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94148B"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0EE34E2B" w:rsidR="00AC3414" w:rsidRPr="0094148B" w:rsidRDefault="009C0AA1"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sidRPr="0094148B">
        <w:rPr>
          <w:rFonts w:ascii="Times New Roman" w:hAnsi="Times New Roman" w:cs="Times New Roman"/>
          <w:b/>
          <w:smallCaps/>
          <w:sz w:val="22"/>
          <w:szCs w:val="22"/>
        </w:rPr>
        <w:t xml:space="preserve">Escritura Particular da </w:t>
      </w:r>
      <w:r w:rsidR="00234395" w:rsidRPr="0094148B">
        <w:rPr>
          <w:rFonts w:ascii="Times New Roman" w:hAnsi="Times New Roman" w:cs="Times New Roman"/>
          <w:b/>
          <w:smallCaps/>
          <w:sz w:val="22"/>
          <w:szCs w:val="22"/>
        </w:rPr>
        <w:t xml:space="preserve">1ª </w:t>
      </w:r>
      <w:r w:rsidR="0085469B" w:rsidRPr="0094148B">
        <w:rPr>
          <w:rFonts w:ascii="Times New Roman" w:hAnsi="Times New Roman" w:cs="Times New Roman"/>
          <w:b/>
          <w:smallCaps/>
          <w:sz w:val="22"/>
          <w:szCs w:val="22"/>
        </w:rPr>
        <w:t xml:space="preserve">(Primeira) </w:t>
      </w:r>
      <w:r w:rsidRPr="0094148B">
        <w:rPr>
          <w:rFonts w:ascii="Times New Roman" w:hAnsi="Times New Roman" w:cs="Times New Roman"/>
          <w:b/>
          <w:smallCaps/>
          <w:sz w:val="22"/>
          <w:szCs w:val="22"/>
        </w:rPr>
        <w:t xml:space="preserve">Emissão de Debêntures Simples, Não Conversíveis em Ações, </w:t>
      </w:r>
      <w:r w:rsidR="0035127A" w:rsidRPr="0094148B">
        <w:rPr>
          <w:rFonts w:ascii="Times New Roman" w:hAnsi="Times New Roman" w:cs="Times New Roman"/>
          <w:b/>
          <w:smallCaps/>
          <w:sz w:val="22"/>
          <w:szCs w:val="22"/>
        </w:rPr>
        <w:t>em Série</w:t>
      </w:r>
      <w:r w:rsidR="001368AA" w:rsidRPr="0094148B">
        <w:rPr>
          <w:rFonts w:ascii="Times New Roman" w:hAnsi="Times New Roman" w:cs="Times New Roman"/>
          <w:b/>
          <w:smallCaps/>
          <w:sz w:val="22"/>
          <w:szCs w:val="22"/>
        </w:rPr>
        <w:t xml:space="preserve"> Única</w:t>
      </w:r>
      <w:r w:rsidR="0035127A" w:rsidRPr="0094148B">
        <w:rPr>
          <w:rFonts w:ascii="Times New Roman" w:hAnsi="Times New Roman" w:cs="Times New Roman"/>
          <w:b/>
          <w:smallCaps/>
          <w:sz w:val="22"/>
          <w:szCs w:val="22"/>
        </w:rPr>
        <w:t xml:space="preserve">, </w:t>
      </w:r>
      <w:r w:rsidRPr="0094148B">
        <w:rPr>
          <w:rFonts w:ascii="Times New Roman" w:hAnsi="Times New Roman" w:cs="Times New Roman"/>
          <w:b/>
          <w:smallCaps/>
          <w:sz w:val="22"/>
          <w:szCs w:val="22"/>
        </w:rPr>
        <w:t xml:space="preserve">da Espécie </w:t>
      </w:r>
      <w:r w:rsidR="006D2F3C" w:rsidRPr="0094148B">
        <w:rPr>
          <w:rFonts w:ascii="Times New Roman" w:hAnsi="Times New Roman" w:cs="Times New Roman"/>
          <w:b/>
          <w:smallCaps/>
          <w:sz w:val="22"/>
          <w:szCs w:val="22"/>
        </w:rPr>
        <w:t>com Garantia Real</w:t>
      </w:r>
      <w:r w:rsidR="00C0542D" w:rsidRPr="0094148B">
        <w:rPr>
          <w:rFonts w:ascii="Times New Roman" w:hAnsi="Times New Roman" w:cs="Times New Roman"/>
          <w:b/>
          <w:smallCaps/>
          <w:sz w:val="22"/>
          <w:szCs w:val="22"/>
        </w:rPr>
        <w:t>,</w:t>
      </w:r>
      <w:r w:rsidR="00FC6A6A" w:rsidRPr="0094148B">
        <w:rPr>
          <w:rFonts w:ascii="Times New Roman" w:hAnsi="Times New Roman" w:cs="Times New Roman"/>
          <w:b/>
          <w:smallCaps/>
          <w:sz w:val="22"/>
          <w:szCs w:val="22"/>
        </w:rPr>
        <w:t xml:space="preserve"> </w:t>
      </w:r>
      <w:r w:rsidR="0035127A" w:rsidRPr="0094148B">
        <w:rPr>
          <w:rFonts w:ascii="Times New Roman" w:hAnsi="Times New Roman" w:cs="Times New Roman"/>
          <w:b/>
          <w:smallCaps/>
          <w:sz w:val="22"/>
          <w:szCs w:val="22"/>
        </w:rPr>
        <w:t>para</w:t>
      </w:r>
      <w:r w:rsidRPr="0094148B">
        <w:rPr>
          <w:rFonts w:ascii="Times New Roman" w:hAnsi="Times New Roman" w:cs="Times New Roman"/>
          <w:b/>
          <w:smallCaps/>
          <w:sz w:val="22"/>
          <w:szCs w:val="22"/>
        </w:rPr>
        <w:t xml:space="preserve"> Distribuição</w:t>
      </w:r>
      <w:r w:rsidR="0035127A" w:rsidRPr="0094148B">
        <w:rPr>
          <w:rFonts w:ascii="Times New Roman" w:hAnsi="Times New Roman" w:cs="Times New Roman"/>
          <w:b/>
          <w:smallCaps/>
          <w:sz w:val="22"/>
          <w:szCs w:val="22"/>
        </w:rPr>
        <w:t xml:space="preserve"> Pública com Esforços Restritos de </w:t>
      </w:r>
      <w:r w:rsidR="001F08B0" w:rsidRPr="0094148B">
        <w:rPr>
          <w:rFonts w:ascii="Times New Roman" w:hAnsi="Times New Roman" w:cs="Times New Roman"/>
          <w:b/>
          <w:smallCaps/>
          <w:sz w:val="22"/>
          <w:szCs w:val="22"/>
        </w:rPr>
        <w:t>Distribuição</w:t>
      </w:r>
      <w:r w:rsidRPr="0094148B">
        <w:rPr>
          <w:rFonts w:ascii="Times New Roman" w:hAnsi="Times New Roman" w:cs="Times New Roman"/>
          <w:b/>
          <w:smallCaps/>
          <w:sz w:val="22"/>
          <w:szCs w:val="22"/>
        </w:rPr>
        <w:t>, da</w:t>
      </w:r>
      <w:r w:rsidR="008856F9" w:rsidRPr="0094148B">
        <w:rPr>
          <w:rFonts w:ascii="Times New Roman" w:hAnsi="Times New Roman" w:cs="Times New Roman"/>
          <w:b/>
          <w:smallCaps/>
          <w:sz w:val="22"/>
          <w:szCs w:val="22"/>
        </w:rPr>
        <w:t xml:space="preserve"> </w:t>
      </w:r>
      <w:bookmarkStart w:id="0" w:name="_Hlk25946559"/>
      <w:r w:rsidR="005C1DFE" w:rsidRPr="0094148B">
        <w:rPr>
          <w:rFonts w:ascii="Times New Roman" w:hAnsi="Times New Roman" w:cs="Times New Roman"/>
          <w:b/>
          <w:smallCaps/>
          <w:sz w:val="22"/>
          <w:szCs w:val="22"/>
        </w:rPr>
        <w:t>Itamaracá Transmissora SPE</w:t>
      </w:r>
      <w:r w:rsidR="00463BA0" w:rsidRPr="0094148B">
        <w:rPr>
          <w:rFonts w:ascii="Times New Roman" w:hAnsi="Times New Roman" w:cs="Times New Roman"/>
          <w:b/>
          <w:smallCaps/>
          <w:sz w:val="22"/>
          <w:szCs w:val="22"/>
        </w:rPr>
        <w:t xml:space="preserve"> S.A.</w:t>
      </w:r>
      <w:bookmarkEnd w:id="0"/>
      <w:r w:rsidR="00CC2849" w:rsidRPr="0094148B">
        <w:rPr>
          <w:rFonts w:ascii="Times New Roman" w:hAnsi="Times New Roman" w:cs="Times New Roman"/>
          <w:b/>
          <w:smallCaps/>
          <w:sz w:val="22"/>
          <w:szCs w:val="22"/>
        </w:rPr>
        <w:t xml:space="preserve"> </w:t>
      </w:r>
    </w:p>
    <w:p w14:paraId="01ED743C" w14:textId="77777777" w:rsidR="009C0AA1" w:rsidRPr="0094148B"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94148B" w:rsidRDefault="003F3F94" w:rsidP="00474568">
      <w:pPr>
        <w:spacing w:line="320" w:lineRule="exact"/>
        <w:jc w:val="center"/>
        <w:rPr>
          <w:b/>
          <w:sz w:val="22"/>
          <w:szCs w:val="22"/>
        </w:rPr>
      </w:pPr>
    </w:p>
    <w:p w14:paraId="05A96EC2" w14:textId="77777777" w:rsidR="003F3F94" w:rsidRPr="0094148B" w:rsidRDefault="003F3F94" w:rsidP="00474568">
      <w:pPr>
        <w:spacing w:line="320" w:lineRule="exact"/>
        <w:jc w:val="center"/>
        <w:rPr>
          <w:b/>
          <w:sz w:val="22"/>
          <w:szCs w:val="22"/>
        </w:rPr>
      </w:pPr>
    </w:p>
    <w:p w14:paraId="500ABDC0" w14:textId="77777777" w:rsidR="003F3F94" w:rsidRPr="0094148B" w:rsidRDefault="003F3F94" w:rsidP="00474568">
      <w:pPr>
        <w:spacing w:line="320" w:lineRule="exact"/>
        <w:jc w:val="right"/>
        <w:rPr>
          <w:b/>
          <w:sz w:val="22"/>
          <w:szCs w:val="22"/>
        </w:rPr>
      </w:pPr>
    </w:p>
    <w:p w14:paraId="471E4E35" w14:textId="77777777" w:rsidR="003F3F94" w:rsidRPr="0094148B" w:rsidRDefault="003F3F94" w:rsidP="00474568">
      <w:pPr>
        <w:spacing w:line="320" w:lineRule="exact"/>
        <w:jc w:val="center"/>
        <w:rPr>
          <w:b/>
          <w:sz w:val="22"/>
          <w:szCs w:val="22"/>
        </w:rPr>
      </w:pPr>
    </w:p>
    <w:p w14:paraId="70AB30D3" w14:textId="77777777" w:rsidR="003F3F94" w:rsidRPr="0094148B" w:rsidRDefault="00FB1F27" w:rsidP="00474568">
      <w:pPr>
        <w:tabs>
          <w:tab w:val="left" w:pos="7130"/>
        </w:tabs>
        <w:spacing w:line="320" w:lineRule="exact"/>
        <w:jc w:val="left"/>
        <w:rPr>
          <w:b/>
          <w:sz w:val="22"/>
          <w:szCs w:val="22"/>
        </w:rPr>
      </w:pPr>
      <w:r w:rsidRPr="0094148B">
        <w:rPr>
          <w:b/>
          <w:sz w:val="22"/>
          <w:szCs w:val="22"/>
        </w:rPr>
        <w:tab/>
      </w:r>
    </w:p>
    <w:p w14:paraId="727D0C3B" w14:textId="77777777" w:rsidR="009C0AA1" w:rsidRPr="0094148B" w:rsidRDefault="00CF52F4" w:rsidP="00474568">
      <w:pPr>
        <w:tabs>
          <w:tab w:val="center" w:pos="4890"/>
          <w:tab w:val="left" w:pos="7523"/>
          <w:tab w:val="right" w:pos="9781"/>
        </w:tabs>
        <w:spacing w:line="320" w:lineRule="exact"/>
        <w:jc w:val="left"/>
        <w:rPr>
          <w:i/>
          <w:sz w:val="22"/>
          <w:szCs w:val="22"/>
        </w:rPr>
      </w:pPr>
      <w:r w:rsidRPr="0094148B">
        <w:rPr>
          <w:i/>
          <w:sz w:val="22"/>
          <w:szCs w:val="22"/>
        </w:rPr>
        <w:tab/>
      </w:r>
      <w:r w:rsidR="009C0AA1" w:rsidRPr="0094148B">
        <w:rPr>
          <w:i/>
          <w:sz w:val="22"/>
          <w:szCs w:val="22"/>
        </w:rPr>
        <w:t>celebrada entre</w:t>
      </w:r>
      <w:r w:rsidRPr="0094148B">
        <w:rPr>
          <w:i/>
          <w:sz w:val="22"/>
          <w:szCs w:val="22"/>
        </w:rPr>
        <w:tab/>
      </w:r>
    </w:p>
    <w:p w14:paraId="424B1DC2" w14:textId="77777777" w:rsidR="009B72FF" w:rsidRPr="0094148B" w:rsidRDefault="009B72FF" w:rsidP="00474568">
      <w:pPr>
        <w:spacing w:line="320" w:lineRule="exact"/>
        <w:jc w:val="center"/>
        <w:rPr>
          <w:b/>
          <w:smallCaps/>
          <w:sz w:val="22"/>
          <w:szCs w:val="22"/>
        </w:rPr>
      </w:pPr>
    </w:p>
    <w:p w14:paraId="56C16BB9" w14:textId="1E56D434" w:rsidR="003F3F94" w:rsidRPr="0094148B" w:rsidRDefault="005C1DFE" w:rsidP="00474568">
      <w:pPr>
        <w:spacing w:line="320" w:lineRule="exact"/>
        <w:jc w:val="center"/>
        <w:rPr>
          <w:b/>
          <w:smallCaps/>
          <w:sz w:val="22"/>
          <w:szCs w:val="22"/>
        </w:rPr>
      </w:pPr>
      <w:r w:rsidRPr="0094148B">
        <w:rPr>
          <w:b/>
          <w:smallCaps/>
          <w:sz w:val="22"/>
          <w:szCs w:val="22"/>
        </w:rPr>
        <w:t>Itamaracá Transmissora SPE</w:t>
      </w:r>
      <w:r w:rsidR="005A3771" w:rsidRPr="0094148B">
        <w:rPr>
          <w:b/>
          <w:smallCaps/>
          <w:sz w:val="22"/>
          <w:szCs w:val="22"/>
        </w:rPr>
        <w:t xml:space="preserve"> S.A.</w:t>
      </w:r>
    </w:p>
    <w:p w14:paraId="554E86A6" w14:textId="77777777" w:rsidR="003F3F94" w:rsidRPr="0094148B" w:rsidRDefault="003F3F94" w:rsidP="00474568">
      <w:pPr>
        <w:spacing w:line="320" w:lineRule="exact"/>
        <w:jc w:val="center"/>
        <w:rPr>
          <w:b/>
          <w:smallCaps/>
          <w:sz w:val="22"/>
          <w:szCs w:val="22"/>
        </w:rPr>
      </w:pPr>
    </w:p>
    <w:p w14:paraId="40908478" w14:textId="77777777" w:rsidR="00234395" w:rsidRPr="0094148B" w:rsidRDefault="00234395" w:rsidP="00474568">
      <w:pPr>
        <w:spacing w:line="320" w:lineRule="exact"/>
        <w:jc w:val="center"/>
        <w:rPr>
          <w:sz w:val="22"/>
          <w:szCs w:val="22"/>
        </w:rPr>
      </w:pPr>
      <w:r w:rsidRPr="0094148B">
        <w:rPr>
          <w:i/>
          <w:sz w:val="22"/>
          <w:szCs w:val="22"/>
        </w:rPr>
        <w:t>como Emissora;</w:t>
      </w:r>
    </w:p>
    <w:p w14:paraId="0336B43B" w14:textId="77777777" w:rsidR="00234395" w:rsidRPr="0094148B" w:rsidRDefault="00234395" w:rsidP="00474568">
      <w:pPr>
        <w:spacing w:line="320" w:lineRule="exact"/>
        <w:jc w:val="center"/>
        <w:rPr>
          <w:i/>
          <w:sz w:val="22"/>
          <w:szCs w:val="22"/>
        </w:rPr>
      </w:pPr>
    </w:p>
    <w:p w14:paraId="64ACFD98" w14:textId="77777777" w:rsidR="00234395" w:rsidRPr="0094148B" w:rsidRDefault="00234395" w:rsidP="00474568">
      <w:pPr>
        <w:spacing w:line="320" w:lineRule="exact"/>
        <w:jc w:val="center"/>
        <w:rPr>
          <w:i/>
          <w:sz w:val="22"/>
          <w:szCs w:val="22"/>
        </w:rPr>
      </w:pPr>
    </w:p>
    <w:p w14:paraId="5B8998F8" w14:textId="77777777" w:rsidR="003F3F94" w:rsidRPr="0094148B" w:rsidRDefault="003F3F94" w:rsidP="00474568">
      <w:pPr>
        <w:spacing w:line="320" w:lineRule="exact"/>
        <w:jc w:val="center"/>
        <w:rPr>
          <w:i/>
          <w:sz w:val="22"/>
          <w:szCs w:val="22"/>
        </w:rPr>
      </w:pPr>
      <w:r w:rsidRPr="0094148B">
        <w:rPr>
          <w:i/>
          <w:sz w:val="22"/>
          <w:szCs w:val="22"/>
        </w:rPr>
        <w:t>e</w:t>
      </w:r>
    </w:p>
    <w:p w14:paraId="48BE5063" w14:textId="77777777" w:rsidR="009C0AA1" w:rsidRPr="0094148B" w:rsidRDefault="009C0AA1" w:rsidP="00474568">
      <w:pPr>
        <w:spacing w:line="320" w:lineRule="exact"/>
        <w:jc w:val="center"/>
        <w:rPr>
          <w:b/>
          <w:smallCaps/>
          <w:sz w:val="22"/>
          <w:szCs w:val="22"/>
        </w:rPr>
      </w:pPr>
    </w:p>
    <w:p w14:paraId="481ECE31" w14:textId="77777777" w:rsidR="009C0AA1" w:rsidRPr="0094148B" w:rsidRDefault="009C0AA1" w:rsidP="00474568">
      <w:pPr>
        <w:spacing w:line="320" w:lineRule="exact"/>
        <w:jc w:val="center"/>
        <w:rPr>
          <w:sz w:val="22"/>
          <w:szCs w:val="22"/>
        </w:rPr>
      </w:pPr>
    </w:p>
    <w:p w14:paraId="60D8FAAD" w14:textId="5C9980F0" w:rsidR="002B03C4" w:rsidRPr="0094148B" w:rsidRDefault="00B80D02" w:rsidP="00474568">
      <w:pPr>
        <w:spacing w:line="320" w:lineRule="exact"/>
        <w:jc w:val="center"/>
        <w:rPr>
          <w:b/>
          <w:smallCaps/>
          <w:sz w:val="22"/>
          <w:szCs w:val="22"/>
        </w:rPr>
      </w:pPr>
      <w:proofErr w:type="spellStart"/>
      <w:r w:rsidRPr="008D5B78">
        <w:rPr>
          <w:b/>
          <w:smallCaps/>
          <w:sz w:val="22"/>
          <w:szCs w:val="22"/>
        </w:rPr>
        <w:t>Pavarini</w:t>
      </w:r>
      <w:proofErr w:type="spellEnd"/>
      <w:r w:rsidRPr="008D5B78">
        <w:rPr>
          <w:b/>
          <w:smallCaps/>
          <w:sz w:val="22"/>
          <w:szCs w:val="22"/>
        </w:rPr>
        <w:t xml:space="preserve"> </w:t>
      </w:r>
      <w:r>
        <w:rPr>
          <w:b/>
          <w:smallCaps/>
          <w:sz w:val="22"/>
          <w:szCs w:val="22"/>
        </w:rPr>
        <w:t>S</w:t>
      </w:r>
      <w:r w:rsidRPr="008D5B78">
        <w:rPr>
          <w:b/>
          <w:smallCaps/>
          <w:sz w:val="22"/>
          <w:szCs w:val="22"/>
        </w:rPr>
        <w:t xml:space="preserve">erviços </w:t>
      </w:r>
      <w:r>
        <w:rPr>
          <w:b/>
          <w:smallCaps/>
          <w:sz w:val="22"/>
          <w:szCs w:val="22"/>
        </w:rPr>
        <w:t>E</w:t>
      </w:r>
      <w:r w:rsidRPr="008D5B78">
        <w:rPr>
          <w:b/>
          <w:smallCaps/>
          <w:sz w:val="22"/>
          <w:szCs w:val="22"/>
        </w:rPr>
        <w:t xml:space="preserve">specializados </w:t>
      </w:r>
      <w:r>
        <w:rPr>
          <w:b/>
          <w:smallCaps/>
          <w:sz w:val="22"/>
          <w:szCs w:val="22"/>
        </w:rPr>
        <w:t>L</w:t>
      </w:r>
      <w:r w:rsidRPr="008D5B78">
        <w:rPr>
          <w:b/>
          <w:smallCaps/>
          <w:sz w:val="22"/>
          <w:szCs w:val="22"/>
        </w:rPr>
        <w:t>tda.</w:t>
      </w:r>
    </w:p>
    <w:p w14:paraId="7F15A69F" w14:textId="77777777" w:rsidR="009C0AA1" w:rsidRPr="0094148B" w:rsidRDefault="009C0AA1" w:rsidP="00474568">
      <w:pPr>
        <w:spacing w:line="320" w:lineRule="exact"/>
        <w:jc w:val="center"/>
        <w:rPr>
          <w:b/>
          <w:smallCaps/>
          <w:sz w:val="22"/>
          <w:szCs w:val="22"/>
        </w:rPr>
      </w:pPr>
      <w:r w:rsidRPr="0094148B">
        <w:rPr>
          <w:i/>
          <w:sz w:val="22"/>
          <w:szCs w:val="22"/>
        </w:rPr>
        <w:t>como Agente Fiduciário, representando a comunhão dos Debenturistas</w:t>
      </w:r>
    </w:p>
    <w:p w14:paraId="7CA6118D" w14:textId="77777777" w:rsidR="003F3F94" w:rsidRPr="0094148B" w:rsidRDefault="003F3F94" w:rsidP="00474568">
      <w:pPr>
        <w:spacing w:line="320" w:lineRule="exact"/>
        <w:jc w:val="center"/>
        <w:rPr>
          <w:b/>
          <w:smallCaps/>
          <w:sz w:val="22"/>
          <w:szCs w:val="22"/>
        </w:rPr>
      </w:pPr>
    </w:p>
    <w:p w14:paraId="09FC4EBA" w14:textId="77777777" w:rsidR="003F3F94" w:rsidRPr="0094148B" w:rsidRDefault="003F3F94" w:rsidP="00474568">
      <w:pPr>
        <w:spacing w:line="320" w:lineRule="exact"/>
        <w:jc w:val="center"/>
        <w:rPr>
          <w:b/>
          <w:smallCaps/>
          <w:sz w:val="22"/>
          <w:szCs w:val="22"/>
        </w:rPr>
      </w:pPr>
    </w:p>
    <w:p w14:paraId="2F64FCD4" w14:textId="77777777" w:rsidR="003F3F94" w:rsidRPr="0094148B" w:rsidRDefault="003F3F94" w:rsidP="00474568">
      <w:pPr>
        <w:spacing w:line="320" w:lineRule="exact"/>
        <w:jc w:val="center"/>
        <w:rPr>
          <w:b/>
          <w:smallCaps/>
          <w:sz w:val="22"/>
          <w:szCs w:val="22"/>
        </w:rPr>
      </w:pPr>
    </w:p>
    <w:p w14:paraId="504420E3" w14:textId="77777777" w:rsidR="003F3F94" w:rsidRPr="0094148B" w:rsidRDefault="003F3F94" w:rsidP="00474568">
      <w:pPr>
        <w:spacing w:line="320" w:lineRule="exact"/>
        <w:jc w:val="center"/>
        <w:rPr>
          <w:b/>
          <w:smallCaps/>
          <w:sz w:val="22"/>
          <w:szCs w:val="22"/>
        </w:rPr>
      </w:pPr>
    </w:p>
    <w:p w14:paraId="60AE966E" w14:textId="77777777" w:rsidR="003F3F94" w:rsidRPr="0094148B" w:rsidRDefault="003F3F94" w:rsidP="00474568">
      <w:pPr>
        <w:spacing w:line="320" w:lineRule="exact"/>
        <w:jc w:val="center"/>
        <w:rPr>
          <w:b/>
          <w:smallCaps/>
          <w:sz w:val="22"/>
          <w:szCs w:val="22"/>
        </w:rPr>
      </w:pPr>
    </w:p>
    <w:p w14:paraId="24CDDE5E" w14:textId="77777777" w:rsidR="003F3F94" w:rsidRPr="0094148B" w:rsidRDefault="003F3F94" w:rsidP="00474568">
      <w:pPr>
        <w:spacing w:line="320" w:lineRule="exact"/>
        <w:jc w:val="center"/>
        <w:rPr>
          <w:b/>
          <w:smallCaps/>
          <w:sz w:val="22"/>
          <w:szCs w:val="22"/>
        </w:rPr>
      </w:pPr>
    </w:p>
    <w:p w14:paraId="08D87EEA" w14:textId="77777777" w:rsidR="003F3F94" w:rsidRPr="0094148B" w:rsidRDefault="003F3F94" w:rsidP="00474568">
      <w:pPr>
        <w:spacing w:line="320" w:lineRule="exact"/>
        <w:jc w:val="center"/>
        <w:rPr>
          <w:b/>
          <w:smallCaps/>
          <w:sz w:val="22"/>
          <w:szCs w:val="22"/>
        </w:rPr>
      </w:pPr>
    </w:p>
    <w:p w14:paraId="74898469" w14:textId="77777777" w:rsidR="003F3F94" w:rsidRPr="0094148B" w:rsidRDefault="003F3F94" w:rsidP="00474568">
      <w:pPr>
        <w:spacing w:line="320" w:lineRule="exact"/>
        <w:jc w:val="center"/>
        <w:rPr>
          <w:b/>
          <w:smallCaps/>
          <w:sz w:val="22"/>
          <w:szCs w:val="22"/>
        </w:rPr>
      </w:pPr>
    </w:p>
    <w:p w14:paraId="5AA9B331" w14:textId="77777777" w:rsidR="003F3F94" w:rsidRPr="0094148B" w:rsidRDefault="003F3F94" w:rsidP="00474568">
      <w:pPr>
        <w:spacing w:line="320" w:lineRule="exact"/>
        <w:jc w:val="center"/>
        <w:rPr>
          <w:b/>
          <w:smallCaps/>
          <w:sz w:val="22"/>
          <w:szCs w:val="22"/>
        </w:rPr>
      </w:pPr>
    </w:p>
    <w:p w14:paraId="3B4C532A" w14:textId="77777777" w:rsidR="003F3F94" w:rsidRPr="0094148B" w:rsidRDefault="003F3F94" w:rsidP="00474568">
      <w:pPr>
        <w:spacing w:line="320" w:lineRule="exact"/>
        <w:jc w:val="center"/>
        <w:rPr>
          <w:b/>
          <w:smallCaps/>
          <w:sz w:val="22"/>
          <w:szCs w:val="22"/>
        </w:rPr>
      </w:pPr>
    </w:p>
    <w:p w14:paraId="7A1F4F77" w14:textId="77777777" w:rsidR="003F3F94" w:rsidRPr="0094148B" w:rsidRDefault="003F3F94" w:rsidP="00474568">
      <w:pPr>
        <w:spacing w:line="320" w:lineRule="exact"/>
        <w:jc w:val="center"/>
        <w:rPr>
          <w:b/>
          <w:smallCaps/>
          <w:sz w:val="22"/>
          <w:szCs w:val="22"/>
        </w:rPr>
      </w:pPr>
    </w:p>
    <w:p w14:paraId="1E3886F0" w14:textId="77777777" w:rsidR="00BB0E49" w:rsidRPr="0094148B" w:rsidRDefault="00BB0E49" w:rsidP="00474568">
      <w:pPr>
        <w:spacing w:line="320" w:lineRule="exact"/>
        <w:jc w:val="center"/>
        <w:rPr>
          <w:b/>
          <w:smallCaps/>
          <w:sz w:val="22"/>
          <w:szCs w:val="22"/>
        </w:rPr>
      </w:pPr>
    </w:p>
    <w:p w14:paraId="799D5EA8" w14:textId="77777777" w:rsidR="009C0AA1" w:rsidRPr="0094148B" w:rsidRDefault="009C0AA1" w:rsidP="00474568">
      <w:pPr>
        <w:spacing w:line="320" w:lineRule="exact"/>
        <w:jc w:val="center"/>
        <w:rPr>
          <w:smallCaps/>
          <w:sz w:val="22"/>
          <w:szCs w:val="22"/>
        </w:rPr>
      </w:pPr>
      <w:r w:rsidRPr="0094148B">
        <w:rPr>
          <w:smallCaps/>
          <w:sz w:val="22"/>
          <w:szCs w:val="22"/>
        </w:rPr>
        <w:t>Data</w:t>
      </w:r>
      <w:r w:rsidR="00860EDD" w:rsidRPr="0094148B">
        <w:rPr>
          <w:smallCaps/>
          <w:sz w:val="22"/>
          <w:szCs w:val="22"/>
        </w:rPr>
        <w:t>da de</w:t>
      </w:r>
    </w:p>
    <w:p w14:paraId="25453916" w14:textId="22C1797F" w:rsidR="009C0AA1" w:rsidRPr="0094148B" w:rsidRDefault="00BA4B04" w:rsidP="00474568">
      <w:pPr>
        <w:spacing w:line="320" w:lineRule="exact"/>
        <w:jc w:val="center"/>
        <w:rPr>
          <w:smallCaps/>
          <w:sz w:val="22"/>
          <w:szCs w:val="22"/>
        </w:rPr>
      </w:pPr>
      <w:r w:rsidRPr="0094148B">
        <w:rPr>
          <w:sz w:val="22"/>
          <w:szCs w:val="22"/>
        </w:rPr>
        <w:t>[•]</w:t>
      </w:r>
      <w:r w:rsidR="0043062B" w:rsidRPr="0094148B">
        <w:rPr>
          <w:sz w:val="22"/>
          <w:szCs w:val="22"/>
        </w:rPr>
        <w:t xml:space="preserve"> </w:t>
      </w:r>
      <w:r w:rsidR="009C0AA1" w:rsidRPr="0094148B">
        <w:rPr>
          <w:smallCaps/>
          <w:sz w:val="22"/>
          <w:szCs w:val="22"/>
        </w:rPr>
        <w:t xml:space="preserve">de </w:t>
      </w:r>
      <w:r w:rsidRPr="0094148B">
        <w:rPr>
          <w:sz w:val="22"/>
          <w:szCs w:val="22"/>
        </w:rPr>
        <w:t>[•]</w:t>
      </w:r>
      <w:r w:rsidR="00463BA0" w:rsidRPr="0094148B">
        <w:rPr>
          <w:sz w:val="22"/>
          <w:szCs w:val="22"/>
        </w:rPr>
        <w:t xml:space="preserve"> </w:t>
      </w:r>
      <w:r w:rsidR="009C0AA1" w:rsidRPr="0094148B">
        <w:rPr>
          <w:smallCaps/>
          <w:sz w:val="22"/>
          <w:szCs w:val="22"/>
        </w:rPr>
        <w:t>de 20</w:t>
      </w:r>
      <w:r w:rsidR="00213642" w:rsidRPr="0094148B">
        <w:rPr>
          <w:smallCaps/>
          <w:sz w:val="22"/>
          <w:szCs w:val="22"/>
        </w:rPr>
        <w:t>2</w:t>
      </w:r>
      <w:r w:rsidR="005C1DFE" w:rsidRPr="0094148B">
        <w:rPr>
          <w:smallCaps/>
          <w:sz w:val="22"/>
          <w:szCs w:val="22"/>
        </w:rPr>
        <w:t>1</w:t>
      </w:r>
    </w:p>
    <w:p w14:paraId="6BABC3C0" w14:textId="77777777" w:rsidR="009C0AA1" w:rsidRPr="0094148B" w:rsidRDefault="009C0AA1" w:rsidP="00474568">
      <w:pPr>
        <w:pStyle w:val="c3"/>
        <w:pBdr>
          <w:bottom w:val="double" w:sz="6" w:space="1" w:color="auto"/>
        </w:pBdr>
        <w:spacing w:line="320" w:lineRule="exact"/>
        <w:rPr>
          <w:rFonts w:ascii="Times New Roman" w:hAnsi="Times New Roman"/>
          <w:sz w:val="22"/>
          <w:szCs w:val="22"/>
        </w:rPr>
      </w:pPr>
    </w:p>
    <w:p w14:paraId="378196E2" w14:textId="1A0CE3C9" w:rsidR="00C52AD3" w:rsidRPr="0094148B" w:rsidRDefault="00A64EB7" w:rsidP="00474568">
      <w:pPr>
        <w:pStyle w:val="Corpodetexto2"/>
        <w:spacing w:line="320" w:lineRule="exact"/>
        <w:jc w:val="both"/>
        <w:rPr>
          <w:smallCaps/>
          <w:sz w:val="22"/>
          <w:szCs w:val="22"/>
        </w:rPr>
      </w:pPr>
      <w:r w:rsidRPr="0094148B">
        <w:rPr>
          <w:sz w:val="22"/>
          <w:szCs w:val="22"/>
        </w:rPr>
        <w:br w:type="page"/>
      </w:r>
      <w:r w:rsidR="00AE4C22" w:rsidRPr="0094148B">
        <w:rPr>
          <w:smallCaps/>
          <w:sz w:val="22"/>
          <w:szCs w:val="22"/>
        </w:rPr>
        <w:lastRenderedPageBreak/>
        <w:t xml:space="preserve">Escritura Particular da </w:t>
      </w:r>
      <w:r w:rsidR="00234395" w:rsidRPr="0094148B">
        <w:rPr>
          <w:sz w:val="22"/>
          <w:szCs w:val="22"/>
        </w:rPr>
        <w:t>1ª</w:t>
      </w:r>
      <w:r w:rsidR="009476D1" w:rsidRPr="0094148B">
        <w:rPr>
          <w:sz w:val="22"/>
          <w:szCs w:val="22"/>
        </w:rPr>
        <w:t xml:space="preserve"> </w:t>
      </w:r>
      <w:r w:rsidR="0042745A" w:rsidRPr="0094148B">
        <w:rPr>
          <w:smallCaps/>
          <w:sz w:val="22"/>
          <w:szCs w:val="22"/>
        </w:rPr>
        <w:t xml:space="preserve">(Primeira) </w:t>
      </w:r>
      <w:r w:rsidR="00AE4C22" w:rsidRPr="0094148B">
        <w:rPr>
          <w:smallCaps/>
          <w:sz w:val="22"/>
          <w:szCs w:val="22"/>
        </w:rPr>
        <w:t xml:space="preserve">Emissão de Debêntures Simples, Não Conversíveis em Ações, em Série Única, da Espécie com Garantia Real, para Distribuição Pública com Esforços Restritos de </w:t>
      </w:r>
      <w:r w:rsidR="001F08B0" w:rsidRPr="0094148B">
        <w:rPr>
          <w:smallCaps/>
          <w:sz w:val="22"/>
          <w:szCs w:val="22"/>
        </w:rPr>
        <w:t>Distribuição</w:t>
      </w:r>
      <w:r w:rsidR="00AE4C22" w:rsidRPr="0094148B">
        <w:rPr>
          <w:smallCaps/>
          <w:sz w:val="22"/>
          <w:szCs w:val="22"/>
        </w:rPr>
        <w:t xml:space="preserve">, da </w:t>
      </w:r>
      <w:r w:rsidR="005C1DFE" w:rsidRPr="0094148B">
        <w:rPr>
          <w:smallCaps/>
          <w:sz w:val="22"/>
          <w:szCs w:val="22"/>
        </w:rPr>
        <w:t>Itamaracá Transmissora SPE</w:t>
      </w:r>
      <w:r w:rsidR="005A3771" w:rsidRPr="0094148B">
        <w:rPr>
          <w:smallCaps/>
          <w:sz w:val="22"/>
          <w:szCs w:val="22"/>
        </w:rPr>
        <w:t xml:space="preserve"> S.A.</w:t>
      </w:r>
    </w:p>
    <w:p w14:paraId="018638F1" w14:textId="77777777" w:rsidR="0035127A" w:rsidRPr="0094148B" w:rsidRDefault="0035127A" w:rsidP="00474568">
      <w:pPr>
        <w:pStyle w:val="p0"/>
        <w:widowControl w:val="0"/>
        <w:tabs>
          <w:tab w:val="clear" w:pos="720"/>
        </w:tabs>
        <w:spacing w:line="320" w:lineRule="exact"/>
        <w:rPr>
          <w:rFonts w:ascii="Times New Roman" w:hAnsi="Times New Roman"/>
          <w:sz w:val="22"/>
          <w:szCs w:val="22"/>
        </w:rPr>
      </w:pPr>
    </w:p>
    <w:p w14:paraId="15432B0D" w14:textId="77777777" w:rsidR="00C20F12" w:rsidRPr="0094148B" w:rsidRDefault="00C20F12" w:rsidP="00474568">
      <w:pPr>
        <w:widowControl w:val="0"/>
        <w:spacing w:line="320" w:lineRule="exact"/>
        <w:rPr>
          <w:sz w:val="22"/>
          <w:szCs w:val="22"/>
        </w:rPr>
      </w:pPr>
      <w:r w:rsidRPr="0094148B">
        <w:rPr>
          <w:sz w:val="22"/>
          <w:szCs w:val="22"/>
        </w:rPr>
        <w:t>Pelo presente instrum</w:t>
      </w:r>
      <w:r w:rsidR="0042745A" w:rsidRPr="0094148B">
        <w:rPr>
          <w:sz w:val="22"/>
          <w:szCs w:val="22"/>
        </w:rPr>
        <w:t xml:space="preserve">ento particular, </w:t>
      </w:r>
      <w:r w:rsidR="000625AE" w:rsidRPr="0094148B">
        <w:rPr>
          <w:sz w:val="22"/>
          <w:szCs w:val="22"/>
        </w:rPr>
        <w:t xml:space="preserve">de um lado, </w:t>
      </w:r>
      <w:r w:rsidR="0042745A" w:rsidRPr="0094148B">
        <w:rPr>
          <w:sz w:val="22"/>
          <w:szCs w:val="22"/>
        </w:rPr>
        <w:t>como emissora,</w:t>
      </w:r>
    </w:p>
    <w:p w14:paraId="4CD75FB9" w14:textId="77777777" w:rsidR="00C20F12" w:rsidRPr="0094148B" w:rsidRDefault="00C20F12" w:rsidP="00474568">
      <w:pPr>
        <w:widowControl w:val="0"/>
        <w:spacing w:line="320" w:lineRule="exact"/>
        <w:rPr>
          <w:sz w:val="22"/>
          <w:szCs w:val="22"/>
        </w:rPr>
      </w:pPr>
    </w:p>
    <w:p w14:paraId="7D8024EA" w14:textId="5B6A9740" w:rsidR="00EE3889" w:rsidRPr="0094148B" w:rsidRDefault="005C1DFE" w:rsidP="00474568">
      <w:pPr>
        <w:widowControl w:val="0"/>
        <w:spacing w:line="320" w:lineRule="exact"/>
        <w:rPr>
          <w:b/>
          <w:sz w:val="22"/>
          <w:szCs w:val="22"/>
        </w:rPr>
      </w:pPr>
      <w:r w:rsidRPr="0094148B">
        <w:rPr>
          <w:b/>
          <w:sz w:val="22"/>
          <w:szCs w:val="22"/>
        </w:rPr>
        <w:t>ITAMARACÁ TRANSMISSORA SPE</w:t>
      </w:r>
      <w:r w:rsidR="005A3771" w:rsidRPr="0094148B">
        <w:rPr>
          <w:b/>
          <w:sz w:val="22"/>
          <w:szCs w:val="22"/>
        </w:rPr>
        <w:t xml:space="preserve"> S.A.</w:t>
      </w:r>
      <w:r w:rsidR="00C20F12" w:rsidRPr="0094148B">
        <w:rPr>
          <w:snapToGrid w:val="0"/>
          <w:sz w:val="22"/>
          <w:szCs w:val="22"/>
        </w:rPr>
        <w:t>, sociedade por ações</w:t>
      </w:r>
      <w:r w:rsidR="000B411E" w:rsidRPr="0094148B">
        <w:rPr>
          <w:snapToGrid w:val="0"/>
          <w:sz w:val="22"/>
          <w:szCs w:val="22"/>
        </w:rPr>
        <w:t>,</w:t>
      </w:r>
      <w:r w:rsidR="00562628" w:rsidRPr="0094148B">
        <w:rPr>
          <w:snapToGrid w:val="0"/>
          <w:sz w:val="22"/>
          <w:szCs w:val="22"/>
        </w:rPr>
        <w:t xml:space="preserve"> </w:t>
      </w:r>
      <w:r w:rsidR="00172519">
        <w:rPr>
          <w:snapToGrid w:val="0"/>
          <w:sz w:val="22"/>
          <w:szCs w:val="22"/>
        </w:rPr>
        <w:t xml:space="preserve">registrada, </w:t>
      </w:r>
      <w:r w:rsidR="0000335B" w:rsidRPr="0094148B">
        <w:rPr>
          <w:snapToGrid w:val="0"/>
          <w:sz w:val="22"/>
          <w:szCs w:val="22"/>
        </w:rPr>
        <w:t>perante a Comissão de Valores Mobiliários (“</w:t>
      </w:r>
      <w:r w:rsidR="0000335B" w:rsidRPr="0094148B">
        <w:rPr>
          <w:snapToGrid w:val="0"/>
          <w:sz w:val="22"/>
          <w:szCs w:val="22"/>
          <w:u w:val="single"/>
        </w:rPr>
        <w:t>CVM</w:t>
      </w:r>
      <w:r w:rsidR="0000335B" w:rsidRPr="0094148B">
        <w:rPr>
          <w:snapToGrid w:val="0"/>
          <w:sz w:val="22"/>
          <w:szCs w:val="22"/>
        </w:rPr>
        <w:t>”</w:t>
      </w:r>
      <w:proofErr w:type="gramStart"/>
      <w:r w:rsidR="0000335B" w:rsidRPr="0094148B">
        <w:rPr>
          <w:snapToGrid w:val="0"/>
          <w:sz w:val="22"/>
          <w:szCs w:val="22"/>
        </w:rPr>
        <w:t xml:space="preserve">), </w:t>
      </w:r>
      <w:bookmarkStart w:id="1" w:name="_Hlk31725414"/>
      <w:r w:rsidR="00172519" w:rsidRPr="00172519">
        <w:rPr>
          <w:snapToGrid w:val="0"/>
          <w:sz w:val="22"/>
          <w:szCs w:val="22"/>
        </w:rPr>
        <w:t xml:space="preserve"> </w:t>
      </w:r>
      <w:r w:rsidR="00172519">
        <w:rPr>
          <w:snapToGrid w:val="0"/>
          <w:sz w:val="22"/>
          <w:szCs w:val="22"/>
        </w:rPr>
        <w:t>como</w:t>
      </w:r>
      <w:proofErr w:type="gramEnd"/>
      <w:r w:rsidR="00172519">
        <w:rPr>
          <w:snapToGrid w:val="0"/>
          <w:sz w:val="22"/>
          <w:szCs w:val="22"/>
        </w:rPr>
        <w:t xml:space="preserve"> emissora de valores mobiliários</w:t>
      </w:r>
      <w:r w:rsidR="00172519" w:rsidRPr="0094148B">
        <w:rPr>
          <w:snapToGrid w:val="0"/>
          <w:sz w:val="22"/>
          <w:szCs w:val="22"/>
        </w:rPr>
        <w:t xml:space="preserve"> </w:t>
      </w:r>
      <w:r w:rsidR="00172519">
        <w:rPr>
          <w:snapToGrid w:val="0"/>
          <w:sz w:val="22"/>
          <w:szCs w:val="22"/>
        </w:rPr>
        <w:t>da categoria “B”</w:t>
      </w:r>
      <w:r w:rsidR="00611F6A">
        <w:rPr>
          <w:rStyle w:val="Refdenotaderodap"/>
          <w:snapToGrid w:val="0"/>
          <w:sz w:val="22"/>
          <w:szCs w:val="22"/>
        </w:rPr>
        <w:footnoteReference w:id="1"/>
      </w:r>
      <w:r w:rsidR="00172519">
        <w:rPr>
          <w:snapToGrid w:val="0"/>
          <w:sz w:val="22"/>
          <w:szCs w:val="22"/>
        </w:rPr>
        <w:t xml:space="preserve">, </w:t>
      </w:r>
      <w:r w:rsidR="00700196" w:rsidRPr="0094148B">
        <w:rPr>
          <w:sz w:val="22"/>
          <w:szCs w:val="22"/>
        </w:rPr>
        <w:t xml:space="preserve">com sede </w:t>
      </w:r>
      <w:r w:rsidR="00700196" w:rsidRPr="0094148B">
        <w:rPr>
          <w:bCs/>
          <w:sz w:val="22"/>
          <w:szCs w:val="22"/>
        </w:rPr>
        <w:t xml:space="preserve">no Município </w:t>
      </w:r>
      <w:bookmarkEnd w:id="1"/>
      <w:r w:rsidRPr="0094148B">
        <w:rPr>
          <w:sz w:val="22"/>
          <w:szCs w:val="22"/>
        </w:rPr>
        <w:t xml:space="preserve">de </w:t>
      </w:r>
      <w:r w:rsidR="00EE31E5" w:rsidRPr="0094148B">
        <w:rPr>
          <w:sz w:val="22"/>
          <w:szCs w:val="22"/>
        </w:rPr>
        <w:t>São Paulo</w:t>
      </w:r>
      <w:r w:rsidRPr="0094148B">
        <w:rPr>
          <w:sz w:val="22"/>
          <w:szCs w:val="22"/>
        </w:rPr>
        <w:t xml:space="preserve">, Estado de </w:t>
      </w:r>
      <w:r w:rsidR="00EE31E5" w:rsidRPr="0094148B">
        <w:rPr>
          <w:sz w:val="22"/>
          <w:szCs w:val="22"/>
        </w:rPr>
        <w:t>São Paulo</w:t>
      </w:r>
      <w:r w:rsidRPr="0094148B">
        <w:rPr>
          <w:sz w:val="22"/>
          <w:szCs w:val="22"/>
        </w:rPr>
        <w:t xml:space="preserve">, na </w:t>
      </w:r>
      <w:r w:rsidR="00EE31E5" w:rsidRPr="0094148B">
        <w:rPr>
          <w:sz w:val="22"/>
          <w:szCs w:val="22"/>
        </w:rPr>
        <w:t>Rua Doutor Eduardo de Souza Aranha,</w:t>
      </w:r>
      <w:r w:rsidRPr="0094148B">
        <w:rPr>
          <w:sz w:val="22"/>
          <w:szCs w:val="22"/>
        </w:rPr>
        <w:t xml:space="preserve"> nº</w:t>
      </w:r>
      <w:r w:rsidR="00EE31E5" w:rsidRPr="0094148B">
        <w:rPr>
          <w:sz w:val="22"/>
          <w:szCs w:val="22"/>
        </w:rPr>
        <w:t xml:space="preserve"> 153</w:t>
      </w:r>
      <w:r w:rsidRPr="0094148B">
        <w:rPr>
          <w:sz w:val="22"/>
          <w:szCs w:val="22"/>
        </w:rPr>
        <w:t xml:space="preserve">, </w:t>
      </w:r>
      <w:r w:rsidR="00EE31E5" w:rsidRPr="0094148B">
        <w:rPr>
          <w:sz w:val="22"/>
          <w:szCs w:val="22"/>
        </w:rPr>
        <w:t>4</w:t>
      </w:r>
      <w:r w:rsidRPr="0094148B">
        <w:rPr>
          <w:sz w:val="22"/>
          <w:szCs w:val="22"/>
        </w:rPr>
        <w:t>º andar,</w:t>
      </w:r>
      <w:r w:rsidR="00EE31E5" w:rsidRPr="0094148B">
        <w:rPr>
          <w:sz w:val="22"/>
          <w:szCs w:val="22"/>
        </w:rPr>
        <w:t xml:space="preserve"> sala A,</w:t>
      </w:r>
      <w:r w:rsidRPr="0094148B">
        <w:rPr>
          <w:sz w:val="22"/>
          <w:szCs w:val="22"/>
        </w:rPr>
        <w:t xml:space="preserve"> CEP</w:t>
      </w:r>
      <w:r w:rsidR="00EE31E5" w:rsidRPr="0094148B">
        <w:rPr>
          <w:sz w:val="22"/>
          <w:szCs w:val="22"/>
        </w:rPr>
        <w:t xml:space="preserve"> 04543-120</w:t>
      </w:r>
      <w:r w:rsidR="00700196" w:rsidRPr="0094148B">
        <w:rPr>
          <w:sz w:val="22"/>
          <w:szCs w:val="22"/>
        </w:rPr>
        <w:t xml:space="preserve">, </w:t>
      </w:r>
      <w:r w:rsidR="00700196" w:rsidRPr="0094148B">
        <w:rPr>
          <w:snapToGrid w:val="0"/>
          <w:sz w:val="22"/>
          <w:szCs w:val="22"/>
        </w:rPr>
        <w:t xml:space="preserve">inscrita </w:t>
      </w:r>
      <w:r w:rsidR="00700196" w:rsidRPr="0094148B">
        <w:rPr>
          <w:bCs/>
          <w:snapToGrid w:val="0"/>
          <w:sz w:val="22"/>
          <w:szCs w:val="22"/>
        </w:rPr>
        <w:t>no Cadastro Nacional de Pessoa Jurídica (“</w:t>
      </w:r>
      <w:r w:rsidR="00700196" w:rsidRPr="0094148B">
        <w:rPr>
          <w:snapToGrid w:val="0"/>
          <w:sz w:val="22"/>
          <w:szCs w:val="22"/>
          <w:u w:val="single"/>
        </w:rPr>
        <w:t>CNPJ</w:t>
      </w:r>
      <w:r w:rsidR="00700196" w:rsidRPr="0094148B">
        <w:rPr>
          <w:snapToGrid w:val="0"/>
          <w:sz w:val="22"/>
          <w:szCs w:val="22"/>
        </w:rPr>
        <w:t xml:space="preserve">”) </w:t>
      </w:r>
      <w:r w:rsidR="00700196" w:rsidRPr="0094148B">
        <w:rPr>
          <w:sz w:val="22"/>
          <w:szCs w:val="22"/>
        </w:rPr>
        <w:t xml:space="preserve">sob nº </w:t>
      </w:r>
      <w:bookmarkStart w:id="2" w:name="_Hlk31725388"/>
      <w:r w:rsidR="00EE31E5" w:rsidRPr="0094148B">
        <w:rPr>
          <w:sz w:val="22"/>
          <w:szCs w:val="22"/>
        </w:rPr>
        <w:t>29.774.606</w:t>
      </w:r>
      <w:r w:rsidR="005A3771" w:rsidRPr="0094148B">
        <w:rPr>
          <w:sz w:val="22"/>
          <w:szCs w:val="22"/>
        </w:rPr>
        <w:t>/</w:t>
      </w:r>
      <w:bookmarkEnd w:id="2"/>
      <w:r w:rsidR="00EE31E5" w:rsidRPr="0094148B">
        <w:rPr>
          <w:sz w:val="22"/>
          <w:szCs w:val="22"/>
        </w:rPr>
        <w:t>0001-66</w:t>
      </w:r>
      <w:r w:rsidR="00EE3889" w:rsidRPr="0094148B">
        <w:rPr>
          <w:sz w:val="22"/>
          <w:szCs w:val="22"/>
        </w:rPr>
        <w:t>, neste ato representada na forma do seu Estatuto Social (</w:t>
      </w:r>
      <w:r w:rsidR="0037348A" w:rsidRPr="0094148B">
        <w:rPr>
          <w:sz w:val="22"/>
          <w:szCs w:val="22"/>
        </w:rPr>
        <w:t>“</w:t>
      </w:r>
      <w:r w:rsidRPr="0094148B">
        <w:rPr>
          <w:sz w:val="22"/>
          <w:szCs w:val="22"/>
          <w:u w:val="single"/>
        </w:rPr>
        <w:t>Itamaracá</w:t>
      </w:r>
      <w:r w:rsidR="0037348A" w:rsidRPr="0094148B">
        <w:rPr>
          <w:sz w:val="22"/>
          <w:szCs w:val="22"/>
        </w:rPr>
        <w:t xml:space="preserve">” ou </w:t>
      </w:r>
      <w:r w:rsidR="00EE3889" w:rsidRPr="0094148B">
        <w:rPr>
          <w:sz w:val="22"/>
          <w:szCs w:val="22"/>
        </w:rPr>
        <w:t>“</w:t>
      </w:r>
      <w:r w:rsidR="00EE3889" w:rsidRPr="0094148B">
        <w:rPr>
          <w:sz w:val="22"/>
          <w:szCs w:val="22"/>
          <w:u w:val="single"/>
        </w:rPr>
        <w:t>Emissora</w:t>
      </w:r>
      <w:r w:rsidR="00EE3889" w:rsidRPr="0094148B">
        <w:rPr>
          <w:sz w:val="22"/>
          <w:szCs w:val="22"/>
        </w:rPr>
        <w:t>”);</w:t>
      </w:r>
    </w:p>
    <w:p w14:paraId="38153253" w14:textId="77777777" w:rsidR="00EE3889" w:rsidRPr="0094148B" w:rsidRDefault="00EE3889" w:rsidP="00474568">
      <w:pPr>
        <w:widowControl w:val="0"/>
        <w:spacing w:line="320" w:lineRule="exact"/>
        <w:rPr>
          <w:sz w:val="22"/>
          <w:szCs w:val="22"/>
        </w:rPr>
      </w:pPr>
    </w:p>
    <w:p w14:paraId="203863CF" w14:textId="71851F2C" w:rsidR="00C52AD3" w:rsidRPr="0094148B" w:rsidRDefault="00C11C8A" w:rsidP="00474568">
      <w:pPr>
        <w:widowControl w:val="0"/>
        <w:spacing w:line="320" w:lineRule="exact"/>
        <w:rPr>
          <w:sz w:val="22"/>
          <w:szCs w:val="22"/>
        </w:rPr>
      </w:pPr>
      <w:r w:rsidRPr="0094148B">
        <w:rPr>
          <w:sz w:val="22"/>
          <w:szCs w:val="22"/>
        </w:rPr>
        <w:t>e</w:t>
      </w:r>
      <w:r w:rsidR="00C20F12" w:rsidRPr="0094148B">
        <w:rPr>
          <w:sz w:val="22"/>
          <w:szCs w:val="22"/>
        </w:rPr>
        <w:t xml:space="preserve">, </w:t>
      </w:r>
      <w:r w:rsidR="006F7E95" w:rsidRPr="0094148B">
        <w:rPr>
          <w:sz w:val="22"/>
          <w:szCs w:val="22"/>
        </w:rPr>
        <w:t xml:space="preserve">de outro lado, </w:t>
      </w:r>
      <w:r w:rsidR="00C20F12" w:rsidRPr="0094148B">
        <w:rPr>
          <w:sz w:val="22"/>
          <w:szCs w:val="22"/>
        </w:rPr>
        <w:t xml:space="preserve">como agente fiduciário da presente emissão, representando a comunhão dos titulares das debêntures da </w:t>
      </w:r>
      <w:r w:rsidR="00234395" w:rsidRPr="0094148B">
        <w:rPr>
          <w:sz w:val="22"/>
          <w:szCs w:val="22"/>
        </w:rPr>
        <w:t>1</w:t>
      </w:r>
      <w:r w:rsidR="00C20F12" w:rsidRPr="0094148B">
        <w:rPr>
          <w:sz w:val="22"/>
          <w:szCs w:val="22"/>
        </w:rPr>
        <w:t>ª (</w:t>
      </w:r>
      <w:r w:rsidR="00234395" w:rsidRPr="0094148B">
        <w:rPr>
          <w:sz w:val="22"/>
          <w:szCs w:val="22"/>
        </w:rPr>
        <w:t>primeira</w:t>
      </w:r>
      <w:r w:rsidR="00C20F12" w:rsidRPr="0094148B">
        <w:rPr>
          <w:sz w:val="22"/>
          <w:szCs w:val="22"/>
        </w:rPr>
        <w:t>) emissão de debêntures da Emissora (“</w:t>
      </w:r>
      <w:r w:rsidR="00C20F12" w:rsidRPr="0094148B">
        <w:rPr>
          <w:sz w:val="22"/>
          <w:szCs w:val="22"/>
          <w:u w:val="single"/>
        </w:rPr>
        <w:t>Debenturistas</w:t>
      </w:r>
      <w:r w:rsidR="00C20F12" w:rsidRPr="0094148B">
        <w:rPr>
          <w:sz w:val="22"/>
          <w:szCs w:val="22"/>
        </w:rPr>
        <w:t>”</w:t>
      </w:r>
      <w:r w:rsidR="00C52AD3" w:rsidRPr="0094148B">
        <w:rPr>
          <w:sz w:val="22"/>
          <w:szCs w:val="22"/>
        </w:rPr>
        <w:t xml:space="preserve"> e, individualmente, “</w:t>
      </w:r>
      <w:r w:rsidR="00C52AD3" w:rsidRPr="0094148B">
        <w:rPr>
          <w:sz w:val="22"/>
          <w:szCs w:val="22"/>
          <w:u w:val="single"/>
        </w:rPr>
        <w:t>Debenturista</w:t>
      </w:r>
      <w:r w:rsidR="00C52AD3" w:rsidRPr="00AF34FE">
        <w:rPr>
          <w:sz w:val="22"/>
          <w:szCs w:val="22"/>
        </w:rPr>
        <w:t>”</w:t>
      </w:r>
      <w:r w:rsidR="00C20F12" w:rsidRPr="00AF34FE">
        <w:rPr>
          <w:sz w:val="22"/>
          <w:szCs w:val="22"/>
        </w:rPr>
        <w:t xml:space="preserve">), </w:t>
      </w:r>
      <w:r w:rsidR="002A5629" w:rsidRPr="00AF34FE">
        <w:rPr>
          <w:b/>
          <w:sz w:val="22"/>
          <w:szCs w:val="22"/>
        </w:rPr>
        <w:t xml:space="preserve">PAVARINI SERVIÇOS ESPECIALIZADOS LTDA., </w:t>
      </w:r>
      <w:r w:rsidR="002A5629" w:rsidRPr="00AF34FE">
        <w:rPr>
          <w:bCs/>
          <w:sz w:val="22"/>
          <w:szCs w:val="22"/>
        </w:rPr>
        <w:t>com sede na Cidade São Paulo, Estado de São Paulo, na Rua Joaquim Floriano 466, bloco B, sala 1401, Itaim Bibi Cep 04534-002, inscrita no CNPJ sob o nº 34.061.232/0001-71, com seu ato constitutivo registrado na Junta Comercial do Estado de São Paulo, sob o NIRE 35235566356</w:t>
      </w:r>
      <w:r w:rsidR="002A5629" w:rsidRPr="00AF34FE">
        <w:rPr>
          <w:color w:val="000000"/>
          <w:sz w:val="22"/>
          <w:szCs w:val="22"/>
        </w:rPr>
        <w:t>, neste ato representada na forma de seu contrato social</w:t>
      </w:r>
      <w:r w:rsidR="002A5629" w:rsidRPr="002A5629">
        <w:rPr>
          <w:sz w:val="20"/>
          <w:szCs w:val="20"/>
        </w:rPr>
        <w:t xml:space="preserve"> </w:t>
      </w:r>
      <w:r w:rsidR="00C20F12" w:rsidRPr="0094148B">
        <w:rPr>
          <w:sz w:val="22"/>
          <w:szCs w:val="22"/>
        </w:rPr>
        <w:t>(“</w:t>
      </w:r>
      <w:r w:rsidR="00C20F12" w:rsidRPr="0094148B">
        <w:rPr>
          <w:sz w:val="22"/>
          <w:szCs w:val="22"/>
          <w:u w:val="single"/>
        </w:rPr>
        <w:t>Agente Fiduciário</w:t>
      </w:r>
      <w:r w:rsidR="00C20F12" w:rsidRPr="0094148B">
        <w:rPr>
          <w:sz w:val="22"/>
          <w:szCs w:val="22"/>
        </w:rPr>
        <w:t>”</w:t>
      </w:r>
      <w:r w:rsidR="00FF1EF4" w:rsidRPr="0094148B">
        <w:rPr>
          <w:sz w:val="22"/>
          <w:szCs w:val="22"/>
        </w:rPr>
        <w:t>),</w:t>
      </w:r>
    </w:p>
    <w:p w14:paraId="2E59C4E2" w14:textId="77777777" w:rsidR="00C52AD3" w:rsidRPr="0094148B" w:rsidRDefault="00C52AD3" w:rsidP="00474568">
      <w:pPr>
        <w:widowControl w:val="0"/>
        <w:spacing w:line="320" w:lineRule="exact"/>
        <w:rPr>
          <w:sz w:val="22"/>
          <w:szCs w:val="22"/>
        </w:rPr>
      </w:pPr>
    </w:p>
    <w:p w14:paraId="44E2CCEC" w14:textId="77777777" w:rsidR="003F2BB6" w:rsidRPr="0094148B" w:rsidRDefault="000E2E4A" w:rsidP="00474568">
      <w:pPr>
        <w:widowControl w:val="0"/>
        <w:spacing w:line="320" w:lineRule="exact"/>
        <w:rPr>
          <w:sz w:val="22"/>
          <w:szCs w:val="22"/>
        </w:rPr>
      </w:pPr>
      <w:r w:rsidRPr="0094148B">
        <w:rPr>
          <w:sz w:val="22"/>
          <w:szCs w:val="22"/>
        </w:rPr>
        <w:t>sendo a Emissora</w:t>
      </w:r>
      <w:r w:rsidR="0017283D" w:rsidRPr="0094148B">
        <w:rPr>
          <w:sz w:val="22"/>
          <w:szCs w:val="22"/>
        </w:rPr>
        <w:t xml:space="preserve"> e</w:t>
      </w:r>
      <w:r w:rsidRPr="0094148B">
        <w:rPr>
          <w:sz w:val="22"/>
          <w:szCs w:val="22"/>
        </w:rPr>
        <w:t xml:space="preserve"> o Agente Fiduciário referidos em conjunto como “</w:t>
      </w:r>
      <w:r w:rsidRPr="0094148B">
        <w:rPr>
          <w:sz w:val="22"/>
          <w:szCs w:val="22"/>
          <w:u w:val="single"/>
        </w:rPr>
        <w:t>Partes</w:t>
      </w:r>
      <w:r w:rsidRPr="0094148B">
        <w:rPr>
          <w:sz w:val="22"/>
          <w:szCs w:val="22"/>
        </w:rPr>
        <w:t>” e individual e indistintamente como “</w:t>
      </w:r>
      <w:r w:rsidRPr="0094148B">
        <w:rPr>
          <w:sz w:val="22"/>
          <w:szCs w:val="22"/>
          <w:u w:val="single"/>
        </w:rPr>
        <w:t>Parte</w:t>
      </w:r>
      <w:r w:rsidRPr="0094148B">
        <w:rPr>
          <w:sz w:val="22"/>
          <w:szCs w:val="22"/>
        </w:rPr>
        <w:t>”,</w:t>
      </w:r>
    </w:p>
    <w:p w14:paraId="4BDC43C3" w14:textId="77777777" w:rsidR="000E2E4A" w:rsidRPr="0094148B" w:rsidRDefault="000E2E4A" w:rsidP="00474568">
      <w:pPr>
        <w:widowControl w:val="0"/>
        <w:spacing w:line="320" w:lineRule="exact"/>
        <w:rPr>
          <w:snapToGrid w:val="0"/>
          <w:sz w:val="22"/>
          <w:szCs w:val="22"/>
        </w:rPr>
      </w:pPr>
    </w:p>
    <w:p w14:paraId="5C207B5C" w14:textId="7B8B65BD" w:rsidR="00C20F12" w:rsidRPr="0094148B" w:rsidRDefault="00C20F12" w:rsidP="00474568">
      <w:pPr>
        <w:widowControl w:val="0"/>
        <w:spacing w:line="320" w:lineRule="exact"/>
        <w:rPr>
          <w:sz w:val="22"/>
          <w:szCs w:val="22"/>
        </w:rPr>
      </w:pPr>
      <w:r w:rsidRPr="0094148B">
        <w:rPr>
          <w:sz w:val="22"/>
          <w:szCs w:val="22"/>
        </w:rPr>
        <w:t xml:space="preserve">vêm, por meio desta e </w:t>
      </w:r>
      <w:r w:rsidR="00C52AD3" w:rsidRPr="0094148B">
        <w:rPr>
          <w:sz w:val="22"/>
          <w:szCs w:val="22"/>
        </w:rPr>
        <w:t>na melhor</w:t>
      </w:r>
      <w:r w:rsidRPr="0094148B">
        <w:rPr>
          <w:sz w:val="22"/>
          <w:szCs w:val="22"/>
        </w:rPr>
        <w:t xml:space="preserve"> forma de direito, celebrar </w:t>
      </w:r>
      <w:r w:rsidR="00C52AD3" w:rsidRPr="0094148B">
        <w:rPr>
          <w:sz w:val="22"/>
          <w:szCs w:val="22"/>
        </w:rPr>
        <w:t>a</w:t>
      </w:r>
      <w:r w:rsidRPr="0094148B">
        <w:rPr>
          <w:sz w:val="22"/>
          <w:szCs w:val="22"/>
        </w:rPr>
        <w:t xml:space="preserve"> presente </w:t>
      </w:r>
      <w:r w:rsidR="00C52AD3" w:rsidRPr="0094148B">
        <w:rPr>
          <w:sz w:val="22"/>
          <w:szCs w:val="22"/>
        </w:rPr>
        <w:t xml:space="preserve">“Escritura Particular da </w:t>
      </w:r>
      <w:r w:rsidR="00234395" w:rsidRPr="0094148B">
        <w:rPr>
          <w:sz w:val="22"/>
          <w:szCs w:val="22"/>
        </w:rPr>
        <w:t>1ª</w:t>
      </w:r>
      <w:r w:rsidR="0036085E" w:rsidRPr="0094148B">
        <w:rPr>
          <w:sz w:val="22"/>
          <w:szCs w:val="22"/>
        </w:rPr>
        <w:t xml:space="preserve"> </w:t>
      </w:r>
      <w:r w:rsidR="0085469B" w:rsidRPr="0094148B">
        <w:rPr>
          <w:sz w:val="22"/>
          <w:szCs w:val="22"/>
        </w:rPr>
        <w:t xml:space="preserve">(Primeira) </w:t>
      </w:r>
      <w:r w:rsidR="00C52AD3" w:rsidRPr="0094148B">
        <w:rPr>
          <w:sz w:val="22"/>
          <w:szCs w:val="22"/>
        </w:rPr>
        <w:t xml:space="preserve">Emissão de Debêntures Simples, Não Conversíveis em Ações, em </w:t>
      </w:r>
      <w:r w:rsidR="00A04D6D" w:rsidRPr="0094148B">
        <w:rPr>
          <w:sz w:val="22"/>
          <w:szCs w:val="22"/>
        </w:rPr>
        <w:t>Série</w:t>
      </w:r>
      <w:r w:rsidR="001368AA" w:rsidRPr="0094148B">
        <w:rPr>
          <w:sz w:val="22"/>
          <w:szCs w:val="22"/>
        </w:rPr>
        <w:t xml:space="preserve"> Única</w:t>
      </w:r>
      <w:r w:rsidR="00C52AD3" w:rsidRPr="0094148B">
        <w:rPr>
          <w:sz w:val="22"/>
          <w:szCs w:val="22"/>
        </w:rPr>
        <w:t xml:space="preserve">, </w:t>
      </w:r>
      <w:r w:rsidR="006D2F3C" w:rsidRPr="0094148B">
        <w:rPr>
          <w:sz w:val="22"/>
          <w:szCs w:val="22"/>
        </w:rPr>
        <w:t>d</w:t>
      </w:r>
      <w:r w:rsidR="00C52AD3" w:rsidRPr="0094148B">
        <w:rPr>
          <w:sz w:val="22"/>
          <w:szCs w:val="22"/>
        </w:rPr>
        <w:t xml:space="preserve">a Espécie com Garantia Real, para Distribuição Pública com Esforços Restritos de </w:t>
      </w:r>
      <w:r w:rsidR="001F08B0" w:rsidRPr="0094148B">
        <w:rPr>
          <w:sz w:val="22"/>
          <w:szCs w:val="22"/>
        </w:rPr>
        <w:t>Distribuição</w:t>
      </w:r>
      <w:r w:rsidR="00C52AD3" w:rsidRPr="0094148B">
        <w:rPr>
          <w:sz w:val="22"/>
          <w:szCs w:val="22"/>
        </w:rPr>
        <w:t xml:space="preserve">, da </w:t>
      </w:r>
      <w:r w:rsidR="005C1DFE" w:rsidRPr="0094148B">
        <w:rPr>
          <w:sz w:val="22"/>
          <w:szCs w:val="22"/>
        </w:rPr>
        <w:t>Itamaracá Transmissora SPE</w:t>
      </w:r>
      <w:r w:rsidR="00402F12" w:rsidRPr="0094148B">
        <w:rPr>
          <w:sz w:val="22"/>
          <w:szCs w:val="22"/>
        </w:rPr>
        <w:t xml:space="preserve"> </w:t>
      </w:r>
      <w:r w:rsidR="00463BA0" w:rsidRPr="0094148B">
        <w:rPr>
          <w:sz w:val="22"/>
          <w:szCs w:val="22"/>
        </w:rPr>
        <w:t>S.A.</w:t>
      </w:r>
      <w:r w:rsidR="00C52AD3" w:rsidRPr="0094148B">
        <w:rPr>
          <w:sz w:val="22"/>
          <w:szCs w:val="22"/>
        </w:rPr>
        <w:t>”</w:t>
      </w:r>
      <w:r w:rsidRPr="0094148B">
        <w:rPr>
          <w:sz w:val="22"/>
          <w:szCs w:val="22"/>
        </w:rPr>
        <w:t xml:space="preserve"> (“</w:t>
      </w:r>
      <w:r w:rsidRPr="0094148B">
        <w:rPr>
          <w:sz w:val="22"/>
          <w:szCs w:val="22"/>
          <w:u w:val="single"/>
        </w:rPr>
        <w:t>Escritura de Emissão</w:t>
      </w:r>
      <w:r w:rsidRPr="0094148B">
        <w:rPr>
          <w:sz w:val="22"/>
          <w:szCs w:val="22"/>
        </w:rPr>
        <w:t>”, “</w:t>
      </w:r>
      <w:r w:rsidRPr="0094148B">
        <w:rPr>
          <w:sz w:val="22"/>
          <w:szCs w:val="22"/>
          <w:u w:val="single"/>
        </w:rPr>
        <w:t>Emissão</w:t>
      </w:r>
      <w:r w:rsidRPr="0094148B">
        <w:rPr>
          <w:sz w:val="22"/>
          <w:szCs w:val="22"/>
        </w:rPr>
        <w:t>” e “</w:t>
      </w:r>
      <w:r w:rsidRPr="0094148B">
        <w:rPr>
          <w:sz w:val="22"/>
          <w:szCs w:val="22"/>
          <w:u w:val="single"/>
        </w:rPr>
        <w:t>Debêntures</w:t>
      </w:r>
      <w:r w:rsidRPr="0094148B">
        <w:rPr>
          <w:sz w:val="22"/>
          <w:szCs w:val="22"/>
        </w:rPr>
        <w:t xml:space="preserve">”, respectivamente), em observância às seguintes </w:t>
      </w:r>
      <w:r w:rsidR="00282412" w:rsidRPr="0094148B">
        <w:rPr>
          <w:sz w:val="22"/>
          <w:szCs w:val="22"/>
        </w:rPr>
        <w:t>C</w:t>
      </w:r>
      <w:r w:rsidRPr="0094148B">
        <w:rPr>
          <w:sz w:val="22"/>
          <w:szCs w:val="22"/>
        </w:rPr>
        <w:t>láusulas e condições:</w:t>
      </w:r>
    </w:p>
    <w:p w14:paraId="65296B5C" w14:textId="77777777" w:rsidR="00EF220D" w:rsidRPr="0094148B" w:rsidRDefault="00EF220D" w:rsidP="00474568">
      <w:pPr>
        <w:widowControl w:val="0"/>
        <w:spacing w:line="320" w:lineRule="exact"/>
        <w:rPr>
          <w:sz w:val="22"/>
          <w:szCs w:val="22"/>
        </w:rPr>
      </w:pPr>
    </w:p>
    <w:p w14:paraId="01089AB1" w14:textId="77777777" w:rsidR="00EF220D" w:rsidRPr="0094148B"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I</w:t>
      </w:r>
    </w:p>
    <w:p w14:paraId="42232BDA" w14:textId="3348D0C5" w:rsidR="00EF220D" w:rsidRPr="0094148B"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Autorização</w:t>
      </w:r>
      <w:r w:rsidR="00AF34FE">
        <w:rPr>
          <w:rFonts w:ascii="Times New Roman" w:hAnsi="Times New Roman" w:cs="Times New Roman"/>
          <w:b/>
          <w:smallCaps/>
          <w:sz w:val="22"/>
          <w:szCs w:val="22"/>
        </w:rPr>
        <w:t>, Termos Definidos</w:t>
      </w:r>
      <w:r w:rsidR="00A207B8">
        <w:rPr>
          <w:rFonts w:ascii="Times New Roman" w:hAnsi="Times New Roman" w:cs="Times New Roman"/>
          <w:b/>
          <w:smallCaps/>
          <w:sz w:val="22"/>
          <w:szCs w:val="22"/>
        </w:rPr>
        <w:t xml:space="preserve"> e Fatores de Risco</w:t>
      </w:r>
    </w:p>
    <w:p w14:paraId="5A5622D6" w14:textId="77777777" w:rsidR="00B14C3D" w:rsidRPr="0094148B" w:rsidRDefault="00B14C3D" w:rsidP="00474568">
      <w:pPr>
        <w:widowControl w:val="0"/>
        <w:tabs>
          <w:tab w:val="left" w:pos="567"/>
        </w:tabs>
        <w:spacing w:line="320" w:lineRule="exact"/>
        <w:rPr>
          <w:sz w:val="22"/>
          <w:szCs w:val="22"/>
        </w:rPr>
      </w:pPr>
    </w:p>
    <w:p w14:paraId="35834C7A" w14:textId="5AEC8999" w:rsidR="00C20F12" w:rsidRPr="0094148B" w:rsidRDefault="00841DE0" w:rsidP="006C5E14">
      <w:pPr>
        <w:widowControl w:val="0"/>
        <w:numPr>
          <w:ilvl w:val="1"/>
          <w:numId w:val="20"/>
        </w:numPr>
        <w:tabs>
          <w:tab w:val="left" w:pos="0"/>
        </w:tabs>
        <w:spacing w:line="320" w:lineRule="exact"/>
        <w:ind w:left="0" w:firstLine="0"/>
        <w:rPr>
          <w:sz w:val="22"/>
          <w:szCs w:val="22"/>
        </w:rPr>
      </w:pPr>
      <w:r w:rsidRPr="0094148B">
        <w:rPr>
          <w:sz w:val="22"/>
          <w:szCs w:val="22"/>
        </w:rPr>
        <w:t>A</w:t>
      </w:r>
      <w:r w:rsidRPr="0094148B">
        <w:rPr>
          <w:spacing w:val="-5"/>
          <w:sz w:val="22"/>
          <w:szCs w:val="22"/>
        </w:rPr>
        <w:t xml:space="preserve"> </w:t>
      </w:r>
      <w:r w:rsidRPr="0094148B">
        <w:rPr>
          <w:sz w:val="22"/>
          <w:szCs w:val="22"/>
        </w:rPr>
        <w:t>presente</w:t>
      </w:r>
      <w:r w:rsidRPr="0094148B">
        <w:rPr>
          <w:spacing w:val="-9"/>
          <w:sz w:val="22"/>
          <w:szCs w:val="22"/>
        </w:rPr>
        <w:t xml:space="preserve"> </w:t>
      </w:r>
      <w:r w:rsidRPr="0094148B">
        <w:rPr>
          <w:sz w:val="22"/>
          <w:szCs w:val="22"/>
        </w:rPr>
        <w:t>Escritura</w:t>
      </w:r>
      <w:r w:rsidRPr="0094148B">
        <w:rPr>
          <w:spacing w:val="-8"/>
          <w:sz w:val="22"/>
          <w:szCs w:val="22"/>
        </w:rPr>
        <w:t xml:space="preserve"> </w:t>
      </w:r>
      <w:r w:rsidRPr="0094148B">
        <w:rPr>
          <w:sz w:val="22"/>
          <w:szCs w:val="22"/>
        </w:rPr>
        <w:t>de</w:t>
      </w:r>
      <w:r w:rsidRPr="0094148B">
        <w:rPr>
          <w:spacing w:val="-9"/>
          <w:sz w:val="22"/>
          <w:szCs w:val="22"/>
        </w:rPr>
        <w:t xml:space="preserve"> </w:t>
      </w:r>
      <w:r w:rsidRPr="0094148B">
        <w:rPr>
          <w:sz w:val="22"/>
          <w:szCs w:val="22"/>
        </w:rPr>
        <w:t>Emissão</w:t>
      </w:r>
      <w:r w:rsidRPr="0094148B">
        <w:rPr>
          <w:spacing w:val="-8"/>
          <w:sz w:val="22"/>
          <w:szCs w:val="22"/>
        </w:rPr>
        <w:t xml:space="preserve"> </w:t>
      </w:r>
      <w:r w:rsidRPr="0094148B">
        <w:rPr>
          <w:sz w:val="22"/>
          <w:szCs w:val="22"/>
        </w:rPr>
        <w:t>é</w:t>
      </w:r>
      <w:r w:rsidRPr="0094148B">
        <w:rPr>
          <w:spacing w:val="-9"/>
          <w:sz w:val="22"/>
          <w:szCs w:val="22"/>
        </w:rPr>
        <w:t xml:space="preserve"> </w:t>
      </w:r>
      <w:r w:rsidRPr="0094148B">
        <w:rPr>
          <w:sz w:val="22"/>
          <w:szCs w:val="22"/>
        </w:rPr>
        <w:t>firmada</w:t>
      </w:r>
      <w:r w:rsidRPr="0094148B">
        <w:rPr>
          <w:spacing w:val="-3"/>
          <w:sz w:val="22"/>
          <w:szCs w:val="22"/>
        </w:rPr>
        <w:t xml:space="preserve"> </w:t>
      </w:r>
      <w:r w:rsidRPr="0094148B">
        <w:rPr>
          <w:sz w:val="22"/>
          <w:szCs w:val="22"/>
        </w:rPr>
        <w:t>com</w:t>
      </w:r>
      <w:r w:rsidRPr="0094148B">
        <w:rPr>
          <w:spacing w:val="-12"/>
          <w:sz w:val="22"/>
          <w:szCs w:val="22"/>
        </w:rPr>
        <w:t xml:space="preserve"> </w:t>
      </w:r>
      <w:r w:rsidRPr="0094148B">
        <w:rPr>
          <w:sz w:val="22"/>
          <w:szCs w:val="22"/>
        </w:rPr>
        <w:t>base</w:t>
      </w:r>
      <w:r w:rsidRPr="0094148B">
        <w:rPr>
          <w:spacing w:val="-8"/>
          <w:sz w:val="22"/>
          <w:szCs w:val="22"/>
        </w:rPr>
        <w:t xml:space="preserve"> </w:t>
      </w:r>
      <w:r w:rsidRPr="0094148B">
        <w:rPr>
          <w:sz w:val="22"/>
          <w:szCs w:val="22"/>
        </w:rPr>
        <w:t>nas</w:t>
      </w:r>
      <w:r w:rsidRPr="0094148B">
        <w:rPr>
          <w:spacing w:val="-6"/>
          <w:sz w:val="22"/>
          <w:szCs w:val="22"/>
        </w:rPr>
        <w:t xml:space="preserve"> </w:t>
      </w:r>
      <w:r w:rsidRPr="0094148B">
        <w:rPr>
          <w:sz w:val="22"/>
          <w:szCs w:val="22"/>
        </w:rPr>
        <w:t>deliberações</w:t>
      </w:r>
      <w:r w:rsidRPr="0094148B">
        <w:rPr>
          <w:spacing w:val="-10"/>
          <w:sz w:val="22"/>
          <w:szCs w:val="22"/>
        </w:rPr>
        <w:t xml:space="preserve"> </w:t>
      </w:r>
      <w:r w:rsidRPr="0094148B">
        <w:rPr>
          <w:sz w:val="22"/>
          <w:szCs w:val="22"/>
        </w:rPr>
        <w:t>da</w:t>
      </w:r>
      <w:r w:rsidRPr="0094148B">
        <w:rPr>
          <w:spacing w:val="-9"/>
          <w:sz w:val="22"/>
          <w:szCs w:val="22"/>
        </w:rPr>
        <w:t xml:space="preserve"> Assembleia Geral Extraordinária</w:t>
      </w:r>
      <w:r w:rsidRPr="0094148B">
        <w:rPr>
          <w:sz w:val="22"/>
          <w:szCs w:val="22"/>
        </w:rPr>
        <w:t xml:space="preserve"> da Emissora realizada em [-] de </w:t>
      </w:r>
      <w:r w:rsidR="00E4350E">
        <w:rPr>
          <w:sz w:val="22"/>
          <w:szCs w:val="22"/>
        </w:rPr>
        <w:t>[-]</w:t>
      </w:r>
      <w:r w:rsidRPr="0094148B">
        <w:rPr>
          <w:sz w:val="22"/>
          <w:szCs w:val="22"/>
        </w:rPr>
        <w:t xml:space="preserve"> de 2021 (“</w:t>
      </w:r>
      <w:r w:rsidRPr="0094148B">
        <w:rPr>
          <w:sz w:val="22"/>
          <w:szCs w:val="22"/>
          <w:u w:val="single"/>
        </w:rPr>
        <w:t>AGE</w:t>
      </w:r>
      <w:r w:rsidRPr="0094148B">
        <w:rPr>
          <w:sz w:val="22"/>
          <w:szCs w:val="22"/>
        </w:rPr>
        <w:t>”), na</w:t>
      </w:r>
      <w:r w:rsidRPr="0094148B">
        <w:rPr>
          <w:spacing w:val="1"/>
          <w:sz w:val="22"/>
          <w:szCs w:val="22"/>
        </w:rPr>
        <w:t xml:space="preserve"> </w:t>
      </w:r>
      <w:r w:rsidRPr="0094148B">
        <w:rPr>
          <w:sz w:val="22"/>
          <w:szCs w:val="22"/>
        </w:rPr>
        <w:t>qual foram deliberadas: (a) a realização da Emissão (conforme abaixo definido) e da Oferta</w:t>
      </w:r>
      <w:r w:rsidRPr="0094148B">
        <w:rPr>
          <w:spacing w:val="1"/>
          <w:sz w:val="22"/>
          <w:szCs w:val="22"/>
        </w:rPr>
        <w:t xml:space="preserve"> </w:t>
      </w:r>
      <w:r w:rsidRPr="0094148B">
        <w:rPr>
          <w:sz w:val="22"/>
          <w:szCs w:val="22"/>
        </w:rPr>
        <w:t>Restrita (conforme abaixo definido), bem como seus respectivos termos e condições; (b) a</w:t>
      </w:r>
      <w:r w:rsidRPr="0094148B">
        <w:rPr>
          <w:spacing w:val="1"/>
          <w:sz w:val="22"/>
          <w:szCs w:val="22"/>
        </w:rPr>
        <w:t xml:space="preserve"> </w:t>
      </w:r>
      <w:r w:rsidRPr="0094148B">
        <w:rPr>
          <w:sz w:val="22"/>
          <w:szCs w:val="22"/>
        </w:rPr>
        <w:t>autorização à Diretoria da Emissora para adotar todas e quaisquer medidas e celebrar todo</w:t>
      </w:r>
      <w:r w:rsidR="00DA17AC">
        <w:rPr>
          <w:sz w:val="22"/>
          <w:szCs w:val="22"/>
        </w:rPr>
        <w:t xml:space="preserve">s os </w:t>
      </w:r>
      <w:r w:rsidRPr="0094148B">
        <w:rPr>
          <w:sz w:val="22"/>
          <w:szCs w:val="22"/>
        </w:rPr>
        <w:t>documentos necessários à Emissão, podendo, inclusive, celebrar aditamentos a esta</w:t>
      </w:r>
      <w:r w:rsidRPr="0094148B">
        <w:rPr>
          <w:spacing w:val="1"/>
          <w:sz w:val="22"/>
          <w:szCs w:val="22"/>
        </w:rPr>
        <w:t xml:space="preserve"> </w:t>
      </w:r>
      <w:r w:rsidRPr="0094148B">
        <w:rPr>
          <w:sz w:val="22"/>
          <w:szCs w:val="22"/>
        </w:rPr>
        <w:t>Escritura de Emissão, tudo em conformidade com o disposto no artigo 59</w:t>
      </w:r>
      <w:r w:rsidRPr="0094148B">
        <w:rPr>
          <w:spacing w:val="1"/>
          <w:sz w:val="22"/>
          <w:szCs w:val="22"/>
        </w:rPr>
        <w:t xml:space="preserve"> </w:t>
      </w:r>
      <w:r w:rsidRPr="0094148B">
        <w:rPr>
          <w:sz w:val="22"/>
          <w:szCs w:val="22"/>
        </w:rPr>
        <w:t xml:space="preserve">da Lei nº 6.404, de 15 de dezembro de 1976, conforme </w:t>
      </w:r>
      <w:r w:rsidRPr="0094148B">
        <w:rPr>
          <w:sz w:val="22"/>
          <w:szCs w:val="22"/>
        </w:rPr>
        <w:lastRenderedPageBreak/>
        <w:t>alterada (“</w:t>
      </w:r>
      <w:r w:rsidRPr="0094148B">
        <w:rPr>
          <w:sz w:val="22"/>
          <w:szCs w:val="22"/>
          <w:u w:val="single"/>
        </w:rPr>
        <w:t>Lei das Sociedades por</w:t>
      </w:r>
      <w:r w:rsidRPr="0094148B">
        <w:rPr>
          <w:spacing w:val="1"/>
          <w:sz w:val="22"/>
          <w:szCs w:val="22"/>
        </w:rPr>
        <w:t xml:space="preserve"> </w:t>
      </w:r>
      <w:r w:rsidRPr="0094148B">
        <w:rPr>
          <w:sz w:val="22"/>
          <w:szCs w:val="22"/>
          <w:u w:val="single"/>
        </w:rPr>
        <w:t>Ações</w:t>
      </w:r>
      <w:r w:rsidRPr="0094148B">
        <w:rPr>
          <w:sz w:val="22"/>
          <w:szCs w:val="22"/>
        </w:rPr>
        <w:t>”), e (c) a ratificação de todos os demais atos já praticados pela Diretoria da Emissora</w:t>
      </w:r>
      <w:r w:rsidRPr="0094148B">
        <w:rPr>
          <w:spacing w:val="1"/>
          <w:sz w:val="22"/>
          <w:szCs w:val="22"/>
        </w:rPr>
        <w:t xml:space="preserve"> </w:t>
      </w:r>
      <w:r w:rsidRPr="0094148B">
        <w:rPr>
          <w:sz w:val="22"/>
          <w:szCs w:val="22"/>
        </w:rPr>
        <w:t>com</w:t>
      </w:r>
      <w:r w:rsidRPr="0094148B">
        <w:rPr>
          <w:spacing w:val="-2"/>
          <w:sz w:val="22"/>
          <w:szCs w:val="22"/>
        </w:rPr>
        <w:t xml:space="preserve"> </w:t>
      </w:r>
      <w:r w:rsidRPr="0094148B">
        <w:rPr>
          <w:sz w:val="22"/>
          <w:szCs w:val="22"/>
        </w:rPr>
        <w:t>relação</w:t>
      </w:r>
      <w:r w:rsidRPr="0094148B">
        <w:rPr>
          <w:spacing w:val="-2"/>
          <w:sz w:val="22"/>
          <w:szCs w:val="22"/>
        </w:rPr>
        <w:t xml:space="preserve"> </w:t>
      </w:r>
      <w:r w:rsidRPr="0094148B">
        <w:rPr>
          <w:sz w:val="22"/>
          <w:szCs w:val="22"/>
        </w:rPr>
        <w:t>aos</w:t>
      </w:r>
      <w:r w:rsidRPr="0094148B">
        <w:rPr>
          <w:spacing w:val="1"/>
          <w:sz w:val="22"/>
          <w:szCs w:val="22"/>
        </w:rPr>
        <w:t xml:space="preserve"> </w:t>
      </w:r>
      <w:r w:rsidRPr="0094148B">
        <w:rPr>
          <w:sz w:val="22"/>
          <w:szCs w:val="22"/>
        </w:rPr>
        <w:t>itens</w:t>
      </w:r>
      <w:r w:rsidRPr="0094148B">
        <w:rPr>
          <w:spacing w:val="-4"/>
          <w:sz w:val="22"/>
          <w:szCs w:val="22"/>
        </w:rPr>
        <w:t xml:space="preserve"> </w:t>
      </w:r>
      <w:r w:rsidRPr="0094148B">
        <w:rPr>
          <w:sz w:val="22"/>
          <w:szCs w:val="22"/>
        </w:rPr>
        <w:t>acima.</w:t>
      </w:r>
    </w:p>
    <w:p w14:paraId="0919AAE8" w14:textId="77777777" w:rsidR="009476D1" w:rsidRPr="0094148B" w:rsidRDefault="009476D1" w:rsidP="00474568">
      <w:pPr>
        <w:widowControl w:val="0"/>
        <w:tabs>
          <w:tab w:val="left" w:pos="0"/>
        </w:tabs>
        <w:spacing w:line="320" w:lineRule="exact"/>
        <w:rPr>
          <w:sz w:val="22"/>
          <w:szCs w:val="22"/>
        </w:rPr>
      </w:pPr>
    </w:p>
    <w:p w14:paraId="38BE3DCE" w14:textId="3BA93E24" w:rsidR="00AA1C47" w:rsidRPr="00A207B8" w:rsidRDefault="00AA1C47" w:rsidP="006C5E14">
      <w:pPr>
        <w:widowControl w:val="0"/>
        <w:numPr>
          <w:ilvl w:val="1"/>
          <w:numId w:val="20"/>
        </w:numPr>
        <w:tabs>
          <w:tab w:val="left" w:pos="0"/>
        </w:tabs>
        <w:spacing w:line="320" w:lineRule="exact"/>
        <w:ind w:left="0" w:firstLine="0"/>
        <w:rPr>
          <w:sz w:val="22"/>
          <w:szCs w:val="22"/>
        </w:rPr>
      </w:pPr>
      <w:r w:rsidRPr="0094148B">
        <w:rPr>
          <w:color w:val="000000"/>
          <w:sz w:val="22"/>
          <w:szCs w:val="22"/>
        </w:rPr>
        <w:t>A</w:t>
      </w:r>
      <w:r w:rsidR="00234395" w:rsidRPr="0094148B">
        <w:rPr>
          <w:color w:val="000000"/>
          <w:sz w:val="22"/>
          <w:szCs w:val="22"/>
        </w:rPr>
        <w:t xml:space="preserve"> constituição da</w:t>
      </w:r>
      <w:r w:rsidR="009476D1" w:rsidRPr="0094148B">
        <w:rPr>
          <w:color w:val="000000"/>
          <w:sz w:val="22"/>
          <w:szCs w:val="22"/>
        </w:rPr>
        <w:t xml:space="preserve"> </w:t>
      </w:r>
      <w:r w:rsidR="003F54C8" w:rsidRPr="0094148B">
        <w:rPr>
          <w:color w:val="000000"/>
          <w:sz w:val="22"/>
          <w:szCs w:val="22"/>
        </w:rPr>
        <w:t>Garantia Rea</w:t>
      </w:r>
      <w:r w:rsidR="00D25A80" w:rsidRPr="0094148B">
        <w:rPr>
          <w:color w:val="000000"/>
          <w:sz w:val="22"/>
          <w:szCs w:val="22"/>
        </w:rPr>
        <w:t>l</w:t>
      </w:r>
      <w:r w:rsidR="009476D1" w:rsidRPr="0094148B">
        <w:rPr>
          <w:color w:val="000000"/>
          <w:sz w:val="22"/>
          <w:szCs w:val="22"/>
        </w:rPr>
        <w:t xml:space="preserve"> </w:t>
      </w:r>
      <w:r w:rsidR="00005A21" w:rsidRPr="0094148B">
        <w:rPr>
          <w:color w:val="000000"/>
          <w:sz w:val="22"/>
          <w:szCs w:val="22"/>
        </w:rPr>
        <w:t>(</w:t>
      </w:r>
      <w:r w:rsidR="00005A21" w:rsidRPr="0094148B">
        <w:rPr>
          <w:sz w:val="22"/>
          <w:szCs w:val="22"/>
        </w:rPr>
        <w:t>conforme definido abaix</w:t>
      </w:r>
      <w:r w:rsidR="00E4350E">
        <w:rPr>
          <w:sz w:val="22"/>
          <w:szCs w:val="22"/>
        </w:rPr>
        <w:t>o</w:t>
      </w:r>
      <w:r w:rsidR="00005A21" w:rsidRPr="0094148B">
        <w:rPr>
          <w:sz w:val="22"/>
          <w:szCs w:val="22"/>
        </w:rPr>
        <w:t xml:space="preserve">) </w:t>
      </w:r>
      <w:r w:rsidRPr="0094148B">
        <w:rPr>
          <w:color w:val="000000"/>
          <w:sz w:val="22"/>
          <w:szCs w:val="22"/>
        </w:rPr>
        <w:t xml:space="preserve">foi devidamente aprovada </w:t>
      </w:r>
      <w:r w:rsidR="000B32AC" w:rsidRPr="0094148B">
        <w:rPr>
          <w:color w:val="000000"/>
          <w:sz w:val="22"/>
          <w:szCs w:val="22"/>
        </w:rPr>
        <w:t>na AGE</w:t>
      </w:r>
      <w:r w:rsidRPr="0094148B">
        <w:rPr>
          <w:color w:val="000000"/>
          <w:sz w:val="22"/>
          <w:szCs w:val="22"/>
        </w:rPr>
        <w:t>.</w:t>
      </w:r>
    </w:p>
    <w:p w14:paraId="2F45443B" w14:textId="77777777" w:rsidR="00A207B8" w:rsidRDefault="00A207B8" w:rsidP="00A207B8">
      <w:pPr>
        <w:pStyle w:val="PargrafodaLista"/>
        <w:rPr>
          <w:sz w:val="22"/>
          <w:szCs w:val="22"/>
        </w:rPr>
      </w:pPr>
    </w:p>
    <w:p w14:paraId="685786B7" w14:textId="47616CC3" w:rsidR="00AF34FE" w:rsidRPr="00AF34FE" w:rsidRDefault="00AF34FE" w:rsidP="006C5E14">
      <w:pPr>
        <w:widowControl w:val="0"/>
        <w:numPr>
          <w:ilvl w:val="1"/>
          <w:numId w:val="20"/>
        </w:numPr>
        <w:tabs>
          <w:tab w:val="left" w:pos="0"/>
        </w:tabs>
        <w:spacing w:line="320" w:lineRule="exact"/>
        <w:ind w:left="0" w:firstLine="0"/>
        <w:rPr>
          <w:sz w:val="18"/>
          <w:szCs w:val="18"/>
        </w:rPr>
      </w:pPr>
      <w:r w:rsidRPr="00AF34FE">
        <w:rPr>
          <w:sz w:val="22"/>
          <w:szCs w:val="22"/>
        </w:rPr>
        <w:t>Os termos iniciados em letras maiúsculas utilizados neste instrumento, no singular ou no plural, terão o significado disposto no “</w:t>
      </w:r>
      <w:r w:rsidRPr="00AF34FE">
        <w:rPr>
          <w:sz w:val="22"/>
          <w:szCs w:val="22"/>
          <w:u w:val="single"/>
        </w:rPr>
        <w:t>Anexo 1.</w:t>
      </w:r>
      <w:r>
        <w:rPr>
          <w:sz w:val="22"/>
          <w:szCs w:val="22"/>
          <w:u w:val="single"/>
        </w:rPr>
        <w:t>3</w:t>
      </w:r>
      <w:r w:rsidRPr="00AF34FE">
        <w:rPr>
          <w:sz w:val="22"/>
          <w:szCs w:val="22"/>
        </w:rPr>
        <w:t>” que integra o presente instrumento, exceto quando definidas de modo diverso neste instrumento.</w:t>
      </w:r>
    </w:p>
    <w:p w14:paraId="7B8BEAC6" w14:textId="77777777" w:rsidR="00AF34FE" w:rsidRPr="00AF34FE" w:rsidRDefault="00AF34FE" w:rsidP="00AF34FE">
      <w:pPr>
        <w:widowControl w:val="0"/>
        <w:tabs>
          <w:tab w:val="left" w:pos="0"/>
        </w:tabs>
        <w:spacing w:line="320" w:lineRule="exact"/>
        <w:rPr>
          <w:sz w:val="22"/>
          <w:szCs w:val="22"/>
        </w:rPr>
      </w:pPr>
    </w:p>
    <w:p w14:paraId="66C1AE36" w14:textId="35447980" w:rsidR="00A207B8" w:rsidRPr="00A207B8" w:rsidRDefault="00A207B8" w:rsidP="006C5E14">
      <w:pPr>
        <w:widowControl w:val="0"/>
        <w:numPr>
          <w:ilvl w:val="1"/>
          <w:numId w:val="20"/>
        </w:numPr>
        <w:tabs>
          <w:tab w:val="left" w:pos="0"/>
        </w:tabs>
        <w:spacing w:line="320" w:lineRule="exact"/>
        <w:ind w:left="0" w:firstLine="0"/>
        <w:rPr>
          <w:sz w:val="22"/>
          <w:szCs w:val="22"/>
        </w:rPr>
      </w:pPr>
      <w:r w:rsidRPr="00A207B8">
        <w:rPr>
          <w:sz w:val="22"/>
          <w:szCs w:val="22"/>
        </w:rPr>
        <w:t xml:space="preserve">As Debêntures, por sua própria natureza, estão sujeitas às flutuações de mercado e/ou riscos de crédito relacionados </w:t>
      </w:r>
      <w:r>
        <w:rPr>
          <w:sz w:val="22"/>
          <w:szCs w:val="22"/>
        </w:rPr>
        <w:t>à Garantia Real</w:t>
      </w:r>
      <w:r w:rsidRPr="00A207B8">
        <w:rPr>
          <w:sz w:val="22"/>
          <w:szCs w:val="22"/>
        </w:rPr>
        <w:t xml:space="preserve"> e seus devedores, conforme descrito no “</w:t>
      </w:r>
      <w:r w:rsidRPr="00A207B8">
        <w:rPr>
          <w:sz w:val="22"/>
          <w:szCs w:val="22"/>
          <w:u w:val="single"/>
        </w:rPr>
        <w:t>Anexo 1.</w:t>
      </w:r>
      <w:r w:rsidR="00591403">
        <w:rPr>
          <w:sz w:val="22"/>
          <w:szCs w:val="22"/>
          <w:u w:val="single"/>
        </w:rPr>
        <w:t>4</w:t>
      </w:r>
      <w:r w:rsidRPr="00A207B8">
        <w:rPr>
          <w:sz w:val="22"/>
          <w:szCs w:val="22"/>
        </w:rPr>
        <w:t>”, cuja materialização pode gerar perdas aos Debenturistas até o montante integral de seus investimentos.</w:t>
      </w:r>
    </w:p>
    <w:p w14:paraId="7555D229" w14:textId="77777777" w:rsidR="004336CF" w:rsidRPr="0094148B" w:rsidRDefault="004336CF"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86C7649" w14:textId="77777777" w:rsidR="00B14C3D" w:rsidRPr="0094148B" w:rsidRDefault="00B14C3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II</w:t>
      </w:r>
    </w:p>
    <w:p w14:paraId="7402D769" w14:textId="77777777" w:rsidR="00B14C3D" w:rsidRPr="0094148B" w:rsidRDefault="00043A0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 xml:space="preserve">Dos </w:t>
      </w:r>
      <w:r w:rsidR="00B14C3D" w:rsidRPr="0094148B">
        <w:rPr>
          <w:rFonts w:ascii="Times New Roman" w:hAnsi="Times New Roman" w:cs="Times New Roman"/>
          <w:b/>
          <w:smallCaps/>
          <w:sz w:val="22"/>
          <w:szCs w:val="22"/>
        </w:rPr>
        <w:t>Requisitos</w:t>
      </w:r>
    </w:p>
    <w:p w14:paraId="2C0ED1F4" w14:textId="77777777" w:rsidR="00B14C3D" w:rsidRPr="0094148B" w:rsidRDefault="00B14C3D" w:rsidP="00474568">
      <w:pPr>
        <w:widowControl w:val="0"/>
        <w:tabs>
          <w:tab w:val="left" w:pos="567"/>
        </w:tabs>
        <w:spacing w:line="320" w:lineRule="exact"/>
        <w:rPr>
          <w:sz w:val="22"/>
          <w:szCs w:val="22"/>
        </w:rPr>
      </w:pPr>
    </w:p>
    <w:p w14:paraId="4F994C64" w14:textId="77777777" w:rsidR="00C20F12" w:rsidRPr="0094148B" w:rsidRDefault="00C20F12" w:rsidP="006C5E14">
      <w:pPr>
        <w:widowControl w:val="0"/>
        <w:numPr>
          <w:ilvl w:val="1"/>
          <w:numId w:val="16"/>
        </w:numPr>
        <w:tabs>
          <w:tab w:val="left" w:pos="0"/>
        </w:tabs>
        <w:spacing w:line="320" w:lineRule="exact"/>
        <w:ind w:left="0" w:firstLine="0"/>
        <w:rPr>
          <w:b/>
          <w:sz w:val="22"/>
          <w:szCs w:val="22"/>
        </w:rPr>
      </w:pPr>
      <w:r w:rsidRPr="0094148B">
        <w:rPr>
          <w:b/>
          <w:sz w:val="22"/>
          <w:szCs w:val="22"/>
        </w:rPr>
        <w:t xml:space="preserve">Dispensa de Registro na Comissão de Valores Mobiliários e </w:t>
      </w:r>
      <w:r w:rsidR="000367F6" w:rsidRPr="0094148B">
        <w:rPr>
          <w:b/>
          <w:sz w:val="22"/>
          <w:szCs w:val="22"/>
        </w:rPr>
        <w:t xml:space="preserve">Registro </w:t>
      </w:r>
      <w:r w:rsidRPr="0094148B">
        <w:rPr>
          <w:b/>
          <w:sz w:val="22"/>
          <w:szCs w:val="22"/>
        </w:rPr>
        <w:t>na ANBIMA – Associação Brasileira das Entidades dos Mercados Financeiro e de Capitais</w:t>
      </w:r>
    </w:p>
    <w:p w14:paraId="47146E7F" w14:textId="77777777" w:rsidR="003E69E0" w:rsidRPr="0094148B" w:rsidRDefault="003E69E0" w:rsidP="00474568">
      <w:pPr>
        <w:widowControl w:val="0"/>
        <w:tabs>
          <w:tab w:val="left" w:pos="0"/>
        </w:tabs>
        <w:spacing w:line="320" w:lineRule="exact"/>
        <w:rPr>
          <w:b/>
          <w:sz w:val="22"/>
          <w:szCs w:val="22"/>
        </w:rPr>
      </w:pPr>
    </w:p>
    <w:p w14:paraId="75DFD3A0" w14:textId="77777777" w:rsidR="00C20F12" w:rsidRPr="0094148B" w:rsidRDefault="00C20F12" w:rsidP="006C5E14">
      <w:pPr>
        <w:widowControl w:val="0"/>
        <w:numPr>
          <w:ilvl w:val="2"/>
          <w:numId w:val="16"/>
        </w:numPr>
        <w:tabs>
          <w:tab w:val="left" w:pos="0"/>
        </w:tabs>
        <w:spacing w:line="320" w:lineRule="exact"/>
        <w:ind w:left="0" w:firstLine="0"/>
        <w:rPr>
          <w:sz w:val="22"/>
          <w:szCs w:val="22"/>
        </w:rPr>
      </w:pPr>
      <w:r w:rsidRPr="0094148B">
        <w:rPr>
          <w:sz w:val="22"/>
          <w:szCs w:val="22"/>
        </w:rPr>
        <w:t xml:space="preserve">As Debêntures serão objeto de distribuição pública com esforços restritos de </w:t>
      </w:r>
      <w:r w:rsidR="001F08B0" w:rsidRPr="0094148B">
        <w:rPr>
          <w:sz w:val="22"/>
          <w:szCs w:val="22"/>
        </w:rPr>
        <w:t>distribuição</w:t>
      </w:r>
      <w:r w:rsidRPr="0094148B">
        <w:rPr>
          <w:sz w:val="22"/>
          <w:szCs w:val="22"/>
        </w:rPr>
        <w:t xml:space="preserve">, nos termos da Instrução </w:t>
      </w:r>
      <w:r w:rsidR="00923120" w:rsidRPr="0094148B">
        <w:rPr>
          <w:sz w:val="22"/>
          <w:szCs w:val="22"/>
        </w:rPr>
        <w:t xml:space="preserve">da </w:t>
      </w:r>
      <w:r w:rsidR="0000335B" w:rsidRPr="0094148B">
        <w:rPr>
          <w:sz w:val="22"/>
          <w:szCs w:val="22"/>
        </w:rPr>
        <w:t>CVM</w:t>
      </w:r>
      <w:r w:rsidRPr="0094148B">
        <w:rPr>
          <w:sz w:val="22"/>
          <w:szCs w:val="22"/>
        </w:rPr>
        <w:t xml:space="preserve"> n.º 476, de 16 de janeiro de 2009, conforme alterada (“</w:t>
      </w:r>
      <w:r w:rsidRPr="0094148B">
        <w:rPr>
          <w:sz w:val="22"/>
          <w:szCs w:val="22"/>
          <w:u w:val="single"/>
        </w:rPr>
        <w:t>Oferta</w:t>
      </w:r>
      <w:r w:rsidRPr="0094148B">
        <w:rPr>
          <w:sz w:val="22"/>
          <w:szCs w:val="22"/>
        </w:rPr>
        <w:t>” e “</w:t>
      </w:r>
      <w:r w:rsidR="00B14C3D" w:rsidRPr="0094148B">
        <w:rPr>
          <w:sz w:val="22"/>
          <w:szCs w:val="22"/>
          <w:u w:val="single"/>
        </w:rPr>
        <w:t xml:space="preserve">Instrução CVM </w:t>
      </w:r>
      <w:r w:rsidRPr="0094148B">
        <w:rPr>
          <w:sz w:val="22"/>
          <w:szCs w:val="22"/>
          <w:u w:val="single"/>
        </w:rPr>
        <w:t>476</w:t>
      </w:r>
      <w:r w:rsidRPr="0094148B">
        <w:rPr>
          <w:sz w:val="22"/>
          <w:szCs w:val="22"/>
        </w:rPr>
        <w:t>”, respectivamente).</w:t>
      </w:r>
    </w:p>
    <w:p w14:paraId="26C6AAFF" w14:textId="77777777" w:rsidR="00C20F12" w:rsidRPr="0094148B" w:rsidRDefault="00C20F12" w:rsidP="00474568">
      <w:pPr>
        <w:widowControl w:val="0"/>
        <w:tabs>
          <w:tab w:val="left" w:pos="567"/>
        </w:tabs>
        <w:spacing w:line="320" w:lineRule="exact"/>
        <w:rPr>
          <w:sz w:val="22"/>
          <w:szCs w:val="22"/>
        </w:rPr>
      </w:pPr>
    </w:p>
    <w:p w14:paraId="2E9AB481" w14:textId="77777777" w:rsidR="00C20F12" w:rsidRPr="0094148B" w:rsidRDefault="00C20F12" w:rsidP="006C5E14">
      <w:pPr>
        <w:widowControl w:val="0"/>
        <w:numPr>
          <w:ilvl w:val="2"/>
          <w:numId w:val="16"/>
        </w:numPr>
        <w:tabs>
          <w:tab w:val="left" w:pos="0"/>
        </w:tabs>
        <w:spacing w:line="320" w:lineRule="exact"/>
        <w:ind w:left="0" w:firstLine="0"/>
        <w:rPr>
          <w:sz w:val="22"/>
          <w:szCs w:val="22"/>
        </w:rPr>
      </w:pPr>
      <w:r w:rsidRPr="0094148B">
        <w:rPr>
          <w:sz w:val="22"/>
          <w:szCs w:val="22"/>
        </w:rPr>
        <w:t>Nos te</w:t>
      </w:r>
      <w:r w:rsidR="00B14C3D" w:rsidRPr="0094148B">
        <w:rPr>
          <w:sz w:val="22"/>
          <w:szCs w:val="22"/>
        </w:rPr>
        <w:t>rmos da Instrução CVM 476</w:t>
      </w:r>
      <w:r w:rsidRPr="0094148B">
        <w:rPr>
          <w:sz w:val="22"/>
          <w:szCs w:val="22"/>
        </w:rPr>
        <w:t>, a Oferta está automaticamente dispensada de registro perante a C</w:t>
      </w:r>
      <w:r w:rsidR="00923120" w:rsidRPr="0094148B">
        <w:rPr>
          <w:sz w:val="22"/>
          <w:szCs w:val="22"/>
        </w:rPr>
        <w:t>VM</w:t>
      </w:r>
      <w:r w:rsidRPr="0094148B">
        <w:rPr>
          <w:sz w:val="22"/>
          <w:szCs w:val="22"/>
        </w:rPr>
        <w:t>.</w:t>
      </w:r>
    </w:p>
    <w:p w14:paraId="000B97BA" w14:textId="77777777" w:rsidR="00C20F12" w:rsidRPr="0094148B" w:rsidRDefault="00C20F12" w:rsidP="00474568">
      <w:pPr>
        <w:widowControl w:val="0"/>
        <w:spacing w:line="320" w:lineRule="exact"/>
        <w:rPr>
          <w:sz w:val="22"/>
          <w:szCs w:val="22"/>
        </w:rPr>
      </w:pPr>
    </w:p>
    <w:p w14:paraId="57C86C66" w14:textId="77777777" w:rsidR="00C20F12" w:rsidRPr="0094148B" w:rsidRDefault="00C20F12" w:rsidP="006C5E14">
      <w:pPr>
        <w:widowControl w:val="0"/>
        <w:numPr>
          <w:ilvl w:val="2"/>
          <w:numId w:val="16"/>
        </w:numPr>
        <w:tabs>
          <w:tab w:val="left" w:pos="0"/>
        </w:tabs>
        <w:spacing w:line="320" w:lineRule="exact"/>
        <w:ind w:left="0" w:firstLine="0"/>
        <w:rPr>
          <w:sz w:val="22"/>
          <w:szCs w:val="22"/>
        </w:rPr>
      </w:pPr>
      <w:bookmarkStart w:id="3" w:name="_Hlk27056587"/>
      <w:r w:rsidRPr="0094148B">
        <w:rPr>
          <w:sz w:val="22"/>
          <w:szCs w:val="22"/>
        </w:rPr>
        <w:t xml:space="preserve">A Oferta será objeto de registro perante a ANBIMA - Associação Brasileira das Entidades dos Mercados Financeiro e de Capitais, </w:t>
      </w:r>
      <w:r w:rsidR="00D25A80" w:rsidRPr="0094148B">
        <w:rPr>
          <w:sz w:val="22"/>
          <w:szCs w:val="22"/>
        </w:rPr>
        <w:t>nos termos</w:t>
      </w:r>
      <w:r w:rsidRPr="0094148B">
        <w:rPr>
          <w:sz w:val="22"/>
          <w:szCs w:val="22"/>
        </w:rPr>
        <w:t xml:space="preserve"> do</w:t>
      </w:r>
      <w:r w:rsidR="00834F6E" w:rsidRPr="0094148B">
        <w:rPr>
          <w:sz w:val="22"/>
          <w:szCs w:val="22"/>
        </w:rPr>
        <w:t xml:space="preserve"> inciso II do artigo 16 e do inciso V do artigo 18 do</w:t>
      </w:r>
      <w:r w:rsidRPr="0094148B">
        <w:rPr>
          <w:sz w:val="22"/>
          <w:szCs w:val="22"/>
        </w:rPr>
        <w:t xml:space="preserve"> </w:t>
      </w:r>
      <w:r w:rsidR="00AA1C47" w:rsidRPr="0094148B">
        <w:rPr>
          <w:sz w:val="22"/>
          <w:szCs w:val="22"/>
        </w:rPr>
        <w:t xml:space="preserve">Código ANBIMA de Regulação e Melhores Práticas para </w:t>
      </w:r>
      <w:r w:rsidR="00D25A80" w:rsidRPr="0094148B">
        <w:rPr>
          <w:sz w:val="22"/>
          <w:szCs w:val="22"/>
        </w:rPr>
        <w:t xml:space="preserve">Estruturação, Coordenação e Distribuição de </w:t>
      </w:r>
      <w:r w:rsidR="00AA1C47" w:rsidRPr="0094148B">
        <w:rPr>
          <w:sz w:val="22"/>
          <w:szCs w:val="22"/>
        </w:rPr>
        <w:t xml:space="preserve">Ofertas Públicas de </w:t>
      </w:r>
      <w:r w:rsidR="00D25A80" w:rsidRPr="0094148B">
        <w:rPr>
          <w:sz w:val="22"/>
          <w:szCs w:val="22"/>
        </w:rPr>
        <w:t>Valores Mobiliários</w:t>
      </w:r>
      <w:r w:rsidR="00AA1C47" w:rsidRPr="0094148B">
        <w:rPr>
          <w:sz w:val="22"/>
          <w:szCs w:val="22"/>
        </w:rPr>
        <w:t xml:space="preserve"> e</w:t>
      </w:r>
      <w:r w:rsidR="00D25A80" w:rsidRPr="0094148B">
        <w:rPr>
          <w:sz w:val="22"/>
          <w:szCs w:val="22"/>
        </w:rPr>
        <w:t xml:space="preserve"> Ofertas Públicas de</w:t>
      </w:r>
      <w:r w:rsidR="00AA1C47" w:rsidRPr="0094148B">
        <w:rPr>
          <w:sz w:val="22"/>
          <w:szCs w:val="22"/>
        </w:rPr>
        <w:t xml:space="preserve"> Aquisição de Valores Mobiliários</w:t>
      </w:r>
      <w:r w:rsidR="00834F6E" w:rsidRPr="0094148B">
        <w:rPr>
          <w:sz w:val="22"/>
          <w:szCs w:val="22"/>
        </w:rPr>
        <w:t>, no prazo de 15 (quinze) dias contados da data d</w:t>
      </w:r>
      <w:r w:rsidR="00B326E0" w:rsidRPr="0094148B">
        <w:rPr>
          <w:sz w:val="22"/>
          <w:szCs w:val="22"/>
        </w:rPr>
        <w:t>e comunicação</w:t>
      </w:r>
      <w:r w:rsidR="00834F6E" w:rsidRPr="0094148B">
        <w:rPr>
          <w:sz w:val="22"/>
          <w:szCs w:val="22"/>
        </w:rPr>
        <w:t xml:space="preserve"> </w:t>
      </w:r>
      <w:r w:rsidR="001D4714" w:rsidRPr="0094148B">
        <w:rPr>
          <w:sz w:val="22"/>
          <w:szCs w:val="22"/>
        </w:rPr>
        <w:t xml:space="preserve">de </w:t>
      </w:r>
      <w:r w:rsidR="00834F6E" w:rsidRPr="0094148B">
        <w:rPr>
          <w:sz w:val="22"/>
          <w:szCs w:val="22"/>
        </w:rPr>
        <w:t>encerramento da Oferta Restrita, exclusivamente para fins de composição da base de dados da ANBIMA</w:t>
      </w:r>
      <w:r w:rsidRPr="0094148B">
        <w:rPr>
          <w:sz w:val="22"/>
          <w:szCs w:val="22"/>
        </w:rPr>
        <w:t>.</w:t>
      </w:r>
    </w:p>
    <w:bookmarkEnd w:id="3"/>
    <w:p w14:paraId="3EF356E1" w14:textId="77777777" w:rsidR="00C20F12" w:rsidRPr="0094148B" w:rsidRDefault="00C20F12" w:rsidP="00474568">
      <w:pPr>
        <w:widowControl w:val="0"/>
        <w:spacing w:line="320" w:lineRule="exact"/>
        <w:rPr>
          <w:sz w:val="22"/>
          <w:szCs w:val="22"/>
        </w:rPr>
      </w:pPr>
    </w:p>
    <w:p w14:paraId="1858C457" w14:textId="4B09D056" w:rsidR="00C20F12" w:rsidRPr="0094148B" w:rsidRDefault="00C20F12" w:rsidP="006C5E14">
      <w:pPr>
        <w:widowControl w:val="0"/>
        <w:numPr>
          <w:ilvl w:val="1"/>
          <w:numId w:val="16"/>
        </w:numPr>
        <w:tabs>
          <w:tab w:val="left" w:pos="0"/>
        </w:tabs>
        <w:spacing w:line="320" w:lineRule="exact"/>
        <w:ind w:left="0" w:firstLine="0"/>
        <w:rPr>
          <w:b/>
          <w:sz w:val="22"/>
          <w:szCs w:val="22"/>
        </w:rPr>
      </w:pPr>
      <w:r w:rsidRPr="0094148B">
        <w:rPr>
          <w:b/>
          <w:sz w:val="22"/>
          <w:szCs w:val="22"/>
        </w:rPr>
        <w:t xml:space="preserve">Registro na </w:t>
      </w:r>
      <w:r w:rsidR="00043A0C" w:rsidRPr="0094148B">
        <w:rPr>
          <w:b/>
          <w:sz w:val="22"/>
          <w:szCs w:val="22"/>
        </w:rPr>
        <w:t xml:space="preserve">Junta Comercial do </w:t>
      </w:r>
      <w:r w:rsidR="005A3771" w:rsidRPr="0094148B">
        <w:rPr>
          <w:b/>
          <w:sz w:val="22"/>
          <w:szCs w:val="22"/>
        </w:rPr>
        <w:t xml:space="preserve">Estado de </w:t>
      </w:r>
      <w:r w:rsidR="00EA0F0A" w:rsidRPr="0094148B">
        <w:rPr>
          <w:b/>
          <w:sz w:val="22"/>
          <w:szCs w:val="22"/>
        </w:rPr>
        <w:t>São Paulo</w:t>
      </w:r>
      <w:r w:rsidR="00700196" w:rsidRPr="0094148B">
        <w:rPr>
          <w:b/>
          <w:sz w:val="22"/>
          <w:szCs w:val="22"/>
        </w:rPr>
        <w:t xml:space="preserve"> </w:t>
      </w:r>
      <w:proofErr w:type="gramStart"/>
      <w:r w:rsidR="00043A0C" w:rsidRPr="0094148B">
        <w:rPr>
          <w:b/>
          <w:sz w:val="22"/>
          <w:szCs w:val="22"/>
        </w:rPr>
        <w:t xml:space="preserve">– </w:t>
      </w:r>
      <w:r w:rsidR="00EA0F0A" w:rsidRPr="0094148B">
        <w:rPr>
          <w:b/>
          <w:sz w:val="22"/>
          <w:szCs w:val="22"/>
        </w:rPr>
        <w:t xml:space="preserve"> JUCESP</w:t>
      </w:r>
      <w:proofErr w:type="gramEnd"/>
      <w:r w:rsidRPr="0094148B">
        <w:rPr>
          <w:b/>
          <w:sz w:val="22"/>
          <w:szCs w:val="22"/>
        </w:rPr>
        <w:t xml:space="preserve"> e Publicação da Ata da AGE</w:t>
      </w:r>
    </w:p>
    <w:p w14:paraId="207105D7" w14:textId="77777777" w:rsidR="00C20F12" w:rsidRPr="0094148B" w:rsidRDefault="00C20F12" w:rsidP="00474568">
      <w:pPr>
        <w:widowControl w:val="0"/>
        <w:spacing w:line="320" w:lineRule="exact"/>
        <w:rPr>
          <w:sz w:val="22"/>
          <w:szCs w:val="22"/>
        </w:rPr>
      </w:pPr>
    </w:p>
    <w:p w14:paraId="2AF9C07B" w14:textId="178E7DED" w:rsidR="00C20F12" w:rsidRPr="0094148B" w:rsidRDefault="00841DE0" w:rsidP="006C5E14">
      <w:pPr>
        <w:pStyle w:val="PargrafodaLista"/>
        <w:widowControl w:val="0"/>
        <w:numPr>
          <w:ilvl w:val="2"/>
          <w:numId w:val="16"/>
        </w:numPr>
        <w:spacing w:line="320" w:lineRule="exact"/>
        <w:ind w:left="0" w:firstLine="0"/>
        <w:rPr>
          <w:sz w:val="22"/>
          <w:szCs w:val="22"/>
        </w:rPr>
      </w:pPr>
      <w:r w:rsidRPr="0094148B">
        <w:rPr>
          <w:spacing w:val="-1"/>
          <w:sz w:val="22"/>
          <w:szCs w:val="22"/>
        </w:rPr>
        <w:t>A</w:t>
      </w:r>
      <w:r w:rsidRPr="0094148B">
        <w:rPr>
          <w:spacing w:val="-12"/>
          <w:sz w:val="22"/>
          <w:szCs w:val="22"/>
        </w:rPr>
        <w:t xml:space="preserve"> </w:t>
      </w:r>
      <w:r w:rsidRPr="0094148B">
        <w:rPr>
          <w:spacing w:val="-1"/>
          <w:sz w:val="22"/>
          <w:szCs w:val="22"/>
        </w:rPr>
        <w:t>ata</w:t>
      </w:r>
      <w:r w:rsidRPr="0094148B">
        <w:rPr>
          <w:spacing w:val="-17"/>
          <w:sz w:val="22"/>
          <w:szCs w:val="22"/>
        </w:rPr>
        <w:t xml:space="preserve"> </w:t>
      </w:r>
      <w:r w:rsidRPr="0094148B">
        <w:rPr>
          <w:spacing w:val="-1"/>
          <w:sz w:val="22"/>
          <w:szCs w:val="22"/>
        </w:rPr>
        <w:t>da</w:t>
      </w:r>
      <w:r w:rsidRPr="0094148B">
        <w:rPr>
          <w:spacing w:val="-12"/>
          <w:sz w:val="22"/>
          <w:szCs w:val="22"/>
        </w:rPr>
        <w:t xml:space="preserve"> </w:t>
      </w:r>
      <w:r w:rsidRPr="0094148B">
        <w:rPr>
          <w:spacing w:val="-1"/>
          <w:sz w:val="22"/>
          <w:szCs w:val="22"/>
        </w:rPr>
        <w:t>AGE</w:t>
      </w:r>
      <w:r w:rsidRPr="0094148B">
        <w:rPr>
          <w:spacing w:val="-16"/>
          <w:sz w:val="22"/>
          <w:szCs w:val="22"/>
        </w:rPr>
        <w:t xml:space="preserve"> </w:t>
      </w:r>
      <w:r w:rsidRPr="0094148B">
        <w:rPr>
          <w:spacing w:val="-1"/>
          <w:sz w:val="22"/>
          <w:szCs w:val="22"/>
        </w:rPr>
        <w:t>será</w:t>
      </w:r>
      <w:r w:rsidRPr="0094148B">
        <w:rPr>
          <w:spacing w:val="-17"/>
          <w:sz w:val="22"/>
          <w:szCs w:val="22"/>
        </w:rPr>
        <w:t xml:space="preserve"> </w:t>
      </w:r>
      <w:r w:rsidRPr="0094148B">
        <w:rPr>
          <w:spacing w:val="-1"/>
          <w:sz w:val="22"/>
          <w:szCs w:val="22"/>
        </w:rPr>
        <w:t>arquivada</w:t>
      </w:r>
      <w:r w:rsidRPr="0094148B">
        <w:rPr>
          <w:spacing w:val="-17"/>
          <w:sz w:val="22"/>
          <w:szCs w:val="22"/>
        </w:rPr>
        <w:t xml:space="preserve"> </w:t>
      </w:r>
      <w:r w:rsidRPr="0094148B">
        <w:rPr>
          <w:spacing w:val="-1"/>
          <w:sz w:val="22"/>
          <w:szCs w:val="22"/>
        </w:rPr>
        <w:t>na</w:t>
      </w:r>
      <w:r w:rsidRPr="0094148B">
        <w:rPr>
          <w:spacing w:val="-12"/>
          <w:sz w:val="22"/>
          <w:szCs w:val="22"/>
        </w:rPr>
        <w:t xml:space="preserve"> </w:t>
      </w:r>
      <w:r w:rsidRPr="0094148B">
        <w:rPr>
          <w:spacing w:val="-1"/>
          <w:sz w:val="22"/>
          <w:szCs w:val="22"/>
        </w:rPr>
        <w:t>JUCESP,</w:t>
      </w:r>
      <w:r w:rsidRPr="0094148B">
        <w:rPr>
          <w:spacing w:val="-13"/>
          <w:sz w:val="22"/>
          <w:szCs w:val="22"/>
        </w:rPr>
        <w:t xml:space="preserve"> </w:t>
      </w:r>
      <w:r w:rsidRPr="0094148B">
        <w:rPr>
          <w:sz w:val="22"/>
          <w:szCs w:val="22"/>
        </w:rPr>
        <w:t>observados</w:t>
      </w:r>
      <w:r w:rsidRPr="0094148B">
        <w:rPr>
          <w:spacing w:val="-13"/>
          <w:sz w:val="22"/>
          <w:szCs w:val="22"/>
        </w:rPr>
        <w:t xml:space="preserve"> </w:t>
      </w:r>
      <w:r w:rsidRPr="0094148B">
        <w:rPr>
          <w:sz w:val="22"/>
          <w:szCs w:val="22"/>
        </w:rPr>
        <w:t>os</w:t>
      </w:r>
      <w:r w:rsidRPr="0094148B">
        <w:rPr>
          <w:spacing w:val="-14"/>
          <w:sz w:val="22"/>
          <w:szCs w:val="22"/>
        </w:rPr>
        <w:t xml:space="preserve"> </w:t>
      </w:r>
      <w:r w:rsidRPr="0094148B">
        <w:rPr>
          <w:sz w:val="22"/>
          <w:szCs w:val="22"/>
        </w:rPr>
        <w:t>termos</w:t>
      </w:r>
      <w:r w:rsidRPr="0094148B">
        <w:rPr>
          <w:spacing w:val="-14"/>
          <w:sz w:val="22"/>
          <w:szCs w:val="22"/>
        </w:rPr>
        <w:t xml:space="preserve"> </w:t>
      </w:r>
      <w:r w:rsidRPr="0094148B">
        <w:rPr>
          <w:sz w:val="22"/>
          <w:szCs w:val="22"/>
        </w:rPr>
        <w:t>e</w:t>
      </w:r>
      <w:r w:rsidRPr="0094148B">
        <w:rPr>
          <w:spacing w:val="-17"/>
          <w:sz w:val="22"/>
          <w:szCs w:val="22"/>
        </w:rPr>
        <w:t xml:space="preserve"> </w:t>
      </w:r>
      <w:r w:rsidRPr="0094148B">
        <w:rPr>
          <w:sz w:val="22"/>
          <w:szCs w:val="22"/>
        </w:rPr>
        <w:t>prazos</w:t>
      </w:r>
      <w:r w:rsidRPr="0094148B">
        <w:rPr>
          <w:spacing w:val="-59"/>
          <w:sz w:val="22"/>
          <w:szCs w:val="22"/>
        </w:rPr>
        <w:t xml:space="preserve"> </w:t>
      </w:r>
      <w:r w:rsidRPr="0094148B">
        <w:rPr>
          <w:sz w:val="22"/>
          <w:szCs w:val="22"/>
        </w:rPr>
        <w:t>dispostos na Lei nº 14.030, de 28 de julho de 2020 (“</w:t>
      </w:r>
      <w:r w:rsidRPr="0094148B">
        <w:rPr>
          <w:sz w:val="22"/>
          <w:szCs w:val="22"/>
          <w:u w:val="single"/>
        </w:rPr>
        <w:t>Lei 14.030</w:t>
      </w:r>
      <w:r w:rsidRPr="0094148B">
        <w:rPr>
          <w:sz w:val="22"/>
          <w:szCs w:val="22"/>
        </w:rPr>
        <w:t>”), e publicada nos jornais</w:t>
      </w:r>
      <w:r w:rsidRPr="0094148B">
        <w:rPr>
          <w:spacing w:val="1"/>
          <w:sz w:val="22"/>
          <w:szCs w:val="22"/>
        </w:rPr>
        <w:t xml:space="preserve"> </w:t>
      </w:r>
      <w:r w:rsidRPr="0094148B">
        <w:rPr>
          <w:sz w:val="22"/>
          <w:szCs w:val="22"/>
        </w:rPr>
        <w:t>“Diário Oficial Do Estado de São Paulo” e “[-]” (em conjunto, “</w:t>
      </w:r>
      <w:r w:rsidRPr="0094148B">
        <w:rPr>
          <w:sz w:val="22"/>
          <w:szCs w:val="22"/>
          <w:u w:val="single"/>
        </w:rPr>
        <w:t>Jornais de</w:t>
      </w:r>
      <w:r w:rsidRPr="0094148B">
        <w:rPr>
          <w:spacing w:val="1"/>
          <w:sz w:val="22"/>
          <w:szCs w:val="22"/>
        </w:rPr>
        <w:t xml:space="preserve"> </w:t>
      </w:r>
      <w:r w:rsidRPr="0094148B">
        <w:rPr>
          <w:sz w:val="22"/>
          <w:szCs w:val="22"/>
          <w:u w:val="single"/>
        </w:rPr>
        <w:t>Publicação</w:t>
      </w:r>
      <w:r w:rsidRPr="0094148B">
        <w:rPr>
          <w:sz w:val="22"/>
          <w:szCs w:val="22"/>
        </w:rPr>
        <w:t>”), conforme disposto no artigo 62, inciso I, da Lei das Sociedades por Ações,</w:t>
      </w:r>
      <w:r w:rsidRPr="0094148B">
        <w:rPr>
          <w:spacing w:val="1"/>
          <w:sz w:val="22"/>
          <w:szCs w:val="22"/>
        </w:rPr>
        <w:t xml:space="preserve"> </w:t>
      </w:r>
      <w:r w:rsidRPr="0094148B">
        <w:rPr>
          <w:sz w:val="22"/>
          <w:szCs w:val="22"/>
        </w:rPr>
        <w:t>sendo certo que a sua publicação deverá ocorrer previamente à subscrição e integralização</w:t>
      </w:r>
      <w:r w:rsidRPr="0094148B">
        <w:rPr>
          <w:spacing w:val="1"/>
          <w:sz w:val="22"/>
          <w:szCs w:val="22"/>
        </w:rPr>
        <w:t xml:space="preserve"> </w:t>
      </w:r>
      <w:r w:rsidRPr="0094148B">
        <w:rPr>
          <w:sz w:val="22"/>
          <w:szCs w:val="22"/>
        </w:rPr>
        <w:t>das</w:t>
      </w:r>
      <w:r w:rsidRPr="0094148B">
        <w:rPr>
          <w:spacing w:val="-6"/>
          <w:sz w:val="22"/>
          <w:szCs w:val="22"/>
        </w:rPr>
        <w:t xml:space="preserve"> </w:t>
      </w:r>
      <w:r w:rsidRPr="0094148B">
        <w:rPr>
          <w:sz w:val="22"/>
          <w:szCs w:val="22"/>
        </w:rPr>
        <w:t>Debêntures.</w:t>
      </w:r>
      <w:r w:rsidRPr="0094148B">
        <w:rPr>
          <w:spacing w:val="-5"/>
          <w:sz w:val="22"/>
          <w:szCs w:val="22"/>
        </w:rPr>
        <w:t xml:space="preserve"> </w:t>
      </w:r>
      <w:r w:rsidRPr="0094148B">
        <w:rPr>
          <w:sz w:val="22"/>
          <w:szCs w:val="22"/>
        </w:rPr>
        <w:t>Fica</w:t>
      </w:r>
      <w:r w:rsidRPr="0094148B">
        <w:rPr>
          <w:spacing w:val="-4"/>
          <w:sz w:val="22"/>
          <w:szCs w:val="22"/>
        </w:rPr>
        <w:t xml:space="preserve"> </w:t>
      </w:r>
      <w:r w:rsidRPr="0094148B">
        <w:rPr>
          <w:sz w:val="22"/>
          <w:szCs w:val="22"/>
        </w:rPr>
        <w:t>desde</w:t>
      </w:r>
      <w:r w:rsidRPr="0094148B">
        <w:rPr>
          <w:spacing w:val="1"/>
          <w:sz w:val="22"/>
          <w:szCs w:val="22"/>
        </w:rPr>
        <w:t xml:space="preserve"> </w:t>
      </w:r>
      <w:r w:rsidRPr="0094148B">
        <w:rPr>
          <w:sz w:val="22"/>
          <w:szCs w:val="22"/>
        </w:rPr>
        <w:t>já</w:t>
      </w:r>
      <w:r w:rsidRPr="0094148B">
        <w:rPr>
          <w:spacing w:val="-4"/>
          <w:sz w:val="22"/>
          <w:szCs w:val="22"/>
        </w:rPr>
        <w:t xml:space="preserve"> </w:t>
      </w:r>
      <w:r w:rsidRPr="0094148B">
        <w:rPr>
          <w:sz w:val="22"/>
          <w:szCs w:val="22"/>
        </w:rPr>
        <w:t>estabelecido</w:t>
      </w:r>
      <w:r w:rsidRPr="0094148B">
        <w:rPr>
          <w:spacing w:val="-4"/>
          <w:sz w:val="22"/>
          <w:szCs w:val="22"/>
        </w:rPr>
        <w:t xml:space="preserve"> </w:t>
      </w:r>
      <w:r w:rsidRPr="0094148B">
        <w:rPr>
          <w:sz w:val="22"/>
          <w:szCs w:val="22"/>
        </w:rPr>
        <w:t>que,</w:t>
      </w:r>
      <w:r w:rsidRPr="0094148B">
        <w:rPr>
          <w:spacing w:val="-9"/>
          <w:sz w:val="22"/>
          <w:szCs w:val="22"/>
        </w:rPr>
        <w:t xml:space="preserve"> </w:t>
      </w:r>
      <w:r w:rsidRPr="0094148B">
        <w:rPr>
          <w:sz w:val="22"/>
          <w:szCs w:val="22"/>
        </w:rPr>
        <w:t>a</w:t>
      </w:r>
      <w:r w:rsidRPr="0094148B">
        <w:rPr>
          <w:spacing w:val="-4"/>
          <w:sz w:val="22"/>
          <w:szCs w:val="22"/>
        </w:rPr>
        <w:t xml:space="preserve"> </w:t>
      </w:r>
      <w:r w:rsidRPr="0094148B">
        <w:rPr>
          <w:sz w:val="22"/>
          <w:szCs w:val="22"/>
        </w:rPr>
        <w:t>partir</w:t>
      </w:r>
      <w:r w:rsidRPr="0094148B">
        <w:rPr>
          <w:spacing w:val="-8"/>
          <w:sz w:val="22"/>
          <w:szCs w:val="22"/>
        </w:rPr>
        <w:t xml:space="preserve"> </w:t>
      </w:r>
      <w:r w:rsidRPr="0094148B">
        <w:rPr>
          <w:sz w:val="22"/>
          <w:szCs w:val="22"/>
        </w:rPr>
        <w:t>de</w:t>
      </w:r>
      <w:r w:rsidRPr="0094148B">
        <w:rPr>
          <w:spacing w:val="-4"/>
          <w:sz w:val="22"/>
          <w:szCs w:val="22"/>
        </w:rPr>
        <w:t xml:space="preserve"> </w:t>
      </w:r>
      <w:r w:rsidRPr="0094148B">
        <w:rPr>
          <w:sz w:val="22"/>
          <w:szCs w:val="22"/>
        </w:rPr>
        <w:t>1º</w:t>
      </w:r>
      <w:r w:rsidRPr="0094148B">
        <w:rPr>
          <w:spacing w:val="-4"/>
          <w:sz w:val="22"/>
          <w:szCs w:val="22"/>
        </w:rPr>
        <w:t xml:space="preserve"> </w:t>
      </w:r>
      <w:r w:rsidRPr="0094148B">
        <w:rPr>
          <w:sz w:val="22"/>
          <w:szCs w:val="22"/>
        </w:rPr>
        <w:t>de</w:t>
      </w:r>
      <w:r w:rsidRPr="0094148B">
        <w:rPr>
          <w:spacing w:val="-4"/>
          <w:sz w:val="22"/>
          <w:szCs w:val="22"/>
        </w:rPr>
        <w:t xml:space="preserve"> </w:t>
      </w:r>
      <w:r w:rsidRPr="0094148B">
        <w:rPr>
          <w:sz w:val="22"/>
          <w:szCs w:val="22"/>
        </w:rPr>
        <w:t>janeiro</w:t>
      </w:r>
      <w:r w:rsidRPr="0094148B">
        <w:rPr>
          <w:spacing w:val="-4"/>
          <w:sz w:val="22"/>
          <w:szCs w:val="22"/>
        </w:rPr>
        <w:t xml:space="preserve"> </w:t>
      </w:r>
      <w:r w:rsidRPr="0094148B">
        <w:rPr>
          <w:sz w:val="22"/>
          <w:szCs w:val="22"/>
        </w:rPr>
        <w:t>de</w:t>
      </w:r>
      <w:r w:rsidRPr="0094148B">
        <w:rPr>
          <w:spacing w:val="-3"/>
          <w:sz w:val="22"/>
          <w:szCs w:val="22"/>
        </w:rPr>
        <w:t xml:space="preserve"> </w:t>
      </w:r>
      <w:r w:rsidRPr="0094148B">
        <w:rPr>
          <w:sz w:val="22"/>
          <w:szCs w:val="22"/>
        </w:rPr>
        <w:t>2022,</w:t>
      </w:r>
      <w:r w:rsidRPr="0094148B">
        <w:rPr>
          <w:spacing w:val="-5"/>
          <w:sz w:val="22"/>
          <w:szCs w:val="22"/>
        </w:rPr>
        <w:t xml:space="preserve"> </w:t>
      </w:r>
      <w:r w:rsidRPr="0094148B">
        <w:rPr>
          <w:sz w:val="22"/>
          <w:szCs w:val="22"/>
        </w:rPr>
        <w:t>o</w:t>
      </w:r>
      <w:r w:rsidRPr="0094148B">
        <w:rPr>
          <w:spacing w:val="-4"/>
          <w:sz w:val="22"/>
          <w:szCs w:val="22"/>
        </w:rPr>
        <w:t xml:space="preserve"> </w:t>
      </w:r>
      <w:r w:rsidRPr="0094148B">
        <w:rPr>
          <w:sz w:val="22"/>
          <w:szCs w:val="22"/>
        </w:rPr>
        <w:t>conceito</w:t>
      </w:r>
      <w:r w:rsidRPr="0094148B">
        <w:rPr>
          <w:spacing w:val="-59"/>
          <w:sz w:val="22"/>
          <w:szCs w:val="22"/>
        </w:rPr>
        <w:t xml:space="preserve">   </w:t>
      </w:r>
      <w:r w:rsidRPr="0094148B">
        <w:rPr>
          <w:sz w:val="22"/>
          <w:szCs w:val="22"/>
        </w:rPr>
        <w:t xml:space="preserve"> de Jornais de Publicação passará a </w:t>
      </w:r>
      <w:r w:rsidRPr="0094148B">
        <w:rPr>
          <w:sz w:val="22"/>
          <w:szCs w:val="22"/>
        </w:rPr>
        <w:lastRenderedPageBreak/>
        <w:t>significar apenas o jornal “[-]”,</w:t>
      </w:r>
      <w:r w:rsidRPr="0094148B">
        <w:rPr>
          <w:spacing w:val="-4"/>
          <w:sz w:val="22"/>
          <w:szCs w:val="22"/>
        </w:rPr>
        <w:t xml:space="preserve"> </w:t>
      </w:r>
      <w:r w:rsidRPr="0094148B">
        <w:rPr>
          <w:sz w:val="22"/>
          <w:szCs w:val="22"/>
        </w:rPr>
        <w:t>nos</w:t>
      </w:r>
      <w:r w:rsidRPr="0094148B">
        <w:rPr>
          <w:spacing w:val="-4"/>
          <w:sz w:val="22"/>
          <w:szCs w:val="22"/>
        </w:rPr>
        <w:t xml:space="preserve"> </w:t>
      </w:r>
      <w:r w:rsidRPr="0094148B">
        <w:rPr>
          <w:sz w:val="22"/>
          <w:szCs w:val="22"/>
        </w:rPr>
        <w:t>termos</w:t>
      </w:r>
      <w:r w:rsidRPr="0094148B">
        <w:rPr>
          <w:spacing w:val="1"/>
          <w:sz w:val="22"/>
          <w:szCs w:val="22"/>
        </w:rPr>
        <w:t xml:space="preserve"> </w:t>
      </w:r>
      <w:r w:rsidRPr="0094148B">
        <w:rPr>
          <w:sz w:val="22"/>
          <w:szCs w:val="22"/>
        </w:rPr>
        <w:t>da</w:t>
      </w:r>
      <w:r w:rsidRPr="0094148B">
        <w:rPr>
          <w:spacing w:val="-2"/>
          <w:sz w:val="22"/>
          <w:szCs w:val="22"/>
        </w:rPr>
        <w:t xml:space="preserve"> </w:t>
      </w:r>
      <w:r w:rsidRPr="0094148B">
        <w:rPr>
          <w:sz w:val="22"/>
          <w:szCs w:val="22"/>
        </w:rPr>
        <w:t>Lei</w:t>
      </w:r>
      <w:r w:rsidRPr="0094148B">
        <w:rPr>
          <w:spacing w:val="-5"/>
          <w:sz w:val="22"/>
          <w:szCs w:val="22"/>
        </w:rPr>
        <w:t xml:space="preserve"> </w:t>
      </w:r>
      <w:r w:rsidRPr="0094148B">
        <w:rPr>
          <w:sz w:val="22"/>
          <w:szCs w:val="22"/>
        </w:rPr>
        <w:t>nº</w:t>
      </w:r>
      <w:r w:rsidRPr="0094148B">
        <w:rPr>
          <w:spacing w:val="-3"/>
          <w:sz w:val="22"/>
          <w:szCs w:val="22"/>
        </w:rPr>
        <w:t xml:space="preserve"> </w:t>
      </w:r>
      <w:r w:rsidRPr="0094148B">
        <w:rPr>
          <w:sz w:val="22"/>
          <w:szCs w:val="22"/>
        </w:rPr>
        <w:t>13.818,</w:t>
      </w:r>
      <w:r w:rsidRPr="0094148B">
        <w:rPr>
          <w:spacing w:val="-3"/>
          <w:sz w:val="22"/>
          <w:szCs w:val="22"/>
        </w:rPr>
        <w:t xml:space="preserve"> </w:t>
      </w:r>
      <w:r w:rsidRPr="0094148B">
        <w:rPr>
          <w:sz w:val="22"/>
          <w:szCs w:val="22"/>
        </w:rPr>
        <w:t>de</w:t>
      </w:r>
      <w:r w:rsidRPr="0094148B">
        <w:rPr>
          <w:spacing w:val="-2"/>
          <w:sz w:val="22"/>
          <w:szCs w:val="22"/>
        </w:rPr>
        <w:t xml:space="preserve"> </w:t>
      </w:r>
      <w:r w:rsidRPr="0094148B">
        <w:rPr>
          <w:sz w:val="22"/>
          <w:szCs w:val="22"/>
        </w:rPr>
        <w:t>24</w:t>
      </w:r>
      <w:r w:rsidRPr="0094148B">
        <w:rPr>
          <w:spacing w:val="-2"/>
          <w:sz w:val="22"/>
          <w:szCs w:val="22"/>
        </w:rPr>
        <w:t xml:space="preserve"> </w:t>
      </w:r>
      <w:r w:rsidRPr="0094148B">
        <w:rPr>
          <w:sz w:val="22"/>
          <w:szCs w:val="22"/>
        </w:rPr>
        <w:t>de</w:t>
      </w:r>
      <w:r w:rsidRPr="0094148B">
        <w:rPr>
          <w:spacing w:val="-3"/>
          <w:sz w:val="22"/>
          <w:szCs w:val="22"/>
        </w:rPr>
        <w:t xml:space="preserve"> </w:t>
      </w:r>
      <w:r w:rsidRPr="0094148B">
        <w:rPr>
          <w:sz w:val="22"/>
          <w:szCs w:val="22"/>
        </w:rPr>
        <w:t>abril de</w:t>
      </w:r>
      <w:r w:rsidRPr="0094148B">
        <w:rPr>
          <w:spacing w:val="2"/>
          <w:sz w:val="22"/>
          <w:szCs w:val="22"/>
        </w:rPr>
        <w:t xml:space="preserve"> </w:t>
      </w:r>
      <w:r w:rsidRPr="0094148B">
        <w:rPr>
          <w:sz w:val="22"/>
          <w:szCs w:val="22"/>
        </w:rPr>
        <w:t>2019.</w:t>
      </w:r>
    </w:p>
    <w:p w14:paraId="4A59EB13" w14:textId="77777777" w:rsidR="00C20F12" w:rsidRPr="0094148B" w:rsidRDefault="00C20F12" w:rsidP="00474568">
      <w:pPr>
        <w:widowControl w:val="0"/>
        <w:spacing w:line="320" w:lineRule="exact"/>
        <w:rPr>
          <w:sz w:val="22"/>
          <w:szCs w:val="22"/>
        </w:rPr>
      </w:pPr>
    </w:p>
    <w:p w14:paraId="769C212C" w14:textId="77777777" w:rsidR="00C20F12" w:rsidRPr="0094148B" w:rsidRDefault="00C20F12" w:rsidP="006C5E14">
      <w:pPr>
        <w:widowControl w:val="0"/>
        <w:numPr>
          <w:ilvl w:val="1"/>
          <w:numId w:val="16"/>
        </w:numPr>
        <w:tabs>
          <w:tab w:val="left" w:pos="567"/>
        </w:tabs>
        <w:spacing w:line="320" w:lineRule="exact"/>
        <w:ind w:left="0" w:firstLine="0"/>
        <w:rPr>
          <w:b/>
          <w:sz w:val="22"/>
          <w:szCs w:val="22"/>
        </w:rPr>
      </w:pPr>
      <w:r w:rsidRPr="0094148B">
        <w:rPr>
          <w:b/>
          <w:sz w:val="22"/>
          <w:szCs w:val="22"/>
        </w:rPr>
        <w:t>Registro desta Escritura de Emissão</w:t>
      </w:r>
      <w:r w:rsidR="00F80857" w:rsidRPr="0094148B">
        <w:rPr>
          <w:b/>
          <w:sz w:val="22"/>
          <w:szCs w:val="22"/>
        </w:rPr>
        <w:t xml:space="preserve"> e </w:t>
      </w:r>
      <w:r w:rsidR="00583FA5" w:rsidRPr="0094148B">
        <w:rPr>
          <w:b/>
          <w:sz w:val="22"/>
          <w:szCs w:val="22"/>
        </w:rPr>
        <w:t>seus eventuais aditamentos</w:t>
      </w:r>
    </w:p>
    <w:p w14:paraId="5EB19D0D" w14:textId="77777777" w:rsidR="003E69E0" w:rsidRPr="0094148B" w:rsidRDefault="003E69E0" w:rsidP="00474568">
      <w:pPr>
        <w:widowControl w:val="0"/>
        <w:tabs>
          <w:tab w:val="left" w:pos="567"/>
        </w:tabs>
        <w:spacing w:line="320" w:lineRule="exact"/>
        <w:rPr>
          <w:sz w:val="22"/>
          <w:szCs w:val="22"/>
        </w:rPr>
      </w:pPr>
    </w:p>
    <w:p w14:paraId="5EE2F687" w14:textId="519026DC" w:rsidR="00C20F12" w:rsidRPr="0094148B" w:rsidRDefault="00F80857" w:rsidP="006C5E14">
      <w:pPr>
        <w:widowControl w:val="0"/>
        <w:numPr>
          <w:ilvl w:val="2"/>
          <w:numId w:val="16"/>
        </w:numPr>
        <w:tabs>
          <w:tab w:val="left" w:pos="567"/>
        </w:tabs>
        <w:spacing w:line="320" w:lineRule="exact"/>
        <w:ind w:left="0" w:firstLine="0"/>
        <w:rPr>
          <w:sz w:val="22"/>
          <w:szCs w:val="22"/>
        </w:rPr>
      </w:pPr>
      <w:r w:rsidRPr="0094148B">
        <w:rPr>
          <w:sz w:val="22"/>
          <w:szCs w:val="22"/>
        </w:rPr>
        <w:t>A presente Escritura de Emissão</w:t>
      </w:r>
      <w:r w:rsidR="00CE5964" w:rsidRPr="0094148B">
        <w:rPr>
          <w:sz w:val="22"/>
          <w:szCs w:val="22"/>
        </w:rPr>
        <w:t xml:space="preserve"> </w:t>
      </w:r>
      <w:r w:rsidR="00C20F12" w:rsidRPr="0094148B">
        <w:rPr>
          <w:sz w:val="22"/>
          <w:szCs w:val="22"/>
        </w:rPr>
        <w:t xml:space="preserve">e </w:t>
      </w:r>
      <w:r w:rsidR="005F7B49" w:rsidRPr="0094148B">
        <w:rPr>
          <w:sz w:val="22"/>
          <w:szCs w:val="22"/>
        </w:rPr>
        <w:t xml:space="preserve">seus </w:t>
      </w:r>
      <w:r w:rsidR="00C20F12" w:rsidRPr="0094148B">
        <w:rPr>
          <w:sz w:val="22"/>
          <w:szCs w:val="22"/>
        </w:rPr>
        <w:t xml:space="preserve">eventuais aditamentos </w:t>
      </w:r>
      <w:r w:rsidR="00043A0C" w:rsidRPr="0094148B">
        <w:rPr>
          <w:sz w:val="22"/>
          <w:szCs w:val="22"/>
        </w:rPr>
        <w:t>serão inscritos</w:t>
      </w:r>
      <w:r w:rsidR="00C20F12" w:rsidRPr="0094148B">
        <w:rPr>
          <w:sz w:val="22"/>
          <w:szCs w:val="22"/>
        </w:rPr>
        <w:t xml:space="preserve">, pela Emissora, </w:t>
      </w:r>
      <w:proofErr w:type="gramStart"/>
      <w:r w:rsidR="00385073" w:rsidRPr="0094148B">
        <w:rPr>
          <w:sz w:val="22"/>
          <w:szCs w:val="22"/>
        </w:rPr>
        <w:t xml:space="preserve">na </w:t>
      </w:r>
      <w:r w:rsidR="00EA0F0A" w:rsidRPr="0094148B">
        <w:rPr>
          <w:sz w:val="22"/>
          <w:szCs w:val="22"/>
        </w:rPr>
        <w:t xml:space="preserve"> JUCESP</w:t>
      </w:r>
      <w:proofErr w:type="gramEnd"/>
      <w:r w:rsidR="00385073" w:rsidRPr="0094148B">
        <w:rPr>
          <w:sz w:val="22"/>
          <w:szCs w:val="22"/>
        </w:rPr>
        <w:t xml:space="preserve">, </w:t>
      </w:r>
      <w:r w:rsidR="00C20F12" w:rsidRPr="0094148B">
        <w:rPr>
          <w:sz w:val="22"/>
          <w:szCs w:val="22"/>
        </w:rPr>
        <w:t>nos termos do artigo 62, inciso II, d</w:t>
      </w:r>
      <w:r w:rsidR="00766605" w:rsidRPr="0094148B">
        <w:rPr>
          <w:sz w:val="22"/>
          <w:szCs w:val="22"/>
        </w:rPr>
        <w:t>a Lei das Sociedades por Ações</w:t>
      </w:r>
      <w:r w:rsidR="00D25A80" w:rsidRPr="0094148B">
        <w:rPr>
          <w:sz w:val="22"/>
          <w:szCs w:val="22"/>
        </w:rPr>
        <w:t>.</w:t>
      </w:r>
    </w:p>
    <w:p w14:paraId="44188E15" w14:textId="77777777" w:rsidR="003E69E0" w:rsidRPr="0094148B" w:rsidRDefault="003E69E0" w:rsidP="00474568">
      <w:pPr>
        <w:widowControl w:val="0"/>
        <w:tabs>
          <w:tab w:val="left" w:pos="567"/>
        </w:tabs>
        <w:spacing w:line="320" w:lineRule="exact"/>
        <w:rPr>
          <w:sz w:val="22"/>
          <w:szCs w:val="22"/>
        </w:rPr>
      </w:pPr>
    </w:p>
    <w:p w14:paraId="7D0F8AD3" w14:textId="59EC93BF" w:rsidR="003E69E0" w:rsidRPr="0094148B" w:rsidRDefault="00733B84" w:rsidP="006C5E14">
      <w:pPr>
        <w:widowControl w:val="0"/>
        <w:numPr>
          <w:ilvl w:val="2"/>
          <w:numId w:val="16"/>
        </w:numPr>
        <w:tabs>
          <w:tab w:val="left" w:pos="567"/>
        </w:tabs>
        <w:spacing w:line="320" w:lineRule="exact"/>
        <w:ind w:left="0" w:firstLine="0"/>
        <w:rPr>
          <w:sz w:val="22"/>
          <w:szCs w:val="22"/>
        </w:rPr>
      </w:pPr>
      <w:r w:rsidRPr="0094148B">
        <w:rPr>
          <w:sz w:val="22"/>
          <w:szCs w:val="22"/>
        </w:rPr>
        <w:t xml:space="preserve">Sem prejuízo do disposto no item </w:t>
      </w:r>
      <w:r w:rsidR="00E20E9D" w:rsidRPr="0094148B">
        <w:rPr>
          <w:sz w:val="22"/>
          <w:szCs w:val="22"/>
        </w:rPr>
        <w:t>(</w:t>
      </w:r>
      <w:r w:rsidRPr="0094148B">
        <w:rPr>
          <w:sz w:val="22"/>
          <w:szCs w:val="22"/>
        </w:rPr>
        <w:t>6.5</w:t>
      </w:r>
      <w:r w:rsidR="00E20E9D" w:rsidRPr="0094148B">
        <w:rPr>
          <w:sz w:val="22"/>
          <w:szCs w:val="22"/>
        </w:rPr>
        <w:t>)</w:t>
      </w:r>
      <w:r w:rsidRPr="0094148B">
        <w:rPr>
          <w:sz w:val="22"/>
          <w:szCs w:val="22"/>
        </w:rPr>
        <w:t xml:space="preserve">, alínea (e) desta Escritura de Emissão, </w:t>
      </w:r>
      <w:r w:rsidR="00120915" w:rsidRPr="0094148B">
        <w:rPr>
          <w:sz w:val="22"/>
          <w:szCs w:val="22"/>
        </w:rPr>
        <w:t>a</w:t>
      </w:r>
      <w:r w:rsidR="00120915" w:rsidRPr="0094148B">
        <w:rPr>
          <w:spacing w:val="-11"/>
          <w:sz w:val="22"/>
          <w:szCs w:val="22"/>
        </w:rPr>
        <w:t xml:space="preserve"> </w:t>
      </w:r>
      <w:r w:rsidR="00120915" w:rsidRPr="0094148B">
        <w:rPr>
          <w:sz w:val="22"/>
          <w:szCs w:val="22"/>
        </w:rPr>
        <w:t>Emissora</w:t>
      </w:r>
      <w:r w:rsidR="00120915" w:rsidRPr="0094148B">
        <w:rPr>
          <w:spacing w:val="-14"/>
          <w:sz w:val="22"/>
          <w:szCs w:val="22"/>
        </w:rPr>
        <w:t xml:space="preserve"> </w:t>
      </w:r>
      <w:r w:rsidR="00120915" w:rsidRPr="0094148B">
        <w:rPr>
          <w:sz w:val="22"/>
          <w:szCs w:val="22"/>
        </w:rPr>
        <w:t>deverá</w:t>
      </w:r>
      <w:r w:rsidR="00120915" w:rsidRPr="0094148B">
        <w:rPr>
          <w:spacing w:val="-10"/>
          <w:sz w:val="22"/>
          <w:szCs w:val="22"/>
        </w:rPr>
        <w:t xml:space="preserve"> </w:t>
      </w:r>
      <w:r w:rsidR="00120915" w:rsidRPr="0094148B">
        <w:rPr>
          <w:sz w:val="22"/>
          <w:szCs w:val="22"/>
        </w:rPr>
        <w:t>(i)</w:t>
      </w:r>
      <w:r w:rsidR="00120915" w:rsidRPr="0094148B">
        <w:rPr>
          <w:spacing w:val="-12"/>
          <w:sz w:val="22"/>
          <w:szCs w:val="22"/>
        </w:rPr>
        <w:t xml:space="preserve"> </w:t>
      </w:r>
      <w:r w:rsidR="00120915" w:rsidRPr="0094148B">
        <w:rPr>
          <w:sz w:val="22"/>
          <w:szCs w:val="22"/>
        </w:rPr>
        <w:t>realizar</w:t>
      </w:r>
      <w:r w:rsidR="00120915" w:rsidRPr="0094148B">
        <w:rPr>
          <w:spacing w:val="-13"/>
          <w:sz w:val="22"/>
          <w:szCs w:val="22"/>
        </w:rPr>
        <w:t xml:space="preserve"> </w:t>
      </w:r>
      <w:r w:rsidR="00120915" w:rsidRPr="0094148B">
        <w:rPr>
          <w:sz w:val="22"/>
          <w:szCs w:val="22"/>
        </w:rPr>
        <w:t>o</w:t>
      </w:r>
      <w:r w:rsidR="00120915" w:rsidRPr="0094148B">
        <w:rPr>
          <w:spacing w:val="-9"/>
          <w:sz w:val="22"/>
          <w:szCs w:val="22"/>
        </w:rPr>
        <w:t xml:space="preserve"> </w:t>
      </w:r>
      <w:r w:rsidR="00120915" w:rsidRPr="0094148B">
        <w:rPr>
          <w:sz w:val="22"/>
          <w:szCs w:val="22"/>
        </w:rPr>
        <w:t>protocolo</w:t>
      </w:r>
      <w:r w:rsidR="00120915" w:rsidRPr="0094148B">
        <w:rPr>
          <w:spacing w:val="-14"/>
          <w:sz w:val="22"/>
          <w:szCs w:val="22"/>
        </w:rPr>
        <w:t xml:space="preserve"> </w:t>
      </w:r>
      <w:r w:rsidR="00120915" w:rsidRPr="0094148B">
        <w:rPr>
          <w:sz w:val="22"/>
          <w:szCs w:val="22"/>
        </w:rPr>
        <w:t>desta</w:t>
      </w:r>
      <w:r w:rsidR="00120915" w:rsidRPr="0094148B">
        <w:rPr>
          <w:spacing w:val="-10"/>
          <w:sz w:val="22"/>
          <w:szCs w:val="22"/>
        </w:rPr>
        <w:t xml:space="preserve"> </w:t>
      </w:r>
      <w:r w:rsidR="00120915" w:rsidRPr="0094148B">
        <w:rPr>
          <w:sz w:val="22"/>
          <w:szCs w:val="22"/>
        </w:rPr>
        <w:t>Escritura</w:t>
      </w:r>
      <w:r w:rsidR="00120915" w:rsidRPr="0094148B">
        <w:rPr>
          <w:spacing w:val="-10"/>
          <w:sz w:val="22"/>
          <w:szCs w:val="22"/>
        </w:rPr>
        <w:t xml:space="preserve"> </w:t>
      </w:r>
      <w:r w:rsidR="00120915" w:rsidRPr="0094148B">
        <w:rPr>
          <w:sz w:val="22"/>
          <w:szCs w:val="22"/>
        </w:rPr>
        <w:t>de</w:t>
      </w:r>
      <w:r w:rsidR="00120915" w:rsidRPr="0094148B">
        <w:rPr>
          <w:spacing w:val="-9"/>
          <w:sz w:val="22"/>
          <w:szCs w:val="22"/>
        </w:rPr>
        <w:t xml:space="preserve"> </w:t>
      </w:r>
      <w:r w:rsidR="00120915" w:rsidRPr="0094148B">
        <w:rPr>
          <w:sz w:val="22"/>
          <w:szCs w:val="22"/>
        </w:rPr>
        <w:t>Emissão</w:t>
      </w:r>
      <w:r w:rsidR="00120915" w:rsidRPr="0094148B">
        <w:rPr>
          <w:spacing w:val="-10"/>
          <w:sz w:val="22"/>
          <w:szCs w:val="22"/>
        </w:rPr>
        <w:t xml:space="preserve"> </w:t>
      </w:r>
      <w:r w:rsidR="00120915" w:rsidRPr="0094148B">
        <w:rPr>
          <w:sz w:val="22"/>
          <w:szCs w:val="22"/>
        </w:rPr>
        <w:t>na</w:t>
      </w:r>
      <w:r w:rsidR="00120915" w:rsidRPr="0094148B">
        <w:rPr>
          <w:spacing w:val="-9"/>
          <w:sz w:val="22"/>
          <w:szCs w:val="22"/>
        </w:rPr>
        <w:t xml:space="preserve"> </w:t>
      </w:r>
      <w:r w:rsidR="00120915" w:rsidRPr="0094148B">
        <w:rPr>
          <w:sz w:val="22"/>
          <w:szCs w:val="22"/>
        </w:rPr>
        <w:t>JUCESP</w:t>
      </w:r>
      <w:r w:rsidR="00120915" w:rsidRPr="0094148B">
        <w:rPr>
          <w:spacing w:val="-11"/>
          <w:sz w:val="22"/>
          <w:szCs w:val="22"/>
        </w:rPr>
        <w:t xml:space="preserve"> </w:t>
      </w:r>
      <w:r w:rsidR="00120915" w:rsidRPr="0094148B">
        <w:rPr>
          <w:sz w:val="22"/>
          <w:szCs w:val="22"/>
        </w:rPr>
        <w:t>em</w:t>
      </w:r>
      <w:r w:rsidR="00120915" w:rsidRPr="0094148B">
        <w:rPr>
          <w:spacing w:val="1"/>
          <w:sz w:val="22"/>
          <w:szCs w:val="22"/>
        </w:rPr>
        <w:t xml:space="preserve"> </w:t>
      </w:r>
      <w:r w:rsidR="00120915" w:rsidRPr="0094148B">
        <w:rPr>
          <w:sz w:val="22"/>
          <w:szCs w:val="22"/>
        </w:rPr>
        <w:t>até 5 (cinco) Dias Úteis (conforme definido abaixo) contados da data em que a JUCESP</w:t>
      </w:r>
      <w:r w:rsidR="00120915" w:rsidRPr="0094148B">
        <w:rPr>
          <w:spacing w:val="1"/>
          <w:sz w:val="22"/>
          <w:szCs w:val="22"/>
        </w:rPr>
        <w:t xml:space="preserve"> </w:t>
      </w:r>
      <w:r w:rsidR="00120915" w:rsidRPr="0094148B">
        <w:rPr>
          <w:sz w:val="22"/>
          <w:szCs w:val="22"/>
        </w:rPr>
        <w:t>restabeleça a prestação regular dos serviços, observados os termos e prazos dispostos na</w:t>
      </w:r>
      <w:r w:rsidR="00120915" w:rsidRPr="0094148B">
        <w:rPr>
          <w:spacing w:val="1"/>
          <w:sz w:val="22"/>
          <w:szCs w:val="22"/>
        </w:rPr>
        <w:t xml:space="preserve"> </w:t>
      </w:r>
      <w:r w:rsidR="00120915" w:rsidRPr="0094148B">
        <w:rPr>
          <w:spacing w:val="-1"/>
          <w:sz w:val="22"/>
          <w:szCs w:val="22"/>
        </w:rPr>
        <w:t>Lei</w:t>
      </w:r>
      <w:r w:rsidR="00120915" w:rsidRPr="0094148B">
        <w:rPr>
          <w:spacing w:val="-7"/>
          <w:sz w:val="22"/>
          <w:szCs w:val="22"/>
        </w:rPr>
        <w:t xml:space="preserve"> </w:t>
      </w:r>
      <w:r w:rsidR="00120915" w:rsidRPr="0094148B">
        <w:rPr>
          <w:spacing w:val="-1"/>
          <w:sz w:val="22"/>
          <w:szCs w:val="22"/>
        </w:rPr>
        <w:t>14.030,</w:t>
      </w:r>
      <w:r w:rsidR="00120915" w:rsidRPr="0094148B">
        <w:rPr>
          <w:spacing w:val="-9"/>
          <w:sz w:val="22"/>
          <w:szCs w:val="22"/>
        </w:rPr>
        <w:t xml:space="preserve"> </w:t>
      </w:r>
      <w:r w:rsidR="00120915" w:rsidRPr="0094148B">
        <w:rPr>
          <w:sz w:val="22"/>
          <w:szCs w:val="22"/>
        </w:rPr>
        <w:t>bem</w:t>
      </w:r>
      <w:r w:rsidR="00120915" w:rsidRPr="0094148B">
        <w:rPr>
          <w:spacing w:val="-7"/>
          <w:sz w:val="22"/>
          <w:szCs w:val="22"/>
        </w:rPr>
        <w:t xml:space="preserve"> </w:t>
      </w:r>
      <w:r w:rsidR="00120915" w:rsidRPr="0094148B">
        <w:rPr>
          <w:sz w:val="22"/>
          <w:szCs w:val="22"/>
        </w:rPr>
        <w:t>como</w:t>
      </w:r>
      <w:r w:rsidR="00120915" w:rsidRPr="0094148B">
        <w:rPr>
          <w:spacing w:val="-8"/>
          <w:sz w:val="22"/>
          <w:szCs w:val="22"/>
        </w:rPr>
        <w:t xml:space="preserve"> </w:t>
      </w:r>
      <w:r w:rsidR="00120915" w:rsidRPr="0094148B">
        <w:rPr>
          <w:sz w:val="22"/>
          <w:szCs w:val="22"/>
        </w:rPr>
        <w:t>dos</w:t>
      </w:r>
      <w:r w:rsidR="00120915" w:rsidRPr="0094148B">
        <w:rPr>
          <w:spacing w:val="-10"/>
          <w:sz w:val="22"/>
          <w:szCs w:val="22"/>
        </w:rPr>
        <w:t xml:space="preserve"> </w:t>
      </w:r>
      <w:r w:rsidR="00120915" w:rsidRPr="0094148B">
        <w:rPr>
          <w:sz w:val="22"/>
          <w:szCs w:val="22"/>
        </w:rPr>
        <w:t>eventuais</w:t>
      </w:r>
      <w:r w:rsidR="00120915" w:rsidRPr="0094148B">
        <w:rPr>
          <w:spacing w:val="-5"/>
          <w:sz w:val="22"/>
          <w:szCs w:val="22"/>
        </w:rPr>
        <w:t xml:space="preserve"> </w:t>
      </w:r>
      <w:r w:rsidR="00120915" w:rsidRPr="0094148B">
        <w:rPr>
          <w:sz w:val="22"/>
          <w:szCs w:val="22"/>
        </w:rPr>
        <w:t>aditamentos</w:t>
      </w:r>
      <w:r w:rsidR="00120915" w:rsidRPr="0094148B">
        <w:rPr>
          <w:spacing w:val="-15"/>
          <w:sz w:val="22"/>
          <w:szCs w:val="22"/>
        </w:rPr>
        <w:t xml:space="preserve"> </w:t>
      </w:r>
      <w:r w:rsidR="00120915" w:rsidRPr="0094148B">
        <w:rPr>
          <w:sz w:val="22"/>
          <w:szCs w:val="22"/>
        </w:rPr>
        <w:t>à</w:t>
      </w:r>
      <w:r w:rsidR="00120915" w:rsidRPr="0094148B">
        <w:rPr>
          <w:spacing w:val="-3"/>
          <w:sz w:val="22"/>
          <w:szCs w:val="22"/>
        </w:rPr>
        <w:t xml:space="preserve"> </w:t>
      </w:r>
      <w:r w:rsidR="00120915" w:rsidRPr="0094148B">
        <w:rPr>
          <w:sz w:val="22"/>
          <w:szCs w:val="22"/>
        </w:rPr>
        <w:t>Escritura</w:t>
      </w:r>
      <w:r w:rsidR="00120915" w:rsidRPr="0094148B">
        <w:rPr>
          <w:spacing w:val="-9"/>
          <w:sz w:val="22"/>
          <w:szCs w:val="22"/>
        </w:rPr>
        <w:t xml:space="preserve"> </w:t>
      </w:r>
      <w:r w:rsidR="00120915" w:rsidRPr="0094148B">
        <w:rPr>
          <w:sz w:val="22"/>
          <w:szCs w:val="22"/>
        </w:rPr>
        <w:t>de</w:t>
      </w:r>
      <w:r w:rsidR="00120915" w:rsidRPr="0094148B">
        <w:rPr>
          <w:spacing w:val="-3"/>
          <w:sz w:val="22"/>
          <w:szCs w:val="22"/>
        </w:rPr>
        <w:t xml:space="preserve"> </w:t>
      </w:r>
      <w:r w:rsidR="00120915" w:rsidRPr="0094148B">
        <w:rPr>
          <w:sz w:val="22"/>
          <w:szCs w:val="22"/>
        </w:rPr>
        <w:t>Emissão,</w:t>
      </w:r>
      <w:r w:rsidR="00120915" w:rsidRPr="0094148B">
        <w:rPr>
          <w:spacing w:val="-9"/>
          <w:sz w:val="22"/>
          <w:szCs w:val="22"/>
        </w:rPr>
        <w:t xml:space="preserve"> </w:t>
      </w:r>
      <w:r w:rsidR="00120915" w:rsidRPr="0094148B">
        <w:rPr>
          <w:sz w:val="22"/>
          <w:szCs w:val="22"/>
        </w:rPr>
        <w:t>ou caso a Lei 14.030 esteja em vigor, em até 5 (cinco)</w:t>
      </w:r>
      <w:r w:rsidR="00120915" w:rsidRPr="0094148B">
        <w:rPr>
          <w:spacing w:val="1"/>
          <w:sz w:val="22"/>
          <w:szCs w:val="22"/>
        </w:rPr>
        <w:t xml:space="preserve"> </w:t>
      </w:r>
      <w:r w:rsidR="00120915" w:rsidRPr="0094148B">
        <w:rPr>
          <w:sz w:val="22"/>
          <w:szCs w:val="22"/>
        </w:rPr>
        <w:t>Dias Úteis (conforme definido abaixo) contados da data em que a JUCESP restabeleça a</w:t>
      </w:r>
      <w:r w:rsidR="00120915" w:rsidRPr="0094148B">
        <w:rPr>
          <w:spacing w:val="1"/>
          <w:sz w:val="22"/>
          <w:szCs w:val="22"/>
        </w:rPr>
        <w:t xml:space="preserve"> </w:t>
      </w:r>
      <w:r w:rsidR="00120915" w:rsidRPr="0094148B">
        <w:rPr>
          <w:spacing w:val="-1"/>
          <w:sz w:val="22"/>
          <w:szCs w:val="22"/>
        </w:rPr>
        <w:t>prestação</w:t>
      </w:r>
      <w:r w:rsidR="00120915" w:rsidRPr="0094148B">
        <w:rPr>
          <w:spacing w:val="-9"/>
          <w:sz w:val="22"/>
          <w:szCs w:val="22"/>
        </w:rPr>
        <w:t xml:space="preserve"> </w:t>
      </w:r>
      <w:r w:rsidR="00120915" w:rsidRPr="0094148B">
        <w:rPr>
          <w:sz w:val="22"/>
          <w:szCs w:val="22"/>
        </w:rPr>
        <w:t>regular</w:t>
      </w:r>
      <w:r w:rsidR="00120915" w:rsidRPr="0094148B">
        <w:rPr>
          <w:spacing w:val="-10"/>
          <w:sz w:val="22"/>
          <w:szCs w:val="22"/>
        </w:rPr>
        <w:t xml:space="preserve"> </w:t>
      </w:r>
      <w:r w:rsidR="00120915" w:rsidRPr="0094148B">
        <w:rPr>
          <w:sz w:val="22"/>
          <w:szCs w:val="22"/>
        </w:rPr>
        <w:t>dos</w:t>
      </w:r>
      <w:r w:rsidR="00120915" w:rsidRPr="0094148B">
        <w:rPr>
          <w:spacing w:val="-10"/>
          <w:sz w:val="22"/>
          <w:szCs w:val="22"/>
        </w:rPr>
        <w:t xml:space="preserve"> </w:t>
      </w:r>
      <w:r w:rsidR="00120915" w:rsidRPr="0094148B">
        <w:rPr>
          <w:sz w:val="22"/>
          <w:szCs w:val="22"/>
        </w:rPr>
        <w:t>serviços;</w:t>
      </w:r>
      <w:r w:rsidR="00120915" w:rsidRPr="0094148B">
        <w:rPr>
          <w:spacing w:val="-9"/>
          <w:sz w:val="22"/>
          <w:szCs w:val="22"/>
        </w:rPr>
        <w:t xml:space="preserve"> </w:t>
      </w:r>
      <w:r w:rsidR="00120915" w:rsidRPr="0094148B">
        <w:rPr>
          <w:sz w:val="22"/>
          <w:szCs w:val="22"/>
        </w:rPr>
        <w:t>(</w:t>
      </w:r>
      <w:proofErr w:type="spellStart"/>
      <w:r w:rsidR="00120915" w:rsidRPr="0094148B">
        <w:rPr>
          <w:sz w:val="22"/>
          <w:szCs w:val="22"/>
        </w:rPr>
        <w:t>ii</w:t>
      </w:r>
      <w:proofErr w:type="spellEnd"/>
      <w:r w:rsidR="00120915" w:rsidRPr="0094148B">
        <w:rPr>
          <w:sz w:val="22"/>
          <w:szCs w:val="22"/>
        </w:rPr>
        <w:t>)</w:t>
      </w:r>
      <w:r w:rsidR="00120915" w:rsidRPr="0094148B">
        <w:rPr>
          <w:spacing w:val="-11"/>
          <w:sz w:val="22"/>
          <w:szCs w:val="22"/>
        </w:rPr>
        <w:t xml:space="preserve"> </w:t>
      </w:r>
      <w:r w:rsidR="00120915" w:rsidRPr="0094148B">
        <w:rPr>
          <w:sz w:val="22"/>
          <w:szCs w:val="22"/>
        </w:rPr>
        <w:t>envidar</w:t>
      </w:r>
      <w:r w:rsidR="00120915" w:rsidRPr="0094148B">
        <w:rPr>
          <w:spacing w:val="-11"/>
          <w:sz w:val="22"/>
          <w:szCs w:val="22"/>
        </w:rPr>
        <w:t xml:space="preserve"> </w:t>
      </w:r>
      <w:r w:rsidR="00120915" w:rsidRPr="0094148B">
        <w:rPr>
          <w:sz w:val="22"/>
          <w:szCs w:val="22"/>
        </w:rPr>
        <w:t>seus</w:t>
      </w:r>
      <w:r w:rsidR="00120915" w:rsidRPr="0094148B">
        <w:rPr>
          <w:spacing w:val="-10"/>
          <w:sz w:val="22"/>
          <w:szCs w:val="22"/>
        </w:rPr>
        <w:t xml:space="preserve"> </w:t>
      </w:r>
      <w:r w:rsidR="00120915" w:rsidRPr="0094148B">
        <w:rPr>
          <w:sz w:val="22"/>
          <w:szCs w:val="22"/>
        </w:rPr>
        <w:t>melhores</w:t>
      </w:r>
      <w:r w:rsidR="00120915" w:rsidRPr="0094148B">
        <w:rPr>
          <w:spacing w:val="-10"/>
          <w:sz w:val="22"/>
          <w:szCs w:val="22"/>
        </w:rPr>
        <w:t xml:space="preserve"> </w:t>
      </w:r>
      <w:r w:rsidR="00120915" w:rsidRPr="0094148B">
        <w:rPr>
          <w:sz w:val="22"/>
          <w:szCs w:val="22"/>
        </w:rPr>
        <w:t>esforços</w:t>
      </w:r>
      <w:r w:rsidR="00120915" w:rsidRPr="0094148B">
        <w:rPr>
          <w:spacing w:val="-15"/>
          <w:sz w:val="22"/>
          <w:szCs w:val="22"/>
        </w:rPr>
        <w:t xml:space="preserve"> </w:t>
      </w:r>
      <w:r w:rsidR="00120915" w:rsidRPr="0094148B">
        <w:rPr>
          <w:sz w:val="22"/>
          <w:szCs w:val="22"/>
        </w:rPr>
        <w:t>para</w:t>
      </w:r>
      <w:r w:rsidR="00120915" w:rsidRPr="0094148B">
        <w:rPr>
          <w:spacing w:val="-8"/>
          <w:sz w:val="22"/>
          <w:szCs w:val="22"/>
        </w:rPr>
        <w:t xml:space="preserve"> </w:t>
      </w:r>
      <w:r w:rsidR="00120915" w:rsidRPr="0094148B">
        <w:rPr>
          <w:sz w:val="22"/>
          <w:szCs w:val="22"/>
        </w:rPr>
        <w:t>obter</w:t>
      </w:r>
      <w:r w:rsidR="00120915" w:rsidRPr="0094148B">
        <w:rPr>
          <w:spacing w:val="-11"/>
          <w:sz w:val="22"/>
          <w:szCs w:val="22"/>
        </w:rPr>
        <w:t xml:space="preserve"> </w:t>
      </w:r>
      <w:r w:rsidR="00120915" w:rsidRPr="0094148B">
        <w:rPr>
          <w:sz w:val="22"/>
          <w:szCs w:val="22"/>
        </w:rPr>
        <w:t>o</w:t>
      </w:r>
      <w:r w:rsidR="00120915" w:rsidRPr="0094148B">
        <w:rPr>
          <w:spacing w:val="-8"/>
          <w:sz w:val="22"/>
          <w:szCs w:val="22"/>
        </w:rPr>
        <w:t xml:space="preserve"> </w:t>
      </w:r>
      <w:r w:rsidR="00120915" w:rsidRPr="0094148B">
        <w:rPr>
          <w:sz w:val="22"/>
          <w:szCs w:val="22"/>
        </w:rPr>
        <w:t>registro</w:t>
      </w:r>
      <w:r w:rsidR="00120915" w:rsidRPr="0094148B">
        <w:rPr>
          <w:spacing w:val="-13"/>
          <w:sz w:val="22"/>
          <w:szCs w:val="22"/>
        </w:rPr>
        <w:t xml:space="preserve"> </w:t>
      </w:r>
      <w:r w:rsidR="00120915" w:rsidRPr="0094148B">
        <w:rPr>
          <w:sz w:val="22"/>
          <w:szCs w:val="22"/>
        </w:rPr>
        <w:t>desta</w:t>
      </w:r>
      <w:r w:rsidR="00120915" w:rsidRPr="0094148B">
        <w:rPr>
          <w:spacing w:val="1"/>
          <w:sz w:val="22"/>
          <w:szCs w:val="22"/>
        </w:rPr>
        <w:t xml:space="preserve"> </w:t>
      </w:r>
      <w:r w:rsidR="00120915" w:rsidRPr="0094148B">
        <w:rPr>
          <w:spacing w:val="-1"/>
          <w:sz w:val="22"/>
          <w:szCs w:val="22"/>
        </w:rPr>
        <w:t>Escritura</w:t>
      </w:r>
      <w:r w:rsidR="00120915" w:rsidRPr="0094148B">
        <w:rPr>
          <w:spacing w:val="-17"/>
          <w:sz w:val="22"/>
          <w:szCs w:val="22"/>
        </w:rPr>
        <w:t xml:space="preserve"> </w:t>
      </w:r>
      <w:r w:rsidR="00120915" w:rsidRPr="0094148B">
        <w:rPr>
          <w:spacing w:val="-1"/>
          <w:sz w:val="22"/>
          <w:szCs w:val="22"/>
        </w:rPr>
        <w:t>de</w:t>
      </w:r>
      <w:r w:rsidR="00120915" w:rsidRPr="0094148B">
        <w:rPr>
          <w:spacing w:val="-17"/>
          <w:sz w:val="22"/>
          <w:szCs w:val="22"/>
        </w:rPr>
        <w:t xml:space="preserve"> </w:t>
      </w:r>
      <w:r w:rsidR="00120915" w:rsidRPr="0094148B">
        <w:rPr>
          <w:spacing w:val="-1"/>
          <w:sz w:val="22"/>
          <w:szCs w:val="22"/>
        </w:rPr>
        <w:t>Emissão</w:t>
      </w:r>
      <w:r w:rsidR="00120915" w:rsidRPr="0094148B">
        <w:rPr>
          <w:spacing w:val="-12"/>
          <w:sz w:val="22"/>
          <w:szCs w:val="22"/>
        </w:rPr>
        <w:t xml:space="preserve"> </w:t>
      </w:r>
      <w:r w:rsidR="00120915" w:rsidRPr="0094148B">
        <w:rPr>
          <w:spacing w:val="-1"/>
          <w:sz w:val="22"/>
          <w:szCs w:val="22"/>
        </w:rPr>
        <w:t>e</w:t>
      </w:r>
      <w:r w:rsidR="00120915" w:rsidRPr="0094148B">
        <w:rPr>
          <w:spacing w:val="-17"/>
          <w:sz w:val="22"/>
          <w:szCs w:val="22"/>
        </w:rPr>
        <w:t xml:space="preserve"> </w:t>
      </w:r>
      <w:r w:rsidR="00120915" w:rsidRPr="0094148B">
        <w:rPr>
          <w:spacing w:val="-1"/>
          <w:sz w:val="22"/>
          <w:szCs w:val="22"/>
        </w:rPr>
        <w:t>de</w:t>
      </w:r>
      <w:r w:rsidR="00120915" w:rsidRPr="0094148B">
        <w:rPr>
          <w:spacing w:val="-12"/>
          <w:sz w:val="22"/>
          <w:szCs w:val="22"/>
        </w:rPr>
        <w:t xml:space="preserve"> </w:t>
      </w:r>
      <w:r w:rsidR="00120915" w:rsidRPr="0094148B">
        <w:rPr>
          <w:spacing w:val="-1"/>
          <w:sz w:val="22"/>
          <w:szCs w:val="22"/>
        </w:rPr>
        <w:t>seus</w:t>
      </w:r>
      <w:r w:rsidR="00120915" w:rsidRPr="0094148B">
        <w:rPr>
          <w:spacing w:val="-14"/>
          <w:sz w:val="22"/>
          <w:szCs w:val="22"/>
        </w:rPr>
        <w:t xml:space="preserve"> </w:t>
      </w:r>
      <w:r w:rsidR="00120915" w:rsidRPr="0094148B">
        <w:rPr>
          <w:sz w:val="22"/>
          <w:szCs w:val="22"/>
        </w:rPr>
        <w:t>eventuais</w:t>
      </w:r>
      <w:r w:rsidR="00120915" w:rsidRPr="0094148B">
        <w:rPr>
          <w:spacing w:val="-14"/>
          <w:sz w:val="22"/>
          <w:szCs w:val="22"/>
        </w:rPr>
        <w:t xml:space="preserve"> </w:t>
      </w:r>
      <w:r w:rsidR="00120915" w:rsidRPr="0094148B">
        <w:rPr>
          <w:sz w:val="22"/>
          <w:szCs w:val="22"/>
        </w:rPr>
        <w:t>aditamentos</w:t>
      </w:r>
      <w:r w:rsidR="00120915" w:rsidRPr="0094148B">
        <w:rPr>
          <w:spacing w:val="-18"/>
          <w:sz w:val="22"/>
          <w:szCs w:val="22"/>
        </w:rPr>
        <w:t xml:space="preserve"> </w:t>
      </w:r>
      <w:r w:rsidR="00120915" w:rsidRPr="0094148B">
        <w:rPr>
          <w:sz w:val="22"/>
          <w:szCs w:val="22"/>
        </w:rPr>
        <w:t>na</w:t>
      </w:r>
      <w:r w:rsidR="00120915" w:rsidRPr="0094148B">
        <w:rPr>
          <w:spacing w:val="-17"/>
          <w:sz w:val="22"/>
          <w:szCs w:val="22"/>
        </w:rPr>
        <w:t xml:space="preserve"> </w:t>
      </w:r>
      <w:r w:rsidR="00120915" w:rsidRPr="0094148B">
        <w:rPr>
          <w:sz w:val="22"/>
          <w:szCs w:val="22"/>
        </w:rPr>
        <w:t>JUCESP</w:t>
      </w:r>
      <w:r w:rsidR="00120915" w:rsidRPr="0094148B">
        <w:rPr>
          <w:spacing w:val="-13"/>
          <w:sz w:val="22"/>
          <w:szCs w:val="22"/>
        </w:rPr>
        <w:t xml:space="preserve"> </w:t>
      </w:r>
      <w:r w:rsidR="00120915" w:rsidRPr="0094148B">
        <w:rPr>
          <w:sz w:val="22"/>
          <w:szCs w:val="22"/>
        </w:rPr>
        <w:t>no</w:t>
      </w:r>
      <w:r w:rsidR="00120915" w:rsidRPr="0094148B">
        <w:rPr>
          <w:spacing w:val="-12"/>
          <w:sz w:val="22"/>
          <w:szCs w:val="22"/>
        </w:rPr>
        <w:t xml:space="preserve"> </w:t>
      </w:r>
      <w:r w:rsidR="00120915" w:rsidRPr="0094148B">
        <w:rPr>
          <w:sz w:val="22"/>
          <w:szCs w:val="22"/>
        </w:rPr>
        <w:t>menor</w:t>
      </w:r>
      <w:r w:rsidR="00120915" w:rsidRPr="0094148B">
        <w:rPr>
          <w:spacing w:val="-15"/>
          <w:sz w:val="22"/>
          <w:szCs w:val="22"/>
        </w:rPr>
        <w:t xml:space="preserve"> </w:t>
      </w:r>
      <w:r w:rsidR="00120915" w:rsidRPr="0094148B">
        <w:rPr>
          <w:sz w:val="22"/>
          <w:szCs w:val="22"/>
        </w:rPr>
        <w:t>tempo</w:t>
      </w:r>
      <w:r w:rsidR="00120915" w:rsidRPr="0094148B">
        <w:rPr>
          <w:spacing w:val="-17"/>
          <w:sz w:val="22"/>
          <w:szCs w:val="22"/>
        </w:rPr>
        <w:t xml:space="preserve"> </w:t>
      </w:r>
      <w:r w:rsidR="00120915" w:rsidRPr="0094148B">
        <w:rPr>
          <w:sz w:val="22"/>
          <w:szCs w:val="22"/>
        </w:rPr>
        <w:t>possível,</w:t>
      </w:r>
      <w:r w:rsidR="00120915" w:rsidRPr="0094148B">
        <w:rPr>
          <w:spacing w:val="1"/>
          <w:sz w:val="22"/>
          <w:szCs w:val="22"/>
        </w:rPr>
        <w:t xml:space="preserve"> </w:t>
      </w:r>
      <w:r w:rsidR="00120915" w:rsidRPr="0094148B">
        <w:rPr>
          <w:sz w:val="22"/>
          <w:szCs w:val="22"/>
        </w:rPr>
        <w:t>atendendo de forma tempestiva a eventuais exigências formuladas; e (</w:t>
      </w:r>
      <w:proofErr w:type="spellStart"/>
      <w:r w:rsidR="00120915" w:rsidRPr="0094148B">
        <w:rPr>
          <w:sz w:val="22"/>
          <w:szCs w:val="22"/>
        </w:rPr>
        <w:t>iii</w:t>
      </w:r>
      <w:proofErr w:type="spellEnd"/>
      <w:r w:rsidR="00120915" w:rsidRPr="0094148B">
        <w:rPr>
          <w:sz w:val="22"/>
          <w:szCs w:val="22"/>
        </w:rPr>
        <w:t>) entregar ao Agente Fiduciário 1 (uma) cópia eletrônica (PDF) desta Escritura de Emissão e de seus eventuais</w:t>
      </w:r>
      <w:r w:rsidR="00120915" w:rsidRPr="0094148B">
        <w:rPr>
          <w:spacing w:val="1"/>
          <w:sz w:val="22"/>
          <w:szCs w:val="22"/>
        </w:rPr>
        <w:t xml:space="preserve"> </w:t>
      </w:r>
      <w:r w:rsidR="00120915" w:rsidRPr="0094148B">
        <w:rPr>
          <w:sz w:val="22"/>
          <w:szCs w:val="22"/>
        </w:rPr>
        <w:t>aditamentos, contendo a chancela digital comprovando o arquivamento na JUCESP nos</w:t>
      </w:r>
      <w:r w:rsidR="00120915" w:rsidRPr="0094148B">
        <w:rPr>
          <w:spacing w:val="1"/>
          <w:sz w:val="22"/>
          <w:szCs w:val="22"/>
        </w:rPr>
        <w:t xml:space="preserve"> </w:t>
      </w:r>
      <w:r w:rsidR="00120915" w:rsidRPr="0094148B">
        <w:rPr>
          <w:sz w:val="22"/>
          <w:szCs w:val="22"/>
        </w:rPr>
        <w:t>termos da Cláusula 2.3.1 acima no prazo de até 10 (dez) Dias Úteis contados da data da</w:t>
      </w:r>
      <w:r w:rsidR="00120915" w:rsidRPr="0094148B">
        <w:rPr>
          <w:spacing w:val="1"/>
          <w:sz w:val="22"/>
          <w:szCs w:val="22"/>
        </w:rPr>
        <w:t xml:space="preserve"> </w:t>
      </w:r>
      <w:r w:rsidR="00120915" w:rsidRPr="0094148B">
        <w:rPr>
          <w:sz w:val="22"/>
          <w:szCs w:val="22"/>
        </w:rPr>
        <w:t>obtenção</w:t>
      </w:r>
      <w:r w:rsidR="00120915" w:rsidRPr="0094148B">
        <w:rPr>
          <w:spacing w:val="-3"/>
          <w:sz w:val="22"/>
          <w:szCs w:val="22"/>
        </w:rPr>
        <w:t xml:space="preserve"> </w:t>
      </w:r>
      <w:r w:rsidR="00120915" w:rsidRPr="0094148B">
        <w:rPr>
          <w:sz w:val="22"/>
          <w:szCs w:val="22"/>
        </w:rPr>
        <w:t>de</w:t>
      </w:r>
      <w:r w:rsidR="00120915" w:rsidRPr="0094148B">
        <w:rPr>
          <w:spacing w:val="2"/>
          <w:sz w:val="22"/>
          <w:szCs w:val="22"/>
        </w:rPr>
        <w:t xml:space="preserve"> </w:t>
      </w:r>
      <w:r w:rsidR="00120915" w:rsidRPr="0094148B">
        <w:rPr>
          <w:sz w:val="22"/>
          <w:szCs w:val="22"/>
        </w:rPr>
        <w:t>tal</w:t>
      </w:r>
      <w:r w:rsidR="00120915" w:rsidRPr="0094148B">
        <w:rPr>
          <w:spacing w:val="3"/>
          <w:sz w:val="22"/>
          <w:szCs w:val="22"/>
        </w:rPr>
        <w:t xml:space="preserve"> </w:t>
      </w:r>
      <w:r w:rsidR="00120915" w:rsidRPr="0094148B">
        <w:rPr>
          <w:sz w:val="22"/>
          <w:szCs w:val="22"/>
        </w:rPr>
        <w:t>registro.</w:t>
      </w:r>
      <w:r w:rsidR="009476D1" w:rsidRPr="0094148B">
        <w:rPr>
          <w:sz w:val="22"/>
          <w:szCs w:val="22"/>
        </w:rPr>
        <w:t xml:space="preserve"> </w:t>
      </w:r>
      <w:r w:rsidR="00234395" w:rsidRPr="0094148B">
        <w:rPr>
          <w:sz w:val="22"/>
          <w:szCs w:val="22"/>
        </w:rPr>
        <w:t>Para fins desta Escritura de Emissão, “</w:t>
      </w:r>
      <w:r w:rsidR="00234395" w:rsidRPr="0094148B">
        <w:rPr>
          <w:sz w:val="22"/>
          <w:szCs w:val="22"/>
          <w:u w:val="single"/>
        </w:rPr>
        <w:t>Dia Útil</w:t>
      </w:r>
      <w:r w:rsidR="00234395" w:rsidRPr="0094148B">
        <w:rPr>
          <w:sz w:val="22"/>
          <w:szCs w:val="22"/>
        </w:rPr>
        <w:t xml:space="preserve">” significa qualquer dia de segunda a sexta-feira, exceto </w:t>
      </w:r>
      <w:r w:rsidR="00DC3D6B" w:rsidRPr="0094148B">
        <w:rPr>
          <w:sz w:val="22"/>
          <w:szCs w:val="22"/>
        </w:rPr>
        <w:t xml:space="preserve">sábado, domingo e </w:t>
      </w:r>
      <w:r w:rsidR="00234395" w:rsidRPr="0094148B">
        <w:rPr>
          <w:sz w:val="22"/>
          <w:szCs w:val="22"/>
        </w:rPr>
        <w:t>feriado de</w:t>
      </w:r>
      <w:r w:rsidR="00DC3D6B" w:rsidRPr="0094148B">
        <w:rPr>
          <w:sz w:val="22"/>
          <w:szCs w:val="22"/>
        </w:rPr>
        <w:t>clarado</w:t>
      </w:r>
      <w:r w:rsidR="00234395" w:rsidRPr="0094148B">
        <w:rPr>
          <w:sz w:val="22"/>
          <w:szCs w:val="22"/>
        </w:rPr>
        <w:t xml:space="preserve"> nacional.</w:t>
      </w:r>
      <w:r w:rsidR="00A04E0C" w:rsidRPr="0094148B">
        <w:rPr>
          <w:sz w:val="22"/>
          <w:szCs w:val="22"/>
        </w:rPr>
        <w:t xml:space="preserve"> </w:t>
      </w:r>
    </w:p>
    <w:p w14:paraId="584DC0A1" w14:textId="77777777" w:rsidR="004336CF" w:rsidRPr="0094148B" w:rsidRDefault="004336CF" w:rsidP="00474568">
      <w:pPr>
        <w:pStyle w:val="PargrafodaLista"/>
        <w:spacing w:line="320" w:lineRule="exact"/>
        <w:rPr>
          <w:sz w:val="22"/>
          <w:szCs w:val="22"/>
        </w:rPr>
      </w:pPr>
    </w:p>
    <w:p w14:paraId="39E3C39E" w14:textId="77777777" w:rsidR="00C20F12" w:rsidRPr="0094148B" w:rsidRDefault="00834F6E" w:rsidP="006C5E14">
      <w:pPr>
        <w:widowControl w:val="0"/>
        <w:numPr>
          <w:ilvl w:val="1"/>
          <w:numId w:val="16"/>
        </w:numPr>
        <w:tabs>
          <w:tab w:val="left" w:pos="567"/>
        </w:tabs>
        <w:spacing w:line="320" w:lineRule="exact"/>
        <w:ind w:left="0" w:firstLine="0"/>
        <w:rPr>
          <w:b/>
          <w:sz w:val="22"/>
          <w:szCs w:val="22"/>
        </w:rPr>
      </w:pPr>
      <w:r w:rsidRPr="0094148B">
        <w:rPr>
          <w:b/>
          <w:sz w:val="22"/>
          <w:szCs w:val="22"/>
        </w:rPr>
        <w:t xml:space="preserve">Depósito </w:t>
      </w:r>
      <w:r w:rsidR="00C20F12" w:rsidRPr="0094148B">
        <w:rPr>
          <w:b/>
          <w:sz w:val="22"/>
          <w:szCs w:val="22"/>
        </w:rPr>
        <w:t>para Distribuição</w:t>
      </w:r>
      <w:r w:rsidRPr="0094148B">
        <w:rPr>
          <w:b/>
          <w:sz w:val="22"/>
          <w:szCs w:val="22"/>
        </w:rPr>
        <w:t>,</w:t>
      </w:r>
      <w:r w:rsidR="00C20F12" w:rsidRPr="0094148B">
        <w:rPr>
          <w:b/>
          <w:sz w:val="22"/>
          <w:szCs w:val="22"/>
        </w:rPr>
        <w:t xml:space="preserve"> Negociação</w:t>
      </w:r>
      <w:r w:rsidR="00DC3D6B" w:rsidRPr="0094148B">
        <w:rPr>
          <w:b/>
          <w:sz w:val="22"/>
          <w:szCs w:val="22"/>
        </w:rPr>
        <w:t xml:space="preserve"> e Custódia Eletrônica</w:t>
      </w:r>
    </w:p>
    <w:p w14:paraId="71D46A26" w14:textId="77777777" w:rsidR="00C20F12" w:rsidRPr="0094148B" w:rsidRDefault="00C20F12" w:rsidP="00474568">
      <w:pPr>
        <w:widowControl w:val="0"/>
        <w:spacing w:line="320" w:lineRule="exact"/>
        <w:rPr>
          <w:sz w:val="22"/>
          <w:szCs w:val="22"/>
        </w:rPr>
      </w:pPr>
    </w:p>
    <w:p w14:paraId="7CF92744" w14:textId="77777777" w:rsidR="00C20F12" w:rsidRPr="0094148B" w:rsidRDefault="00A04D6D" w:rsidP="006C5E14">
      <w:pPr>
        <w:widowControl w:val="0"/>
        <w:numPr>
          <w:ilvl w:val="2"/>
          <w:numId w:val="16"/>
        </w:numPr>
        <w:tabs>
          <w:tab w:val="left" w:pos="567"/>
        </w:tabs>
        <w:spacing w:line="320" w:lineRule="exact"/>
        <w:ind w:left="0" w:firstLine="0"/>
        <w:rPr>
          <w:sz w:val="22"/>
          <w:szCs w:val="22"/>
        </w:rPr>
      </w:pPr>
      <w:r w:rsidRPr="0094148B">
        <w:rPr>
          <w:sz w:val="22"/>
          <w:szCs w:val="22"/>
        </w:rPr>
        <w:t xml:space="preserve">As Debêntures serão </w:t>
      </w:r>
      <w:r w:rsidR="00834F6E" w:rsidRPr="0094148B">
        <w:rPr>
          <w:sz w:val="22"/>
          <w:szCs w:val="22"/>
        </w:rPr>
        <w:t xml:space="preserve">depositadas </w:t>
      </w:r>
      <w:r w:rsidRPr="0094148B">
        <w:rPr>
          <w:sz w:val="22"/>
          <w:szCs w:val="22"/>
        </w:rPr>
        <w:t xml:space="preserve">para distribuição pública no mercado primário por meio do MDA – Módulo de Distribuição de </w:t>
      </w:r>
      <w:r w:rsidR="002C3777" w:rsidRPr="0094148B">
        <w:rPr>
          <w:sz w:val="22"/>
          <w:szCs w:val="22"/>
        </w:rPr>
        <w:t xml:space="preserve">Ativos </w:t>
      </w:r>
      <w:r w:rsidRPr="0094148B">
        <w:rPr>
          <w:sz w:val="22"/>
          <w:szCs w:val="22"/>
        </w:rPr>
        <w:t>(“</w:t>
      </w:r>
      <w:r w:rsidRPr="0094148B">
        <w:rPr>
          <w:sz w:val="22"/>
          <w:szCs w:val="22"/>
          <w:u w:val="single"/>
        </w:rPr>
        <w:t>MDA</w:t>
      </w:r>
      <w:r w:rsidRPr="0094148B">
        <w:rPr>
          <w:sz w:val="22"/>
          <w:szCs w:val="22"/>
        </w:rPr>
        <w:t xml:space="preserve">”), administrado e operacionalizado pela </w:t>
      </w:r>
      <w:r w:rsidR="00D25A80" w:rsidRPr="0094148B">
        <w:rPr>
          <w:sz w:val="22"/>
          <w:szCs w:val="22"/>
        </w:rPr>
        <w:t>B3 S.A. – Brasil, Bolsa, Balcão</w:t>
      </w:r>
      <w:r w:rsidRPr="0094148B">
        <w:rPr>
          <w:sz w:val="22"/>
          <w:szCs w:val="22"/>
        </w:rPr>
        <w:t xml:space="preserve"> </w:t>
      </w:r>
      <w:r w:rsidR="00834F6E" w:rsidRPr="0094148B">
        <w:rPr>
          <w:sz w:val="22"/>
          <w:szCs w:val="22"/>
        </w:rPr>
        <w:t xml:space="preserve">- Segmento CETIP UTVM </w:t>
      </w:r>
      <w:r w:rsidRPr="0094148B">
        <w:rPr>
          <w:sz w:val="22"/>
          <w:szCs w:val="22"/>
        </w:rPr>
        <w:t>(“</w:t>
      </w:r>
      <w:r w:rsidR="00D25A80" w:rsidRPr="0094148B">
        <w:rPr>
          <w:sz w:val="22"/>
          <w:szCs w:val="22"/>
          <w:u w:val="single"/>
        </w:rPr>
        <w:t>B3</w:t>
      </w:r>
      <w:r w:rsidRPr="0094148B">
        <w:rPr>
          <w:sz w:val="22"/>
          <w:szCs w:val="22"/>
        </w:rPr>
        <w:t xml:space="preserve">”), sendo a distribuição das Debêntures liquidada por meio da </w:t>
      </w:r>
      <w:r w:rsidR="00D25A80" w:rsidRPr="0094148B">
        <w:rPr>
          <w:sz w:val="22"/>
          <w:szCs w:val="22"/>
        </w:rPr>
        <w:t>B3</w:t>
      </w:r>
      <w:r w:rsidR="00C20F12" w:rsidRPr="0094148B">
        <w:rPr>
          <w:sz w:val="22"/>
          <w:szCs w:val="22"/>
        </w:rPr>
        <w:t>.</w:t>
      </w:r>
    </w:p>
    <w:p w14:paraId="7D645875" w14:textId="77777777" w:rsidR="00A04D6D" w:rsidRPr="0094148B" w:rsidRDefault="00A04D6D" w:rsidP="00474568">
      <w:pPr>
        <w:widowControl w:val="0"/>
        <w:tabs>
          <w:tab w:val="left" w:pos="567"/>
        </w:tabs>
        <w:spacing w:line="320" w:lineRule="exact"/>
        <w:rPr>
          <w:sz w:val="22"/>
          <w:szCs w:val="22"/>
        </w:rPr>
      </w:pPr>
    </w:p>
    <w:p w14:paraId="0DA26AFB" w14:textId="77777777" w:rsidR="00A04D6D" w:rsidRPr="0094148B" w:rsidRDefault="00A04D6D" w:rsidP="006C5E14">
      <w:pPr>
        <w:widowControl w:val="0"/>
        <w:numPr>
          <w:ilvl w:val="2"/>
          <w:numId w:val="16"/>
        </w:numPr>
        <w:tabs>
          <w:tab w:val="left" w:pos="567"/>
        </w:tabs>
        <w:spacing w:line="320" w:lineRule="exact"/>
        <w:ind w:left="0" w:firstLine="0"/>
        <w:rPr>
          <w:sz w:val="22"/>
          <w:szCs w:val="22"/>
        </w:rPr>
      </w:pPr>
      <w:r w:rsidRPr="0094148B">
        <w:rPr>
          <w:sz w:val="22"/>
          <w:szCs w:val="22"/>
        </w:rPr>
        <w:t xml:space="preserve">As Debêntures serão </w:t>
      </w:r>
      <w:r w:rsidR="00834F6E" w:rsidRPr="0094148B">
        <w:rPr>
          <w:sz w:val="22"/>
          <w:szCs w:val="22"/>
        </w:rPr>
        <w:t xml:space="preserve">depositadas </w:t>
      </w:r>
      <w:r w:rsidRPr="0094148B">
        <w:rPr>
          <w:sz w:val="22"/>
          <w:szCs w:val="22"/>
        </w:rPr>
        <w:t>para negociação no mercado secundário</w:t>
      </w:r>
      <w:r w:rsidR="00D25A80" w:rsidRPr="0094148B">
        <w:rPr>
          <w:sz w:val="22"/>
          <w:szCs w:val="22"/>
        </w:rPr>
        <w:t xml:space="preserve">, no </w:t>
      </w:r>
      <w:r w:rsidR="00834F6E" w:rsidRPr="0094148B">
        <w:rPr>
          <w:sz w:val="22"/>
          <w:szCs w:val="22"/>
        </w:rPr>
        <w:t>CETIP21 – Títulos e Valores Mobiliários, administrado e</w:t>
      </w:r>
      <w:r w:rsidR="00D25A80" w:rsidRPr="0094148B">
        <w:rPr>
          <w:sz w:val="22"/>
          <w:szCs w:val="22"/>
        </w:rPr>
        <w:t xml:space="preserve"> operacionalizado pela B3</w:t>
      </w:r>
      <w:r w:rsidRPr="0094148B">
        <w:rPr>
          <w:sz w:val="22"/>
          <w:szCs w:val="22"/>
        </w:rPr>
        <w:t xml:space="preserve">, sendo a negociação das Debêntures liquidada por meio da </w:t>
      </w:r>
      <w:r w:rsidR="00D25A80" w:rsidRPr="0094148B">
        <w:rPr>
          <w:sz w:val="22"/>
          <w:szCs w:val="22"/>
        </w:rPr>
        <w:t>B3</w:t>
      </w:r>
      <w:r w:rsidRPr="0094148B">
        <w:rPr>
          <w:sz w:val="22"/>
          <w:szCs w:val="22"/>
        </w:rPr>
        <w:t xml:space="preserve"> e as Debêntures custodiadas eletronicamente na </w:t>
      </w:r>
      <w:r w:rsidR="00D25A80" w:rsidRPr="0094148B">
        <w:rPr>
          <w:sz w:val="22"/>
          <w:szCs w:val="22"/>
        </w:rPr>
        <w:t>B3</w:t>
      </w:r>
      <w:r w:rsidRPr="0094148B">
        <w:rPr>
          <w:sz w:val="22"/>
          <w:szCs w:val="22"/>
        </w:rPr>
        <w:t>.</w:t>
      </w:r>
    </w:p>
    <w:p w14:paraId="2AEED702" w14:textId="77777777" w:rsidR="00C20F12" w:rsidRPr="0094148B" w:rsidRDefault="00C20F12" w:rsidP="00474568">
      <w:pPr>
        <w:widowControl w:val="0"/>
        <w:spacing w:line="320" w:lineRule="exact"/>
        <w:rPr>
          <w:sz w:val="22"/>
          <w:szCs w:val="22"/>
        </w:rPr>
      </w:pPr>
    </w:p>
    <w:p w14:paraId="27BB2791" w14:textId="77777777" w:rsidR="00C20F12" w:rsidRPr="0094148B" w:rsidRDefault="00C20F12" w:rsidP="006C5E14">
      <w:pPr>
        <w:widowControl w:val="0"/>
        <w:numPr>
          <w:ilvl w:val="2"/>
          <w:numId w:val="16"/>
        </w:numPr>
        <w:tabs>
          <w:tab w:val="left" w:pos="567"/>
        </w:tabs>
        <w:spacing w:line="320" w:lineRule="exact"/>
        <w:ind w:left="0" w:firstLine="0"/>
        <w:rPr>
          <w:sz w:val="22"/>
          <w:szCs w:val="22"/>
        </w:rPr>
      </w:pPr>
      <w:r w:rsidRPr="0094148B">
        <w:rPr>
          <w:sz w:val="22"/>
          <w:szCs w:val="22"/>
        </w:rPr>
        <w:t>As Debêntures somente poderão ser</w:t>
      </w:r>
      <w:r w:rsidR="00D25A80" w:rsidRPr="0094148B">
        <w:rPr>
          <w:sz w:val="22"/>
          <w:szCs w:val="22"/>
        </w:rPr>
        <w:t xml:space="preserve"> subscritas e integralizadas por Investidores Profissionais (conforme abaixo definido) e</w:t>
      </w:r>
      <w:r w:rsidRPr="0094148B">
        <w:rPr>
          <w:sz w:val="22"/>
          <w:szCs w:val="22"/>
        </w:rPr>
        <w:t xml:space="preserve"> negociadas entre </w:t>
      </w:r>
      <w:r w:rsidR="00061C40" w:rsidRPr="0094148B">
        <w:rPr>
          <w:sz w:val="22"/>
          <w:szCs w:val="22"/>
        </w:rPr>
        <w:t xml:space="preserve">Investidores </w:t>
      </w:r>
      <w:r w:rsidR="009476D1" w:rsidRPr="0094148B">
        <w:rPr>
          <w:sz w:val="22"/>
          <w:szCs w:val="22"/>
        </w:rPr>
        <w:t>Qualificados (</w:t>
      </w:r>
      <w:r w:rsidR="00061C40" w:rsidRPr="0094148B">
        <w:rPr>
          <w:sz w:val="22"/>
          <w:szCs w:val="22"/>
        </w:rPr>
        <w:t>conforme definido abaixo</w:t>
      </w:r>
      <w:r w:rsidR="009476D1" w:rsidRPr="0094148B">
        <w:rPr>
          <w:sz w:val="22"/>
          <w:szCs w:val="22"/>
        </w:rPr>
        <w:t>)</w:t>
      </w:r>
      <w:r w:rsidR="00D25A80" w:rsidRPr="0094148B">
        <w:rPr>
          <w:sz w:val="22"/>
          <w:szCs w:val="22"/>
        </w:rPr>
        <w:t xml:space="preserve">, </w:t>
      </w:r>
      <w:r w:rsidRPr="0094148B">
        <w:rPr>
          <w:sz w:val="22"/>
          <w:szCs w:val="22"/>
        </w:rPr>
        <w:t xml:space="preserve">depois de decorridos 90 (noventa) dias </w:t>
      </w:r>
      <w:r w:rsidR="00DC3D6B" w:rsidRPr="0094148B">
        <w:rPr>
          <w:sz w:val="22"/>
          <w:szCs w:val="22"/>
        </w:rPr>
        <w:t>de cada</w:t>
      </w:r>
      <w:r w:rsidRPr="0094148B">
        <w:rPr>
          <w:sz w:val="22"/>
          <w:szCs w:val="22"/>
        </w:rPr>
        <w:t xml:space="preserve"> subscrição </w:t>
      </w:r>
      <w:r w:rsidR="0000335B" w:rsidRPr="0094148B">
        <w:rPr>
          <w:sz w:val="22"/>
          <w:szCs w:val="22"/>
        </w:rPr>
        <w:t xml:space="preserve">ou aquisição </w:t>
      </w:r>
      <w:r w:rsidR="00144D79" w:rsidRPr="0094148B">
        <w:rPr>
          <w:sz w:val="22"/>
          <w:szCs w:val="22"/>
        </w:rPr>
        <w:t xml:space="preserve">pelo </w:t>
      </w:r>
      <w:r w:rsidR="00834F6E" w:rsidRPr="0094148B">
        <w:rPr>
          <w:sz w:val="22"/>
          <w:szCs w:val="22"/>
        </w:rPr>
        <w:t>I</w:t>
      </w:r>
      <w:r w:rsidR="00144D79" w:rsidRPr="0094148B">
        <w:rPr>
          <w:sz w:val="22"/>
          <w:szCs w:val="22"/>
        </w:rPr>
        <w:t>nvestidor</w:t>
      </w:r>
      <w:r w:rsidR="00834F6E" w:rsidRPr="0094148B">
        <w:rPr>
          <w:sz w:val="22"/>
          <w:szCs w:val="22"/>
        </w:rPr>
        <w:t xml:space="preserve"> Profissional</w:t>
      </w:r>
      <w:r w:rsidRPr="0094148B">
        <w:rPr>
          <w:sz w:val="22"/>
          <w:szCs w:val="22"/>
        </w:rPr>
        <w:t>, nos termos do</w:t>
      </w:r>
      <w:r w:rsidR="00061C40" w:rsidRPr="0094148B">
        <w:rPr>
          <w:sz w:val="22"/>
          <w:szCs w:val="22"/>
        </w:rPr>
        <w:t>s</w:t>
      </w:r>
      <w:r w:rsidR="000231AE" w:rsidRPr="0094148B">
        <w:rPr>
          <w:sz w:val="22"/>
          <w:szCs w:val="22"/>
        </w:rPr>
        <w:t xml:space="preserve"> artigo</w:t>
      </w:r>
      <w:r w:rsidR="00061C40" w:rsidRPr="0094148B">
        <w:rPr>
          <w:sz w:val="22"/>
          <w:szCs w:val="22"/>
        </w:rPr>
        <w:t>s</w:t>
      </w:r>
      <w:r w:rsidR="000231AE" w:rsidRPr="0094148B">
        <w:rPr>
          <w:sz w:val="22"/>
          <w:szCs w:val="22"/>
        </w:rPr>
        <w:t xml:space="preserve"> 13 </w:t>
      </w:r>
      <w:r w:rsidR="00061C40" w:rsidRPr="0094148B">
        <w:rPr>
          <w:sz w:val="22"/>
          <w:szCs w:val="22"/>
        </w:rPr>
        <w:t xml:space="preserve">e 15 </w:t>
      </w:r>
      <w:r w:rsidR="000231AE" w:rsidRPr="0094148B">
        <w:rPr>
          <w:sz w:val="22"/>
          <w:szCs w:val="22"/>
        </w:rPr>
        <w:t>da Instrução CVM</w:t>
      </w:r>
      <w:r w:rsidRPr="0094148B">
        <w:rPr>
          <w:sz w:val="22"/>
          <w:szCs w:val="22"/>
        </w:rPr>
        <w:t xml:space="preserve"> 476</w:t>
      </w:r>
      <w:r w:rsidR="00144D79" w:rsidRPr="0094148B">
        <w:rPr>
          <w:sz w:val="22"/>
          <w:szCs w:val="22"/>
        </w:rPr>
        <w:t xml:space="preserve">, e </w:t>
      </w:r>
      <w:r w:rsidR="001564E8" w:rsidRPr="0094148B">
        <w:rPr>
          <w:sz w:val="22"/>
          <w:szCs w:val="22"/>
        </w:rPr>
        <w:t>observado o</w:t>
      </w:r>
      <w:r w:rsidR="00144D79" w:rsidRPr="0094148B">
        <w:rPr>
          <w:sz w:val="22"/>
          <w:szCs w:val="22"/>
        </w:rPr>
        <w:t xml:space="preserve"> cumprimento, pela </w:t>
      </w:r>
      <w:r w:rsidR="006E2E7E" w:rsidRPr="0094148B">
        <w:rPr>
          <w:sz w:val="22"/>
          <w:szCs w:val="22"/>
        </w:rPr>
        <w:t>Emissora</w:t>
      </w:r>
      <w:r w:rsidR="00144D79" w:rsidRPr="0094148B">
        <w:rPr>
          <w:sz w:val="22"/>
          <w:szCs w:val="22"/>
        </w:rPr>
        <w:t>, das obrigações previstas no artigo 17 da Instrução CVM 476</w:t>
      </w:r>
      <w:r w:rsidRPr="0094148B">
        <w:rPr>
          <w:sz w:val="22"/>
          <w:szCs w:val="22"/>
        </w:rPr>
        <w:t>.</w:t>
      </w:r>
    </w:p>
    <w:p w14:paraId="51E9B639" w14:textId="77777777" w:rsidR="000231AE" w:rsidRPr="0094148B" w:rsidRDefault="000231AE" w:rsidP="00474568">
      <w:pPr>
        <w:pStyle w:val="PargrafodaLista"/>
        <w:spacing w:line="320" w:lineRule="exact"/>
        <w:rPr>
          <w:sz w:val="22"/>
          <w:szCs w:val="22"/>
        </w:rPr>
      </w:pPr>
    </w:p>
    <w:p w14:paraId="3B4B2CA9" w14:textId="771965C5" w:rsidR="00120915" w:rsidRPr="0094148B" w:rsidRDefault="00120915" w:rsidP="006C5E14">
      <w:pPr>
        <w:widowControl w:val="0"/>
        <w:numPr>
          <w:ilvl w:val="1"/>
          <w:numId w:val="16"/>
        </w:numPr>
        <w:tabs>
          <w:tab w:val="left" w:pos="567"/>
        </w:tabs>
        <w:spacing w:line="320" w:lineRule="exact"/>
        <w:ind w:left="0" w:firstLine="0"/>
        <w:rPr>
          <w:b/>
          <w:sz w:val="22"/>
          <w:szCs w:val="22"/>
        </w:rPr>
      </w:pPr>
      <w:r w:rsidRPr="0094148B">
        <w:rPr>
          <w:b/>
          <w:sz w:val="22"/>
          <w:szCs w:val="22"/>
        </w:rPr>
        <w:t>Projetos de Infraestrutura Considerados como Prioritários pelo Ministério de Minas e Energia</w:t>
      </w:r>
    </w:p>
    <w:p w14:paraId="24622C0E" w14:textId="77777777" w:rsidR="00120915" w:rsidRPr="0094148B" w:rsidRDefault="00120915" w:rsidP="00474568">
      <w:pPr>
        <w:widowControl w:val="0"/>
        <w:tabs>
          <w:tab w:val="left" w:pos="567"/>
        </w:tabs>
        <w:spacing w:line="320" w:lineRule="exact"/>
        <w:rPr>
          <w:b/>
          <w:sz w:val="22"/>
          <w:szCs w:val="22"/>
        </w:rPr>
      </w:pPr>
    </w:p>
    <w:p w14:paraId="41590A59" w14:textId="0BA05348" w:rsidR="00120915" w:rsidRPr="0094148B" w:rsidRDefault="00120915" w:rsidP="006C5E14">
      <w:pPr>
        <w:widowControl w:val="0"/>
        <w:numPr>
          <w:ilvl w:val="2"/>
          <w:numId w:val="16"/>
        </w:numPr>
        <w:tabs>
          <w:tab w:val="left" w:pos="567"/>
        </w:tabs>
        <w:spacing w:line="320" w:lineRule="exact"/>
        <w:ind w:left="0" w:firstLine="0"/>
        <w:rPr>
          <w:b/>
          <w:sz w:val="22"/>
          <w:szCs w:val="22"/>
        </w:rPr>
      </w:pPr>
      <w:r w:rsidRPr="0094148B">
        <w:rPr>
          <w:sz w:val="22"/>
          <w:szCs w:val="22"/>
        </w:rPr>
        <w:t>A Emissão será realizada na forma do artigo 2º da Lei nº 12.431, de 24 de junho de</w:t>
      </w:r>
      <w:r w:rsidRPr="0094148B">
        <w:rPr>
          <w:spacing w:val="1"/>
          <w:sz w:val="22"/>
          <w:szCs w:val="22"/>
        </w:rPr>
        <w:t xml:space="preserve"> </w:t>
      </w:r>
      <w:r w:rsidRPr="0094148B">
        <w:rPr>
          <w:sz w:val="22"/>
          <w:szCs w:val="22"/>
        </w:rPr>
        <w:t>2011, conforme alterada (“</w:t>
      </w:r>
      <w:r w:rsidRPr="0094148B">
        <w:rPr>
          <w:sz w:val="22"/>
          <w:szCs w:val="22"/>
          <w:u w:val="single"/>
        </w:rPr>
        <w:t>Lei 12.431</w:t>
      </w:r>
      <w:r w:rsidRPr="0094148B">
        <w:rPr>
          <w:sz w:val="22"/>
          <w:szCs w:val="22"/>
        </w:rPr>
        <w:t>”), do Decreto Presidencial nº 8.874, de 11 de outubro</w:t>
      </w:r>
      <w:r w:rsidRPr="0094148B">
        <w:rPr>
          <w:spacing w:val="1"/>
          <w:sz w:val="22"/>
          <w:szCs w:val="22"/>
        </w:rPr>
        <w:t xml:space="preserve"> </w:t>
      </w:r>
      <w:r w:rsidRPr="0094148B">
        <w:rPr>
          <w:sz w:val="22"/>
          <w:szCs w:val="22"/>
        </w:rPr>
        <w:t>de 2016 (“</w:t>
      </w:r>
      <w:r w:rsidRPr="0094148B">
        <w:rPr>
          <w:sz w:val="22"/>
          <w:szCs w:val="22"/>
          <w:u w:val="single"/>
        </w:rPr>
        <w:t>Decreto 8.874</w:t>
      </w:r>
      <w:r w:rsidRPr="0094148B">
        <w:rPr>
          <w:sz w:val="22"/>
          <w:szCs w:val="22"/>
        </w:rPr>
        <w:t xml:space="preserve">”), tendo </w:t>
      </w:r>
      <w:r w:rsidRPr="0094148B">
        <w:rPr>
          <w:sz w:val="22"/>
          <w:szCs w:val="22"/>
        </w:rPr>
        <w:lastRenderedPageBreak/>
        <w:t>em vista o enquadramento do Projeto (conforme abaixo</w:t>
      </w:r>
      <w:r w:rsidRPr="0094148B">
        <w:rPr>
          <w:spacing w:val="1"/>
          <w:sz w:val="22"/>
          <w:szCs w:val="22"/>
        </w:rPr>
        <w:t xml:space="preserve"> </w:t>
      </w:r>
      <w:r w:rsidRPr="0094148B">
        <w:rPr>
          <w:sz w:val="22"/>
          <w:szCs w:val="22"/>
        </w:rPr>
        <w:t>definido) como projeto prioritário pelo M</w:t>
      </w:r>
      <w:r w:rsidR="0044269C" w:rsidRPr="0094148B">
        <w:rPr>
          <w:sz w:val="22"/>
          <w:szCs w:val="22"/>
        </w:rPr>
        <w:t>inistério de Minas e Energia (“</w:t>
      </w:r>
      <w:r w:rsidR="0044269C" w:rsidRPr="0094148B">
        <w:rPr>
          <w:sz w:val="22"/>
          <w:szCs w:val="22"/>
          <w:u w:val="single"/>
        </w:rPr>
        <w:t>M</w:t>
      </w:r>
      <w:r w:rsidRPr="0094148B">
        <w:rPr>
          <w:sz w:val="22"/>
          <w:szCs w:val="22"/>
          <w:u w:val="single"/>
        </w:rPr>
        <w:t>ME</w:t>
      </w:r>
      <w:r w:rsidR="0044269C" w:rsidRPr="0094148B">
        <w:rPr>
          <w:sz w:val="22"/>
          <w:szCs w:val="22"/>
        </w:rPr>
        <w:t>”)</w:t>
      </w:r>
      <w:r w:rsidRPr="0094148B">
        <w:rPr>
          <w:sz w:val="22"/>
          <w:szCs w:val="22"/>
        </w:rPr>
        <w:t>, por meio</w:t>
      </w:r>
      <w:r w:rsidR="00EE31E5" w:rsidRPr="0094148B">
        <w:rPr>
          <w:sz w:val="22"/>
          <w:szCs w:val="22"/>
        </w:rPr>
        <w:t xml:space="preserve"> </w:t>
      </w:r>
      <w:r w:rsidRPr="0094148B">
        <w:rPr>
          <w:sz w:val="22"/>
          <w:szCs w:val="22"/>
        </w:rPr>
        <w:t xml:space="preserve">da Portaria nº 330/SPE, de </w:t>
      </w:r>
      <w:r w:rsidR="00EE31E5" w:rsidRPr="0094148B">
        <w:rPr>
          <w:sz w:val="22"/>
          <w:szCs w:val="22"/>
        </w:rPr>
        <w:t>4</w:t>
      </w:r>
      <w:r w:rsidRPr="0094148B">
        <w:rPr>
          <w:sz w:val="22"/>
          <w:szCs w:val="22"/>
        </w:rPr>
        <w:t xml:space="preserve"> de</w:t>
      </w:r>
      <w:r w:rsidRPr="0094148B">
        <w:rPr>
          <w:spacing w:val="1"/>
          <w:sz w:val="22"/>
          <w:szCs w:val="22"/>
        </w:rPr>
        <w:t xml:space="preserve"> </w:t>
      </w:r>
      <w:r w:rsidR="00EE31E5" w:rsidRPr="0094148B">
        <w:rPr>
          <w:sz w:val="22"/>
          <w:szCs w:val="22"/>
        </w:rPr>
        <w:t>novembro</w:t>
      </w:r>
      <w:r w:rsidRPr="0094148B">
        <w:rPr>
          <w:spacing w:val="-4"/>
          <w:sz w:val="22"/>
          <w:szCs w:val="22"/>
        </w:rPr>
        <w:t xml:space="preserve"> </w:t>
      </w:r>
      <w:r w:rsidRPr="0094148B">
        <w:rPr>
          <w:sz w:val="22"/>
          <w:szCs w:val="22"/>
        </w:rPr>
        <w:t>de</w:t>
      </w:r>
      <w:r w:rsidRPr="0094148B">
        <w:rPr>
          <w:spacing w:val="-3"/>
          <w:sz w:val="22"/>
          <w:szCs w:val="22"/>
        </w:rPr>
        <w:t xml:space="preserve"> </w:t>
      </w:r>
      <w:r w:rsidRPr="0094148B">
        <w:rPr>
          <w:sz w:val="22"/>
          <w:szCs w:val="22"/>
        </w:rPr>
        <w:t>2019,</w:t>
      </w:r>
      <w:r w:rsidRPr="0094148B">
        <w:rPr>
          <w:spacing w:val="-5"/>
          <w:sz w:val="22"/>
          <w:szCs w:val="22"/>
        </w:rPr>
        <w:t xml:space="preserve"> </w:t>
      </w:r>
      <w:r w:rsidRPr="0094148B">
        <w:rPr>
          <w:sz w:val="22"/>
          <w:szCs w:val="22"/>
        </w:rPr>
        <w:t>publicada</w:t>
      </w:r>
      <w:r w:rsidRPr="0094148B">
        <w:rPr>
          <w:spacing w:val="-3"/>
          <w:sz w:val="22"/>
          <w:szCs w:val="22"/>
        </w:rPr>
        <w:t xml:space="preserve"> </w:t>
      </w:r>
      <w:r w:rsidRPr="0094148B">
        <w:rPr>
          <w:sz w:val="22"/>
          <w:szCs w:val="22"/>
        </w:rPr>
        <w:t>no</w:t>
      </w:r>
      <w:r w:rsidRPr="0094148B">
        <w:rPr>
          <w:spacing w:val="-4"/>
          <w:sz w:val="22"/>
          <w:szCs w:val="22"/>
        </w:rPr>
        <w:t xml:space="preserve"> </w:t>
      </w:r>
      <w:r w:rsidRPr="0094148B">
        <w:rPr>
          <w:sz w:val="22"/>
          <w:szCs w:val="22"/>
        </w:rPr>
        <w:t>Diário</w:t>
      </w:r>
      <w:r w:rsidRPr="0094148B">
        <w:rPr>
          <w:spacing w:val="-3"/>
          <w:sz w:val="22"/>
          <w:szCs w:val="22"/>
        </w:rPr>
        <w:t xml:space="preserve"> </w:t>
      </w:r>
      <w:r w:rsidRPr="0094148B">
        <w:rPr>
          <w:sz w:val="22"/>
          <w:szCs w:val="22"/>
        </w:rPr>
        <w:t>Oficial</w:t>
      </w:r>
      <w:r w:rsidRPr="0094148B">
        <w:rPr>
          <w:spacing w:val="-2"/>
          <w:sz w:val="22"/>
          <w:szCs w:val="22"/>
        </w:rPr>
        <w:t xml:space="preserve"> </w:t>
      </w:r>
      <w:r w:rsidRPr="0094148B">
        <w:rPr>
          <w:sz w:val="22"/>
          <w:szCs w:val="22"/>
        </w:rPr>
        <w:t>da</w:t>
      </w:r>
      <w:r w:rsidRPr="0094148B">
        <w:rPr>
          <w:spacing w:val="1"/>
          <w:sz w:val="22"/>
          <w:szCs w:val="22"/>
        </w:rPr>
        <w:t xml:space="preserve"> </w:t>
      </w:r>
      <w:r w:rsidRPr="0094148B">
        <w:rPr>
          <w:sz w:val="22"/>
          <w:szCs w:val="22"/>
        </w:rPr>
        <w:t>União (“</w:t>
      </w:r>
      <w:r w:rsidRPr="0094148B">
        <w:rPr>
          <w:sz w:val="22"/>
          <w:szCs w:val="22"/>
          <w:u w:val="single"/>
        </w:rPr>
        <w:t>DOU</w:t>
      </w:r>
      <w:r w:rsidRPr="0094148B">
        <w:rPr>
          <w:sz w:val="22"/>
          <w:szCs w:val="22"/>
        </w:rPr>
        <w:t>”)</w:t>
      </w:r>
      <w:r w:rsidRPr="0094148B">
        <w:rPr>
          <w:spacing w:val="-7"/>
          <w:sz w:val="22"/>
          <w:szCs w:val="22"/>
        </w:rPr>
        <w:t xml:space="preserve"> </w:t>
      </w:r>
      <w:r w:rsidRPr="0094148B">
        <w:rPr>
          <w:sz w:val="22"/>
          <w:szCs w:val="22"/>
        </w:rPr>
        <w:t>em</w:t>
      </w:r>
      <w:r w:rsidRPr="0094148B">
        <w:rPr>
          <w:spacing w:val="-2"/>
          <w:sz w:val="22"/>
          <w:szCs w:val="22"/>
        </w:rPr>
        <w:t xml:space="preserve"> </w:t>
      </w:r>
      <w:r w:rsidR="00EE31E5" w:rsidRPr="0094148B">
        <w:rPr>
          <w:sz w:val="22"/>
          <w:szCs w:val="22"/>
        </w:rPr>
        <w:t>5</w:t>
      </w:r>
      <w:r w:rsidRPr="0094148B">
        <w:rPr>
          <w:spacing w:val="-4"/>
          <w:sz w:val="22"/>
          <w:szCs w:val="22"/>
        </w:rPr>
        <w:t xml:space="preserve"> </w:t>
      </w:r>
      <w:r w:rsidRPr="0094148B">
        <w:rPr>
          <w:sz w:val="22"/>
          <w:szCs w:val="22"/>
        </w:rPr>
        <w:t>de</w:t>
      </w:r>
      <w:r w:rsidRPr="0094148B">
        <w:rPr>
          <w:spacing w:val="-3"/>
          <w:sz w:val="22"/>
          <w:szCs w:val="22"/>
        </w:rPr>
        <w:t xml:space="preserve"> </w:t>
      </w:r>
      <w:r w:rsidR="00EE31E5" w:rsidRPr="0094148B">
        <w:rPr>
          <w:sz w:val="22"/>
          <w:szCs w:val="22"/>
        </w:rPr>
        <w:t>novembro</w:t>
      </w:r>
      <w:r w:rsidRPr="0094148B">
        <w:rPr>
          <w:spacing w:val="-4"/>
          <w:sz w:val="22"/>
          <w:szCs w:val="22"/>
        </w:rPr>
        <w:t xml:space="preserve"> </w:t>
      </w:r>
      <w:r w:rsidRPr="0094148B">
        <w:rPr>
          <w:sz w:val="22"/>
          <w:szCs w:val="22"/>
        </w:rPr>
        <w:t>de</w:t>
      </w:r>
      <w:r w:rsidRPr="0094148B">
        <w:rPr>
          <w:spacing w:val="-3"/>
          <w:sz w:val="22"/>
          <w:szCs w:val="22"/>
        </w:rPr>
        <w:t xml:space="preserve"> </w:t>
      </w:r>
      <w:r w:rsidRPr="0094148B">
        <w:rPr>
          <w:sz w:val="22"/>
          <w:szCs w:val="22"/>
        </w:rPr>
        <w:t>2019</w:t>
      </w:r>
      <w:r w:rsidR="00157DD5" w:rsidRPr="0094148B">
        <w:rPr>
          <w:sz w:val="22"/>
          <w:szCs w:val="22"/>
        </w:rPr>
        <w:t xml:space="preserve"> (“</w:t>
      </w:r>
      <w:r w:rsidR="00157DD5" w:rsidRPr="0094148B">
        <w:rPr>
          <w:sz w:val="22"/>
          <w:szCs w:val="22"/>
          <w:u w:val="single"/>
        </w:rPr>
        <w:t>Portaria</w:t>
      </w:r>
      <w:r w:rsidR="00157DD5" w:rsidRPr="0094148B">
        <w:rPr>
          <w:sz w:val="22"/>
          <w:szCs w:val="22"/>
        </w:rPr>
        <w:t>”)</w:t>
      </w:r>
      <w:r w:rsidRPr="0094148B">
        <w:rPr>
          <w:sz w:val="22"/>
          <w:szCs w:val="22"/>
        </w:rPr>
        <w:t>.</w:t>
      </w:r>
    </w:p>
    <w:p w14:paraId="5B09BB19" w14:textId="77777777" w:rsidR="00120915" w:rsidRPr="0094148B" w:rsidRDefault="00120915" w:rsidP="00474568">
      <w:pPr>
        <w:widowControl w:val="0"/>
        <w:tabs>
          <w:tab w:val="left" w:pos="567"/>
        </w:tabs>
        <w:spacing w:line="320" w:lineRule="exact"/>
        <w:rPr>
          <w:b/>
          <w:sz w:val="22"/>
          <w:szCs w:val="22"/>
        </w:rPr>
      </w:pPr>
    </w:p>
    <w:p w14:paraId="0E008CAA" w14:textId="3556B926" w:rsidR="000231AE" w:rsidRPr="0094148B" w:rsidRDefault="009439E0" w:rsidP="006C5E14">
      <w:pPr>
        <w:widowControl w:val="0"/>
        <w:numPr>
          <w:ilvl w:val="1"/>
          <w:numId w:val="16"/>
        </w:numPr>
        <w:tabs>
          <w:tab w:val="left" w:pos="567"/>
        </w:tabs>
        <w:spacing w:line="320" w:lineRule="exact"/>
        <w:ind w:left="0" w:firstLine="0"/>
        <w:rPr>
          <w:b/>
          <w:sz w:val="22"/>
          <w:szCs w:val="22"/>
        </w:rPr>
      </w:pPr>
      <w:r w:rsidRPr="0094148B">
        <w:rPr>
          <w:b/>
          <w:sz w:val="22"/>
          <w:szCs w:val="22"/>
        </w:rPr>
        <w:t xml:space="preserve">Registro </w:t>
      </w:r>
      <w:r w:rsidR="00AB46BE" w:rsidRPr="0094148B">
        <w:rPr>
          <w:b/>
          <w:sz w:val="22"/>
          <w:szCs w:val="22"/>
        </w:rPr>
        <w:t xml:space="preserve">das </w:t>
      </w:r>
      <w:r w:rsidR="003F54C8" w:rsidRPr="0094148B">
        <w:rPr>
          <w:b/>
          <w:sz w:val="22"/>
          <w:szCs w:val="22"/>
        </w:rPr>
        <w:t>Garantias Reais</w:t>
      </w:r>
    </w:p>
    <w:p w14:paraId="46211512" w14:textId="77777777" w:rsidR="003E69E0" w:rsidRPr="0094148B" w:rsidRDefault="003E69E0" w:rsidP="00474568">
      <w:pPr>
        <w:widowControl w:val="0"/>
        <w:tabs>
          <w:tab w:val="left" w:pos="567"/>
        </w:tabs>
        <w:spacing w:line="320" w:lineRule="exact"/>
        <w:rPr>
          <w:sz w:val="22"/>
          <w:szCs w:val="22"/>
        </w:rPr>
      </w:pPr>
    </w:p>
    <w:p w14:paraId="77336456" w14:textId="29616316" w:rsidR="00D85431" w:rsidRPr="00D85431" w:rsidRDefault="00D25A80" w:rsidP="006C5E14">
      <w:pPr>
        <w:widowControl w:val="0"/>
        <w:numPr>
          <w:ilvl w:val="2"/>
          <w:numId w:val="16"/>
        </w:numPr>
        <w:tabs>
          <w:tab w:val="left" w:pos="567"/>
        </w:tabs>
        <w:spacing w:line="320" w:lineRule="exact"/>
        <w:ind w:left="0" w:firstLine="0"/>
        <w:rPr>
          <w:sz w:val="22"/>
          <w:szCs w:val="22"/>
        </w:rPr>
      </w:pPr>
      <w:r w:rsidRPr="00D85431">
        <w:rPr>
          <w:sz w:val="22"/>
          <w:szCs w:val="22"/>
        </w:rPr>
        <w:t xml:space="preserve">O Contrato de </w:t>
      </w:r>
      <w:r w:rsidR="000259F2" w:rsidRPr="00D85431">
        <w:rPr>
          <w:sz w:val="22"/>
          <w:szCs w:val="22"/>
        </w:rPr>
        <w:t xml:space="preserve">Cessão Fiduciária </w:t>
      </w:r>
      <w:r w:rsidR="005B0A8A" w:rsidRPr="00D85431">
        <w:rPr>
          <w:sz w:val="22"/>
          <w:szCs w:val="22"/>
        </w:rPr>
        <w:t xml:space="preserve">e seus anexos </w:t>
      </w:r>
      <w:r w:rsidR="00FF688E" w:rsidRPr="00D85431">
        <w:rPr>
          <w:sz w:val="22"/>
          <w:szCs w:val="22"/>
        </w:rPr>
        <w:t>ser</w:t>
      </w:r>
      <w:r w:rsidR="005B0A8A" w:rsidRPr="00D85431">
        <w:rPr>
          <w:sz w:val="22"/>
          <w:szCs w:val="22"/>
        </w:rPr>
        <w:t>ão</w:t>
      </w:r>
      <w:r w:rsidR="00FF688E" w:rsidRPr="00D85431">
        <w:rPr>
          <w:sz w:val="22"/>
          <w:szCs w:val="22"/>
        </w:rPr>
        <w:t xml:space="preserve"> </w:t>
      </w:r>
      <w:r w:rsidR="00D22EC7" w:rsidRPr="00D85431">
        <w:rPr>
          <w:sz w:val="22"/>
          <w:szCs w:val="22"/>
        </w:rPr>
        <w:t>registrad</w:t>
      </w:r>
      <w:r w:rsidR="00AF65B3" w:rsidRPr="00D85431">
        <w:rPr>
          <w:sz w:val="22"/>
          <w:szCs w:val="22"/>
        </w:rPr>
        <w:t>o</w:t>
      </w:r>
      <w:r w:rsidR="005B0A8A" w:rsidRPr="00D85431">
        <w:rPr>
          <w:sz w:val="22"/>
          <w:szCs w:val="22"/>
        </w:rPr>
        <w:t xml:space="preserve">s </w:t>
      </w:r>
      <w:r w:rsidR="00FF688E" w:rsidRPr="00D85431">
        <w:rPr>
          <w:sz w:val="22"/>
          <w:szCs w:val="22"/>
        </w:rPr>
        <w:t xml:space="preserve">em </w:t>
      </w:r>
      <w:r w:rsidR="00766605" w:rsidRPr="00D85431">
        <w:rPr>
          <w:sz w:val="22"/>
          <w:szCs w:val="22"/>
        </w:rPr>
        <w:t>Cartório de Registro de Títulos e Documentos</w:t>
      </w:r>
      <w:r w:rsidR="00B55993" w:rsidRPr="00D85431">
        <w:rPr>
          <w:sz w:val="22"/>
          <w:szCs w:val="22"/>
        </w:rPr>
        <w:t xml:space="preserve"> </w:t>
      </w:r>
      <w:r w:rsidR="00FF688E" w:rsidRPr="00D85431">
        <w:rPr>
          <w:sz w:val="22"/>
          <w:szCs w:val="22"/>
        </w:rPr>
        <w:t xml:space="preserve">da </w:t>
      </w:r>
      <w:r w:rsidR="008322AE" w:rsidRPr="00D85431">
        <w:rPr>
          <w:sz w:val="22"/>
          <w:szCs w:val="22"/>
        </w:rPr>
        <w:t xml:space="preserve">Cidade </w:t>
      </w:r>
      <w:r w:rsidR="00C77E83" w:rsidRPr="00D85431">
        <w:rPr>
          <w:sz w:val="22"/>
          <w:szCs w:val="22"/>
        </w:rPr>
        <w:t>d</w:t>
      </w:r>
      <w:r w:rsidR="005B0E4E" w:rsidRPr="00D85431">
        <w:rPr>
          <w:sz w:val="22"/>
          <w:szCs w:val="22"/>
        </w:rPr>
        <w:t>e São Paulo</w:t>
      </w:r>
      <w:r w:rsidR="0098555E" w:rsidRPr="00D85431">
        <w:rPr>
          <w:sz w:val="22"/>
          <w:szCs w:val="22"/>
        </w:rPr>
        <w:t xml:space="preserve">, Estado </w:t>
      </w:r>
      <w:r w:rsidR="005B0E4E" w:rsidRPr="00D85431">
        <w:rPr>
          <w:sz w:val="22"/>
          <w:szCs w:val="22"/>
        </w:rPr>
        <w:t xml:space="preserve">de São Paulo </w:t>
      </w:r>
      <w:r w:rsidR="006F7E95" w:rsidRPr="00D85431">
        <w:rPr>
          <w:sz w:val="22"/>
          <w:szCs w:val="22"/>
        </w:rPr>
        <w:t>na f</w:t>
      </w:r>
      <w:r w:rsidR="00C95E4E" w:rsidRPr="00D85431">
        <w:rPr>
          <w:sz w:val="22"/>
          <w:szCs w:val="22"/>
        </w:rPr>
        <w:t>orma prevista na Lei n</w:t>
      </w:r>
      <w:r w:rsidR="006F7E95" w:rsidRPr="00D85431">
        <w:rPr>
          <w:sz w:val="22"/>
          <w:szCs w:val="22"/>
        </w:rPr>
        <w:t>º</w:t>
      </w:r>
      <w:r w:rsidR="000625AE" w:rsidRPr="00D85431">
        <w:rPr>
          <w:sz w:val="22"/>
          <w:szCs w:val="22"/>
        </w:rPr>
        <w:t> </w:t>
      </w:r>
      <w:r w:rsidR="006F7E95" w:rsidRPr="00D85431">
        <w:rPr>
          <w:sz w:val="22"/>
          <w:szCs w:val="22"/>
        </w:rPr>
        <w:t>6.015 de 31 de dezembro 1973, conforme alterada</w:t>
      </w:r>
      <w:r w:rsidR="00BA3C7B" w:rsidRPr="00D85431">
        <w:rPr>
          <w:sz w:val="22"/>
          <w:szCs w:val="22"/>
        </w:rPr>
        <w:t xml:space="preserve">. </w:t>
      </w:r>
      <w:r w:rsidR="00733B84" w:rsidRPr="00D85431">
        <w:rPr>
          <w:sz w:val="22"/>
          <w:szCs w:val="22"/>
        </w:rPr>
        <w:t>A</w:t>
      </w:r>
      <w:r w:rsidR="006F7E95" w:rsidRPr="00D85431">
        <w:rPr>
          <w:sz w:val="22"/>
          <w:szCs w:val="22"/>
        </w:rPr>
        <w:t xml:space="preserve"> Emissora deverá </w:t>
      </w:r>
      <w:r w:rsidR="005B0A8A" w:rsidRPr="00D85431">
        <w:rPr>
          <w:sz w:val="22"/>
          <w:szCs w:val="22"/>
        </w:rPr>
        <w:t>encaminhar ao Agente Fiduciário via registrada do respectivo instrumento no prazo de até 15 (quinze) dias contados de sua celebração.</w:t>
      </w:r>
    </w:p>
    <w:p w14:paraId="68CF73B5" w14:textId="77777777" w:rsidR="006E5554" w:rsidRPr="0094148B" w:rsidRDefault="006E5554" w:rsidP="00474568">
      <w:pPr>
        <w:widowControl w:val="0"/>
        <w:tabs>
          <w:tab w:val="left" w:pos="567"/>
        </w:tabs>
        <w:spacing w:line="320" w:lineRule="exact"/>
        <w:rPr>
          <w:sz w:val="22"/>
          <w:szCs w:val="22"/>
        </w:rPr>
      </w:pPr>
    </w:p>
    <w:p w14:paraId="7996C9E1" w14:textId="77777777" w:rsidR="00E52640" w:rsidRPr="00474568" w:rsidRDefault="00E52640" w:rsidP="006C5E14">
      <w:pPr>
        <w:widowControl w:val="0"/>
        <w:numPr>
          <w:ilvl w:val="2"/>
          <w:numId w:val="16"/>
        </w:numPr>
        <w:tabs>
          <w:tab w:val="left" w:pos="567"/>
        </w:tabs>
        <w:spacing w:line="320" w:lineRule="exact"/>
        <w:ind w:left="0" w:firstLine="0"/>
        <w:rPr>
          <w:sz w:val="22"/>
          <w:szCs w:val="22"/>
        </w:rPr>
      </w:pPr>
      <w:r w:rsidRPr="00474568">
        <w:rPr>
          <w:sz w:val="22"/>
          <w:szCs w:val="22"/>
        </w:rPr>
        <w:t xml:space="preserve">Sem prejuízo da </w:t>
      </w:r>
      <w:r w:rsidR="00034EA5" w:rsidRPr="00474568">
        <w:rPr>
          <w:sz w:val="22"/>
          <w:szCs w:val="22"/>
        </w:rPr>
        <w:t xml:space="preserve">caracterização da </w:t>
      </w:r>
      <w:r w:rsidRPr="00474568">
        <w:rPr>
          <w:sz w:val="22"/>
          <w:szCs w:val="22"/>
        </w:rPr>
        <w:t xml:space="preserve">hipótese </w:t>
      </w:r>
      <w:r w:rsidR="00034EA5" w:rsidRPr="00474568">
        <w:rPr>
          <w:sz w:val="22"/>
          <w:szCs w:val="22"/>
        </w:rPr>
        <w:t>de</w:t>
      </w:r>
      <w:r w:rsidR="001564E8" w:rsidRPr="00474568">
        <w:rPr>
          <w:sz w:val="22"/>
          <w:szCs w:val="22"/>
        </w:rPr>
        <w:t xml:space="preserve"> </w:t>
      </w:r>
      <w:r w:rsidR="00034EA5" w:rsidRPr="00474568">
        <w:rPr>
          <w:sz w:val="22"/>
          <w:szCs w:val="22"/>
        </w:rPr>
        <w:t>v</w:t>
      </w:r>
      <w:r w:rsidRPr="00474568">
        <w:rPr>
          <w:sz w:val="22"/>
          <w:szCs w:val="22"/>
        </w:rPr>
        <w:t xml:space="preserve">encimento </w:t>
      </w:r>
      <w:r w:rsidR="00034EA5" w:rsidRPr="00474568">
        <w:rPr>
          <w:sz w:val="22"/>
          <w:szCs w:val="22"/>
        </w:rPr>
        <w:t>a</w:t>
      </w:r>
      <w:r w:rsidRPr="00474568">
        <w:rPr>
          <w:sz w:val="22"/>
          <w:szCs w:val="22"/>
        </w:rPr>
        <w:t xml:space="preserve">ntecipado </w:t>
      </w:r>
      <w:r w:rsidR="00034EA5" w:rsidRPr="00474568">
        <w:rPr>
          <w:sz w:val="22"/>
          <w:szCs w:val="22"/>
        </w:rPr>
        <w:t>prevista</w:t>
      </w:r>
      <w:r w:rsidR="00275643" w:rsidRPr="00474568">
        <w:rPr>
          <w:sz w:val="22"/>
          <w:szCs w:val="22"/>
        </w:rPr>
        <w:t xml:space="preserve"> </w:t>
      </w:r>
      <w:r w:rsidR="00034EA5" w:rsidRPr="00474568">
        <w:rPr>
          <w:sz w:val="22"/>
          <w:szCs w:val="22"/>
        </w:rPr>
        <w:t xml:space="preserve">na alínea (b) do item </w:t>
      </w:r>
      <w:r w:rsidR="000D0272" w:rsidRPr="00474568">
        <w:rPr>
          <w:sz w:val="22"/>
          <w:szCs w:val="22"/>
        </w:rPr>
        <w:t>(4.</w:t>
      </w:r>
      <w:r w:rsidR="008774E0" w:rsidRPr="00474568">
        <w:rPr>
          <w:sz w:val="22"/>
          <w:szCs w:val="22"/>
        </w:rPr>
        <w:t>14</w:t>
      </w:r>
      <w:r w:rsidR="000D0272" w:rsidRPr="00474568">
        <w:rPr>
          <w:sz w:val="22"/>
          <w:szCs w:val="22"/>
        </w:rPr>
        <w:t>.1)</w:t>
      </w:r>
      <w:r w:rsidR="00034EA5" w:rsidRPr="00474568">
        <w:rPr>
          <w:sz w:val="22"/>
          <w:szCs w:val="22"/>
        </w:rPr>
        <w:t xml:space="preserve"> desta Escritura de Emissão</w:t>
      </w:r>
      <w:r w:rsidRPr="00474568">
        <w:rPr>
          <w:sz w:val="22"/>
          <w:szCs w:val="22"/>
        </w:rPr>
        <w:t>, o Agente Fiduciário fica desde já autorizado e constituído</w:t>
      </w:r>
      <w:r w:rsidR="000625AE" w:rsidRPr="00474568">
        <w:rPr>
          <w:sz w:val="22"/>
          <w:szCs w:val="22"/>
        </w:rPr>
        <w:t xml:space="preserve">, de forma irrevogável e irretratável, </w:t>
      </w:r>
      <w:r w:rsidRPr="00474568">
        <w:rPr>
          <w:sz w:val="22"/>
          <w:szCs w:val="22"/>
        </w:rPr>
        <w:t>de todos os poderes</w:t>
      </w:r>
      <w:r w:rsidR="000625AE" w:rsidRPr="00474568">
        <w:rPr>
          <w:sz w:val="22"/>
          <w:szCs w:val="22"/>
        </w:rPr>
        <w:t xml:space="preserve"> necessários </w:t>
      </w:r>
      <w:r w:rsidRPr="00474568">
        <w:rPr>
          <w:sz w:val="22"/>
          <w:szCs w:val="22"/>
        </w:rPr>
        <w:t>a promover os registros</w:t>
      </w:r>
      <w:r w:rsidR="00385073" w:rsidRPr="00474568">
        <w:rPr>
          <w:sz w:val="22"/>
          <w:szCs w:val="22"/>
        </w:rPr>
        <w:t xml:space="preserve"> d</w:t>
      </w:r>
      <w:r w:rsidR="0065156F" w:rsidRPr="00474568">
        <w:rPr>
          <w:sz w:val="22"/>
          <w:szCs w:val="22"/>
        </w:rPr>
        <w:t>o Contrato de Cessão Fiduciária</w:t>
      </w:r>
      <w:r w:rsidR="00310B61" w:rsidRPr="00474568">
        <w:rPr>
          <w:sz w:val="22"/>
          <w:szCs w:val="22"/>
        </w:rPr>
        <w:t xml:space="preserve"> e de seus aditamentos</w:t>
      </w:r>
      <w:r w:rsidRPr="00474568">
        <w:rPr>
          <w:sz w:val="22"/>
          <w:szCs w:val="22"/>
        </w:rPr>
        <w:t>,</w:t>
      </w:r>
      <w:r w:rsidR="0006401D" w:rsidRPr="00474568">
        <w:rPr>
          <w:sz w:val="22"/>
          <w:szCs w:val="22"/>
        </w:rPr>
        <w:t xml:space="preserve"> bem como realizar todo e qualquer ato necessário à higidez da Garantia Real,</w:t>
      </w:r>
      <w:r w:rsidRPr="00474568">
        <w:rPr>
          <w:sz w:val="22"/>
          <w:szCs w:val="22"/>
        </w:rPr>
        <w:t xml:space="preserve"> em nome da Emissora</w:t>
      </w:r>
      <w:r w:rsidR="00647DFF" w:rsidRPr="00474568">
        <w:rPr>
          <w:sz w:val="22"/>
          <w:szCs w:val="22"/>
        </w:rPr>
        <w:t>, como seu bastante procurador</w:t>
      </w:r>
      <w:r w:rsidR="00310B61" w:rsidRPr="00474568">
        <w:rPr>
          <w:sz w:val="22"/>
          <w:szCs w:val="22"/>
        </w:rPr>
        <w:t xml:space="preserve">, </w:t>
      </w:r>
      <w:r w:rsidRPr="00474568">
        <w:rPr>
          <w:sz w:val="22"/>
          <w:szCs w:val="22"/>
        </w:rPr>
        <w:t>observado que a Emissora</w:t>
      </w:r>
      <w:r w:rsidR="00C752B5" w:rsidRPr="00474568">
        <w:rPr>
          <w:sz w:val="22"/>
          <w:szCs w:val="22"/>
        </w:rPr>
        <w:t xml:space="preserve">, caso não os faça, deverá ressarcir </w:t>
      </w:r>
      <w:r w:rsidR="00385073" w:rsidRPr="00474568">
        <w:rPr>
          <w:sz w:val="22"/>
          <w:szCs w:val="22"/>
        </w:rPr>
        <w:t xml:space="preserve">o Agente Fiduciário </w:t>
      </w:r>
      <w:r w:rsidR="00310B61" w:rsidRPr="00474568">
        <w:rPr>
          <w:sz w:val="22"/>
          <w:szCs w:val="22"/>
        </w:rPr>
        <w:t xml:space="preserve">de </w:t>
      </w:r>
      <w:r w:rsidR="00C752B5" w:rsidRPr="00474568">
        <w:rPr>
          <w:sz w:val="22"/>
          <w:szCs w:val="22"/>
        </w:rPr>
        <w:t xml:space="preserve">todos os custos e </w:t>
      </w:r>
      <w:r w:rsidRPr="00474568">
        <w:rPr>
          <w:sz w:val="22"/>
          <w:szCs w:val="22"/>
        </w:rPr>
        <w:t>despesas</w:t>
      </w:r>
      <w:r w:rsidR="00385073" w:rsidRPr="00474568">
        <w:rPr>
          <w:sz w:val="22"/>
          <w:szCs w:val="22"/>
        </w:rPr>
        <w:t xml:space="preserve"> incorrid</w:t>
      </w:r>
      <w:r w:rsidR="00C752B5" w:rsidRPr="00474568">
        <w:rPr>
          <w:sz w:val="22"/>
          <w:szCs w:val="22"/>
        </w:rPr>
        <w:t>o</w:t>
      </w:r>
      <w:r w:rsidR="00385073" w:rsidRPr="00474568">
        <w:rPr>
          <w:sz w:val="22"/>
          <w:szCs w:val="22"/>
        </w:rPr>
        <w:t>s</w:t>
      </w:r>
      <w:r w:rsidRPr="00474568">
        <w:rPr>
          <w:sz w:val="22"/>
          <w:szCs w:val="22"/>
        </w:rPr>
        <w:t>.</w:t>
      </w:r>
    </w:p>
    <w:p w14:paraId="72DA5773" w14:textId="77777777" w:rsidR="002F69E4" w:rsidRPr="0094148B" w:rsidRDefault="002F69E4"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3D59D854" w14:textId="77777777" w:rsidR="009439E0" w:rsidRPr="0094148B"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III</w:t>
      </w:r>
    </w:p>
    <w:p w14:paraId="3ACCEA9A" w14:textId="77777777" w:rsidR="009439E0" w:rsidRPr="0094148B"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Características da Emissão</w:t>
      </w:r>
    </w:p>
    <w:p w14:paraId="6250F8D9" w14:textId="77777777" w:rsidR="00B55993" w:rsidRPr="0094148B" w:rsidRDefault="00B55993" w:rsidP="00474568">
      <w:pPr>
        <w:widowControl w:val="0"/>
        <w:spacing w:line="320" w:lineRule="exact"/>
        <w:rPr>
          <w:sz w:val="22"/>
          <w:szCs w:val="22"/>
        </w:rPr>
      </w:pPr>
    </w:p>
    <w:p w14:paraId="5767940B" w14:textId="77777777" w:rsidR="006F7E95" w:rsidRPr="0094148B" w:rsidRDefault="005D6EE0" w:rsidP="006C5E14">
      <w:pPr>
        <w:widowControl w:val="0"/>
        <w:numPr>
          <w:ilvl w:val="1"/>
          <w:numId w:val="17"/>
        </w:numPr>
        <w:spacing w:line="320" w:lineRule="exact"/>
        <w:ind w:left="567" w:hanging="567"/>
        <w:rPr>
          <w:b/>
          <w:sz w:val="22"/>
          <w:szCs w:val="22"/>
        </w:rPr>
      </w:pPr>
      <w:r w:rsidRPr="0094148B">
        <w:rPr>
          <w:b/>
          <w:sz w:val="22"/>
          <w:szCs w:val="22"/>
        </w:rPr>
        <w:t>Objeto Social da Emissora</w:t>
      </w:r>
    </w:p>
    <w:p w14:paraId="3BA74376" w14:textId="77777777" w:rsidR="005D6EE0" w:rsidRPr="0094148B" w:rsidRDefault="005D6EE0" w:rsidP="00474568">
      <w:pPr>
        <w:widowControl w:val="0"/>
        <w:spacing w:line="320" w:lineRule="exact"/>
        <w:ind w:left="360"/>
        <w:rPr>
          <w:sz w:val="22"/>
          <w:szCs w:val="22"/>
        </w:rPr>
      </w:pPr>
    </w:p>
    <w:p w14:paraId="50C3D342" w14:textId="37BA8ADF" w:rsidR="00C41FA4" w:rsidRPr="0094148B" w:rsidRDefault="005D6EE0" w:rsidP="006C5E14">
      <w:pPr>
        <w:widowControl w:val="0"/>
        <w:numPr>
          <w:ilvl w:val="2"/>
          <w:numId w:val="17"/>
        </w:numPr>
        <w:spacing w:line="320" w:lineRule="exact"/>
        <w:ind w:left="0" w:firstLine="0"/>
        <w:rPr>
          <w:sz w:val="22"/>
          <w:szCs w:val="22"/>
        </w:rPr>
      </w:pPr>
      <w:r w:rsidRPr="0094148B">
        <w:rPr>
          <w:sz w:val="22"/>
          <w:szCs w:val="22"/>
        </w:rPr>
        <w:t>A Emissora tem por objeto social</w:t>
      </w:r>
      <w:r w:rsidR="00C41FA4" w:rsidRPr="0094148B">
        <w:rPr>
          <w:sz w:val="22"/>
          <w:szCs w:val="22"/>
        </w:rPr>
        <w:t xml:space="preserve"> </w:t>
      </w:r>
      <w:r w:rsidR="00EE31E5" w:rsidRPr="0094148B">
        <w:rPr>
          <w:sz w:val="22"/>
          <w:szCs w:val="22"/>
        </w:rPr>
        <w:t>a exploração do serviço público de transmissão de energia elétrica, incluindo a construção, a montagem, a operação e a manutenção das instalações de transmissão, no estado do Pernambuco, conforme edital de leilão 02/2017, no seu lote 11, composto pelas seguintes instalações no estado do Pernambuco: SE 230/69 kV Fiat Seccionadora – 2 x 150 MVA, pelo prazo de 30 (trinta) anos.</w:t>
      </w:r>
    </w:p>
    <w:p w14:paraId="4C87BC72" w14:textId="77777777" w:rsidR="005D6EE0" w:rsidRPr="0094148B" w:rsidRDefault="005D6EE0" w:rsidP="00474568">
      <w:pPr>
        <w:widowControl w:val="0"/>
        <w:spacing w:line="320" w:lineRule="exact"/>
        <w:rPr>
          <w:sz w:val="22"/>
          <w:szCs w:val="22"/>
        </w:rPr>
      </w:pPr>
    </w:p>
    <w:p w14:paraId="0E552DC5" w14:textId="77777777" w:rsidR="00C20F12" w:rsidRPr="0094148B" w:rsidRDefault="00C20F12" w:rsidP="006C5E14">
      <w:pPr>
        <w:widowControl w:val="0"/>
        <w:numPr>
          <w:ilvl w:val="1"/>
          <w:numId w:val="17"/>
        </w:numPr>
        <w:spacing w:line="320" w:lineRule="exact"/>
        <w:ind w:left="567" w:hanging="567"/>
        <w:rPr>
          <w:b/>
          <w:sz w:val="22"/>
          <w:szCs w:val="22"/>
        </w:rPr>
      </w:pPr>
      <w:r w:rsidRPr="0094148B">
        <w:rPr>
          <w:b/>
          <w:sz w:val="22"/>
          <w:szCs w:val="22"/>
        </w:rPr>
        <w:t>Séries</w:t>
      </w:r>
    </w:p>
    <w:p w14:paraId="74C99590" w14:textId="77777777" w:rsidR="00C20F12" w:rsidRPr="0094148B" w:rsidRDefault="00C20F12" w:rsidP="00474568">
      <w:pPr>
        <w:widowControl w:val="0"/>
        <w:spacing w:line="320" w:lineRule="exact"/>
        <w:rPr>
          <w:sz w:val="22"/>
          <w:szCs w:val="22"/>
        </w:rPr>
      </w:pPr>
    </w:p>
    <w:p w14:paraId="747B9B96" w14:textId="77777777" w:rsidR="00C20F12" w:rsidRPr="0094148B" w:rsidRDefault="00C20F12" w:rsidP="006C5E14">
      <w:pPr>
        <w:widowControl w:val="0"/>
        <w:numPr>
          <w:ilvl w:val="2"/>
          <w:numId w:val="17"/>
        </w:numPr>
        <w:tabs>
          <w:tab w:val="left" w:pos="567"/>
        </w:tabs>
        <w:spacing w:line="320" w:lineRule="exact"/>
        <w:ind w:left="0" w:firstLine="0"/>
        <w:rPr>
          <w:sz w:val="22"/>
          <w:szCs w:val="22"/>
        </w:rPr>
      </w:pPr>
      <w:r w:rsidRPr="0094148B">
        <w:rPr>
          <w:sz w:val="22"/>
          <w:szCs w:val="22"/>
        </w:rPr>
        <w:t xml:space="preserve">A Emissão </w:t>
      </w:r>
      <w:r w:rsidR="009439E0" w:rsidRPr="0094148B">
        <w:rPr>
          <w:sz w:val="22"/>
          <w:szCs w:val="22"/>
        </w:rPr>
        <w:t>será</w:t>
      </w:r>
      <w:r w:rsidRPr="0094148B">
        <w:rPr>
          <w:sz w:val="22"/>
          <w:szCs w:val="22"/>
        </w:rPr>
        <w:t xml:space="preserve"> realizada em </w:t>
      </w:r>
      <w:r w:rsidR="00A04D6D" w:rsidRPr="0094148B">
        <w:rPr>
          <w:sz w:val="22"/>
          <w:szCs w:val="22"/>
        </w:rPr>
        <w:t>série</w:t>
      </w:r>
      <w:r w:rsidR="001368AA" w:rsidRPr="0094148B">
        <w:rPr>
          <w:sz w:val="22"/>
          <w:szCs w:val="22"/>
        </w:rPr>
        <w:t xml:space="preserve"> única</w:t>
      </w:r>
      <w:r w:rsidRPr="0094148B">
        <w:rPr>
          <w:sz w:val="22"/>
          <w:szCs w:val="22"/>
        </w:rPr>
        <w:t>.</w:t>
      </w:r>
    </w:p>
    <w:p w14:paraId="450CC772" w14:textId="77777777" w:rsidR="00234395" w:rsidRPr="0094148B" w:rsidRDefault="00234395" w:rsidP="00474568">
      <w:pPr>
        <w:widowControl w:val="0"/>
        <w:spacing w:line="320" w:lineRule="exact"/>
        <w:rPr>
          <w:sz w:val="22"/>
          <w:szCs w:val="22"/>
        </w:rPr>
      </w:pPr>
    </w:p>
    <w:p w14:paraId="164C474B" w14:textId="77777777" w:rsidR="00C20F12" w:rsidRPr="0094148B" w:rsidRDefault="00804240" w:rsidP="006C5E14">
      <w:pPr>
        <w:widowControl w:val="0"/>
        <w:numPr>
          <w:ilvl w:val="1"/>
          <w:numId w:val="17"/>
        </w:numPr>
        <w:spacing w:line="320" w:lineRule="exact"/>
        <w:ind w:left="567" w:hanging="567"/>
        <w:rPr>
          <w:b/>
          <w:sz w:val="22"/>
          <w:szCs w:val="22"/>
        </w:rPr>
      </w:pPr>
      <w:r w:rsidRPr="0094148B">
        <w:rPr>
          <w:b/>
          <w:sz w:val="22"/>
          <w:szCs w:val="22"/>
        </w:rPr>
        <w:t xml:space="preserve">Valor </w:t>
      </w:r>
      <w:r w:rsidR="00C20F12" w:rsidRPr="0094148B">
        <w:rPr>
          <w:b/>
          <w:sz w:val="22"/>
          <w:szCs w:val="22"/>
        </w:rPr>
        <w:t>Total da Emissão</w:t>
      </w:r>
    </w:p>
    <w:p w14:paraId="0757CAC9" w14:textId="77777777" w:rsidR="006704E6" w:rsidRPr="0094148B" w:rsidRDefault="006704E6" w:rsidP="00474568">
      <w:pPr>
        <w:widowControl w:val="0"/>
        <w:tabs>
          <w:tab w:val="left" w:pos="567"/>
        </w:tabs>
        <w:spacing w:line="320" w:lineRule="exact"/>
        <w:rPr>
          <w:sz w:val="22"/>
          <w:szCs w:val="22"/>
        </w:rPr>
      </w:pPr>
    </w:p>
    <w:p w14:paraId="4E0B3FE2" w14:textId="3A3BED3F" w:rsidR="00C20F12" w:rsidRPr="0094148B" w:rsidRDefault="00C20F12" w:rsidP="006C5E14">
      <w:pPr>
        <w:widowControl w:val="0"/>
        <w:numPr>
          <w:ilvl w:val="2"/>
          <w:numId w:val="17"/>
        </w:numPr>
        <w:tabs>
          <w:tab w:val="left" w:pos="567"/>
        </w:tabs>
        <w:spacing w:line="320" w:lineRule="exact"/>
        <w:ind w:left="0" w:firstLine="0"/>
        <w:rPr>
          <w:sz w:val="22"/>
          <w:szCs w:val="22"/>
        </w:rPr>
      </w:pPr>
      <w:r w:rsidRPr="0094148B">
        <w:rPr>
          <w:sz w:val="22"/>
          <w:szCs w:val="22"/>
        </w:rPr>
        <w:t xml:space="preserve">O valor total da Emissão é de </w:t>
      </w:r>
      <w:r w:rsidR="00B0349D">
        <w:rPr>
          <w:sz w:val="22"/>
          <w:szCs w:val="22"/>
        </w:rPr>
        <w:t xml:space="preserve">até </w:t>
      </w:r>
      <w:r w:rsidRPr="0094148B">
        <w:rPr>
          <w:sz w:val="22"/>
          <w:szCs w:val="22"/>
        </w:rPr>
        <w:t>R$</w:t>
      </w:r>
      <w:r w:rsidR="00B0349D">
        <w:rPr>
          <w:sz w:val="22"/>
          <w:szCs w:val="22"/>
        </w:rPr>
        <w:t>32.000.000,00</w:t>
      </w:r>
      <w:r w:rsidRPr="0094148B">
        <w:rPr>
          <w:sz w:val="22"/>
          <w:szCs w:val="22"/>
        </w:rPr>
        <w:t xml:space="preserve"> (</w:t>
      </w:r>
      <w:r w:rsidR="00B0349D">
        <w:rPr>
          <w:sz w:val="22"/>
          <w:szCs w:val="22"/>
        </w:rPr>
        <w:t>trinta e dois</w:t>
      </w:r>
      <w:r w:rsidR="00995535" w:rsidRPr="0094148B">
        <w:rPr>
          <w:sz w:val="22"/>
          <w:szCs w:val="22"/>
        </w:rPr>
        <w:t xml:space="preserve"> </w:t>
      </w:r>
      <w:r w:rsidR="00DC3E29" w:rsidRPr="0094148B">
        <w:rPr>
          <w:sz w:val="22"/>
          <w:szCs w:val="22"/>
        </w:rPr>
        <w:t xml:space="preserve">milhões de </w:t>
      </w:r>
      <w:r w:rsidR="009077FA" w:rsidRPr="0094148B">
        <w:rPr>
          <w:sz w:val="22"/>
          <w:szCs w:val="22"/>
        </w:rPr>
        <w:t>reais</w:t>
      </w:r>
      <w:r w:rsidRPr="0094148B">
        <w:rPr>
          <w:sz w:val="22"/>
          <w:szCs w:val="22"/>
        </w:rPr>
        <w:t>)</w:t>
      </w:r>
      <w:r w:rsidR="00804240" w:rsidRPr="0094148B">
        <w:rPr>
          <w:sz w:val="22"/>
          <w:szCs w:val="22"/>
        </w:rPr>
        <w:t xml:space="preserve"> na Data de Emissão</w:t>
      </w:r>
      <w:r w:rsidR="00555AFA" w:rsidRPr="0094148B">
        <w:rPr>
          <w:sz w:val="22"/>
          <w:szCs w:val="22"/>
        </w:rPr>
        <w:t xml:space="preserve"> (“</w:t>
      </w:r>
      <w:r w:rsidR="00804240" w:rsidRPr="0094148B">
        <w:rPr>
          <w:sz w:val="22"/>
          <w:szCs w:val="22"/>
          <w:u w:val="single"/>
        </w:rPr>
        <w:t>Valor Total da Emissão</w:t>
      </w:r>
      <w:r w:rsidR="00555AFA" w:rsidRPr="0094148B">
        <w:rPr>
          <w:sz w:val="22"/>
          <w:szCs w:val="22"/>
        </w:rPr>
        <w:t>”)</w:t>
      </w:r>
      <w:r w:rsidRPr="0094148B">
        <w:rPr>
          <w:sz w:val="22"/>
          <w:szCs w:val="22"/>
        </w:rPr>
        <w:t>.</w:t>
      </w:r>
    </w:p>
    <w:p w14:paraId="209EAA27" w14:textId="77777777" w:rsidR="00C20F12" w:rsidRPr="0094148B" w:rsidRDefault="00C20F12" w:rsidP="00474568">
      <w:pPr>
        <w:widowControl w:val="0"/>
        <w:spacing w:line="320" w:lineRule="exact"/>
        <w:rPr>
          <w:sz w:val="22"/>
          <w:szCs w:val="22"/>
        </w:rPr>
      </w:pPr>
    </w:p>
    <w:p w14:paraId="01F266F9" w14:textId="77777777" w:rsidR="00C20F12" w:rsidRPr="0094148B" w:rsidRDefault="00C20F12" w:rsidP="006C5E14">
      <w:pPr>
        <w:widowControl w:val="0"/>
        <w:numPr>
          <w:ilvl w:val="1"/>
          <w:numId w:val="17"/>
        </w:numPr>
        <w:spacing w:line="320" w:lineRule="exact"/>
        <w:ind w:left="567" w:hanging="567"/>
        <w:rPr>
          <w:b/>
          <w:sz w:val="22"/>
          <w:szCs w:val="22"/>
        </w:rPr>
      </w:pPr>
      <w:r w:rsidRPr="0094148B">
        <w:rPr>
          <w:b/>
          <w:sz w:val="22"/>
          <w:szCs w:val="22"/>
        </w:rPr>
        <w:t>Quantidade de Debêntures</w:t>
      </w:r>
    </w:p>
    <w:p w14:paraId="4B6518E7" w14:textId="77777777" w:rsidR="00C20F12" w:rsidRPr="0094148B" w:rsidRDefault="00C20F12" w:rsidP="00474568">
      <w:pPr>
        <w:widowControl w:val="0"/>
        <w:spacing w:line="320" w:lineRule="exact"/>
        <w:rPr>
          <w:color w:val="000000"/>
          <w:sz w:val="22"/>
          <w:szCs w:val="22"/>
        </w:rPr>
      </w:pPr>
    </w:p>
    <w:p w14:paraId="0079237A" w14:textId="108DEB46" w:rsidR="00C20F12" w:rsidRPr="0094148B" w:rsidRDefault="00B76D57" w:rsidP="00474568">
      <w:pPr>
        <w:widowControl w:val="0"/>
        <w:spacing w:line="320" w:lineRule="exact"/>
        <w:rPr>
          <w:sz w:val="22"/>
          <w:szCs w:val="22"/>
        </w:rPr>
      </w:pPr>
      <w:r w:rsidRPr="0094148B">
        <w:rPr>
          <w:color w:val="000000"/>
          <w:sz w:val="22"/>
          <w:szCs w:val="22"/>
        </w:rPr>
        <w:t>3.</w:t>
      </w:r>
      <w:r w:rsidR="00905FFA" w:rsidRPr="0094148B">
        <w:rPr>
          <w:color w:val="000000"/>
          <w:sz w:val="22"/>
          <w:szCs w:val="22"/>
        </w:rPr>
        <w:t>4</w:t>
      </w:r>
      <w:r w:rsidR="002F69E4" w:rsidRPr="0094148B">
        <w:rPr>
          <w:color w:val="000000"/>
          <w:sz w:val="22"/>
          <w:szCs w:val="22"/>
        </w:rPr>
        <w:t>.1</w:t>
      </w:r>
      <w:r w:rsidR="00AB69D8" w:rsidRPr="0094148B">
        <w:rPr>
          <w:color w:val="000000"/>
          <w:sz w:val="22"/>
          <w:szCs w:val="22"/>
        </w:rPr>
        <w:t>.</w:t>
      </w:r>
      <w:r w:rsidR="002F69E4" w:rsidRPr="0094148B">
        <w:rPr>
          <w:color w:val="000000"/>
          <w:sz w:val="22"/>
          <w:szCs w:val="22"/>
        </w:rPr>
        <w:tab/>
      </w:r>
      <w:r w:rsidR="00C20F12" w:rsidRPr="0094148B">
        <w:rPr>
          <w:color w:val="000000"/>
          <w:sz w:val="22"/>
          <w:szCs w:val="22"/>
        </w:rPr>
        <w:t xml:space="preserve">Serão emitidas </w:t>
      </w:r>
      <w:r w:rsidR="00BA4B04" w:rsidRPr="0094148B">
        <w:rPr>
          <w:color w:val="000000"/>
          <w:sz w:val="22"/>
          <w:szCs w:val="22"/>
        </w:rPr>
        <w:t>[•]</w:t>
      </w:r>
      <w:r w:rsidR="00275643" w:rsidRPr="0094148B">
        <w:rPr>
          <w:color w:val="000000"/>
          <w:sz w:val="22"/>
          <w:szCs w:val="22"/>
        </w:rPr>
        <w:t xml:space="preserve"> </w:t>
      </w:r>
      <w:r w:rsidR="006A21AD" w:rsidRPr="0094148B">
        <w:rPr>
          <w:sz w:val="22"/>
          <w:szCs w:val="22"/>
        </w:rPr>
        <w:t>(</w:t>
      </w:r>
      <w:r w:rsidR="00BA4B04" w:rsidRPr="0094148B">
        <w:rPr>
          <w:color w:val="000000"/>
          <w:sz w:val="22"/>
          <w:szCs w:val="22"/>
        </w:rPr>
        <w:t>[•]</w:t>
      </w:r>
      <w:r w:rsidR="006A21AD" w:rsidRPr="0094148B">
        <w:rPr>
          <w:sz w:val="22"/>
          <w:szCs w:val="22"/>
        </w:rPr>
        <w:t xml:space="preserve">) </w:t>
      </w:r>
      <w:r w:rsidR="00551F23" w:rsidRPr="0094148B">
        <w:rPr>
          <w:color w:val="000000"/>
          <w:sz w:val="22"/>
          <w:szCs w:val="22"/>
        </w:rPr>
        <w:t>Debêntures</w:t>
      </w:r>
      <w:r w:rsidR="00C20F12" w:rsidRPr="0094148B">
        <w:rPr>
          <w:color w:val="000000"/>
          <w:sz w:val="22"/>
          <w:szCs w:val="22"/>
        </w:rPr>
        <w:t>.</w:t>
      </w:r>
      <w:r w:rsidR="0065156F" w:rsidRPr="0094148B">
        <w:rPr>
          <w:color w:val="000000"/>
          <w:sz w:val="22"/>
          <w:szCs w:val="22"/>
        </w:rPr>
        <w:t xml:space="preserve"> </w:t>
      </w:r>
      <w:r w:rsidR="0065156F" w:rsidRPr="0094148B">
        <w:rPr>
          <w:sz w:val="22"/>
          <w:szCs w:val="22"/>
        </w:rPr>
        <w:t xml:space="preserve">A respectiva quantidade foi apurada após </w:t>
      </w:r>
      <w:r w:rsidR="0065156F" w:rsidRPr="0094148B">
        <w:rPr>
          <w:color w:val="000000"/>
          <w:sz w:val="22"/>
          <w:szCs w:val="22"/>
        </w:rPr>
        <w:t xml:space="preserve">procedimento de coleta </w:t>
      </w:r>
      <w:r w:rsidR="0065156F" w:rsidRPr="0094148B">
        <w:rPr>
          <w:color w:val="000000"/>
          <w:sz w:val="22"/>
          <w:szCs w:val="22"/>
        </w:rPr>
        <w:lastRenderedPageBreak/>
        <w:t xml:space="preserve">de intenções de investimento, realizado pelo Coordenador Líder em conjunto com a Emissora, </w:t>
      </w:r>
      <w:r w:rsidR="000259F2" w:rsidRPr="0094148B">
        <w:rPr>
          <w:color w:val="000000"/>
          <w:sz w:val="22"/>
          <w:szCs w:val="22"/>
        </w:rPr>
        <w:t xml:space="preserve">em face de </w:t>
      </w:r>
      <w:r w:rsidR="0065156F" w:rsidRPr="0094148B">
        <w:rPr>
          <w:color w:val="000000"/>
          <w:sz w:val="22"/>
          <w:szCs w:val="22"/>
        </w:rPr>
        <w:t>Investidores Profissionais, para definição (i) do Valor Total da Emissão; e (</w:t>
      </w:r>
      <w:proofErr w:type="spellStart"/>
      <w:r w:rsidR="0065156F" w:rsidRPr="0094148B">
        <w:rPr>
          <w:color w:val="000000"/>
          <w:sz w:val="22"/>
          <w:szCs w:val="22"/>
        </w:rPr>
        <w:t>ii</w:t>
      </w:r>
      <w:proofErr w:type="spellEnd"/>
      <w:r w:rsidR="0065156F" w:rsidRPr="0094148B">
        <w:rPr>
          <w:color w:val="000000"/>
          <w:sz w:val="22"/>
          <w:szCs w:val="22"/>
        </w:rPr>
        <w:t>) da taxa final da Remuneração</w:t>
      </w:r>
      <w:r w:rsidR="0006401D" w:rsidRPr="0094148B">
        <w:rPr>
          <w:color w:val="000000"/>
          <w:sz w:val="22"/>
          <w:szCs w:val="22"/>
        </w:rPr>
        <w:t xml:space="preserve"> (conforme abaixo definido)</w:t>
      </w:r>
      <w:r w:rsidR="0065156F" w:rsidRPr="0094148B">
        <w:rPr>
          <w:color w:val="000000"/>
          <w:sz w:val="22"/>
          <w:szCs w:val="22"/>
        </w:rPr>
        <w:t xml:space="preserve"> (“</w:t>
      </w:r>
      <w:r w:rsidR="00B60E87" w:rsidRPr="0094148B">
        <w:rPr>
          <w:sz w:val="22"/>
          <w:szCs w:val="22"/>
          <w:u w:val="single"/>
        </w:rPr>
        <w:t xml:space="preserve">Processo </w:t>
      </w:r>
      <w:r w:rsidR="0065156F" w:rsidRPr="0094148B">
        <w:rPr>
          <w:sz w:val="22"/>
          <w:szCs w:val="22"/>
          <w:u w:val="single"/>
        </w:rPr>
        <w:t xml:space="preserve">de </w:t>
      </w:r>
      <w:proofErr w:type="spellStart"/>
      <w:r w:rsidR="0065156F" w:rsidRPr="0094148B">
        <w:rPr>
          <w:i/>
          <w:sz w:val="22"/>
          <w:szCs w:val="22"/>
          <w:u w:val="single"/>
        </w:rPr>
        <w:t>Bookbuilding</w:t>
      </w:r>
      <w:proofErr w:type="spellEnd"/>
      <w:r w:rsidR="0065156F" w:rsidRPr="0094148B">
        <w:rPr>
          <w:sz w:val="22"/>
          <w:szCs w:val="22"/>
        </w:rPr>
        <w:t>”).</w:t>
      </w:r>
    </w:p>
    <w:p w14:paraId="4252A35C" w14:textId="77777777" w:rsidR="00B76D57" w:rsidRPr="0094148B" w:rsidRDefault="00B76D57" w:rsidP="00474568">
      <w:pPr>
        <w:spacing w:line="320" w:lineRule="exact"/>
        <w:rPr>
          <w:sz w:val="22"/>
          <w:szCs w:val="22"/>
        </w:rPr>
      </w:pPr>
    </w:p>
    <w:p w14:paraId="7751E86C" w14:textId="77777777" w:rsidR="00C20F12" w:rsidRPr="0094148B" w:rsidRDefault="00C20F12" w:rsidP="006C5E14">
      <w:pPr>
        <w:widowControl w:val="0"/>
        <w:numPr>
          <w:ilvl w:val="1"/>
          <w:numId w:val="17"/>
        </w:numPr>
        <w:spacing w:line="320" w:lineRule="exact"/>
        <w:ind w:left="567" w:hanging="567"/>
        <w:rPr>
          <w:b/>
          <w:sz w:val="22"/>
          <w:szCs w:val="22"/>
        </w:rPr>
      </w:pPr>
      <w:bookmarkStart w:id="4" w:name="_Ref261311752"/>
      <w:r w:rsidRPr="0094148B">
        <w:rPr>
          <w:b/>
          <w:sz w:val="22"/>
          <w:szCs w:val="22"/>
        </w:rPr>
        <w:t>Destinação de Recursos</w:t>
      </w:r>
      <w:bookmarkEnd w:id="4"/>
    </w:p>
    <w:p w14:paraId="1C4E6109" w14:textId="77777777" w:rsidR="00C20F12" w:rsidRPr="0094148B" w:rsidRDefault="00C20F12" w:rsidP="00474568">
      <w:pPr>
        <w:widowControl w:val="0"/>
        <w:spacing w:line="320" w:lineRule="exact"/>
        <w:rPr>
          <w:color w:val="000000"/>
          <w:sz w:val="22"/>
          <w:szCs w:val="22"/>
        </w:rPr>
      </w:pPr>
    </w:p>
    <w:p w14:paraId="05ED5C08" w14:textId="0BD6C247" w:rsidR="00C20F12" w:rsidRPr="0094148B" w:rsidRDefault="0044269C" w:rsidP="006C5E14">
      <w:pPr>
        <w:pStyle w:val="PargrafodaLista"/>
        <w:widowControl w:val="0"/>
        <w:numPr>
          <w:ilvl w:val="2"/>
          <w:numId w:val="17"/>
        </w:numPr>
        <w:tabs>
          <w:tab w:val="left" w:pos="567"/>
        </w:tabs>
        <w:spacing w:line="320" w:lineRule="exact"/>
        <w:ind w:left="0" w:firstLine="0"/>
        <w:rPr>
          <w:sz w:val="22"/>
          <w:szCs w:val="22"/>
        </w:rPr>
      </w:pPr>
      <w:r w:rsidRPr="0094148B">
        <w:rPr>
          <w:sz w:val="22"/>
          <w:szCs w:val="22"/>
        </w:rPr>
        <w:t>Nos termos do artigo 2º da Lei nº 12.431 e do Decreto nº 8.874, a</w:t>
      </w:r>
      <w:r w:rsidRPr="0094148B">
        <w:rPr>
          <w:spacing w:val="1"/>
          <w:sz w:val="22"/>
          <w:szCs w:val="22"/>
        </w:rPr>
        <w:t xml:space="preserve"> </w:t>
      </w:r>
      <w:r w:rsidRPr="0094148B">
        <w:rPr>
          <w:sz w:val="22"/>
          <w:szCs w:val="22"/>
        </w:rPr>
        <w:t>totalidade dos recursos captados pela Emissora por meio da Emissão serão destinados para o financiamento do projeto de investimento em infraestrutura de transmissão de energia</w:t>
      </w:r>
      <w:r w:rsidRPr="0094148B">
        <w:rPr>
          <w:spacing w:val="1"/>
          <w:sz w:val="22"/>
          <w:szCs w:val="22"/>
        </w:rPr>
        <w:t xml:space="preserve"> </w:t>
      </w:r>
      <w:r w:rsidRPr="0094148B">
        <w:rPr>
          <w:sz w:val="22"/>
          <w:szCs w:val="22"/>
        </w:rPr>
        <w:t>elétrica, de titularidade</w:t>
      </w:r>
      <w:r w:rsidRPr="0094148B">
        <w:rPr>
          <w:spacing w:val="-3"/>
          <w:sz w:val="22"/>
          <w:szCs w:val="22"/>
        </w:rPr>
        <w:t xml:space="preserve"> </w:t>
      </w:r>
      <w:r w:rsidRPr="0094148B">
        <w:rPr>
          <w:sz w:val="22"/>
          <w:szCs w:val="22"/>
        </w:rPr>
        <w:t>da</w:t>
      </w:r>
      <w:r w:rsidRPr="0094148B">
        <w:rPr>
          <w:spacing w:val="-3"/>
          <w:sz w:val="22"/>
          <w:szCs w:val="22"/>
        </w:rPr>
        <w:t xml:space="preserve"> </w:t>
      </w:r>
      <w:r w:rsidRPr="0094148B">
        <w:rPr>
          <w:sz w:val="22"/>
          <w:szCs w:val="22"/>
        </w:rPr>
        <w:t>Emissora, cujos detalhes encontram-se abaixo, bem como para o reembolso de custos incorridos pela Emissora no referido projeto em prazo de até 24 (vinte e quatro) meses que antecedem a data de divulgação da Comunicação de Encerramento</w:t>
      </w:r>
      <w:r w:rsidR="00DC4197" w:rsidRPr="0094148B">
        <w:rPr>
          <w:sz w:val="22"/>
          <w:szCs w:val="22"/>
        </w:rPr>
        <w:t>, incluindo</w:t>
      </w:r>
      <w:r w:rsidR="00453837">
        <w:rPr>
          <w:sz w:val="22"/>
          <w:szCs w:val="22"/>
        </w:rPr>
        <w:t xml:space="preserve"> o </w:t>
      </w:r>
      <w:proofErr w:type="spellStart"/>
      <w:r w:rsidR="00453837">
        <w:rPr>
          <w:sz w:val="22"/>
          <w:szCs w:val="22"/>
        </w:rPr>
        <w:t>pré</w:t>
      </w:r>
      <w:proofErr w:type="spellEnd"/>
      <w:r w:rsidR="00453837">
        <w:rPr>
          <w:sz w:val="22"/>
          <w:szCs w:val="22"/>
        </w:rPr>
        <w:t xml:space="preserve"> pagamento da Cédula de Crédito Bancário </w:t>
      </w:r>
      <w:r w:rsidR="00453837" w:rsidRPr="00F879AD">
        <w:rPr>
          <w:color w:val="000000"/>
          <w:sz w:val="22"/>
          <w:szCs w:val="22"/>
        </w:rPr>
        <w:t>2889327</w:t>
      </w:r>
      <w:r w:rsidR="00453837">
        <w:rPr>
          <w:sz w:val="22"/>
          <w:szCs w:val="22"/>
        </w:rPr>
        <w:t xml:space="preserve"> emitida</w:t>
      </w:r>
      <w:r w:rsidR="00DC4197" w:rsidRPr="0094148B">
        <w:rPr>
          <w:sz w:val="22"/>
          <w:szCs w:val="22"/>
        </w:rPr>
        <w:t xml:space="preserve"> pela Emissora, para fins de financiamento do Projeto, </w:t>
      </w:r>
      <w:r w:rsidR="00453837">
        <w:rPr>
          <w:sz w:val="22"/>
          <w:szCs w:val="22"/>
        </w:rPr>
        <w:t>cujo vencimento ocorrerá em outubro de 2021</w:t>
      </w:r>
      <w:r w:rsidRPr="0094148B">
        <w:rPr>
          <w:sz w:val="22"/>
          <w:szCs w:val="22"/>
        </w:rPr>
        <w:t>:</w:t>
      </w:r>
    </w:p>
    <w:p w14:paraId="7DF05680" w14:textId="6B5D36A7" w:rsidR="00C20F12" w:rsidRPr="0094148B" w:rsidRDefault="00C20F12" w:rsidP="00474568">
      <w:pPr>
        <w:widowControl w:val="0"/>
        <w:spacing w:line="320" w:lineRule="exact"/>
        <w:rPr>
          <w:color w:val="000000"/>
          <w:sz w:val="22"/>
          <w:szCs w:val="22"/>
        </w:r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5040"/>
      </w:tblGrid>
      <w:tr w:rsidR="0044269C" w:rsidRPr="0094148B" w14:paraId="050CF236" w14:textId="77777777" w:rsidTr="00F86C6A">
        <w:trPr>
          <w:trHeight w:val="10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7EC2AC73" w14:textId="77777777" w:rsidR="0044269C" w:rsidRPr="0094148B" w:rsidRDefault="0044269C" w:rsidP="00474568">
            <w:pPr>
              <w:pStyle w:val="TableParagraph"/>
              <w:spacing w:before="0" w:line="320" w:lineRule="exact"/>
              <w:ind w:left="57"/>
              <w:rPr>
                <w:rFonts w:ascii="Times New Roman" w:hAnsi="Times New Roman" w:cs="Times New Roman"/>
                <w:b/>
              </w:rPr>
            </w:pPr>
            <w:r w:rsidRPr="0094148B">
              <w:rPr>
                <w:rFonts w:ascii="Times New Roman" w:hAnsi="Times New Roman" w:cs="Times New Roman"/>
                <w:b/>
              </w:rPr>
              <w:t>Objetivo</w:t>
            </w:r>
            <w:r w:rsidRPr="0094148B">
              <w:rPr>
                <w:rFonts w:ascii="Times New Roman" w:hAnsi="Times New Roman" w:cs="Times New Roman"/>
                <w:b/>
                <w:spacing w:val="-2"/>
              </w:rPr>
              <w:t xml:space="preserve"> </w:t>
            </w:r>
            <w:r w:rsidRPr="0094148B">
              <w:rPr>
                <w:rFonts w:ascii="Times New Roman" w:hAnsi="Times New Roman" w:cs="Times New Roman"/>
                <w:b/>
              </w:rPr>
              <w:t>do</w:t>
            </w:r>
            <w:r w:rsidRPr="0094148B">
              <w:rPr>
                <w:rFonts w:ascii="Times New Roman" w:hAnsi="Times New Roman" w:cs="Times New Roman"/>
                <w:b/>
                <w:spacing w:val="-1"/>
              </w:rPr>
              <w:t xml:space="preserve"> </w:t>
            </w:r>
            <w:r w:rsidRPr="0094148B">
              <w:rPr>
                <w:rFonts w:ascii="Times New Roman" w:hAnsi="Times New Roman" w:cs="Times New Roman"/>
                <w:b/>
              </w:rPr>
              <w:t>Projeto</w:t>
            </w:r>
          </w:p>
        </w:tc>
        <w:tc>
          <w:tcPr>
            <w:tcW w:w="5040" w:type="dxa"/>
            <w:tcBorders>
              <w:left w:val="single" w:sz="4" w:space="0" w:color="7B7B7B" w:themeColor="accent3" w:themeShade="BF"/>
            </w:tcBorders>
          </w:tcPr>
          <w:p w14:paraId="0D5EB330" w14:textId="19F78DEA" w:rsidR="0044269C" w:rsidRPr="0094148B" w:rsidRDefault="0044269C" w:rsidP="00474568">
            <w:pPr>
              <w:pStyle w:val="TableParagraph"/>
              <w:spacing w:before="0" w:line="320" w:lineRule="exact"/>
              <w:ind w:left="57" w:right="44"/>
              <w:jc w:val="both"/>
              <w:rPr>
                <w:rFonts w:ascii="Times New Roman" w:hAnsi="Times New Roman" w:cs="Times New Roman"/>
              </w:rPr>
            </w:pPr>
            <w:r w:rsidRPr="0094148B">
              <w:rPr>
                <w:rFonts w:ascii="Times New Roman" w:hAnsi="Times New Roman" w:cs="Times New Roman"/>
              </w:rPr>
              <w:t>A construção, a montagem, a operação e a manutenção das instalações de transmissão, no estado do Pernambuco, conforme edital de leilão 02/2017, no seu lote 11, composto pelas seguintes instalações no estado do Pernambuco: SE 230/69 kV Fiat Seccionadora – 2 x 150 MVA (“</w:t>
            </w:r>
            <w:r w:rsidRPr="0094148B">
              <w:rPr>
                <w:rFonts w:ascii="Times New Roman" w:hAnsi="Times New Roman" w:cs="Times New Roman"/>
                <w:bCs/>
                <w:u w:val="single"/>
              </w:rPr>
              <w:t>Projeto</w:t>
            </w:r>
            <w:r w:rsidRPr="0094148B">
              <w:rPr>
                <w:rFonts w:ascii="Times New Roman" w:hAnsi="Times New Roman" w:cs="Times New Roman"/>
              </w:rPr>
              <w:t>”)</w:t>
            </w:r>
            <w:r w:rsidR="00680026" w:rsidRPr="0094148B">
              <w:rPr>
                <w:rFonts w:ascii="Times New Roman" w:hAnsi="Times New Roman" w:cs="Times New Roman"/>
              </w:rPr>
              <w:t>, o qual foi aprovado, nos termos do Contrato de Concessão n. 11/2018-Aneel, celebrado entre a Emissora e a União, por intermédio da Aneel, em 08 de março de 2018 (“</w:t>
            </w:r>
            <w:r w:rsidR="00680026" w:rsidRPr="0094148B">
              <w:rPr>
                <w:rFonts w:ascii="Times New Roman" w:hAnsi="Times New Roman" w:cs="Times New Roman"/>
                <w:u w:val="single"/>
              </w:rPr>
              <w:t>Contrato de Concessão</w:t>
            </w:r>
            <w:r w:rsidR="00680026" w:rsidRPr="0094148B">
              <w:rPr>
                <w:rFonts w:ascii="Times New Roman" w:hAnsi="Times New Roman" w:cs="Times New Roman"/>
              </w:rPr>
              <w:t>”).</w:t>
            </w:r>
          </w:p>
        </w:tc>
      </w:tr>
      <w:tr w:rsidR="0044269C" w:rsidRPr="0094148B" w14:paraId="06A4F835" w14:textId="77777777" w:rsidTr="00F86C6A">
        <w:trPr>
          <w:trHeight w:val="4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5CB4B6D1" w14:textId="77777777" w:rsidR="0044269C" w:rsidRPr="0094148B" w:rsidRDefault="0044269C" w:rsidP="00474568">
            <w:pPr>
              <w:pStyle w:val="TableParagraph"/>
              <w:spacing w:before="0" w:line="320" w:lineRule="exact"/>
              <w:ind w:left="57"/>
              <w:rPr>
                <w:rFonts w:ascii="Times New Roman" w:hAnsi="Times New Roman" w:cs="Times New Roman"/>
                <w:b/>
              </w:rPr>
            </w:pPr>
            <w:r w:rsidRPr="0094148B">
              <w:rPr>
                <w:rFonts w:ascii="Times New Roman" w:hAnsi="Times New Roman" w:cs="Times New Roman"/>
                <w:b/>
              </w:rPr>
              <w:t>Data</w:t>
            </w:r>
            <w:r w:rsidRPr="0094148B">
              <w:rPr>
                <w:rFonts w:ascii="Times New Roman" w:hAnsi="Times New Roman" w:cs="Times New Roman"/>
                <w:b/>
                <w:spacing w:val="-1"/>
              </w:rPr>
              <w:t xml:space="preserve"> </w:t>
            </w:r>
            <w:r w:rsidRPr="0094148B">
              <w:rPr>
                <w:rFonts w:ascii="Times New Roman" w:hAnsi="Times New Roman" w:cs="Times New Roman"/>
                <w:b/>
              </w:rPr>
              <w:t>do</w:t>
            </w:r>
            <w:r w:rsidRPr="0094148B">
              <w:rPr>
                <w:rFonts w:ascii="Times New Roman" w:hAnsi="Times New Roman" w:cs="Times New Roman"/>
                <w:b/>
                <w:spacing w:val="-2"/>
              </w:rPr>
              <w:t xml:space="preserve"> </w:t>
            </w:r>
            <w:r w:rsidRPr="0094148B">
              <w:rPr>
                <w:rFonts w:ascii="Times New Roman" w:hAnsi="Times New Roman" w:cs="Times New Roman"/>
                <w:b/>
              </w:rPr>
              <w:t>início</w:t>
            </w:r>
            <w:r w:rsidRPr="0094148B">
              <w:rPr>
                <w:rFonts w:ascii="Times New Roman" w:hAnsi="Times New Roman" w:cs="Times New Roman"/>
                <w:b/>
                <w:spacing w:val="-3"/>
              </w:rPr>
              <w:t xml:space="preserve"> </w:t>
            </w:r>
            <w:r w:rsidRPr="0094148B">
              <w:rPr>
                <w:rFonts w:ascii="Times New Roman" w:hAnsi="Times New Roman" w:cs="Times New Roman"/>
                <w:b/>
              </w:rPr>
              <w:t>do</w:t>
            </w:r>
            <w:r w:rsidRPr="0094148B">
              <w:rPr>
                <w:rFonts w:ascii="Times New Roman" w:hAnsi="Times New Roman" w:cs="Times New Roman"/>
                <w:b/>
                <w:spacing w:val="-2"/>
              </w:rPr>
              <w:t xml:space="preserve"> </w:t>
            </w:r>
            <w:r w:rsidRPr="0094148B">
              <w:rPr>
                <w:rFonts w:ascii="Times New Roman" w:hAnsi="Times New Roman" w:cs="Times New Roman"/>
                <w:b/>
              </w:rPr>
              <w:t>Projeto</w:t>
            </w:r>
          </w:p>
        </w:tc>
        <w:tc>
          <w:tcPr>
            <w:tcW w:w="5040" w:type="dxa"/>
            <w:tcBorders>
              <w:left w:val="single" w:sz="4" w:space="0" w:color="7B7B7B" w:themeColor="accent3" w:themeShade="BF"/>
            </w:tcBorders>
          </w:tcPr>
          <w:p w14:paraId="1BD6486B" w14:textId="77777777" w:rsidR="0044269C" w:rsidRPr="0094148B" w:rsidRDefault="0044269C" w:rsidP="00474568">
            <w:pPr>
              <w:pStyle w:val="TableParagraph"/>
              <w:spacing w:before="0" w:line="320" w:lineRule="exact"/>
              <w:ind w:left="57"/>
              <w:rPr>
                <w:rFonts w:ascii="Times New Roman" w:hAnsi="Times New Roman" w:cs="Times New Roman"/>
              </w:rPr>
            </w:pPr>
            <w:r w:rsidRPr="0094148B">
              <w:rPr>
                <w:rFonts w:ascii="Times New Roman" w:hAnsi="Times New Roman" w:cs="Times New Roman"/>
              </w:rPr>
              <w:t>[-]</w:t>
            </w:r>
          </w:p>
        </w:tc>
      </w:tr>
      <w:tr w:rsidR="0044269C" w:rsidRPr="0094148B" w14:paraId="15253F14" w14:textId="77777777" w:rsidTr="00F86C6A">
        <w:trPr>
          <w:trHeight w:val="4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01D2B9BD" w14:textId="77777777" w:rsidR="0044269C" w:rsidRPr="0094148B" w:rsidRDefault="0044269C" w:rsidP="00474568">
            <w:pPr>
              <w:pStyle w:val="TableParagraph"/>
              <w:spacing w:before="0" w:line="320" w:lineRule="exact"/>
              <w:ind w:left="57"/>
              <w:rPr>
                <w:rFonts w:ascii="Times New Roman" w:hAnsi="Times New Roman" w:cs="Times New Roman"/>
                <w:b/>
              </w:rPr>
            </w:pPr>
            <w:r w:rsidRPr="0094148B">
              <w:rPr>
                <w:rFonts w:ascii="Times New Roman" w:hAnsi="Times New Roman" w:cs="Times New Roman"/>
                <w:b/>
              </w:rPr>
              <w:t>Fase</w:t>
            </w:r>
            <w:r w:rsidRPr="0094148B">
              <w:rPr>
                <w:rFonts w:ascii="Times New Roman" w:hAnsi="Times New Roman" w:cs="Times New Roman"/>
                <w:b/>
                <w:spacing w:val="-1"/>
              </w:rPr>
              <w:t xml:space="preserve"> </w:t>
            </w:r>
            <w:r w:rsidRPr="0094148B">
              <w:rPr>
                <w:rFonts w:ascii="Times New Roman" w:hAnsi="Times New Roman" w:cs="Times New Roman"/>
                <w:b/>
              </w:rPr>
              <w:t>atual</w:t>
            </w:r>
            <w:r w:rsidRPr="0094148B">
              <w:rPr>
                <w:rFonts w:ascii="Times New Roman" w:hAnsi="Times New Roman" w:cs="Times New Roman"/>
                <w:b/>
                <w:spacing w:val="-1"/>
              </w:rPr>
              <w:t xml:space="preserve"> </w:t>
            </w:r>
            <w:r w:rsidRPr="0094148B">
              <w:rPr>
                <w:rFonts w:ascii="Times New Roman" w:hAnsi="Times New Roman" w:cs="Times New Roman"/>
                <w:b/>
              </w:rPr>
              <w:t>do</w:t>
            </w:r>
            <w:r w:rsidRPr="0094148B">
              <w:rPr>
                <w:rFonts w:ascii="Times New Roman" w:hAnsi="Times New Roman" w:cs="Times New Roman"/>
                <w:b/>
                <w:spacing w:val="-2"/>
              </w:rPr>
              <w:t xml:space="preserve"> </w:t>
            </w:r>
            <w:r w:rsidRPr="0094148B">
              <w:rPr>
                <w:rFonts w:ascii="Times New Roman" w:hAnsi="Times New Roman" w:cs="Times New Roman"/>
                <w:b/>
              </w:rPr>
              <w:t>Projeto</w:t>
            </w:r>
          </w:p>
        </w:tc>
        <w:tc>
          <w:tcPr>
            <w:tcW w:w="5040" w:type="dxa"/>
            <w:tcBorders>
              <w:left w:val="single" w:sz="4" w:space="0" w:color="7B7B7B" w:themeColor="accent3" w:themeShade="BF"/>
            </w:tcBorders>
          </w:tcPr>
          <w:p w14:paraId="0C2C28C8" w14:textId="77777777" w:rsidR="0044269C" w:rsidRPr="0094148B" w:rsidRDefault="0044269C" w:rsidP="00474568">
            <w:pPr>
              <w:pStyle w:val="TableParagraph"/>
              <w:spacing w:before="0" w:line="320" w:lineRule="exact"/>
              <w:ind w:left="57"/>
              <w:rPr>
                <w:rFonts w:ascii="Times New Roman" w:hAnsi="Times New Roman" w:cs="Times New Roman"/>
              </w:rPr>
            </w:pPr>
            <w:r w:rsidRPr="0094148B">
              <w:rPr>
                <w:rFonts w:ascii="Times New Roman" w:hAnsi="Times New Roman" w:cs="Times New Roman"/>
              </w:rPr>
              <w:t>Em</w:t>
            </w:r>
            <w:r w:rsidRPr="0094148B">
              <w:rPr>
                <w:rFonts w:ascii="Times New Roman" w:hAnsi="Times New Roman" w:cs="Times New Roman"/>
                <w:spacing w:val="-2"/>
              </w:rPr>
              <w:t xml:space="preserve"> </w:t>
            </w:r>
            <w:r w:rsidRPr="0094148B">
              <w:rPr>
                <w:rFonts w:ascii="Times New Roman" w:hAnsi="Times New Roman" w:cs="Times New Roman"/>
              </w:rPr>
              <w:t>andamento</w:t>
            </w:r>
          </w:p>
        </w:tc>
      </w:tr>
      <w:tr w:rsidR="0044269C" w:rsidRPr="0094148B" w14:paraId="72D61915" w14:textId="77777777" w:rsidTr="00F86C6A">
        <w:trPr>
          <w:trHeight w:val="7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50F19222" w14:textId="77777777" w:rsidR="0044269C" w:rsidRPr="0094148B" w:rsidRDefault="0044269C" w:rsidP="00474568">
            <w:pPr>
              <w:pStyle w:val="TableParagraph"/>
              <w:spacing w:before="0" w:line="320" w:lineRule="exact"/>
              <w:ind w:left="57" w:right="73"/>
              <w:rPr>
                <w:rFonts w:ascii="Times New Roman" w:hAnsi="Times New Roman" w:cs="Times New Roman"/>
                <w:b/>
              </w:rPr>
            </w:pPr>
            <w:r w:rsidRPr="0094148B">
              <w:rPr>
                <w:rFonts w:ascii="Times New Roman" w:hAnsi="Times New Roman" w:cs="Times New Roman"/>
                <w:b/>
              </w:rPr>
              <w:t>Data de encerramento do</w:t>
            </w:r>
            <w:r w:rsidRPr="0094148B">
              <w:rPr>
                <w:rFonts w:ascii="Times New Roman" w:hAnsi="Times New Roman" w:cs="Times New Roman"/>
                <w:b/>
                <w:spacing w:val="-47"/>
              </w:rPr>
              <w:t xml:space="preserve"> </w:t>
            </w:r>
            <w:r w:rsidRPr="0094148B">
              <w:rPr>
                <w:rFonts w:ascii="Times New Roman" w:hAnsi="Times New Roman" w:cs="Times New Roman"/>
                <w:b/>
              </w:rPr>
              <w:t>Projeto</w:t>
            </w:r>
          </w:p>
        </w:tc>
        <w:tc>
          <w:tcPr>
            <w:tcW w:w="5040" w:type="dxa"/>
            <w:tcBorders>
              <w:left w:val="single" w:sz="4" w:space="0" w:color="7B7B7B" w:themeColor="accent3" w:themeShade="BF"/>
            </w:tcBorders>
          </w:tcPr>
          <w:p w14:paraId="5E8015ED" w14:textId="77777777" w:rsidR="0044269C" w:rsidRPr="0094148B" w:rsidRDefault="0044269C" w:rsidP="00474568">
            <w:pPr>
              <w:pStyle w:val="TableParagraph"/>
              <w:spacing w:before="0" w:line="320" w:lineRule="exact"/>
              <w:ind w:left="57"/>
              <w:rPr>
                <w:rFonts w:ascii="Times New Roman" w:hAnsi="Times New Roman" w:cs="Times New Roman"/>
              </w:rPr>
            </w:pPr>
            <w:r w:rsidRPr="0094148B">
              <w:rPr>
                <w:rFonts w:ascii="Times New Roman" w:hAnsi="Times New Roman" w:cs="Times New Roman"/>
              </w:rPr>
              <w:t>[-]</w:t>
            </w:r>
          </w:p>
        </w:tc>
      </w:tr>
      <w:tr w:rsidR="0044269C" w:rsidRPr="0094148B" w14:paraId="2262ECED" w14:textId="77777777" w:rsidTr="00F86C6A">
        <w:trPr>
          <w:trHeight w:val="13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1A8D41BA" w14:textId="77777777" w:rsidR="0044269C" w:rsidRPr="0094148B" w:rsidRDefault="0044269C" w:rsidP="00474568">
            <w:pPr>
              <w:pStyle w:val="TableParagraph"/>
              <w:spacing w:before="0" w:line="320" w:lineRule="exact"/>
              <w:ind w:left="57" w:right="273"/>
              <w:rPr>
                <w:rFonts w:ascii="Times New Roman" w:hAnsi="Times New Roman" w:cs="Times New Roman"/>
                <w:b/>
              </w:rPr>
            </w:pPr>
            <w:r w:rsidRPr="0094148B">
              <w:rPr>
                <w:rFonts w:ascii="Times New Roman" w:hAnsi="Times New Roman" w:cs="Times New Roman"/>
                <w:b/>
              </w:rPr>
              <w:t>Volume de recursos</w:t>
            </w:r>
            <w:r w:rsidRPr="0094148B">
              <w:rPr>
                <w:rFonts w:ascii="Times New Roman" w:hAnsi="Times New Roman" w:cs="Times New Roman"/>
                <w:b/>
                <w:spacing w:val="1"/>
              </w:rPr>
              <w:t xml:space="preserve"> </w:t>
            </w:r>
            <w:r w:rsidRPr="0094148B">
              <w:rPr>
                <w:rFonts w:ascii="Times New Roman" w:hAnsi="Times New Roman" w:cs="Times New Roman"/>
                <w:b/>
              </w:rPr>
              <w:t>financeiros destinados</w:t>
            </w:r>
            <w:r w:rsidRPr="0094148B">
              <w:rPr>
                <w:rFonts w:ascii="Times New Roman" w:hAnsi="Times New Roman" w:cs="Times New Roman"/>
                <w:b/>
                <w:spacing w:val="-47"/>
              </w:rPr>
              <w:t xml:space="preserve"> </w:t>
            </w:r>
            <w:r w:rsidRPr="0094148B">
              <w:rPr>
                <w:rFonts w:ascii="Times New Roman" w:hAnsi="Times New Roman" w:cs="Times New Roman"/>
                <w:b/>
              </w:rPr>
              <w:t>para a realização do</w:t>
            </w:r>
            <w:r w:rsidRPr="0094148B">
              <w:rPr>
                <w:rFonts w:ascii="Times New Roman" w:hAnsi="Times New Roman" w:cs="Times New Roman"/>
                <w:b/>
                <w:spacing w:val="1"/>
              </w:rPr>
              <w:t xml:space="preserve"> </w:t>
            </w:r>
            <w:r w:rsidRPr="0094148B">
              <w:rPr>
                <w:rFonts w:ascii="Times New Roman" w:hAnsi="Times New Roman" w:cs="Times New Roman"/>
                <w:b/>
              </w:rPr>
              <w:t>Projeto</w:t>
            </w:r>
          </w:p>
        </w:tc>
        <w:tc>
          <w:tcPr>
            <w:tcW w:w="5040" w:type="dxa"/>
            <w:tcBorders>
              <w:left w:val="single" w:sz="4" w:space="0" w:color="7B7B7B" w:themeColor="accent3" w:themeShade="BF"/>
            </w:tcBorders>
          </w:tcPr>
          <w:p w14:paraId="381F433A" w14:textId="77777777" w:rsidR="0044269C" w:rsidRPr="0094148B" w:rsidRDefault="0044269C" w:rsidP="00474568">
            <w:pPr>
              <w:pStyle w:val="TableParagraph"/>
              <w:spacing w:before="0" w:line="320" w:lineRule="exact"/>
              <w:ind w:left="57" w:right="890"/>
              <w:rPr>
                <w:rFonts w:ascii="Times New Roman" w:hAnsi="Times New Roman" w:cs="Times New Roman"/>
              </w:rPr>
            </w:pPr>
            <w:r w:rsidRPr="0094148B">
              <w:rPr>
                <w:rFonts w:ascii="Times New Roman" w:hAnsi="Times New Roman" w:cs="Times New Roman"/>
              </w:rPr>
              <w:t>Até R$ [-] (-).</w:t>
            </w:r>
          </w:p>
        </w:tc>
      </w:tr>
      <w:tr w:rsidR="0044269C" w:rsidRPr="0094148B" w14:paraId="4676BAF5" w14:textId="77777777" w:rsidTr="00F86C6A">
        <w:trPr>
          <w:trHeight w:val="10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4828064E" w14:textId="77777777" w:rsidR="0044269C" w:rsidRPr="0094148B" w:rsidRDefault="0044269C" w:rsidP="00474568">
            <w:pPr>
              <w:pStyle w:val="TableParagraph"/>
              <w:spacing w:before="0" w:line="320" w:lineRule="exact"/>
              <w:ind w:left="57" w:right="348"/>
              <w:jc w:val="both"/>
              <w:rPr>
                <w:rFonts w:ascii="Times New Roman" w:hAnsi="Times New Roman" w:cs="Times New Roman"/>
                <w:b/>
              </w:rPr>
            </w:pPr>
            <w:r w:rsidRPr="0094148B">
              <w:rPr>
                <w:rFonts w:ascii="Times New Roman" w:hAnsi="Times New Roman" w:cs="Times New Roman"/>
                <w:b/>
              </w:rPr>
              <w:t>Valor das Debêntures</w:t>
            </w:r>
            <w:r w:rsidRPr="0094148B">
              <w:rPr>
                <w:rFonts w:ascii="Times New Roman" w:hAnsi="Times New Roman" w:cs="Times New Roman"/>
                <w:b/>
                <w:spacing w:val="1"/>
              </w:rPr>
              <w:t xml:space="preserve"> </w:t>
            </w:r>
            <w:r w:rsidRPr="0094148B">
              <w:rPr>
                <w:rFonts w:ascii="Times New Roman" w:hAnsi="Times New Roman" w:cs="Times New Roman"/>
                <w:b/>
              </w:rPr>
              <w:t>que será destinado ao</w:t>
            </w:r>
            <w:r w:rsidRPr="0094148B">
              <w:rPr>
                <w:rFonts w:ascii="Times New Roman" w:hAnsi="Times New Roman" w:cs="Times New Roman"/>
                <w:b/>
                <w:spacing w:val="-47"/>
              </w:rPr>
              <w:t xml:space="preserve"> </w:t>
            </w:r>
            <w:r w:rsidRPr="0094148B">
              <w:rPr>
                <w:rFonts w:ascii="Times New Roman" w:hAnsi="Times New Roman" w:cs="Times New Roman"/>
                <w:b/>
              </w:rPr>
              <w:t>Projeto</w:t>
            </w:r>
          </w:p>
        </w:tc>
        <w:tc>
          <w:tcPr>
            <w:tcW w:w="5040" w:type="dxa"/>
            <w:tcBorders>
              <w:left w:val="single" w:sz="4" w:space="0" w:color="7B7B7B" w:themeColor="accent3" w:themeShade="BF"/>
            </w:tcBorders>
          </w:tcPr>
          <w:p w14:paraId="4286BFBE" w14:textId="77777777" w:rsidR="0044269C" w:rsidRPr="0094148B" w:rsidRDefault="0044269C" w:rsidP="00474568">
            <w:pPr>
              <w:pStyle w:val="TableParagraph"/>
              <w:spacing w:before="0" w:line="320" w:lineRule="exact"/>
              <w:ind w:left="57"/>
              <w:rPr>
                <w:rFonts w:ascii="Times New Roman" w:hAnsi="Times New Roman" w:cs="Times New Roman"/>
              </w:rPr>
            </w:pPr>
            <w:r w:rsidRPr="0094148B">
              <w:rPr>
                <w:rFonts w:ascii="Times New Roman" w:hAnsi="Times New Roman" w:cs="Times New Roman"/>
              </w:rPr>
              <w:t>Até R$ [-] (-).</w:t>
            </w:r>
          </w:p>
        </w:tc>
      </w:tr>
      <w:tr w:rsidR="0044269C" w:rsidRPr="0094148B" w14:paraId="15FFBEB5" w14:textId="77777777" w:rsidTr="00F86C6A">
        <w:trPr>
          <w:trHeight w:val="19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53EF2829" w14:textId="02CFDB97" w:rsidR="0044269C" w:rsidRPr="0094148B" w:rsidRDefault="0044269C" w:rsidP="00474568">
            <w:pPr>
              <w:pStyle w:val="TableParagraph"/>
              <w:spacing w:before="0" w:line="320" w:lineRule="exact"/>
              <w:ind w:left="57" w:right="68"/>
              <w:jc w:val="both"/>
              <w:rPr>
                <w:rFonts w:ascii="Times New Roman" w:hAnsi="Times New Roman" w:cs="Times New Roman"/>
                <w:b/>
              </w:rPr>
            </w:pPr>
            <w:r w:rsidRPr="0094148B">
              <w:rPr>
                <w:rFonts w:ascii="Times New Roman" w:hAnsi="Times New Roman" w:cs="Times New Roman"/>
                <w:b/>
              </w:rPr>
              <w:lastRenderedPageBreak/>
              <w:t>Alocação dos recursos a</w:t>
            </w:r>
            <w:r w:rsidRPr="0094148B">
              <w:rPr>
                <w:rFonts w:ascii="Times New Roman" w:hAnsi="Times New Roman" w:cs="Times New Roman"/>
                <w:b/>
                <w:spacing w:val="1"/>
              </w:rPr>
              <w:t xml:space="preserve"> </w:t>
            </w:r>
            <w:r w:rsidRPr="0094148B">
              <w:rPr>
                <w:rFonts w:ascii="Times New Roman" w:hAnsi="Times New Roman" w:cs="Times New Roman"/>
                <w:b/>
              </w:rPr>
              <w:t>serem captados por meio das  Debêntures</w:t>
            </w:r>
          </w:p>
        </w:tc>
        <w:tc>
          <w:tcPr>
            <w:tcW w:w="5040" w:type="dxa"/>
            <w:tcBorders>
              <w:left w:val="single" w:sz="4" w:space="0" w:color="7B7B7B" w:themeColor="accent3" w:themeShade="BF"/>
            </w:tcBorders>
          </w:tcPr>
          <w:p w14:paraId="18E4A0F6" w14:textId="4C5ADDA7" w:rsidR="0044269C" w:rsidRPr="0094148B" w:rsidRDefault="0044269C" w:rsidP="00474568">
            <w:pPr>
              <w:pStyle w:val="TableParagraph"/>
              <w:spacing w:before="0" w:line="320" w:lineRule="exact"/>
              <w:ind w:left="57" w:right="44"/>
              <w:jc w:val="both"/>
              <w:rPr>
                <w:rFonts w:ascii="Times New Roman" w:hAnsi="Times New Roman" w:cs="Times New Roman"/>
              </w:rPr>
            </w:pPr>
            <w:r w:rsidRPr="0094148B">
              <w:rPr>
                <w:rFonts w:ascii="Times New Roman" w:hAnsi="Times New Roman" w:cs="Times New Roman"/>
                <w:spacing w:val="-1"/>
              </w:rPr>
              <w:t>Os</w:t>
            </w:r>
            <w:r w:rsidRPr="0094148B">
              <w:rPr>
                <w:rFonts w:ascii="Times New Roman" w:hAnsi="Times New Roman" w:cs="Times New Roman"/>
                <w:spacing w:val="-10"/>
              </w:rPr>
              <w:t xml:space="preserve"> </w:t>
            </w:r>
            <w:r w:rsidRPr="0094148B">
              <w:rPr>
                <w:rFonts w:ascii="Times New Roman" w:hAnsi="Times New Roman" w:cs="Times New Roman"/>
                <w:spacing w:val="-1"/>
              </w:rPr>
              <w:t>recursos</w:t>
            </w:r>
            <w:r w:rsidRPr="0094148B">
              <w:rPr>
                <w:rFonts w:ascii="Times New Roman" w:hAnsi="Times New Roman" w:cs="Times New Roman"/>
                <w:spacing w:val="-9"/>
              </w:rPr>
              <w:t xml:space="preserve"> </w:t>
            </w:r>
            <w:r w:rsidRPr="0094148B">
              <w:rPr>
                <w:rFonts w:ascii="Times New Roman" w:hAnsi="Times New Roman" w:cs="Times New Roman"/>
              </w:rPr>
              <w:t>líquidos</w:t>
            </w:r>
            <w:r w:rsidRPr="0094148B">
              <w:rPr>
                <w:rFonts w:ascii="Times New Roman" w:hAnsi="Times New Roman" w:cs="Times New Roman"/>
                <w:spacing w:val="-13"/>
              </w:rPr>
              <w:t xml:space="preserve"> </w:t>
            </w:r>
            <w:r w:rsidRPr="0094148B">
              <w:rPr>
                <w:rFonts w:ascii="Times New Roman" w:hAnsi="Times New Roman" w:cs="Times New Roman"/>
              </w:rPr>
              <w:t>captados</w:t>
            </w:r>
            <w:r w:rsidRPr="0094148B">
              <w:rPr>
                <w:rFonts w:ascii="Times New Roman" w:hAnsi="Times New Roman" w:cs="Times New Roman"/>
                <w:spacing w:val="-9"/>
              </w:rPr>
              <w:t xml:space="preserve"> </w:t>
            </w:r>
            <w:r w:rsidRPr="0094148B">
              <w:rPr>
                <w:rFonts w:ascii="Times New Roman" w:hAnsi="Times New Roman" w:cs="Times New Roman"/>
              </w:rPr>
              <w:t>por</w:t>
            </w:r>
            <w:r w:rsidRPr="0094148B">
              <w:rPr>
                <w:rFonts w:ascii="Times New Roman" w:hAnsi="Times New Roman" w:cs="Times New Roman"/>
                <w:spacing w:val="-12"/>
              </w:rPr>
              <w:t xml:space="preserve"> </w:t>
            </w:r>
            <w:r w:rsidRPr="0094148B">
              <w:rPr>
                <w:rFonts w:ascii="Times New Roman" w:hAnsi="Times New Roman" w:cs="Times New Roman"/>
              </w:rPr>
              <w:t>meio</w:t>
            </w:r>
            <w:r w:rsidRPr="0094148B">
              <w:rPr>
                <w:rFonts w:ascii="Times New Roman" w:hAnsi="Times New Roman" w:cs="Times New Roman"/>
                <w:spacing w:val="-10"/>
              </w:rPr>
              <w:t xml:space="preserve"> </w:t>
            </w:r>
            <w:r w:rsidRPr="0094148B">
              <w:rPr>
                <w:rFonts w:ascii="Times New Roman" w:hAnsi="Times New Roman" w:cs="Times New Roman"/>
              </w:rPr>
              <w:t>das</w:t>
            </w:r>
            <w:r w:rsidRPr="0094148B">
              <w:rPr>
                <w:rFonts w:ascii="Times New Roman" w:hAnsi="Times New Roman" w:cs="Times New Roman"/>
                <w:spacing w:val="-9"/>
              </w:rPr>
              <w:t xml:space="preserve"> </w:t>
            </w:r>
            <w:r w:rsidRPr="0094148B">
              <w:rPr>
                <w:rFonts w:ascii="Times New Roman" w:hAnsi="Times New Roman" w:cs="Times New Roman"/>
              </w:rPr>
              <w:t>Debêntures</w:t>
            </w:r>
            <w:r w:rsidRPr="0094148B">
              <w:rPr>
                <w:rFonts w:ascii="Times New Roman" w:hAnsi="Times New Roman" w:cs="Times New Roman"/>
                <w:spacing w:val="-13"/>
              </w:rPr>
              <w:t xml:space="preserve"> </w:t>
            </w:r>
            <w:r w:rsidRPr="0094148B">
              <w:rPr>
                <w:rFonts w:ascii="Times New Roman" w:hAnsi="Times New Roman" w:cs="Times New Roman"/>
              </w:rPr>
              <w:t>serão</w:t>
            </w:r>
            <w:r w:rsidRPr="0094148B">
              <w:rPr>
                <w:rFonts w:ascii="Times New Roman" w:hAnsi="Times New Roman" w:cs="Times New Roman"/>
                <w:spacing w:val="-47"/>
              </w:rPr>
              <w:t xml:space="preserve"> </w:t>
            </w:r>
            <w:r w:rsidRPr="0094148B">
              <w:rPr>
                <w:rFonts w:ascii="Times New Roman" w:hAnsi="Times New Roman" w:cs="Times New Roman"/>
              </w:rPr>
              <w:t>integralmente alocados no pagamento futuro e no reembolso</w:t>
            </w:r>
            <w:r w:rsidRPr="0094148B">
              <w:rPr>
                <w:rFonts w:ascii="Times New Roman" w:hAnsi="Times New Roman" w:cs="Times New Roman"/>
                <w:spacing w:val="1"/>
              </w:rPr>
              <w:t xml:space="preserve"> </w:t>
            </w:r>
            <w:r w:rsidRPr="0094148B">
              <w:rPr>
                <w:rFonts w:ascii="Times New Roman" w:hAnsi="Times New Roman" w:cs="Times New Roman"/>
              </w:rPr>
              <w:t>de gastos, despesas ou dívidas relacionados ao Projeto que</w:t>
            </w:r>
            <w:r w:rsidRPr="0094148B">
              <w:rPr>
                <w:rFonts w:ascii="Times New Roman" w:hAnsi="Times New Roman" w:cs="Times New Roman"/>
                <w:spacing w:val="1"/>
              </w:rPr>
              <w:t xml:space="preserve"> </w:t>
            </w:r>
            <w:r w:rsidRPr="0094148B">
              <w:rPr>
                <w:rFonts w:ascii="Times New Roman" w:hAnsi="Times New Roman" w:cs="Times New Roman"/>
              </w:rPr>
              <w:t>ocorreram em prazo igual ou inferior a 24 (vinte e quatro)</w:t>
            </w:r>
            <w:r w:rsidRPr="0094148B">
              <w:rPr>
                <w:rFonts w:ascii="Times New Roman" w:hAnsi="Times New Roman" w:cs="Times New Roman"/>
                <w:spacing w:val="1"/>
              </w:rPr>
              <w:t xml:space="preserve"> </w:t>
            </w:r>
            <w:r w:rsidRPr="0094148B">
              <w:rPr>
                <w:rFonts w:ascii="Times New Roman" w:hAnsi="Times New Roman" w:cs="Times New Roman"/>
              </w:rPr>
              <w:t>meses</w:t>
            </w:r>
            <w:r w:rsidRPr="0094148B">
              <w:rPr>
                <w:rFonts w:ascii="Times New Roman" w:hAnsi="Times New Roman" w:cs="Times New Roman"/>
                <w:spacing w:val="1"/>
              </w:rPr>
              <w:t xml:space="preserve"> </w:t>
            </w:r>
            <w:r w:rsidRPr="0094148B">
              <w:rPr>
                <w:rFonts w:ascii="Times New Roman" w:hAnsi="Times New Roman" w:cs="Times New Roman"/>
              </w:rPr>
              <w:t>anteriores</w:t>
            </w:r>
            <w:r w:rsidRPr="0094148B">
              <w:rPr>
                <w:rFonts w:ascii="Times New Roman" w:hAnsi="Times New Roman" w:cs="Times New Roman"/>
                <w:spacing w:val="1"/>
              </w:rPr>
              <w:t xml:space="preserve"> </w:t>
            </w:r>
            <w:r w:rsidRPr="0094148B">
              <w:rPr>
                <w:rFonts w:ascii="Times New Roman" w:hAnsi="Times New Roman" w:cs="Times New Roman"/>
              </w:rPr>
              <w:t>à</w:t>
            </w:r>
            <w:r w:rsidRPr="0094148B">
              <w:rPr>
                <w:rFonts w:ascii="Times New Roman" w:hAnsi="Times New Roman" w:cs="Times New Roman"/>
                <w:spacing w:val="1"/>
              </w:rPr>
              <w:t xml:space="preserve"> </w:t>
            </w:r>
            <w:r w:rsidRPr="0094148B">
              <w:rPr>
                <w:rFonts w:ascii="Times New Roman" w:hAnsi="Times New Roman" w:cs="Times New Roman"/>
              </w:rPr>
              <w:t>divulgação</w:t>
            </w:r>
            <w:r w:rsidRPr="0094148B">
              <w:rPr>
                <w:rFonts w:ascii="Times New Roman" w:hAnsi="Times New Roman" w:cs="Times New Roman"/>
                <w:spacing w:val="1"/>
              </w:rPr>
              <w:t xml:space="preserve"> </w:t>
            </w:r>
            <w:r w:rsidRPr="0094148B">
              <w:rPr>
                <w:rFonts w:ascii="Times New Roman" w:hAnsi="Times New Roman" w:cs="Times New Roman"/>
              </w:rPr>
              <w:t>da</w:t>
            </w:r>
            <w:r w:rsidRPr="0094148B">
              <w:rPr>
                <w:rFonts w:ascii="Times New Roman" w:hAnsi="Times New Roman" w:cs="Times New Roman"/>
                <w:spacing w:val="1"/>
              </w:rPr>
              <w:t xml:space="preserve"> </w:t>
            </w:r>
            <w:r w:rsidRPr="0094148B">
              <w:rPr>
                <w:rFonts w:ascii="Times New Roman" w:hAnsi="Times New Roman" w:cs="Times New Roman"/>
              </w:rPr>
              <w:t>Comunicação</w:t>
            </w:r>
            <w:r w:rsidRPr="0094148B">
              <w:rPr>
                <w:rFonts w:ascii="Times New Roman" w:hAnsi="Times New Roman" w:cs="Times New Roman"/>
                <w:spacing w:val="1"/>
              </w:rPr>
              <w:t xml:space="preserve"> </w:t>
            </w:r>
            <w:r w:rsidRPr="0094148B">
              <w:rPr>
                <w:rFonts w:ascii="Times New Roman" w:hAnsi="Times New Roman" w:cs="Times New Roman"/>
              </w:rPr>
              <w:t>de</w:t>
            </w:r>
            <w:r w:rsidRPr="0094148B">
              <w:rPr>
                <w:rFonts w:ascii="Times New Roman" w:hAnsi="Times New Roman" w:cs="Times New Roman"/>
                <w:spacing w:val="1"/>
              </w:rPr>
              <w:t xml:space="preserve"> </w:t>
            </w:r>
            <w:r w:rsidRPr="0094148B">
              <w:rPr>
                <w:rFonts w:ascii="Times New Roman" w:hAnsi="Times New Roman" w:cs="Times New Roman"/>
              </w:rPr>
              <w:t>Encerramento</w:t>
            </w:r>
            <w:r w:rsidR="00DC4197" w:rsidRPr="0094148B">
              <w:rPr>
                <w:rFonts w:ascii="Times New Roman" w:hAnsi="Times New Roman" w:cs="Times New Roman"/>
              </w:rPr>
              <w:t>[</w:t>
            </w:r>
            <w:r w:rsidR="006D4FA8" w:rsidRPr="0094148B">
              <w:rPr>
                <w:rFonts w:ascii="Times New Roman" w:hAnsi="Times New Roman" w:cs="Times New Roman"/>
              </w:rPr>
              <w:t>, incluindo</w:t>
            </w:r>
            <w:r w:rsidR="00DC4197" w:rsidRPr="0094148B">
              <w:rPr>
                <w:rFonts w:ascii="Times New Roman" w:hAnsi="Times New Roman" w:cs="Times New Roman"/>
              </w:rPr>
              <w:t xml:space="preserve"> a quitação do mútuo contraído pela Emissora, para fins de financiamento do Projeto, nos termos do [incluir nome do documento], celebrado entre Emissora e [-], em [-]]</w:t>
            </w:r>
            <w:r w:rsidR="00F86C6A" w:rsidRPr="0094148B">
              <w:rPr>
                <w:rFonts w:ascii="Times New Roman" w:hAnsi="Times New Roman" w:cs="Times New Roman"/>
              </w:rPr>
              <w:t xml:space="preserve"> (“</w:t>
            </w:r>
            <w:r w:rsidR="00F86C6A" w:rsidRPr="0094148B">
              <w:rPr>
                <w:rFonts w:ascii="Times New Roman" w:hAnsi="Times New Roman" w:cs="Times New Roman"/>
                <w:u w:val="single"/>
              </w:rPr>
              <w:t>Destinação dos Recursos</w:t>
            </w:r>
            <w:r w:rsidR="00F86C6A" w:rsidRPr="0094148B">
              <w:rPr>
                <w:rFonts w:ascii="Times New Roman" w:hAnsi="Times New Roman" w:cs="Times New Roman"/>
              </w:rPr>
              <w:t>”)</w:t>
            </w:r>
            <w:r w:rsidRPr="0094148B">
              <w:rPr>
                <w:rFonts w:ascii="Times New Roman" w:hAnsi="Times New Roman" w:cs="Times New Roman"/>
              </w:rPr>
              <w:t>.</w:t>
            </w:r>
          </w:p>
        </w:tc>
      </w:tr>
      <w:tr w:rsidR="0044269C" w:rsidRPr="0094148B" w14:paraId="4A826555" w14:textId="77777777" w:rsidTr="00F86C6A">
        <w:trPr>
          <w:trHeight w:val="13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0F43E838" w14:textId="77777777" w:rsidR="0044269C" w:rsidRPr="0094148B" w:rsidRDefault="0044269C" w:rsidP="00474568">
            <w:pPr>
              <w:pStyle w:val="TableParagraph"/>
              <w:spacing w:before="0" w:line="320" w:lineRule="exact"/>
              <w:ind w:left="57" w:right="133"/>
              <w:rPr>
                <w:rFonts w:ascii="Times New Roman" w:hAnsi="Times New Roman" w:cs="Times New Roman"/>
                <w:b/>
              </w:rPr>
            </w:pPr>
            <w:r w:rsidRPr="0094148B">
              <w:rPr>
                <w:rFonts w:ascii="Times New Roman" w:hAnsi="Times New Roman" w:cs="Times New Roman"/>
                <w:b/>
              </w:rPr>
              <w:t>Percentual dos recursos</w:t>
            </w:r>
            <w:r w:rsidRPr="0094148B">
              <w:rPr>
                <w:rFonts w:ascii="Times New Roman" w:hAnsi="Times New Roman" w:cs="Times New Roman"/>
                <w:b/>
                <w:spacing w:val="-47"/>
              </w:rPr>
              <w:t xml:space="preserve"> </w:t>
            </w:r>
            <w:r w:rsidRPr="0094148B">
              <w:rPr>
                <w:rFonts w:ascii="Times New Roman" w:hAnsi="Times New Roman" w:cs="Times New Roman"/>
                <w:b/>
              </w:rPr>
              <w:t>financeiros necessários</w:t>
            </w:r>
            <w:r w:rsidRPr="0094148B">
              <w:rPr>
                <w:rFonts w:ascii="Times New Roman" w:hAnsi="Times New Roman" w:cs="Times New Roman"/>
                <w:b/>
                <w:spacing w:val="1"/>
              </w:rPr>
              <w:t xml:space="preserve"> </w:t>
            </w:r>
            <w:r w:rsidRPr="0094148B">
              <w:rPr>
                <w:rFonts w:ascii="Times New Roman" w:hAnsi="Times New Roman" w:cs="Times New Roman"/>
                <w:b/>
              </w:rPr>
              <w:t>ao projeto provenientes</w:t>
            </w:r>
            <w:r w:rsidRPr="0094148B">
              <w:rPr>
                <w:rFonts w:ascii="Times New Roman" w:hAnsi="Times New Roman" w:cs="Times New Roman"/>
                <w:b/>
                <w:spacing w:val="1"/>
              </w:rPr>
              <w:t xml:space="preserve"> </w:t>
            </w:r>
            <w:r w:rsidRPr="0094148B">
              <w:rPr>
                <w:rFonts w:ascii="Times New Roman" w:hAnsi="Times New Roman" w:cs="Times New Roman"/>
                <w:b/>
              </w:rPr>
              <w:t>das Debêntures</w:t>
            </w:r>
          </w:p>
        </w:tc>
        <w:tc>
          <w:tcPr>
            <w:tcW w:w="5040" w:type="dxa"/>
            <w:tcBorders>
              <w:left w:val="single" w:sz="4" w:space="0" w:color="7B7B7B" w:themeColor="accent3" w:themeShade="BF"/>
            </w:tcBorders>
          </w:tcPr>
          <w:p w14:paraId="3B30643E" w14:textId="05C71000" w:rsidR="0044269C" w:rsidRPr="0094148B" w:rsidRDefault="00DC4197" w:rsidP="00474568">
            <w:pPr>
              <w:pStyle w:val="TableParagraph"/>
              <w:spacing w:before="0" w:line="320" w:lineRule="exact"/>
              <w:ind w:left="57" w:right="44" w:firstLine="50"/>
              <w:jc w:val="both"/>
              <w:rPr>
                <w:rFonts w:ascii="Times New Roman" w:hAnsi="Times New Roman" w:cs="Times New Roman"/>
              </w:rPr>
            </w:pPr>
            <w:r w:rsidRPr="0094148B">
              <w:rPr>
                <w:rFonts w:ascii="Times New Roman" w:hAnsi="Times New Roman" w:cs="Times New Roman"/>
              </w:rPr>
              <w:t>[-]</w:t>
            </w:r>
            <w:r w:rsidR="0044269C" w:rsidRPr="0094148B">
              <w:rPr>
                <w:rFonts w:ascii="Times New Roman" w:hAnsi="Times New Roman" w:cs="Times New Roman"/>
              </w:rPr>
              <w:t>%</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w:t>
            </w:r>
            <w:r w:rsidRPr="0094148B">
              <w:rPr>
                <w:rFonts w:ascii="Times New Roman" w:hAnsi="Times New Roman" w:cs="Times New Roman"/>
              </w:rPr>
              <w:t>[-]</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por</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cento)</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do</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volume</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estimado</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de</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recursos</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financeiros</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necessários</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para</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a</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realização</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do</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Projeto,</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considerando a subscrição e integralização da totalidade das</w:t>
            </w:r>
            <w:r w:rsidR="0044269C" w:rsidRPr="0094148B">
              <w:rPr>
                <w:rFonts w:ascii="Times New Roman" w:hAnsi="Times New Roman" w:cs="Times New Roman"/>
                <w:spacing w:val="1"/>
              </w:rPr>
              <w:t xml:space="preserve"> </w:t>
            </w:r>
            <w:r w:rsidR="0044269C" w:rsidRPr="0094148B">
              <w:rPr>
                <w:rFonts w:ascii="Times New Roman" w:hAnsi="Times New Roman" w:cs="Times New Roman"/>
              </w:rPr>
              <w:t>Debêntures.</w:t>
            </w:r>
          </w:p>
        </w:tc>
      </w:tr>
    </w:tbl>
    <w:p w14:paraId="72068253" w14:textId="0A88CC47" w:rsidR="0044269C" w:rsidRPr="0094148B" w:rsidRDefault="0044269C" w:rsidP="00474568">
      <w:pPr>
        <w:widowControl w:val="0"/>
        <w:spacing w:line="320" w:lineRule="exact"/>
        <w:rPr>
          <w:color w:val="000000"/>
          <w:sz w:val="22"/>
          <w:szCs w:val="22"/>
        </w:rPr>
      </w:pPr>
    </w:p>
    <w:p w14:paraId="3D11730B" w14:textId="72E40ADC" w:rsidR="0044269C" w:rsidRPr="0094148B" w:rsidRDefault="0044269C" w:rsidP="006C5E14">
      <w:pPr>
        <w:pStyle w:val="PargrafodaLista"/>
        <w:widowControl w:val="0"/>
        <w:numPr>
          <w:ilvl w:val="2"/>
          <w:numId w:val="17"/>
        </w:numPr>
        <w:spacing w:line="320" w:lineRule="exact"/>
        <w:ind w:left="0" w:firstLine="0"/>
        <w:rPr>
          <w:color w:val="000000"/>
          <w:sz w:val="22"/>
          <w:szCs w:val="22"/>
        </w:rPr>
      </w:pPr>
      <w:r w:rsidRPr="0094148B">
        <w:rPr>
          <w:sz w:val="22"/>
          <w:szCs w:val="22"/>
        </w:rPr>
        <w:t>O</w:t>
      </w:r>
      <w:r w:rsidRPr="0094148B">
        <w:rPr>
          <w:spacing w:val="-3"/>
          <w:sz w:val="22"/>
          <w:szCs w:val="22"/>
        </w:rPr>
        <w:t xml:space="preserve"> </w:t>
      </w:r>
      <w:r w:rsidRPr="0094148B">
        <w:rPr>
          <w:sz w:val="22"/>
          <w:szCs w:val="22"/>
        </w:rPr>
        <w:t>Projeto</w:t>
      </w:r>
      <w:r w:rsidRPr="0094148B">
        <w:rPr>
          <w:spacing w:val="-4"/>
          <w:sz w:val="22"/>
          <w:szCs w:val="22"/>
        </w:rPr>
        <w:t xml:space="preserve"> </w:t>
      </w:r>
      <w:r w:rsidRPr="0094148B">
        <w:rPr>
          <w:sz w:val="22"/>
          <w:szCs w:val="22"/>
        </w:rPr>
        <w:t>foi</w:t>
      </w:r>
      <w:r w:rsidRPr="0094148B">
        <w:rPr>
          <w:spacing w:val="-5"/>
          <w:sz w:val="22"/>
          <w:szCs w:val="22"/>
        </w:rPr>
        <w:t xml:space="preserve"> </w:t>
      </w:r>
      <w:r w:rsidRPr="0094148B">
        <w:rPr>
          <w:sz w:val="22"/>
          <w:szCs w:val="22"/>
        </w:rPr>
        <w:t>considerado</w:t>
      </w:r>
      <w:r w:rsidRPr="0094148B">
        <w:rPr>
          <w:spacing w:val="-3"/>
          <w:sz w:val="22"/>
          <w:szCs w:val="22"/>
        </w:rPr>
        <w:t xml:space="preserve"> </w:t>
      </w:r>
      <w:r w:rsidRPr="0094148B">
        <w:rPr>
          <w:sz w:val="22"/>
          <w:szCs w:val="22"/>
        </w:rPr>
        <w:t>como</w:t>
      </w:r>
      <w:r w:rsidRPr="0094148B">
        <w:rPr>
          <w:spacing w:val="-4"/>
          <w:sz w:val="22"/>
          <w:szCs w:val="22"/>
        </w:rPr>
        <w:t xml:space="preserve"> </w:t>
      </w:r>
      <w:r w:rsidRPr="0094148B">
        <w:rPr>
          <w:sz w:val="22"/>
          <w:szCs w:val="22"/>
        </w:rPr>
        <w:t>prioritário</w:t>
      </w:r>
      <w:r w:rsidRPr="0094148B">
        <w:rPr>
          <w:spacing w:val="-4"/>
          <w:sz w:val="22"/>
          <w:szCs w:val="22"/>
        </w:rPr>
        <w:t xml:space="preserve"> </w:t>
      </w:r>
      <w:r w:rsidRPr="0094148B">
        <w:rPr>
          <w:sz w:val="22"/>
          <w:szCs w:val="22"/>
        </w:rPr>
        <w:t>pelo</w:t>
      </w:r>
      <w:r w:rsidRPr="0094148B">
        <w:rPr>
          <w:spacing w:val="-3"/>
          <w:sz w:val="22"/>
          <w:szCs w:val="22"/>
        </w:rPr>
        <w:t xml:space="preserve"> </w:t>
      </w:r>
      <w:r w:rsidRPr="0094148B">
        <w:rPr>
          <w:sz w:val="22"/>
          <w:szCs w:val="22"/>
        </w:rPr>
        <w:t>MME,</w:t>
      </w:r>
      <w:r w:rsidRPr="0094148B">
        <w:rPr>
          <w:spacing w:val="-4"/>
          <w:sz w:val="22"/>
          <w:szCs w:val="22"/>
        </w:rPr>
        <w:t xml:space="preserve"> </w:t>
      </w:r>
      <w:r w:rsidRPr="0094148B">
        <w:rPr>
          <w:sz w:val="22"/>
          <w:szCs w:val="22"/>
        </w:rPr>
        <w:t>conforme</w:t>
      </w:r>
      <w:r w:rsidRPr="0094148B">
        <w:rPr>
          <w:spacing w:val="-4"/>
          <w:sz w:val="22"/>
          <w:szCs w:val="22"/>
        </w:rPr>
        <w:t xml:space="preserve"> </w:t>
      </w:r>
      <w:r w:rsidRPr="0094148B">
        <w:rPr>
          <w:sz w:val="22"/>
          <w:szCs w:val="22"/>
        </w:rPr>
        <w:t>a</w:t>
      </w:r>
      <w:r w:rsidRPr="0094148B">
        <w:rPr>
          <w:spacing w:val="-3"/>
          <w:sz w:val="22"/>
          <w:szCs w:val="22"/>
        </w:rPr>
        <w:t xml:space="preserve"> </w:t>
      </w:r>
      <w:r w:rsidRPr="0094148B">
        <w:rPr>
          <w:sz w:val="22"/>
          <w:szCs w:val="22"/>
        </w:rPr>
        <w:t>Portaria,</w:t>
      </w:r>
      <w:r w:rsidRPr="0094148B">
        <w:rPr>
          <w:spacing w:val="-4"/>
          <w:sz w:val="22"/>
          <w:szCs w:val="22"/>
        </w:rPr>
        <w:t xml:space="preserve"> </w:t>
      </w:r>
      <w:r w:rsidRPr="0094148B">
        <w:rPr>
          <w:sz w:val="22"/>
          <w:szCs w:val="22"/>
        </w:rPr>
        <w:t>para</w:t>
      </w:r>
      <w:r w:rsidRPr="0094148B">
        <w:rPr>
          <w:spacing w:val="-4"/>
          <w:sz w:val="22"/>
          <w:szCs w:val="22"/>
        </w:rPr>
        <w:t xml:space="preserve"> </w:t>
      </w:r>
      <w:r w:rsidRPr="0094148B">
        <w:rPr>
          <w:sz w:val="22"/>
          <w:szCs w:val="22"/>
        </w:rPr>
        <w:t>fins</w:t>
      </w:r>
      <w:r w:rsidR="00720ECB">
        <w:rPr>
          <w:sz w:val="22"/>
          <w:szCs w:val="22"/>
        </w:rPr>
        <w:t xml:space="preserve"> </w:t>
      </w:r>
      <w:r w:rsidRPr="0094148B">
        <w:rPr>
          <w:spacing w:val="-53"/>
          <w:sz w:val="22"/>
          <w:szCs w:val="22"/>
        </w:rPr>
        <w:t xml:space="preserve"> </w:t>
      </w:r>
      <w:r w:rsidR="00720ECB">
        <w:rPr>
          <w:spacing w:val="-53"/>
          <w:sz w:val="22"/>
          <w:szCs w:val="22"/>
        </w:rPr>
        <w:t xml:space="preserve">  </w:t>
      </w:r>
      <w:r w:rsidRPr="0094148B">
        <w:rPr>
          <w:sz w:val="22"/>
          <w:szCs w:val="22"/>
        </w:rPr>
        <w:t>do</w:t>
      </w:r>
      <w:r w:rsidRPr="0094148B">
        <w:rPr>
          <w:spacing w:val="-2"/>
          <w:sz w:val="22"/>
          <w:szCs w:val="22"/>
        </w:rPr>
        <w:t xml:space="preserve"> </w:t>
      </w:r>
      <w:r w:rsidRPr="0094148B">
        <w:rPr>
          <w:sz w:val="22"/>
          <w:szCs w:val="22"/>
        </w:rPr>
        <w:t>disposto</w:t>
      </w:r>
      <w:r w:rsidRPr="0094148B">
        <w:rPr>
          <w:spacing w:val="1"/>
          <w:sz w:val="22"/>
          <w:szCs w:val="22"/>
        </w:rPr>
        <w:t xml:space="preserve"> </w:t>
      </w:r>
      <w:r w:rsidRPr="0094148B">
        <w:rPr>
          <w:sz w:val="22"/>
          <w:szCs w:val="22"/>
        </w:rPr>
        <w:t>na</w:t>
      </w:r>
      <w:r w:rsidRPr="0094148B">
        <w:rPr>
          <w:spacing w:val="1"/>
          <w:sz w:val="22"/>
          <w:szCs w:val="22"/>
        </w:rPr>
        <w:t xml:space="preserve"> </w:t>
      </w:r>
      <w:r w:rsidRPr="0094148B">
        <w:rPr>
          <w:sz w:val="22"/>
          <w:szCs w:val="22"/>
        </w:rPr>
        <w:t>Lei</w:t>
      </w:r>
      <w:r w:rsidRPr="0094148B">
        <w:rPr>
          <w:spacing w:val="1"/>
          <w:sz w:val="22"/>
          <w:szCs w:val="22"/>
        </w:rPr>
        <w:t xml:space="preserve"> </w:t>
      </w:r>
      <w:r w:rsidRPr="0094148B">
        <w:rPr>
          <w:sz w:val="22"/>
          <w:szCs w:val="22"/>
        </w:rPr>
        <w:t>nº</w:t>
      </w:r>
      <w:r w:rsidRPr="0094148B">
        <w:rPr>
          <w:spacing w:val="1"/>
          <w:sz w:val="22"/>
          <w:szCs w:val="22"/>
        </w:rPr>
        <w:t xml:space="preserve"> </w:t>
      </w:r>
      <w:r w:rsidRPr="0094148B">
        <w:rPr>
          <w:sz w:val="22"/>
          <w:szCs w:val="22"/>
        </w:rPr>
        <w:t>12.431.</w:t>
      </w:r>
    </w:p>
    <w:p w14:paraId="2EE034BE" w14:textId="77777777" w:rsidR="0044269C" w:rsidRPr="0094148B" w:rsidRDefault="0044269C" w:rsidP="00474568">
      <w:pPr>
        <w:pStyle w:val="PargrafodaLista"/>
        <w:widowControl w:val="0"/>
        <w:spacing w:line="320" w:lineRule="exact"/>
        <w:ind w:left="0"/>
        <w:rPr>
          <w:color w:val="000000"/>
          <w:sz w:val="22"/>
          <w:szCs w:val="22"/>
        </w:rPr>
      </w:pPr>
    </w:p>
    <w:p w14:paraId="2FE19895" w14:textId="0F6061D9" w:rsidR="0044269C" w:rsidRPr="0094148B" w:rsidRDefault="0044269C" w:rsidP="006C5E14">
      <w:pPr>
        <w:pStyle w:val="PargrafodaLista"/>
        <w:widowControl w:val="0"/>
        <w:numPr>
          <w:ilvl w:val="2"/>
          <w:numId w:val="17"/>
        </w:numPr>
        <w:spacing w:line="320" w:lineRule="exact"/>
        <w:ind w:left="0" w:firstLine="0"/>
        <w:rPr>
          <w:color w:val="000000"/>
          <w:sz w:val="22"/>
          <w:szCs w:val="22"/>
        </w:rPr>
      </w:pPr>
      <w:r w:rsidRPr="0094148B">
        <w:rPr>
          <w:sz w:val="22"/>
          <w:szCs w:val="22"/>
        </w:rPr>
        <w:t>Os recursos adicionais necessários para a conclusão do Projeto poderão decorrer</w:t>
      </w:r>
      <w:r w:rsidRPr="0094148B">
        <w:rPr>
          <w:spacing w:val="1"/>
          <w:sz w:val="22"/>
          <w:szCs w:val="22"/>
        </w:rPr>
        <w:t xml:space="preserve"> </w:t>
      </w:r>
      <w:r w:rsidRPr="0094148B">
        <w:rPr>
          <w:sz w:val="22"/>
          <w:szCs w:val="22"/>
        </w:rPr>
        <w:t>de</w:t>
      </w:r>
      <w:r w:rsidRPr="0094148B">
        <w:rPr>
          <w:spacing w:val="-9"/>
          <w:sz w:val="22"/>
          <w:szCs w:val="22"/>
        </w:rPr>
        <w:t xml:space="preserve"> </w:t>
      </w:r>
      <w:r w:rsidRPr="0094148B">
        <w:rPr>
          <w:sz w:val="22"/>
          <w:szCs w:val="22"/>
        </w:rPr>
        <w:t>uma</w:t>
      </w:r>
      <w:r w:rsidRPr="0094148B">
        <w:rPr>
          <w:spacing w:val="-8"/>
          <w:sz w:val="22"/>
          <w:szCs w:val="22"/>
        </w:rPr>
        <w:t xml:space="preserve"> </w:t>
      </w:r>
      <w:r w:rsidRPr="0094148B">
        <w:rPr>
          <w:sz w:val="22"/>
          <w:szCs w:val="22"/>
        </w:rPr>
        <w:t>combinação</w:t>
      </w:r>
      <w:r w:rsidRPr="0094148B">
        <w:rPr>
          <w:spacing w:val="-8"/>
          <w:sz w:val="22"/>
          <w:szCs w:val="22"/>
        </w:rPr>
        <w:t xml:space="preserve"> </w:t>
      </w:r>
      <w:r w:rsidRPr="0094148B">
        <w:rPr>
          <w:sz w:val="22"/>
          <w:szCs w:val="22"/>
        </w:rPr>
        <w:t>de</w:t>
      </w:r>
      <w:r w:rsidRPr="0094148B">
        <w:rPr>
          <w:spacing w:val="-6"/>
          <w:sz w:val="22"/>
          <w:szCs w:val="22"/>
        </w:rPr>
        <w:t xml:space="preserve"> </w:t>
      </w:r>
      <w:r w:rsidRPr="0094148B">
        <w:rPr>
          <w:sz w:val="22"/>
          <w:szCs w:val="22"/>
        </w:rPr>
        <w:t>recursos</w:t>
      </w:r>
      <w:r w:rsidRPr="0094148B">
        <w:rPr>
          <w:spacing w:val="-6"/>
          <w:sz w:val="22"/>
          <w:szCs w:val="22"/>
        </w:rPr>
        <w:t xml:space="preserve"> </w:t>
      </w:r>
      <w:r w:rsidRPr="0094148B">
        <w:rPr>
          <w:sz w:val="22"/>
          <w:szCs w:val="22"/>
        </w:rPr>
        <w:t>que</w:t>
      </w:r>
      <w:r w:rsidRPr="0094148B">
        <w:rPr>
          <w:spacing w:val="-6"/>
          <w:sz w:val="22"/>
          <w:szCs w:val="22"/>
        </w:rPr>
        <w:t xml:space="preserve"> </w:t>
      </w:r>
      <w:r w:rsidRPr="0094148B">
        <w:rPr>
          <w:sz w:val="22"/>
          <w:szCs w:val="22"/>
        </w:rPr>
        <w:t>a</w:t>
      </w:r>
      <w:r w:rsidRPr="0094148B">
        <w:rPr>
          <w:spacing w:val="-9"/>
          <w:sz w:val="22"/>
          <w:szCs w:val="22"/>
        </w:rPr>
        <w:t xml:space="preserve"> </w:t>
      </w:r>
      <w:r w:rsidRPr="0094148B">
        <w:rPr>
          <w:sz w:val="22"/>
          <w:szCs w:val="22"/>
        </w:rPr>
        <w:t>Emissora</w:t>
      </w:r>
      <w:r w:rsidRPr="0094148B">
        <w:rPr>
          <w:spacing w:val="-8"/>
          <w:sz w:val="22"/>
          <w:szCs w:val="22"/>
        </w:rPr>
        <w:t xml:space="preserve"> </w:t>
      </w:r>
      <w:r w:rsidRPr="0094148B">
        <w:rPr>
          <w:sz w:val="22"/>
          <w:szCs w:val="22"/>
        </w:rPr>
        <w:t>vier</w:t>
      </w:r>
      <w:r w:rsidRPr="0094148B">
        <w:rPr>
          <w:spacing w:val="-7"/>
          <w:sz w:val="22"/>
          <w:szCs w:val="22"/>
        </w:rPr>
        <w:t xml:space="preserve"> </w:t>
      </w:r>
      <w:r w:rsidRPr="0094148B">
        <w:rPr>
          <w:sz w:val="22"/>
          <w:szCs w:val="22"/>
        </w:rPr>
        <w:t>a</w:t>
      </w:r>
      <w:r w:rsidRPr="0094148B">
        <w:rPr>
          <w:spacing w:val="-6"/>
          <w:sz w:val="22"/>
          <w:szCs w:val="22"/>
        </w:rPr>
        <w:t xml:space="preserve"> </w:t>
      </w:r>
      <w:r w:rsidRPr="0094148B">
        <w:rPr>
          <w:sz w:val="22"/>
          <w:szCs w:val="22"/>
        </w:rPr>
        <w:t>captar</w:t>
      </w:r>
      <w:r w:rsidRPr="0094148B">
        <w:rPr>
          <w:spacing w:val="-7"/>
          <w:sz w:val="22"/>
          <w:szCs w:val="22"/>
        </w:rPr>
        <w:t xml:space="preserve"> </w:t>
      </w:r>
      <w:r w:rsidRPr="0094148B">
        <w:rPr>
          <w:sz w:val="22"/>
          <w:szCs w:val="22"/>
        </w:rPr>
        <w:t>por</w:t>
      </w:r>
      <w:r w:rsidRPr="0094148B">
        <w:rPr>
          <w:spacing w:val="-7"/>
          <w:sz w:val="22"/>
          <w:szCs w:val="22"/>
        </w:rPr>
        <w:t xml:space="preserve"> </w:t>
      </w:r>
      <w:r w:rsidRPr="0094148B">
        <w:rPr>
          <w:sz w:val="22"/>
          <w:szCs w:val="22"/>
        </w:rPr>
        <w:t>meio</w:t>
      </w:r>
      <w:r w:rsidRPr="0094148B">
        <w:rPr>
          <w:spacing w:val="-8"/>
          <w:sz w:val="22"/>
          <w:szCs w:val="22"/>
        </w:rPr>
        <w:t xml:space="preserve"> </w:t>
      </w:r>
      <w:r w:rsidRPr="0094148B">
        <w:rPr>
          <w:sz w:val="22"/>
          <w:szCs w:val="22"/>
        </w:rPr>
        <w:t>de</w:t>
      </w:r>
      <w:r w:rsidRPr="0094148B">
        <w:rPr>
          <w:spacing w:val="-9"/>
          <w:sz w:val="22"/>
          <w:szCs w:val="22"/>
        </w:rPr>
        <w:t xml:space="preserve"> </w:t>
      </w:r>
      <w:r w:rsidRPr="0094148B">
        <w:rPr>
          <w:sz w:val="22"/>
          <w:szCs w:val="22"/>
        </w:rPr>
        <w:t>recursos</w:t>
      </w:r>
      <w:r w:rsidRPr="0094148B">
        <w:rPr>
          <w:spacing w:val="-53"/>
          <w:sz w:val="22"/>
          <w:szCs w:val="22"/>
        </w:rPr>
        <w:t xml:space="preserve"> </w:t>
      </w:r>
      <w:r w:rsidRPr="0094148B">
        <w:rPr>
          <w:sz w:val="22"/>
          <w:szCs w:val="22"/>
        </w:rPr>
        <w:t>próprios</w:t>
      </w:r>
      <w:r w:rsidRPr="0094148B">
        <w:rPr>
          <w:spacing w:val="1"/>
          <w:sz w:val="22"/>
          <w:szCs w:val="22"/>
        </w:rPr>
        <w:t xml:space="preserve"> </w:t>
      </w:r>
      <w:r w:rsidRPr="0094148B">
        <w:rPr>
          <w:sz w:val="22"/>
          <w:szCs w:val="22"/>
        </w:rPr>
        <w:t>provenientes</w:t>
      </w:r>
      <w:r w:rsidRPr="0094148B">
        <w:rPr>
          <w:spacing w:val="1"/>
          <w:sz w:val="22"/>
          <w:szCs w:val="22"/>
        </w:rPr>
        <w:t xml:space="preserve"> </w:t>
      </w:r>
      <w:r w:rsidRPr="0094148B">
        <w:rPr>
          <w:sz w:val="22"/>
          <w:szCs w:val="22"/>
        </w:rPr>
        <w:t>de</w:t>
      </w:r>
      <w:r w:rsidRPr="0094148B">
        <w:rPr>
          <w:spacing w:val="1"/>
          <w:sz w:val="22"/>
          <w:szCs w:val="22"/>
        </w:rPr>
        <w:t xml:space="preserve"> </w:t>
      </w:r>
      <w:r w:rsidRPr="0094148B">
        <w:rPr>
          <w:sz w:val="22"/>
          <w:szCs w:val="22"/>
        </w:rPr>
        <w:t>suas</w:t>
      </w:r>
      <w:r w:rsidRPr="0094148B">
        <w:rPr>
          <w:spacing w:val="1"/>
          <w:sz w:val="22"/>
          <w:szCs w:val="22"/>
        </w:rPr>
        <w:t xml:space="preserve"> </w:t>
      </w:r>
      <w:r w:rsidRPr="0094148B">
        <w:rPr>
          <w:sz w:val="22"/>
          <w:szCs w:val="22"/>
        </w:rPr>
        <w:t>atividades</w:t>
      </w:r>
      <w:r w:rsidRPr="0094148B">
        <w:rPr>
          <w:spacing w:val="1"/>
          <w:sz w:val="22"/>
          <w:szCs w:val="22"/>
        </w:rPr>
        <w:t xml:space="preserve"> </w:t>
      </w:r>
      <w:r w:rsidRPr="0094148B">
        <w:rPr>
          <w:sz w:val="22"/>
          <w:szCs w:val="22"/>
        </w:rPr>
        <w:t>e/ou</w:t>
      </w:r>
      <w:r w:rsidRPr="0094148B">
        <w:rPr>
          <w:spacing w:val="1"/>
          <w:sz w:val="22"/>
          <w:szCs w:val="22"/>
        </w:rPr>
        <w:t xml:space="preserve"> </w:t>
      </w:r>
      <w:r w:rsidRPr="0094148B">
        <w:rPr>
          <w:sz w:val="22"/>
          <w:szCs w:val="22"/>
        </w:rPr>
        <w:t>financiamentos,</w:t>
      </w:r>
      <w:r w:rsidRPr="0094148B">
        <w:rPr>
          <w:spacing w:val="1"/>
          <w:sz w:val="22"/>
          <w:szCs w:val="22"/>
        </w:rPr>
        <w:t xml:space="preserve"> </w:t>
      </w:r>
      <w:r w:rsidRPr="0094148B">
        <w:rPr>
          <w:sz w:val="22"/>
          <w:szCs w:val="22"/>
        </w:rPr>
        <w:t>via</w:t>
      </w:r>
      <w:r w:rsidRPr="0094148B">
        <w:rPr>
          <w:spacing w:val="1"/>
          <w:sz w:val="22"/>
          <w:szCs w:val="22"/>
        </w:rPr>
        <w:t xml:space="preserve"> </w:t>
      </w:r>
      <w:r w:rsidRPr="0094148B">
        <w:rPr>
          <w:sz w:val="22"/>
          <w:szCs w:val="22"/>
        </w:rPr>
        <w:t>mercados</w:t>
      </w:r>
      <w:r w:rsidRPr="0094148B">
        <w:rPr>
          <w:spacing w:val="1"/>
          <w:sz w:val="22"/>
          <w:szCs w:val="22"/>
        </w:rPr>
        <w:t xml:space="preserve"> </w:t>
      </w:r>
      <w:r w:rsidRPr="0094148B">
        <w:rPr>
          <w:sz w:val="22"/>
          <w:szCs w:val="22"/>
        </w:rPr>
        <w:t>financeiro e/ou de capitais (local ou externo), dentre outros, a exclusivo critério da</w:t>
      </w:r>
      <w:r w:rsidRPr="0094148B">
        <w:rPr>
          <w:spacing w:val="1"/>
          <w:sz w:val="22"/>
          <w:szCs w:val="22"/>
        </w:rPr>
        <w:t xml:space="preserve"> </w:t>
      </w:r>
      <w:r w:rsidRPr="0094148B">
        <w:rPr>
          <w:sz w:val="22"/>
          <w:szCs w:val="22"/>
        </w:rPr>
        <w:t>Emissora.</w:t>
      </w:r>
    </w:p>
    <w:p w14:paraId="7F968E55" w14:textId="77777777" w:rsidR="0044269C" w:rsidRPr="0094148B" w:rsidRDefault="0044269C" w:rsidP="00474568">
      <w:pPr>
        <w:pStyle w:val="PargrafodaLista"/>
        <w:widowControl w:val="0"/>
        <w:spacing w:line="320" w:lineRule="exact"/>
        <w:ind w:left="0"/>
        <w:rPr>
          <w:color w:val="000000"/>
          <w:sz w:val="22"/>
          <w:szCs w:val="22"/>
        </w:rPr>
      </w:pPr>
    </w:p>
    <w:p w14:paraId="71D31B53" w14:textId="55E1B6A0" w:rsidR="0044269C" w:rsidRPr="0094148B" w:rsidRDefault="0044269C" w:rsidP="006C5E14">
      <w:pPr>
        <w:pStyle w:val="PargrafodaLista"/>
        <w:widowControl w:val="0"/>
        <w:numPr>
          <w:ilvl w:val="2"/>
          <w:numId w:val="17"/>
        </w:numPr>
        <w:autoSpaceDE w:val="0"/>
        <w:autoSpaceDN w:val="0"/>
        <w:spacing w:line="320" w:lineRule="exact"/>
        <w:ind w:left="0" w:right="136" w:firstLine="0"/>
        <w:rPr>
          <w:sz w:val="22"/>
          <w:szCs w:val="22"/>
        </w:rPr>
      </w:pPr>
      <w:r w:rsidRPr="0094148B">
        <w:rPr>
          <w:sz w:val="22"/>
          <w:szCs w:val="22"/>
        </w:rPr>
        <w:t>Observado o disposto no artigo 2º, parágrafo 1º-B da Lei nº 12.431, os recursos</w:t>
      </w:r>
      <w:r w:rsidRPr="0094148B">
        <w:rPr>
          <w:spacing w:val="1"/>
          <w:sz w:val="22"/>
          <w:szCs w:val="22"/>
        </w:rPr>
        <w:t xml:space="preserve"> </w:t>
      </w:r>
      <w:r w:rsidRPr="0094148B">
        <w:rPr>
          <w:sz w:val="22"/>
          <w:szCs w:val="22"/>
        </w:rPr>
        <w:t>captados pela Emissora por meio da Emissão poderão ser transferidos para suas</w:t>
      </w:r>
      <w:r w:rsidRPr="0094148B">
        <w:rPr>
          <w:spacing w:val="1"/>
          <w:sz w:val="22"/>
          <w:szCs w:val="22"/>
        </w:rPr>
        <w:t xml:space="preserve"> </w:t>
      </w:r>
      <w:r w:rsidRPr="0094148B">
        <w:rPr>
          <w:sz w:val="22"/>
          <w:szCs w:val="22"/>
        </w:rPr>
        <w:t>sociedades</w:t>
      </w:r>
      <w:r w:rsidRPr="0094148B">
        <w:rPr>
          <w:spacing w:val="-1"/>
          <w:sz w:val="22"/>
          <w:szCs w:val="22"/>
        </w:rPr>
        <w:t xml:space="preserve"> </w:t>
      </w:r>
      <w:r w:rsidRPr="0094148B">
        <w:rPr>
          <w:sz w:val="22"/>
          <w:szCs w:val="22"/>
        </w:rPr>
        <w:t>controladas</w:t>
      </w:r>
      <w:r w:rsidRPr="0094148B">
        <w:rPr>
          <w:spacing w:val="-1"/>
          <w:sz w:val="22"/>
          <w:szCs w:val="22"/>
        </w:rPr>
        <w:t xml:space="preserve"> </w:t>
      </w:r>
      <w:r w:rsidRPr="0094148B">
        <w:rPr>
          <w:sz w:val="22"/>
          <w:szCs w:val="22"/>
        </w:rPr>
        <w:t>para</w:t>
      </w:r>
      <w:r w:rsidRPr="0094148B">
        <w:rPr>
          <w:spacing w:val="-2"/>
          <w:sz w:val="22"/>
          <w:szCs w:val="22"/>
        </w:rPr>
        <w:t xml:space="preserve"> </w:t>
      </w:r>
      <w:r w:rsidRPr="0094148B">
        <w:rPr>
          <w:sz w:val="22"/>
          <w:szCs w:val="22"/>
        </w:rPr>
        <w:t>a</w:t>
      </w:r>
      <w:r w:rsidRPr="0094148B">
        <w:rPr>
          <w:spacing w:val="-2"/>
          <w:sz w:val="22"/>
          <w:szCs w:val="22"/>
        </w:rPr>
        <w:t xml:space="preserve"> </w:t>
      </w:r>
      <w:r w:rsidRPr="0094148B">
        <w:rPr>
          <w:sz w:val="22"/>
          <w:szCs w:val="22"/>
        </w:rPr>
        <w:t>consequente</w:t>
      </w:r>
      <w:r w:rsidRPr="0094148B">
        <w:rPr>
          <w:spacing w:val="-2"/>
          <w:sz w:val="22"/>
          <w:szCs w:val="22"/>
        </w:rPr>
        <w:t xml:space="preserve"> </w:t>
      </w:r>
      <w:r w:rsidRPr="0094148B">
        <w:rPr>
          <w:sz w:val="22"/>
          <w:szCs w:val="22"/>
        </w:rPr>
        <w:t>realização do Projeto.</w:t>
      </w:r>
    </w:p>
    <w:p w14:paraId="4F280512" w14:textId="77777777" w:rsidR="0044269C" w:rsidRPr="0094148B" w:rsidRDefault="0044269C" w:rsidP="00474568">
      <w:pPr>
        <w:pStyle w:val="PargrafodaLista"/>
        <w:widowControl w:val="0"/>
        <w:tabs>
          <w:tab w:val="left" w:pos="1470"/>
        </w:tabs>
        <w:autoSpaceDE w:val="0"/>
        <w:autoSpaceDN w:val="0"/>
        <w:spacing w:line="320" w:lineRule="exact"/>
        <w:ind w:left="0" w:right="136"/>
        <w:rPr>
          <w:sz w:val="22"/>
          <w:szCs w:val="22"/>
        </w:rPr>
      </w:pPr>
    </w:p>
    <w:p w14:paraId="57DDC4C8" w14:textId="4ACC23DB" w:rsidR="0044269C" w:rsidRPr="0094148B" w:rsidRDefault="0044269C" w:rsidP="006C5E14">
      <w:pPr>
        <w:pStyle w:val="PargrafodaLista"/>
        <w:widowControl w:val="0"/>
        <w:numPr>
          <w:ilvl w:val="2"/>
          <w:numId w:val="17"/>
        </w:numPr>
        <w:spacing w:line="320" w:lineRule="exact"/>
        <w:ind w:left="0" w:firstLine="0"/>
        <w:rPr>
          <w:color w:val="000000"/>
          <w:sz w:val="22"/>
          <w:szCs w:val="22"/>
        </w:rPr>
      </w:pPr>
      <w:r w:rsidRPr="0094148B">
        <w:rPr>
          <w:sz w:val="22"/>
          <w:szCs w:val="22"/>
        </w:rPr>
        <w:t>O Agente Fiduciário ficará responsável pela verificação anual da Destinação dos</w:t>
      </w:r>
      <w:r w:rsidRPr="0094148B">
        <w:rPr>
          <w:spacing w:val="1"/>
          <w:sz w:val="22"/>
          <w:szCs w:val="22"/>
        </w:rPr>
        <w:t xml:space="preserve"> </w:t>
      </w:r>
      <w:r w:rsidRPr="0094148B">
        <w:rPr>
          <w:sz w:val="22"/>
          <w:szCs w:val="22"/>
        </w:rPr>
        <w:t>Recursos, mediante comprovação da Emissora, em até 120 (cento e vinte) dias do</w:t>
      </w:r>
      <w:r w:rsidRPr="0094148B">
        <w:rPr>
          <w:spacing w:val="-53"/>
          <w:sz w:val="22"/>
          <w:szCs w:val="22"/>
        </w:rPr>
        <w:t xml:space="preserve"> </w:t>
      </w:r>
      <w:r w:rsidRPr="0094148B">
        <w:rPr>
          <w:sz w:val="22"/>
          <w:szCs w:val="22"/>
        </w:rPr>
        <w:t>término de cada exercício social, até que comprovada a destinação da totalidade</w:t>
      </w:r>
      <w:r w:rsidRPr="0094148B">
        <w:rPr>
          <w:spacing w:val="1"/>
          <w:sz w:val="22"/>
          <w:szCs w:val="22"/>
        </w:rPr>
        <w:t xml:space="preserve"> </w:t>
      </w:r>
      <w:r w:rsidRPr="0094148B">
        <w:rPr>
          <w:sz w:val="22"/>
          <w:szCs w:val="22"/>
        </w:rPr>
        <w:t>dos</w:t>
      </w:r>
      <w:r w:rsidRPr="0094148B">
        <w:rPr>
          <w:spacing w:val="-1"/>
          <w:sz w:val="22"/>
          <w:szCs w:val="22"/>
        </w:rPr>
        <w:t xml:space="preserve"> </w:t>
      </w:r>
      <w:r w:rsidRPr="0094148B">
        <w:rPr>
          <w:sz w:val="22"/>
          <w:szCs w:val="22"/>
        </w:rPr>
        <w:t>recursos decorrentes da</w:t>
      </w:r>
      <w:r w:rsidRPr="0094148B">
        <w:rPr>
          <w:spacing w:val="-1"/>
          <w:sz w:val="22"/>
          <w:szCs w:val="22"/>
        </w:rPr>
        <w:t xml:space="preserve"> </w:t>
      </w:r>
      <w:r w:rsidRPr="0094148B">
        <w:rPr>
          <w:sz w:val="22"/>
          <w:szCs w:val="22"/>
        </w:rPr>
        <w:t>Emissão.</w:t>
      </w:r>
    </w:p>
    <w:p w14:paraId="3949C161" w14:textId="77777777" w:rsidR="0044269C" w:rsidRPr="0094148B" w:rsidRDefault="0044269C" w:rsidP="00474568">
      <w:pPr>
        <w:widowControl w:val="0"/>
        <w:spacing w:line="320" w:lineRule="exact"/>
        <w:rPr>
          <w:color w:val="000000"/>
          <w:sz w:val="22"/>
          <w:szCs w:val="22"/>
        </w:rPr>
      </w:pPr>
    </w:p>
    <w:p w14:paraId="0833642A" w14:textId="77777777" w:rsidR="00C20F12" w:rsidRPr="0094148B" w:rsidRDefault="00C20F12" w:rsidP="006C5E14">
      <w:pPr>
        <w:widowControl w:val="0"/>
        <w:numPr>
          <w:ilvl w:val="1"/>
          <w:numId w:val="17"/>
        </w:numPr>
        <w:spacing w:line="320" w:lineRule="exact"/>
        <w:ind w:left="567" w:hanging="567"/>
        <w:rPr>
          <w:b/>
          <w:sz w:val="22"/>
          <w:szCs w:val="22"/>
        </w:rPr>
      </w:pPr>
      <w:r w:rsidRPr="0094148B">
        <w:rPr>
          <w:b/>
          <w:sz w:val="22"/>
          <w:szCs w:val="22"/>
        </w:rPr>
        <w:t>Número da Emissão</w:t>
      </w:r>
    </w:p>
    <w:p w14:paraId="369655E2" w14:textId="77777777" w:rsidR="00C20F12" w:rsidRPr="0094148B" w:rsidRDefault="00C20F12" w:rsidP="00474568">
      <w:pPr>
        <w:widowControl w:val="0"/>
        <w:spacing w:line="320" w:lineRule="exact"/>
        <w:rPr>
          <w:sz w:val="22"/>
          <w:szCs w:val="22"/>
        </w:rPr>
      </w:pPr>
    </w:p>
    <w:p w14:paraId="4069828A" w14:textId="77777777" w:rsidR="00C20F12" w:rsidRPr="0094148B" w:rsidRDefault="00C20F12" w:rsidP="00474568">
      <w:pPr>
        <w:widowControl w:val="0"/>
        <w:spacing w:line="320" w:lineRule="exact"/>
        <w:rPr>
          <w:sz w:val="22"/>
          <w:szCs w:val="22"/>
        </w:rPr>
      </w:pPr>
      <w:r w:rsidRPr="0094148B">
        <w:rPr>
          <w:sz w:val="22"/>
          <w:szCs w:val="22"/>
        </w:rPr>
        <w:t xml:space="preserve">A presente Escritura de Emissão representa a </w:t>
      </w:r>
      <w:r w:rsidR="000D1E14" w:rsidRPr="0094148B">
        <w:rPr>
          <w:sz w:val="22"/>
          <w:szCs w:val="22"/>
        </w:rPr>
        <w:t>1ª (primeira)</w:t>
      </w:r>
      <w:r w:rsidRPr="0094148B">
        <w:rPr>
          <w:sz w:val="22"/>
          <w:szCs w:val="22"/>
        </w:rPr>
        <w:t xml:space="preserve"> emissão de </w:t>
      </w:r>
      <w:r w:rsidR="002332CF" w:rsidRPr="0094148B">
        <w:rPr>
          <w:sz w:val="22"/>
          <w:szCs w:val="22"/>
        </w:rPr>
        <w:t xml:space="preserve">debêntures </w:t>
      </w:r>
      <w:r w:rsidRPr="0094148B">
        <w:rPr>
          <w:sz w:val="22"/>
          <w:szCs w:val="22"/>
        </w:rPr>
        <w:t>da Emissora.</w:t>
      </w:r>
    </w:p>
    <w:p w14:paraId="2AC1ADE5" w14:textId="77777777" w:rsidR="00C20F12" w:rsidRPr="0094148B" w:rsidRDefault="00C20F12" w:rsidP="00474568">
      <w:pPr>
        <w:widowControl w:val="0"/>
        <w:spacing w:line="320" w:lineRule="exact"/>
        <w:rPr>
          <w:b/>
          <w:sz w:val="22"/>
          <w:szCs w:val="22"/>
        </w:rPr>
      </w:pPr>
    </w:p>
    <w:p w14:paraId="6338E1C9" w14:textId="77777777" w:rsidR="00C20F12" w:rsidRPr="0094148B" w:rsidRDefault="00D25A80" w:rsidP="006C5E14">
      <w:pPr>
        <w:widowControl w:val="0"/>
        <w:numPr>
          <w:ilvl w:val="1"/>
          <w:numId w:val="17"/>
        </w:numPr>
        <w:spacing w:line="320" w:lineRule="exact"/>
        <w:ind w:left="567" w:hanging="567"/>
        <w:rPr>
          <w:b/>
          <w:sz w:val="22"/>
          <w:szCs w:val="22"/>
        </w:rPr>
      </w:pPr>
      <w:r w:rsidRPr="0094148B">
        <w:rPr>
          <w:b/>
          <w:sz w:val="22"/>
          <w:szCs w:val="22"/>
        </w:rPr>
        <w:t>Agente</w:t>
      </w:r>
      <w:r w:rsidR="00C20F12" w:rsidRPr="0094148B">
        <w:rPr>
          <w:b/>
          <w:sz w:val="22"/>
          <w:szCs w:val="22"/>
        </w:rPr>
        <w:t xml:space="preserve"> </w:t>
      </w:r>
      <w:r w:rsidR="00834F6E" w:rsidRPr="0094148B">
        <w:rPr>
          <w:b/>
          <w:sz w:val="22"/>
          <w:szCs w:val="22"/>
        </w:rPr>
        <w:t xml:space="preserve">de Liquidação </w:t>
      </w:r>
      <w:r w:rsidR="00673699" w:rsidRPr="0094148B">
        <w:rPr>
          <w:b/>
          <w:sz w:val="22"/>
          <w:szCs w:val="22"/>
        </w:rPr>
        <w:t xml:space="preserve">e </w:t>
      </w:r>
      <w:proofErr w:type="spellStart"/>
      <w:r w:rsidR="00C20F12" w:rsidRPr="0094148B">
        <w:rPr>
          <w:b/>
          <w:sz w:val="22"/>
          <w:szCs w:val="22"/>
        </w:rPr>
        <w:t>Escriturador</w:t>
      </w:r>
      <w:proofErr w:type="spellEnd"/>
      <w:r w:rsidR="00673699" w:rsidRPr="0094148B">
        <w:rPr>
          <w:b/>
          <w:sz w:val="22"/>
          <w:szCs w:val="22"/>
        </w:rPr>
        <w:t xml:space="preserve"> </w:t>
      </w:r>
    </w:p>
    <w:p w14:paraId="183AD3AF" w14:textId="77777777" w:rsidR="00C20F12" w:rsidRPr="0094148B" w:rsidRDefault="00C20F12" w:rsidP="00474568">
      <w:pPr>
        <w:widowControl w:val="0"/>
        <w:spacing w:line="320" w:lineRule="exact"/>
        <w:rPr>
          <w:sz w:val="22"/>
          <w:szCs w:val="22"/>
        </w:rPr>
      </w:pPr>
    </w:p>
    <w:p w14:paraId="23D79720" w14:textId="124D306F" w:rsidR="00560FA3" w:rsidRPr="0094148B" w:rsidRDefault="002A4413" w:rsidP="00474568">
      <w:pPr>
        <w:widowControl w:val="0"/>
        <w:spacing w:line="320" w:lineRule="exact"/>
        <w:rPr>
          <w:color w:val="000000"/>
          <w:sz w:val="22"/>
          <w:szCs w:val="22"/>
        </w:rPr>
      </w:pPr>
      <w:r w:rsidRPr="0094148B">
        <w:rPr>
          <w:color w:val="000000"/>
          <w:sz w:val="22"/>
          <w:szCs w:val="22"/>
        </w:rPr>
        <w:t xml:space="preserve">O </w:t>
      </w:r>
      <w:r w:rsidR="00D25A80" w:rsidRPr="0094148B">
        <w:rPr>
          <w:color w:val="000000"/>
          <w:sz w:val="22"/>
          <w:szCs w:val="22"/>
        </w:rPr>
        <w:t>agente</w:t>
      </w:r>
      <w:r w:rsidRPr="0094148B">
        <w:rPr>
          <w:color w:val="000000"/>
          <w:sz w:val="22"/>
          <w:szCs w:val="22"/>
        </w:rPr>
        <w:t xml:space="preserve"> </w:t>
      </w:r>
      <w:r w:rsidR="00834F6E" w:rsidRPr="0094148B">
        <w:rPr>
          <w:color w:val="000000"/>
          <w:sz w:val="22"/>
          <w:szCs w:val="22"/>
        </w:rPr>
        <w:t xml:space="preserve">de liquidação </w:t>
      </w:r>
      <w:r w:rsidR="00D25A80" w:rsidRPr="0094148B">
        <w:rPr>
          <w:color w:val="000000"/>
          <w:sz w:val="22"/>
          <w:szCs w:val="22"/>
        </w:rPr>
        <w:t xml:space="preserve">e o </w:t>
      </w:r>
      <w:proofErr w:type="spellStart"/>
      <w:r w:rsidR="00D25A80" w:rsidRPr="0094148B">
        <w:rPr>
          <w:color w:val="000000"/>
          <w:sz w:val="22"/>
          <w:szCs w:val="22"/>
        </w:rPr>
        <w:t>escriturador</w:t>
      </w:r>
      <w:proofErr w:type="spellEnd"/>
      <w:r w:rsidR="00D25A80" w:rsidRPr="0094148B">
        <w:rPr>
          <w:color w:val="000000"/>
          <w:sz w:val="22"/>
          <w:szCs w:val="22"/>
        </w:rPr>
        <w:t xml:space="preserve"> </w:t>
      </w:r>
      <w:r w:rsidRPr="0094148B">
        <w:rPr>
          <w:color w:val="000000"/>
          <w:sz w:val="22"/>
          <w:szCs w:val="22"/>
        </w:rPr>
        <w:t xml:space="preserve">da Emissão </w:t>
      </w:r>
      <w:bookmarkStart w:id="5" w:name="_DV_C101"/>
      <w:r w:rsidRPr="0094148B">
        <w:rPr>
          <w:color w:val="000000"/>
          <w:sz w:val="22"/>
          <w:szCs w:val="22"/>
        </w:rPr>
        <w:t xml:space="preserve">é </w:t>
      </w:r>
      <w:bookmarkEnd w:id="5"/>
      <w:r w:rsidR="00D25A80" w:rsidRPr="0094148B">
        <w:rPr>
          <w:color w:val="000000"/>
          <w:sz w:val="22"/>
          <w:szCs w:val="22"/>
        </w:rPr>
        <w:t xml:space="preserve">a </w:t>
      </w:r>
      <w:r w:rsidR="00873B1E" w:rsidRPr="0094148B">
        <w:rPr>
          <w:b/>
          <w:sz w:val="22"/>
          <w:szCs w:val="22"/>
        </w:rPr>
        <w:t>[-]</w:t>
      </w:r>
      <w:r w:rsidR="00D25A80" w:rsidRPr="0094148B">
        <w:rPr>
          <w:sz w:val="22"/>
          <w:szCs w:val="22"/>
        </w:rPr>
        <w:t>, instituição financeira autorizada a funcionar pelo Banco Central do Brasil, com sede na cidade d</w:t>
      </w:r>
      <w:r w:rsidR="00873B1E" w:rsidRPr="0094148B">
        <w:rPr>
          <w:sz w:val="22"/>
          <w:szCs w:val="22"/>
        </w:rPr>
        <w:t>e</w:t>
      </w:r>
      <w:r w:rsidR="00D25A80" w:rsidRPr="0094148B">
        <w:rPr>
          <w:sz w:val="22"/>
          <w:szCs w:val="22"/>
        </w:rPr>
        <w:t xml:space="preserve"> </w:t>
      </w:r>
      <w:r w:rsidR="00873B1E" w:rsidRPr="0094148B">
        <w:rPr>
          <w:sz w:val="22"/>
          <w:szCs w:val="22"/>
        </w:rPr>
        <w:t>[-]</w:t>
      </w:r>
      <w:r w:rsidR="00D25A80" w:rsidRPr="0094148B">
        <w:rPr>
          <w:sz w:val="22"/>
          <w:szCs w:val="22"/>
        </w:rPr>
        <w:t xml:space="preserve">, na </w:t>
      </w:r>
      <w:r w:rsidR="00873B1E" w:rsidRPr="0094148B">
        <w:rPr>
          <w:sz w:val="22"/>
          <w:szCs w:val="22"/>
        </w:rPr>
        <w:t>[-]</w:t>
      </w:r>
      <w:r w:rsidR="00D25A80" w:rsidRPr="0094148B">
        <w:rPr>
          <w:sz w:val="22"/>
          <w:szCs w:val="22"/>
        </w:rPr>
        <w:t xml:space="preserve">, inscrita no CNPJ sob o nº </w:t>
      </w:r>
      <w:r w:rsidR="00873B1E" w:rsidRPr="0094148B">
        <w:rPr>
          <w:sz w:val="22"/>
          <w:szCs w:val="22"/>
        </w:rPr>
        <w:t>[</w:t>
      </w:r>
      <w:proofErr w:type="gramStart"/>
      <w:r w:rsidR="00873B1E" w:rsidRPr="0094148B">
        <w:rPr>
          <w:sz w:val="22"/>
          <w:szCs w:val="22"/>
        </w:rPr>
        <w:t>-]</w:t>
      </w:r>
      <w:r w:rsidR="00D25A80" w:rsidRPr="0094148B">
        <w:rPr>
          <w:sz w:val="22"/>
          <w:szCs w:val="22"/>
        </w:rPr>
        <w:t>/</w:t>
      </w:r>
      <w:proofErr w:type="gramEnd"/>
      <w:r w:rsidR="00873B1E" w:rsidRPr="0094148B">
        <w:rPr>
          <w:sz w:val="22"/>
          <w:szCs w:val="22"/>
        </w:rPr>
        <w:t>[-]</w:t>
      </w:r>
      <w:r w:rsidR="00D271A1" w:rsidRPr="0094148B">
        <w:rPr>
          <w:sz w:val="22"/>
          <w:szCs w:val="22"/>
        </w:rPr>
        <w:t xml:space="preserve"> </w:t>
      </w:r>
      <w:r w:rsidRPr="0094148B">
        <w:rPr>
          <w:bCs/>
          <w:color w:val="000000"/>
          <w:sz w:val="22"/>
          <w:szCs w:val="22"/>
        </w:rPr>
        <w:t>(“</w:t>
      </w:r>
      <w:r w:rsidR="00D25A80" w:rsidRPr="0094148B">
        <w:rPr>
          <w:bCs/>
          <w:color w:val="000000"/>
          <w:sz w:val="22"/>
          <w:szCs w:val="22"/>
          <w:u w:val="single"/>
        </w:rPr>
        <w:t>Agente</w:t>
      </w:r>
      <w:r w:rsidRPr="0094148B">
        <w:rPr>
          <w:bCs/>
          <w:color w:val="000000"/>
          <w:sz w:val="22"/>
          <w:szCs w:val="22"/>
          <w:u w:val="single"/>
        </w:rPr>
        <w:t xml:space="preserve"> </w:t>
      </w:r>
      <w:r w:rsidR="00834F6E" w:rsidRPr="0094148B">
        <w:rPr>
          <w:bCs/>
          <w:color w:val="000000"/>
          <w:sz w:val="22"/>
          <w:szCs w:val="22"/>
          <w:u w:val="single"/>
        </w:rPr>
        <w:t xml:space="preserve">de </w:t>
      </w:r>
      <w:r w:rsidR="00834F6E" w:rsidRPr="0094148B">
        <w:rPr>
          <w:bCs/>
          <w:color w:val="000000"/>
          <w:sz w:val="22"/>
          <w:szCs w:val="22"/>
          <w:u w:val="single"/>
        </w:rPr>
        <w:lastRenderedPageBreak/>
        <w:t>Liquidação</w:t>
      </w:r>
      <w:r w:rsidRPr="0094148B">
        <w:rPr>
          <w:bCs/>
          <w:color w:val="000000"/>
          <w:sz w:val="22"/>
          <w:szCs w:val="22"/>
        </w:rPr>
        <w:t>”</w:t>
      </w:r>
      <w:r w:rsidR="00D25A80" w:rsidRPr="0094148B">
        <w:rPr>
          <w:bCs/>
          <w:color w:val="000000"/>
          <w:sz w:val="22"/>
          <w:szCs w:val="22"/>
        </w:rPr>
        <w:t xml:space="preserve"> e “</w:t>
      </w:r>
      <w:proofErr w:type="spellStart"/>
      <w:r w:rsidR="00D25A80" w:rsidRPr="0094148B">
        <w:rPr>
          <w:bCs/>
          <w:color w:val="000000"/>
          <w:sz w:val="22"/>
          <w:szCs w:val="22"/>
          <w:u w:val="single"/>
        </w:rPr>
        <w:t>Escriturador</w:t>
      </w:r>
      <w:proofErr w:type="spellEnd"/>
      <w:r w:rsidR="00D25A80" w:rsidRPr="0094148B">
        <w:rPr>
          <w:bCs/>
          <w:color w:val="000000"/>
          <w:sz w:val="22"/>
          <w:szCs w:val="22"/>
        </w:rPr>
        <w:t>”</w:t>
      </w:r>
      <w:r w:rsidRPr="0094148B">
        <w:rPr>
          <w:bCs/>
          <w:color w:val="000000"/>
          <w:sz w:val="22"/>
          <w:szCs w:val="22"/>
        </w:rPr>
        <w:t xml:space="preserve">), </w:t>
      </w:r>
      <w:r w:rsidRPr="0094148B">
        <w:rPr>
          <w:color w:val="000000"/>
          <w:sz w:val="22"/>
          <w:szCs w:val="22"/>
        </w:rPr>
        <w:t xml:space="preserve">sendo que essas definições incluem qualquer outra instituição que venha a suceder o </w:t>
      </w:r>
      <w:r w:rsidR="00D25A80" w:rsidRPr="0094148B">
        <w:rPr>
          <w:color w:val="000000"/>
          <w:sz w:val="22"/>
          <w:szCs w:val="22"/>
        </w:rPr>
        <w:t xml:space="preserve">Agente </w:t>
      </w:r>
      <w:r w:rsidR="00834F6E" w:rsidRPr="0094148B">
        <w:rPr>
          <w:color w:val="000000"/>
          <w:sz w:val="22"/>
          <w:szCs w:val="22"/>
        </w:rPr>
        <w:t xml:space="preserve">de Liquidação </w:t>
      </w:r>
      <w:r w:rsidRPr="0094148B">
        <w:rPr>
          <w:color w:val="000000"/>
          <w:sz w:val="22"/>
          <w:szCs w:val="22"/>
        </w:rPr>
        <w:t xml:space="preserve">e/ou o </w:t>
      </w:r>
      <w:proofErr w:type="spellStart"/>
      <w:r w:rsidRPr="0094148B">
        <w:rPr>
          <w:color w:val="000000"/>
          <w:sz w:val="22"/>
          <w:szCs w:val="22"/>
        </w:rPr>
        <w:t>Escriturador</w:t>
      </w:r>
      <w:proofErr w:type="spellEnd"/>
      <w:r w:rsidRPr="0094148B">
        <w:rPr>
          <w:color w:val="000000"/>
          <w:sz w:val="22"/>
          <w:szCs w:val="22"/>
        </w:rPr>
        <w:t xml:space="preserve">. O </w:t>
      </w:r>
      <w:proofErr w:type="spellStart"/>
      <w:r w:rsidRPr="0094148B">
        <w:rPr>
          <w:color w:val="000000"/>
          <w:sz w:val="22"/>
          <w:szCs w:val="22"/>
        </w:rPr>
        <w:t>Escriturador</w:t>
      </w:r>
      <w:proofErr w:type="spellEnd"/>
      <w:r w:rsidRPr="0094148B">
        <w:rPr>
          <w:color w:val="000000"/>
          <w:sz w:val="22"/>
          <w:szCs w:val="22"/>
        </w:rPr>
        <w:t xml:space="preserve"> será responsável por efetuar a escrituração das Debêntures entre outras responsabilidade</w:t>
      </w:r>
      <w:r w:rsidR="00EE5180" w:rsidRPr="0094148B">
        <w:rPr>
          <w:color w:val="000000"/>
          <w:sz w:val="22"/>
          <w:szCs w:val="22"/>
        </w:rPr>
        <w:t xml:space="preserve">s definidas em normas da </w:t>
      </w:r>
      <w:r w:rsidR="00D25A80" w:rsidRPr="0094148B">
        <w:rPr>
          <w:color w:val="000000"/>
          <w:sz w:val="22"/>
          <w:szCs w:val="22"/>
        </w:rPr>
        <w:t>B3.</w:t>
      </w:r>
    </w:p>
    <w:p w14:paraId="20CD6318" w14:textId="77777777" w:rsidR="00D67BF3" w:rsidRPr="0094148B" w:rsidRDefault="00D67BF3" w:rsidP="00474568">
      <w:pPr>
        <w:widowControl w:val="0"/>
        <w:spacing w:line="320" w:lineRule="exact"/>
        <w:rPr>
          <w:sz w:val="22"/>
          <w:szCs w:val="22"/>
        </w:rPr>
      </w:pPr>
    </w:p>
    <w:p w14:paraId="025F599A" w14:textId="77777777" w:rsidR="00B2109C" w:rsidRPr="0094148B" w:rsidRDefault="00043A0C" w:rsidP="006C5E14">
      <w:pPr>
        <w:widowControl w:val="0"/>
        <w:numPr>
          <w:ilvl w:val="1"/>
          <w:numId w:val="17"/>
        </w:numPr>
        <w:spacing w:line="320" w:lineRule="exact"/>
        <w:ind w:left="567" w:hanging="567"/>
        <w:rPr>
          <w:b/>
          <w:sz w:val="22"/>
          <w:szCs w:val="22"/>
        </w:rPr>
      </w:pPr>
      <w:r w:rsidRPr="0094148B">
        <w:rPr>
          <w:b/>
          <w:sz w:val="22"/>
          <w:szCs w:val="22"/>
        </w:rPr>
        <w:t xml:space="preserve">Colocação, Procedimento de Distribuição </w:t>
      </w:r>
      <w:r w:rsidR="00433C9B" w:rsidRPr="0094148B">
        <w:rPr>
          <w:b/>
          <w:sz w:val="22"/>
          <w:szCs w:val="22"/>
        </w:rPr>
        <w:t>das Debêntures</w:t>
      </w:r>
    </w:p>
    <w:p w14:paraId="1EFD202B" w14:textId="77777777" w:rsidR="00B257C2" w:rsidRPr="0094148B" w:rsidRDefault="00B257C2" w:rsidP="00474568">
      <w:pPr>
        <w:widowControl w:val="0"/>
        <w:tabs>
          <w:tab w:val="left" w:pos="567"/>
        </w:tabs>
        <w:spacing w:line="320" w:lineRule="exact"/>
        <w:rPr>
          <w:sz w:val="22"/>
          <w:szCs w:val="22"/>
        </w:rPr>
      </w:pPr>
      <w:bookmarkStart w:id="6" w:name="_DV_C422"/>
    </w:p>
    <w:p w14:paraId="6FC7E671" w14:textId="77777777" w:rsidR="00043A0C" w:rsidRPr="0094148B" w:rsidRDefault="00043A0C" w:rsidP="00474568">
      <w:pPr>
        <w:widowControl w:val="0"/>
        <w:tabs>
          <w:tab w:val="left" w:pos="567"/>
        </w:tabs>
        <w:spacing w:line="320" w:lineRule="exact"/>
        <w:jc w:val="center"/>
        <w:rPr>
          <w:i/>
          <w:sz w:val="22"/>
          <w:szCs w:val="22"/>
        </w:rPr>
      </w:pPr>
      <w:r w:rsidRPr="0094148B">
        <w:rPr>
          <w:b/>
          <w:i/>
          <w:sz w:val="22"/>
          <w:szCs w:val="22"/>
        </w:rPr>
        <w:t>Seção I – Colocação e Procedimento de Distribuição</w:t>
      </w:r>
    </w:p>
    <w:p w14:paraId="62E05F34" w14:textId="77777777" w:rsidR="00043A0C" w:rsidRPr="0094148B" w:rsidRDefault="00043A0C" w:rsidP="00474568">
      <w:pPr>
        <w:widowControl w:val="0"/>
        <w:tabs>
          <w:tab w:val="left" w:pos="567"/>
        </w:tabs>
        <w:spacing w:line="320" w:lineRule="exact"/>
        <w:rPr>
          <w:sz w:val="22"/>
          <w:szCs w:val="22"/>
        </w:rPr>
      </w:pPr>
    </w:p>
    <w:p w14:paraId="54B14C4B" w14:textId="4E101B80" w:rsidR="00704987" w:rsidRPr="0094148B" w:rsidRDefault="00704987" w:rsidP="006C5E14">
      <w:pPr>
        <w:widowControl w:val="0"/>
        <w:numPr>
          <w:ilvl w:val="2"/>
          <w:numId w:val="17"/>
        </w:numPr>
        <w:tabs>
          <w:tab w:val="left" w:pos="567"/>
          <w:tab w:val="left" w:pos="2410"/>
        </w:tabs>
        <w:spacing w:line="320" w:lineRule="exact"/>
        <w:ind w:left="0" w:firstLine="0"/>
        <w:rPr>
          <w:sz w:val="22"/>
          <w:szCs w:val="22"/>
        </w:rPr>
      </w:pPr>
      <w:r w:rsidRPr="0094148B">
        <w:rPr>
          <w:sz w:val="22"/>
          <w:szCs w:val="22"/>
        </w:rPr>
        <w:t xml:space="preserve">As Debêntures serão objeto de distribuição pública com esforços restritos de </w:t>
      </w:r>
      <w:r w:rsidR="00DC3D6B" w:rsidRPr="0094148B">
        <w:rPr>
          <w:sz w:val="22"/>
          <w:szCs w:val="22"/>
        </w:rPr>
        <w:t>distribuição</w:t>
      </w:r>
      <w:r w:rsidRPr="0094148B">
        <w:rPr>
          <w:sz w:val="22"/>
          <w:szCs w:val="22"/>
        </w:rPr>
        <w:t xml:space="preserve">, sob o </w:t>
      </w:r>
      <w:r w:rsidR="00D25A80" w:rsidRPr="0094148B">
        <w:rPr>
          <w:sz w:val="22"/>
          <w:szCs w:val="22"/>
        </w:rPr>
        <w:t>regime de melhores esforços</w:t>
      </w:r>
      <w:r w:rsidR="00C47078" w:rsidRPr="0094148B">
        <w:rPr>
          <w:sz w:val="22"/>
          <w:szCs w:val="22"/>
        </w:rPr>
        <w:t xml:space="preserve">, </w:t>
      </w:r>
      <w:r w:rsidR="00A851D7" w:rsidRPr="0094148B">
        <w:rPr>
          <w:sz w:val="22"/>
          <w:szCs w:val="22"/>
        </w:rPr>
        <w:t>observada</w:t>
      </w:r>
      <w:r w:rsidR="000625AE" w:rsidRPr="0094148B">
        <w:rPr>
          <w:sz w:val="22"/>
          <w:szCs w:val="22"/>
        </w:rPr>
        <w:t>s</w:t>
      </w:r>
      <w:r w:rsidR="00BD29D3" w:rsidRPr="0094148B">
        <w:rPr>
          <w:sz w:val="22"/>
          <w:szCs w:val="22"/>
        </w:rPr>
        <w:t xml:space="preserve">, cumulativamente, </w:t>
      </w:r>
      <w:r w:rsidR="00A851D7" w:rsidRPr="0094148B">
        <w:rPr>
          <w:sz w:val="22"/>
          <w:szCs w:val="22"/>
        </w:rPr>
        <w:t>a</w:t>
      </w:r>
      <w:r w:rsidR="002332CF" w:rsidRPr="0094148B">
        <w:rPr>
          <w:sz w:val="22"/>
          <w:szCs w:val="22"/>
        </w:rPr>
        <w:t xml:space="preserve">s </w:t>
      </w:r>
      <w:r w:rsidR="00E978F4" w:rsidRPr="0094148B">
        <w:rPr>
          <w:sz w:val="22"/>
          <w:szCs w:val="22"/>
        </w:rPr>
        <w:t>Condições Suspensivas de Desembolso</w:t>
      </w:r>
      <w:r w:rsidR="007777ED" w:rsidRPr="0094148B">
        <w:rPr>
          <w:sz w:val="22"/>
          <w:szCs w:val="22"/>
        </w:rPr>
        <w:t xml:space="preserve"> (conforme abaixo definido)</w:t>
      </w:r>
      <w:r w:rsidR="00BA2F1E" w:rsidRPr="0094148B">
        <w:rPr>
          <w:sz w:val="22"/>
          <w:szCs w:val="22"/>
        </w:rPr>
        <w:t xml:space="preserve">, </w:t>
      </w:r>
      <w:r w:rsidRPr="0094148B">
        <w:rPr>
          <w:sz w:val="22"/>
          <w:szCs w:val="22"/>
        </w:rPr>
        <w:t xml:space="preserve">com intermediação </w:t>
      </w:r>
      <w:r w:rsidR="00102388" w:rsidRPr="0094148B">
        <w:rPr>
          <w:sz w:val="22"/>
          <w:szCs w:val="22"/>
        </w:rPr>
        <w:t xml:space="preserve">da </w:t>
      </w:r>
      <w:r w:rsidR="00AF34FE" w:rsidRPr="00AF34FE">
        <w:rPr>
          <w:rFonts w:cstheme="minorHAnsi"/>
          <w:b/>
          <w:sz w:val="22"/>
          <w:szCs w:val="22"/>
        </w:rPr>
        <w:t>FRAM CAPITAL DISTRIBUIDORA DE TÍTULOS E VALORES MOBILIÁRIOS S.A</w:t>
      </w:r>
      <w:r w:rsidR="00AF34FE" w:rsidRPr="00AF34FE">
        <w:rPr>
          <w:rFonts w:cstheme="minorHAnsi"/>
          <w:sz w:val="22"/>
          <w:szCs w:val="22"/>
        </w:rPr>
        <w:t>., instituição com sede na Cidade de São Paulo, Estado de São Paulo, na Rua Doutor Eduardo de Souza Aranha, n.º 153, 4º andar, Vila Nova Conceição, CEP 04543-120, inscrita no CNPJ/MF sob o n.º 13.673.855/0001-25</w:t>
      </w:r>
      <w:r w:rsidR="00AF34FE" w:rsidRPr="00AF34FE">
        <w:rPr>
          <w:sz w:val="18"/>
          <w:szCs w:val="18"/>
        </w:rPr>
        <w:t xml:space="preserve"> </w:t>
      </w:r>
      <w:r w:rsidR="00D63CC8" w:rsidRPr="0094148B">
        <w:rPr>
          <w:sz w:val="22"/>
          <w:szCs w:val="22"/>
        </w:rPr>
        <w:t>(</w:t>
      </w:r>
      <w:r w:rsidR="00144D79" w:rsidRPr="0094148B">
        <w:rPr>
          <w:sz w:val="22"/>
          <w:szCs w:val="22"/>
        </w:rPr>
        <w:t>“</w:t>
      </w:r>
      <w:r w:rsidR="00144D79" w:rsidRPr="0094148B">
        <w:rPr>
          <w:sz w:val="22"/>
          <w:szCs w:val="22"/>
          <w:u w:val="single"/>
        </w:rPr>
        <w:t>Coordenador Líder</w:t>
      </w:r>
      <w:r w:rsidR="00144D79" w:rsidRPr="0094148B">
        <w:rPr>
          <w:sz w:val="22"/>
          <w:szCs w:val="22"/>
        </w:rPr>
        <w:t>”)</w:t>
      </w:r>
      <w:bookmarkStart w:id="7" w:name="_DV_C77"/>
      <w:r w:rsidR="00144D79" w:rsidRPr="0094148B">
        <w:rPr>
          <w:sz w:val="22"/>
          <w:szCs w:val="22"/>
        </w:rPr>
        <w:t xml:space="preserve">, </w:t>
      </w:r>
      <w:r w:rsidRPr="0094148B">
        <w:rPr>
          <w:sz w:val="22"/>
          <w:szCs w:val="22"/>
        </w:rPr>
        <w:t>conforme</w:t>
      </w:r>
      <w:bookmarkStart w:id="8" w:name="_DV_X82"/>
      <w:bookmarkStart w:id="9" w:name="_DV_C78"/>
      <w:bookmarkEnd w:id="7"/>
      <w:r w:rsidRPr="0094148B">
        <w:rPr>
          <w:sz w:val="22"/>
          <w:szCs w:val="22"/>
        </w:rPr>
        <w:t xml:space="preserve"> os termos e condições do </w:t>
      </w:r>
      <w:bookmarkEnd w:id="8"/>
      <w:bookmarkEnd w:id="9"/>
      <w:r w:rsidR="00860EDD" w:rsidRPr="0094148B">
        <w:rPr>
          <w:sz w:val="22"/>
          <w:szCs w:val="22"/>
        </w:rPr>
        <w:t>“</w:t>
      </w:r>
      <w:r w:rsidR="00402F12" w:rsidRPr="0094148B">
        <w:rPr>
          <w:sz w:val="22"/>
          <w:szCs w:val="22"/>
        </w:rPr>
        <w:t xml:space="preserve">Contrato de Distribuição Pública, Sob Regime de Melhores Esforços de Colocação, de Debêntures Simples, Não Conversíveis em Ações, da Espécie com Garantia Real, </w:t>
      </w:r>
      <w:r w:rsidR="00FC6A6A" w:rsidRPr="0094148B">
        <w:rPr>
          <w:sz w:val="22"/>
          <w:szCs w:val="22"/>
        </w:rPr>
        <w:t xml:space="preserve">em Série Única, </w:t>
      </w:r>
      <w:r w:rsidR="00402F12" w:rsidRPr="0094148B">
        <w:rPr>
          <w:sz w:val="22"/>
          <w:szCs w:val="22"/>
        </w:rPr>
        <w:t xml:space="preserve">para Distribuição Pública com Esforços Restritos de Colocação, da </w:t>
      </w:r>
      <w:r w:rsidR="00873B1E" w:rsidRPr="0094148B">
        <w:rPr>
          <w:sz w:val="22"/>
          <w:szCs w:val="22"/>
        </w:rPr>
        <w:t>Itamaracá Transmissora SPE</w:t>
      </w:r>
      <w:r w:rsidR="00402F12" w:rsidRPr="0094148B">
        <w:rPr>
          <w:sz w:val="22"/>
          <w:szCs w:val="22"/>
        </w:rPr>
        <w:t xml:space="preserve"> S.A.</w:t>
      </w:r>
      <w:r w:rsidR="00D25A80" w:rsidRPr="0094148B">
        <w:rPr>
          <w:sz w:val="22"/>
          <w:szCs w:val="22"/>
        </w:rPr>
        <w:t>”</w:t>
      </w:r>
      <w:r w:rsidR="002D0263" w:rsidRPr="0094148B">
        <w:rPr>
          <w:sz w:val="22"/>
          <w:szCs w:val="22"/>
        </w:rPr>
        <w:t xml:space="preserve">, </w:t>
      </w:r>
      <w:r w:rsidR="00AF34FE">
        <w:rPr>
          <w:sz w:val="22"/>
          <w:szCs w:val="22"/>
        </w:rPr>
        <w:t xml:space="preserve">a ser </w:t>
      </w:r>
      <w:r w:rsidR="002D0263" w:rsidRPr="0094148B">
        <w:rPr>
          <w:sz w:val="22"/>
          <w:szCs w:val="22"/>
        </w:rPr>
        <w:t>celebrado entre a Emissora</w:t>
      </w:r>
      <w:r w:rsidR="00AF34FE">
        <w:rPr>
          <w:sz w:val="22"/>
          <w:szCs w:val="22"/>
        </w:rPr>
        <w:t xml:space="preserve"> e</w:t>
      </w:r>
      <w:r w:rsidR="005E6B32" w:rsidRPr="0094148B">
        <w:rPr>
          <w:sz w:val="22"/>
          <w:szCs w:val="22"/>
        </w:rPr>
        <w:t xml:space="preserve"> </w:t>
      </w:r>
      <w:r w:rsidR="002D0263" w:rsidRPr="0094148B">
        <w:rPr>
          <w:sz w:val="22"/>
          <w:szCs w:val="22"/>
        </w:rPr>
        <w:t>o Coordenador Líder</w:t>
      </w:r>
      <w:r w:rsidR="005E6B32" w:rsidRPr="0094148B">
        <w:rPr>
          <w:sz w:val="22"/>
          <w:szCs w:val="22"/>
        </w:rPr>
        <w:t xml:space="preserve"> </w:t>
      </w:r>
      <w:r w:rsidRPr="0094148B">
        <w:rPr>
          <w:sz w:val="22"/>
          <w:szCs w:val="22"/>
        </w:rPr>
        <w:t>(“</w:t>
      </w:r>
      <w:r w:rsidRPr="0094148B">
        <w:rPr>
          <w:sz w:val="22"/>
          <w:szCs w:val="22"/>
          <w:u w:val="single"/>
        </w:rPr>
        <w:t>Contrato de Distribuição</w:t>
      </w:r>
      <w:r w:rsidRPr="0094148B">
        <w:rPr>
          <w:sz w:val="22"/>
          <w:szCs w:val="22"/>
        </w:rPr>
        <w:t>”)</w:t>
      </w:r>
      <w:r w:rsidR="00E87E90" w:rsidRPr="0094148B">
        <w:rPr>
          <w:sz w:val="22"/>
          <w:szCs w:val="22"/>
        </w:rPr>
        <w:t>.</w:t>
      </w:r>
      <w:r w:rsidR="00804240" w:rsidRPr="0094148B">
        <w:rPr>
          <w:sz w:val="22"/>
          <w:szCs w:val="22"/>
        </w:rPr>
        <w:t xml:space="preserve"> </w:t>
      </w:r>
      <w:r w:rsidR="005B0A8A" w:rsidRPr="0094148B">
        <w:rPr>
          <w:sz w:val="22"/>
          <w:szCs w:val="22"/>
        </w:rPr>
        <w:t>Não será admitida a distribuição parcial das Debêntures.</w:t>
      </w:r>
    </w:p>
    <w:p w14:paraId="30C8C37F" w14:textId="77777777" w:rsidR="00AB42D2" w:rsidRPr="0094148B" w:rsidRDefault="00AB42D2" w:rsidP="00474568">
      <w:pPr>
        <w:widowControl w:val="0"/>
        <w:spacing w:line="320" w:lineRule="exact"/>
        <w:rPr>
          <w:sz w:val="22"/>
          <w:szCs w:val="22"/>
        </w:rPr>
      </w:pPr>
    </w:p>
    <w:p w14:paraId="2100A858" w14:textId="77777777" w:rsidR="00097833" w:rsidRPr="0094148B" w:rsidRDefault="00647DFF" w:rsidP="006C5E14">
      <w:pPr>
        <w:widowControl w:val="0"/>
        <w:numPr>
          <w:ilvl w:val="2"/>
          <w:numId w:val="17"/>
        </w:numPr>
        <w:tabs>
          <w:tab w:val="num" w:pos="0"/>
          <w:tab w:val="left" w:pos="851"/>
        </w:tabs>
        <w:spacing w:line="320" w:lineRule="exact"/>
        <w:ind w:left="0" w:firstLine="0"/>
        <w:rPr>
          <w:sz w:val="22"/>
          <w:szCs w:val="22"/>
        </w:rPr>
      </w:pPr>
      <w:r w:rsidRPr="0094148B">
        <w:rPr>
          <w:sz w:val="22"/>
          <w:szCs w:val="22"/>
        </w:rPr>
        <w:t>O plano de distribuição pública seguirá o procedimento descrito na Instrução CVM 476, considerando-se que as obrigações de subscrição e integralização das Debêntures pelos Debenturistas encontram-se sujeitas ao aperfeiçoamento das Condições Suspensivas de Desembolso</w:t>
      </w:r>
      <w:r w:rsidR="00D25A80" w:rsidRPr="0094148B">
        <w:rPr>
          <w:sz w:val="22"/>
          <w:szCs w:val="22"/>
        </w:rPr>
        <w:t>.</w:t>
      </w:r>
    </w:p>
    <w:p w14:paraId="3146FD34" w14:textId="77777777" w:rsidR="00D217F4" w:rsidRPr="0094148B" w:rsidRDefault="00D217F4" w:rsidP="00474568">
      <w:pPr>
        <w:widowControl w:val="0"/>
        <w:spacing w:line="320" w:lineRule="exact"/>
        <w:rPr>
          <w:sz w:val="22"/>
          <w:szCs w:val="22"/>
        </w:rPr>
      </w:pPr>
    </w:p>
    <w:p w14:paraId="0B6C8770" w14:textId="77777777" w:rsidR="00704987" w:rsidRPr="0094148B" w:rsidRDefault="00D63CC8" w:rsidP="006C5E14">
      <w:pPr>
        <w:widowControl w:val="0"/>
        <w:numPr>
          <w:ilvl w:val="3"/>
          <w:numId w:val="17"/>
        </w:numPr>
        <w:spacing w:line="320" w:lineRule="exact"/>
        <w:ind w:left="0" w:firstLine="0"/>
        <w:rPr>
          <w:sz w:val="22"/>
          <w:szCs w:val="22"/>
        </w:rPr>
      </w:pPr>
      <w:r w:rsidRPr="0094148B">
        <w:rPr>
          <w:sz w:val="22"/>
          <w:szCs w:val="22"/>
        </w:rPr>
        <w:t xml:space="preserve">O </w:t>
      </w:r>
      <w:r w:rsidR="00DC63CF" w:rsidRPr="0094148B">
        <w:rPr>
          <w:sz w:val="22"/>
          <w:szCs w:val="22"/>
        </w:rPr>
        <w:t>C</w:t>
      </w:r>
      <w:r w:rsidRPr="0094148B">
        <w:rPr>
          <w:sz w:val="22"/>
          <w:szCs w:val="22"/>
        </w:rPr>
        <w:t>oordenador</w:t>
      </w:r>
      <w:r w:rsidR="00F869AE" w:rsidRPr="0094148B">
        <w:rPr>
          <w:sz w:val="22"/>
          <w:szCs w:val="22"/>
        </w:rPr>
        <w:t xml:space="preserve"> Líder</w:t>
      </w:r>
      <w:r w:rsidR="000C2125" w:rsidRPr="0094148B">
        <w:rPr>
          <w:sz w:val="22"/>
          <w:szCs w:val="22"/>
        </w:rPr>
        <w:t xml:space="preserve"> </w:t>
      </w:r>
      <w:r w:rsidR="00B279A4" w:rsidRPr="0094148B">
        <w:rPr>
          <w:sz w:val="22"/>
          <w:szCs w:val="22"/>
        </w:rPr>
        <w:t>poder</w:t>
      </w:r>
      <w:r w:rsidR="00F869AE" w:rsidRPr="0094148B">
        <w:rPr>
          <w:sz w:val="22"/>
          <w:szCs w:val="22"/>
        </w:rPr>
        <w:t>á</w:t>
      </w:r>
      <w:r w:rsidR="000C2125" w:rsidRPr="0094148B">
        <w:rPr>
          <w:sz w:val="22"/>
          <w:szCs w:val="22"/>
        </w:rPr>
        <w:t xml:space="preserve"> </w:t>
      </w:r>
      <w:r w:rsidR="00704987" w:rsidRPr="0094148B">
        <w:rPr>
          <w:sz w:val="22"/>
          <w:szCs w:val="22"/>
        </w:rPr>
        <w:t>acessar até</w:t>
      </w:r>
      <w:r w:rsidR="000C2125" w:rsidRPr="0094148B">
        <w:rPr>
          <w:sz w:val="22"/>
          <w:szCs w:val="22"/>
        </w:rPr>
        <w:t>,</w:t>
      </w:r>
      <w:r w:rsidR="00704987" w:rsidRPr="0094148B">
        <w:rPr>
          <w:sz w:val="22"/>
          <w:szCs w:val="22"/>
        </w:rPr>
        <w:t xml:space="preserve"> no máximo</w:t>
      </w:r>
      <w:r w:rsidR="000C2125" w:rsidRPr="0094148B">
        <w:rPr>
          <w:sz w:val="22"/>
          <w:szCs w:val="22"/>
        </w:rPr>
        <w:t>,</w:t>
      </w:r>
      <w:r w:rsidR="00704987" w:rsidRPr="0094148B">
        <w:rPr>
          <w:sz w:val="22"/>
          <w:szCs w:val="22"/>
        </w:rPr>
        <w:t xml:space="preserve"> </w:t>
      </w:r>
      <w:r w:rsidR="00995535" w:rsidRPr="0094148B">
        <w:rPr>
          <w:sz w:val="22"/>
          <w:szCs w:val="22"/>
        </w:rPr>
        <w:t>75</w:t>
      </w:r>
      <w:r w:rsidR="00704987" w:rsidRPr="0094148B">
        <w:rPr>
          <w:sz w:val="22"/>
          <w:szCs w:val="22"/>
        </w:rPr>
        <w:t xml:space="preserve"> (</w:t>
      </w:r>
      <w:r w:rsidR="00995535" w:rsidRPr="0094148B">
        <w:rPr>
          <w:sz w:val="22"/>
          <w:szCs w:val="22"/>
        </w:rPr>
        <w:t>setenta e cinco</w:t>
      </w:r>
      <w:r w:rsidR="00704987" w:rsidRPr="0094148B">
        <w:rPr>
          <w:sz w:val="22"/>
          <w:szCs w:val="22"/>
        </w:rPr>
        <w:t xml:space="preserve">) Investidores </w:t>
      </w:r>
      <w:r w:rsidR="00D25A80" w:rsidRPr="0094148B">
        <w:rPr>
          <w:sz w:val="22"/>
          <w:szCs w:val="22"/>
        </w:rPr>
        <w:t>Profissionais</w:t>
      </w:r>
      <w:r w:rsidR="00704987" w:rsidRPr="0094148B">
        <w:rPr>
          <w:sz w:val="22"/>
          <w:szCs w:val="22"/>
        </w:rPr>
        <w:t>, sendo possível a subscrição ou aquisição das Debêntures</w:t>
      </w:r>
      <w:bookmarkStart w:id="10" w:name="_DV_M106"/>
      <w:bookmarkEnd w:id="10"/>
      <w:r w:rsidR="00704987" w:rsidRPr="0094148B">
        <w:rPr>
          <w:sz w:val="22"/>
          <w:szCs w:val="22"/>
        </w:rPr>
        <w:t xml:space="preserve"> por, no máximo, </w:t>
      </w:r>
      <w:r w:rsidR="00995535" w:rsidRPr="0094148B">
        <w:rPr>
          <w:sz w:val="22"/>
          <w:szCs w:val="22"/>
        </w:rPr>
        <w:t>5</w:t>
      </w:r>
      <w:r w:rsidR="00704987" w:rsidRPr="0094148B">
        <w:rPr>
          <w:sz w:val="22"/>
          <w:szCs w:val="22"/>
        </w:rPr>
        <w:t>0 (</w:t>
      </w:r>
      <w:r w:rsidR="00995535" w:rsidRPr="0094148B">
        <w:rPr>
          <w:sz w:val="22"/>
          <w:szCs w:val="22"/>
        </w:rPr>
        <w:t>cinquenta</w:t>
      </w:r>
      <w:r w:rsidR="00704987" w:rsidRPr="0094148B">
        <w:rPr>
          <w:sz w:val="22"/>
          <w:szCs w:val="22"/>
        </w:rPr>
        <w:t xml:space="preserve">) Investidores </w:t>
      </w:r>
      <w:r w:rsidR="00D25A80" w:rsidRPr="0094148B">
        <w:rPr>
          <w:sz w:val="22"/>
          <w:szCs w:val="22"/>
        </w:rPr>
        <w:t>Profissionais</w:t>
      </w:r>
      <w:r w:rsidR="00704987" w:rsidRPr="0094148B">
        <w:rPr>
          <w:sz w:val="22"/>
          <w:szCs w:val="22"/>
        </w:rPr>
        <w:t>.</w:t>
      </w:r>
      <w:r w:rsidR="00580B9A" w:rsidRPr="0094148B">
        <w:rPr>
          <w:sz w:val="22"/>
          <w:szCs w:val="22"/>
        </w:rPr>
        <w:t xml:space="preserve"> Os fundos de investimento e carteiras administradas de valores mobiliários, cujas decisões de investimento sejam tomadas pelo mesmo gestor serão consideradas como um único investidor para os fins dos limites aqui previstos, conforme disposto no artigo 3º, parágrafo 1º da Instrução CVM 476.</w:t>
      </w:r>
    </w:p>
    <w:p w14:paraId="5D949B78" w14:textId="77777777" w:rsidR="00704987" w:rsidRPr="0094148B" w:rsidRDefault="00704987" w:rsidP="00474568">
      <w:pPr>
        <w:widowControl w:val="0"/>
        <w:spacing w:line="320" w:lineRule="exact"/>
        <w:rPr>
          <w:sz w:val="22"/>
          <w:szCs w:val="22"/>
        </w:rPr>
      </w:pPr>
    </w:p>
    <w:p w14:paraId="291D24E2" w14:textId="77777777" w:rsidR="00704987" w:rsidRPr="0094148B" w:rsidRDefault="00704987" w:rsidP="006C5E14">
      <w:pPr>
        <w:widowControl w:val="0"/>
        <w:numPr>
          <w:ilvl w:val="2"/>
          <w:numId w:val="17"/>
        </w:numPr>
        <w:tabs>
          <w:tab w:val="left" w:pos="567"/>
        </w:tabs>
        <w:spacing w:line="320" w:lineRule="exact"/>
        <w:ind w:left="0" w:firstLine="0"/>
        <w:rPr>
          <w:sz w:val="22"/>
          <w:szCs w:val="22"/>
        </w:rPr>
      </w:pPr>
      <w:r w:rsidRPr="0094148B">
        <w:rPr>
          <w:sz w:val="22"/>
          <w:szCs w:val="22"/>
        </w:rPr>
        <w:t xml:space="preserve">No ato de subscrição e integralização das Debêntures, os Investidores </w:t>
      </w:r>
      <w:r w:rsidR="00D25A80" w:rsidRPr="0094148B">
        <w:rPr>
          <w:sz w:val="22"/>
          <w:szCs w:val="22"/>
        </w:rPr>
        <w:t>Profissionais</w:t>
      </w:r>
      <w:r w:rsidRPr="0094148B">
        <w:rPr>
          <w:sz w:val="22"/>
          <w:szCs w:val="22"/>
        </w:rPr>
        <w:t xml:space="preserve"> assinarão declaração atestando</w:t>
      </w:r>
      <w:r w:rsidR="00132DC2" w:rsidRPr="0094148B">
        <w:rPr>
          <w:sz w:val="22"/>
          <w:szCs w:val="22"/>
        </w:rPr>
        <w:t>, entre outras,</w:t>
      </w:r>
      <w:r w:rsidRPr="0094148B">
        <w:rPr>
          <w:sz w:val="22"/>
          <w:szCs w:val="22"/>
        </w:rPr>
        <w:t xml:space="preserve"> estar</w:t>
      </w:r>
      <w:r w:rsidR="00132DC2" w:rsidRPr="0094148B">
        <w:rPr>
          <w:sz w:val="22"/>
          <w:szCs w:val="22"/>
        </w:rPr>
        <w:t>em</w:t>
      </w:r>
      <w:r w:rsidRPr="0094148B">
        <w:rPr>
          <w:sz w:val="22"/>
          <w:szCs w:val="22"/>
        </w:rPr>
        <w:t xml:space="preserve"> cientes de que (i) a Oferta não foi registrada perante a CVM; e (</w:t>
      </w:r>
      <w:proofErr w:type="spellStart"/>
      <w:r w:rsidRPr="0094148B">
        <w:rPr>
          <w:sz w:val="22"/>
          <w:szCs w:val="22"/>
        </w:rPr>
        <w:t>ii</w:t>
      </w:r>
      <w:proofErr w:type="spellEnd"/>
      <w:r w:rsidRPr="0094148B">
        <w:rPr>
          <w:sz w:val="22"/>
          <w:szCs w:val="22"/>
        </w:rPr>
        <w:t>) as Debêntures estão sujeitas a restrições de negociação previstas na regulamentação aplicável e nesta Escritura</w:t>
      </w:r>
      <w:r w:rsidR="00D63CC8" w:rsidRPr="0094148B">
        <w:rPr>
          <w:sz w:val="22"/>
          <w:szCs w:val="22"/>
        </w:rPr>
        <w:t xml:space="preserve"> de Emissão</w:t>
      </w:r>
      <w:r w:rsidR="00887097" w:rsidRPr="0094148B">
        <w:rPr>
          <w:sz w:val="22"/>
          <w:szCs w:val="22"/>
        </w:rPr>
        <w:t xml:space="preserve">, conforme descrito </w:t>
      </w:r>
      <w:r w:rsidR="002F68C0" w:rsidRPr="0094148B">
        <w:rPr>
          <w:sz w:val="22"/>
          <w:szCs w:val="22"/>
        </w:rPr>
        <w:t>no item</w:t>
      </w:r>
      <w:r w:rsidR="00887097" w:rsidRPr="0094148B">
        <w:rPr>
          <w:sz w:val="22"/>
          <w:szCs w:val="22"/>
        </w:rPr>
        <w:t xml:space="preserve"> </w:t>
      </w:r>
      <w:r w:rsidR="003455CF" w:rsidRPr="0094148B">
        <w:rPr>
          <w:sz w:val="22"/>
          <w:szCs w:val="22"/>
        </w:rPr>
        <w:t>(</w:t>
      </w:r>
      <w:r w:rsidR="004C32D0" w:rsidRPr="0094148B">
        <w:rPr>
          <w:sz w:val="22"/>
          <w:szCs w:val="22"/>
        </w:rPr>
        <w:t>2.4.3</w:t>
      </w:r>
      <w:r w:rsidR="003455CF" w:rsidRPr="0094148B">
        <w:rPr>
          <w:sz w:val="22"/>
          <w:szCs w:val="22"/>
        </w:rPr>
        <w:t>)</w:t>
      </w:r>
      <w:r w:rsidR="004C32D0" w:rsidRPr="0094148B">
        <w:rPr>
          <w:sz w:val="22"/>
          <w:szCs w:val="22"/>
        </w:rPr>
        <w:t>.</w:t>
      </w:r>
    </w:p>
    <w:p w14:paraId="5E1CC738" w14:textId="77777777" w:rsidR="00704987" w:rsidRPr="0094148B" w:rsidRDefault="00704987" w:rsidP="00474568">
      <w:pPr>
        <w:widowControl w:val="0"/>
        <w:spacing w:line="320" w:lineRule="exact"/>
        <w:rPr>
          <w:sz w:val="22"/>
          <w:szCs w:val="22"/>
        </w:rPr>
      </w:pPr>
    </w:p>
    <w:p w14:paraId="11139660" w14:textId="77777777" w:rsidR="00704987" w:rsidRPr="0094148B" w:rsidRDefault="00704987" w:rsidP="006C5E14">
      <w:pPr>
        <w:widowControl w:val="0"/>
        <w:numPr>
          <w:ilvl w:val="2"/>
          <w:numId w:val="17"/>
        </w:numPr>
        <w:tabs>
          <w:tab w:val="left" w:pos="567"/>
        </w:tabs>
        <w:spacing w:line="320" w:lineRule="exact"/>
        <w:ind w:left="0" w:firstLine="0"/>
        <w:rPr>
          <w:sz w:val="22"/>
          <w:szCs w:val="22"/>
        </w:rPr>
      </w:pPr>
      <w:r w:rsidRPr="0094148B">
        <w:rPr>
          <w:sz w:val="22"/>
          <w:szCs w:val="22"/>
        </w:rPr>
        <w:t xml:space="preserve">A Emissora não poderá realizar, nos termos do artigo 9º da </w:t>
      </w:r>
      <w:r w:rsidR="00F24707" w:rsidRPr="0094148B">
        <w:rPr>
          <w:sz w:val="22"/>
          <w:szCs w:val="22"/>
        </w:rPr>
        <w:t>Instrução CVM 476</w:t>
      </w:r>
      <w:r w:rsidRPr="0094148B">
        <w:rPr>
          <w:sz w:val="22"/>
          <w:szCs w:val="22"/>
        </w:rPr>
        <w:t>, outra oferta pública da mesma espécie de valores mobiliários objeto da Oferta dentro do prazo de 4 (quatro) meses con</w:t>
      </w:r>
      <w:r w:rsidR="00EC2AAC" w:rsidRPr="0094148B">
        <w:rPr>
          <w:sz w:val="22"/>
          <w:szCs w:val="22"/>
        </w:rPr>
        <w:t>tado</w:t>
      </w:r>
      <w:r w:rsidRPr="0094148B">
        <w:rPr>
          <w:sz w:val="22"/>
          <w:szCs w:val="22"/>
        </w:rPr>
        <w:t xml:space="preserve"> da data do encerramento da Oferta, a menos que a nova oferta seja submetida a registro na CVM.</w:t>
      </w:r>
    </w:p>
    <w:bookmarkEnd w:id="6"/>
    <w:p w14:paraId="377C8AFC" w14:textId="77777777" w:rsidR="00C20F12" w:rsidRPr="0094148B" w:rsidRDefault="00C20F12" w:rsidP="00474568">
      <w:pPr>
        <w:widowControl w:val="0"/>
        <w:tabs>
          <w:tab w:val="left" w:pos="567"/>
        </w:tabs>
        <w:spacing w:line="320" w:lineRule="exact"/>
        <w:rPr>
          <w:sz w:val="22"/>
          <w:szCs w:val="22"/>
        </w:rPr>
      </w:pPr>
    </w:p>
    <w:p w14:paraId="3FECC289" w14:textId="77777777" w:rsidR="00D25A80" w:rsidRPr="0094148B" w:rsidRDefault="00D25A80" w:rsidP="006C5E14">
      <w:pPr>
        <w:widowControl w:val="0"/>
        <w:numPr>
          <w:ilvl w:val="2"/>
          <w:numId w:val="17"/>
        </w:numPr>
        <w:tabs>
          <w:tab w:val="left" w:pos="567"/>
        </w:tabs>
        <w:spacing w:line="320" w:lineRule="exact"/>
        <w:ind w:left="0" w:firstLine="0"/>
        <w:rPr>
          <w:sz w:val="22"/>
          <w:szCs w:val="22"/>
        </w:rPr>
      </w:pPr>
      <w:r w:rsidRPr="0094148B">
        <w:rPr>
          <w:sz w:val="22"/>
          <w:szCs w:val="22"/>
        </w:rPr>
        <w:t>Para fins da presente Oferta, serão considerados (i) “</w:t>
      </w:r>
      <w:r w:rsidRPr="0094148B">
        <w:rPr>
          <w:sz w:val="22"/>
          <w:szCs w:val="22"/>
          <w:u w:val="single"/>
        </w:rPr>
        <w:t>Investidores Profissionais</w:t>
      </w:r>
      <w:r w:rsidRPr="0094148B">
        <w:rPr>
          <w:sz w:val="22"/>
          <w:szCs w:val="22"/>
        </w:rPr>
        <w:t xml:space="preserve">” </w:t>
      </w:r>
      <w:r w:rsidRPr="0094148B">
        <w:rPr>
          <w:color w:val="000000"/>
          <w:sz w:val="22"/>
          <w:szCs w:val="22"/>
        </w:rPr>
        <w:t>os investidores referidos no artigo 9</w:t>
      </w:r>
      <w:r w:rsidR="0006401D" w:rsidRPr="0094148B">
        <w:rPr>
          <w:color w:val="000000"/>
          <w:sz w:val="22"/>
          <w:szCs w:val="22"/>
        </w:rPr>
        <w:t>º</w:t>
      </w:r>
      <w:r w:rsidRPr="0094148B">
        <w:rPr>
          <w:color w:val="000000"/>
          <w:sz w:val="22"/>
          <w:szCs w:val="22"/>
        </w:rPr>
        <w:t>-A da Instrução CVM nº 539</w:t>
      </w:r>
      <w:r w:rsidRPr="0094148B">
        <w:rPr>
          <w:sz w:val="22"/>
          <w:szCs w:val="22"/>
        </w:rPr>
        <w:t>, de 13 de novembro de 2013, conforme alterada (“</w:t>
      </w:r>
      <w:r w:rsidRPr="0094148B">
        <w:rPr>
          <w:sz w:val="22"/>
          <w:szCs w:val="22"/>
          <w:u w:val="single"/>
        </w:rPr>
        <w:t xml:space="preserve">Instrução CVM </w:t>
      </w:r>
      <w:r w:rsidRPr="0094148B">
        <w:rPr>
          <w:sz w:val="22"/>
          <w:szCs w:val="22"/>
          <w:u w:val="single"/>
        </w:rPr>
        <w:lastRenderedPageBreak/>
        <w:t>539</w:t>
      </w:r>
      <w:r w:rsidRPr="0094148B">
        <w:rPr>
          <w:sz w:val="22"/>
          <w:szCs w:val="22"/>
        </w:rPr>
        <w:t>”) observado que as Pessoas naturais ou jurídicas mencionadas no inciso (</w:t>
      </w:r>
      <w:proofErr w:type="spellStart"/>
      <w:r w:rsidRPr="0094148B">
        <w:rPr>
          <w:sz w:val="22"/>
          <w:szCs w:val="22"/>
        </w:rPr>
        <w:t>iv</w:t>
      </w:r>
      <w:proofErr w:type="spellEnd"/>
      <w:r w:rsidRPr="0094148B">
        <w:rPr>
          <w:sz w:val="22"/>
          <w:szCs w:val="22"/>
        </w:rPr>
        <w:t xml:space="preserve">) de referido </w:t>
      </w:r>
      <w:r w:rsidR="0006401D" w:rsidRPr="0094148B">
        <w:rPr>
          <w:sz w:val="22"/>
          <w:szCs w:val="22"/>
        </w:rPr>
        <w:t>artigo</w:t>
      </w:r>
      <w:r w:rsidRPr="0094148B">
        <w:rPr>
          <w:sz w:val="22"/>
          <w:szCs w:val="22"/>
        </w:rPr>
        <w:t xml:space="preserve"> que possuam investimentos financeiros em valor superior a R$10.000.000,00 (dez milhões de reais) devem atestar por escrito sua condição de investidor profissional mediante termo próprio para serem assim consideradas; e (</w:t>
      </w:r>
      <w:proofErr w:type="spellStart"/>
      <w:r w:rsidRPr="0094148B">
        <w:rPr>
          <w:sz w:val="22"/>
          <w:szCs w:val="22"/>
        </w:rPr>
        <w:t>ii</w:t>
      </w:r>
      <w:proofErr w:type="spellEnd"/>
      <w:r w:rsidRPr="0094148B">
        <w:rPr>
          <w:sz w:val="22"/>
          <w:szCs w:val="22"/>
        </w:rPr>
        <w:t>) “</w:t>
      </w:r>
      <w:r w:rsidRPr="0094148B">
        <w:rPr>
          <w:sz w:val="22"/>
          <w:szCs w:val="22"/>
          <w:u w:val="single"/>
        </w:rPr>
        <w:t>Investidores Qualificados</w:t>
      </w:r>
      <w:r w:rsidRPr="0094148B">
        <w:rPr>
          <w:sz w:val="22"/>
          <w:szCs w:val="22"/>
        </w:rPr>
        <w:t>” os investidores referidos no Art. 9º-B da Instrução CVM 539, observado que as Pessoas naturais ou jurídicas mencionadas no inciso (</w:t>
      </w:r>
      <w:proofErr w:type="spellStart"/>
      <w:r w:rsidRPr="0094148B">
        <w:rPr>
          <w:sz w:val="22"/>
          <w:szCs w:val="22"/>
        </w:rPr>
        <w:t>ii</w:t>
      </w:r>
      <w:proofErr w:type="spellEnd"/>
      <w:r w:rsidRPr="0094148B">
        <w:rPr>
          <w:sz w:val="22"/>
          <w:szCs w:val="22"/>
        </w:rPr>
        <w:t>) de referido artigo que possuam investimentos financeiros em valor superior a R$1.000.000,00 (um milhão de reais) devem atestar por escrito sua condição de investidor qualificado mediante termo próprio para serem assim consideradas.</w:t>
      </w:r>
    </w:p>
    <w:p w14:paraId="78EFC534" w14:textId="77777777" w:rsidR="00263BD0" w:rsidRPr="0094148B" w:rsidRDefault="00263BD0" w:rsidP="00474568">
      <w:pPr>
        <w:widowControl w:val="0"/>
        <w:tabs>
          <w:tab w:val="left" w:pos="567"/>
        </w:tabs>
        <w:spacing w:line="320" w:lineRule="exact"/>
        <w:rPr>
          <w:sz w:val="22"/>
          <w:szCs w:val="22"/>
        </w:rPr>
      </w:pPr>
    </w:p>
    <w:p w14:paraId="216D4804" w14:textId="43A36884" w:rsidR="00263BD0" w:rsidRPr="0094148B" w:rsidRDefault="0065156F" w:rsidP="006C5E14">
      <w:pPr>
        <w:widowControl w:val="0"/>
        <w:numPr>
          <w:ilvl w:val="2"/>
          <w:numId w:val="17"/>
        </w:numPr>
        <w:tabs>
          <w:tab w:val="left" w:pos="567"/>
        </w:tabs>
        <w:spacing w:line="320" w:lineRule="exact"/>
        <w:ind w:left="0" w:firstLine="0"/>
        <w:rPr>
          <w:sz w:val="22"/>
          <w:szCs w:val="22"/>
        </w:rPr>
      </w:pPr>
      <w:r w:rsidRPr="0094148B">
        <w:rPr>
          <w:sz w:val="22"/>
          <w:szCs w:val="22"/>
        </w:rPr>
        <w:t>N</w:t>
      </w:r>
      <w:r w:rsidR="00263BD0" w:rsidRPr="0094148B">
        <w:rPr>
          <w:sz w:val="22"/>
          <w:szCs w:val="22"/>
        </w:rPr>
        <w:t>ão existirão reservas antecipadas, nem fixação de lotes mínimos ou máximos para a Oferta</w:t>
      </w:r>
      <w:r w:rsidRPr="0094148B">
        <w:rPr>
          <w:sz w:val="22"/>
          <w:szCs w:val="22"/>
        </w:rPr>
        <w:t>,</w:t>
      </w:r>
      <w:r w:rsidR="00263BD0" w:rsidRPr="0094148B">
        <w:rPr>
          <w:sz w:val="22"/>
          <w:szCs w:val="22"/>
        </w:rPr>
        <w:t xml:space="preserve"> sendo que o </w:t>
      </w:r>
      <w:r w:rsidR="00AB42D2" w:rsidRPr="0094148B">
        <w:rPr>
          <w:sz w:val="22"/>
          <w:szCs w:val="22"/>
        </w:rPr>
        <w:t>Coordenador Líder</w:t>
      </w:r>
      <w:r w:rsidR="00263BD0" w:rsidRPr="0094148B">
        <w:rPr>
          <w:sz w:val="22"/>
          <w:szCs w:val="22"/>
        </w:rPr>
        <w:t>, com expressa e prévia a</w:t>
      </w:r>
      <w:r w:rsidR="00AB42D2" w:rsidRPr="0094148B">
        <w:rPr>
          <w:sz w:val="22"/>
          <w:szCs w:val="22"/>
        </w:rPr>
        <w:t>nuência da Emissora, organizará</w:t>
      </w:r>
      <w:r w:rsidR="00263BD0" w:rsidRPr="0094148B">
        <w:rPr>
          <w:sz w:val="22"/>
          <w:szCs w:val="22"/>
        </w:rPr>
        <w:t xml:space="preserve"> o plano de distribuição nos termos da Instrução CVM 476</w:t>
      </w:r>
      <w:r w:rsidR="000367F6" w:rsidRPr="0094148B">
        <w:rPr>
          <w:sz w:val="22"/>
          <w:szCs w:val="22"/>
        </w:rPr>
        <w:t xml:space="preserve"> e </w:t>
      </w:r>
      <w:r w:rsidR="00D217F4" w:rsidRPr="0094148B">
        <w:rPr>
          <w:sz w:val="22"/>
          <w:szCs w:val="22"/>
        </w:rPr>
        <w:t>do disposto no item (3.8.2.1)</w:t>
      </w:r>
      <w:r w:rsidR="00D25A80" w:rsidRPr="0094148B">
        <w:rPr>
          <w:sz w:val="22"/>
          <w:szCs w:val="22"/>
        </w:rPr>
        <w:t>,</w:t>
      </w:r>
      <w:r w:rsidR="000367F6" w:rsidRPr="0094148B">
        <w:rPr>
          <w:sz w:val="22"/>
          <w:szCs w:val="22"/>
        </w:rPr>
        <w:t xml:space="preserve"> </w:t>
      </w:r>
      <w:r w:rsidR="00263BD0" w:rsidRPr="0094148B">
        <w:rPr>
          <w:sz w:val="22"/>
          <w:szCs w:val="22"/>
        </w:rPr>
        <w:t xml:space="preserve">tendo como </w:t>
      </w:r>
      <w:proofErr w:type="gramStart"/>
      <w:r w:rsidR="00263BD0" w:rsidRPr="0094148B">
        <w:rPr>
          <w:sz w:val="22"/>
          <w:szCs w:val="22"/>
        </w:rPr>
        <w:t>público alvo</w:t>
      </w:r>
      <w:proofErr w:type="gramEnd"/>
      <w:r w:rsidR="00263BD0" w:rsidRPr="0094148B">
        <w:rPr>
          <w:sz w:val="22"/>
          <w:szCs w:val="22"/>
        </w:rPr>
        <w:t xml:space="preserve"> </w:t>
      </w:r>
      <w:r w:rsidR="00B279A4" w:rsidRPr="0094148B">
        <w:rPr>
          <w:sz w:val="22"/>
          <w:szCs w:val="22"/>
        </w:rPr>
        <w:t xml:space="preserve">apenas </w:t>
      </w:r>
      <w:r w:rsidR="00263BD0" w:rsidRPr="0094148B">
        <w:rPr>
          <w:sz w:val="22"/>
          <w:szCs w:val="22"/>
        </w:rPr>
        <w:t xml:space="preserve">Investidores </w:t>
      </w:r>
      <w:r w:rsidR="00D25A80" w:rsidRPr="0094148B">
        <w:rPr>
          <w:sz w:val="22"/>
          <w:szCs w:val="22"/>
        </w:rPr>
        <w:t>Profissionais</w:t>
      </w:r>
      <w:r w:rsidR="009476D1" w:rsidRPr="0094148B">
        <w:rPr>
          <w:sz w:val="22"/>
          <w:szCs w:val="22"/>
        </w:rPr>
        <w:t xml:space="preserve">. </w:t>
      </w:r>
      <w:r w:rsidR="007C205B" w:rsidRPr="0094148B">
        <w:rPr>
          <w:sz w:val="22"/>
          <w:szCs w:val="22"/>
        </w:rPr>
        <w:t>A totalidade</w:t>
      </w:r>
      <w:r w:rsidR="00DC63CF" w:rsidRPr="0094148B">
        <w:rPr>
          <w:sz w:val="22"/>
          <w:szCs w:val="22"/>
        </w:rPr>
        <w:t xml:space="preserve"> das Debêntures poder</w:t>
      </w:r>
      <w:r w:rsidR="00957798" w:rsidRPr="0094148B">
        <w:rPr>
          <w:sz w:val="22"/>
          <w:szCs w:val="22"/>
        </w:rPr>
        <w:t>á</w:t>
      </w:r>
      <w:r w:rsidR="00DC63CF" w:rsidRPr="0094148B">
        <w:rPr>
          <w:sz w:val="22"/>
          <w:szCs w:val="22"/>
        </w:rPr>
        <w:t xml:space="preserve"> ser subscrita e integralizada por um único </w:t>
      </w:r>
      <w:r w:rsidR="00D25A80" w:rsidRPr="0094148B">
        <w:rPr>
          <w:sz w:val="22"/>
          <w:szCs w:val="22"/>
        </w:rPr>
        <w:t>Investidor Profissional.</w:t>
      </w:r>
    </w:p>
    <w:p w14:paraId="7870791F" w14:textId="77777777" w:rsidR="00D25A80" w:rsidRPr="0094148B" w:rsidRDefault="00D25A80" w:rsidP="00474568">
      <w:pPr>
        <w:widowControl w:val="0"/>
        <w:tabs>
          <w:tab w:val="left" w:pos="567"/>
        </w:tabs>
        <w:spacing w:line="320" w:lineRule="exact"/>
        <w:rPr>
          <w:sz w:val="22"/>
          <w:szCs w:val="22"/>
        </w:rPr>
      </w:pPr>
    </w:p>
    <w:p w14:paraId="0DE398E5" w14:textId="77777777" w:rsidR="00043A0C" w:rsidRPr="0094148B" w:rsidRDefault="00043A0C" w:rsidP="00474568">
      <w:pPr>
        <w:widowControl w:val="0"/>
        <w:tabs>
          <w:tab w:val="left" w:pos="567"/>
        </w:tabs>
        <w:spacing w:line="320" w:lineRule="exact"/>
        <w:jc w:val="center"/>
        <w:rPr>
          <w:sz w:val="22"/>
          <w:szCs w:val="22"/>
        </w:rPr>
      </w:pPr>
      <w:r w:rsidRPr="0094148B">
        <w:rPr>
          <w:b/>
          <w:i/>
          <w:sz w:val="22"/>
          <w:szCs w:val="22"/>
        </w:rPr>
        <w:t xml:space="preserve">Seção II – Das </w:t>
      </w:r>
      <w:r w:rsidR="00640DF4" w:rsidRPr="0094148B">
        <w:rPr>
          <w:b/>
          <w:i/>
          <w:sz w:val="22"/>
          <w:szCs w:val="22"/>
        </w:rPr>
        <w:t>Debêntures</w:t>
      </w:r>
      <w:r w:rsidR="00DC77DA" w:rsidRPr="0094148B">
        <w:rPr>
          <w:sz w:val="22"/>
          <w:szCs w:val="22"/>
          <w:u w:val="single"/>
        </w:rPr>
        <w:t xml:space="preserve"> </w:t>
      </w:r>
    </w:p>
    <w:p w14:paraId="6F6D3BC4" w14:textId="77777777" w:rsidR="00043A0C" w:rsidRPr="0094148B" w:rsidRDefault="00043A0C" w:rsidP="00474568">
      <w:pPr>
        <w:widowControl w:val="0"/>
        <w:tabs>
          <w:tab w:val="left" w:pos="567"/>
        </w:tabs>
        <w:spacing w:line="320" w:lineRule="exact"/>
        <w:rPr>
          <w:sz w:val="22"/>
          <w:szCs w:val="22"/>
        </w:rPr>
      </w:pPr>
    </w:p>
    <w:p w14:paraId="4C9ABF58" w14:textId="77777777" w:rsidR="00043A0C" w:rsidRPr="0094148B" w:rsidRDefault="007865E5" w:rsidP="006C5E14">
      <w:pPr>
        <w:widowControl w:val="0"/>
        <w:numPr>
          <w:ilvl w:val="2"/>
          <w:numId w:val="17"/>
        </w:numPr>
        <w:tabs>
          <w:tab w:val="left" w:pos="567"/>
        </w:tabs>
        <w:spacing w:line="320" w:lineRule="exact"/>
        <w:ind w:left="0" w:firstLine="0"/>
        <w:rPr>
          <w:sz w:val="22"/>
          <w:szCs w:val="22"/>
        </w:rPr>
      </w:pPr>
      <w:r w:rsidRPr="0094148B">
        <w:rPr>
          <w:sz w:val="22"/>
          <w:szCs w:val="22"/>
        </w:rPr>
        <w:t>Observados os termos e condições do Contrato de Distribuição</w:t>
      </w:r>
      <w:r w:rsidR="00BD29D3" w:rsidRPr="0094148B">
        <w:rPr>
          <w:sz w:val="22"/>
          <w:szCs w:val="22"/>
        </w:rPr>
        <w:t xml:space="preserve"> e os procedimentos da </w:t>
      </w:r>
      <w:r w:rsidR="00D25A80" w:rsidRPr="0094148B">
        <w:rPr>
          <w:sz w:val="22"/>
          <w:szCs w:val="22"/>
        </w:rPr>
        <w:t>B3</w:t>
      </w:r>
      <w:r w:rsidRPr="0094148B">
        <w:rPr>
          <w:sz w:val="22"/>
          <w:szCs w:val="22"/>
        </w:rPr>
        <w:t xml:space="preserve">, as Debêntures serão subscritas e integralizadas durante o prazo de até </w:t>
      </w:r>
      <w:r w:rsidR="00D25A80" w:rsidRPr="0094148B">
        <w:rPr>
          <w:sz w:val="22"/>
          <w:szCs w:val="22"/>
        </w:rPr>
        <w:t>6</w:t>
      </w:r>
      <w:r w:rsidR="00763B3E" w:rsidRPr="0094148B">
        <w:rPr>
          <w:sz w:val="22"/>
          <w:szCs w:val="22"/>
        </w:rPr>
        <w:t xml:space="preserve"> (</w:t>
      </w:r>
      <w:r w:rsidR="00D25A80" w:rsidRPr="0094148B">
        <w:rPr>
          <w:sz w:val="22"/>
          <w:szCs w:val="22"/>
        </w:rPr>
        <w:t>seis</w:t>
      </w:r>
      <w:r w:rsidR="00763B3E" w:rsidRPr="0094148B">
        <w:rPr>
          <w:sz w:val="22"/>
          <w:szCs w:val="22"/>
        </w:rPr>
        <w:t xml:space="preserve">) </w:t>
      </w:r>
      <w:r w:rsidR="00D25A80" w:rsidRPr="0094148B">
        <w:rPr>
          <w:sz w:val="22"/>
          <w:szCs w:val="22"/>
        </w:rPr>
        <w:t>meses</w:t>
      </w:r>
      <w:r w:rsidR="00EC2AAC" w:rsidRPr="0094148B">
        <w:rPr>
          <w:sz w:val="22"/>
          <w:szCs w:val="22"/>
        </w:rPr>
        <w:t xml:space="preserve"> contado</w:t>
      </w:r>
      <w:r w:rsidRPr="0094148B">
        <w:rPr>
          <w:sz w:val="22"/>
          <w:szCs w:val="22"/>
        </w:rPr>
        <w:t xml:space="preserve"> do início da Oferta</w:t>
      </w:r>
      <w:r w:rsidR="006B3905" w:rsidRPr="0094148B">
        <w:rPr>
          <w:sz w:val="22"/>
          <w:szCs w:val="22"/>
        </w:rPr>
        <w:t xml:space="preserve">, na forma do artigo </w:t>
      </w:r>
      <w:r w:rsidR="00D25A80" w:rsidRPr="0094148B">
        <w:rPr>
          <w:sz w:val="22"/>
          <w:szCs w:val="22"/>
        </w:rPr>
        <w:t>8º, §2º,</w:t>
      </w:r>
      <w:r w:rsidR="006B3905" w:rsidRPr="0094148B">
        <w:rPr>
          <w:sz w:val="22"/>
          <w:szCs w:val="22"/>
        </w:rPr>
        <w:t xml:space="preserve"> da</w:t>
      </w:r>
      <w:r w:rsidRPr="0094148B">
        <w:rPr>
          <w:sz w:val="22"/>
          <w:szCs w:val="22"/>
        </w:rPr>
        <w:t xml:space="preserve"> </w:t>
      </w:r>
      <w:r w:rsidR="006B3905" w:rsidRPr="0094148B">
        <w:rPr>
          <w:sz w:val="22"/>
          <w:szCs w:val="22"/>
        </w:rPr>
        <w:t xml:space="preserve">Instrução CVM 476 </w:t>
      </w:r>
      <w:r w:rsidRPr="0094148B">
        <w:rPr>
          <w:sz w:val="22"/>
          <w:szCs w:val="22"/>
        </w:rPr>
        <w:t>(“</w:t>
      </w:r>
      <w:r w:rsidRPr="0094148B">
        <w:rPr>
          <w:sz w:val="22"/>
          <w:szCs w:val="22"/>
          <w:u w:val="single"/>
        </w:rPr>
        <w:t>Período de Distribuição</w:t>
      </w:r>
      <w:r w:rsidRPr="0094148B">
        <w:rPr>
          <w:sz w:val="22"/>
          <w:szCs w:val="22"/>
        </w:rPr>
        <w:t>”)</w:t>
      </w:r>
      <w:r w:rsidR="00043A0C" w:rsidRPr="0094148B">
        <w:rPr>
          <w:sz w:val="22"/>
          <w:szCs w:val="22"/>
        </w:rPr>
        <w:t xml:space="preserve">, em </w:t>
      </w:r>
      <w:r w:rsidR="00433C9B" w:rsidRPr="0094148B">
        <w:rPr>
          <w:sz w:val="22"/>
          <w:szCs w:val="22"/>
        </w:rPr>
        <w:t xml:space="preserve">uma única </w:t>
      </w:r>
      <w:r w:rsidR="005B0A8A" w:rsidRPr="0094148B">
        <w:rPr>
          <w:sz w:val="22"/>
          <w:szCs w:val="22"/>
        </w:rPr>
        <w:t>data</w:t>
      </w:r>
      <w:r w:rsidR="00D25A80" w:rsidRPr="0094148B">
        <w:rPr>
          <w:sz w:val="22"/>
          <w:szCs w:val="22"/>
        </w:rPr>
        <w:t>,</w:t>
      </w:r>
      <w:r w:rsidR="00043A0C" w:rsidRPr="0094148B">
        <w:rPr>
          <w:sz w:val="22"/>
          <w:szCs w:val="22"/>
        </w:rPr>
        <w:t xml:space="preserve"> </w:t>
      </w:r>
      <w:r w:rsidR="003056FF" w:rsidRPr="0094148B">
        <w:rPr>
          <w:sz w:val="22"/>
          <w:szCs w:val="22"/>
        </w:rPr>
        <w:t xml:space="preserve">pelo </w:t>
      </w:r>
      <w:r w:rsidR="00043A0C" w:rsidRPr="0094148B">
        <w:rPr>
          <w:sz w:val="22"/>
          <w:szCs w:val="22"/>
        </w:rPr>
        <w:t>Preço de Subscrição (conforme abaixo definido).</w:t>
      </w:r>
    </w:p>
    <w:p w14:paraId="67AB7798" w14:textId="77777777" w:rsidR="00E022E6" w:rsidRPr="0094148B" w:rsidRDefault="00E022E6" w:rsidP="00474568">
      <w:pPr>
        <w:widowControl w:val="0"/>
        <w:spacing w:line="320" w:lineRule="exact"/>
        <w:rPr>
          <w:sz w:val="22"/>
          <w:szCs w:val="22"/>
        </w:rPr>
      </w:pPr>
    </w:p>
    <w:p w14:paraId="38180040" w14:textId="77ACE7DA" w:rsidR="00043A0C" w:rsidRPr="0094148B" w:rsidRDefault="00043A0C" w:rsidP="006C5E14">
      <w:pPr>
        <w:widowControl w:val="0"/>
        <w:numPr>
          <w:ilvl w:val="2"/>
          <w:numId w:val="17"/>
        </w:numPr>
        <w:tabs>
          <w:tab w:val="left" w:pos="567"/>
        </w:tabs>
        <w:spacing w:line="320" w:lineRule="exact"/>
        <w:ind w:left="0" w:firstLine="0"/>
        <w:rPr>
          <w:sz w:val="22"/>
          <w:szCs w:val="22"/>
        </w:rPr>
      </w:pPr>
      <w:r w:rsidRPr="0094148B">
        <w:rPr>
          <w:sz w:val="22"/>
          <w:szCs w:val="22"/>
        </w:rPr>
        <w:t xml:space="preserve">Observado o disposto no Contrato de Distribuição, </w:t>
      </w:r>
      <w:r w:rsidR="00433C9B" w:rsidRPr="0094148B">
        <w:rPr>
          <w:sz w:val="22"/>
          <w:szCs w:val="22"/>
        </w:rPr>
        <w:t>as Debêntures</w:t>
      </w:r>
      <w:r w:rsidRPr="0094148B">
        <w:rPr>
          <w:sz w:val="22"/>
          <w:szCs w:val="22"/>
        </w:rPr>
        <w:t xml:space="preserve"> serão subscritas e integralizadas, durante o Período de Distribuição</w:t>
      </w:r>
      <w:r w:rsidR="00097833" w:rsidRPr="0094148B">
        <w:rPr>
          <w:sz w:val="22"/>
          <w:szCs w:val="22"/>
        </w:rPr>
        <w:t xml:space="preserve">, </w:t>
      </w:r>
      <w:r w:rsidRPr="0094148B">
        <w:rPr>
          <w:sz w:val="22"/>
          <w:szCs w:val="22"/>
        </w:rPr>
        <w:t>em data que vier a ser mutuamente acordad</w:t>
      </w:r>
      <w:r w:rsidR="00166950">
        <w:rPr>
          <w:sz w:val="22"/>
          <w:szCs w:val="22"/>
        </w:rPr>
        <w:t>a</w:t>
      </w:r>
      <w:r w:rsidRPr="0094148B">
        <w:rPr>
          <w:sz w:val="22"/>
          <w:szCs w:val="22"/>
        </w:rPr>
        <w:t xml:space="preserve"> entre a Emissora e o Coordenador Líder e desde que todas as </w:t>
      </w:r>
      <w:r w:rsidR="00A775A2" w:rsidRPr="0094148B">
        <w:rPr>
          <w:sz w:val="22"/>
          <w:szCs w:val="22"/>
        </w:rPr>
        <w:t>Condições Suspensivas de Desembolso</w:t>
      </w:r>
      <w:r w:rsidRPr="0094148B">
        <w:rPr>
          <w:sz w:val="22"/>
          <w:szCs w:val="22"/>
        </w:rPr>
        <w:t xml:space="preserve"> tenham sido </w:t>
      </w:r>
      <w:r w:rsidR="00BD29D3" w:rsidRPr="0094148B">
        <w:rPr>
          <w:sz w:val="22"/>
          <w:szCs w:val="22"/>
        </w:rPr>
        <w:t xml:space="preserve">cumulativamente </w:t>
      </w:r>
      <w:r w:rsidRPr="0094148B">
        <w:rPr>
          <w:sz w:val="22"/>
          <w:szCs w:val="22"/>
        </w:rPr>
        <w:t>cumpridas, em forma e substância satisfatória</w:t>
      </w:r>
      <w:r w:rsidR="00166950">
        <w:rPr>
          <w:sz w:val="22"/>
          <w:szCs w:val="22"/>
        </w:rPr>
        <w:t>s</w:t>
      </w:r>
      <w:r w:rsidRPr="0094148B">
        <w:rPr>
          <w:sz w:val="22"/>
          <w:szCs w:val="22"/>
        </w:rPr>
        <w:t xml:space="preserve"> ao Coordenador Líder e aos Debenturistas</w:t>
      </w:r>
      <w:r w:rsidR="0006401D" w:rsidRPr="0094148B">
        <w:rPr>
          <w:sz w:val="22"/>
          <w:szCs w:val="22"/>
        </w:rPr>
        <w:t>.</w:t>
      </w:r>
    </w:p>
    <w:p w14:paraId="0BCE5EA9" w14:textId="77777777" w:rsidR="003A1A16" w:rsidRPr="0094148B" w:rsidRDefault="003A1A16" w:rsidP="00474568">
      <w:pPr>
        <w:pStyle w:val="NormalWeb"/>
        <w:spacing w:before="0" w:beforeAutospacing="0" w:after="0" w:afterAutospacing="0" w:line="320" w:lineRule="exact"/>
        <w:jc w:val="both"/>
        <w:rPr>
          <w:rFonts w:ascii="Times New Roman" w:hAnsi="Times New Roman" w:cs="Times New Roman"/>
          <w:b/>
          <w:smallCaps/>
          <w:sz w:val="22"/>
          <w:szCs w:val="22"/>
        </w:rPr>
      </w:pPr>
    </w:p>
    <w:p w14:paraId="071230D8" w14:textId="77777777" w:rsidR="009D7066" w:rsidRPr="0094148B" w:rsidRDefault="009D7066" w:rsidP="00474568">
      <w:pPr>
        <w:widowControl w:val="0"/>
        <w:tabs>
          <w:tab w:val="left" w:pos="567"/>
        </w:tabs>
        <w:spacing w:line="320" w:lineRule="exact"/>
        <w:jc w:val="center"/>
        <w:rPr>
          <w:b/>
          <w:i/>
          <w:sz w:val="22"/>
          <w:szCs w:val="22"/>
        </w:rPr>
      </w:pPr>
      <w:r w:rsidRPr="0094148B">
        <w:rPr>
          <w:b/>
          <w:i/>
          <w:sz w:val="22"/>
          <w:szCs w:val="22"/>
        </w:rPr>
        <w:t>Seção I</w:t>
      </w:r>
      <w:r w:rsidR="00563B54" w:rsidRPr="0094148B">
        <w:rPr>
          <w:b/>
          <w:i/>
          <w:sz w:val="22"/>
          <w:szCs w:val="22"/>
        </w:rPr>
        <w:t>I</w:t>
      </w:r>
      <w:r w:rsidRPr="0094148B">
        <w:rPr>
          <w:b/>
          <w:i/>
          <w:sz w:val="22"/>
          <w:szCs w:val="22"/>
        </w:rPr>
        <w:t>I – Das Condições Suspensivas de Desembolso</w:t>
      </w:r>
    </w:p>
    <w:p w14:paraId="5FE891D4" w14:textId="77777777" w:rsidR="009D7066" w:rsidRPr="0094148B" w:rsidRDefault="009D7066" w:rsidP="00474568">
      <w:pPr>
        <w:widowControl w:val="0"/>
        <w:tabs>
          <w:tab w:val="left" w:pos="567"/>
        </w:tabs>
        <w:spacing w:line="320" w:lineRule="exact"/>
        <w:jc w:val="center"/>
        <w:rPr>
          <w:sz w:val="22"/>
          <w:szCs w:val="22"/>
        </w:rPr>
      </w:pPr>
    </w:p>
    <w:p w14:paraId="782F572A" w14:textId="77777777" w:rsidR="009D7066" w:rsidRPr="0094148B" w:rsidRDefault="00563B54" w:rsidP="006C5E14">
      <w:pPr>
        <w:widowControl w:val="0"/>
        <w:numPr>
          <w:ilvl w:val="1"/>
          <w:numId w:val="17"/>
        </w:numPr>
        <w:tabs>
          <w:tab w:val="left" w:pos="0"/>
        </w:tabs>
        <w:spacing w:line="320" w:lineRule="exact"/>
        <w:ind w:left="0" w:firstLine="0"/>
        <w:rPr>
          <w:sz w:val="22"/>
          <w:szCs w:val="22"/>
        </w:rPr>
      </w:pPr>
      <w:r w:rsidRPr="0094148B">
        <w:rPr>
          <w:sz w:val="22"/>
          <w:szCs w:val="22"/>
        </w:rPr>
        <w:t xml:space="preserve">O </w:t>
      </w:r>
      <w:r w:rsidR="009D7066" w:rsidRPr="0094148B">
        <w:rPr>
          <w:sz w:val="22"/>
          <w:szCs w:val="22"/>
        </w:rPr>
        <w:t>cumprimento</w:t>
      </w:r>
      <w:r w:rsidR="00D25A80" w:rsidRPr="0094148B">
        <w:rPr>
          <w:sz w:val="22"/>
          <w:szCs w:val="22"/>
        </w:rPr>
        <w:t xml:space="preserve"> </w:t>
      </w:r>
      <w:r w:rsidR="006B5C20" w:rsidRPr="0094148B">
        <w:rPr>
          <w:sz w:val="22"/>
          <w:szCs w:val="22"/>
        </w:rPr>
        <w:t xml:space="preserve">pelos </w:t>
      </w:r>
      <w:r w:rsidR="006B3905" w:rsidRPr="0094148B">
        <w:rPr>
          <w:sz w:val="22"/>
          <w:szCs w:val="22"/>
        </w:rPr>
        <w:t>Investidores</w:t>
      </w:r>
      <w:r w:rsidR="00D25A80" w:rsidRPr="0094148B">
        <w:rPr>
          <w:sz w:val="22"/>
          <w:szCs w:val="22"/>
        </w:rPr>
        <w:t xml:space="preserve"> Profissionais</w:t>
      </w:r>
      <w:r w:rsidR="006B5C20" w:rsidRPr="0094148B">
        <w:rPr>
          <w:sz w:val="22"/>
          <w:szCs w:val="22"/>
        </w:rPr>
        <w:t xml:space="preserve"> </w:t>
      </w:r>
      <w:r w:rsidRPr="0094148B">
        <w:rPr>
          <w:sz w:val="22"/>
          <w:szCs w:val="22"/>
        </w:rPr>
        <w:t>d</w:t>
      </w:r>
      <w:r w:rsidR="009D7066" w:rsidRPr="0094148B">
        <w:rPr>
          <w:sz w:val="22"/>
          <w:szCs w:val="22"/>
        </w:rPr>
        <w:t>a</w:t>
      </w:r>
      <w:r w:rsidRPr="0094148B">
        <w:rPr>
          <w:sz w:val="22"/>
          <w:szCs w:val="22"/>
        </w:rPr>
        <w:t xml:space="preserve"> sua</w:t>
      </w:r>
      <w:r w:rsidR="009D7066" w:rsidRPr="0094148B">
        <w:rPr>
          <w:sz w:val="22"/>
          <w:szCs w:val="22"/>
        </w:rPr>
        <w:t xml:space="preserve"> obrigação de subscrever e integralizar </w:t>
      </w:r>
      <w:r w:rsidR="002A2548" w:rsidRPr="0094148B">
        <w:rPr>
          <w:sz w:val="22"/>
          <w:szCs w:val="22"/>
        </w:rPr>
        <w:t>as Debêntures</w:t>
      </w:r>
      <w:r w:rsidR="009D7066" w:rsidRPr="0094148B">
        <w:rPr>
          <w:sz w:val="22"/>
          <w:szCs w:val="22"/>
        </w:rPr>
        <w:t xml:space="preserve"> é condicionad</w:t>
      </w:r>
      <w:r w:rsidRPr="0094148B">
        <w:rPr>
          <w:sz w:val="22"/>
          <w:szCs w:val="22"/>
        </w:rPr>
        <w:t>a</w:t>
      </w:r>
      <w:r w:rsidR="009D7066" w:rsidRPr="0094148B">
        <w:rPr>
          <w:sz w:val="22"/>
          <w:szCs w:val="22"/>
        </w:rPr>
        <w:t xml:space="preserve"> à satisfação, cumulativa,</w:t>
      </w:r>
      <w:r w:rsidRPr="0094148B">
        <w:rPr>
          <w:sz w:val="22"/>
          <w:szCs w:val="22"/>
        </w:rPr>
        <w:t xml:space="preserve"> </w:t>
      </w:r>
      <w:r w:rsidR="009D7066" w:rsidRPr="0094148B">
        <w:rPr>
          <w:sz w:val="22"/>
          <w:szCs w:val="22"/>
        </w:rPr>
        <w:t xml:space="preserve">a exclusivo critério do Coordenador Líder, </w:t>
      </w:r>
      <w:r w:rsidR="004A33D2" w:rsidRPr="0094148B">
        <w:rPr>
          <w:sz w:val="22"/>
          <w:szCs w:val="22"/>
        </w:rPr>
        <w:t xml:space="preserve">na </w:t>
      </w:r>
      <w:r w:rsidR="008167B2" w:rsidRPr="0094148B">
        <w:rPr>
          <w:sz w:val="22"/>
          <w:szCs w:val="22"/>
        </w:rPr>
        <w:t>Data de Emissão</w:t>
      </w:r>
      <w:r w:rsidR="002A2548" w:rsidRPr="0094148B">
        <w:rPr>
          <w:sz w:val="22"/>
          <w:szCs w:val="22"/>
        </w:rPr>
        <w:t xml:space="preserve"> </w:t>
      </w:r>
      <w:r w:rsidR="009D7066" w:rsidRPr="0094148B">
        <w:rPr>
          <w:sz w:val="22"/>
          <w:szCs w:val="22"/>
        </w:rPr>
        <w:t>(“</w:t>
      </w:r>
      <w:r w:rsidR="009D7066" w:rsidRPr="0094148B">
        <w:rPr>
          <w:sz w:val="22"/>
          <w:szCs w:val="22"/>
          <w:u w:val="single"/>
        </w:rPr>
        <w:t>Data de Desembolso</w:t>
      </w:r>
      <w:r w:rsidR="009D7066" w:rsidRPr="0094148B">
        <w:rPr>
          <w:sz w:val="22"/>
          <w:szCs w:val="22"/>
        </w:rPr>
        <w:t>”), das seguintes condições suspensivas (cada um</w:t>
      </w:r>
      <w:r w:rsidR="006B5C20" w:rsidRPr="0094148B">
        <w:rPr>
          <w:sz w:val="22"/>
          <w:szCs w:val="22"/>
        </w:rPr>
        <w:t>a,</w:t>
      </w:r>
      <w:r w:rsidR="009D7066" w:rsidRPr="0094148B">
        <w:rPr>
          <w:sz w:val="22"/>
          <w:szCs w:val="22"/>
        </w:rPr>
        <w:t xml:space="preserve"> uma “</w:t>
      </w:r>
      <w:r w:rsidR="009D7066" w:rsidRPr="0094148B">
        <w:rPr>
          <w:sz w:val="22"/>
          <w:szCs w:val="22"/>
          <w:u w:val="single"/>
        </w:rPr>
        <w:t>Condição Suspensiva de Desembolso</w:t>
      </w:r>
      <w:r w:rsidR="009D7066" w:rsidRPr="0094148B">
        <w:rPr>
          <w:sz w:val="22"/>
          <w:szCs w:val="22"/>
        </w:rPr>
        <w:t>”):</w:t>
      </w:r>
      <w:bookmarkStart w:id="11" w:name="_Ref149054761"/>
    </w:p>
    <w:p w14:paraId="4B2FEEB4" w14:textId="77777777" w:rsidR="00EA0927" w:rsidRPr="0094148B" w:rsidRDefault="00EA0927" w:rsidP="00474568">
      <w:pPr>
        <w:widowControl w:val="0"/>
        <w:tabs>
          <w:tab w:val="left" w:pos="0"/>
        </w:tabs>
        <w:spacing w:line="320" w:lineRule="exact"/>
        <w:rPr>
          <w:sz w:val="22"/>
          <w:szCs w:val="22"/>
        </w:rPr>
      </w:pPr>
    </w:p>
    <w:p w14:paraId="08E54064" w14:textId="7BE0ABA2" w:rsidR="009D7066" w:rsidRPr="0094148B" w:rsidRDefault="009D7066"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negociação, preparação, celebração e formalização, inclusive em face de terceiros, de toda a documentação necessária à Emissão</w:t>
      </w:r>
      <w:r w:rsidR="00C8137C" w:rsidRPr="0094148B">
        <w:rPr>
          <w:sz w:val="22"/>
          <w:szCs w:val="22"/>
          <w:lang w:eastAsia="en-US"/>
        </w:rPr>
        <w:t xml:space="preserve"> e à Oferta</w:t>
      </w:r>
      <w:r w:rsidRPr="0094148B">
        <w:rPr>
          <w:sz w:val="22"/>
          <w:szCs w:val="22"/>
          <w:lang w:eastAsia="en-US"/>
        </w:rPr>
        <w:t>, incluindo</w:t>
      </w:r>
      <w:r w:rsidR="000259F2" w:rsidRPr="0094148B">
        <w:rPr>
          <w:sz w:val="22"/>
          <w:szCs w:val="22"/>
          <w:lang w:eastAsia="en-US"/>
        </w:rPr>
        <w:t>,</w:t>
      </w:r>
      <w:r w:rsidRPr="0094148B">
        <w:rPr>
          <w:sz w:val="22"/>
          <w:szCs w:val="22"/>
          <w:lang w:eastAsia="en-US"/>
        </w:rPr>
        <w:t xml:space="preserve"> sem limitação</w:t>
      </w:r>
      <w:r w:rsidR="000259F2" w:rsidRPr="0094148B">
        <w:rPr>
          <w:sz w:val="22"/>
          <w:szCs w:val="22"/>
          <w:lang w:eastAsia="en-US"/>
        </w:rPr>
        <w:t>,</w:t>
      </w:r>
      <w:r w:rsidRPr="0094148B">
        <w:rPr>
          <w:sz w:val="22"/>
          <w:szCs w:val="22"/>
          <w:lang w:eastAsia="en-US"/>
        </w:rPr>
        <w:t xml:space="preserve"> </w:t>
      </w:r>
      <w:r w:rsidR="003854C5" w:rsidRPr="0094148B">
        <w:rPr>
          <w:sz w:val="22"/>
          <w:szCs w:val="22"/>
          <w:lang w:eastAsia="en-US"/>
        </w:rPr>
        <w:t xml:space="preserve">o Contrato de </w:t>
      </w:r>
      <w:r w:rsidR="000259F2" w:rsidRPr="0094148B">
        <w:rPr>
          <w:sz w:val="22"/>
          <w:szCs w:val="22"/>
          <w:lang w:eastAsia="en-US"/>
        </w:rPr>
        <w:t>Cessão Fiduciária</w:t>
      </w:r>
      <w:r w:rsidR="00873B1E" w:rsidRPr="0094148B">
        <w:rPr>
          <w:sz w:val="22"/>
          <w:szCs w:val="22"/>
          <w:lang w:eastAsia="en-US"/>
        </w:rPr>
        <w:t>,</w:t>
      </w:r>
      <w:r w:rsidRPr="0094148B">
        <w:rPr>
          <w:sz w:val="22"/>
          <w:szCs w:val="22"/>
          <w:lang w:eastAsia="en-US"/>
        </w:rPr>
        <w:t xml:space="preserve"> em forma e substância </w:t>
      </w:r>
      <w:r w:rsidR="00BD775D" w:rsidRPr="0094148B">
        <w:rPr>
          <w:sz w:val="22"/>
          <w:szCs w:val="22"/>
          <w:lang w:eastAsia="en-US"/>
        </w:rPr>
        <w:t xml:space="preserve">satisfatórias </w:t>
      </w:r>
      <w:r w:rsidR="005409EE" w:rsidRPr="0094148B">
        <w:rPr>
          <w:sz w:val="22"/>
          <w:szCs w:val="22"/>
          <w:lang w:eastAsia="en-US"/>
        </w:rPr>
        <w:t xml:space="preserve">ao </w:t>
      </w:r>
      <w:r w:rsidR="000259F2" w:rsidRPr="0094148B">
        <w:rPr>
          <w:sz w:val="22"/>
          <w:szCs w:val="22"/>
        </w:rPr>
        <w:t>Coordenador Líder</w:t>
      </w:r>
      <w:r w:rsidR="00AC1F22">
        <w:rPr>
          <w:sz w:val="22"/>
          <w:szCs w:val="22"/>
          <w:lang w:eastAsia="en-US"/>
        </w:rPr>
        <w:t xml:space="preserve"> e</w:t>
      </w:r>
      <w:r w:rsidR="000259F2" w:rsidRPr="0094148B">
        <w:rPr>
          <w:sz w:val="22"/>
          <w:szCs w:val="22"/>
          <w:lang w:eastAsia="en-US"/>
        </w:rPr>
        <w:t xml:space="preserve"> ao Agente Fiduciário</w:t>
      </w:r>
      <w:r w:rsidRPr="0094148B">
        <w:rPr>
          <w:sz w:val="22"/>
          <w:szCs w:val="22"/>
          <w:lang w:eastAsia="en-US"/>
        </w:rPr>
        <w:t>;</w:t>
      </w:r>
    </w:p>
    <w:p w14:paraId="5DE3FD5D" w14:textId="77777777" w:rsidR="009D7066" w:rsidRPr="0094148B" w:rsidRDefault="009D7066" w:rsidP="00474568">
      <w:pPr>
        <w:widowControl w:val="0"/>
        <w:tabs>
          <w:tab w:val="num" w:pos="709"/>
        </w:tabs>
        <w:spacing w:line="320" w:lineRule="exact"/>
        <w:ind w:left="709"/>
        <w:rPr>
          <w:sz w:val="22"/>
          <w:szCs w:val="22"/>
          <w:lang w:eastAsia="en-US"/>
        </w:rPr>
      </w:pPr>
    </w:p>
    <w:p w14:paraId="0E7BCC1A" w14:textId="3644BEC8" w:rsidR="009D7066" w:rsidRPr="0094148B" w:rsidRDefault="009D7066" w:rsidP="006C5E14">
      <w:pPr>
        <w:widowControl w:val="0"/>
        <w:numPr>
          <w:ilvl w:val="0"/>
          <w:numId w:val="32"/>
        </w:numPr>
        <w:tabs>
          <w:tab w:val="clear" w:pos="1968"/>
          <w:tab w:val="num" w:pos="709"/>
        </w:tabs>
        <w:spacing w:line="320" w:lineRule="exact"/>
        <w:ind w:left="709" w:hanging="709"/>
        <w:rPr>
          <w:sz w:val="22"/>
          <w:szCs w:val="22"/>
          <w:lang w:eastAsia="en-US"/>
        </w:rPr>
      </w:pPr>
      <w:bookmarkStart w:id="12" w:name="_DV_M242"/>
      <w:bookmarkStart w:id="13" w:name="_Ref149054770"/>
      <w:bookmarkEnd w:id="12"/>
      <w:r w:rsidRPr="0094148B">
        <w:rPr>
          <w:sz w:val="22"/>
          <w:szCs w:val="22"/>
          <w:lang w:eastAsia="en-US"/>
        </w:rPr>
        <w:t xml:space="preserve">todos os documentos, declarações e autorizações necessários à </w:t>
      </w:r>
      <w:bookmarkStart w:id="14" w:name="_DV_C233"/>
      <w:r w:rsidR="00BD775D" w:rsidRPr="0094148B">
        <w:rPr>
          <w:sz w:val="22"/>
          <w:szCs w:val="22"/>
          <w:lang w:eastAsia="en-US"/>
        </w:rPr>
        <w:t>E</w:t>
      </w:r>
      <w:r w:rsidRPr="0094148B">
        <w:rPr>
          <w:sz w:val="22"/>
          <w:szCs w:val="22"/>
          <w:lang w:eastAsia="en-US"/>
        </w:rPr>
        <w:t>missão</w:t>
      </w:r>
      <w:bookmarkStart w:id="15" w:name="_DV_M243"/>
      <w:bookmarkEnd w:id="14"/>
      <w:bookmarkEnd w:id="15"/>
      <w:r w:rsidRPr="0094148B">
        <w:rPr>
          <w:sz w:val="22"/>
          <w:szCs w:val="22"/>
          <w:lang w:eastAsia="en-US"/>
        </w:rPr>
        <w:t xml:space="preserve"> e à Oferta, in</w:t>
      </w:r>
      <w:r w:rsidR="005409EE" w:rsidRPr="0094148B">
        <w:rPr>
          <w:sz w:val="22"/>
          <w:szCs w:val="22"/>
          <w:lang w:eastAsia="en-US"/>
        </w:rPr>
        <w:t>cluindo, mas não se limitando</w:t>
      </w:r>
      <w:r w:rsidR="00BD775D" w:rsidRPr="0094148B">
        <w:rPr>
          <w:sz w:val="22"/>
          <w:szCs w:val="22"/>
          <w:lang w:eastAsia="en-US"/>
        </w:rPr>
        <w:t>,</w:t>
      </w:r>
      <w:r w:rsidRPr="0094148B">
        <w:rPr>
          <w:sz w:val="22"/>
          <w:szCs w:val="22"/>
          <w:lang w:eastAsia="en-US"/>
        </w:rPr>
        <w:t xml:space="preserve"> </w:t>
      </w:r>
      <w:r w:rsidR="005F0E49" w:rsidRPr="0094148B">
        <w:rPr>
          <w:sz w:val="22"/>
          <w:szCs w:val="22"/>
          <w:lang w:eastAsia="en-US"/>
        </w:rPr>
        <w:t xml:space="preserve">(i) </w:t>
      </w:r>
      <w:r w:rsidR="00BD775D" w:rsidRPr="0094148B">
        <w:rPr>
          <w:sz w:val="22"/>
          <w:szCs w:val="22"/>
          <w:lang w:eastAsia="en-US"/>
        </w:rPr>
        <w:t>à</w:t>
      </w:r>
      <w:r w:rsidRPr="0094148B">
        <w:rPr>
          <w:sz w:val="22"/>
          <w:szCs w:val="22"/>
          <w:lang w:eastAsia="en-US"/>
        </w:rPr>
        <w:t xml:space="preserve">s autorizações legais e societárias da </w:t>
      </w:r>
      <w:r w:rsidR="00792472" w:rsidRPr="0094148B">
        <w:rPr>
          <w:sz w:val="22"/>
          <w:szCs w:val="22"/>
          <w:lang w:eastAsia="en-US"/>
        </w:rPr>
        <w:t xml:space="preserve">Emissora </w:t>
      </w:r>
      <w:r w:rsidRPr="0094148B">
        <w:rPr>
          <w:sz w:val="22"/>
          <w:szCs w:val="22"/>
          <w:lang w:eastAsia="en-US"/>
        </w:rPr>
        <w:t>e/ou, conforme o caso, d</w:t>
      </w:r>
      <w:r w:rsidR="009B7DF1" w:rsidRPr="0094148B">
        <w:rPr>
          <w:sz w:val="22"/>
          <w:szCs w:val="22"/>
          <w:lang w:eastAsia="en-US"/>
        </w:rPr>
        <w:t>e suas controladoras</w:t>
      </w:r>
      <w:r w:rsidR="00D25A80" w:rsidRPr="0094148B">
        <w:rPr>
          <w:sz w:val="22"/>
          <w:szCs w:val="22"/>
          <w:lang w:eastAsia="en-US"/>
        </w:rPr>
        <w:t>;</w:t>
      </w:r>
      <w:r w:rsidR="005F0E49" w:rsidRPr="0094148B">
        <w:rPr>
          <w:bCs/>
          <w:sz w:val="22"/>
          <w:szCs w:val="22"/>
        </w:rPr>
        <w:t xml:space="preserve"> (</w:t>
      </w:r>
      <w:proofErr w:type="spellStart"/>
      <w:r w:rsidR="005F0E49" w:rsidRPr="0094148B">
        <w:rPr>
          <w:bCs/>
          <w:sz w:val="22"/>
          <w:szCs w:val="22"/>
        </w:rPr>
        <w:t>ii</w:t>
      </w:r>
      <w:proofErr w:type="spellEnd"/>
      <w:r w:rsidR="005F0E49" w:rsidRPr="0094148B">
        <w:rPr>
          <w:bCs/>
          <w:sz w:val="22"/>
          <w:szCs w:val="22"/>
        </w:rPr>
        <w:t>)</w:t>
      </w:r>
      <w:r w:rsidR="004C4422" w:rsidRPr="0094148B">
        <w:rPr>
          <w:bCs/>
          <w:sz w:val="22"/>
          <w:szCs w:val="22"/>
        </w:rPr>
        <w:t xml:space="preserve"> </w:t>
      </w:r>
      <w:r w:rsidRPr="0094148B">
        <w:rPr>
          <w:sz w:val="22"/>
          <w:szCs w:val="22"/>
          <w:lang w:eastAsia="en-US"/>
        </w:rPr>
        <w:t>o</w:t>
      </w:r>
      <w:r w:rsidR="00D25A80" w:rsidRPr="0094148B">
        <w:rPr>
          <w:sz w:val="22"/>
          <w:szCs w:val="22"/>
          <w:lang w:eastAsia="en-US"/>
        </w:rPr>
        <w:t xml:space="preserve"> </w:t>
      </w:r>
      <w:r w:rsidR="0006401D" w:rsidRPr="0094148B">
        <w:rPr>
          <w:sz w:val="22"/>
          <w:szCs w:val="22"/>
          <w:lang w:eastAsia="en-US"/>
        </w:rPr>
        <w:t>Contrato de Cessão Fiduciária</w:t>
      </w:r>
      <w:r w:rsidR="00D25A80" w:rsidRPr="0094148B">
        <w:rPr>
          <w:sz w:val="22"/>
          <w:szCs w:val="22"/>
          <w:lang w:eastAsia="en-US"/>
        </w:rPr>
        <w:t xml:space="preserve"> </w:t>
      </w:r>
      <w:r w:rsidR="00EC41C5" w:rsidRPr="0094148B">
        <w:rPr>
          <w:sz w:val="22"/>
          <w:szCs w:val="22"/>
          <w:lang w:eastAsia="en-US"/>
        </w:rPr>
        <w:t xml:space="preserve">e os demais </w:t>
      </w:r>
      <w:r w:rsidR="000259F2" w:rsidRPr="0094148B">
        <w:rPr>
          <w:sz w:val="22"/>
          <w:szCs w:val="22"/>
          <w:lang w:eastAsia="en-US"/>
        </w:rPr>
        <w:t>Documentos da Operação</w:t>
      </w:r>
      <w:r w:rsidRPr="0094148B">
        <w:rPr>
          <w:sz w:val="22"/>
          <w:szCs w:val="22"/>
          <w:lang w:eastAsia="en-US"/>
        </w:rPr>
        <w:t xml:space="preserve">, deverão ter </w:t>
      </w:r>
      <w:r w:rsidRPr="0094148B">
        <w:rPr>
          <w:sz w:val="22"/>
          <w:szCs w:val="22"/>
          <w:lang w:eastAsia="en-US"/>
        </w:rPr>
        <w:lastRenderedPageBreak/>
        <w:t xml:space="preserve">sido obtidos, concluídos, formalizados e/ou registrados, conforme o caso, e deverão estar em forma e substância satisfatórias </w:t>
      </w:r>
      <w:r w:rsidR="000259F2" w:rsidRPr="0094148B">
        <w:rPr>
          <w:sz w:val="22"/>
          <w:szCs w:val="22"/>
          <w:lang w:eastAsia="en-US"/>
        </w:rPr>
        <w:t xml:space="preserve">ao </w:t>
      </w:r>
      <w:r w:rsidR="000259F2" w:rsidRPr="0094148B">
        <w:rPr>
          <w:sz w:val="22"/>
          <w:szCs w:val="22"/>
        </w:rPr>
        <w:t>Coordenador Líder</w:t>
      </w:r>
      <w:r w:rsidR="00AC1F22">
        <w:rPr>
          <w:sz w:val="22"/>
          <w:szCs w:val="22"/>
          <w:lang w:eastAsia="en-US"/>
        </w:rPr>
        <w:t xml:space="preserve"> e</w:t>
      </w:r>
      <w:r w:rsidR="000259F2" w:rsidRPr="0094148B">
        <w:rPr>
          <w:sz w:val="22"/>
          <w:szCs w:val="22"/>
          <w:lang w:eastAsia="en-US"/>
        </w:rPr>
        <w:t xml:space="preserve"> ao Agente Fiduciário</w:t>
      </w:r>
      <w:r w:rsidRPr="0094148B">
        <w:rPr>
          <w:sz w:val="22"/>
          <w:szCs w:val="22"/>
          <w:lang w:eastAsia="en-US"/>
        </w:rPr>
        <w:t xml:space="preserve">, bem como deverão ser existentes, válidos e eficazes </w:t>
      </w:r>
      <w:r w:rsidR="00BA4B04" w:rsidRPr="0094148B">
        <w:rPr>
          <w:sz w:val="22"/>
          <w:szCs w:val="22"/>
          <w:lang w:eastAsia="en-US"/>
        </w:rPr>
        <w:t>na</w:t>
      </w:r>
      <w:r w:rsidRPr="0094148B">
        <w:rPr>
          <w:sz w:val="22"/>
          <w:szCs w:val="22"/>
          <w:lang w:eastAsia="en-US"/>
        </w:rPr>
        <w:t xml:space="preserve"> Data de Desembolso;</w:t>
      </w:r>
      <w:bookmarkEnd w:id="13"/>
    </w:p>
    <w:p w14:paraId="3E51C9D4" w14:textId="77777777" w:rsidR="009D7066" w:rsidRPr="0094148B" w:rsidRDefault="009D7066" w:rsidP="00474568">
      <w:pPr>
        <w:widowControl w:val="0"/>
        <w:spacing w:line="320" w:lineRule="exact"/>
        <w:ind w:left="709"/>
        <w:rPr>
          <w:sz w:val="22"/>
          <w:szCs w:val="22"/>
          <w:lang w:eastAsia="en-US"/>
        </w:rPr>
      </w:pPr>
    </w:p>
    <w:p w14:paraId="62B88F53" w14:textId="73C00A4E" w:rsidR="009D7066" w:rsidRPr="0094148B" w:rsidRDefault="009D7066"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devida constituição da Garantia</w:t>
      </w:r>
      <w:r w:rsidR="009B7DF1" w:rsidRPr="0094148B">
        <w:rPr>
          <w:sz w:val="22"/>
          <w:szCs w:val="22"/>
          <w:lang w:eastAsia="en-US"/>
        </w:rPr>
        <w:t xml:space="preserve"> Rea</w:t>
      </w:r>
      <w:r w:rsidR="00D25A80" w:rsidRPr="0094148B">
        <w:rPr>
          <w:sz w:val="22"/>
          <w:szCs w:val="22"/>
          <w:lang w:eastAsia="en-US"/>
        </w:rPr>
        <w:t>l</w:t>
      </w:r>
      <w:r w:rsidRPr="0094148B">
        <w:rPr>
          <w:sz w:val="22"/>
          <w:szCs w:val="22"/>
          <w:lang w:eastAsia="en-US"/>
        </w:rPr>
        <w:t xml:space="preserve"> objeto do Contrato de </w:t>
      </w:r>
      <w:r w:rsidR="000259F2" w:rsidRPr="0094148B">
        <w:rPr>
          <w:sz w:val="22"/>
          <w:szCs w:val="22"/>
          <w:lang w:eastAsia="en-US"/>
        </w:rPr>
        <w:t>Cessão Fiduciária</w:t>
      </w:r>
      <w:r w:rsidRPr="0094148B">
        <w:rPr>
          <w:sz w:val="22"/>
          <w:szCs w:val="22"/>
          <w:lang w:eastAsia="en-US"/>
        </w:rPr>
        <w:t>,</w:t>
      </w:r>
      <w:r w:rsidR="00BD775D" w:rsidRPr="0094148B">
        <w:rPr>
          <w:sz w:val="22"/>
          <w:szCs w:val="22"/>
          <w:lang w:eastAsia="en-US"/>
        </w:rPr>
        <w:t xml:space="preserve"> inclusive em face de terceiros,</w:t>
      </w:r>
      <w:r w:rsidRPr="0094148B">
        <w:rPr>
          <w:sz w:val="22"/>
          <w:szCs w:val="22"/>
          <w:lang w:eastAsia="en-US"/>
        </w:rPr>
        <w:t xml:space="preserve"> </w:t>
      </w:r>
      <w:r w:rsidR="00BD775D" w:rsidRPr="0094148B">
        <w:rPr>
          <w:sz w:val="22"/>
          <w:szCs w:val="22"/>
          <w:lang w:eastAsia="en-US"/>
        </w:rPr>
        <w:t>em forma e substância satisfatórias</w:t>
      </w:r>
      <w:r w:rsidR="00BD775D" w:rsidRPr="0094148B" w:rsidDel="00BD775D">
        <w:rPr>
          <w:sz w:val="22"/>
          <w:szCs w:val="22"/>
          <w:lang w:eastAsia="en-US"/>
        </w:rPr>
        <w:t xml:space="preserve"> </w:t>
      </w:r>
      <w:r w:rsidRPr="0094148B">
        <w:rPr>
          <w:sz w:val="22"/>
          <w:szCs w:val="22"/>
          <w:lang w:eastAsia="en-US"/>
        </w:rPr>
        <w:t xml:space="preserve">ao </w:t>
      </w:r>
      <w:r w:rsidR="000259F2" w:rsidRPr="0094148B">
        <w:rPr>
          <w:sz w:val="22"/>
          <w:szCs w:val="22"/>
        </w:rPr>
        <w:t>Coordenador Líder</w:t>
      </w:r>
      <w:r w:rsidR="00AC1F22">
        <w:rPr>
          <w:sz w:val="22"/>
          <w:szCs w:val="22"/>
          <w:lang w:eastAsia="en-US"/>
        </w:rPr>
        <w:t xml:space="preserve"> e</w:t>
      </w:r>
      <w:r w:rsidR="000259F2" w:rsidRPr="0094148B">
        <w:rPr>
          <w:sz w:val="22"/>
          <w:szCs w:val="22"/>
          <w:lang w:eastAsia="en-US"/>
        </w:rPr>
        <w:t xml:space="preserve"> ao Agente Fiduciário;</w:t>
      </w:r>
    </w:p>
    <w:p w14:paraId="5D5F3DAA" w14:textId="77777777" w:rsidR="009D7066" w:rsidRPr="0094148B" w:rsidRDefault="009D7066" w:rsidP="00474568">
      <w:pPr>
        <w:pStyle w:val="PargrafodaLista"/>
        <w:spacing w:line="320" w:lineRule="exact"/>
        <w:rPr>
          <w:sz w:val="22"/>
          <w:szCs w:val="22"/>
        </w:rPr>
      </w:pPr>
    </w:p>
    <w:p w14:paraId="29CD8CC8" w14:textId="77777777" w:rsidR="009D7066" w:rsidRPr="0094148B" w:rsidRDefault="009D7066"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 xml:space="preserve">não ocorrência de um evento de </w:t>
      </w:r>
      <w:r w:rsidR="003F4DB0" w:rsidRPr="0094148B">
        <w:rPr>
          <w:sz w:val="22"/>
          <w:szCs w:val="22"/>
          <w:lang w:eastAsia="en-US"/>
        </w:rPr>
        <w:t>r</w:t>
      </w:r>
      <w:r w:rsidRPr="0094148B">
        <w:rPr>
          <w:sz w:val="22"/>
          <w:szCs w:val="22"/>
          <w:lang w:eastAsia="en-US"/>
        </w:rPr>
        <w:t xml:space="preserve">esilição </w:t>
      </w:r>
      <w:r w:rsidR="003F4DB0" w:rsidRPr="0094148B">
        <w:rPr>
          <w:sz w:val="22"/>
          <w:szCs w:val="22"/>
          <w:lang w:eastAsia="en-US"/>
        </w:rPr>
        <w:t>i</w:t>
      </w:r>
      <w:r w:rsidRPr="0094148B">
        <w:rPr>
          <w:sz w:val="22"/>
          <w:szCs w:val="22"/>
          <w:lang w:eastAsia="en-US"/>
        </w:rPr>
        <w:t xml:space="preserve">nvoluntária ou de um evento que possa dar causa à </w:t>
      </w:r>
      <w:r w:rsidR="003F4DB0" w:rsidRPr="0094148B">
        <w:rPr>
          <w:sz w:val="22"/>
          <w:szCs w:val="22"/>
          <w:lang w:eastAsia="en-US"/>
        </w:rPr>
        <w:t>r</w:t>
      </w:r>
      <w:r w:rsidRPr="0094148B">
        <w:rPr>
          <w:sz w:val="22"/>
          <w:szCs w:val="22"/>
          <w:lang w:eastAsia="en-US"/>
        </w:rPr>
        <w:t xml:space="preserve">esilição </w:t>
      </w:r>
      <w:r w:rsidR="003F4DB0" w:rsidRPr="0094148B">
        <w:rPr>
          <w:sz w:val="22"/>
          <w:szCs w:val="22"/>
          <w:lang w:eastAsia="en-US"/>
        </w:rPr>
        <w:t>i</w:t>
      </w:r>
      <w:r w:rsidRPr="0094148B">
        <w:rPr>
          <w:sz w:val="22"/>
          <w:szCs w:val="22"/>
          <w:lang w:eastAsia="en-US"/>
        </w:rPr>
        <w:t>nvoluntária d</w:t>
      </w:r>
      <w:r w:rsidR="00BD775D" w:rsidRPr="0094148B">
        <w:rPr>
          <w:sz w:val="22"/>
          <w:szCs w:val="22"/>
          <w:lang w:eastAsia="en-US"/>
        </w:rPr>
        <w:t>e quaisquer dos Documentos da Operação</w:t>
      </w:r>
      <w:r w:rsidR="00EB79AF" w:rsidRPr="0094148B">
        <w:rPr>
          <w:sz w:val="22"/>
          <w:szCs w:val="22"/>
          <w:lang w:eastAsia="en-US"/>
        </w:rPr>
        <w:t>, de acordo com seus termos e condições</w:t>
      </w:r>
      <w:r w:rsidRPr="0094148B">
        <w:rPr>
          <w:sz w:val="22"/>
          <w:szCs w:val="22"/>
          <w:lang w:eastAsia="en-US"/>
        </w:rPr>
        <w:t>;</w:t>
      </w:r>
    </w:p>
    <w:p w14:paraId="4D9EAF52" w14:textId="77777777" w:rsidR="0065156F" w:rsidRPr="0094148B" w:rsidRDefault="0065156F" w:rsidP="00474568">
      <w:pPr>
        <w:pStyle w:val="PargrafodaLista"/>
        <w:spacing w:line="320" w:lineRule="exact"/>
        <w:rPr>
          <w:sz w:val="22"/>
          <w:szCs w:val="22"/>
          <w:lang w:eastAsia="en-US"/>
        </w:rPr>
      </w:pPr>
    </w:p>
    <w:p w14:paraId="5BB8AE62" w14:textId="77777777" w:rsidR="0065156F" w:rsidRPr="0094148B" w:rsidRDefault="0065156F"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não ocorrência de (i) um evento que, após o decurso de prazo, possa resultar em um Evento de Vencimento Antecipado ou (</w:t>
      </w:r>
      <w:proofErr w:type="spellStart"/>
      <w:r w:rsidRPr="0094148B">
        <w:rPr>
          <w:sz w:val="22"/>
          <w:szCs w:val="22"/>
          <w:lang w:eastAsia="en-US"/>
        </w:rPr>
        <w:t>ii</w:t>
      </w:r>
      <w:proofErr w:type="spellEnd"/>
      <w:r w:rsidRPr="0094148B">
        <w:rPr>
          <w:sz w:val="22"/>
          <w:szCs w:val="22"/>
          <w:lang w:eastAsia="en-US"/>
        </w:rPr>
        <w:t xml:space="preserve">) um Evento de Vencimento Antecipado, conforme definido na presente Escritura de Emissão e nos demais Documentos da Operação; </w:t>
      </w:r>
    </w:p>
    <w:p w14:paraId="5706DE63" w14:textId="77777777" w:rsidR="009D7066" w:rsidRPr="0094148B" w:rsidRDefault="009D7066" w:rsidP="00474568">
      <w:pPr>
        <w:widowControl w:val="0"/>
        <w:spacing w:line="320" w:lineRule="exact"/>
        <w:rPr>
          <w:sz w:val="22"/>
          <w:szCs w:val="22"/>
          <w:lang w:eastAsia="en-US"/>
        </w:rPr>
      </w:pPr>
    </w:p>
    <w:p w14:paraId="3D8E4E50" w14:textId="77777777" w:rsidR="0065156F" w:rsidRPr="0094148B" w:rsidRDefault="0065156F"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 xml:space="preserve">cumprimento, pela Emissora, de todas as suas obrigações previstas na presente Escritura de Emissão e nos demais </w:t>
      </w:r>
      <w:r w:rsidR="000259F2" w:rsidRPr="0094148B">
        <w:rPr>
          <w:sz w:val="22"/>
          <w:szCs w:val="22"/>
          <w:lang w:eastAsia="en-US"/>
        </w:rPr>
        <w:t>Documentos da Operação</w:t>
      </w:r>
      <w:r w:rsidRPr="0094148B">
        <w:rPr>
          <w:sz w:val="22"/>
          <w:szCs w:val="22"/>
          <w:lang w:eastAsia="en-US"/>
        </w:rPr>
        <w:t xml:space="preserve"> </w:t>
      </w:r>
      <w:r w:rsidR="00BD775D" w:rsidRPr="0094148B">
        <w:rPr>
          <w:sz w:val="22"/>
          <w:szCs w:val="22"/>
          <w:lang w:eastAsia="en-US"/>
        </w:rPr>
        <w:t>na</w:t>
      </w:r>
      <w:r w:rsidRPr="0094148B">
        <w:rPr>
          <w:sz w:val="22"/>
          <w:szCs w:val="22"/>
          <w:lang w:eastAsia="en-US"/>
        </w:rPr>
        <w:t xml:space="preserve"> Data de Desembolso;</w:t>
      </w:r>
    </w:p>
    <w:p w14:paraId="175F1E71" w14:textId="77777777" w:rsidR="0065156F" w:rsidRPr="0094148B" w:rsidRDefault="0065156F" w:rsidP="00474568">
      <w:pPr>
        <w:pStyle w:val="PargrafodaLista"/>
        <w:spacing w:line="320" w:lineRule="exact"/>
        <w:rPr>
          <w:sz w:val="22"/>
          <w:szCs w:val="22"/>
          <w:lang w:eastAsia="en-US"/>
        </w:rPr>
      </w:pPr>
    </w:p>
    <w:p w14:paraId="371FA48D" w14:textId="77777777" w:rsidR="009D7066" w:rsidRPr="0094148B" w:rsidRDefault="009D7066"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 xml:space="preserve">fornecimento, em tempo hábil, de todos os documentos e informações requeridos pela </w:t>
      </w:r>
      <w:r w:rsidR="00D25A80" w:rsidRPr="0094148B">
        <w:rPr>
          <w:sz w:val="22"/>
          <w:szCs w:val="22"/>
          <w:lang w:eastAsia="en-US"/>
        </w:rPr>
        <w:t>B3</w:t>
      </w:r>
      <w:r w:rsidRPr="0094148B">
        <w:rPr>
          <w:sz w:val="22"/>
          <w:szCs w:val="22"/>
          <w:lang w:eastAsia="en-US"/>
        </w:rPr>
        <w:t>, por ocasião da distribuição e negociação das Debêntures, assim como após obtenção do registro para negociação no ambiente desta entidade, em atendimento às regras estabelecidas pela respectiva entidade;</w:t>
      </w:r>
    </w:p>
    <w:p w14:paraId="53F88459" w14:textId="77777777" w:rsidR="009D7066" w:rsidRPr="0094148B" w:rsidRDefault="009D7066" w:rsidP="00474568">
      <w:pPr>
        <w:pStyle w:val="PargrafodaLista"/>
        <w:spacing w:line="320" w:lineRule="exact"/>
        <w:rPr>
          <w:sz w:val="22"/>
          <w:szCs w:val="22"/>
        </w:rPr>
      </w:pPr>
    </w:p>
    <w:p w14:paraId="7FFA1CF9" w14:textId="77777777" w:rsidR="009D7066" w:rsidRPr="0094148B" w:rsidRDefault="009D7066"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obtenção</w:t>
      </w:r>
      <w:r w:rsidR="00562628" w:rsidRPr="0094148B">
        <w:rPr>
          <w:sz w:val="22"/>
          <w:szCs w:val="22"/>
          <w:lang w:eastAsia="en-US"/>
        </w:rPr>
        <w:t xml:space="preserve"> e manutenção</w:t>
      </w:r>
      <w:r w:rsidRPr="0094148B">
        <w:rPr>
          <w:sz w:val="22"/>
          <w:szCs w:val="22"/>
          <w:lang w:eastAsia="en-US"/>
        </w:rPr>
        <w:t xml:space="preserve"> do </w:t>
      </w:r>
      <w:r w:rsidR="00804240" w:rsidRPr="0094148B">
        <w:rPr>
          <w:sz w:val="22"/>
          <w:szCs w:val="22"/>
          <w:lang w:eastAsia="en-US"/>
        </w:rPr>
        <w:t>depósito</w:t>
      </w:r>
      <w:r w:rsidRPr="0094148B">
        <w:rPr>
          <w:sz w:val="22"/>
          <w:szCs w:val="22"/>
          <w:lang w:eastAsia="en-US"/>
        </w:rPr>
        <w:t xml:space="preserve"> das Debêntures para distribuição no MDA e negociação no mercado secundário no</w:t>
      </w:r>
      <w:r w:rsidR="00D25A80" w:rsidRPr="0094148B">
        <w:rPr>
          <w:sz w:val="22"/>
          <w:szCs w:val="22"/>
          <w:lang w:eastAsia="en-US"/>
        </w:rPr>
        <w:t xml:space="preserve"> </w:t>
      </w:r>
      <w:r w:rsidR="00804240" w:rsidRPr="0094148B">
        <w:rPr>
          <w:sz w:val="22"/>
          <w:szCs w:val="22"/>
          <w:lang w:eastAsia="en-US"/>
        </w:rPr>
        <w:t>CETIP21, ambos administrados e operacionalizados</w:t>
      </w:r>
      <w:r w:rsidR="00D25A80" w:rsidRPr="0094148B">
        <w:rPr>
          <w:sz w:val="22"/>
          <w:szCs w:val="22"/>
          <w:lang w:eastAsia="en-US"/>
        </w:rPr>
        <w:t xml:space="preserve"> </w:t>
      </w:r>
      <w:r w:rsidR="00804240" w:rsidRPr="0094148B">
        <w:rPr>
          <w:sz w:val="22"/>
          <w:szCs w:val="22"/>
          <w:lang w:eastAsia="en-US"/>
        </w:rPr>
        <w:t>pela</w:t>
      </w:r>
      <w:r w:rsidRPr="0094148B">
        <w:rPr>
          <w:sz w:val="22"/>
          <w:szCs w:val="22"/>
          <w:lang w:eastAsia="en-US"/>
        </w:rPr>
        <w:t xml:space="preserve"> </w:t>
      </w:r>
      <w:r w:rsidR="00D25A80" w:rsidRPr="0094148B">
        <w:rPr>
          <w:sz w:val="22"/>
          <w:szCs w:val="22"/>
          <w:lang w:eastAsia="en-US"/>
        </w:rPr>
        <w:t>B3</w:t>
      </w:r>
      <w:r w:rsidRPr="0094148B">
        <w:rPr>
          <w:sz w:val="22"/>
          <w:szCs w:val="22"/>
          <w:lang w:eastAsia="en-US"/>
        </w:rPr>
        <w:t>;</w:t>
      </w:r>
    </w:p>
    <w:p w14:paraId="2CAD0ADE" w14:textId="77777777" w:rsidR="009D7066" w:rsidRPr="0094148B" w:rsidRDefault="009D7066" w:rsidP="00474568">
      <w:pPr>
        <w:widowControl w:val="0"/>
        <w:spacing w:line="320" w:lineRule="exact"/>
        <w:rPr>
          <w:sz w:val="22"/>
          <w:szCs w:val="22"/>
          <w:lang w:eastAsia="en-US"/>
        </w:rPr>
      </w:pPr>
    </w:p>
    <w:p w14:paraId="0586C43D" w14:textId="77777777" w:rsidR="00580B9A" w:rsidRPr="0094148B" w:rsidRDefault="009D7066" w:rsidP="006C5E14">
      <w:pPr>
        <w:widowControl w:val="0"/>
        <w:numPr>
          <w:ilvl w:val="0"/>
          <w:numId w:val="32"/>
        </w:numPr>
        <w:tabs>
          <w:tab w:val="clear" w:pos="1968"/>
          <w:tab w:val="num" w:pos="709"/>
        </w:tabs>
        <w:spacing w:line="320" w:lineRule="exact"/>
        <w:ind w:left="709" w:hanging="709"/>
        <w:rPr>
          <w:sz w:val="22"/>
          <w:szCs w:val="22"/>
        </w:rPr>
      </w:pPr>
      <w:r w:rsidRPr="0094148B">
        <w:rPr>
          <w:sz w:val="22"/>
          <w:szCs w:val="22"/>
          <w:lang w:eastAsia="en-US"/>
        </w:rPr>
        <w:t xml:space="preserve">que, </w:t>
      </w:r>
      <w:r w:rsidR="00BD775D" w:rsidRPr="0094148B">
        <w:rPr>
          <w:sz w:val="22"/>
          <w:szCs w:val="22"/>
          <w:lang w:eastAsia="en-US"/>
        </w:rPr>
        <w:t>na</w:t>
      </w:r>
      <w:r w:rsidR="000259F2" w:rsidRPr="0094148B">
        <w:rPr>
          <w:sz w:val="22"/>
          <w:szCs w:val="22"/>
          <w:lang w:eastAsia="en-US"/>
        </w:rPr>
        <w:t xml:space="preserve"> </w:t>
      </w:r>
      <w:r w:rsidRPr="0094148B">
        <w:rPr>
          <w:sz w:val="22"/>
          <w:szCs w:val="22"/>
          <w:lang w:eastAsia="en-US"/>
        </w:rPr>
        <w:t xml:space="preserve">Data de Desembolso, todas as declarações feitas pela Emissora e constantes </w:t>
      </w:r>
      <w:r w:rsidR="000817BD" w:rsidRPr="0094148B">
        <w:rPr>
          <w:sz w:val="22"/>
          <w:szCs w:val="22"/>
          <w:lang w:eastAsia="en-US"/>
        </w:rPr>
        <w:t xml:space="preserve">na presente Escritura de Emissão e </w:t>
      </w:r>
      <w:r w:rsidRPr="0094148B">
        <w:rPr>
          <w:sz w:val="22"/>
          <w:szCs w:val="22"/>
          <w:lang w:eastAsia="en-US"/>
        </w:rPr>
        <w:t xml:space="preserve">nos demais </w:t>
      </w:r>
      <w:r w:rsidR="007A783F" w:rsidRPr="0094148B">
        <w:rPr>
          <w:sz w:val="22"/>
          <w:szCs w:val="22"/>
          <w:lang w:eastAsia="en-US"/>
        </w:rPr>
        <w:t xml:space="preserve">Documentos </w:t>
      </w:r>
      <w:r w:rsidRPr="0094148B">
        <w:rPr>
          <w:sz w:val="22"/>
          <w:szCs w:val="22"/>
          <w:lang w:eastAsia="en-US"/>
        </w:rPr>
        <w:t xml:space="preserve">da </w:t>
      </w:r>
      <w:r w:rsidR="007A783F" w:rsidRPr="0094148B">
        <w:rPr>
          <w:sz w:val="22"/>
          <w:szCs w:val="22"/>
          <w:lang w:eastAsia="en-US"/>
        </w:rPr>
        <w:t xml:space="preserve">Operação </w:t>
      </w:r>
      <w:r w:rsidRPr="0094148B">
        <w:rPr>
          <w:sz w:val="22"/>
          <w:szCs w:val="22"/>
          <w:lang w:eastAsia="en-US"/>
        </w:rPr>
        <w:t>sejam verdadeiras</w:t>
      </w:r>
      <w:r w:rsidR="00580B9A" w:rsidRPr="0094148B">
        <w:rPr>
          <w:sz w:val="22"/>
          <w:szCs w:val="22"/>
          <w:lang w:eastAsia="en-US"/>
        </w:rPr>
        <w:t>, válidas</w:t>
      </w:r>
      <w:r w:rsidRPr="0094148B">
        <w:rPr>
          <w:sz w:val="22"/>
          <w:szCs w:val="22"/>
          <w:lang w:eastAsia="en-US"/>
        </w:rPr>
        <w:t xml:space="preserve"> e corretas</w:t>
      </w:r>
      <w:r w:rsidR="001307C3" w:rsidRPr="0094148B">
        <w:rPr>
          <w:sz w:val="22"/>
          <w:szCs w:val="22"/>
          <w:lang w:eastAsia="en-US"/>
        </w:rPr>
        <w:t>, sendo que, para os fins desta Escritura, “</w:t>
      </w:r>
      <w:r w:rsidR="001307C3" w:rsidRPr="0094148B">
        <w:rPr>
          <w:sz w:val="22"/>
          <w:szCs w:val="22"/>
          <w:u w:val="single"/>
          <w:lang w:eastAsia="en-US"/>
        </w:rPr>
        <w:t>Documentos da Operação</w:t>
      </w:r>
      <w:r w:rsidR="001307C3" w:rsidRPr="0094148B">
        <w:rPr>
          <w:sz w:val="22"/>
          <w:szCs w:val="22"/>
          <w:lang w:eastAsia="en-US"/>
        </w:rPr>
        <w:t>” tem o significado que lhe é atribuído no Contrato de Cessão Fiduciária</w:t>
      </w:r>
      <w:bookmarkEnd w:id="11"/>
      <w:r w:rsidR="00580B9A" w:rsidRPr="0094148B">
        <w:rPr>
          <w:sz w:val="22"/>
          <w:szCs w:val="22"/>
          <w:lang w:eastAsia="en-US"/>
        </w:rPr>
        <w:t>;</w:t>
      </w:r>
    </w:p>
    <w:p w14:paraId="1E23069E" w14:textId="77777777" w:rsidR="00580B9A" w:rsidRPr="0094148B" w:rsidRDefault="00580B9A" w:rsidP="00474568">
      <w:pPr>
        <w:pStyle w:val="PargrafodaLista"/>
        <w:spacing w:line="320" w:lineRule="exact"/>
        <w:rPr>
          <w:sz w:val="22"/>
          <w:szCs w:val="22"/>
          <w:lang w:eastAsia="en-US"/>
        </w:rPr>
      </w:pPr>
    </w:p>
    <w:p w14:paraId="40C1A68D" w14:textId="77777777" w:rsidR="00580B9A" w:rsidRPr="0094148B" w:rsidRDefault="00580B9A"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manutenção de toda a estrutura de contratos e/ou acordos relevantes, os quais dão à Emissora condição fundamental de funcionamento;</w:t>
      </w:r>
    </w:p>
    <w:p w14:paraId="601F502E" w14:textId="77777777" w:rsidR="00580B9A" w:rsidRPr="0094148B" w:rsidRDefault="00580B9A" w:rsidP="00474568">
      <w:pPr>
        <w:pStyle w:val="PargrafodaLista"/>
        <w:spacing w:line="320" w:lineRule="exact"/>
        <w:rPr>
          <w:sz w:val="22"/>
          <w:szCs w:val="22"/>
        </w:rPr>
      </w:pPr>
    </w:p>
    <w:p w14:paraId="2C53D033" w14:textId="77777777" w:rsidR="00580B9A" w:rsidRPr="0094148B" w:rsidRDefault="00580B9A"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obtenção, pela Emissora, de aprovações societárias, contratuais, governamentais e/ou regulamentares, conforme aplicável, necessárias para que a Emissão seja realizada e liquidada (bem como todos os negócios jurídicos a ela relativos devidamente formalizados) em cumprimento a todas as normas aplicáveis necessárias para que a Emissão seja realizada e liquidada (bem como todos os negócios jurídicos a ela relativos devidamente formalizados);</w:t>
      </w:r>
    </w:p>
    <w:p w14:paraId="2667060D" w14:textId="77777777" w:rsidR="00580B9A" w:rsidRPr="0094148B" w:rsidRDefault="00580B9A" w:rsidP="00474568">
      <w:pPr>
        <w:pStyle w:val="PargrafodaLista"/>
        <w:spacing w:line="320" w:lineRule="exact"/>
        <w:rPr>
          <w:sz w:val="22"/>
          <w:szCs w:val="22"/>
        </w:rPr>
      </w:pPr>
    </w:p>
    <w:p w14:paraId="595FEC2D" w14:textId="77777777" w:rsidR="00580B9A" w:rsidRPr="0094148B" w:rsidRDefault="00580B9A"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fornecimento pela Emissora, em tempo hábil</w:t>
      </w:r>
      <w:r w:rsidR="00FB56FF" w:rsidRPr="0094148B">
        <w:rPr>
          <w:sz w:val="22"/>
          <w:szCs w:val="22"/>
          <w:lang w:eastAsia="en-US"/>
        </w:rPr>
        <w:t>,</w:t>
      </w:r>
      <w:r w:rsidRPr="0094148B">
        <w:rPr>
          <w:sz w:val="22"/>
          <w:szCs w:val="22"/>
          <w:lang w:eastAsia="en-US"/>
        </w:rPr>
        <w:t xml:space="preserve"> ao Coordenador Líder, de todas as informações necessárias para atender aos requisitos legais da Emissão. Qualquer alteração ou incorreção, que possa </w:t>
      </w:r>
      <w:r w:rsidRPr="0094148B">
        <w:rPr>
          <w:sz w:val="22"/>
          <w:szCs w:val="22"/>
          <w:lang w:eastAsia="en-US"/>
        </w:rPr>
        <w:lastRenderedPageBreak/>
        <w:t xml:space="preserve">impactar negativamente a Emissão ou a Emissora, verificada nas informações fornecidas, deverá ser analisada pelo Coordenador </w:t>
      </w:r>
      <w:r w:rsidR="00FB56FF" w:rsidRPr="0094148B">
        <w:rPr>
          <w:sz w:val="22"/>
          <w:szCs w:val="22"/>
          <w:lang w:eastAsia="en-US"/>
        </w:rPr>
        <w:t xml:space="preserve">Líder </w:t>
      </w:r>
      <w:r w:rsidRPr="0094148B">
        <w:rPr>
          <w:sz w:val="22"/>
          <w:szCs w:val="22"/>
          <w:lang w:eastAsia="en-US"/>
        </w:rPr>
        <w:t>visando a decidir, em conjunto com a Emissora, observada a relevância da referida alteração ou correção, sobre a continuidade da Emissão. A Emissora é responsável pela suficiência, correção, completude e veracidade das informações fornecidas;</w:t>
      </w:r>
    </w:p>
    <w:p w14:paraId="4FF450D0" w14:textId="77777777" w:rsidR="00580B9A" w:rsidRPr="0094148B" w:rsidRDefault="00580B9A" w:rsidP="00474568">
      <w:pPr>
        <w:pStyle w:val="PargrafodaLista"/>
        <w:spacing w:line="320" w:lineRule="exact"/>
        <w:rPr>
          <w:sz w:val="22"/>
          <w:szCs w:val="22"/>
        </w:rPr>
      </w:pPr>
    </w:p>
    <w:p w14:paraId="6ACD2CED" w14:textId="77777777" w:rsidR="00580B9A" w:rsidRPr="0094148B" w:rsidRDefault="00580B9A"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cumprimento, pela Emissora, de todas as obrigações previstas na Instrução CVM 476 e demais normativos aplicáveis à Emissão;</w:t>
      </w:r>
    </w:p>
    <w:p w14:paraId="5C41797B" w14:textId="77777777" w:rsidR="00580B9A" w:rsidRPr="0094148B" w:rsidRDefault="00580B9A" w:rsidP="00474568">
      <w:pPr>
        <w:pStyle w:val="PargrafodaLista"/>
        <w:spacing w:line="320" w:lineRule="exact"/>
        <w:rPr>
          <w:sz w:val="22"/>
          <w:szCs w:val="22"/>
        </w:rPr>
      </w:pPr>
    </w:p>
    <w:p w14:paraId="56DE4769" w14:textId="3A6C1067" w:rsidR="00580B9A" w:rsidRPr="0094148B" w:rsidRDefault="00580B9A"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 xml:space="preserve">inexistência de violação ou indício de violação de qualquer dispositivo de qualquer lei ou regulamento contra a prática de corrupção ou atos lesivos à administração pública, incluindo, sem limitação, a Lei nº 12.846, de 1º de agosto de 2013, conforme alterada o Decreto nº 8.420, de 18 de março de 2015, conforme alterado e, desde que aplicável, o </w:t>
      </w:r>
      <w:r w:rsidRPr="0094148B">
        <w:rPr>
          <w:i/>
          <w:sz w:val="22"/>
          <w:szCs w:val="22"/>
          <w:lang w:eastAsia="en-US"/>
        </w:rPr>
        <w:t xml:space="preserve">U.S. </w:t>
      </w:r>
      <w:proofErr w:type="spellStart"/>
      <w:r w:rsidRPr="0094148B">
        <w:rPr>
          <w:i/>
          <w:sz w:val="22"/>
          <w:szCs w:val="22"/>
          <w:lang w:eastAsia="en-US"/>
        </w:rPr>
        <w:t>Foreign</w:t>
      </w:r>
      <w:proofErr w:type="spellEnd"/>
      <w:r w:rsidRPr="0094148B">
        <w:rPr>
          <w:i/>
          <w:sz w:val="22"/>
          <w:szCs w:val="22"/>
          <w:lang w:eastAsia="en-US"/>
        </w:rPr>
        <w:t xml:space="preserve"> </w:t>
      </w:r>
      <w:proofErr w:type="spellStart"/>
      <w:r w:rsidRPr="0094148B">
        <w:rPr>
          <w:i/>
          <w:sz w:val="22"/>
          <w:szCs w:val="22"/>
          <w:lang w:eastAsia="en-US"/>
        </w:rPr>
        <w:t>Corrupt</w:t>
      </w:r>
      <w:proofErr w:type="spellEnd"/>
      <w:r w:rsidRPr="0094148B">
        <w:rPr>
          <w:i/>
          <w:sz w:val="22"/>
          <w:szCs w:val="22"/>
          <w:lang w:eastAsia="en-US"/>
        </w:rPr>
        <w:t xml:space="preserve"> </w:t>
      </w:r>
      <w:proofErr w:type="spellStart"/>
      <w:r w:rsidRPr="0094148B">
        <w:rPr>
          <w:i/>
          <w:sz w:val="22"/>
          <w:szCs w:val="22"/>
          <w:lang w:eastAsia="en-US"/>
        </w:rPr>
        <w:t>Practices</w:t>
      </w:r>
      <w:proofErr w:type="spellEnd"/>
      <w:r w:rsidRPr="0094148B">
        <w:rPr>
          <w:i/>
          <w:sz w:val="22"/>
          <w:szCs w:val="22"/>
          <w:lang w:eastAsia="en-US"/>
        </w:rPr>
        <w:t xml:space="preserve"> </w:t>
      </w:r>
      <w:proofErr w:type="spellStart"/>
      <w:r w:rsidRPr="0094148B">
        <w:rPr>
          <w:i/>
          <w:sz w:val="22"/>
          <w:szCs w:val="22"/>
          <w:lang w:eastAsia="en-US"/>
        </w:rPr>
        <w:t>Act</w:t>
      </w:r>
      <w:proofErr w:type="spellEnd"/>
      <w:r w:rsidRPr="0094148B">
        <w:rPr>
          <w:i/>
          <w:sz w:val="22"/>
          <w:szCs w:val="22"/>
          <w:lang w:eastAsia="en-US"/>
        </w:rPr>
        <w:t xml:space="preserve"> </w:t>
      </w:r>
      <w:proofErr w:type="spellStart"/>
      <w:r w:rsidRPr="0094148B">
        <w:rPr>
          <w:i/>
          <w:sz w:val="22"/>
          <w:szCs w:val="22"/>
          <w:lang w:eastAsia="en-US"/>
        </w:rPr>
        <w:t>of</w:t>
      </w:r>
      <w:proofErr w:type="spellEnd"/>
      <w:r w:rsidRPr="0094148B">
        <w:rPr>
          <w:i/>
          <w:sz w:val="22"/>
          <w:szCs w:val="22"/>
          <w:lang w:eastAsia="en-US"/>
        </w:rPr>
        <w:t xml:space="preserve"> 1977</w:t>
      </w:r>
      <w:r w:rsidRPr="0094148B">
        <w:rPr>
          <w:sz w:val="22"/>
          <w:szCs w:val="22"/>
          <w:lang w:eastAsia="en-US"/>
        </w:rPr>
        <w:t xml:space="preserve"> (em conjunto, as “</w:t>
      </w:r>
      <w:r w:rsidRPr="0094148B">
        <w:rPr>
          <w:sz w:val="22"/>
          <w:szCs w:val="22"/>
          <w:u w:val="single"/>
          <w:lang w:eastAsia="en-US"/>
        </w:rPr>
        <w:t>Leis Anticorrupção</w:t>
      </w:r>
      <w:r w:rsidRPr="0094148B">
        <w:rPr>
          <w:sz w:val="22"/>
          <w:szCs w:val="22"/>
          <w:lang w:eastAsia="en-US"/>
        </w:rPr>
        <w:t>”</w:t>
      </w:r>
      <w:r w:rsidR="00FB56FF" w:rsidRPr="0094148B">
        <w:rPr>
          <w:sz w:val="22"/>
          <w:szCs w:val="22"/>
          <w:lang w:eastAsia="en-US"/>
        </w:rPr>
        <w:t>)</w:t>
      </w:r>
      <w:r w:rsidRPr="0094148B">
        <w:rPr>
          <w:sz w:val="22"/>
          <w:szCs w:val="22"/>
          <w:lang w:eastAsia="en-US"/>
        </w:rPr>
        <w:t xml:space="preserve">, conforme o caso, pela Emissora; </w:t>
      </w:r>
    </w:p>
    <w:p w14:paraId="28667E48" w14:textId="77777777" w:rsidR="00580B9A" w:rsidRPr="0094148B" w:rsidRDefault="00580B9A" w:rsidP="00474568">
      <w:pPr>
        <w:pStyle w:val="PargrafodaLista"/>
        <w:spacing w:line="320" w:lineRule="exact"/>
        <w:rPr>
          <w:sz w:val="22"/>
          <w:szCs w:val="22"/>
        </w:rPr>
      </w:pPr>
    </w:p>
    <w:p w14:paraId="329A73E8" w14:textId="77777777" w:rsidR="00746BA1" w:rsidRDefault="00580B9A" w:rsidP="006C5E14">
      <w:pPr>
        <w:widowControl w:val="0"/>
        <w:numPr>
          <w:ilvl w:val="0"/>
          <w:numId w:val="32"/>
        </w:numPr>
        <w:tabs>
          <w:tab w:val="clear" w:pos="1968"/>
          <w:tab w:val="num" w:pos="709"/>
        </w:tabs>
        <w:spacing w:line="320" w:lineRule="exact"/>
        <w:ind w:left="709" w:hanging="709"/>
        <w:rPr>
          <w:sz w:val="22"/>
          <w:szCs w:val="22"/>
          <w:lang w:eastAsia="en-US"/>
        </w:rPr>
      </w:pPr>
      <w:r w:rsidRPr="0094148B">
        <w:rPr>
          <w:sz w:val="22"/>
          <w:szCs w:val="22"/>
          <w:lang w:eastAsia="en-US"/>
        </w:rPr>
        <w:t>cumprimento pela Emissora da legislação ambiental e trabalhista em vigor, adotando as medidas e ações preventivas ou reparatórias, destinadas a evitar e corrigir eventuais danos ao meio ambiente e a seus trabalhadores decorrentes das atividades descritas em seu objeto social</w:t>
      </w:r>
      <w:r w:rsidR="00746BA1">
        <w:rPr>
          <w:sz w:val="22"/>
          <w:szCs w:val="22"/>
          <w:lang w:eastAsia="en-US"/>
        </w:rPr>
        <w:t xml:space="preserve">; </w:t>
      </w:r>
    </w:p>
    <w:p w14:paraId="6A5D61E5" w14:textId="77777777" w:rsidR="00746BA1" w:rsidRDefault="00746BA1" w:rsidP="00746BA1">
      <w:pPr>
        <w:pStyle w:val="PargrafodaLista"/>
        <w:rPr>
          <w:sz w:val="22"/>
          <w:szCs w:val="22"/>
          <w:lang w:eastAsia="en-US"/>
        </w:rPr>
      </w:pPr>
    </w:p>
    <w:p w14:paraId="7F0762A6" w14:textId="154CF058" w:rsidR="003F5EB0" w:rsidRDefault="00746BA1" w:rsidP="006C5E14">
      <w:pPr>
        <w:widowControl w:val="0"/>
        <w:numPr>
          <w:ilvl w:val="0"/>
          <w:numId w:val="32"/>
        </w:numPr>
        <w:tabs>
          <w:tab w:val="clear" w:pos="1968"/>
          <w:tab w:val="num" w:pos="709"/>
        </w:tabs>
        <w:spacing w:line="320" w:lineRule="exact"/>
        <w:ind w:left="709" w:hanging="709"/>
        <w:rPr>
          <w:sz w:val="22"/>
          <w:szCs w:val="22"/>
          <w:lang w:eastAsia="en-US"/>
        </w:rPr>
      </w:pPr>
      <w:r>
        <w:rPr>
          <w:sz w:val="22"/>
          <w:szCs w:val="22"/>
          <w:lang w:eastAsia="en-US"/>
        </w:rPr>
        <w:t>contratação do Engenheiro Independente; e</w:t>
      </w:r>
    </w:p>
    <w:p w14:paraId="4DA9C5E5" w14:textId="77777777" w:rsidR="00746BA1" w:rsidRDefault="00746BA1" w:rsidP="00746BA1">
      <w:pPr>
        <w:pStyle w:val="PargrafodaLista"/>
        <w:rPr>
          <w:sz w:val="22"/>
          <w:szCs w:val="22"/>
          <w:lang w:eastAsia="en-US"/>
        </w:rPr>
      </w:pPr>
    </w:p>
    <w:p w14:paraId="600C29BB" w14:textId="0519CFAA" w:rsidR="00746BA1" w:rsidRPr="0094148B" w:rsidRDefault="00746BA1" w:rsidP="006C5E14">
      <w:pPr>
        <w:widowControl w:val="0"/>
        <w:numPr>
          <w:ilvl w:val="0"/>
          <w:numId w:val="32"/>
        </w:numPr>
        <w:tabs>
          <w:tab w:val="clear" w:pos="1968"/>
          <w:tab w:val="num" w:pos="709"/>
        </w:tabs>
        <w:spacing w:line="320" w:lineRule="exact"/>
        <w:ind w:left="709" w:hanging="709"/>
        <w:rPr>
          <w:sz w:val="22"/>
          <w:szCs w:val="22"/>
          <w:lang w:eastAsia="en-US"/>
        </w:rPr>
      </w:pPr>
      <w:r>
        <w:rPr>
          <w:sz w:val="22"/>
          <w:szCs w:val="22"/>
        </w:rPr>
        <w:t>formalização, pela Emissora e demais partes envolvidas, de (i) 100% dos contratos de fornecimento do Projeto (“</w:t>
      </w:r>
      <w:r w:rsidRPr="00974277">
        <w:rPr>
          <w:sz w:val="22"/>
          <w:szCs w:val="22"/>
          <w:u w:val="single"/>
        </w:rPr>
        <w:t xml:space="preserve">Contratos de </w:t>
      </w:r>
      <w:proofErr w:type="spellStart"/>
      <w:r w:rsidRPr="00974277">
        <w:rPr>
          <w:sz w:val="22"/>
          <w:szCs w:val="22"/>
          <w:u w:val="single"/>
        </w:rPr>
        <w:t>Capex</w:t>
      </w:r>
      <w:proofErr w:type="spellEnd"/>
      <w:r>
        <w:rPr>
          <w:sz w:val="22"/>
          <w:szCs w:val="22"/>
        </w:rPr>
        <w:t>”), (</w:t>
      </w:r>
      <w:proofErr w:type="spellStart"/>
      <w:r>
        <w:rPr>
          <w:sz w:val="22"/>
          <w:szCs w:val="22"/>
        </w:rPr>
        <w:t>ii</w:t>
      </w:r>
      <w:proofErr w:type="spellEnd"/>
      <w:r>
        <w:rPr>
          <w:sz w:val="22"/>
          <w:szCs w:val="22"/>
        </w:rPr>
        <w:t>) todos os contratos de prestadores de serviços necessários à operação e manutenção presentes e futuras do Projeto (“</w:t>
      </w:r>
      <w:r w:rsidRPr="00974277">
        <w:rPr>
          <w:sz w:val="22"/>
          <w:szCs w:val="22"/>
          <w:u w:val="single"/>
        </w:rPr>
        <w:t>Contratos O&amp;M</w:t>
      </w:r>
      <w:r>
        <w:rPr>
          <w:sz w:val="22"/>
          <w:szCs w:val="22"/>
        </w:rPr>
        <w:t>”), (</w:t>
      </w:r>
      <w:proofErr w:type="spellStart"/>
      <w:r>
        <w:rPr>
          <w:sz w:val="22"/>
          <w:szCs w:val="22"/>
        </w:rPr>
        <w:t>iii</w:t>
      </w:r>
      <w:proofErr w:type="spellEnd"/>
      <w:r>
        <w:rPr>
          <w:sz w:val="22"/>
          <w:szCs w:val="22"/>
        </w:rPr>
        <w:t>) assinatura de acordo de compartilhamento de custos operacionais com a FCA Fiat Chrysler Automóveis Brasil Ltda. (“</w:t>
      </w:r>
      <w:r w:rsidRPr="00974277">
        <w:rPr>
          <w:sz w:val="22"/>
          <w:szCs w:val="22"/>
          <w:u w:val="single"/>
        </w:rPr>
        <w:t>Contrato O&amp;M FIAT</w:t>
      </w:r>
      <w:r>
        <w:rPr>
          <w:sz w:val="22"/>
          <w:szCs w:val="22"/>
        </w:rPr>
        <w:t>”), (</w:t>
      </w:r>
      <w:proofErr w:type="spellStart"/>
      <w:r>
        <w:rPr>
          <w:sz w:val="22"/>
          <w:szCs w:val="22"/>
        </w:rPr>
        <w:t>iv</w:t>
      </w:r>
      <w:proofErr w:type="spellEnd"/>
      <w:r>
        <w:rPr>
          <w:sz w:val="22"/>
          <w:szCs w:val="22"/>
        </w:rPr>
        <w:t>) todos os Contratos de Compartilhamento de Instalações e Contratos de Conexão ao Sistema de Transmissão exigidos pela ANEEL (“</w:t>
      </w:r>
      <w:r w:rsidRPr="00974277">
        <w:rPr>
          <w:sz w:val="22"/>
          <w:szCs w:val="22"/>
          <w:u w:val="single"/>
        </w:rPr>
        <w:t>Contratos CCI</w:t>
      </w:r>
      <w:r>
        <w:rPr>
          <w:sz w:val="22"/>
          <w:szCs w:val="22"/>
        </w:rPr>
        <w:t>” e “</w:t>
      </w:r>
      <w:r w:rsidRPr="00974277">
        <w:rPr>
          <w:sz w:val="22"/>
          <w:szCs w:val="22"/>
          <w:u w:val="single"/>
        </w:rPr>
        <w:t>Contratos CCT</w:t>
      </w:r>
      <w:r>
        <w:rPr>
          <w:sz w:val="22"/>
          <w:szCs w:val="22"/>
        </w:rPr>
        <w:t>”, respectivamente).</w:t>
      </w:r>
    </w:p>
    <w:p w14:paraId="2A17D1B6" w14:textId="77777777" w:rsidR="00C16DC1" w:rsidRPr="0094148B" w:rsidRDefault="00C16DC1" w:rsidP="00474568">
      <w:pPr>
        <w:pStyle w:val="PargrafodaLista"/>
        <w:spacing w:line="320" w:lineRule="exact"/>
        <w:rPr>
          <w:b/>
          <w:smallCaps/>
          <w:sz w:val="22"/>
          <w:szCs w:val="22"/>
        </w:rPr>
      </w:pPr>
    </w:p>
    <w:p w14:paraId="6ED4FEB8" w14:textId="77777777" w:rsidR="00C206F1" w:rsidRPr="0094148B" w:rsidRDefault="00C206F1"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IV</w:t>
      </w:r>
    </w:p>
    <w:p w14:paraId="7C3CBD3F" w14:textId="77777777" w:rsidR="00C206F1" w:rsidRPr="0094148B" w:rsidRDefault="00C206F1"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Características das Debêntures</w:t>
      </w:r>
    </w:p>
    <w:p w14:paraId="41350303" w14:textId="77777777" w:rsidR="00C206F1" w:rsidRPr="0094148B" w:rsidRDefault="00C206F1" w:rsidP="00474568">
      <w:pPr>
        <w:widowControl w:val="0"/>
        <w:tabs>
          <w:tab w:val="left" w:pos="567"/>
        </w:tabs>
        <w:spacing w:line="320" w:lineRule="exact"/>
        <w:rPr>
          <w:sz w:val="22"/>
          <w:szCs w:val="22"/>
        </w:rPr>
      </w:pPr>
    </w:p>
    <w:p w14:paraId="29C15DF0" w14:textId="77777777" w:rsidR="00C20F12" w:rsidRPr="0094148B" w:rsidRDefault="00C20F12" w:rsidP="006C5E14">
      <w:pPr>
        <w:widowControl w:val="0"/>
        <w:numPr>
          <w:ilvl w:val="1"/>
          <w:numId w:val="18"/>
        </w:numPr>
        <w:tabs>
          <w:tab w:val="left" w:pos="567"/>
        </w:tabs>
        <w:spacing w:line="320" w:lineRule="exact"/>
        <w:rPr>
          <w:b/>
          <w:sz w:val="22"/>
          <w:szCs w:val="22"/>
        </w:rPr>
      </w:pPr>
      <w:r w:rsidRPr="0094148B">
        <w:rPr>
          <w:b/>
          <w:sz w:val="22"/>
          <w:szCs w:val="22"/>
        </w:rPr>
        <w:t>Data de Emissão das Debêntures</w:t>
      </w:r>
    </w:p>
    <w:p w14:paraId="7A3D7D7A" w14:textId="77777777" w:rsidR="00C20F12" w:rsidRPr="0094148B" w:rsidRDefault="00C20F12" w:rsidP="00474568">
      <w:pPr>
        <w:widowControl w:val="0"/>
        <w:spacing w:line="320" w:lineRule="exact"/>
        <w:rPr>
          <w:sz w:val="22"/>
          <w:szCs w:val="22"/>
        </w:rPr>
      </w:pPr>
    </w:p>
    <w:p w14:paraId="2403A17D" w14:textId="77777777" w:rsidR="00C20F12" w:rsidRPr="0094148B" w:rsidRDefault="00C20F12" w:rsidP="006C5E14">
      <w:pPr>
        <w:pStyle w:val="PargrafodaLista"/>
        <w:widowControl w:val="0"/>
        <w:numPr>
          <w:ilvl w:val="2"/>
          <w:numId w:val="18"/>
        </w:numPr>
        <w:spacing w:line="320" w:lineRule="exact"/>
        <w:ind w:left="0" w:firstLine="0"/>
        <w:rPr>
          <w:sz w:val="22"/>
          <w:szCs w:val="22"/>
        </w:rPr>
      </w:pPr>
      <w:r w:rsidRPr="0094148B">
        <w:rPr>
          <w:sz w:val="22"/>
          <w:szCs w:val="22"/>
        </w:rPr>
        <w:t xml:space="preserve">Para todos os efeitos legais, a data de </w:t>
      </w:r>
      <w:r w:rsidR="00AD1C72" w:rsidRPr="0094148B">
        <w:rPr>
          <w:sz w:val="22"/>
          <w:szCs w:val="22"/>
        </w:rPr>
        <w:t>Emissão</w:t>
      </w:r>
      <w:r w:rsidRPr="0094148B">
        <w:rPr>
          <w:sz w:val="22"/>
          <w:szCs w:val="22"/>
        </w:rPr>
        <w:t xml:space="preserve"> é </w:t>
      </w:r>
      <w:r w:rsidR="00AD1C72" w:rsidRPr="0094148B">
        <w:rPr>
          <w:sz w:val="22"/>
          <w:szCs w:val="22"/>
        </w:rPr>
        <w:t xml:space="preserve">o dia de subscrição e integralização das Debêntures </w:t>
      </w:r>
      <w:r w:rsidRPr="0094148B">
        <w:rPr>
          <w:sz w:val="22"/>
          <w:szCs w:val="22"/>
        </w:rPr>
        <w:t>(“</w:t>
      </w:r>
      <w:r w:rsidRPr="0094148B">
        <w:rPr>
          <w:sz w:val="22"/>
          <w:szCs w:val="22"/>
          <w:u w:val="single"/>
        </w:rPr>
        <w:t>Data de Emissão</w:t>
      </w:r>
      <w:r w:rsidR="00167406" w:rsidRPr="0094148B">
        <w:rPr>
          <w:sz w:val="22"/>
          <w:szCs w:val="22"/>
        </w:rPr>
        <w:t>”).</w:t>
      </w:r>
    </w:p>
    <w:p w14:paraId="3A570F1A" w14:textId="77777777" w:rsidR="0063429C" w:rsidRPr="0094148B" w:rsidRDefault="0063429C" w:rsidP="00474568">
      <w:pPr>
        <w:widowControl w:val="0"/>
        <w:tabs>
          <w:tab w:val="left" w:pos="567"/>
        </w:tabs>
        <w:spacing w:line="320" w:lineRule="exact"/>
        <w:rPr>
          <w:b/>
          <w:sz w:val="22"/>
          <w:szCs w:val="22"/>
        </w:rPr>
      </w:pPr>
    </w:p>
    <w:p w14:paraId="38EB385B"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r w:rsidRPr="0094148B">
        <w:rPr>
          <w:b/>
          <w:sz w:val="22"/>
          <w:szCs w:val="22"/>
        </w:rPr>
        <w:t>Valor Nominal Unitário das Debêntures</w:t>
      </w:r>
    </w:p>
    <w:p w14:paraId="32DDC1B8" w14:textId="77777777" w:rsidR="00C20F12" w:rsidRPr="0094148B" w:rsidRDefault="00C20F12" w:rsidP="00474568">
      <w:pPr>
        <w:pStyle w:val="p0"/>
        <w:widowControl w:val="0"/>
        <w:tabs>
          <w:tab w:val="clear" w:pos="720"/>
        </w:tabs>
        <w:spacing w:line="320" w:lineRule="exact"/>
        <w:rPr>
          <w:rFonts w:ascii="Times New Roman" w:hAnsi="Times New Roman"/>
          <w:sz w:val="22"/>
          <w:szCs w:val="22"/>
        </w:rPr>
      </w:pPr>
    </w:p>
    <w:p w14:paraId="005D6E57" w14:textId="17B13CBA" w:rsidR="00C20F12" w:rsidRPr="0094148B" w:rsidRDefault="00C20F12" w:rsidP="006C5E14">
      <w:pPr>
        <w:pStyle w:val="p0"/>
        <w:widowControl w:val="0"/>
        <w:numPr>
          <w:ilvl w:val="2"/>
          <w:numId w:val="18"/>
        </w:numPr>
        <w:tabs>
          <w:tab w:val="clear" w:pos="720"/>
        </w:tabs>
        <w:spacing w:line="320" w:lineRule="exact"/>
        <w:ind w:left="0" w:firstLine="0"/>
        <w:rPr>
          <w:rFonts w:ascii="Times New Roman" w:hAnsi="Times New Roman"/>
          <w:sz w:val="22"/>
          <w:szCs w:val="22"/>
        </w:rPr>
      </w:pPr>
      <w:r w:rsidRPr="0094148B">
        <w:rPr>
          <w:rFonts w:ascii="Times New Roman" w:hAnsi="Times New Roman"/>
          <w:sz w:val="22"/>
          <w:szCs w:val="22"/>
        </w:rPr>
        <w:t xml:space="preserve">O valor nominal unitário </w:t>
      </w:r>
      <w:r w:rsidR="00395028" w:rsidRPr="0094148B">
        <w:rPr>
          <w:rFonts w:ascii="Times New Roman" w:hAnsi="Times New Roman"/>
          <w:sz w:val="22"/>
          <w:szCs w:val="22"/>
        </w:rPr>
        <w:t xml:space="preserve">de cada </w:t>
      </w:r>
      <w:r w:rsidRPr="0094148B">
        <w:rPr>
          <w:rFonts w:ascii="Times New Roman" w:hAnsi="Times New Roman"/>
          <w:sz w:val="22"/>
          <w:szCs w:val="22"/>
        </w:rPr>
        <w:t>Debênture</w:t>
      </w:r>
      <w:r w:rsidR="00275643" w:rsidRPr="0094148B">
        <w:rPr>
          <w:rFonts w:ascii="Times New Roman" w:hAnsi="Times New Roman"/>
          <w:sz w:val="22"/>
          <w:szCs w:val="22"/>
        </w:rPr>
        <w:t xml:space="preserve"> </w:t>
      </w:r>
      <w:r w:rsidRPr="0094148B">
        <w:rPr>
          <w:rFonts w:ascii="Times New Roman" w:hAnsi="Times New Roman"/>
          <w:sz w:val="22"/>
          <w:szCs w:val="22"/>
        </w:rPr>
        <w:t xml:space="preserve">é de </w:t>
      </w:r>
      <w:r w:rsidR="00D63CC8" w:rsidRPr="0094148B">
        <w:rPr>
          <w:rFonts w:ascii="Times New Roman" w:hAnsi="Times New Roman"/>
          <w:sz w:val="22"/>
          <w:szCs w:val="22"/>
        </w:rPr>
        <w:t>R$</w:t>
      </w:r>
      <w:r w:rsidR="001F0FE3" w:rsidRPr="0094148B">
        <w:rPr>
          <w:rFonts w:ascii="Times New Roman" w:hAnsi="Times New Roman"/>
          <w:sz w:val="22"/>
          <w:szCs w:val="22"/>
        </w:rPr>
        <w:t>[-]</w:t>
      </w:r>
      <w:r w:rsidR="00D63CC8" w:rsidRPr="0094148B">
        <w:rPr>
          <w:rFonts w:ascii="Times New Roman" w:hAnsi="Times New Roman"/>
          <w:sz w:val="22"/>
          <w:szCs w:val="22"/>
        </w:rPr>
        <w:t xml:space="preserve"> (</w:t>
      </w:r>
      <w:r w:rsidR="001F0FE3" w:rsidRPr="0094148B">
        <w:rPr>
          <w:rFonts w:ascii="Times New Roman" w:hAnsi="Times New Roman"/>
          <w:sz w:val="22"/>
          <w:szCs w:val="22"/>
        </w:rPr>
        <w:t>[-]</w:t>
      </w:r>
      <w:r w:rsidR="007758DE" w:rsidRPr="0094148B">
        <w:rPr>
          <w:rFonts w:ascii="Times New Roman" w:hAnsi="Times New Roman"/>
          <w:sz w:val="22"/>
          <w:szCs w:val="22"/>
        </w:rPr>
        <w:t xml:space="preserve"> mil</w:t>
      </w:r>
      <w:r w:rsidR="00C551BB" w:rsidRPr="0094148B">
        <w:rPr>
          <w:rFonts w:ascii="Times New Roman" w:hAnsi="Times New Roman"/>
          <w:sz w:val="22"/>
          <w:szCs w:val="22"/>
        </w:rPr>
        <w:t xml:space="preserve"> reais</w:t>
      </w:r>
      <w:r w:rsidR="00D63CC8" w:rsidRPr="0094148B">
        <w:rPr>
          <w:rFonts w:ascii="Times New Roman" w:hAnsi="Times New Roman"/>
          <w:sz w:val="22"/>
          <w:szCs w:val="22"/>
        </w:rPr>
        <w:t>)</w:t>
      </w:r>
      <w:r w:rsidR="00275643" w:rsidRPr="0094148B">
        <w:rPr>
          <w:rFonts w:ascii="Times New Roman" w:hAnsi="Times New Roman"/>
          <w:sz w:val="22"/>
          <w:szCs w:val="22"/>
        </w:rPr>
        <w:t xml:space="preserve"> </w:t>
      </w:r>
      <w:r w:rsidR="00395028" w:rsidRPr="0094148B">
        <w:rPr>
          <w:rFonts w:ascii="Times New Roman" w:hAnsi="Times New Roman"/>
          <w:sz w:val="22"/>
          <w:szCs w:val="22"/>
        </w:rPr>
        <w:t xml:space="preserve">na Data de Emissão </w:t>
      </w:r>
      <w:r w:rsidRPr="0094148B">
        <w:rPr>
          <w:rFonts w:ascii="Times New Roman" w:hAnsi="Times New Roman"/>
          <w:sz w:val="22"/>
          <w:szCs w:val="22"/>
        </w:rPr>
        <w:t>(“</w:t>
      </w:r>
      <w:r w:rsidRPr="0094148B">
        <w:rPr>
          <w:rFonts w:ascii="Times New Roman" w:hAnsi="Times New Roman"/>
          <w:sz w:val="22"/>
          <w:szCs w:val="22"/>
          <w:u w:val="single"/>
        </w:rPr>
        <w:t>Valor Nominal Unitário</w:t>
      </w:r>
      <w:r w:rsidR="00DC63CF" w:rsidRPr="0094148B">
        <w:rPr>
          <w:rFonts w:ascii="Times New Roman" w:hAnsi="Times New Roman"/>
          <w:sz w:val="22"/>
          <w:szCs w:val="22"/>
        </w:rPr>
        <w:t>”).</w:t>
      </w:r>
    </w:p>
    <w:p w14:paraId="1B5E9F74" w14:textId="77777777" w:rsidR="00C20F12" w:rsidRPr="0094148B" w:rsidRDefault="00C20F12" w:rsidP="00474568">
      <w:pPr>
        <w:pStyle w:val="p0"/>
        <w:widowControl w:val="0"/>
        <w:tabs>
          <w:tab w:val="clear" w:pos="720"/>
        </w:tabs>
        <w:spacing w:line="320" w:lineRule="exact"/>
        <w:rPr>
          <w:rFonts w:ascii="Times New Roman" w:hAnsi="Times New Roman"/>
          <w:sz w:val="22"/>
          <w:szCs w:val="22"/>
        </w:rPr>
      </w:pPr>
    </w:p>
    <w:p w14:paraId="1817E030" w14:textId="77777777" w:rsidR="00896AA6" w:rsidRPr="0094148B" w:rsidRDefault="00896AA6" w:rsidP="006C5E14">
      <w:pPr>
        <w:widowControl w:val="0"/>
        <w:numPr>
          <w:ilvl w:val="1"/>
          <w:numId w:val="18"/>
        </w:numPr>
        <w:tabs>
          <w:tab w:val="left" w:pos="567"/>
        </w:tabs>
        <w:spacing w:line="320" w:lineRule="exact"/>
        <w:ind w:left="0" w:firstLine="0"/>
        <w:rPr>
          <w:b/>
          <w:sz w:val="22"/>
          <w:szCs w:val="22"/>
        </w:rPr>
      </w:pPr>
      <w:r w:rsidRPr="0094148B">
        <w:rPr>
          <w:b/>
          <w:sz w:val="22"/>
          <w:szCs w:val="22"/>
        </w:rPr>
        <w:lastRenderedPageBreak/>
        <w:t>Forma</w:t>
      </w:r>
      <w:r w:rsidR="00B279A4" w:rsidRPr="0094148B">
        <w:rPr>
          <w:b/>
          <w:sz w:val="22"/>
          <w:szCs w:val="22"/>
        </w:rPr>
        <w:t xml:space="preserve"> e Conversibilidade</w:t>
      </w:r>
    </w:p>
    <w:p w14:paraId="67005864" w14:textId="77777777" w:rsidR="00896AA6" w:rsidRPr="0094148B" w:rsidRDefault="00896AA6" w:rsidP="00474568">
      <w:pPr>
        <w:widowControl w:val="0"/>
        <w:tabs>
          <w:tab w:val="left" w:pos="567"/>
        </w:tabs>
        <w:spacing w:line="320" w:lineRule="exact"/>
        <w:rPr>
          <w:b/>
          <w:sz w:val="22"/>
          <w:szCs w:val="22"/>
        </w:rPr>
      </w:pPr>
    </w:p>
    <w:p w14:paraId="134BF50F" w14:textId="77777777" w:rsidR="00896AA6" w:rsidRPr="0094148B" w:rsidRDefault="00896AA6" w:rsidP="006C5E14">
      <w:pPr>
        <w:pStyle w:val="PargrafodaLista"/>
        <w:widowControl w:val="0"/>
        <w:numPr>
          <w:ilvl w:val="2"/>
          <w:numId w:val="18"/>
        </w:numPr>
        <w:spacing w:line="320" w:lineRule="exact"/>
        <w:ind w:left="0" w:firstLine="0"/>
        <w:rPr>
          <w:sz w:val="22"/>
          <w:szCs w:val="22"/>
        </w:rPr>
      </w:pPr>
      <w:r w:rsidRPr="0094148B">
        <w:rPr>
          <w:sz w:val="22"/>
          <w:szCs w:val="22"/>
        </w:rPr>
        <w:t>As Debêntures serão emitidas sob a forma nominativa, escritural, sem emissão de cautelas ou certificados</w:t>
      </w:r>
      <w:r w:rsidR="00BD775D" w:rsidRPr="0094148B">
        <w:rPr>
          <w:sz w:val="22"/>
          <w:szCs w:val="22"/>
        </w:rPr>
        <w:t>,</w:t>
      </w:r>
      <w:r w:rsidRPr="0094148B">
        <w:rPr>
          <w:sz w:val="22"/>
          <w:szCs w:val="22"/>
        </w:rPr>
        <w:t xml:space="preserve"> e não serão conversíveis em ações de emissão da Emissora. </w:t>
      </w:r>
    </w:p>
    <w:p w14:paraId="6404F62C" w14:textId="77777777" w:rsidR="00896AA6" w:rsidRPr="0094148B" w:rsidRDefault="00896AA6" w:rsidP="00474568">
      <w:pPr>
        <w:widowControl w:val="0"/>
        <w:tabs>
          <w:tab w:val="left" w:pos="567"/>
        </w:tabs>
        <w:spacing w:line="320" w:lineRule="exact"/>
        <w:rPr>
          <w:b/>
          <w:sz w:val="22"/>
          <w:szCs w:val="22"/>
        </w:rPr>
      </w:pPr>
    </w:p>
    <w:p w14:paraId="2D64D8E4"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r w:rsidRPr="0094148B">
        <w:rPr>
          <w:b/>
          <w:sz w:val="22"/>
          <w:szCs w:val="22"/>
        </w:rPr>
        <w:t>Comprovação de Titularidade das Debêntures</w:t>
      </w:r>
    </w:p>
    <w:p w14:paraId="10E173AE" w14:textId="77777777" w:rsidR="00C20F12" w:rsidRPr="0094148B" w:rsidRDefault="00C20F12" w:rsidP="00474568">
      <w:pPr>
        <w:widowControl w:val="0"/>
        <w:spacing w:line="320" w:lineRule="exact"/>
        <w:rPr>
          <w:sz w:val="22"/>
          <w:szCs w:val="22"/>
        </w:rPr>
      </w:pPr>
    </w:p>
    <w:p w14:paraId="341F8D50" w14:textId="77777777" w:rsidR="00C20F12" w:rsidRPr="0094148B" w:rsidRDefault="000A1D76" w:rsidP="006C5E14">
      <w:pPr>
        <w:pStyle w:val="PargrafodaLista"/>
        <w:widowControl w:val="0"/>
        <w:numPr>
          <w:ilvl w:val="2"/>
          <w:numId w:val="18"/>
        </w:numPr>
        <w:spacing w:line="320" w:lineRule="exact"/>
        <w:ind w:left="0" w:firstLine="0"/>
        <w:rPr>
          <w:sz w:val="22"/>
          <w:szCs w:val="22"/>
        </w:rPr>
      </w:pPr>
      <w:r w:rsidRPr="0094148B">
        <w:rPr>
          <w:sz w:val="22"/>
          <w:szCs w:val="22"/>
        </w:rPr>
        <w:t xml:space="preserve">A Emissora não emitirá certificados de Debêntures. </w:t>
      </w:r>
      <w:r w:rsidR="00C20F12" w:rsidRPr="0094148B">
        <w:rPr>
          <w:sz w:val="22"/>
          <w:szCs w:val="22"/>
        </w:rPr>
        <w:t xml:space="preserve">Para todos os fins e efeitos, a titularidade das Debêntures será comprovada pelo </w:t>
      </w:r>
      <w:proofErr w:type="spellStart"/>
      <w:r w:rsidR="00C20F12" w:rsidRPr="0094148B">
        <w:rPr>
          <w:sz w:val="22"/>
          <w:szCs w:val="22"/>
        </w:rPr>
        <w:t>Escriturador</w:t>
      </w:r>
      <w:proofErr w:type="spellEnd"/>
      <w:r w:rsidR="00C20F12" w:rsidRPr="0094148B">
        <w:rPr>
          <w:sz w:val="22"/>
          <w:szCs w:val="22"/>
        </w:rPr>
        <w:t xml:space="preserve">, por meio de extrato da conta de depósito a ser por ele emitido. Adicionalmente, será reconhecido como comprovante de titularidade das Debêntures o extrato expedido pela </w:t>
      </w:r>
      <w:r w:rsidR="00D25A80" w:rsidRPr="0094148B">
        <w:rPr>
          <w:sz w:val="22"/>
          <w:szCs w:val="22"/>
        </w:rPr>
        <w:t>B3</w:t>
      </w:r>
      <w:r w:rsidR="00C20F12" w:rsidRPr="0094148B">
        <w:rPr>
          <w:sz w:val="22"/>
          <w:szCs w:val="22"/>
        </w:rPr>
        <w:t xml:space="preserve">, em nome do titular da Debênture quando as Debêntures estiverem custodiadas eletronicamente </w:t>
      </w:r>
      <w:r w:rsidR="0088593A" w:rsidRPr="0094148B">
        <w:rPr>
          <w:sz w:val="22"/>
          <w:szCs w:val="22"/>
        </w:rPr>
        <w:t xml:space="preserve">na </w:t>
      </w:r>
      <w:r w:rsidR="00D25A80" w:rsidRPr="0094148B">
        <w:rPr>
          <w:sz w:val="22"/>
          <w:szCs w:val="22"/>
        </w:rPr>
        <w:t>B3</w:t>
      </w:r>
      <w:r w:rsidR="00C20F12" w:rsidRPr="0094148B">
        <w:rPr>
          <w:sz w:val="22"/>
          <w:szCs w:val="22"/>
        </w:rPr>
        <w:t xml:space="preserve">. </w:t>
      </w:r>
    </w:p>
    <w:p w14:paraId="397D0B42" w14:textId="77777777" w:rsidR="00C20F12" w:rsidRPr="0094148B" w:rsidRDefault="00C20F12" w:rsidP="00474568">
      <w:pPr>
        <w:widowControl w:val="0"/>
        <w:spacing w:line="320" w:lineRule="exact"/>
        <w:rPr>
          <w:sz w:val="22"/>
          <w:szCs w:val="22"/>
        </w:rPr>
      </w:pPr>
    </w:p>
    <w:p w14:paraId="0D25AA9D"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bookmarkStart w:id="16" w:name="_Ref261313689"/>
      <w:r w:rsidRPr="0094148B">
        <w:rPr>
          <w:b/>
          <w:sz w:val="22"/>
          <w:szCs w:val="22"/>
        </w:rPr>
        <w:t>Espécie</w:t>
      </w:r>
      <w:bookmarkEnd w:id="16"/>
    </w:p>
    <w:p w14:paraId="790EEF05" w14:textId="77777777" w:rsidR="00C20F12" w:rsidRPr="0094148B" w:rsidRDefault="00C20F12" w:rsidP="00474568">
      <w:pPr>
        <w:widowControl w:val="0"/>
        <w:spacing w:line="320" w:lineRule="exact"/>
        <w:rPr>
          <w:sz w:val="22"/>
          <w:szCs w:val="22"/>
        </w:rPr>
      </w:pPr>
    </w:p>
    <w:p w14:paraId="4CF4968A" w14:textId="77777777" w:rsidR="00214711" w:rsidRPr="0094148B" w:rsidRDefault="002A4413" w:rsidP="00474568">
      <w:pPr>
        <w:widowControl w:val="0"/>
        <w:tabs>
          <w:tab w:val="left" w:pos="567"/>
        </w:tabs>
        <w:spacing w:line="320" w:lineRule="exact"/>
        <w:rPr>
          <w:sz w:val="22"/>
          <w:szCs w:val="22"/>
        </w:rPr>
      </w:pPr>
      <w:bookmarkStart w:id="17" w:name="_Ref261305607"/>
      <w:r w:rsidRPr="0094148B">
        <w:rPr>
          <w:sz w:val="22"/>
          <w:szCs w:val="22"/>
        </w:rPr>
        <w:t>4.5.1</w:t>
      </w:r>
      <w:r w:rsidR="00523649" w:rsidRPr="0094148B">
        <w:rPr>
          <w:sz w:val="22"/>
          <w:szCs w:val="22"/>
        </w:rPr>
        <w:t>.</w:t>
      </w:r>
      <w:r w:rsidRPr="0094148B">
        <w:rPr>
          <w:sz w:val="22"/>
          <w:szCs w:val="22"/>
        </w:rPr>
        <w:tab/>
      </w:r>
      <w:r w:rsidR="00C20F12" w:rsidRPr="0094148B">
        <w:rPr>
          <w:sz w:val="22"/>
          <w:szCs w:val="22"/>
        </w:rPr>
        <w:t xml:space="preserve">As Debêntures serão da espécie </w:t>
      </w:r>
      <w:r w:rsidR="00AB42D2" w:rsidRPr="0094148B">
        <w:rPr>
          <w:sz w:val="22"/>
          <w:szCs w:val="22"/>
        </w:rPr>
        <w:t xml:space="preserve">com garantia real, nos termos </w:t>
      </w:r>
      <w:r w:rsidR="003145B2" w:rsidRPr="0094148B">
        <w:rPr>
          <w:sz w:val="22"/>
          <w:szCs w:val="22"/>
        </w:rPr>
        <w:t>do artigo 58 da Lei das Sociedades por Ações</w:t>
      </w:r>
      <w:r w:rsidR="00214711" w:rsidRPr="0094148B">
        <w:rPr>
          <w:sz w:val="22"/>
          <w:szCs w:val="22"/>
        </w:rPr>
        <w:t xml:space="preserve">. </w:t>
      </w:r>
    </w:p>
    <w:p w14:paraId="5E40128F" w14:textId="77777777" w:rsidR="00A93BF7" w:rsidRPr="0094148B" w:rsidRDefault="00A93BF7" w:rsidP="00474568">
      <w:pPr>
        <w:widowControl w:val="0"/>
        <w:tabs>
          <w:tab w:val="left" w:pos="567"/>
        </w:tabs>
        <w:spacing w:line="320" w:lineRule="exact"/>
        <w:rPr>
          <w:sz w:val="22"/>
          <w:szCs w:val="22"/>
        </w:rPr>
      </w:pPr>
    </w:p>
    <w:bookmarkEnd w:id="17"/>
    <w:p w14:paraId="5B14DD67" w14:textId="77777777" w:rsidR="00C20F12" w:rsidRPr="0094148B" w:rsidRDefault="00B279A4" w:rsidP="006C5E14">
      <w:pPr>
        <w:widowControl w:val="0"/>
        <w:numPr>
          <w:ilvl w:val="1"/>
          <w:numId w:val="18"/>
        </w:numPr>
        <w:tabs>
          <w:tab w:val="left" w:pos="567"/>
        </w:tabs>
        <w:spacing w:line="320" w:lineRule="exact"/>
        <w:ind w:left="0" w:firstLine="0"/>
        <w:rPr>
          <w:b/>
          <w:sz w:val="22"/>
          <w:szCs w:val="22"/>
        </w:rPr>
      </w:pPr>
      <w:r w:rsidRPr="0094148B">
        <w:rPr>
          <w:b/>
          <w:sz w:val="22"/>
          <w:szCs w:val="22"/>
        </w:rPr>
        <w:t xml:space="preserve">Preço </w:t>
      </w:r>
      <w:r w:rsidR="00C20F12" w:rsidRPr="0094148B">
        <w:rPr>
          <w:b/>
          <w:sz w:val="22"/>
          <w:szCs w:val="22"/>
        </w:rPr>
        <w:t>e Forma de Subscrição e Integralização</w:t>
      </w:r>
    </w:p>
    <w:p w14:paraId="4A7E9002" w14:textId="77777777" w:rsidR="00C20F12" w:rsidRPr="0094148B" w:rsidRDefault="00C20F12" w:rsidP="00474568">
      <w:pPr>
        <w:widowControl w:val="0"/>
        <w:spacing w:line="320" w:lineRule="exact"/>
        <w:rPr>
          <w:b/>
          <w:sz w:val="22"/>
          <w:szCs w:val="22"/>
        </w:rPr>
      </w:pPr>
    </w:p>
    <w:p w14:paraId="74678386"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As Debêntures serão </w:t>
      </w:r>
      <w:r w:rsidR="00925A32" w:rsidRPr="0094148B">
        <w:rPr>
          <w:sz w:val="22"/>
          <w:szCs w:val="22"/>
        </w:rPr>
        <w:t xml:space="preserve">subscritas e </w:t>
      </w:r>
      <w:r w:rsidR="005F7B49" w:rsidRPr="0094148B">
        <w:rPr>
          <w:sz w:val="22"/>
          <w:szCs w:val="22"/>
        </w:rPr>
        <w:t xml:space="preserve">integralizadas à vista </w:t>
      </w:r>
      <w:r w:rsidRPr="0094148B">
        <w:rPr>
          <w:sz w:val="22"/>
          <w:szCs w:val="22"/>
        </w:rPr>
        <w:t xml:space="preserve">pelo seu </w:t>
      </w:r>
      <w:r w:rsidR="00896AA6" w:rsidRPr="0094148B">
        <w:rPr>
          <w:sz w:val="22"/>
          <w:szCs w:val="22"/>
        </w:rPr>
        <w:t xml:space="preserve">Valor Nominal </w:t>
      </w:r>
      <w:r w:rsidRPr="0094148B">
        <w:rPr>
          <w:sz w:val="22"/>
          <w:szCs w:val="22"/>
        </w:rPr>
        <w:t xml:space="preserve">Unitário </w:t>
      </w:r>
      <w:r w:rsidR="00AD1C72" w:rsidRPr="0094148B">
        <w:rPr>
          <w:sz w:val="22"/>
          <w:szCs w:val="22"/>
        </w:rPr>
        <w:t xml:space="preserve">na Data de Emissão </w:t>
      </w:r>
      <w:r w:rsidR="005F7B49" w:rsidRPr="0094148B">
        <w:rPr>
          <w:sz w:val="22"/>
          <w:szCs w:val="22"/>
        </w:rPr>
        <w:t>(“</w:t>
      </w:r>
      <w:r w:rsidR="005F7B49" w:rsidRPr="0094148B">
        <w:rPr>
          <w:sz w:val="22"/>
          <w:szCs w:val="22"/>
          <w:u w:val="single"/>
        </w:rPr>
        <w:t>Preço de Subscrição</w:t>
      </w:r>
      <w:r w:rsidR="005F7B49" w:rsidRPr="0094148B">
        <w:rPr>
          <w:sz w:val="22"/>
          <w:szCs w:val="22"/>
        </w:rPr>
        <w:t>”)</w:t>
      </w:r>
      <w:r w:rsidR="00925A32" w:rsidRPr="0094148B">
        <w:rPr>
          <w:sz w:val="22"/>
          <w:szCs w:val="22"/>
        </w:rPr>
        <w:t xml:space="preserve">, </w:t>
      </w:r>
      <w:r w:rsidRPr="0094148B">
        <w:rPr>
          <w:sz w:val="22"/>
          <w:szCs w:val="22"/>
        </w:rPr>
        <w:t xml:space="preserve">de acordo com as normas de liquidação aplicáveis à </w:t>
      </w:r>
      <w:r w:rsidR="00D25A80" w:rsidRPr="0094148B">
        <w:rPr>
          <w:sz w:val="22"/>
          <w:szCs w:val="22"/>
        </w:rPr>
        <w:t>B3</w:t>
      </w:r>
      <w:r w:rsidRPr="0094148B">
        <w:rPr>
          <w:sz w:val="22"/>
          <w:szCs w:val="22"/>
        </w:rPr>
        <w:t>.</w:t>
      </w:r>
    </w:p>
    <w:p w14:paraId="422DB3F9" w14:textId="77777777" w:rsidR="00FB56FF" w:rsidRPr="0094148B" w:rsidRDefault="00FB56FF" w:rsidP="00474568">
      <w:pPr>
        <w:widowControl w:val="0"/>
        <w:tabs>
          <w:tab w:val="left" w:pos="567"/>
        </w:tabs>
        <w:spacing w:line="320" w:lineRule="exact"/>
        <w:rPr>
          <w:sz w:val="22"/>
          <w:szCs w:val="22"/>
        </w:rPr>
      </w:pPr>
    </w:p>
    <w:p w14:paraId="6E5E40E1" w14:textId="6D9F13EA" w:rsidR="00AD4743" w:rsidRPr="0094148B" w:rsidRDefault="00AD4743"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Os recursos decorrentes da integralização das Debêntures serão transferidos à Emissora pelo </w:t>
      </w:r>
      <w:r w:rsidR="00295599" w:rsidRPr="0094148B">
        <w:rPr>
          <w:sz w:val="22"/>
          <w:szCs w:val="22"/>
        </w:rPr>
        <w:t>Coordenador Líder</w:t>
      </w:r>
      <w:r w:rsidRPr="0094148B">
        <w:rPr>
          <w:sz w:val="22"/>
          <w:szCs w:val="22"/>
        </w:rPr>
        <w:t xml:space="preserve"> por meio de crédito na Conta Vinculada, nos termos do Contrato de Distribuição.</w:t>
      </w:r>
    </w:p>
    <w:p w14:paraId="30EBE762" w14:textId="77777777" w:rsidR="00C16DC1" w:rsidRPr="0094148B" w:rsidRDefault="00C16DC1" w:rsidP="00474568">
      <w:pPr>
        <w:widowControl w:val="0"/>
        <w:spacing w:line="320" w:lineRule="exact"/>
        <w:rPr>
          <w:sz w:val="22"/>
          <w:szCs w:val="22"/>
        </w:rPr>
      </w:pPr>
    </w:p>
    <w:p w14:paraId="651866F4" w14:textId="77777777" w:rsidR="00A851D7" w:rsidRPr="0094148B" w:rsidRDefault="00C20F12" w:rsidP="006C5E14">
      <w:pPr>
        <w:widowControl w:val="0"/>
        <w:numPr>
          <w:ilvl w:val="1"/>
          <w:numId w:val="18"/>
        </w:numPr>
        <w:tabs>
          <w:tab w:val="left" w:pos="567"/>
        </w:tabs>
        <w:spacing w:line="320" w:lineRule="exact"/>
        <w:ind w:left="0" w:firstLine="0"/>
        <w:rPr>
          <w:b/>
          <w:sz w:val="22"/>
          <w:szCs w:val="22"/>
        </w:rPr>
      </w:pPr>
      <w:r w:rsidRPr="0094148B">
        <w:rPr>
          <w:b/>
          <w:sz w:val="22"/>
          <w:szCs w:val="22"/>
        </w:rPr>
        <w:t xml:space="preserve">Prazo </w:t>
      </w:r>
      <w:r w:rsidR="006710C1" w:rsidRPr="0094148B">
        <w:rPr>
          <w:b/>
          <w:sz w:val="22"/>
          <w:szCs w:val="22"/>
        </w:rPr>
        <w:t xml:space="preserve">e Data </w:t>
      </w:r>
      <w:r w:rsidRPr="0094148B">
        <w:rPr>
          <w:b/>
          <w:sz w:val="22"/>
          <w:szCs w:val="22"/>
        </w:rPr>
        <w:t>de Vencimento</w:t>
      </w:r>
    </w:p>
    <w:p w14:paraId="74327C00" w14:textId="77777777" w:rsidR="00925A32" w:rsidRPr="0094148B" w:rsidRDefault="00925A32" w:rsidP="00474568">
      <w:pPr>
        <w:widowControl w:val="0"/>
        <w:tabs>
          <w:tab w:val="left" w:pos="567"/>
        </w:tabs>
        <w:spacing w:line="320" w:lineRule="exact"/>
        <w:rPr>
          <w:sz w:val="22"/>
          <w:szCs w:val="22"/>
        </w:rPr>
      </w:pPr>
    </w:p>
    <w:p w14:paraId="4FCBF247" w14:textId="3298F808" w:rsidR="003742E1" w:rsidRPr="0094148B" w:rsidRDefault="003145B2"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As Debêntures </w:t>
      </w:r>
      <w:r w:rsidR="00155843" w:rsidRPr="0094148B">
        <w:rPr>
          <w:sz w:val="22"/>
          <w:szCs w:val="22"/>
        </w:rPr>
        <w:t xml:space="preserve">têm prazo de vigência </w:t>
      </w:r>
      <w:r w:rsidR="006704E6" w:rsidRPr="0094148B">
        <w:rPr>
          <w:sz w:val="22"/>
          <w:szCs w:val="22"/>
        </w:rPr>
        <w:t xml:space="preserve">de </w:t>
      </w:r>
      <w:r w:rsidR="00453837">
        <w:rPr>
          <w:sz w:val="22"/>
          <w:szCs w:val="22"/>
        </w:rPr>
        <w:t>[-]</w:t>
      </w:r>
      <w:r w:rsidR="009D7066" w:rsidRPr="0094148B">
        <w:rPr>
          <w:sz w:val="22"/>
          <w:szCs w:val="22"/>
        </w:rPr>
        <w:t xml:space="preserve"> </w:t>
      </w:r>
      <w:r w:rsidR="006704E6" w:rsidRPr="0094148B">
        <w:rPr>
          <w:sz w:val="22"/>
          <w:szCs w:val="22"/>
        </w:rPr>
        <w:t>(</w:t>
      </w:r>
      <w:r w:rsidR="00453837">
        <w:rPr>
          <w:sz w:val="22"/>
          <w:szCs w:val="22"/>
        </w:rPr>
        <w:t>-</w:t>
      </w:r>
      <w:r w:rsidR="00B257C2" w:rsidRPr="0094148B">
        <w:rPr>
          <w:sz w:val="22"/>
          <w:szCs w:val="22"/>
        </w:rPr>
        <w:t xml:space="preserve">) </w:t>
      </w:r>
      <w:r w:rsidR="00453837">
        <w:rPr>
          <w:sz w:val="22"/>
          <w:szCs w:val="22"/>
        </w:rPr>
        <w:t>meses</w:t>
      </w:r>
      <w:r w:rsidR="006704E6" w:rsidRPr="0094148B">
        <w:rPr>
          <w:sz w:val="22"/>
          <w:szCs w:val="22"/>
        </w:rPr>
        <w:t xml:space="preserve"> a partir da Data de Emissão</w:t>
      </w:r>
      <w:r w:rsidR="003051A0" w:rsidRPr="0094148B">
        <w:rPr>
          <w:sz w:val="22"/>
          <w:szCs w:val="22"/>
        </w:rPr>
        <w:t>, vencendo</w:t>
      </w:r>
      <w:r w:rsidR="00853077" w:rsidRPr="0094148B">
        <w:rPr>
          <w:sz w:val="22"/>
          <w:szCs w:val="22"/>
        </w:rPr>
        <w:t>,</w:t>
      </w:r>
      <w:r w:rsidR="003051A0" w:rsidRPr="0094148B">
        <w:rPr>
          <w:sz w:val="22"/>
          <w:szCs w:val="22"/>
        </w:rPr>
        <w:t xml:space="preserve"> portanto,</w:t>
      </w:r>
      <w:r w:rsidR="00543459" w:rsidRPr="0094148B">
        <w:rPr>
          <w:sz w:val="22"/>
          <w:szCs w:val="22"/>
        </w:rPr>
        <w:t xml:space="preserve"> em</w:t>
      </w:r>
      <w:r w:rsidR="000817BD" w:rsidRPr="0094148B">
        <w:rPr>
          <w:sz w:val="22"/>
          <w:szCs w:val="22"/>
        </w:rPr>
        <w:t xml:space="preserve"> </w:t>
      </w:r>
      <w:r w:rsidR="00591403">
        <w:rPr>
          <w:rFonts w:eastAsia="Arial Unicode MS"/>
          <w:bCs/>
          <w:sz w:val="22"/>
          <w:szCs w:val="22"/>
        </w:rPr>
        <w:t>15 de dezembro de 2041</w:t>
      </w:r>
      <w:r w:rsidR="00A40E67" w:rsidRPr="0094148B">
        <w:rPr>
          <w:sz w:val="22"/>
          <w:szCs w:val="22"/>
        </w:rPr>
        <w:t xml:space="preserve"> </w:t>
      </w:r>
      <w:r w:rsidR="00C20F12" w:rsidRPr="0094148B">
        <w:rPr>
          <w:sz w:val="22"/>
          <w:szCs w:val="22"/>
        </w:rPr>
        <w:t>(“</w:t>
      </w:r>
      <w:r w:rsidR="00C20F12" w:rsidRPr="0094148B">
        <w:rPr>
          <w:sz w:val="22"/>
          <w:szCs w:val="22"/>
          <w:u w:val="single"/>
        </w:rPr>
        <w:t>Data de Vencimento</w:t>
      </w:r>
      <w:r w:rsidR="00A851D7" w:rsidRPr="0094148B">
        <w:rPr>
          <w:sz w:val="22"/>
          <w:szCs w:val="22"/>
        </w:rPr>
        <w:t>”</w:t>
      </w:r>
      <w:r w:rsidR="00C20F12" w:rsidRPr="0094148B">
        <w:rPr>
          <w:sz w:val="22"/>
          <w:szCs w:val="22"/>
        </w:rPr>
        <w:t>)</w:t>
      </w:r>
      <w:r w:rsidR="006D6285" w:rsidRPr="0094148B">
        <w:rPr>
          <w:sz w:val="22"/>
          <w:szCs w:val="22"/>
        </w:rPr>
        <w:t xml:space="preserve">, observados os termos e condições previstos no item </w:t>
      </w:r>
      <w:r w:rsidR="003742E1" w:rsidRPr="0094148B">
        <w:rPr>
          <w:sz w:val="22"/>
          <w:szCs w:val="22"/>
        </w:rPr>
        <w:t>(4.</w:t>
      </w:r>
      <w:r w:rsidR="00485CA6" w:rsidRPr="0094148B">
        <w:rPr>
          <w:sz w:val="22"/>
          <w:szCs w:val="22"/>
        </w:rPr>
        <w:t>9</w:t>
      </w:r>
      <w:r w:rsidR="003742E1" w:rsidRPr="0094148B">
        <w:rPr>
          <w:sz w:val="22"/>
          <w:szCs w:val="22"/>
        </w:rPr>
        <w:t xml:space="preserve">) </w:t>
      </w:r>
      <w:r w:rsidR="006D6285" w:rsidRPr="0094148B">
        <w:rPr>
          <w:sz w:val="22"/>
          <w:szCs w:val="22"/>
        </w:rPr>
        <w:t>abaixo.</w:t>
      </w:r>
    </w:p>
    <w:p w14:paraId="5E1A6562" w14:textId="77777777" w:rsidR="00BB7C40" w:rsidRPr="0094148B" w:rsidRDefault="00BB7C40" w:rsidP="00474568">
      <w:pPr>
        <w:widowControl w:val="0"/>
        <w:tabs>
          <w:tab w:val="left" w:pos="567"/>
        </w:tabs>
        <w:spacing w:line="320" w:lineRule="exact"/>
        <w:rPr>
          <w:sz w:val="22"/>
          <w:szCs w:val="22"/>
        </w:rPr>
      </w:pPr>
    </w:p>
    <w:p w14:paraId="35B04767" w14:textId="73570264" w:rsidR="00D0538F" w:rsidRPr="0094148B" w:rsidRDefault="00114DB6" w:rsidP="006C5E14">
      <w:pPr>
        <w:widowControl w:val="0"/>
        <w:numPr>
          <w:ilvl w:val="1"/>
          <w:numId w:val="18"/>
        </w:numPr>
        <w:tabs>
          <w:tab w:val="left" w:pos="567"/>
        </w:tabs>
        <w:spacing w:line="320" w:lineRule="exact"/>
        <w:ind w:left="0" w:firstLine="0"/>
        <w:rPr>
          <w:b/>
          <w:sz w:val="22"/>
          <w:szCs w:val="22"/>
        </w:rPr>
      </w:pPr>
      <w:r w:rsidRPr="0094148B">
        <w:rPr>
          <w:b/>
          <w:sz w:val="22"/>
          <w:szCs w:val="22"/>
        </w:rPr>
        <w:t xml:space="preserve">Atualização do Valor Nominal Unitário e </w:t>
      </w:r>
      <w:r w:rsidR="00C20F12" w:rsidRPr="0094148B">
        <w:rPr>
          <w:b/>
          <w:sz w:val="22"/>
          <w:szCs w:val="22"/>
        </w:rPr>
        <w:t>Remuneração</w:t>
      </w:r>
    </w:p>
    <w:p w14:paraId="46B01C59" w14:textId="20894F15" w:rsidR="00C20F12" w:rsidRPr="0094148B" w:rsidRDefault="00C20F12" w:rsidP="00474568">
      <w:pPr>
        <w:spacing w:line="320" w:lineRule="exact"/>
        <w:rPr>
          <w:sz w:val="22"/>
          <w:szCs w:val="22"/>
        </w:rPr>
      </w:pPr>
    </w:p>
    <w:p w14:paraId="637358C6" w14:textId="77777777" w:rsidR="009E10A4" w:rsidRPr="009E10A4" w:rsidRDefault="00CC1EDC" w:rsidP="006C5E14">
      <w:pPr>
        <w:widowControl w:val="0"/>
        <w:numPr>
          <w:ilvl w:val="2"/>
          <w:numId w:val="18"/>
        </w:numPr>
        <w:tabs>
          <w:tab w:val="left" w:pos="567"/>
        </w:tabs>
        <w:spacing w:line="320" w:lineRule="exact"/>
        <w:ind w:left="0" w:firstLine="0"/>
        <w:rPr>
          <w:rFonts w:eastAsia="MS Mincho"/>
          <w:sz w:val="22"/>
          <w:szCs w:val="22"/>
        </w:rPr>
      </w:pPr>
      <w:r w:rsidRPr="0094148B">
        <w:rPr>
          <w:sz w:val="22"/>
          <w:szCs w:val="22"/>
          <w:lang w:eastAsia="en-US"/>
        </w:rPr>
        <w:t xml:space="preserve">O Valor Nominal Unitário de cada Debênture ou seu saldo </w:t>
      </w:r>
      <w:r w:rsidR="009E10A4">
        <w:rPr>
          <w:sz w:val="22"/>
          <w:szCs w:val="22"/>
          <w:lang w:eastAsia="en-US"/>
        </w:rPr>
        <w:t xml:space="preserve">não </w:t>
      </w:r>
      <w:r w:rsidRPr="0094148B">
        <w:rPr>
          <w:sz w:val="22"/>
          <w:szCs w:val="22"/>
          <w:lang w:eastAsia="en-US"/>
        </w:rPr>
        <w:t>será atualizado monetariamente</w:t>
      </w:r>
      <w:r w:rsidR="009E10A4">
        <w:rPr>
          <w:sz w:val="22"/>
          <w:szCs w:val="22"/>
          <w:lang w:eastAsia="en-US"/>
        </w:rPr>
        <w:t>.</w:t>
      </w:r>
    </w:p>
    <w:p w14:paraId="118F29D8" w14:textId="77777777" w:rsidR="00CC1EDC" w:rsidRPr="0094148B" w:rsidRDefault="00CC1EDC" w:rsidP="00474568">
      <w:pPr>
        <w:spacing w:line="320" w:lineRule="exact"/>
        <w:rPr>
          <w:bCs/>
          <w:sz w:val="22"/>
          <w:szCs w:val="22"/>
        </w:rPr>
      </w:pPr>
    </w:p>
    <w:p w14:paraId="3C44F2C0" w14:textId="639399E7" w:rsidR="00CC1EDC" w:rsidRPr="00C97898" w:rsidRDefault="00CC1EDC" w:rsidP="006C5E14">
      <w:pPr>
        <w:widowControl w:val="0"/>
        <w:numPr>
          <w:ilvl w:val="2"/>
          <w:numId w:val="18"/>
        </w:numPr>
        <w:tabs>
          <w:tab w:val="left" w:pos="567"/>
        </w:tabs>
        <w:spacing w:line="320" w:lineRule="exact"/>
        <w:ind w:left="0" w:firstLine="0"/>
        <w:rPr>
          <w:bCs/>
          <w:sz w:val="22"/>
          <w:szCs w:val="22"/>
        </w:rPr>
      </w:pPr>
      <w:r w:rsidRPr="0094148B">
        <w:rPr>
          <w:rFonts w:eastAsia="MS Mincho"/>
          <w:sz w:val="22"/>
          <w:szCs w:val="22"/>
        </w:rPr>
        <w:t xml:space="preserve">Sobre o Valor Nominal Unitário </w:t>
      </w:r>
      <w:r w:rsidR="009E10A4">
        <w:rPr>
          <w:rFonts w:eastAsia="MS Mincho"/>
          <w:sz w:val="22"/>
          <w:szCs w:val="22"/>
        </w:rPr>
        <w:t xml:space="preserve">até a Conclusão Física do Projeto, </w:t>
      </w:r>
      <w:r w:rsidRPr="0094148B">
        <w:rPr>
          <w:rFonts w:eastAsia="MS Mincho"/>
          <w:sz w:val="22"/>
          <w:szCs w:val="22"/>
        </w:rPr>
        <w:t>incidirão juros remuneratórios</w:t>
      </w:r>
      <w:r w:rsidR="00C97898">
        <w:rPr>
          <w:rFonts w:eastAsia="MS Mincho"/>
          <w:sz w:val="22"/>
          <w:szCs w:val="22"/>
        </w:rPr>
        <w:t xml:space="preserve"> que deverão ser o maior entre: (i) a taxa equivalente à NTN-B, com vencimento</w:t>
      </w:r>
      <w:r w:rsidRPr="0094148B">
        <w:rPr>
          <w:rFonts w:eastAsia="MS Mincho"/>
          <w:sz w:val="22"/>
          <w:szCs w:val="22"/>
        </w:rPr>
        <w:t xml:space="preserve"> </w:t>
      </w:r>
      <w:r w:rsidR="00C97898">
        <w:rPr>
          <w:rFonts w:eastAsia="MS Mincho"/>
          <w:sz w:val="22"/>
          <w:szCs w:val="22"/>
        </w:rPr>
        <w:t xml:space="preserve">em 15 de maio de 2035, acrescido de 3,00 (três por cento) ao ano, </w:t>
      </w:r>
      <w:r w:rsidR="00C97898" w:rsidRPr="0094148B">
        <w:rPr>
          <w:sz w:val="22"/>
          <w:szCs w:val="22"/>
        </w:rPr>
        <w:t xml:space="preserve">calculados de forma exponencial </w:t>
      </w:r>
      <w:r w:rsidR="00C97898" w:rsidRPr="0094148B">
        <w:rPr>
          <w:i/>
          <w:sz w:val="22"/>
          <w:szCs w:val="22"/>
        </w:rPr>
        <w:t xml:space="preserve">pro rata </w:t>
      </w:r>
      <w:proofErr w:type="spellStart"/>
      <w:r w:rsidR="00C97898" w:rsidRPr="0094148B">
        <w:rPr>
          <w:i/>
          <w:sz w:val="22"/>
          <w:szCs w:val="22"/>
        </w:rPr>
        <w:t>temporis</w:t>
      </w:r>
      <w:proofErr w:type="spellEnd"/>
      <w:r w:rsidR="00C97898" w:rsidRPr="0094148B">
        <w:rPr>
          <w:sz w:val="22"/>
          <w:szCs w:val="22"/>
        </w:rPr>
        <w:t xml:space="preserve"> por Dia Útil, incidentes sobre o Valor Nominal Unitário, desde o </w:t>
      </w:r>
      <w:r w:rsidR="00C97898" w:rsidRPr="0094148B">
        <w:rPr>
          <w:bCs/>
          <w:sz w:val="22"/>
          <w:szCs w:val="22"/>
        </w:rPr>
        <w:t xml:space="preserve">2º Dia Útil imediatamente subsequente à 1ª (primeira) data de integralização das Debêntures </w:t>
      </w:r>
      <w:r w:rsidR="00C97898" w:rsidRPr="0094148B">
        <w:rPr>
          <w:sz w:val="22"/>
          <w:szCs w:val="22"/>
        </w:rPr>
        <w:t xml:space="preserve">ou a Data de Pagamento imediatamente anterior (inclusive), conforme o caso, até a data do </w:t>
      </w:r>
      <w:r w:rsidR="00C97898" w:rsidRPr="0094148B">
        <w:rPr>
          <w:sz w:val="22"/>
          <w:szCs w:val="22"/>
        </w:rPr>
        <w:lastRenderedPageBreak/>
        <w:t>efetivo pagamento (exclusive), e com base em um ano de 252 (duzentos e cinquenta e dois) dias úteis</w:t>
      </w:r>
      <w:r w:rsidR="00C97898">
        <w:rPr>
          <w:sz w:val="22"/>
          <w:szCs w:val="22"/>
        </w:rPr>
        <w:t>; e (</w:t>
      </w:r>
      <w:proofErr w:type="spellStart"/>
      <w:r w:rsidR="00C97898">
        <w:rPr>
          <w:sz w:val="22"/>
          <w:szCs w:val="22"/>
        </w:rPr>
        <w:t>ii</w:t>
      </w:r>
      <w:proofErr w:type="spellEnd"/>
      <w:r w:rsidR="00C97898">
        <w:rPr>
          <w:sz w:val="22"/>
          <w:szCs w:val="22"/>
        </w:rPr>
        <w:t xml:space="preserve">) a taxa equivalente ao IPCA, acrescido de juros </w:t>
      </w:r>
      <w:proofErr w:type="spellStart"/>
      <w:r w:rsidR="00C97898">
        <w:rPr>
          <w:sz w:val="22"/>
          <w:szCs w:val="22"/>
        </w:rPr>
        <w:t>remuneratórios</w:t>
      </w:r>
      <w:r w:rsidR="00C97898">
        <w:rPr>
          <w:rFonts w:eastAsia="MS Mincho"/>
          <w:sz w:val="22"/>
          <w:szCs w:val="22"/>
        </w:rPr>
        <w:t>de</w:t>
      </w:r>
      <w:proofErr w:type="spellEnd"/>
      <w:r w:rsidR="00C97898">
        <w:rPr>
          <w:rFonts w:eastAsia="MS Mincho"/>
          <w:sz w:val="22"/>
          <w:szCs w:val="22"/>
        </w:rPr>
        <w:t xml:space="preserve"> </w:t>
      </w:r>
      <w:r w:rsidR="00C97898">
        <w:rPr>
          <w:rFonts w:eastAsia="MS Mincho"/>
          <w:sz w:val="22"/>
          <w:szCs w:val="22"/>
        </w:rPr>
        <w:t>de 8</w:t>
      </w:r>
      <w:r w:rsidR="00C97898">
        <w:rPr>
          <w:rFonts w:eastAsia="MS Mincho"/>
          <w:sz w:val="22"/>
          <w:szCs w:val="22"/>
        </w:rPr>
        <w:t>,00 (</w:t>
      </w:r>
      <w:r w:rsidR="00BB40AA">
        <w:rPr>
          <w:rFonts w:eastAsia="MS Mincho"/>
          <w:sz w:val="22"/>
          <w:szCs w:val="22"/>
        </w:rPr>
        <w:t>oito</w:t>
      </w:r>
      <w:r w:rsidR="00C97898">
        <w:rPr>
          <w:rFonts w:eastAsia="MS Mincho"/>
          <w:sz w:val="22"/>
          <w:szCs w:val="22"/>
        </w:rPr>
        <w:t xml:space="preserve"> por cento) ao ano, </w:t>
      </w:r>
      <w:r w:rsidR="00C97898" w:rsidRPr="0094148B">
        <w:rPr>
          <w:sz w:val="22"/>
          <w:szCs w:val="22"/>
        </w:rPr>
        <w:t xml:space="preserve">calculados de forma exponencial </w:t>
      </w:r>
      <w:r w:rsidR="00C97898" w:rsidRPr="0094148B">
        <w:rPr>
          <w:i/>
          <w:sz w:val="22"/>
          <w:szCs w:val="22"/>
        </w:rPr>
        <w:t xml:space="preserve">pro rata </w:t>
      </w:r>
      <w:proofErr w:type="spellStart"/>
      <w:r w:rsidR="00C97898" w:rsidRPr="0094148B">
        <w:rPr>
          <w:i/>
          <w:sz w:val="22"/>
          <w:szCs w:val="22"/>
        </w:rPr>
        <w:t>temporis</w:t>
      </w:r>
      <w:proofErr w:type="spellEnd"/>
      <w:r w:rsidR="00C97898" w:rsidRPr="0094148B">
        <w:rPr>
          <w:sz w:val="22"/>
          <w:szCs w:val="22"/>
        </w:rPr>
        <w:t xml:space="preserve"> por Dia Útil, incidentes sobre o Valor Nominal Unitário, desde o </w:t>
      </w:r>
      <w:r w:rsidR="00C97898" w:rsidRPr="0094148B">
        <w:rPr>
          <w:bCs/>
          <w:sz w:val="22"/>
          <w:szCs w:val="22"/>
        </w:rPr>
        <w:t xml:space="preserve">2º Dia Útil imediatamente subsequente à 1ª (primeira) data de integralização das Debêntures </w:t>
      </w:r>
      <w:r w:rsidR="00C97898" w:rsidRPr="0094148B">
        <w:rPr>
          <w:sz w:val="22"/>
          <w:szCs w:val="22"/>
        </w:rPr>
        <w:t>ou a Data de Pagamento imediatamente anterior (inclusive), conforme o caso, até a data do efetivo pagamento (exclusive), e com base em um ano de 252 (duzentos e cinquenta e dois) dias úteis</w:t>
      </w:r>
      <w:r w:rsidRPr="00C97898">
        <w:rPr>
          <w:sz w:val="22"/>
          <w:szCs w:val="22"/>
        </w:rPr>
        <w:t xml:space="preserve"> (“</w:t>
      </w:r>
      <w:r w:rsidRPr="00C97898">
        <w:rPr>
          <w:sz w:val="22"/>
          <w:szCs w:val="22"/>
          <w:u w:val="single"/>
        </w:rPr>
        <w:t>Juros Remuneratórios das Debêntures</w:t>
      </w:r>
      <w:r w:rsidR="00C97898">
        <w:rPr>
          <w:sz w:val="22"/>
          <w:szCs w:val="22"/>
          <w:u w:val="single"/>
        </w:rPr>
        <w:t xml:space="preserve"> até a Conclusão Física do Projeto</w:t>
      </w:r>
      <w:r w:rsidRPr="00C97898">
        <w:rPr>
          <w:sz w:val="22"/>
          <w:szCs w:val="22"/>
        </w:rPr>
        <w:t>”), os quais serão apurados de acordo com a seguinte expressão:</w:t>
      </w:r>
    </w:p>
    <w:p w14:paraId="3C218655" w14:textId="021F8043" w:rsidR="00CC1EDC" w:rsidRDefault="00CC1EDC" w:rsidP="00474568">
      <w:pPr>
        <w:spacing w:line="320" w:lineRule="exact"/>
        <w:rPr>
          <w:sz w:val="22"/>
          <w:szCs w:val="22"/>
          <w:lang w:eastAsia="x-none"/>
        </w:rPr>
      </w:pPr>
    </w:p>
    <w:p w14:paraId="0D8837AD" w14:textId="656677D4" w:rsidR="00C97898" w:rsidRPr="0094148B" w:rsidRDefault="00C97898" w:rsidP="00C97898">
      <w:pPr>
        <w:spacing w:line="320" w:lineRule="exact"/>
        <w:jc w:val="center"/>
        <w:rPr>
          <w:sz w:val="22"/>
          <w:szCs w:val="22"/>
          <w:lang w:eastAsia="x-none"/>
        </w:rPr>
      </w:pPr>
      <w:r w:rsidRPr="00BB40AA">
        <w:rPr>
          <w:sz w:val="22"/>
          <w:szCs w:val="22"/>
          <w:highlight w:val="yellow"/>
          <w:lang w:eastAsia="x-none"/>
        </w:rPr>
        <w:t>[FRAM: Incluir a fórmula de cálculo dos Juros Remuneratórios até a Conclusão Física do Projeto]</w:t>
      </w:r>
    </w:p>
    <w:p w14:paraId="71688B03" w14:textId="77777777" w:rsidR="00CC1EDC" w:rsidRPr="0094148B" w:rsidRDefault="00CC1EDC" w:rsidP="00474568">
      <w:pPr>
        <w:widowControl w:val="0"/>
        <w:tabs>
          <w:tab w:val="left" w:pos="567"/>
        </w:tabs>
        <w:spacing w:line="320" w:lineRule="exact"/>
        <w:rPr>
          <w:b/>
          <w:sz w:val="22"/>
          <w:szCs w:val="22"/>
        </w:rPr>
      </w:pPr>
    </w:p>
    <w:p w14:paraId="0A6D17D7" w14:textId="589CD249" w:rsidR="00C97898" w:rsidRPr="00C97898" w:rsidRDefault="00C97898" w:rsidP="006C5E14">
      <w:pPr>
        <w:widowControl w:val="0"/>
        <w:numPr>
          <w:ilvl w:val="2"/>
          <w:numId w:val="18"/>
        </w:numPr>
        <w:tabs>
          <w:tab w:val="left" w:pos="567"/>
        </w:tabs>
        <w:spacing w:line="320" w:lineRule="exact"/>
        <w:ind w:left="0" w:firstLine="0"/>
        <w:rPr>
          <w:bCs/>
          <w:sz w:val="22"/>
          <w:szCs w:val="22"/>
        </w:rPr>
      </w:pPr>
      <w:bookmarkStart w:id="18" w:name="_Ref261306482"/>
      <w:r w:rsidRPr="0094148B">
        <w:rPr>
          <w:rFonts w:eastAsia="MS Mincho"/>
          <w:sz w:val="22"/>
          <w:szCs w:val="22"/>
        </w:rPr>
        <w:t xml:space="preserve">Sobre o Valor Nominal Unitário </w:t>
      </w:r>
      <w:r>
        <w:rPr>
          <w:rFonts w:eastAsia="MS Mincho"/>
          <w:sz w:val="22"/>
          <w:szCs w:val="22"/>
        </w:rPr>
        <w:t>após</w:t>
      </w:r>
      <w:r>
        <w:rPr>
          <w:rFonts w:eastAsia="MS Mincho"/>
          <w:sz w:val="22"/>
          <w:szCs w:val="22"/>
        </w:rPr>
        <w:t xml:space="preserve"> a Conclusão Física do Projeto, </w:t>
      </w:r>
      <w:r w:rsidRPr="0094148B">
        <w:rPr>
          <w:rFonts w:eastAsia="MS Mincho"/>
          <w:sz w:val="22"/>
          <w:szCs w:val="22"/>
        </w:rPr>
        <w:t>incidirão juros remuneratórios</w:t>
      </w:r>
      <w:r>
        <w:rPr>
          <w:rFonts w:eastAsia="MS Mincho"/>
          <w:sz w:val="22"/>
          <w:szCs w:val="22"/>
        </w:rPr>
        <w:t xml:space="preserve"> que deverão ser o maior entre: (i) a taxa equivalente à NTN-B, com vencimento</w:t>
      </w:r>
      <w:r w:rsidRPr="0094148B">
        <w:rPr>
          <w:rFonts w:eastAsia="MS Mincho"/>
          <w:sz w:val="22"/>
          <w:szCs w:val="22"/>
        </w:rPr>
        <w:t xml:space="preserve"> </w:t>
      </w:r>
      <w:r>
        <w:rPr>
          <w:rFonts w:eastAsia="MS Mincho"/>
          <w:sz w:val="22"/>
          <w:szCs w:val="22"/>
        </w:rPr>
        <w:t xml:space="preserve">em 15 de maio de 2035, acrescido de </w:t>
      </w:r>
      <w:r w:rsidR="00BB40AA">
        <w:rPr>
          <w:rFonts w:eastAsia="MS Mincho"/>
          <w:sz w:val="22"/>
          <w:szCs w:val="22"/>
        </w:rPr>
        <w:t>1</w:t>
      </w:r>
      <w:r>
        <w:rPr>
          <w:rFonts w:eastAsia="MS Mincho"/>
          <w:sz w:val="22"/>
          <w:szCs w:val="22"/>
        </w:rPr>
        <w:t>,</w:t>
      </w:r>
      <w:r w:rsidR="00BB40AA">
        <w:rPr>
          <w:rFonts w:eastAsia="MS Mincho"/>
          <w:sz w:val="22"/>
          <w:szCs w:val="22"/>
        </w:rPr>
        <w:t>75%</w:t>
      </w:r>
      <w:r>
        <w:rPr>
          <w:rFonts w:eastAsia="MS Mincho"/>
          <w:sz w:val="22"/>
          <w:szCs w:val="22"/>
        </w:rPr>
        <w:t xml:space="preserve"> (</w:t>
      </w:r>
      <w:r w:rsidR="00BB40AA">
        <w:rPr>
          <w:rFonts w:eastAsia="MS Mincho"/>
          <w:sz w:val="22"/>
          <w:szCs w:val="22"/>
        </w:rPr>
        <w:t>um inteiro e setenta e cinco centésimos</w:t>
      </w:r>
      <w:r>
        <w:rPr>
          <w:rFonts w:eastAsia="MS Mincho"/>
          <w:sz w:val="22"/>
          <w:szCs w:val="22"/>
        </w:rPr>
        <w:t xml:space="preserve"> por cento) ao ano, </w:t>
      </w:r>
      <w:r w:rsidRPr="0094148B">
        <w:rPr>
          <w:sz w:val="22"/>
          <w:szCs w:val="22"/>
        </w:rPr>
        <w:t xml:space="preserve">calculados de forma exponencial </w:t>
      </w:r>
      <w:r w:rsidRPr="0094148B">
        <w:rPr>
          <w:i/>
          <w:sz w:val="22"/>
          <w:szCs w:val="22"/>
        </w:rPr>
        <w:t xml:space="preserve">pro rata </w:t>
      </w:r>
      <w:proofErr w:type="spellStart"/>
      <w:r w:rsidRPr="0094148B">
        <w:rPr>
          <w:i/>
          <w:sz w:val="22"/>
          <w:szCs w:val="22"/>
        </w:rPr>
        <w:t>temporis</w:t>
      </w:r>
      <w:proofErr w:type="spellEnd"/>
      <w:r w:rsidRPr="0094148B">
        <w:rPr>
          <w:sz w:val="22"/>
          <w:szCs w:val="22"/>
        </w:rPr>
        <w:t xml:space="preserve"> por Dia Útil, incidentes sobre o Valor Nominal Unitário, desde o </w:t>
      </w:r>
      <w:r w:rsidRPr="0094148B">
        <w:rPr>
          <w:bCs/>
          <w:sz w:val="22"/>
          <w:szCs w:val="22"/>
        </w:rPr>
        <w:t xml:space="preserve">2º Dia Útil imediatamente subsequente à </w:t>
      </w:r>
      <w:r w:rsidR="00BB40AA">
        <w:rPr>
          <w:bCs/>
          <w:sz w:val="22"/>
          <w:szCs w:val="22"/>
        </w:rPr>
        <w:t>data de Conclusão Física do Projeto</w:t>
      </w:r>
      <w:r w:rsidRPr="0094148B">
        <w:rPr>
          <w:bCs/>
          <w:sz w:val="22"/>
          <w:szCs w:val="22"/>
        </w:rPr>
        <w:t xml:space="preserve"> </w:t>
      </w:r>
      <w:r w:rsidRPr="0094148B">
        <w:rPr>
          <w:sz w:val="22"/>
          <w:szCs w:val="22"/>
        </w:rPr>
        <w:t>ou a Data de Pagamento imediatamente anterior (inclusive), conforme o caso, até a data do efetivo pagamento (exclusive), e com base em um ano de 252 (duzentos e cinquenta e dois) dias úteis</w:t>
      </w:r>
      <w:r>
        <w:rPr>
          <w:sz w:val="22"/>
          <w:szCs w:val="22"/>
        </w:rPr>
        <w:t>; e (</w:t>
      </w:r>
      <w:proofErr w:type="spellStart"/>
      <w:r>
        <w:rPr>
          <w:sz w:val="22"/>
          <w:szCs w:val="22"/>
        </w:rPr>
        <w:t>ii</w:t>
      </w:r>
      <w:proofErr w:type="spellEnd"/>
      <w:r>
        <w:rPr>
          <w:sz w:val="22"/>
          <w:szCs w:val="22"/>
        </w:rPr>
        <w:t xml:space="preserve">) a taxa equivalente ao IPCA, acrescido de juros </w:t>
      </w:r>
      <w:proofErr w:type="spellStart"/>
      <w:r>
        <w:rPr>
          <w:sz w:val="22"/>
          <w:szCs w:val="22"/>
        </w:rPr>
        <w:t>remuneratórios</w:t>
      </w:r>
      <w:r>
        <w:rPr>
          <w:rFonts w:eastAsia="MS Mincho"/>
          <w:sz w:val="22"/>
          <w:szCs w:val="22"/>
        </w:rPr>
        <w:t>de</w:t>
      </w:r>
      <w:proofErr w:type="spellEnd"/>
      <w:r>
        <w:rPr>
          <w:rFonts w:eastAsia="MS Mincho"/>
          <w:sz w:val="22"/>
          <w:szCs w:val="22"/>
        </w:rPr>
        <w:t xml:space="preserve"> de </w:t>
      </w:r>
      <w:r w:rsidR="00BB40AA">
        <w:rPr>
          <w:rFonts w:eastAsia="MS Mincho"/>
          <w:sz w:val="22"/>
          <w:szCs w:val="22"/>
        </w:rPr>
        <w:t>5,75%</w:t>
      </w:r>
      <w:r>
        <w:rPr>
          <w:rFonts w:eastAsia="MS Mincho"/>
          <w:sz w:val="22"/>
          <w:szCs w:val="22"/>
        </w:rPr>
        <w:t xml:space="preserve"> (</w:t>
      </w:r>
      <w:r w:rsidR="00BB40AA">
        <w:rPr>
          <w:rFonts w:eastAsia="MS Mincho"/>
          <w:sz w:val="22"/>
          <w:szCs w:val="22"/>
        </w:rPr>
        <w:t>cinco inteiros</w:t>
      </w:r>
      <w:r w:rsidR="00BB40AA">
        <w:rPr>
          <w:rFonts w:eastAsia="MS Mincho"/>
          <w:sz w:val="22"/>
          <w:szCs w:val="22"/>
        </w:rPr>
        <w:t xml:space="preserve"> e setenta e cinco centésimos por cento</w:t>
      </w:r>
      <w:r>
        <w:rPr>
          <w:rFonts w:eastAsia="MS Mincho"/>
          <w:sz w:val="22"/>
          <w:szCs w:val="22"/>
        </w:rPr>
        <w:t xml:space="preserve">) ao ano, </w:t>
      </w:r>
      <w:r w:rsidRPr="0094148B">
        <w:rPr>
          <w:sz w:val="22"/>
          <w:szCs w:val="22"/>
        </w:rPr>
        <w:t xml:space="preserve">calculados de forma exponencial </w:t>
      </w:r>
      <w:r w:rsidRPr="0094148B">
        <w:rPr>
          <w:i/>
          <w:sz w:val="22"/>
          <w:szCs w:val="22"/>
        </w:rPr>
        <w:t xml:space="preserve">pro rata </w:t>
      </w:r>
      <w:proofErr w:type="spellStart"/>
      <w:r w:rsidRPr="0094148B">
        <w:rPr>
          <w:i/>
          <w:sz w:val="22"/>
          <w:szCs w:val="22"/>
        </w:rPr>
        <w:t>temporis</w:t>
      </w:r>
      <w:proofErr w:type="spellEnd"/>
      <w:r w:rsidRPr="0094148B">
        <w:rPr>
          <w:sz w:val="22"/>
          <w:szCs w:val="22"/>
        </w:rPr>
        <w:t xml:space="preserve"> por Dia Útil, incidentes sobre o Valor Nominal Unitário, desde o </w:t>
      </w:r>
      <w:r w:rsidRPr="0094148B">
        <w:rPr>
          <w:bCs/>
          <w:sz w:val="22"/>
          <w:szCs w:val="22"/>
        </w:rPr>
        <w:t xml:space="preserve">2º Dia Útil imediatamente subsequente </w:t>
      </w:r>
      <w:r w:rsidR="00BB40AA" w:rsidRPr="0094148B">
        <w:rPr>
          <w:bCs/>
          <w:sz w:val="22"/>
          <w:szCs w:val="22"/>
        </w:rPr>
        <w:t xml:space="preserve">à </w:t>
      </w:r>
      <w:r w:rsidR="00BB40AA">
        <w:rPr>
          <w:bCs/>
          <w:sz w:val="22"/>
          <w:szCs w:val="22"/>
        </w:rPr>
        <w:t>data de Conclusão Física do Projeto</w:t>
      </w:r>
      <w:r w:rsidR="00BB40AA" w:rsidRPr="0094148B">
        <w:rPr>
          <w:bCs/>
          <w:sz w:val="22"/>
          <w:szCs w:val="22"/>
        </w:rPr>
        <w:t xml:space="preserve"> </w:t>
      </w:r>
      <w:r w:rsidRPr="0094148B">
        <w:rPr>
          <w:sz w:val="22"/>
          <w:szCs w:val="22"/>
        </w:rPr>
        <w:t>ou a Data de Pagamento imediatamente anterior (inclusive), conforme o caso, até a data do efetivo pagamento (exclusive), e com base em um ano de 252 (duzentos e cinquenta e dois) dias úteis</w:t>
      </w:r>
      <w:r w:rsidRPr="00C97898">
        <w:rPr>
          <w:sz w:val="22"/>
          <w:szCs w:val="22"/>
        </w:rPr>
        <w:t xml:space="preserve"> (“</w:t>
      </w:r>
      <w:r w:rsidRPr="00C97898">
        <w:rPr>
          <w:sz w:val="22"/>
          <w:szCs w:val="22"/>
          <w:u w:val="single"/>
        </w:rPr>
        <w:t>Juros Remuneratórios das Debêntures</w:t>
      </w:r>
      <w:r>
        <w:rPr>
          <w:sz w:val="22"/>
          <w:szCs w:val="22"/>
          <w:u w:val="single"/>
        </w:rPr>
        <w:t xml:space="preserve"> </w:t>
      </w:r>
      <w:r>
        <w:rPr>
          <w:sz w:val="22"/>
          <w:szCs w:val="22"/>
          <w:u w:val="single"/>
        </w:rPr>
        <w:t>após</w:t>
      </w:r>
      <w:r>
        <w:rPr>
          <w:sz w:val="22"/>
          <w:szCs w:val="22"/>
          <w:u w:val="single"/>
        </w:rPr>
        <w:t xml:space="preserve"> a Conclusão Física do Projeto</w:t>
      </w:r>
      <w:r w:rsidRPr="00C97898">
        <w:rPr>
          <w:sz w:val="22"/>
          <w:szCs w:val="22"/>
        </w:rPr>
        <w:t>”</w:t>
      </w:r>
      <w:r>
        <w:rPr>
          <w:sz w:val="22"/>
          <w:szCs w:val="22"/>
        </w:rPr>
        <w:t xml:space="preserve"> e quando referido em conjunto com os Juros Remuneratórios da Debêntures até a Conclusão Física do Projeto, “</w:t>
      </w:r>
      <w:r w:rsidRPr="00C97898">
        <w:rPr>
          <w:sz w:val="22"/>
          <w:szCs w:val="22"/>
          <w:u w:val="single"/>
        </w:rPr>
        <w:t>Juros Remuneratórios das Debêntures</w:t>
      </w:r>
      <w:r>
        <w:rPr>
          <w:sz w:val="22"/>
          <w:szCs w:val="22"/>
        </w:rPr>
        <w:t>”</w:t>
      </w:r>
      <w:r w:rsidRPr="00C97898">
        <w:rPr>
          <w:sz w:val="22"/>
          <w:szCs w:val="22"/>
        </w:rPr>
        <w:t>), os quais serão apurados de acordo com a seguinte expressão:</w:t>
      </w:r>
    </w:p>
    <w:p w14:paraId="16384E74" w14:textId="77777777" w:rsidR="00C97898" w:rsidRDefault="00C97898" w:rsidP="00C97898">
      <w:pPr>
        <w:spacing w:line="320" w:lineRule="exact"/>
        <w:rPr>
          <w:sz w:val="22"/>
          <w:szCs w:val="22"/>
          <w:lang w:eastAsia="x-none"/>
        </w:rPr>
      </w:pPr>
    </w:p>
    <w:p w14:paraId="0926663A" w14:textId="77777777" w:rsidR="00C97898" w:rsidRPr="0094148B" w:rsidRDefault="00C97898" w:rsidP="00C97898">
      <w:pPr>
        <w:spacing w:line="320" w:lineRule="exact"/>
        <w:jc w:val="center"/>
        <w:rPr>
          <w:sz w:val="22"/>
          <w:szCs w:val="22"/>
          <w:lang w:eastAsia="x-none"/>
        </w:rPr>
      </w:pPr>
      <w:r w:rsidRPr="00BB40AA">
        <w:rPr>
          <w:sz w:val="22"/>
          <w:szCs w:val="22"/>
          <w:highlight w:val="yellow"/>
          <w:lang w:eastAsia="x-none"/>
        </w:rPr>
        <w:t>[FRAM: Incluir a fórmula de cálculo dos Juros Remuneratórios até a Conclusão Física do Projeto]</w:t>
      </w:r>
    </w:p>
    <w:p w14:paraId="3BCEDFD1" w14:textId="77777777" w:rsidR="00C97898" w:rsidRPr="00C97898" w:rsidRDefault="00C97898" w:rsidP="00C97898">
      <w:pPr>
        <w:widowControl w:val="0"/>
        <w:tabs>
          <w:tab w:val="left" w:pos="567"/>
        </w:tabs>
        <w:spacing w:line="320" w:lineRule="exact"/>
        <w:rPr>
          <w:sz w:val="22"/>
          <w:szCs w:val="22"/>
        </w:rPr>
      </w:pPr>
    </w:p>
    <w:p w14:paraId="00CFC9B4" w14:textId="184C225C" w:rsidR="002B48F8" w:rsidRPr="0094148B" w:rsidRDefault="002B48F8" w:rsidP="006C5E14">
      <w:pPr>
        <w:widowControl w:val="0"/>
        <w:numPr>
          <w:ilvl w:val="2"/>
          <w:numId w:val="18"/>
        </w:numPr>
        <w:tabs>
          <w:tab w:val="left" w:pos="567"/>
        </w:tabs>
        <w:spacing w:line="320" w:lineRule="exact"/>
        <w:ind w:left="0" w:firstLine="0"/>
        <w:rPr>
          <w:sz w:val="22"/>
          <w:szCs w:val="22"/>
        </w:rPr>
      </w:pPr>
      <w:r w:rsidRPr="00BB40AA">
        <w:rPr>
          <w:sz w:val="22"/>
          <w:szCs w:val="22"/>
        </w:rPr>
        <w:t xml:space="preserve">O pagamento da Remuneração será feito </w:t>
      </w:r>
      <w:r w:rsidR="00A16EBF">
        <w:rPr>
          <w:sz w:val="22"/>
          <w:szCs w:val="22"/>
        </w:rPr>
        <w:t>semestralmente</w:t>
      </w:r>
      <w:r w:rsidRPr="0094148B">
        <w:rPr>
          <w:sz w:val="22"/>
          <w:szCs w:val="22"/>
        </w:rPr>
        <w:t xml:space="preserve">, sempre no dia </w:t>
      </w:r>
      <w:r w:rsidR="00BA4B04" w:rsidRPr="0094148B">
        <w:rPr>
          <w:sz w:val="22"/>
          <w:szCs w:val="22"/>
        </w:rPr>
        <w:t>[•]</w:t>
      </w:r>
      <w:r w:rsidRPr="0094148B">
        <w:rPr>
          <w:sz w:val="22"/>
          <w:szCs w:val="22"/>
        </w:rPr>
        <w:t xml:space="preserve"> (</w:t>
      </w:r>
      <w:r w:rsidR="00BA4B04" w:rsidRPr="0094148B">
        <w:rPr>
          <w:sz w:val="22"/>
          <w:szCs w:val="22"/>
        </w:rPr>
        <w:t>[•]</w:t>
      </w:r>
      <w:r w:rsidRPr="0094148B">
        <w:rPr>
          <w:sz w:val="22"/>
          <w:szCs w:val="22"/>
        </w:rPr>
        <w:t>) de cada mês</w:t>
      </w:r>
      <w:r w:rsidR="007777ED" w:rsidRPr="0094148B">
        <w:rPr>
          <w:sz w:val="22"/>
          <w:szCs w:val="22"/>
        </w:rPr>
        <w:t xml:space="preserve"> calendário</w:t>
      </w:r>
      <w:r w:rsidRPr="0094148B">
        <w:rPr>
          <w:sz w:val="22"/>
          <w:szCs w:val="22"/>
        </w:rPr>
        <w:t xml:space="preserve">, sendo o primeiro pagamento em </w:t>
      </w:r>
      <w:r w:rsidR="00BA4B04" w:rsidRPr="0094148B">
        <w:rPr>
          <w:sz w:val="22"/>
          <w:szCs w:val="22"/>
        </w:rPr>
        <w:t>[•]</w:t>
      </w:r>
      <w:r w:rsidR="00463BA0" w:rsidRPr="0094148B">
        <w:rPr>
          <w:sz w:val="22"/>
          <w:szCs w:val="22"/>
        </w:rPr>
        <w:t xml:space="preserve"> </w:t>
      </w:r>
      <w:r w:rsidRPr="0094148B">
        <w:rPr>
          <w:sz w:val="22"/>
          <w:szCs w:val="22"/>
        </w:rPr>
        <w:t xml:space="preserve">de </w:t>
      </w:r>
      <w:r w:rsidR="00CE50DE" w:rsidRPr="0094148B">
        <w:rPr>
          <w:sz w:val="22"/>
          <w:szCs w:val="22"/>
        </w:rPr>
        <w:t>[</w:t>
      </w:r>
      <w:r w:rsidR="001F0FE3" w:rsidRPr="0094148B">
        <w:rPr>
          <w:sz w:val="22"/>
          <w:szCs w:val="22"/>
        </w:rPr>
        <w:t>•</w:t>
      </w:r>
      <w:r w:rsidR="00CE50DE" w:rsidRPr="0094148B">
        <w:rPr>
          <w:sz w:val="22"/>
          <w:szCs w:val="22"/>
        </w:rPr>
        <w:t>]</w:t>
      </w:r>
      <w:r w:rsidR="00FB56FF" w:rsidRPr="0094148B">
        <w:rPr>
          <w:sz w:val="22"/>
          <w:szCs w:val="22"/>
        </w:rPr>
        <w:t xml:space="preserve"> </w:t>
      </w:r>
      <w:r w:rsidRPr="0094148B">
        <w:rPr>
          <w:sz w:val="22"/>
          <w:szCs w:val="22"/>
        </w:rPr>
        <w:t xml:space="preserve">de </w:t>
      </w:r>
      <w:r w:rsidR="00FB56FF" w:rsidRPr="0094148B">
        <w:rPr>
          <w:sz w:val="22"/>
          <w:szCs w:val="22"/>
        </w:rPr>
        <w:t>202</w:t>
      </w:r>
      <w:r w:rsidR="001F0FE3" w:rsidRPr="0094148B">
        <w:rPr>
          <w:sz w:val="22"/>
          <w:szCs w:val="22"/>
        </w:rPr>
        <w:t>[•]</w:t>
      </w:r>
      <w:r w:rsidR="00FB56FF" w:rsidRPr="0094148B">
        <w:rPr>
          <w:sz w:val="22"/>
          <w:szCs w:val="22"/>
        </w:rPr>
        <w:t xml:space="preserve"> </w:t>
      </w:r>
      <w:r w:rsidRPr="0094148B">
        <w:rPr>
          <w:sz w:val="22"/>
          <w:szCs w:val="22"/>
        </w:rPr>
        <w:t xml:space="preserve">e o último na Data de Vencimento (ou na data em que ocorrer o resgate antecipado ou </w:t>
      </w:r>
      <w:r w:rsidR="00EA0927" w:rsidRPr="0094148B">
        <w:rPr>
          <w:sz w:val="22"/>
          <w:szCs w:val="22"/>
        </w:rPr>
        <w:t xml:space="preserve">Vencimento Antecipado </w:t>
      </w:r>
      <w:r w:rsidRPr="0094148B">
        <w:rPr>
          <w:sz w:val="22"/>
          <w:szCs w:val="22"/>
        </w:rPr>
        <w:t>das Debêntures, conforme previsto nesta Escritura de Emissão, se for o caso) (individualmente, uma “</w:t>
      </w:r>
      <w:r w:rsidRPr="0094148B">
        <w:rPr>
          <w:sz w:val="22"/>
          <w:szCs w:val="22"/>
          <w:u w:val="single"/>
        </w:rPr>
        <w:t>Data de Pagamento da Remuneração</w:t>
      </w:r>
      <w:r w:rsidRPr="0094148B">
        <w:rPr>
          <w:sz w:val="22"/>
          <w:szCs w:val="22"/>
        </w:rPr>
        <w:t>” e, em conjunto, as “</w:t>
      </w:r>
      <w:r w:rsidRPr="0094148B">
        <w:rPr>
          <w:sz w:val="22"/>
          <w:szCs w:val="22"/>
          <w:u w:val="single"/>
        </w:rPr>
        <w:t>Datas de Pagamento da Remuneração</w:t>
      </w:r>
      <w:r w:rsidRPr="0094148B">
        <w:rPr>
          <w:sz w:val="22"/>
          <w:szCs w:val="22"/>
        </w:rPr>
        <w:t>”)</w:t>
      </w:r>
      <w:bookmarkEnd w:id="18"/>
      <w:r w:rsidRPr="0094148B">
        <w:rPr>
          <w:sz w:val="22"/>
          <w:szCs w:val="22"/>
        </w:rPr>
        <w:t>.</w:t>
      </w:r>
    </w:p>
    <w:p w14:paraId="3E79B636" w14:textId="77777777" w:rsidR="00C20F12" w:rsidRPr="0094148B" w:rsidRDefault="00C20F12" w:rsidP="00474568">
      <w:pPr>
        <w:widowControl w:val="0"/>
        <w:autoSpaceDE w:val="0"/>
        <w:autoSpaceDN w:val="0"/>
        <w:adjustRightInd w:val="0"/>
        <w:spacing w:line="320" w:lineRule="exact"/>
        <w:rPr>
          <w:sz w:val="22"/>
          <w:szCs w:val="22"/>
          <w:highlight w:val="green"/>
        </w:rPr>
      </w:pPr>
    </w:p>
    <w:p w14:paraId="5E501BD2"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O período de capitalização da Remuneração é o intervalo de tempo que se inicia na </w:t>
      </w:r>
      <w:r w:rsidR="0065156F" w:rsidRPr="0094148B">
        <w:rPr>
          <w:sz w:val="22"/>
          <w:szCs w:val="22"/>
        </w:rPr>
        <w:t>Data de Emissão</w:t>
      </w:r>
      <w:r w:rsidR="0063429C" w:rsidRPr="0094148B">
        <w:rPr>
          <w:sz w:val="22"/>
          <w:szCs w:val="22"/>
        </w:rPr>
        <w:t xml:space="preserve"> (inclusive)</w:t>
      </w:r>
      <w:r w:rsidRPr="0094148B">
        <w:rPr>
          <w:sz w:val="22"/>
          <w:szCs w:val="22"/>
        </w:rPr>
        <w:t>, no caso do primeiro Período de Capitalização, ou na Data de Pagamento da Remuneração imediatamente anterior</w:t>
      </w:r>
      <w:r w:rsidR="0063429C" w:rsidRPr="0094148B">
        <w:rPr>
          <w:sz w:val="22"/>
          <w:szCs w:val="22"/>
        </w:rPr>
        <w:t xml:space="preserve"> (inclusive)</w:t>
      </w:r>
      <w:r w:rsidRPr="0094148B">
        <w:rPr>
          <w:sz w:val="22"/>
          <w:szCs w:val="22"/>
        </w:rPr>
        <w:t xml:space="preserve">, no caso dos demais Períodos de Capitalização, e termina </w:t>
      </w:r>
      <w:r w:rsidR="0063429C" w:rsidRPr="0094148B">
        <w:rPr>
          <w:sz w:val="22"/>
          <w:szCs w:val="22"/>
        </w:rPr>
        <w:t xml:space="preserve">(exclusive) </w:t>
      </w:r>
      <w:r w:rsidRPr="0094148B">
        <w:rPr>
          <w:sz w:val="22"/>
          <w:szCs w:val="22"/>
        </w:rPr>
        <w:t>na Data de Pagamento da Remuneração correspondente ao período em questão (“</w:t>
      </w:r>
      <w:r w:rsidRPr="0094148B">
        <w:rPr>
          <w:sz w:val="22"/>
          <w:szCs w:val="22"/>
          <w:u w:val="single"/>
        </w:rPr>
        <w:t>Período de Capitalização</w:t>
      </w:r>
      <w:r w:rsidRPr="0094148B">
        <w:rPr>
          <w:sz w:val="22"/>
          <w:szCs w:val="22"/>
        </w:rPr>
        <w:t>”).</w:t>
      </w:r>
    </w:p>
    <w:p w14:paraId="4248234D" w14:textId="77777777" w:rsidR="00C20F12" w:rsidRPr="0094148B" w:rsidRDefault="00C20F12" w:rsidP="00474568">
      <w:pPr>
        <w:widowControl w:val="0"/>
        <w:autoSpaceDE w:val="0"/>
        <w:autoSpaceDN w:val="0"/>
        <w:adjustRightInd w:val="0"/>
        <w:spacing w:line="320" w:lineRule="exact"/>
        <w:rPr>
          <w:sz w:val="22"/>
          <w:szCs w:val="22"/>
        </w:rPr>
      </w:pPr>
    </w:p>
    <w:p w14:paraId="647F1CE8" w14:textId="77777777" w:rsidR="00C20F12" w:rsidRPr="0094148B" w:rsidRDefault="00C20F12" w:rsidP="006C5E14">
      <w:pPr>
        <w:widowControl w:val="0"/>
        <w:numPr>
          <w:ilvl w:val="3"/>
          <w:numId w:val="18"/>
        </w:numPr>
        <w:tabs>
          <w:tab w:val="left" w:pos="851"/>
        </w:tabs>
        <w:spacing w:line="320" w:lineRule="exact"/>
        <w:ind w:left="0" w:firstLine="0"/>
        <w:rPr>
          <w:sz w:val="22"/>
          <w:szCs w:val="22"/>
        </w:rPr>
      </w:pPr>
      <w:r w:rsidRPr="0094148B">
        <w:rPr>
          <w:sz w:val="22"/>
          <w:szCs w:val="22"/>
        </w:rPr>
        <w:t>Cada Período de Capitalização sucede o anterior sem solução de continuidade, até a Data de Vencimento.</w:t>
      </w:r>
    </w:p>
    <w:p w14:paraId="6AAD8414" w14:textId="77777777" w:rsidR="00765935" w:rsidRPr="0094148B" w:rsidRDefault="00765935" w:rsidP="00474568">
      <w:pPr>
        <w:widowControl w:val="0"/>
        <w:tabs>
          <w:tab w:val="left" w:pos="567"/>
        </w:tabs>
        <w:spacing w:line="320" w:lineRule="exact"/>
        <w:rPr>
          <w:sz w:val="22"/>
          <w:szCs w:val="22"/>
        </w:rPr>
      </w:pPr>
    </w:p>
    <w:p w14:paraId="1DB0EDDA" w14:textId="77777777" w:rsidR="003E69E0" w:rsidRPr="0094148B" w:rsidRDefault="003C6E9B" w:rsidP="006C5E14">
      <w:pPr>
        <w:widowControl w:val="0"/>
        <w:numPr>
          <w:ilvl w:val="1"/>
          <w:numId w:val="18"/>
        </w:numPr>
        <w:tabs>
          <w:tab w:val="left" w:pos="567"/>
        </w:tabs>
        <w:spacing w:line="320" w:lineRule="exact"/>
        <w:ind w:left="0" w:firstLine="0"/>
        <w:rPr>
          <w:b/>
          <w:sz w:val="22"/>
          <w:szCs w:val="22"/>
        </w:rPr>
      </w:pPr>
      <w:r w:rsidRPr="0094148B">
        <w:rPr>
          <w:b/>
          <w:sz w:val="22"/>
          <w:szCs w:val="22"/>
        </w:rPr>
        <w:t xml:space="preserve">Amortização </w:t>
      </w:r>
      <w:r w:rsidR="005F7047" w:rsidRPr="0094148B">
        <w:rPr>
          <w:b/>
          <w:sz w:val="22"/>
          <w:szCs w:val="22"/>
        </w:rPr>
        <w:t xml:space="preserve">do </w:t>
      </w:r>
      <w:r w:rsidR="00957798" w:rsidRPr="0094148B">
        <w:rPr>
          <w:b/>
          <w:sz w:val="22"/>
          <w:szCs w:val="22"/>
        </w:rPr>
        <w:t>Valor Nominal Unitário</w:t>
      </w:r>
      <w:r w:rsidR="00512973" w:rsidRPr="0094148B">
        <w:rPr>
          <w:b/>
          <w:sz w:val="22"/>
          <w:szCs w:val="22"/>
        </w:rPr>
        <w:t xml:space="preserve"> ou de seu saldo</w:t>
      </w:r>
    </w:p>
    <w:p w14:paraId="27A17DF8" w14:textId="77777777" w:rsidR="003E69E0" w:rsidRPr="0094148B" w:rsidRDefault="003E69E0" w:rsidP="00474568">
      <w:pPr>
        <w:widowControl w:val="0"/>
        <w:tabs>
          <w:tab w:val="left" w:pos="567"/>
        </w:tabs>
        <w:spacing w:line="320" w:lineRule="exact"/>
        <w:rPr>
          <w:sz w:val="22"/>
          <w:szCs w:val="22"/>
        </w:rPr>
      </w:pPr>
    </w:p>
    <w:p w14:paraId="796A484A" w14:textId="3975F523" w:rsidR="003C6E9B" w:rsidRPr="0094148B" w:rsidRDefault="000D1E14" w:rsidP="006C5E14">
      <w:pPr>
        <w:widowControl w:val="0"/>
        <w:numPr>
          <w:ilvl w:val="2"/>
          <w:numId w:val="18"/>
        </w:numPr>
        <w:tabs>
          <w:tab w:val="left" w:pos="567"/>
        </w:tabs>
        <w:spacing w:line="320" w:lineRule="exact"/>
        <w:ind w:left="0" w:firstLine="0"/>
        <w:rPr>
          <w:sz w:val="22"/>
          <w:szCs w:val="22"/>
        </w:rPr>
      </w:pPr>
      <w:bookmarkStart w:id="19" w:name="_Hlk27146651"/>
      <w:r w:rsidRPr="0094148B">
        <w:rPr>
          <w:sz w:val="22"/>
          <w:szCs w:val="22"/>
        </w:rPr>
        <w:t xml:space="preserve">O </w:t>
      </w:r>
      <w:r w:rsidR="00F9531B" w:rsidRPr="0094148B">
        <w:rPr>
          <w:sz w:val="22"/>
          <w:szCs w:val="22"/>
        </w:rPr>
        <w:t>Valor Nominal Unitário</w:t>
      </w:r>
      <w:r w:rsidR="00FB44ED" w:rsidRPr="0094148B">
        <w:rPr>
          <w:sz w:val="22"/>
          <w:szCs w:val="22"/>
        </w:rPr>
        <w:t xml:space="preserve"> ou seu </w:t>
      </w:r>
      <w:r w:rsidR="00F9531B" w:rsidRPr="0094148B">
        <w:rPr>
          <w:sz w:val="22"/>
          <w:szCs w:val="22"/>
        </w:rPr>
        <w:t xml:space="preserve">saldo </w:t>
      </w:r>
      <w:r w:rsidRPr="0094148B">
        <w:rPr>
          <w:sz w:val="22"/>
          <w:szCs w:val="22"/>
        </w:rPr>
        <w:t>dever</w:t>
      </w:r>
      <w:r w:rsidR="00F9531B" w:rsidRPr="0094148B">
        <w:rPr>
          <w:sz w:val="22"/>
          <w:szCs w:val="22"/>
        </w:rPr>
        <w:t>á</w:t>
      </w:r>
      <w:r w:rsidRPr="0094148B">
        <w:rPr>
          <w:sz w:val="22"/>
          <w:szCs w:val="22"/>
        </w:rPr>
        <w:t xml:space="preserve"> ser amortizado e pago pela Emissora</w:t>
      </w:r>
      <w:r w:rsidR="00593031" w:rsidRPr="0094148B">
        <w:rPr>
          <w:sz w:val="22"/>
          <w:szCs w:val="22"/>
        </w:rPr>
        <w:t xml:space="preserve">, </w:t>
      </w:r>
      <w:r w:rsidR="001F0FE3" w:rsidRPr="0094148B">
        <w:rPr>
          <w:sz w:val="22"/>
          <w:szCs w:val="22"/>
        </w:rPr>
        <w:t>se</w:t>
      </w:r>
      <w:r w:rsidR="00593031" w:rsidRPr="0094148B">
        <w:rPr>
          <w:sz w:val="22"/>
          <w:szCs w:val="22"/>
        </w:rPr>
        <w:t>mes</w:t>
      </w:r>
      <w:r w:rsidR="00D528AD" w:rsidRPr="0094148B">
        <w:rPr>
          <w:sz w:val="22"/>
          <w:szCs w:val="22"/>
        </w:rPr>
        <w:t>tr</w:t>
      </w:r>
      <w:r w:rsidR="00593031" w:rsidRPr="0094148B">
        <w:rPr>
          <w:sz w:val="22"/>
          <w:szCs w:val="22"/>
        </w:rPr>
        <w:t>almente</w:t>
      </w:r>
      <w:r w:rsidR="00F9531B" w:rsidRPr="0094148B">
        <w:rPr>
          <w:sz w:val="22"/>
          <w:szCs w:val="22"/>
        </w:rPr>
        <w:t>, sempre no dia [•] d</w:t>
      </w:r>
      <w:r w:rsidR="002B07EB" w:rsidRPr="0094148B">
        <w:rPr>
          <w:sz w:val="22"/>
          <w:szCs w:val="22"/>
        </w:rPr>
        <w:t>os meses de [•] e [•]</w:t>
      </w:r>
      <w:r w:rsidR="00F9531B" w:rsidRPr="0094148B">
        <w:rPr>
          <w:sz w:val="22"/>
          <w:szCs w:val="22"/>
        </w:rPr>
        <w:t>,</w:t>
      </w:r>
      <w:r w:rsidRPr="0094148B">
        <w:rPr>
          <w:sz w:val="22"/>
          <w:szCs w:val="22"/>
        </w:rPr>
        <w:t xml:space="preserve"> nos montantes e nas </w:t>
      </w:r>
      <w:r w:rsidR="00516FBC" w:rsidRPr="0094148B">
        <w:rPr>
          <w:sz w:val="22"/>
          <w:szCs w:val="22"/>
        </w:rPr>
        <w:t>d</w:t>
      </w:r>
      <w:r w:rsidRPr="0094148B">
        <w:rPr>
          <w:sz w:val="22"/>
          <w:szCs w:val="22"/>
        </w:rPr>
        <w:t xml:space="preserve">atas de </w:t>
      </w:r>
      <w:r w:rsidR="00516FBC" w:rsidRPr="0094148B">
        <w:rPr>
          <w:sz w:val="22"/>
          <w:szCs w:val="22"/>
        </w:rPr>
        <w:t>p</w:t>
      </w:r>
      <w:r w:rsidRPr="0094148B">
        <w:rPr>
          <w:sz w:val="22"/>
          <w:szCs w:val="22"/>
        </w:rPr>
        <w:t xml:space="preserve">agamento </w:t>
      </w:r>
      <w:r w:rsidR="00194181" w:rsidRPr="0094148B">
        <w:rPr>
          <w:sz w:val="22"/>
          <w:szCs w:val="22"/>
        </w:rPr>
        <w:t xml:space="preserve">de </w:t>
      </w:r>
      <w:r w:rsidR="00F9531B" w:rsidRPr="0094148B">
        <w:rPr>
          <w:sz w:val="22"/>
          <w:szCs w:val="22"/>
        </w:rPr>
        <w:t>Valor Nominal Unitário</w:t>
      </w:r>
      <w:r w:rsidR="00FB44ED" w:rsidRPr="0094148B">
        <w:rPr>
          <w:sz w:val="22"/>
          <w:szCs w:val="22"/>
        </w:rPr>
        <w:t xml:space="preserve"> ou de seu </w:t>
      </w:r>
      <w:r w:rsidR="00F9531B" w:rsidRPr="0094148B">
        <w:rPr>
          <w:sz w:val="22"/>
          <w:szCs w:val="22"/>
        </w:rPr>
        <w:t>saldo</w:t>
      </w:r>
      <w:r w:rsidR="00194181" w:rsidRPr="0094148B">
        <w:rPr>
          <w:sz w:val="22"/>
          <w:szCs w:val="22"/>
        </w:rPr>
        <w:t>, conforme indicadas abaixo</w:t>
      </w:r>
      <w:r w:rsidR="008B778C" w:rsidRPr="0094148B">
        <w:rPr>
          <w:sz w:val="22"/>
          <w:szCs w:val="22"/>
        </w:rPr>
        <w:t xml:space="preserve"> (“</w:t>
      </w:r>
      <w:r w:rsidR="008B778C" w:rsidRPr="0094148B">
        <w:rPr>
          <w:sz w:val="22"/>
          <w:szCs w:val="22"/>
          <w:u w:val="single"/>
        </w:rPr>
        <w:t>Data</w:t>
      </w:r>
      <w:r w:rsidR="00C649F8" w:rsidRPr="0094148B">
        <w:rPr>
          <w:sz w:val="22"/>
          <w:szCs w:val="22"/>
          <w:u w:val="single"/>
        </w:rPr>
        <w:t>s</w:t>
      </w:r>
      <w:r w:rsidR="008B778C" w:rsidRPr="0094148B">
        <w:rPr>
          <w:sz w:val="22"/>
          <w:szCs w:val="22"/>
          <w:u w:val="single"/>
        </w:rPr>
        <w:t xml:space="preserve"> de Pagamento d</w:t>
      </w:r>
      <w:r w:rsidR="00F9531B" w:rsidRPr="0094148B">
        <w:rPr>
          <w:sz w:val="22"/>
          <w:szCs w:val="22"/>
          <w:u w:val="single"/>
        </w:rPr>
        <w:t>a</w:t>
      </w:r>
      <w:r w:rsidR="008B778C" w:rsidRPr="0094148B">
        <w:rPr>
          <w:sz w:val="22"/>
          <w:szCs w:val="22"/>
          <w:u w:val="single"/>
        </w:rPr>
        <w:t xml:space="preserve"> </w:t>
      </w:r>
      <w:r w:rsidR="00F9531B" w:rsidRPr="0094148B">
        <w:rPr>
          <w:sz w:val="22"/>
          <w:szCs w:val="22"/>
          <w:u w:val="single"/>
        </w:rPr>
        <w:t>Amortização</w:t>
      </w:r>
      <w:r w:rsidR="008B778C" w:rsidRPr="0094148B">
        <w:rPr>
          <w:sz w:val="22"/>
          <w:szCs w:val="22"/>
        </w:rPr>
        <w:t>”)</w:t>
      </w:r>
      <w:r w:rsidRPr="0094148B">
        <w:rPr>
          <w:sz w:val="22"/>
          <w:szCs w:val="22"/>
        </w:rPr>
        <w:t>, sendo o primeiro pagamento a título de amortização d</w:t>
      </w:r>
      <w:r w:rsidR="00F9531B" w:rsidRPr="0094148B">
        <w:rPr>
          <w:sz w:val="22"/>
          <w:szCs w:val="22"/>
        </w:rPr>
        <w:t>o</w:t>
      </w:r>
      <w:r w:rsidRPr="0094148B">
        <w:rPr>
          <w:sz w:val="22"/>
          <w:szCs w:val="22"/>
        </w:rPr>
        <w:t xml:space="preserve"> </w:t>
      </w:r>
      <w:r w:rsidR="00F9531B" w:rsidRPr="0094148B">
        <w:rPr>
          <w:sz w:val="22"/>
          <w:szCs w:val="22"/>
        </w:rPr>
        <w:t>Valor Nominal Unitário</w:t>
      </w:r>
      <w:r w:rsidR="00FB44ED" w:rsidRPr="0094148B">
        <w:rPr>
          <w:sz w:val="22"/>
          <w:szCs w:val="22"/>
        </w:rPr>
        <w:t xml:space="preserve"> </w:t>
      </w:r>
      <w:r w:rsidRPr="0094148B">
        <w:rPr>
          <w:sz w:val="22"/>
          <w:szCs w:val="22"/>
        </w:rPr>
        <w:t xml:space="preserve">devido em </w:t>
      </w:r>
      <w:r w:rsidR="00BA4B04" w:rsidRPr="0094148B">
        <w:rPr>
          <w:bCs/>
          <w:sz w:val="22"/>
          <w:szCs w:val="22"/>
        </w:rPr>
        <w:t>[•]</w:t>
      </w:r>
      <w:r w:rsidR="008D1936" w:rsidRPr="0094148B">
        <w:rPr>
          <w:bCs/>
          <w:sz w:val="22"/>
          <w:szCs w:val="22"/>
        </w:rPr>
        <w:t xml:space="preserve"> </w:t>
      </w:r>
      <w:r w:rsidRPr="0094148B">
        <w:rPr>
          <w:sz w:val="22"/>
          <w:szCs w:val="22"/>
        </w:rPr>
        <w:t xml:space="preserve">de </w:t>
      </w:r>
      <w:r w:rsidR="00952D8E" w:rsidRPr="0094148B">
        <w:rPr>
          <w:bCs/>
          <w:sz w:val="22"/>
          <w:szCs w:val="22"/>
        </w:rPr>
        <w:t>[•]</w:t>
      </w:r>
      <w:r w:rsidR="00CE50DE" w:rsidRPr="0094148B">
        <w:rPr>
          <w:b/>
          <w:bCs/>
          <w:sz w:val="22"/>
          <w:szCs w:val="22"/>
        </w:rPr>
        <w:t xml:space="preserve"> </w:t>
      </w:r>
      <w:r w:rsidRPr="0094148B">
        <w:rPr>
          <w:sz w:val="22"/>
          <w:szCs w:val="22"/>
        </w:rPr>
        <w:t xml:space="preserve">de </w:t>
      </w:r>
      <w:r w:rsidR="00FB56FF" w:rsidRPr="0094148B">
        <w:rPr>
          <w:sz w:val="22"/>
          <w:szCs w:val="22"/>
        </w:rPr>
        <w:t>202</w:t>
      </w:r>
      <w:r w:rsidR="00952D8E" w:rsidRPr="0094148B">
        <w:rPr>
          <w:sz w:val="22"/>
          <w:szCs w:val="22"/>
        </w:rPr>
        <w:t>2</w:t>
      </w:r>
      <w:r w:rsidR="00FB56FF" w:rsidRPr="0094148B">
        <w:rPr>
          <w:b/>
          <w:bCs/>
          <w:sz w:val="22"/>
          <w:szCs w:val="22"/>
        </w:rPr>
        <w:t xml:space="preserve"> </w:t>
      </w:r>
      <w:r w:rsidRPr="0094148B">
        <w:rPr>
          <w:sz w:val="22"/>
          <w:szCs w:val="22"/>
        </w:rPr>
        <w:t>e o último na Data de Vencimento (ou na data em que ocorrer o resgate antecipado ou vencimento antecipado das Debêntures, conforme previsto nesta Escritura de Emissão, se for o caso)</w:t>
      </w:r>
      <w:r w:rsidR="00844F80" w:rsidRPr="0094148B">
        <w:rPr>
          <w:sz w:val="22"/>
          <w:szCs w:val="22"/>
        </w:rPr>
        <w:t>.</w:t>
      </w:r>
    </w:p>
    <w:bookmarkEnd w:id="19"/>
    <w:p w14:paraId="27E35E33" w14:textId="77777777" w:rsidR="0073011D" w:rsidRPr="0094148B" w:rsidRDefault="0073011D" w:rsidP="00474568">
      <w:pPr>
        <w:widowControl w:val="0"/>
        <w:spacing w:line="320" w:lineRule="exact"/>
        <w:rPr>
          <w:b/>
          <w:sz w:val="22"/>
          <w:szCs w:val="22"/>
        </w:rPr>
      </w:pP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610"/>
        <w:gridCol w:w="1530"/>
      </w:tblGrid>
      <w:tr w:rsidR="00B53608" w:rsidRPr="0094148B" w14:paraId="4C913F1C" w14:textId="77777777" w:rsidTr="00B53608">
        <w:trPr>
          <w:jc w:val="center"/>
        </w:trPr>
        <w:tc>
          <w:tcPr>
            <w:tcW w:w="990" w:type="dxa"/>
            <w:shd w:val="clear" w:color="auto" w:fill="auto"/>
            <w:vAlign w:val="center"/>
          </w:tcPr>
          <w:p w14:paraId="09A14312" w14:textId="77777777" w:rsidR="00B53608" w:rsidRPr="0094148B" w:rsidRDefault="00B53608" w:rsidP="00474568">
            <w:pPr>
              <w:widowControl w:val="0"/>
              <w:spacing w:line="320" w:lineRule="exact"/>
              <w:jc w:val="center"/>
              <w:rPr>
                <w:b/>
                <w:sz w:val="22"/>
                <w:szCs w:val="22"/>
              </w:rPr>
            </w:pPr>
            <w:r w:rsidRPr="0094148B">
              <w:rPr>
                <w:b/>
                <w:sz w:val="22"/>
                <w:szCs w:val="22"/>
              </w:rPr>
              <w:t>Parcela</w:t>
            </w:r>
          </w:p>
        </w:tc>
        <w:tc>
          <w:tcPr>
            <w:tcW w:w="2610" w:type="dxa"/>
            <w:shd w:val="clear" w:color="auto" w:fill="auto"/>
            <w:vAlign w:val="center"/>
          </w:tcPr>
          <w:p w14:paraId="0A96C111" w14:textId="77777777" w:rsidR="00B53608" w:rsidRPr="0094148B" w:rsidRDefault="00B53608" w:rsidP="00474568">
            <w:pPr>
              <w:widowControl w:val="0"/>
              <w:spacing w:line="320" w:lineRule="exact"/>
              <w:jc w:val="center"/>
              <w:rPr>
                <w:b/>
                <w:sz w:val="22"/>
                <w:szCs w:val="22"/>
              </w:rPr>
            </w:pPr>
            <w:r w:rsidRPr="0094148B">
              <w:rPr>
                <w:b/>
                <w:sz w:val="22"/>
                <w:szCs w:val="22"/>
              </w:rPr>
              <w:t>Data de Pagamento da Amortização</w:t>
            </w:r>
          </w:p>
        </w:tc>
        <w:tc>
          <w:tcPr>
            <w:tcW w:w="1530" w:type="dxa"/>
            <w:shd w:val="clear" w:color="auto" w:fill="auto"/>
            <w:vAlign w:val="center"/>
          </w:tcPr>
          <w:p w14:paraId="54794D24" w14:textId="77777777" w:rsidR="00B53608" w:rsidRPr="0094148B" w:rsidRDefault="00B53608" w:rsidP="00474568">
            <w:pPr>
              <w:widowControl w:val="0"/>
              <w:spacing w:line="320" w:lineRule="exact"/>
              <w:jc w:val="center"/>
              <w:rPr>
                <w:b/>
                <w:sz w:val="22"/>
                <w:szCs w:val="22"/>
              </w:rPr>
            </w:pPr>
            <w:r w:rsidRPr="0094148B">
              <w:rPr>
                <w:b/>
                <w:sz w:val="22"/>
                <w:szCs w:val="22"/>
              </w:rPr>
              <w:t>Percentual (% do Valor Nominal Unitário</w:t>
            </w:r>
            <w:r w:rsidR="00B0594D" w:rsidRPr="0094148B">
              <w:rPr>
                <w:b/>
                <w:sz w:val="22"/>
                <w:szCs w:val="22"/>
              </w:rPr>
              <w:t xml:space="preserve"> ou de seu saldo</w:t>
            </w:r>
            <w:r w:rsidRPr="0094148B">
              <w:rPr>
                <w:b/>
                <w:sz w:val="22"/>
                <w:szCs w:val="22"/>
              </w:rPr>
              <w:t>)</w:t>
            </w:r>
          </w:p>
        </w:tc>
      </w:tr>
      <w:tr w:rsidR="002B07EB" w:rsidRPr="0094148B" w14:paraId="079625DA" w14:textId="77777777" w:rsidTr="00B53608">
        <w:trPr>
          <w:jc w:val="center"/>
        </w:trPr>
        <w:tc>
          <w:tcPr>
            <w:tcW w:w="990" w:type="dxa"/>
            <w:shd w:val="clear" w:color="auto" w:fill="auto"/>
            <w:vAlign w:val="center"/>
          </w:tcPr>
          <w:p w14:paraId="7B2EF7A0" w14:textId="77777777" w:rsidR="002B07EB" w:rsidRPr="0094148B" w:rsidRDefault="002B07EB" w:rsidP="00474568">
            <w:pPr>
              <w:widowControl w:val="0"/>
              <w:spacing w:line="320" w:lineRule="exact"/>
              <w:jc w:val="center"/>
              <w:rPr>
                <w:sz w:val="22"/>
                <w:szCs w:val="22"/>
              </w:rPr>
            </w:pPr>
            <w:r w:rsidRPr="0094148B">
              <w:rPr>
                <w:sz w:val="22"/>
                <w:szCs w:val="22"/>
              </w:rPr>
              <w:t>1</w:t>
            </w:r>
          </w:p>
        </w:tc>
        <w:tc>
          <w:tcPr>
            <w:tcW w:w="2610" w:type="dxa"/>
            <w:shd w:val="clear" w:color="auto" w:fill="auto"/>
          </w:tcPr>
          <w:p w14:paraId="53DEA8E3" w14:textId="0EBAC8EE"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2022</w:t>
            </w:r>
          </w:p>
        </w:tc>
        <w:tc>
          <w:tcPr>
            <w:tcW w:w="1530" w:type="dxa"/>
            <w:shd w:val="clear" w:color="auto" w:fill="auto"/>
          </w:tcPr>
          <w:p w14:paraId="2001FEBC" w14:textId="22BAF876"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6D7CA6B6" w14:textId="77777777" w:rsidTr="00B53608">
        <w:trPr>
          <w:jc w:val="center"/>
        </w:trPr>
        <w:tc>
          <w:tcPr>
            <w:tcW w:w="990" w:type="dxa"/>
            <w:shd w:val="clear" w:color="auto" w:fill="auto"/>
            <w:vAlign w:val="center"/>
          </w:tcPr>
          <w:p w14:paraId="2636CE79" w14:textId="77777777" w:rsidR="002B07EB" w:rsidRPr="0094148B" w:rsidRDefault="002B07EB" w:rsidP="00474568">
            <w:pPr>
              <w:widowControl w:val="0"/>
              <w:spacing w:line="320" w:lineRule="exact"/>
              <w:jc w:val="center"/>
              <w:rPr>
                <w:sz w:val="22"/>
                <w:szCs w:val="22"/>
              </w:rPr>
            </w:pPr>
            <w:r w:rsidRPr="0094148B">
              <w:rPr>
                <w:sz w:val="22"/>
                <w:szCs w:val="22"/>
              </w:rPr>
              <w:t>2</w:t>
            </w:r>
          </w:p>
        </w:tc>
        <w:tc>
          <w:tcPr>
            <w:tcW w:w="2610" w:type="dxa"/>
            <w:shd w:val="clear" w:color="auto" w:fill="auto"/>
          </w:tcPr>
          <w:p w14:paraId="1F9BCD3A" w14:textId="1FEDA74A"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2022</w:t>
            </w:r>
          </w:p>
        </w:tc>
        <w:tc>
          <w:tcPr>
            <w:tcW w:w="1530" w:type="dxa"/>
            <w:shd w:val="clear" w:color="auto" w:fill="auto"/>
          </w:tcPr>
          <w:p w14:paraId="371CF8AC" w14:textId="4E662A33"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05D0E5A4" w14:textId="77777777" w:rsidTr="00B53608">
        <w:trPr>
          <w:jc w:val="center"/>
        </w:trPr>
        <w:tc>
          <w:tcPr>
            <w:tcW w:w="990" w:type="dxa"/>
            <w:shd w:val="clear" w:color="auto" w:fill="auto"/>
            <w:vAlign w:val="center"/>
          </w:tcPr>
          <w:p w14:paraId="62149837" w14:textId="77777777" w:rsidR="002B07EB" w:rsidRPr="0094148B" w:rsidRDefault="002B07EB" w:rsidP="00474568">
            <w:pPr>
              <w:widowControl w:val="0"/>
              <w:spacing w:line="320" w:lineRule="exact"/>
              <w:jc w:val="center"/>
              <w:rPr>
                <w:sz w:val="22"/>
                <w:szCs w:val="22"/>
              </w:rPr>
            </w:pPr>
            <w:r w:rsidRPr="0094148B">
              <w:rPr>
                <w:sz w:val="22"/>
                <w:szCs w:val="22"/>
              </w:rPr>
              <w:t>3</w:t>
            </w:r>
          </w:p>
        </w:tc>
        <w:tc>
          <w:tcPr>
            <w:tcW w:w="2610" w:type="dxa"/>
            <w:shd w:val="clear" w:color="auto" w:fill="auto"/>
          </w:tcPr>
          <w:p w14:paraId="4B2058CF" w14:textId="102CF814"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2023</w:t>
            </w:r>
          </w:p>
        </w:tc>
        <w:tc>
          <w:tcPr>
            <w:tcW w:w="1530" w:type="dxa"/>
            <w:shd w:val="clear" w:color="auto" w:fill="auto"/>
          </w:tcPr>
          <w:p w14:paraId="32FBED71" w14:textId="4E541DFE"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44A9864A" w14:textId="77777777" w:rsidTr="00B53608">
        <w:trPr>
          <w:jc w:val="center"/>
        </w:trPr>
        <w:tc>
          <w:tcPr>
            <w:tcW w:w="990" w:type="dxa"/>
            <w:shd w:val="clear" w:color="auto" w:fill="auto"/>
            <w:vAlign w:val="center"/>
          </w:tcPr>
          <w:p w14:paraId="3A067309" w14:textId="77777777" w:rsidR="002B07EB" w:rsidRPr="0094148B" w:rsidRDefault="002B07EB" w:rsidP="00474568">
            <w:pPr>
              <w:widowControl w:val="0"/>
              <w:spacing w:line="320" w:lineRule="exact"/>
              <w:jc w:val="center"/>
              <w:rPr>
                <w:sz w:val="22"/>
                <w:szCs w:val="22"/>
              </w:rPr>
            </w:pPr>
            <w:r w:rsidRPr="0094148B">
              <w:rPr>
                <w:sz w:val="22"/>
                <w:szCs w:val="22"/>
              </w:rPr>
              <w:t>4</w:t>
            </w:r>
          </w:p>
        </w:tc>
        <w:tc>
          <w:tcPr>
            <w:tcW w:w="2610" w:type="dxa"/>
            <w:shd w:val="clear" w:color="auto" w:fill="auto"/>
          </w:tcPr>
          <w:p w14:paraId="2477EB6D" w14:textId="3049AF69"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2023</w:t>
            </w:r>
          </w:p>
        </w:tc>
        <w:tc>
          <w:tcPr>
            <w:tcW w:w="1530" w:type="dxa"/>
            <w:shd w:val="clear" w:color="auto" w:fill="auto"/>
          </w:tcPr>
          <w:p w14:paraId="278F6F32" w14:textId="46BD3CD9"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3B6A16B5" w14:textId="77777777" w:rsidTr="00B53608">
        <w:trPr>
          <w:jc w:val="center"/>
        </w:trPr>
        <w:tc>
          <w:tcPr>
            <w:tcW w:w="990" w:type="dxa"/>
            <w:shd w:val="clear" w:color="auto" w:fill="auto"/>
            <w:vAlign w:val="center"/>
          </w:tcPr>
          <w:p w14:paraId="36919668" w14:textId="77777777" w:rsidR="002B07EB" w:rsidRPr="0094148B" w:rsidRDefault="002B07EB" w:rsidP="00474568">
            <w:pPr>
              <w:widowControl w:val="0"/>
              <w:spacing w:line="320" w:lineRule="exact"/>
              <w:jc w:val="center"/>
              <w:rPr>
                <w:sz w:val="22"/>
                <w:szCs w:val="22"/>
              </w:rPr>
            </w:pPr>
            <w:r w:rsidRPr="0094148B">
              <w:rPr>
                <w:sz w:val="22"/>
                <w:szCs w:val="22"/>
              </w:rPr>
              <w:t>5</w:t>
            </w:r>
          </w:p>
        </w:tc>
        <w:tc>
          <w:tcPr>
            <w:tcW w:w="2610" w:type="dxa"/>
            <w:shd w:val="clear" w:color="auto" w:fill="auto"/>
          </w:tcPr>
          <w:p w14:paraId="0A43DF3D" w14:textId="4B0D2CDE"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2024</w:t>
            </w:r>
          </w:p>
        </w:tc>
        <w:tc>
          <w:tcPr>
            <w:tcW w:w="1530" w:type="dxa"/>
            <w:shd w:val="clear" w:color="auto" w:fill="auto"/>
          </w:tcPr>
          <w:p w14:paraId="68D7D743" w14:textId="387BF0EB"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35942EFD" w14:textId="77777777" w:rsidTr="00B53608">
        <w:trPr>
          <w:jc w:val="center"/>
        </w:trPr>
        <w:tc>
          <w:tcPr>
            <w:tcW w:w="990" w:type="dxa"/>
            <w:shd w:val="clear" w:color="auto" w:fill="auto"/>
            <w:vAlign w:val="center"/>
          </w:tcPr>
          <w:p w14:paraId="6FF5F0C6" w14:textId="77777777" w:rsidR="002B07EB" w:rsidRPr="0094148B" w:rsidRDefault="002B07EB" w:rsidP="00474568">
            <w:pPr>
              <w:widowControl w:val="0"/>
              <w:spacing w:line="320" w:lineRule="exact"/>
              <w:jc w:val="center"/>
              <w:rPr>
                <w:sz w:val="22"/>
                <w:szCs w:val="22"/>
              </w:rPr>
            </w:pPr>
            <w:r w:rsidRPr="0094148B">
              <w:rPr>
                <w:sz w:val="22"/>
                <w:szCs w:val="22"/>
              </w:rPr>
              <w:t>6</w:t>
            </w:r>
          </w:p>
        </w:tc>
        <w:tc>
          <w:tcPr>
            <w:tcW w:w="2610" w:type="dxa"/>
            <w:shd w:val="clear" w:color="auto" w:fill="auto"/>
          </w:tcPr>
          <w:p w14:paraId="4922BFA9" w14:textId="0808881A"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2024</w:t>
            </w:r>
          </w:p>
        </w:tc>
        <w:tc>
          <w:tcPr>
            <w:tcW w:w="1530" w:type="dxa"/>
            <w:shd w:val="clear" w:color="auto" w:fill="auto"/>
          </w:tcPr>
          <w:p w14:paraId="551F873E" w14:textId="06F54D47"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2E592FC8" w14:textId="77777777" w:rsidTr="00B53608">
        <w:trPr>
          <w:jc w:val="center"/>
        </w:trPr>
        <w:tc>
          <w:tcPr>
            <w:tcW w:w="990" w:type="dxa"/>
            <w:shd w:val="clear" w:color="auto" w:fill="auto"/>
            <w:vAlign w:val="center"/>
          </w:tcPr>
          <w:p w14:paraId="10DB751B" w14:textId="77777777" w:rsidR="002B07EB" w:rsidRPr="0094148B" w:rsidRDefault="002B07EB" w:rsidP="00474568">
            <w:pPr>
              <w:widowControl w:val="0"/>
              <w:spacing w:line="320" w:lineRule="exact"/>
              <w:jc w:val="center"/>
              <w:rPr>
                <w:sz w:val="22"/>
                <w:szCs w:val="22"/>
              </w:rPr>
            </w:pPr>
            <w:r w:rsidRPr="0094148B">
              <w:rPr>
                <w:sz w:val="22"/>
                <w:szCs w:val="22"/>
              </w:rPr>
              <w:t>7</w:t>
            </w:r>
          </w:p>
        </w:tc>
        <w:tc>
          <w:tcPr>
            <w:tcW w:w="2610" w:type="dxa"/>
            <w:shd w:val="clear" w:color="auto" w:fill="auto"/>
          </w:tcPr>
          <w:p w14:paraId="4E285471" w14:textId="4F6FB057"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2025</w:t>
            </w:r>
          </w:p>
        </w:tc>
        <w:tc>
          <w:tcPr>
            <w:tcW w:w="1530" w:type="dxa"/>
            <w:shd w:val="clear" w:color="auto" w:fill="auto"/>
          </w:tcPr>
          <w:p w14:paraId="7C3C3F66" w14:textId="6BB7C6B4"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6F502954" w14:textId="77777777" w:rsidTr="00B53608">
        <w:trPr>
          <w:jc w:val="center"/>
        </w:trPr>
        <w:tc>
          <w:tcPr>
            <w:tcW w:w="990" w:type="dxa"/>
            <w:shd w:val="clear" w:color="auto" w:fill="auto"/>
            <w:vAlign w:val="center"/>
          </w:tcPr>
          <w:p w14:paraId="2E8ACBB9" w14:textId="77777777" w:rsidR="002B07EB" w:rsidRPr="0094148B" w:rsidRDefault="002B07EB" w:rsidP="00474568">
            <w:pPr>
              <w:widowControl w:val="0"/>
              <w:spacing w:line="320" w:lineRule="exact"/>
              <w:jc w:val="center"/>
              <w:rPr>
                <w:sz w:val="22"/>
                <w:szCs w:val="22"/>
              </w:rPr>
            </w:pPr>
            <w:r w:rsidRPr="0094148B">
              <w:rPr>
                <w:sz w:val="22"/>
                <w:szCs w:val="22"/>
              </w:rPr>
              <w:t>8</w:t>
            </w:r>
          </w:p>
        </w:tc>
        <w:tc>
          <w:tcPr>
            <w:tcW w:w="2610" w:type="dxa"/>
            <w:shd w:val="clear" w:color="auto" w:fill="auto"/>
          </w:tcPr>
          <w:p w14:paraId="1DB6374D" w14:textId="609A974E"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00453837" w:rsidRPr="0094148B">
              <w:rPr>
                <w:bCs/>
                <w:sz w:val="22"/>
                <w:szCs w:val="22"/>
              </w:rPr>
              <w:t xml:space="preserve"> </w:t>
            </w:r>
            <w:r w:rsidRPr="0094148B">
              <w:rPr>
                <w:bCs/>
                <w:sz w:val="22"/>
                <w:szCs w:val="22"/>
              </w:rPr>
              <w:t>de 2025</w:t>
            </w:r>
          </w:p>
        </w:tc>
        <w:tc>
          <w:tcPr>
            <w:tcW w:w="1530" w:type="dxa"/>
            <w:shd w:val="clear" w:color="auto" w:fill="auto"/>
          </w:tcPr>
          <w:p w14:paraId="72743633" w14:textId="5FBBDF1F"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2FE01E0A" w14:textId="77777777" w:rsidTr="00B53608">
        <w:trPr>
          <w:jc w:val="center"/>
        </w:trPr>
        <w:tc>
          <w:tcPr>
            <w:tcW w:w="990" w:type="dxa"/>
            <w:shd w:val="clear" w:color="auto" w:fill="auto"/>
            <w:vAlign w:val="center"/>
          </w:tcPr>
          <w:p w14:paraId="714E5D72" w14:textId="77777777" w:rsidR="002B07EB" w:rsidRPr="0094148B" w:rsidRDefault="002B07EB" w:rsidP="00474568">
            <w:pPr>
              <w:widowControl w:val="0"/>
              <w:spacing w:line="320" w:lineRule="exact"/>
              <w:jc w:val="center"/>
              <w:rPr>
                <w:sz w:val="22"/>
                <w:szCs w:val="22"/>
              </w:rPr>
            </w:pPr>
            <w:r w:rsidRPr="0094148B">
              <w:rPr>
                <w:sz w:val="22"/>
                <w:szCs w:val="22"/>
              </w:rPr>
              <w:t>9</w:t>
            </w:r>
          </w:p>
        </w:tc>
        <w:tc>
          <w:tcPr>
            <w:tcW w:w="2610" w:type="dxa"/>
            <w:shd w:val="clear" w:color="auto" w:fill="auto"/>
          </w:tcPr>
          <w:p w14:paraId="6663C7D6" w14:textId="7CFB1222"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2026</w:t>
            </w:r>
          </w:p>
        </w:tc>
        <w:tc>
          <w:tcPr>
            <w:tcW w:w="1530" w:type="dxa"/>
            <w:shd w:val="clear" w:color="auto" w:fill="auto"/>
          </w:tcPr>
          <w:p w14:paraId="1CF64C76" w14:textId="4C9B20E1"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004C39B5" w14:textId="77777777" w:rsidTr="00B53608">
        <w:trPr>
          <w:jc w:val="center"/>
        </w:trPr>
        <w:tc>
          <w:tcPr>
            <w:tcW w:w="990" w:type="dxa"/>
            <w:shd w:val="clear" w:color="auto" w:fill="auto"/>
            <w:vAlign w:val="center"/>
          </w:tcPr>
          <w:p w14:paraId="43ED30F0" w14:textId="77777777" w:rsidR="002B07EB" w:rsidRPr="0094148B" w:rsidRDefault="002B07EB" w:rsidP="00474568">
            <w:pPr>
              <w:widowControl w:val="0"/>
              <w:spacing w:line="320" w:lineRule="exact"/>
              <w:jc w:val="center"/>
              <w:rPr>
                <w:sz w:val="22"/>
                <w:szCs w:val="22"/>
              </w:rPr>
            </w:pPr>
            <w:r w:rsidRPr="0094148B">
              <w:rPr>
                <w:sz w:val="22"/>
                <w:szCs w:val="22"/>
              </w:rPr>
              <w:t>10</w:t>
            </w:r>
          </w:p>
        </w:tc>
        <w:tc>
          <w:tcPr>
            <w:tcW w:w="2610" w:type="dxa"/>
            <w:shd w:val="clear" w:color="auto" w:fill="auto"/>
          </w:tcPr>
          <w:p w14:paraId="7D7B2FB7" w14:textId="3DBF4537"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2026</w:t>
            </w:r>
          </w:p>
        </w:tc>
        <w:tc>
          <w:tcPr>
            <w:tcW w:w="1530" w:type="dxa"/>
            <w:shd w:val="clear" w:color="auto" w:fill="auto"/>
          </w:tcPr>
          <w:p w14:paraId="79E27916" w14:textId="7089F1BD"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6AB060FA" w14:textId="77777777" w:rsidTr="00B53608">
        <w:trPr>
          <w:jc w:val="center"/>
        </w:trPr>
        <w:tc>
          <w:tcPr>
            <w:tcW w:w="990" w:type="dxa"/>
            <w:shd w:val="clear" w:color="auto" w:fill="auto"/>
            <w:vAlign w:val="center"/>
          </w:tcPr>
          <w:p w14:paraId="074E79D9" w14:textId="77777777" w:rsidR="002B07EB" w:rsidRPr="0094148B" w:rsidRDefault="002B07EB" w:rsidP="00474568">
            <w:pPr>
              <w:widowControl w:val="0"/>
              <w:spacing w:line="320" w:lineRule="exact"/>
              <w:jc w:val="center"/>
              <w:rPr>
                <w:sz w:val="22"/>
                <w:szCs w:val="22"/>
              </w:rPr>
            </w:pPr>
            <w:r w:rsidRPr="0094148B">
              <w:rPr>
                <w:sz w:val="22"/>
                <w:szCs w:val="22"/>
              </w:rPr>
              <w:t>11</w:t>
            </w:r>
          </w:p>
        </w:tc>
        <w:tc>
          <w:tcPr>
            <w:tcW w:w="2610" w:type="dxa"/>
            <w:shd w:val="clear" w:color="auto" w:fill="auto"/>
          </w:tcPr>
          <w:p w14:paraId="68A529EF" w14:textId="3F896147"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2027</w:t>
            </w:r>
          </w:p>
        </w:tc>
        <w:tc>
          <w:tcPr>
            <w:tcW w:w="1530" w:type="dxa"/>
            <w:shd w:val="clear" w:color="auto" w:fill="auto"/>
          </w:tcPr>
          <w:p w14:paraId="2346B592" w14:textId="1A1CDB20"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7552F2EB" w14:textId="77777777" w:rsidTr="00B53608">
        <w:trPr>
          <w:jc w:val="center"/>
        </w:trPr>
        <w:tc>
          <w:tcPr>
            <w:tcW w:w="990" w:type="dxa"/>
            <w:shd w:val="clear" w:color="auto" w:fill="auto"/>
            <w:vAlign w:val="center"/>
          </w:tcPr>
          <w:p w14:paraId="0B8546D7" w14:textId="77777777" w:rsidR="002B07EB" w:rsidRPr="0094148B" w:rsidRDefault="002B07EB" w:rsidP="00474568">
            <w:pPr>
              <w:widowControl w:val="0"/>
              <w:spacing w:line="320" w:lineRule="exact"/>
              <w:jc w:val="center"/>
              <w:rPr>
                <w:sz w:val="22"/>
                <w:szCs w:val="22"/>
              </w:rPr>
            </w:pPr>
            <w:r w:rsidRPr="0094148B">
              <w:rPr>
                <w:sz w:val="22"/>
                <w:szCs w:val="22"/>
              </w:rPr>
              <w:t>12</w:t>
            </w:r>
          </w:p>
        </w:tc>
        <w:tc>
          <w:tcPr>
            <w:tcW w:w="2610" w:type="dxa"/>
            <w:shd w:val="clear" w:color="auto" w:fill="auto"/>
          </w:tcPr>
          <w:p w14:paraId="12FB6ECA" w14:textId="3EBFB913"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2027</w:t>
            </w:r>
          </w:p>
        </w:tc>
        <w:tc>
          <w:tcPr>
            <w:tcW w:w="1530" w:type="dxa"/>
            <w:shd w:val="clear" w:color="auto" w:fill="auto"/>
          </w:tcPr>
          <w:p w14:paraId="52D5F633" w14:textId="3F546DD2"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03C7AD67" w14:textId="77777777" w:rsidTr="00B53608">
        <w:trPr>
          <w:jc w:val="center"/>
        </w:trPr>
        <w:tc>
          <w:tcPr>
            <w:tcW w:w="990" w:type="dxa"/>
            <w:shd w:val="clear" w:color="auto" w:fill="auto"/>
            <w:vAlign w:val="center"/>
          </w:tcPr>
          <w:p w14:paraId="0A3E0CE6" w14:textId="77777777" w:rsidR="002B07EB" w:rsidRPr="0094148B" w:rsidRDefault="002B07EB" w:rsidP="00474568">
            <w:pPr>
              <w:widowControl w:val="0"/>
              <w:spacing w:line="320" w:lineRule="exact"/>
              <w:jc w:val="center"/>
              <w:rPr>
                <w:sz w:val="22"/>
                <w:szCs w:val="22"/>
              </w:rPr>
            </w:pPr>
            <w:r w:rsidRPr="0094148B">
              <w:rPr>
                <w:sz w:val="22"/>
                <w:szCs w:val="22"/>
              </w:rPr>
              <w:t>13</w:t>
            </w:r>
          </w:p>
        </w:tc>
        <w:tc>
          <w:tcPr>
            <w:tcW w:w="2610" w:type="dxa"/>
            <w:shd w:val="clear" w:color="auto" w:fill="auto"/>
          </w:tcPr>
          <w:p w14:paraId="098179D9" w14:textId="1CF1B0C0"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2028</w:t>
            </w:r>
          </w:p>
        </w:tc>
        <w:tc>
          <w:tcPr>
            <w:tcW w:w="1530" w:type="dxa"/>
            <w:shd w:val="clear" w:color="auto" w:fill="auto"/>
          </w:tcPr>
          <w:p w14:paraId="472C2657" w14:textId="6F0EA32D"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40139CD8" w14:textId="77777777" w:rsidTr="00B53608">
        <w:trPr>
          <w:jc w:val="center"/>
        </w:trPr>
        <w:tc>
          <w:tcPr>
            <w:tcW w:w="990" w:type="dxa"/>
            <w:shd w:val="clear" w:color="auto" w:fill="auto"/>
            <w:vAlign w:val="center"/>
          </w:tcPr>
          <w:p w14:paraId="1E53FB12" w14:textId="77777777" w:rsidR="002B07EB" w:rsidRPr="0094148B" w:rsidRDefault="002B07EB" w:rsidP="00474568">
            <w:pPr>
              <w:widowControl w:val="0"/>
              <w:spacing w:line="320" w:lineRule="exact"/>
              <w:jc w:val="center"/>
              <w:rPr>
                <w:sz w:val="22"/>
                <w:szCs w:val="22"/>
              </w:rPr>
            </w:pPr>
            <w:r w:rsidRPr="0094148B">
              <w:rPr>
                <w:sz w:val="22"/>
                <w:szCs w:val="22"/>
              </w:rPr>
              <w:t>14</w:t>
            </w:r>
          </w:p>
        </w:tc>
        <w:tc>
          <w:tcPr>
            <w:tcW w:w="2610" w:type="dxa"/>
            <w:shd w:val="clear" w:color="auto" w:fill="auto"/>
          </w:tcPr>
          <w:p w14:paraId="16D3B34A" w14:textId="1AD0BC6C"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2028</w:t>
            </w:r>
          </w:p>
        </w:tc>
        <w:tc>
          <w:tcPr>
            <w:tcW w:w="1530" w:type="dxa"/>
            <w:shd w:val="clear" w:color="auto" w:fill="auto"/>
          </w:tcPr>
          <w:p w14:paraId="5291D7E0" w14:textId="79FE5A81"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2763140A" w14:textId="77777777" w:rsidTr="00B53608">
        <w:trPr>
          <w:jc w:val="center"/>
        </w:trPr>
        <w:tc>
          <w:tcPr>
            <w:tcW w:w="990" w:type="dxa"/>
            <w:shd w:val="clear" w:color="auto" w:fill="auto"/>
            <w:vAlign w:val="center"/>
          </w:tcPr>
          <w:p w14:paraId="4B74D698" w14:textId="77777777" w:rsidR="002B07EB" w:rsidRPr="0094148B" w:rsidRDefault="002B07EB" w:rsidP="00474568">
            <w:pPr>
              <w:widowControl w:val="0"/>
              <w:spacing w:line="320" w:lineRule="exact"/>
              <w:jc w:val="center"/>
              <w:rPr>
                <w:sz w:val="22"/>
                <w:szCs w:val="22"/>
              </w:rPr>
            </w:pPr>
            <w:r w:rsidRPr="0094148B">
              <w:rPr>
                <w:sz w:val="22"/>
                <w:szCs w:val="22"/>
              </w:rPr>
              <w:t>15</w:t>
            </w:r>
          </w:p>
        </w:tc>
        <w:tc>
          <w:tcPr>
            <w:tcW w:w="2610" w:type="dxa"/>
            <w:shd w:val="clear" w:color="auto" w:fill="auto"/>
          </w:tcPr>
          <w:p w14:paraId="5C597409" w14:textId="040CFDA5"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junho</w:t>
            </w:r>
            <w:r w:rsidRPr="0094148B">
              <w:rPr>
                <w:bCs/>
                <w:sz w:val="22"/>
                <w:szCs w:val="22"/>
              </w:rPr>
              <w:t xml:space="preserve"> de 2029</w:t>
            </w:r>
          </w:p>
        </w:tc>
        <w:tc>
          <w:tcPr>
            <w:tcW w:w="1530" w:type="dxa"/>
            <w:shd w:val="clear" w:color="auto" w:fill="auto"/>
          </w:tcPr>
          <w:p w14:paraId="6EC56FE8" w14:textId="7A9E3CD1" w:rsidR="002B07EB" w:rsidRPr="0094148B" w:rsidRDefault="002B07EB" w:rsidP="00474568">
            <w:pPr>
              <w:spacing w:line="320" w:lineRule="exact"/>
              <w:jc w:val="center"/>
              <w:rPr>
                <w:sz w:val="22"/>
                <w:szCs w:val="22"/>
              </w:rPr>
            </w:pPr>
            <w:r w:rsidRPr="0094148B">
              <w:rPr>
                <w:bCs/>
                <w:sz w:val="22"/>
                <w:szCs w:val="22"/>
              </w:rPr>
              <w:t>[•]%</w:t>
            </w:r>
          </w:p>
        </w:tc>
      </w:tr>
      <w:tr w:rsidR="002B07EB" w:rsidRPr="0094148B" w14:paraId="4692FC29" w14:textId="77777777" w:rsidTr="00B53608">
        <w:trPr>
          <w:jc w:val="center"/>
        </w:trPr>
        <w:tc>
          <w:tcPr>
            <w:tcW w:w="990" w:type="dxa"/>
            <w:shd w:val="clear" w:color="auto" w:fill="auto"/>
            <w:vAlign w:val="center"/>
          </w:tcPr>
          <w:p w14:paraId="1F0487BF" w14:textId="77777777" w:rsidR="002B07EB" w:rsidRPr="0094148B" w:rsidRDefault="002B07EB" w:rsidP="00474568">
            <w:pPr>
              <w:widowControl w:val="0"/>
              <w:spacing w:line="320" w:lineRule="exact"/>
              <w:jc w:val="center"/>
              <w:rPr>
                <w:sz w:val="22"/>
                <w:szCs w:val="22"/>
              </w:rPr>
            </w:pPr>
            <w:r w:rsidRPr="0094148B">
              <w:rPr>
                <w:sz w:val="22"/>
                <w:szCs w:val="22"/>
              </w:rPr>
              <w:t>16</w:t>
            </w:r>
          </w:p>
        </w:tc>
        <w:tc>
          <w:tcPr>
            <w:tcW w:w="2610" w:type="dxa"/>
            <w:shd w:val="clear" w:color="auto" w:fill="auto"/>
          </w:tcPr>
          <w:p w14:paraId="0BD86223" w14:textId="587E33A0"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2029</w:t>
            </w:r>
          </w:p>
        </w:tc>
        <w:tc>
          <w:tcPr>
            <w:tcW w:w="1530" w:type="dxa"/>
            <w:shd w:val="clear" w:color="auto" w:fill="auto"/>
          </w:tcPr>
          <w:p w14:paraId="07399197" w14:textId="01178840" w:rsidR="002B07EB" w:rsidRPr="0094148B" w:rsidRDefault="002B07EB" w:rsidP="00474568">
            <w:pPr>
              <w:spacing w:line="320" w:lineRule="exact"/>
              <w:jc w:val="center"/>
              <w:rPr>
                <w:sz w:val="22"/>
                <w:szCs w:val="22"/>
              </w:rPr>
            </w:pPr>
            <w:r w:rsidRPr="0094148B">
              <w:rPr>
                <w:bCs/>
                <w:sz w:val="22"/>
                <w:szCs w:val="22"/>
              </w:rPr>
              <w:t xml:space="preserve">[•]% </w:t>
            </w:r>
          </w:p>
        </w:tc>
      </w:tr>
      <w:tr w:rsidR="002B07EB" w:rsidRPr="0094148B" w14:paraId="67A78BA1" w14:textId="77777777" w:rsidTr="00B53608">
        <w:trPr>
          <w:jc w:val="center"/>
        </w:trPr>
        <w:tc>
          <w:tcPr>
            <w:tcW w:w="990" w:type="dxa"/>
            <w:shd w:val="clear" w:color="auto" w:fill="auto"/>
            <w:vAlign w:val="center"/>
          </w:tcPr>
          <w:p w14:paraId="0FE0947A" w14:textId="77777777" w:rsidR="002B07EB" w:rsidRPr="0094148B" w:rsidRDefault="002B07EB" w:rsidP="00474568">
            <w:pPr>
              <w:widowControl w:val="0"/>
              <w:spacing w:line="320" w:lineRule="exact"/>
              <w:jc w:val="center"/>
              <w:rPr>
                <w:sz w:val="22"/>
                <w:szCs w:val="22"/>
              </w:rPr>
            </w:pPr>
            <w:r w:rsidRPr="0094148B">
              <w:rPr>
                <w:sz w:val="22"/>
                <w:szCs w:val="22"/>
              </w:rPr>
              <w:t>17</w:t>
            </w:r>
          </w:p>
        </w:tc>
        <w:tc>
          <w:tcPr>
            <w:tcW w:w="2610" w:type="dxa"/>
            <w:shd w:val="clear" w:color="auto" w:fill="auto"/>
          </w:tcPr>
          <w:p w14:paraId="35ACCF28" w14:textId="0C26C128" w:rsidR="002B07EB" w:rsidRPr="0094148B" w:rsidRDefault="002B07EB" w:rsidP="00474568">
            <w:pPr>
              <w:spacing w:line="320" w:lineRule="exact"/>
              <w:jc w:val="center"/>
              <w:rPr>
                <w:sz w:val="22"/>
                <w:szCs w:val="22"/>
              </w:rPr>
            </w:pPr>
            <w:r w:rsidRPr="0094148B">
              <w:rPr>
                <w:bCs/>
                <w:sz w:val="22"/>
                <w:szCs w:val="22"/>
              </w:rPr>
              <w:t>[•] de</w:t>
            </w:r>
            <w:r w:rsidR="00453837">
              <w:rPr>
                <w:bCs/>
                <w:sz w:val="22"/>
                <w:szCs w:val="22"/>
              </w:rPr>
              <w:t xml:space="preserve"> </w:t>
            </w:r>
            <w:r w:rsidR="00453837">
              <w:rPr>
                <w:bCs/>
                <w:sz w:val="22"/>
                <w:szCs w:val="22"/>
              </w:rPr>
              <w:t>junho</w:t>
            </w:r>
            <w:r w:rsidRPr="0094148B">
              <w:rPr>
                <w:bCs/>
                <w:sz w:val="22"/>
                <w:szCs w:val="22"/>
              </w:rPr>
              <w:t xml:space="preserve"> de 2030</w:t>
            </w:r>
          </w:p>
        </w:tc>
        <w:tc>
          <w:tcPr>
            <w:tcW w:w="1530" w:type="dxa"/>
            <w:shd w:val="clear" w:color="auto" w:fill="auto"/>
          </w:tcPr>
          <w:p w14:paraId="41940C45" w14:textId="71003F31" w:rsidR="002B07EB" w:rsidRPr="0094148B" w:rsidRDefault="002B07EB" w:rsidP="00474568">
            <w:pPr>
              <w:spacing w:line="320" w:lineRule="exact"/>
              <w:jc w:val="center"/>
              <w:rPr>
                <w:sz w:val="22"/>
                <w:szCs w:val="22"/>
              </w:rPr>
            </w:pPr>
            <w:r w:rsidRPr="0094148B">
              <w:rPr>
                <w:bCs/>
                <w:sz w:val="22"/>
                <w:szCs w:val="22"/>
              </w:rPr>
              <w:t xml:space="preserve">[•]% </w:t>
            </w:r>
          </w:p>
        </w:tc>
      </w:tr>
      <w:tr w:rsidR="002B07EB" w:rsidRPr="0094148B" w14:paraId="0A2162D6" w14:textId="77777777" w:rsidTr="00B53608">
        <w:trPr>
          <w:jc w:val="center"/>
        </w:trPr>
        <w:tc>
          <w:tcPr>
            <w:tcW w:w="990" w:type="dxa"/>
            <w:shd w:val="clear" w:color="auto" w:fill="auto"/>
            <w:vAlign w:val="center"/>
          </w:tcPr>
          <w:p w14:paraId="21A49427" w14:textId="77777777" w:rsidR="002B07EB" w:rsidRPr="0094148B" w:rsidRDefault="002B07EB" w:rsidP="00474568">
            <w:pPr>
              <w:widowControl w:val="0"/>
              <w:spacing w:line="320" w:lineRule="exact"/>
              <w:jc w:val="center"/>
              <w:rPr>
                <w:sz w:val="22"/>
                <w:szCs w:val="22"/>
              </w:rPr>
            </w:pPr>
            <w:r w:rsidRPr="0094148B">
              <w:rPr>
                <w:sz w:val="22"/>
                <w:szCs w:val="22"/>
              </w:rPr>
              <w:t>18</w:t>
            </w:r>
          </w:p>
        </w:tc>
        <w:tc>
          <w:tcPr>
            <w:tcW w:w="2610" w:type="dxa"/>
            <w:shd w:val="clear" w:color="auto" w:fill="auto"/>
          </w:tcPr>
          <w:p w14:paraId="41D46EE4" w14:textId="03DEB212" w:rsidR="002B07EB" w:rsidRPr="0094148B" w:rsidRDefault="002B07EB" w:rsidP="00474568">
            <w:pPr>
              <w:spacing w:line="320" w:lineRule="exact"/>
              <w:jc w:val="center"/>
              <w:rPr>
                <w:sz w:val="22"/>
                <w:szCs w:val="22"/>
              </w:rPr>
            </w:pPr>
            <w:r w:rsidRPr="0094148B">
              <w:rPr>
                <w:bCs/>
                <w:sz w:val="22"/>
                <w:szCs w:val="22"/>
              </w:rPr>
              <w:t xml:space="preserve">[•] de </w:t>
            </w:r>
            <w:r w:rsidR="00453837">
              <w:rPr>
                <w:bCs/>
                <w:sz w:val="22"/>
                <w:szCs w:val="22"/>
              </w:rPr>
              <w:t>dezembro</w:t>
            </w:r>
            <w:r w:rsidR="00453837" w:rsidRPr="0094148B">
              <w:rPr>
                <w:bCs/>
                <w:sz w:val="22"/>
                <w:szCs w:val="22"/>
              </w:rPr>
              <w:t xml:space="preserve"> </w:t>
            </w:r>
            <w:r w:rsidRPr="0094148B">
              <w:rPr>
                <w:bCs/>
                <w:sz w:val="22"/>
                <w:szCs w:val="22"/>
              </w:rPr>
              <w:t>de 2030</w:t>
            </w:r>
          </w:p>
        </w:tc>
        <w:tc>
          <w:tcPr>
            <w:tcW w:w="1530" w:type="dxa"/>
            <w:shd w:val="clear" w:color="auto" w:fill="auto"/>
          </w:tcPr>
          <w:p w14:paraId="0DAEE8B0" w14:textId="4AD96B71" w:rsidR="002B07EB" w:rsidRPr="0094148B" w:rsidRDefault="002B07EB" w:rsidP="00474568">
            <w:pPr>
              <w:spacing w:line="320" w:lineRule="exact"/>
              <w:jc w:val="center"/>
              <w:rPr>
                <w:sz w:val="22"/>
                <w:szCs w:val="22"/>
              </w:rPr>
            </w:pPr>
            <w:r w:rsidRPr="0094148B">
              <w:rPr>
                <w:bCs/>
                <w:sz w:val="22"/>
                <w:szCs w:val="22"/>
              </w:rPr>
              <w:t xml:space="preserve">[•]% </w:t>
            </w:r>
          </w:p>
        </w:tc>
      </w:tr>
      <w:tr w:rsidR="002B07EB" w:rsidRPr="0094148B" w14:paraId="75322C41" w14:textId="77777777" w:rsidTr="00B53608">
        <w:trPr>
          <w:jc w:val="center"/>
        </w:trPr>
        <w:tc>
          <w:tcPr>
            <w:tcW w:w="990" w:type="dxa"/>
            <w:shd w:val="clear" w:color="auto" w:fill="auto"/>
            <w:vAlign w:val="center"/>
          </w:tcPr>
          <w:p w14:paraId="7A828661" w14:textId="031A0450" w:rsidR="002B07EB" w:rsidRPr="0094148B" w:rsidRDefault="002B07EB" w:rsidP="00474568">
            <w:pPr>
              <w:widowControl w:val="0"/>
              <w:spacing w:line="320" w:lineRule="exact"/>
              <w:jc w:val="center"/>
              <w:rPr>
                <w:sz w:val="22"/>
                <w:szCs w:val="22"/>
              </w:rPr>
            </w:pPr>
            <w:r w:rsidRPr="0094148B">
              <w:rPr>
                <w:sz w:val="22"/>
                <w:szCs w:val="22"/>
              </w:rPr>
              <w:t>19</w:t>
            </w:r>
          </w:p>
        </w:tc>
        <w:tc>
          <w:tcPr>
            <w:tcW w:w="2610" w:type="dxa"/>
            <w:shd w:val="clear" w:color="auto" w:fill="auto"/>
          </w:tcPr>
          <w:p w14:paraId="7C6A26BB" w14:textId="69AC2EEA" w:rsidR="002B07EB" w:rsidRPr="0094148B" w:rsidRDefault="002B07EB" w:rsidP="00474568">
            <w:pPr>
              <w:spacing w:line="320" w:lineRule="exact"/>
              <w:jc w:val="center"/>
              <w:rPr>
                <w:bCs/>
                <w:sz w:val="22"/>
                <w:szCs w:val="22"/>
              </w:rPr>
            </w:pPr>
            <w:r w:rsidRPr="0094148B">
              <w:rPr>
                <w:bCs/>
                <w:sz w:val="22"/>
                <w:szCs w:val="22"/>
              </w:rPr>
              <w:t xml:space="preserve">[•] de </w:t>
            </w:r>
            <w:r w:rsidR="00453837">
              <w:rPr>
                <w:bCs/>
                <w:sz w:val="22"/>
                <w:szCs w:val="22"/>
              </w:rPr>
              <w:t>junho</w:t>
            </w:r>
            <w:r w:rsidRPr="0094148B">
              <w:rPr>
                <w:bCs/>
                <w:sz w:val="22"/>
                <w:szCs w:val="22"/>
              </w:rPr>
              <w:t xml:space="preserve"> de 2031</w:t>
            </w:r>
          </w:p>
        </w:tc>
        <w:tc>
          <w:tcPr>
            <w:tcW w:w="1530" w:type="dxa"/>
            <w:shd w:val="clear" w:color="auto" w:fill="auto"/>
          </w:tcPr>
          <w:p w14:paraId="0F5CC65A" w14:textId="5E039E2B" w:rsidR="002B07EB" w:rsidRPr="0094148B" w:rsidRDefault="002B07EB" w:rsidP="00474568">
            <w:pPr>
              <w:spacing w:line="320" w:lineRule="exact"/>
              <w:jc w:val="center"/>
              <w:rPr>
                <w:bCs/>
                <w:sz w:val="22"/>
                <w:szCs w:val="22"/>
              </w:rPr>
            </w:pPr>
            <w:r w:rsidRPr="0094148B">
              <w:rPr>
                <w:bCs/>
                <w:sz w:val="22"/>
                <w:szCs w:val="22"/>
              </w:rPr>
              <w:t xml:space="preserve">[•]% </w:t>
            </w:r>
          </w:p>
        </w:tc>
      </w:tr>
      <w:tr w:rsidR="002B07EB" w:rsidRPr="0094148B" w14:paraId="1D70C879" w14:textId="77777777" w:rsidTr="00B53608">
        <w:trPr>
          <w:jc w:val="center"/>
        </w:trPr>
        <w:tc>
          <w:tcPr>
            <w:tcW w:w="990" w:type="dxa"/>
            <w:shd w:val="clear" w:color="auto" w:fill="auto"/>
            <w:vAlign w:val="center"/>
          </w:tcPr>
          <w:p w14:paraId="30CFD022" w14:textId="3BBD6947" w:rsidR="002B07EB" w:rsidRPr="0094148B" w:rsidRDefault="002B07EB" w:rsidP="00474568">
            <w:pPr>
              <w:widowControl w:val="0"/>
              <w:spacing w:line="320" w:lineRule="exact"/>
              <w:jc w:val="center"/>
              <w:rPr>
                <w:sz w:val="22"/>
                <w:szCs w:val="22"/>
              </w:rPr>
            </w:pPr>
            <w:r w:rsidRPr="0094148B">
              <w:rPr>
                <w:sz w:val="22"/>
                <w:szCs w:val="22"/>
              </w:rPr>
              <w:t>20</w:t>
            </w:r>
          </w:p>
        </w:tc>
        <w:tc>
          <w:tcPr>
            <w:tcW w:w="2610" w:type="dxa"/>
            <w:shd w:val="clear" w:color="auto" w:fill="auto"/>
          </w:tcPr>
          <w:p w14:paraId="2F707DFF" w14:textId="78722D9E" w:rsidR="002B07EB" w:rsidRPr="0094148B" w:rsidRDefault="002B07EB" w:rsidP="00474568">
            <w:pPr>
              <w:spacing w:line="320" w:lineRule="exact"/>
              <w:jc w:val="center"/>
              <w:rPr>
                <w:bCs/>
                <w:sz w:val="22"/>
                <w:szCs w:val="22"/>
              </w:rPr>
            </w:pPr>
            <w:r w:rsidRPr="0094148B">
              <w:rPr>
                <w:bCs/>
                <w:sz w:val="22"/>
                <w:szCs w:val="22"/>
              </w:rPr>
              <w:t xml:space="preserve">[•] de </w:t>
            </w:r>
            <w:r w:rsidR="00453837">
              <w:rPr>
                <w:bCs/>
                <w:sz w:val="22"/>
                <w:szCs w:val="22"/>
              </w:rPr>
              <w:t>dezembro</w:t>
            </w:r>
            <w:r w:rsidRPr="0094148B">
              <w:rPr>
                <w:bCs/>
                <w:sz w:val="22"/>
                <w:szCs w:val="22"/>
              </w:rPr>
              <w:t xml:space="preserve"> de 2031</w:t>
            </w:r>
          </w:p>
        </w:tc>
        <w:tc>
          <w:tcPr>
            <w:tcW w:w="1530" w:type="dxa"/>
            <w:shd w:val="clear" w:color="auto" w:fill="auto"/>
          </w:tcPr>
          <w:p w14:paraId="099E6AB8" w14:textId="184186B7" w:rsidR="002B07EB" w:rsidRPr="0094148B" w:rsidRDefault="00453837" w:rsidP="00474568">
            <w:pPr>
              <w:spacing w:line="320" w:lineRule="exact"/>
              <w:jc w:val="center"/>
              <w:rPr>
                <w:bCs/>
                <w:sz w:val="22"/>
                <w:szCs w:val="22"/>
              </w:rPr>
            </w:pPr>
            <w:r w:rsidRPr="0094148B">
              <w:rPr>
                <w:bCs/>
                <w:sz w:val="22"/>
                <w:szCs w:val="22"/>
              </w:rPr>
              <w:t>[•]%</w:t>
            </w:r>
          </w:p>
        </w:tc>
      </w:tr>
      <w:tr w:rsidR="00453837" w:rsidRPr="0094148B" w14:paraId="0FACAC27"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0876C5" w14:textId="24D9E4BD"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1C13204" w14:textId="70458DA0"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A8A41B"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5F98C020"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550FE2" w14:textId="5628DA5C"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4F4863" w14:textId="2533E7E4"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98DE67"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24821D7D"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0F7A00" w14:textId="784DE1FF"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6C7F478" w14:textId="53470583"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FA685A"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59AC9487"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B20141" w14:textId="5EE3E706"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DE6E0F8" w14:textId="55943EA4"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517971"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1A71AE28"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CCAECE3" w14:textId="6822C6E4" w:rsidR="00453837" w:rsidRPr="0094148B" w:rsidRDefault="00453837" w:rsidP="00E22069">
            <w:pPr>
              <w:widowControl w:val="0"/>
              <w:spacing w:line="320" w:lineRule="exact"/>
              <w:jc w:val="center"/>
              <w:rPr>
                <w:sz w:val="22"/>
                <w:szCs w:val="22"/>
              </w:rPr>
            </w:pPr>
            <w:r>
              <w:rPr>
                <w:sz w:val="22"/>
                <w:szCs w:val="22"/>
              </w:rPr>
              <w:lastRenderedPageBreak/>
              <w:t>2</w:t>
            </w:r>
            <w:r w:rsidRPr="0094148B">
              <w:rPr>
                <w:sz w:val="22"/>
                <w:szCs w:val="22"/>
              </w:rPr>
              <w:t>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EEA53F" w14:textId="6A3C4AFB"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1462121"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2BDB106A"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32ECBB" w14:textId="19350062"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AB07E40" w14:textId="20CAB5E4"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E83F8F"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2D9161BA"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118695" w14:textId="215C6421"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164ADF6" w14:textId="63C7CEE4"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729A2D"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457924A1"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5EEAF2" w14:textId="707A0620"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D681F9A" w14:textId="0658DACD"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91410C"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59E671C8"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7F01F7" w14:textId="1449E60D" w:rsidR="00453837" w:rsidRPr="0094148B" w:rsidRDefault="00453837" w:rsidP="00E22069">
            <w:pPr>
              <w:widowControl w:val="0"/>
              <w:spacing w:line="320" w:lineRule="exact"/>
              <w:jc w:val="center"/>
              <w:rPr>
                <w:sz w:val="22"/>
                <w:szCs w:val="22"/>
              </w:rPr>
            </w:pPr>
            <w:r>
              <w:rPr>
                <w:sz w:val="22"/>
                <w:szCs w:val="22"/>
              </w:rPr>
              <w:t>2</w:t>
            </w:r>
            <w:r w:rsidRPr="0094148B">
              <w:rPr>
                <w:sz w:val="22"/>
                <w:szCs w:val="22"/>
              </w:rPr>
              <w:t>9</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A7B3387" w14:textId="262F6938"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7490DD"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28FFE1EE"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A7FD77" w14:textId="31ECE510"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FB3A914" w14:textId="690ED2A7"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A6A3F02"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7D786AE0"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8B35C2" w14:textId="2631874F"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69A4C90" w14:textId="369E030F"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77F82C"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37DBAF75"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A90ABD" w14:textId="5EC5687C"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30DB5C5" w14:textId="721EB4BF"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0340DA"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2FB496C7"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E6E131" w14:textId="5E1EFADC"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159C56F" w14:textId="3471B0EB"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F7E262"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1F020798"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E092D94" w14:textId="16065B7E"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1266614" w14:textId="094471CD"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26C28A"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3D1E21AE"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BEA20E5" w14:textId="092FE207"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FFCC064" w14:textId="0C2A8F9D"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3</w:t>
            </w:r>
            <w:r w:rsidRPr="0094148B">
              <w:rPr>
                <w:bCs/>
                <w:sz w:val="22"/>
                <w:szCs w:val="22"/>
              </w:rPr>
              <w:t>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E6D95F2" w14:textId="77777777" w:rsidR="00453837" w:rsidRPr="00453837" w:rsidRDefault="00453837" w:rsidP="00E22069">
            <w:pPr>
              <w:spacing w:line="320" w:lineRule="exact"/>
              <w:jc w:val="center"/>
              <w:rPr>
                <w:bCs/>
                <w:sz w:val="22"/>
                <w:szCs w:val="22"/>
              </w:rPr>
            </w:pPr>
            <w:r w:rsidRPr="0094148B">
              <w:rPr>
                <w:bCs/>
                <w:sz w:val="22"/>
                <w:szCs w:val="22"/>
              </w:rPr>
              <w:t>[•]%</w:t>
            </w:r>
          </w:p>
        </w:tc>
      </w:tr>
      <w:tr w:rsidR="00453837" w:rsidRPr="0094148B" w14:paraId="761EC617"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FEF5F7" w14:textId="25F39B07"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2ED1D6" w14:textId="00C07954"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3</w:t>
            </w:r>
            <w:r w:rsidRPr="0094148B">
              <w:rPr>
                <w:bCs/>
                <w:sz w:val="22"/>
                <w:szCs w:val="22"/>
              </w:rPr>
              <w:t>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34AEB2" w14:textId="77777777" w:rsidR="00453837" w:rsidRPr="00453837" w:rsidRDefault="00453837" w:rsidP="00E22069">
            <w:pPr>
              <w:spacing w:line="320" w:lineRule="exact"/>
              <w:jc w:val="center"/>
              <w:rPr>
                <w:bCs/>
                <w:sz w:val="22"/>
                <w:szCs w:val="22"/>
              </w:rPr>
            </w:pPr>
            <w:r w:rsidRPr="0094148B">
              <w:rPr>
                <w:bCs/>
                <w:sz w:val="22"/>
                <w:szCs w:val="22"/>
              </w:rPr>
              <w:t xml:space="preserve">[•]% </w:t>
            </w:r>
          </w:p>
        </w:tc>
      </w:tr>
      <w:tr w:rsidR="00453837" w:rsidRPr="0094148B" w14:paraId="17E28458"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A2620F" w14:textId="475960CB"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1989D1D" w14:textId="2ABDD2AF" w:rsidR="00453837" w:rsidRPr="00453837" w:rsidRDefault="00453837" w:rsidP="00E22069">
            <w:pPr>
              <w:spacing w:line="320" w:lineRule="exact"/>
              <w:jc w:val="center"/>
              <w:rPr>
                <w:bCs/>
                <w:sz w:val="22"/>
                <w:szCs w:val="22"/>
              </w:rPr>
            </w:pPr>
            <w:r w:rsidRPr="0094148B">
              <w:rPr>
                <w:bCs/>
                <w:sz w:val="22"/>
                <w:szCs w:val="22"/>
              </w:rPr>
              <w:t>[•] de</w:t>
            </w:r>
            <w:r>
              <w:rPr>
                <w:bCs/>
                <w:sz w:val="22"/>
                <w:szCs w:val="22"/>
              </w:rPr>
              <w:t xml:space="preserve"> junho</w:t>
            </w:r>
            <w:r w:rsidRPr="0094148B">
              <w:rPr>
                <w:bCs/>
                <w:sz w:val="22"/>
                <w:szCs w:val="22"/>
              </w:rPr>
              <w:t xml:space="preserve"> de 20</w:t>
            </w:r>
            <w:r>
              <w:rPr>
                <w:bCs/>
                <w:sz w:val="22"/>
                <w:szCs w:val="22"/>
              </w:rPr>
              <w:t>4</w:t>
            </w:r>
            <w:r w:rsidRPr="0094148B">
              <w:rPr>
                <w:bCs/>
                <w:sz w:val="22"/>
                <w:szCs w:val="22"/>
              </w:rPr>
              <w:t>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D015D6" w14:textId="77777777" w:rsidR="00453837" w:rsidRPr="00453837" w:rsidRDefault="00453837" w:rsidP="00E22069">
            <w:pPr>
              <w:spacing w:line="320" w:lineRule="exact"/>
              <w:jc w:val="center"/>
              <w:rPr>
                <w:bCs/>
                <w:sz w:val="22"/>
                <w:szCs w:val="22"/>
              </w:rPr>
            </w:pPr>
            <w:r w:rsidRPr="0094148B">
              <w:rPr>
                <w:bCs/>
                <w:sz w:val="22"/>
                <w:szCs w:val="22"/>
              </w:rPr>
              <w:t xml:space="preserve">[•]% </w:t>
            </w:r>
          </w:p>
        </w:tc>
      </w:tr>
      <w:tr w:rsidR="00453837" w:rsidRPr="0094148B" w14:paraId="42DC7CC1"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FBD006" w14:textId="0919E6AA"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2686EE4" w14:textId="21A571B0" w:rsidR="00453837" w:rsidRPr="00453837"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4</w:t>
            </w:r>
            <w:r w:rsidRPr="0094148B">
              <w:rPr>
                <w:bCs/>
                <w:sz w:val="22"/>
                <w:szCs w:val="22"/>
              </w:rPr>
              <w:t>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72EC35" w14:textId="77777777" w:rsidR="00453837" w:rsidRPr="00453837" w:rsidRDefault="00453837" w:rsidP="00E22069">
            <w:pPr>
              <w:spacing w:line="320" w:lineRule="exact"/>
              <w:jc w:val="center"/>
              <w:rPr>
                <w:bCs/>
                <w:sz w:val="22"/>
                <w:szCs w:val="22"/>
              </w:rPr>
            </w:pPr>
            <w:r w:rsidRPr="0094148B">
              <w:rPr>
                <w:bCs/>
                <w:sz w:val="22"/>
                <w:szCs w:val="22"/>
              </w:rPr>
              <w:t xml:space="preserve">[•]% </w:t>
            </w:r>
          </w:p>
        </w:tc>
      </w:tr>
      <w:tr w:rsidR="00453837" w:rsidRPr="0094148B" w14:paraId="0D052886"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FAAC73D" w14:textId="027AAAD1" w:rsidR="00453837" w:rsidRPr="0094148B" w:rsidRDefault="00453837" w:rsidP="00E22069">
            <w:pPr>
              <w:widowControl w:val="0"/>
              <w:spacing w:line="320" w:lineRule="exact"/>
              <w:jc w:val="center"/>
              <w:rPr>
                <w:sz w:val="22"/>
                <w:szCs w:val="22"/>
              </w:rPr>
            </w:pPr>
            <w:r>
              <w:rPr>
                <w:sz w:val="22"/>
                <w:szCs w:val="22"/>
              </w:rPr>
              <w:t>3</w:t>
            </w:r>
            <w:r w:rsidRPr="0094148B">
              <w:rPr>
                <w:sz w:val="22"/>
                <w:szCs w:val="22"/>
              </w:rPr>
              <w:t>9</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5AA41CE" w14:textId="26E8AC59" w:rsidR="00453837" w:rsidRPr="0094148B" w:rsidRDefault="00453837" w:rsidP="00E22069">
            <w:pPr>
              <w:spacing w:line="320" w:lineRule="exact"/>
              <w:jc w:val="center"/>
              <w:rPr>
                <w:bCs/>
                <w:sz w:val="22"/>
                <w:szCs w:val="22"/>
              </w:rPr>
            </w:pPr>
            <w:r w:rsidRPr="0094148B">
              <w:rPr>
                <w:bCs/>
                <w:sz w:val="22"/>
                <w:szCs w:val="22"/>
              </w:rPr>
              <w:t xml:space="preserve">[•] de </w:t>
            </w:r>
            <w:r>
              <w:rPr>
                <w:bCs/>
                <w:sz w:val="22"/>
                <w:szCs w:val="22"/>
              </w:rPr>
              <w:t>junho</w:t>
            </w:r>
            <w:r w:rsidRPr="0094148B">
              <w:rPr>
                <w:bCs/>
                <w:sz w:val="22"/>
                <w:szCs w:val="22"/>
              </w:rPr>
              <w:t xml:space="preserve"> de 20</w:t>
            </w:r>
            <w:r>
              <w:rPr>
                <w:bCs/>
                <w:sz w:val="22"/>
                <w:szCs w:val="22"/>
              </w:rPr>
              <w:t>4</w:t>
            </w:r>
            <w:r w:rsidRPr="0094148B">
              <w:rPr>
                <w:bCs/>
                <w:sz w:val="22"/>
                <w:szCs w:val="22"/>
              </w:rPr>
              <w:t>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AB6317" w14:textId="77777777" w:rsidR="00453837" w:rsidRPr="0094148B" w:rsidRDefault="00453837" w:rsidP="00E22069">
            <w:pPr>
              <w:spacing w:line="320" w:lineRule="exact"/>
              <w:jc w:val="center"/>
              <w:rPr>
                <w:bCs/>
                <w:sz w:val="22"/>
                <w:szCs w:val="22"/>
              </w:rPr>
            </w:pPr>
            <w:r w:rsidRPr="0094148B">
              <w:rPr>
                <w:bCs/>
                <w:sz w:val="22"/>
                <w:szCs w:val="22"/>
              </w:rPr>
              <w:t xml:space="preserve">[•]% </w:t>
            </w:r>
          </w:p>
        </w:tc>
      </w:tr>
      <w:tr w:rsidR="00453837" w:rsidRPr="0094148B" w14:paraId="573DC928" w14:textId="77777777" w:rsidTr="00453837">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F054E1" w14:textId="58B56298" w:rsidR="00453837" w:rsidRPr="0094148B" w:rsidRDefault="00453837" w:rsidP="00E22069">
            <w:pPr>
              <w:widowControl w:val="0"/>
              <w:spacing w:line="320" w:lineRule="exact"/>
              <w:jc w:val="center"/>
              <w:rPr>
                <w:sz w:val="22"/>
                <w:szCs w:val="22"/>
              </w:rPr>
            </w:pPr>
            <w:r>
              <w:rPr>
                <w:sz w:val="22"/>
                <w:szCs w:val="22"/>
              </w:rPr>
              <w:t>4</w:t>
            </w:r>
            <w:r w:rsidRPr="0094148B">
              <w:rPr>
                <w:sz w:val="22"/>
                <w:szCs w:val="22"/>
              </w:rPr>
              <w:t>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3F4F80E" w14:textId="7DD22C1E" w:rsidR="00453837" w:rsidRPr="0094148B" w:rsidRDefault="00453837" w:rsidP="00E22069">
            <w:pPr>
              <w:spacing w:line="320" w:lineRule="exact"/>
              <w:jc w:val="center"/>
              <w:rPr>
                <w:bCs/>
                <w:sz w:val="22"/>
                <w:szCs w:val="22"/>
              </w:rPr>
            </w:pPr>
            <w:r w:rsidRPr="0094148B">
              <w:rPr>
                <w:bCs/>
                <w:sz w:val="22"/>
                <w:szCs w:val="22"/>
              </w:rPr>
              <w:t xml:space="preserve">[•] de </w:t>
            </w:r>
            <w:r>
              <w:rPr>
                <w:bCs/>
                <w:sz w:val="22"/>
                <w:szCs w:val="22"/>
              </w:rPr>
              <w:t>dezembro</w:t>
            </w:r>
            <w:r w:rsidRPr="0094148B">
              <w:rPr>
                <w:bCs/>
                <w:sz w:val="22"/>
                <w:szCs w:val="22"/>
              </w:rPr>
              <w:t xml:space="preserve"> de 20</w:t>
            </w:r>
            <w:r>
              <w:rPr>
                <w:bCs/>
                <w:sz w:val="22"/>
                <w:szCs w:val="22"/>
              </w:rPr>
              <w:t>4</w:t>
            </w:r>
            <w:r w:rsidRPr="0094148B">
              <w:rPr>
                <w:bCs/>
                <w:sz w:val="22"/>
                <w:szCs w:val="22"/>
              </w:rPr>
              <w:t>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7DD1364" w14:textId="77777777" w:rsidR="00453837" w:rsidRPr="0094148B" w:rsidRDefault="00453837" w:rsidP="00E22069">
            <w:pPr>
              <w:spacing w:line="320" w:lineRule="exact"/>
              <w:jc w:val="center"/>
              <w:rPr>
                <w:bCs/>
                <w:sz w:val="22"/>
                <w:szCs w:val="22"/>
              </w:rPr>
            </w:pPr>
            <w:r w:rsidRPr="0094148B">
              <w:rPr>
                <w:bCs/>
                <w:sz w:val="22"/>
                <w:szCs w:val="22"/>
              </w:rPr>
              <w:t>Saldo</w:t>
            </w:r>
          </w:p>
        </w:tc>
      </w:tr>
    </w:tbl>
    <w:p w14:paraId="65F0C328" w14:textId="2E3806E4" w:rsidR="00194181" w:rsidRPr="0094148B" w:rsidRDefault="00194181" w:rsidP="00474568">
      <w:pPr>
        <w:widowControl w:val="0"/>
        <w:spacing w:line="320" w:lineRule="exact"/>
        <w:rPr>
          <w:b/>
          <w:sz w:val="22"/>
          <w:szCs w:val="22"/>
        </w:rPr>
      </w:pPr>
    </w:p>
    <w:p w14:paraId="607BB73C" w14:textId="77777777" w:rsidR="00880D07" w:rsidRPr="0094148B" w:rsidRDefault="00880D07" w:rsidP="006C5E14">
      <w:pPr>
        <w:widowControl w:val="0"/>
        <w:numPr>
          <w:ilvl w:val="1"/>
          <w:numId w:val="18"/>
        </w:numPr>
        <w:tabs>
          <w:tab w:val="left" w:pos="567"/>
        </w:tabs>
        <w:spacing w:line="320" w:lineRule="exact"/>
        <w:ind w:left="0" w:firstLine="0"/>
        <w:rPr>
          <w:b/>
          <w:sz w:val="22"/>
          <w:szCs w:val="22"/>
        </w:rPr>
      </w:pPr>
      <w:r w:rsidRPr="0094148B">
        <w:rPr>
          <w:b/>
          <w:sz w:val="22"/>
          <w:szCs w:val="22"/>
        </w:rPr>
        <w:t>Aquisição Facultativa</w:t>
      </w:r>
    </w:p>
    <w:p w14:paraId="0531739C" w14:textId="77777777" w:rsidR="00880D07" w:rsidRPr="0094148B" w:rsidRDefault="00880D07" w:rsidP="00474568">
      <w:pPr>
        <w:widowControl w:val="0"/>
        <w:spacing w:line="320" w:lineRule="exact"/>
        <w:rPr>
          <w:b/>
          <w:bCs/>
          <w:sz w:val="22"/>
          <w:szCs w:val="22"/>
        </w:rPr>
      </w:pPr>
    </w:p>
    <w:p w14:paraId="552CCFFB" w14:textId="77777777" w:rsidR="003E39D7" w:rsidRPr="0094148B" w:rsidRDefault="00880D07" w:rsidP="006C5E14">
      <w:pPr>
        <w:widowControl w:val="0"/>
        <w:numPr>
          <w:ilvl w:val="2"/>
          <w:numId w:val="18"/>
        </w:numPr>
        <w:tabs>
          <w:tab w:val="left" w:pos="567"/>
        </w:tabs>
        <w:spacing w:line="320" w:lineRule="exact"/>
        <w:ind w:left="0" w:firstLine="0"/>
        <w:rPr>
          <w:sz w:val="22"/>
          <w:szCs w:val="22"/>
        </w:rPr>
      </w:pPr>
      <w:r w:rsidRPr="0094148B">
        <w:rPr>
          <w:sz w:val="22"/>
          <w:szCs w:val="22"/>
        </w:rPr>
        <w:t>É facultado à Emissora, observada a restrição para negociação das Debêntures prevista n</w:t>
      </w:r>
      <w:r w:rsidR="002E5292" w:rsidRPr="0094148B">
        <w:rPr>
          <w:sz w:val="22"/>
          <w:szCs w:val="22"/>
        </w:rPr>
        <w:t>o</w:t>
      </w:r>
      <w:r w:rsidR="00275643" w:rsidRPr="0094148B">
        <w:rPr>
          <w:sz w:val="22"/>
          <w:szCs w:val="22"/>
        </w:rPr>
        <w:t xml:space="preserve"> </w:t>
      </w:r>
      <w:r w:rsidR="002E5292" w:rsidRPr="0094148B">
        <w:rPr>
          <w:sz w:val="22"/>
          <w:szCs w:val="22"/>
        </w:rPr>
        <w:t xml:space="preserve">item </w:t>
      </w:r>
      <w:r w:rsidR="00CF26FC" w:rsidRPr="0094148B">
        <w:rPr>
          <w:sz w:val="22"/>
          <w:szCs w:val="22"/>
        </w:rPr>
        <w:t>(</w:t>
      </w:r>
      <w:r w:rsidR="002115DE" w:rsidRPr="0094148B">
        <w:rPr>
          <w:sz w:val="22"/>
          <w:szCs w:val="22"/>
        </w:rPr>
        <w:t>2.4.3</w:t>
      </w:r>
      <w:r w:rsidR="00CF26FC" w:rsidRPr="0094148B">
        <w:rPr>
          <w:sz w:val="22"/>
          <w:szCs w:val="22"/>
        </w:rPr>
        <w:t>)</w:t>
      </w:r>
      <w:r w:rsidRPr="0094148B">
        <w:rPr>
          <w:sz w:val="22"/>
          <w:szCs w:val="22"/>
        </w:rPr>
        <w:t xml:space="preserve"> </w:t>
      </w:r>
      <w:r w:rsidR="00C93CF4" w:rsidRPr="0094148B">
        <w:rPr>
          <w:sz w:val="22"/>
          <w:szCs w:val="22"/>
        </w:rPr>
        <w:t xml:space="preserve">e </w:t>
      </w:r>
      <w:r w:rsidR="006450FE" w:rsidRPr="0094148B">
        <w:rPr>
          <w:sz w:val="22"/>
          <w:szCs w:val="22"/>
        </w:rPr>
        <w:t xml:space="preserve">somente após </w:t>
      </w:r>
      <w:r w:rsidR="00C93CF4" w:rsidRPr="0094148B">
        <w:rPr>
          <w:sz w:val="22"/>
          <w:szCs w:val="22"/>
        </w:rPr>
        <w:t xml:space="preserve">transcorrido </w:t>
      </w:r>
      <w:r w:rsidR="006450FE" w:rsidRPr="0094148B">
        <w:rPr>
          <w:sz w:val="22"/>
          <w:szCs w:val="22"/>
        </w:rPr>
        <w:t xml:space="preserve">o prazo mínimo de </w:t>
      </w:r>
      <w:r w:rsidR="00C93CF4" w:rsidRPr="0094148B">
        <w:rPr>
          <w:sz w:val="22"/>
          <w:szCs w:val="22"/>
        </w:rPr>
        <w:t xml:space="preserve">12 (doze) meses </w:t>
      </w:r>
      <w:r w:rsidR="00647DFF" w:rsidRPr="0094148B">
        <w:rPr>
          <w:sz w:val="22"/>
          <w:szCs w:val="22"/>
        </w:rPr>
        <w:t>contado a partir</w:t>
      </w:r>
      <w:r w:rsidR="00C93CF4" w:rsidRPr="0094148B">
        <w:rPr>
          <w:sz w:val="22"/>
          <w:szCs w:val="22"/>
        </w:rPr>
        <w:t xml:space="preserve"> </w:t>
      </w:r>
      <w:r w:rsidR="00647DFF" w:rsidRPr="0094148B">
        <w:rPr>
          <w:sz w:val="22"/>
          <w:szCs w:val="22"/>
        </w:rPr>
        <w:t>d</w:t>
      </w:r>
      <w:r w:rsidR="00C93CF4" w:rsidRPr="0094148B">
        <w:rPr>
          <w:sz w:val="22"/>
          <w:szCs w:val="22"/>
        </w:rPr>
        <w:t>a Data de Emissão</w:t>
      </w:r>
      <w:r w:rsidRPr="0094148B">
        <w:rPr>
          <w:sz w:val="22"/>
          <w:szCs w:val="22"/>
        </w:rPr>
        <w:t xml:space="preserve">, adquirir Debêntures, observadas as regras expedidas pela CVM nesse sentido, bem como o disposto no parágrafo </w:t>
      </w:r>
      <w:r w:rsidR="00580408" w:rsidRPr="0094148B">
        <w:rPr>
          <w:sz w:val="22"/>
          <w:szCs w:val="22"/>
        </w:rPr>
        <w:t>3º</w:t>
      </w:r>
      <w:r w:rsidRPr="0094148B">
        <w:rPr>
          <w:sz w:val="22"/>
          <w:szCs w:val="22"/>
        </w:rPr>
        <w:t xml:space="preserve">, do artigo 55, da Lei das Sociedades por Ações, acrescido </w:t>
      </w:r>
      <w:r w:rsidR="00674DAF" w:rsidRPr="0094148B">
        <w:rPr>
          <w:sz w:val="22"/>
          <w:szCs w:val="22"/>
        </w:rPr>
        <w:t>da Remuneração</w:t>
      </w:r>
      <w:r w:rsidRPr="0094148B">
        <w:rPr>
          <w:sz w:val="22"/>
          <w:szCs w:val="22"/>
        </w:rPr>
        <w:t xml:space="preserve"> e dos encargos moratórios e multa, se for o caso</w:t>
      </w:r>
      <w:r w:rsidR="003E39D7" w:rsidRPr="0094148B">
        <w:rPr>
          <w:sz w:val="22"/>
          <w:szCs w:val="22"/>
        </w:rPr>
        <w:t>, devendo tal(is) aquisição(ões) constar(em) do relatório da administração</w:t>
      </w:r>
      <w:r w:rsidR="0054398A" w:rsidRPr="0094148B">
        <w:rPr>
          <w:sz w:val="22"/>
          <w:szCs w:val="22"/>
        </w:rPr>
        <w:t xml:space="preserve"> da Emissora, </w:t>
      </w:r>
      <w:r w:rsidR="003E39D7" w:rsidRPr="0094148B">
        <w:rPr>
          <w:sz w:val="22"/>
          <w:szCs w:val="22"/>
        </w:rPr>
        <w:t xml:space="preserve">das </w:t>
      </w:r>
      <w:r w:rsidR="0054398A" w:rsidRPr="0094148B">
        <w:rPr>
          <w:sz w:val="22"/>
          <w:szCs w:val="22"/>
        </w:rPr>
        <w:t>Demonstrações Financeiras Trimestrais</w:t>
      </w:r>
      <w:r w:rsidR="003E39D7" w:rsidRPr="0094148B">
        <w:rPr>
          <w:sz w:val="22"/>
          <w:szCs w:val="22"/>
        </w:rPr>
        <w:t xml:space="preserve"> </w:t>
      </w:r>
      <w:r w:rsidR="0054398A" w:rsidRPr="0094148B">
        <w:rPr>
          <w:sz w:val="22"/>
          <w:szCs w:val="22"/>
        </w:rPr>
        <w:t>e das Demonstrações Financeiras Consolidadas, conforme o caso</w:t>
      </w:r>
      <w:r w:rsidR="003E39D7" w:rsidRPr="0094148B">
        <w:rPr>
          <w:sz w:val="22"/>
          <w:szCs w:val="22"/>
        </w:rPr>
        <w:t>. As Debêntures objeto deste procedimento poderão (i) ser canceladas, devendo o cancelamento ser objeto de ato deliberativo da Emissora,</w:t>
      </w:r>
      <w:r w:rsidR="00BA4B04" w:rsidRPr="0094148B">
        <w:rPr>
          <w:sz w:val="22"/>
          <w:szCs w:val="22"/>
        </w:rPr>
        <w:t xml:space="preserve"> </w:t>
      </w:r>
      <w:r w:rsidR="003E39D7" w:rsidRPr="0094148B">
        <w:rPr>
          <w:sz w:val="22"/>
          <w:szCs w:val="22"/>
        </w:rPr>
        <w:t>(ii) permanecer em tesouraria, ou</w:t>
      </w:r>
      <w:r w:rsidR="000259F2" w:rsidRPr="0094148B">
        <w:rPr>
          <w:sz w:val="22"/>
          <w:szCs w:val="22"/>
        </w:rPr>
        <w:t>, observadas as disposições legais aplicáveis,</w:t>
      </w:r>
      <w:r w:rsidR="00BA4B04" w:rsidRPr="0094148B">
        <w:rPr>
          <w:sz w:val="22"/>
          <w:szCs w:val="22"/>
        </w:rPr>
        <w:t xml:space="preserve"> </w:t>
      </w:r>
      <w:r w:rsidR="003E39D7" w:rsidRPr="0094148B">
        <w:rPr>
          <w:sz w:val="22"/>
          <w:szCs w:val="22"/>
        </w:rPr>
        <w:t xml:space="preserve">(iii) ser novamente colocadas no mercado. As Debêntures adquiridas pela Emissora para permanência em tesouraria, nos termos desta Cláusula, se e quando recolocadas no mercado, farão </w:t>
      </w:r>
      <w:r w:rsidR="003E39D7" w:rsidRPr="0094148B">
        <w:rPr>
          <w:i/>
          <w:sz w:val="22"/>
          <w:szCs w:val="22"/>
        </w:rPr>
        <w:t>jus</w:t>
      </w:r>
      <w:r w:rsidR="003E39D7" w:rsidRPr="0094148B">
        <w:rPr>
          <w:sz w:val="22"/>
          <w:szCs w:val="22"/>
        </w:rPr>
        <w:t xml:space="preserve"> à mesma remuneração das demais Debêntures.</w:t>
      </w:r>
      <w:r w:rsidR="00BA4B04" w:rsidRPr="0094148B">
        <w:rPr>
          <w:sz w:val="22"/>
          <w:szCs w:val="22"/>
        </w:rPr>
        <w:t xml:space="preserve"> </w:t>
      </w:r>
    </w:p>
    <w:p w14:paraId="3333C5BF" w14:textId="77777777" w:rsidR="00880D07" w:rsidRPr="0094148B" w:rsidRDefault="00880D07" w:rsidP="00474568">
      <w:pPr>
        <w:widowControl w:val="0"/>
        <w:spacing w:line="320" w:lineRule="exact"/>
        <w:rPr>
          <w:b/>
          <w:sz w:val="22"/>
          <w:szCs w:val="22"/>
        </w:rPr>
      </w:pPr>
    </w:p>
    <w:p w14:paraId="64360A00" w14:textId="669CB453" w:rsidR="003D27DE" w:rsidRPr="0094148B" w:rsidRDefault="00C20F12" w:rsidP="006C5E14">
      <w:pPr>
        <w:widowControl w:val="0"/>
        <w:numPr>
          <w:ilvl w:val="1"/>
          <w:numId w:val="18"/>
        </w:numPr>
        <w:tabs>
          <w:tab w:val="left" w:pos="567"/>
        </w:tabs>
        <w:spacing w:line="320" w:lineRule="exact"/>
        <w:ind w:left="0" w:firstLine="0"/>
        <w:rPr>
          <w:b/>
          <w:sz w:val="22"/>
          <w:szCs w:val="22"/>
        </w:rPr>
      </w:pPr>
      <w:r w:rsidRPr="0094148B">
        <w:rPr>
          <w:b/>
          <w:sz w:val="22"/>
          <w:szCs w:val="22"/>
        </w:rPr>
        <w:t>Resgate Antecipado</w:t>
      </w:r>
      <w:r w:rsidR="00CD56C2" w:rsidRPr="0094148B">
        <w:rPr>
          <w:b/>
          <w:sz w:val="22"/>
          <w:szCs w:val="22"/>
        </w:rPr>
        <w:t xml:space="preserve"> Facultativo</w:t>
      </w:r>
      <w:r w:rsidR="004926E8" w:rsidRPr="0094148B">
        <w:rPr>
          <w:b/>
          <w:sz w:val="22"/>
          <w:szCs w:val="22"/>
        </w:rPr>
        <w:t xml:space="preserve"> </w:t>
      </w:r>
      <w:r w:rsidR="00EE69F7" w:rsidRPr="0094148B">
        <w:rPr>
          <w:b/>
          <w:sz w:val="22"/>
          <w:szCs w:val="22"/>
        </w:rPr>
        <w:t>Total</w:t>
      </w:r>
    </w:p>
    <w:p w14:paraId="082A8522" w14:textId="77777777" w:rsidR="004B53B1" w:rsidRPr="0094148B" w:rsidRDefault="004B53B1" w:rsidP="00474568">
      <w:pPr>
        <w:widowControl w:val="0"/>
        <w:tabs>
          <w:tab w:val="left" w:pos="567"/>
        </w:tabs>
        <w:spacing w:line="320" w:lineRule="exact"/>
        <w:rPr>
          <w:b/>
          <w:sz w:val="22"/>
          <w:szCs w:val="22"/>
        </w:rPr>
      </w:pPr>
    </w:p>
    <w:p w14:paraId="19EBEDC2" w14:textId="16374B98" w:rsidR="007D58EE" w:rsidRPr="0094148B" w:rsidRDefault="00470BA4"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A </w:t>
      </w:r>
      <w:r w:rsidR="00B05A01" w:rsidRPr="0094148B">
        <w:rPr>
          <w:sz w:val="22"/>
          <w:szCs w:val="22"/>
        </w:rPr>
        <w:t>Emissora poderá</w:t>
      </w:r>
      <w:r w:rsidR="001746F4" w:rsidRPr="0094148B">
        <w:rPr>
          <w:sz w:val="22"/>
          <w:szCs w:val="22"/>
        </w:rPr>
        <w:t xml:space="preserve"> </w:t>
      </w:r>
      <w:r w:rsidR="002D17E1" w:rsidRPr="0094148B">
        <w:rPr>
          <w:sz w:val="22"/>
          <w:szCs w:val="22"/>
        </w:rPr>
        <w:t xml:space="preserve">resgatar antecipada e </w:t>
      </w:r>
      <w:r w:rsidR="005C23D4" w:rsidRPr="0094148B">
        <w:rPr>
          <w:sz w:val="22"/>
          <w:szCs w:val="22"/>
        </w:rPr>
        <w:t xml:space="preserve">integralmente </w:t>
      </w:r>
      <w:r w:rsidR="002D17E1" w:rsidRPr="0094148B">
        <w:rPr>
          <w:sz w:val="22"/>
          <w:szCs w:val="22"/>
        </w:rPr>
        <w:t xml:space="preserve">a totalidade das </w:t>
      </w:r>
      <w:r w:rsidR="005C23D4" w:rsidRPr="0094148B">
        <w:rPr>
          <w:sz w:val="22"/>
          <w:szCs w:val="22"/>
        </w:rPr>
        <w:t xml:space="preserve">Debêntures </w:t>
      </w:r>
      <w:r w:rsidR="00C56C28" w:rsidRPr="0094148B">
        <w:rPr>
          <w:sz w:val="22"/>
          <w:szCs w:val="22"/>
        </w:rPr>
        <w:t>(“</w:t>
      </w:r>
      <w:r w:rsidR="00C56C28" w:rsidRPr="0094148B">
        <w:rPr>
          <w:sz w:val="22"/>
          <w:szCs w:val="22"/>
          <w:u w:val="single"/>
        </w:rPr>
        <w:t>Resgate Antecipado Facultativo Total</w:t>
      </w:r>
      <w:r w:rsidR="00C56C28" w:rsidRPr="0094148B">
        <w:rPr>
          <w:sz w:val="22"/>
          <w:szCs w:val="22"/>
        </w:rPr>
        <w:t>”)</w:t>
      </w:r>
      <w:r w:rsidR="004220E8" w:rsidRPr="0094148B">
        <w:rPr>
          <w:sz w:val="22"/>
          <w:szCs w:val="22"/>
        </w:rPr>
        <w:t xml:space="preserve"> por seu Valor Nominal Unitário ou seu saldo, conforme o caso, acrescido da Remuneração, calculada </w:t>
      </w:r>
      <w:r w:rsidR="004220E8" w:rsidRPr="0094148B">
        <w:rPr>
          <w:i/>
          <w:iCs/>
          <w:sz w:val="22"/>
          <w:szCs w:val="22"/>
        </w:rPr>
        <w:t>pro rata temporis</w:t>
      </w:r>
      <w:r w:rsidR="004220E8" w:rsidRPr="0094148B">
        <w:rPr>
          <w:sz w:val="22"/>
          <w:szCs w:val="22"/>
        </w:rPr>
        <w:t xml:space="preserve"> desde a Data de Emissão ou da data do último pagamento da Remuneração, conforme o caso</w:t>
      </w:r>
      <w:r w:rsidR="009675B4" w:rsidRPr="0094148B">
        <w:rPr>
          <w:sz w:val="22"/>
          <w:szCs w:val="22"/>
        </w:rPr>
        <w:t>,</w:t>
      </w:r>
      <w:r w:rsidR="004220E8" w:rsidRPr="0094148B">
        <w:rPr>
          <w:sz w:val="22"/>
          <w:szCs w:val="22"/>
        </w:rPr>
        <w:t xml:space="preserve"> até a Data de Pagamento do Resgate Antecipado (conforme abaixo definido)</w:t>
      </w:r>
      <w:r w:rsidR="009675B4" w:rsidRPr="0094148B">
        <w:rPr>
          <w:sz w:val="22"/>
          <w:szCs w:val="22"/>
        </w:rPr>
        <w:t xml:space="preserve"> (“</w:t>
      </w:r>
      <w:r w:rsidR="009675B4" w:rsidRPr="0094148B">
        <w:rPr>
          <w:sz w:val="22"/>
          <w:szCs w:val="22"/>
          <w:u w:val="single"/>
        </w:rPr>
        <w:t>Valor do Resgate Antecipado Facultativo Total</w:t>
      </w:r>
      <w:r w:rsidR="009675B4" w:rsidRPr="0094148B">
        <w:rPr>
          <w:sz w:val="22"/>
          <w:szCs w:val="22"/>
        </w:rPr>
        <w:t>”)</w:t>
      </w:r>
      <w:r w:rsidR="00925F52" w:rsidRPr="0094148B">
        <w:rPr>
          <w:sz w:val="22"/>
          <w:szCs w:val="22"/>
        </w:rPr>
        <w:t xml:space="preserve">. </w:t>
      </w:r>
      <w:r w:rsidR="002C371F" w:rsidRPr="0094148B">
        <w:rPr>
          <w:sz w:val="22"/>
          <w:szCs w:val="22"/>
        </w:rPr>
        <w:t xml:space="preserve">Em </w:t>
      </w:r>
      <w:r w:rsidR="009675B4" w:rsidRPr="0094148B">
        <w:rPr>
          <w:sz w:val="22"/>
          <w:szCs w:val="22"/>
        </w:rPr>
        <w:t>adição ao Valor do Resgate Antecipado Facultativo Total</w:t>
      </w:r>
      <w:r w:rsidR="00925F52" w:rsidRPr="0094148B">
        <w:rPr>
          <w:sz w:val="22"/>
          <w:szCs w:val="22"/>
        </w:rPr>
        <w:t xml:space="preserve">, </w:t>
      </w:r>
      <w:r w:rsidR="009675B4" w:rsidRPr="0094148B">
        <w:rPr>
          <w:sz w:val="22"/>
          <w:szCs w:val="22"/>
        </w:rPr>
        <w:t xml:space="preserve">a Emissora pagará </w:t>
      </w:r>
      <w:r w:rsidR="00925F52" w:rsidRPr="0094148B">
        <w:rPr>
          <w:sz w:val="22"/>
          <w:szCs w:val="22"/>
        </w:rPr>
        <w:t>aos Deb</w:t>
      </w:r>
      <w:r w:rsidR="007D58EE" w:rsidRPr="0094148B">
        <w:rPr>
          <w:sz w:val="22"/>
          <w:szCs w:val="22"/>
        </w:rPr>
        <w:t>e</w:t>
      </w:r>
      <w:r w:rsidR="00925F52" w:rsidRPr="0094148B">
        <w:rPr>
          <w:sz w:val="22"/>
          <w:szCs w:val="22"/>
        </w:rPr>
        <w:t xml:space="preserve">nturistas um prêmio </w:t>
      </w:r>
      <w:r w:rsidR="002C371F" w:rsidRPr="0094148B">
        <w:rPr>
          <w:sz w:val="22"/>
          <w:szCs w:val="22"/>
        </w:rPr>
        <w:t>de resgate (“</w:t>
      </w:r>
      <w:r w:rsidR="002C371F" w:rsidRPr="0094148B">
        <w:rPr>
          <w:sz w:val="22"/>
          <w:szCs w:val="22"/>
          <w:u w:val="single"/>
        </w:rPr>
        <w:t>Prêmio</w:t>
      </w:r>
      <w:r w:rsidR="002C371F" w:rsidRPr="0094148B">
        <w:rPr>
          <w:sz w:val="22"/>
          <w:szCs w:val="22"/>
        </w:rPr>
        <w:t>”)</w:t>
      </w:r>
      <w:r w:rsidR="002667E5" w:rsidRPr="0094148B">
        <w:rPr>
          <w:sz w:val="22"/>
          <w:szCs w:val="22"/>
        </w:rPr>
        <w:t xml:space="preserve"> na Data de Pagamento do Resgate </w:t>
      </w:r>
      <w:r w:rsidR="002667E5" w:rsidRPr="0094148B">
        <w:rPr>
          <w:sz w:val="22"/>
          <w:szCs w:val="22"/>
        </w:rPr>
        <w:lastRenderedPageBreak/>
        <w:t>Antecipado (conforme abaixo definido)</w:t>
      </w:r>
      <w:r w:rsidR="007D58EE" w:rsidRPr="0094148B">
        <w:rPr>
          <w:sz w:val="22"/>
          <w:szCs w:val="22"/>
        </w:rPr>
        <w:t>,</w:t>
      </w:r>
      <w:r w:rsidR="002C371F" w:rsidRPr="0094148B">
        <w:rPr>
          <w:sz w:val="22"/>
          <w:szCs w:val="22"/>
        </w:rPr>
        <w:t xml:space="preserve"> observando-se o que segue</w:t>
      </w:r>
      <w:r w:rsidR="007D58EE" w:rsidRPr="0094148B">
        <w:rPr>
          <w:sz w:val="22"/>
          <w:szCs w:val="22"/>
        </w:rPr>
        <w:t>:</w:t>
      </w:r>
    </w:p>
    <w:p w14:paraId="57151655" w14:textId="2E34FC50" w:rsidR="007D58EE" w:rsidRPr="0094148B" w:rsidRDefault="007D58EE" w:rsidP="00474568">
      <w:pPr>
        <w:widowControl w:val="0"/>
        <w:tabs>
          <w:tab w:val="left" w:pos="567"/>
        </w:tabs>
        <w:spacing w:line="320" w:lineRule="exact"/>
        <w:ind w:left="567"/>
        <w:rPr>
          <w:sz w:val="22"/>
          <w:szCs w:val="22"/>
        </w:rPr>
      </w:pPr>
    </w:p>
    <w:tbl>
      <w:tblPr>
        <w:tblStyle w:val="Tabelacomgrade"/>
        <w:tblW w:w="0" w:type="auto"/>
        <w:tblInd w:w="567" w:type="dxa"/>
        <w:tblLook w:val="04A0" w:firstRow="1" w:lastRow="0" w:firstColumn="1" w:lastColumn="0" w:noHBand="0" w:noVBand="1"/>
      </w:tblPr>
      <w:tblGrid>
        <w:gridCol w:w="4602"/>
        <w:gridCol w:w="4602"/>
      </w:tblGrid>
      <w:tr w:rsidR="001A54E9" w:rsidRPr="0094148B" w14:paraId="203D1399" w14:textId="77777777" w:rsidTr="001A54E9">
        <w:tc>
          <w:tcPr>
            <w:tcW w:w="4602" w:type="dxa"/>
          </w:tcPr>
          <w:p w14:paraId="20D72303" w14:textId="585B36E2" w:rsidR="001A54E9" w:rsidRPr="0094148B" w:rsidRDefault="001A54E9" w:rsidP="00474568">
            <w:pPr>
              <w:widowControl w:val="0"/>
              <w:tabs>
                <w:tab w:val="left" w:pos="567"/>
              </w:tabs>
              <w:spacing w:line="320" w:lineRule="exact"/>
              <w:jc w:val="center"/>
              <w:rPr>
                <w:sz w:val="22"/>
                <w:szCs w:val="22"/>
              </w:rPr>
            </w:pPr>
            <w:r w:rsidRPr="0094148B">
              <w:rPr>
                <w:sz w:val="22"/>
                <w:szCs w:val="22"/>
              </w:rPr>
              <w:t>Data de realização do Resgate Antecipado Facultativo Total</w:t>
            </w:r>
          </w:p>
        </w:tc>
        <w:tc>
          <w:tcPr>
            <w:tcW w:w="4602" w:type="dxa"/>
          </w:tcPr>
          <w:p w14:paraId="7866F11E" w14:textId="06BAAE98" w:rsidR="001A54E9" w:rsidRPr="0094148B" w:rsidRDefault="001A54E9" w:rsidP="00474568">
            <w:pPr>
              <w:widowControl w:val="0"/>
              <w:tabs>
                <w:tab w:val="left" w:pos="567"/>
              </w:tabs>
              <w:spacing w:line="320" w:lineRule="exact"/>
              <w:jc w:val="center"/>
              <w:rPr>
                <w:sz w:val="22"/>
                <w:szCs w:val="22"/>
              </w:rPr>
            </w:pPr>
            <w:r w:rsidRPr="0094148B">
              <w:rPr>
                <w:sz w:val="22"/>
                <w:szCs w:val="22"/>
              </w:rPr>
              <w:t>Prêmio</w:t>
            </w:r>
          </w:p>
        </w:tc>
      </w:tr>
      <w:tr w:rsidR="001A54E9" w:rsidRPr="0094148B" w14:paraId="49A1A923" w14:textId="77777777" w:rsidTr="00B379E8">
        <w:tc>
          <w:tcPr>
            <w:tcW w:w="4602" w:type="dxa"/>
          </w:tcPr>
          <w:p w14:paraId="1C6A1707" w14:textId="07E93862" w:rsidR="001A54E9" w:rsidRPr="0094148B" w:rsidRDefault="002A4683" w:rsidP="00474568">
            <w:pPr>
              <w:widowControl w:val="0"/>
              <w:tabs>
                <w:tab w:val="left" w:pos="567"/>
              </w:tabs>
              <w:spacing w:line="320" w:lineRule="exact"/>
              <w:rPr>
                <w:sz w:val="22"/>
                <w:szCs w:val="22"/>
              </w:rPr>
            </w:pPr>
            <w:r w:rsidRPr="0094148B">
              <w:rPr>
                <w:sz w:val="22"/>
                <w:szCs w:val="22"/>
              </w:rPr>
              <w:t xml:space="preserve">Caso o </w:t>
            </w:r>
            <w:r w:rsidR="002667E5" w:rsidRPr="0094148B">
              <w:rPr>
                <w:sz w:val="22"/>
                <w:szCs w:val="22"/>
              </w:rPr>
              <w:t>R</w:t>
            </w:r>
            <w:r w:rsidRPr="0094148B">
              <w:rPr>
                <w:sz w:val="22"/>
                <w:szCs w:val="22"/>
              </w:rPr>
              <w:t xml:space="preserve">esgate </w:t>
            </w:r>
            <w:r w:rsidR="002667E5" w:rsidRPr="0094148B">
              <w:rPr>
                <w:sz w:val="22"/>
                <w:szCs w:val="22"/>
              </w:rPr>
              <w:t>A</w:t>
            </w:r>
            <w:r w:rsidRPr="0094148B">
              <w:rPr>
                <w:sz w:val="22"/>
                <w:szCs w:val="22"/>
              </w:rPr>
              <w:t xml:space="preserve">ntecipado </w:t>
            </w:r>
            <w:r w:rsidR="002667E5" w:rsidRPr="0094148B">
              <w:rPr>
                <w:sz w:val="22"/>
                <w:szCs w:val="22"/>
              </w:rPr>
              <w:t>F</w:t>
            </w:r>
            <w:r w:rsidRPr="0094148B">
              <w:rPr>
                <w:sz w:val="22"/>
                <w:szCs w:val="22"/>
              </w:rPr>
              <w:t xml:space="preserve">acultativo </w:t>
            </w:r>
            <w:r w:rsidR="002667E5" w:rsidRPr="0094148B">
              <w:rPr>
                <w:sz w:val="22"/>
                <w:szCs w:val="22"/>
              </w:rPr>
              <w:t>T</w:t>
            </w:r>
            <w:r w:rsidRPr="0094148B">
              <w:rPr>
                <w:sz w:val="22"/>
                <w:szCs w:val="22"/>
              </w:rPr>
              <w:t xml:space="preserve">otal ocorra </w:t>
            </w:r>
            <w:r w:rsidR="001A54E9" w:rsidRPr="0094148B">
              <w:rPr>
                <w:sz w:val="22"/>
                <w:szCs w:val="22"/>
              </w:rPr>
              <w:t>entre a Data de Emissão e o 12º (décimo segundo) mês a contar da Data de Emissão</w:t>
            </w:r>
          </w:p>
        </w:tc>
        <w:tc>
          <w:tcPr>
            <w:tcW w:w="4602" w:type="dxa"/>
          </w:tcPr>
          <w:p w14:paraId="2D023B17" w14:textId="5D614D14" w:rsidR="001A54E9" w:rsidRPr="0094148B" w:rsidRDefault="00D528AD" w:rsidP="00474568">
            <w:pPr>
              <w:widowControl w:val="0"/>
              <w:tabs>
                <w:tab w:val="left" w:pos="567"/>
              </w:tabs>
              <w:spacing w:line="320" w:lineRule="exact"/>
              <w:rPr>
                <w:sz w:val="22"/>
                <w:szCs w:val="22"/>
                <w:highlight w:val="yellow"/>
              </w:rPr>
            </w:pPr>
            <w:r w:rsidRPr="0094148B">
              <w:rPr>
                <w:sz w:val="22"/>
                <w:szCs w:val="22"/>
                <w:highlight w:val="yellow"/>
              </w:rPr>
              <w:t>[</w:t>
            </w:r>
            <w:proofErr w:type="gramStart"/>
            <w:r w:rsidRPr="0094148B">
              <w:rPr>
                <w:sz w:val="22"/>
                <w:szCs w:val="22"/>
                <w:highlight w:val="yellow"/>
              </w:rPr>
              <w:t>-]</w:t>
            </w:r>
            <w:r w:rsidR="001A54E9" w:rsidRPr="0094148B">
              <w:rPr>
                <w:sz w:val="22"/>
                <w:szCs w:val="22"/>
                <w:highlight w:val="yellow"/>
              </w:rPr>
              <w:t>%</w:t>
            </w:r>
            <w:proofErr w:type="gramEnd"/>
            <w:r w:rsidR="001A54E9" w:rsidRPr="0094148B">
              <w:rPr>
                <w:sz w:val="22"/>
                <w:szCs w:val="22"/>
                <w:highlight w:val="yellow"/>
              </w:rPr>
              <w:t xml:space="preserve"> (</w:t>
            </w:r>
            <w:r w:rsidRPr="0094148B">
              <w:rPr>
                <w:sz w:val="22"/>
                <w:szCs w:val="22"/>
                <w:highlight w:val="yellow"/>
              </w:rPr>
              <w:t>[-]</w:t>
            </w:r>
            <w:r w:rsidR="001A54E9" w:rsidRPr="0094148B">
              <w:rPr>
                <w:sz w:val="22"/>
                <w:szCs w:val="22"/>
                <w:highlight w:val="yellow"/>
              </w:rPr>
              <w:t xml:space="preserve"> por cento)</w:t>
            </w:r>
            <w:r w:rsidR="002A4683" w:rsidRPr="0094148B">
              <w:rPr>
                <w:sz w:val="22"/>
                <w:szCs w:val="22"/>
                <w:highlight w:val="yellow"/>
              </w:rPr>
              <w:t xml:space="preserve"> incidentes sobre o </w:t>
            </w:r>
            <w:r w:rsidR="002667E5" w:rsidRPr="0094148B">
              <w:rPr>
                <w:sz w:val="22"/>
                <w:szCs w:val="22"/>
                <w:highlight w:val="yellow"/>
              </w:rPr>
              <w:t>V</w:t>
            </w:r>
            <w:r w:rsidR="002A4683" w:rsidRPr="0094148B">
              <w:rPr>
                <w:sz w:val="22"/>
                <w:szCs w:val="22"/>
                <w:highlight w:val="yellow"/>
              </w:rPr>
              <w:t xml:space="preserve">alor </w:t>
            </w:r>
            <w:r w:rsidR="002667E5" w:rsidRPr="0094148B">
              <w:rPr>
                <w:sz w:val="22"/>
                <w:szCs w:val="22"/>
                <w:highlight w:val="yellow"/>
              </w:rPr>
              <w:t>N</w:t>
            </w:r>
            <w:r w:rsidR="002A4683" w:rsidRPr="0094148B">
              <w:rPr>
                <w:sz w:val="22"/>
                <w:szCs w:val="22"/>
                <w:highlight w:val="yellow"/>
              </w:rPr>
              <w:t xml:space="preserve">ominal </w:t>
            </w:r>
            <w:proofErr w:type="spellStart"/>
            <w:r w:rsidR="002667E5" w:rsidRPr="0094148B">
              <w:rPr>
                <w:sz w:val="22"/>
                <w:szCs w:val="22"/>
                <w:highlight w:val="yellow"/>
              </w:rPr>
              <w:t>Ú</w:t>
            </w:r>
            <w:r w:rsidR="002A4683" w:rsidRPr="0094148B">
              <w:rPr>
                <w:sz w:val="22"/>
                <w:szCs w:val="22"/>
                <w:highlight w:val="yellow"/>
              </w:rPr>
              <w:t>nitário</w:t>
            </w:r>
            <w:proofErr w:type="spellEnd"/>
            <w:r w:rsidR="002A4683" w:rsidRPr="0094148B">
              <w:rPr>
                <w:sz w:val="22"/>
                <w:szCs w:val="22"/>
                <w:highlight w:val="yellow"/>
              </w:rPr>
              <w:t xml:space="preserve"> ou seu saldo</w:t>
            </w:r>
          </w:p>
        </w:tc>
      </w:tr>
      <w:tr w:rsidR="001A54E9" w:rsidRPr="0094148B" w14:paraId="7F280AE7" w14:textId="77777777" w:rsidTr="00B379E8">
        <w:tc>
          <w:tcPr>
            <w:tcW w:w="4602" w:type="dxa"/>
          </w:tcPr>
          <w:p w14:paraId="41848097" w14:textId="1B831CFB" w:rsidR="001A54E9" w:rsidRPr="0094148B" w:rsidRDefault="002A4683" w:rsidP="00474568">
            <w:pPr>
              <w:widowControl w:val="0"/>
              <w:tabs>
                <w:tab w:val="left" w:pos="567"/>
              </w:tabs>
              <w:spacing w:line="320" w:lineRule="exact"/>
              <w:rPr>
                <w:sz w:val="22"/>
                <w:szCs w:val="22"/>
              </w:rPr>
            </w:pPr>
            <w:r w:rsidRPr="0094148B">
              <w:rPr>
                <w:sz w:val="22"/>
                <w:szCs w:val="22"/>
              </w:rPr>
              <w:t xml:space="preserve">Caso o </w:t>
            </w:r>
            <w:r w:rsidR="002667E5" w:rsidRPr="0094148B">
              <w:rPr>
                <w:sz w:val="22"/>
                <w:szCs w:val="22"/>
              </w:rPr>
              <w:t>R</w:t>
            </w:r>
            <w:r w:rsidRPr="0094148B">
              <w:rPr>
                <w:sz w:val="22"/>
                <w:szCs w:val="22"/>
              </w:rPr>
              <w:t xml:space="preserve">esgate </w:t>
            </w:r>
            <w:r w:rsidR="002667E5" w:rsidRPr="0094148B">
              <w:rPr>
                <w:sz w:val="22"/>
                <w:szCs w:val="22"/>
              </w:rPr>
              <w:t>A</w:t>
            </w:r>
            <w:r w:rsidRPr="0094148B">
              <w:rPr>
                <w:sz w:val="22"/>
                <w:szCs w:val="22"/>
              </w:rPr>
              <w:t xml:space="preserve">ntecipado </w:t>
            </w:r>
            <w:r w:rsidR="002667E5" w:rsidRPr="0094148B">
              <w:rPr>
                <w:sz w:val="22"/>
                <w:szCs w:val="22"/>
              </w:rPr>
              <w:t>F</w:t>
            </w:r>
            <w:r w:rsidRPr="0094148B">
              <w:rPr>
                <w:sz w:val="22"/>
                <w:szCs w:val="22"/>
              </w:rPr>
              <w:t xml:space="preserve">acultativo </w:t>
            </w:r>
            <w:r w:rsidR="002667E5" w:rsidRPr="0094148B">
              <w:rPr>
                <w:sz w:val="22"/>
                <w:szCs w:val="22"/>
              </w:rPr>
              <w:t>T</w:t>
            </w:r>
            <w:r w:rsidRPr="0094148B">
              <w:rPr>
                <w:sz w:val="22"/>
                <w:szCs w:val="22"/>
              </w:rPr>
              <w:t xml:space="preserve">otal ocorra </w:t>
            </w:r>
            <w:r w:rsidR="001A54E9" w:rsidRPr="0094148B">
              <w:rPr>
                <w:sz w:val="22"/>
                <w:szCs w:val="22"/>
              </w:rPr>
              <w:t>entre o 13º (décimo terceiro) e o 25º (vigésimo quinto) mês a contar da Data de Emissão</w:t>
            </w:r>
          </w:p>
        </w:tc>
        <w:tc>
          <w:tcPr>
            <w:tcW w:w="4602" w:type="dxa"/>
          </w:tcPr>
          <w:p w14:paraId="1345FDD8" w14:textId="541BB72C" w:rsidR="001A54E9" w:rsidRPr="0094148B" w:rsidRDefault="00D528AD" w:rsidP="00474568">
            <w:pPr>
              <w:widowControl w:val="0"/>
              <w:tabs>
                <w:tab w:val="left" w:pos="567"/>
              </w:tabs>
              <w:spacing w:line="320" w:lineRule="exact"/>
              <w:rPr>
                <w:sz w:val="22"/>
                <w:szCs w:val="22"/>
                <w:highlight w:val="yellow"/>
              </w:rPr>
            </w:pPr>
            <w:r w:rsidRPr="0094148B">
              <w:rPr>
                <w:sz w:val="22"/>
                <w:szCs w:val="22"/>
                <w:highlight w:val="yellow"/>
              </w:rPr>
              <w:t>[</w:t>
            </w:r>
            <w:proofErr w:type="gramStart"/>
            <w:r w:rsidRPr="0094148B">
              <w:rPr>
                <w:sz w:val="22"/>
                <w:szCs w:val="22"/>
                <w:highlight w:val="yellow"/>
              </w:rPr>
              <w:t>-]</w:t>
            </w:r>
            <w:r w:rsidR="001A54E9" w:rsidRPr="0094148B">
              <w:rPr>
                <w:sz w:val="22"/>
                <w:szCs w:val="22"/>
                <w:highlight w:val="yellow"/>
              </w:rPr>
              <w:t>%</w:t>
            </w:r>
            <w:proofErr w:type="gramEnd"/>
            <w:r w:rsidR="001A54E9" w:rsidRPr="0094148B">
              <w:rPr>
                <w:sz w:val="22"/>
                <w:szCs w:val="22"/>
                <w:highlight w:val="yellow"/>
              </w:rPr>
              <w:t xml:space="preserve"> (</w:t>
            </w:r>
            <w:r w:rsidRPr="0094148B">
              <w:rPr>
                <w:sz w:val="22"/>
                <w:szCs w:val="22"/>
                <w:highlight w:val="yellow"/>
              </w:rPr>
              <w:t>[-]</w:t>
            </w:r>
            <w:r w:rsidR="001A54E9" w:rsidRPr="0094148B">
              <w:rPr>
                <w:sz w:val="22"/>
                <w:szCs w:val="22"/>
                <w:highlight w:val="yellow"/>
              </w:rPr>
              <w:t xml:space="preserve"> por cento)</w:t>
            </w:r>
            <w:r w:rsidR="002A4683" w:rsidRPr="0094148B">
              <w:rPr>
                <w:sz w:val="22"/>
                <w:szCs w:val="22"/>
                <w:highlight w:val="yellow"/>
              </w:rPr>
              <w:t xml:space="preserve"> incidentes sobre o </w:t>
            </w:r>
            <w:r w:rsidR="002667E5" w:rsidRPr="0094148B">
              <w:rPr>
                <w:sz w:val="22"/>
                <w:szCs w:val="22"/>
                <w:highlight w:val="yellow"/>
              </w:rPr>
              <w:t>V</w:t>
            </w:r>
            <w:r w:rsidR="002A4683" w:rsidRPr="0094148B">
              <w:rPr>
                <w:sz w:val="22"/>
                <w:szCs w:val="22"/>
                <w:highlight w:val="yellow"/>
              </w:rPr>
              <w:t xml:space="preserve">alor </w:t>
            </w:r>
            <w:r w:rsidR="002667E5" w:rsidRPr="0094148B">
              <w:rPr>
                <w:sz w:val="22"/>
                <w:szCs w:val="22"/>
                <w:highlight w:val="yellow"/>
              </w:rPr>
              <w:t>N</w:t>
            </w:r>
            <w:r w:rsidR="002A4683" w:rsidRPr="0094148B">
              <w:rPr>
                <w:sz w:val="22"/>
                <w:szCs w:val="22"/>
                <w:highlight w:val="yellow"/>
              </w:rPr>
              <w:t xml:space="preserve">ominal </w:t>
            </w:r>
            <w:r w:rsidR="002667E5" w:rsidRPr="0094148B">
              <w:rPr>
                <w:sz w:val="22"/>
                <w:szCs w:val="22"/>
                <w:highlight w:val="yellow"/>
              </w:rPr>
              <w:t>U</w:t>
            </w:r>
            <w:r w:rsidR="002A4683" w:rsidRPr="0094148B">
              <w:rPr>
                <w:sz w:val="22"/>
                <w:szCs w:val="22"/>
                <w:highlight w:val="yellow"/>
              </w:rPr>
              <w:t xml:space="preserve">nitário </w:t>
            </w:r>
            <w:r w:rsidR="002667E5" w:rsidRPr="0094148B">
              <w:rPr>
                <w:sz w:val="22"/>
                <w:szCs w:val="22"/>
                <w:highlight w:val="yellow"/>
              </w:rPr>
              <w:t>ou</w:t>
            </w:r>
            <w:r w:rsidR="002A4683" w:rsidRPr="0094148B">
              <w:rPr>
                <w:sz w:val="22"/>
                <w:szCs w:val="22"/>
                <w:highlight w:val="yellow"/>
              </w:rPr>
              <w:t xml:space="preserve"> seu saldo</w:t>
            </w:r>
          </w:p>
        </w:tc>
      </w:tr>
      <w:tr w:rsidR="001A54E9" w:rsidRPr="0094148B" w14:paraId="520685D8" w14:textId="77777777" w:rsidTr="001A54E9">
        <w:tc>
          <w:tcPr>
            <w:tcW w:w="4602" w:type="dxa"/>
          </w:tcPr>
          <w:p w14:paraId="6D282F2E" w14:textId="06CD90DF" w:rsidR="001A54E9" w:rsidRPr="0094148B" w:rsidRDefault="002A4683" w:rsidP="00474568">
            <w:pPr>
              <w:widowControl w:val="0"/>
              <w:tabs>
                <w:tab w:val="left" w:pos="567"/>
              </w:tabs>
              <w:spacing w:line="320" w:lineRule="exact"/>
              <w:rPr>
                <w:sz w:val="22"/>
                <w:szCs w:val="22"/>
              </w:rPr>
            </w:pPr>
            <w:r w:rsidRPr="0094148B">
              <w:rPr>
                <w:sz w:val="22"/>
                <w:szCs w:val="22"/>
              </w:rPr>
              <w:t xml:space="preserve">Caso o </w:t>
            </w:r>
            <w:r w:rsidR="002667E5" w:rsidRPr="0094148B">
              <w:rPr>
                <w:sz w:val="22"/>
                <w:szCs w:val="22"/>
              </w:rPr>
              <w:t>R</w:t>
            </w:r>
            <w:r w:rsidRPr="0094148B">
              <w:rPr>
                <w:sz w:val="22"/>
                <w:szCs w:val="22"/>
              </w:rPr>
              <w:t xml:space="preserve">esgate </w:t>
            </w:r>
            <w:r w:rsidR="002667E5" w:rsidRPr="0094148B">
              <w:rPr>
                <w:sz w:val="22"/>
                <w:szCs w:val="22"/>
              </w:rPr>
              <w:t>A</w:t>
            </w:r>
            <w:r w:rsidRPr="0094148B">
              <w:rPr>
                <w:sz w:val="22"/>
                <w:szCs w:val="22"/>
              </w:rPr>
              <w:t xml:space="preserve">ntecipado </w:t>
            </w:r>
            <w:r w:rsidR="002667E5" w:rsidRPr="0094148B">
              <w:rPr>
                <w:sz w:val="22"/>
                <w:szCs w:val="22"/>
              </w:rPr>
              <w:t>F</w:t>
            </w:r>
            <w:r w:rsidRPr="0094148B">
              <w:rPr>
                <w:sz w:val="22"/>
                <w:szCs w:val="22"/>
              </w:rPr>
              <w:t xml:space="preserve">acultativo </w:t>
            </w:r>
            <w:r w:rsidR="002667E5" w:rsidRPr="0094148B">
              <w:rPr>
                <w:sz w:val="22"/>
                <w:szCs w:val="22"/>
              </w:rPr>
              <w:t>T</w:t>
            </w:r>
            <w:r w:rsidRPr="0094148B">
              <w:rPr>
                <w:sz w:val="22"/>
                <w:szCs w:val="22"/>
              </w:rPr>
              <w:t xml:space="preserve">otal ocorra </w:t>
            </w:r>
            <w:r w:rsidR="001A54E9" w:rsidRPr="0094148B">
              <w:rPr>
                <w:sz w:val="22"/>
                <w:szCs w:val="22"/>
              </w:rPr>
              <w:t>entre o 25º (vigésimo quinto) mês a contar da Data de Emissão e a Data de Vencimento</w:t>
            </w:r>
          </w:p>
        </w:tc>
        <w:tc>
          <w:tcPr>
            <w:tcW w:w="4602" w:type="dxa"/>
          </w:tcPr>
          <w:p w14:paraId="39A6E0B0" w14:textId="101BAD9D" w:rsidR="001A54E9" w:rsidRPr="0094148B" w:rsidRDefault="00D528AD" w:rsidP="00474568">
            <w:pPr>
              <w:widowControl w:val="0"/>
              <w:tabs>
                <w:tab w:val="left" w:pos="567"/>
              </w:tabs>
              <w:spacing w:line="320" w:lineRule="exact"/>
              <w:rPr>
                <w:sz w:val="22"/>
                <w:szCs w:val="22"/>
                <w:highlight w:val="yellow"/>
              </w:rPr>
            </w:pPr>
            <w:r w:rsidRPr="0094148B">
              <w:rPr>
                <w:sz w:val="22"/>
                <w:szCs w:val="22"/>
                <w:highlight w:val="yellow"/>
              </w:rPr>
              <w:t>[</w:t>
            </w:r>
            <w:proofErr w:type="gramStart"/>
            <w:r w:rsidRPr="0094148B">
              <w:rPr>
                <w:sz w:val="22"/>
                <w:szCs w:val="22"/>
                <w:highlight w:val="yellow"/>
              </w:rPr>
              <w:t>-]</w:t>
            </w:r>
            <w:r w:rsidR="001A54E9" w:rsidRPr="0094148B">
              <w:rPr>
                <w:sz w:val="22"/>
                <w:szCs w:val="22"/>
                <w:highlight w:val="yellow"/>
              </w:rPr>
              <w:t>%</w:t>
            </w:r>
            <w:proofErr w:type="gramEnd"/>
            <w:r w:rsidR="001A54E9" w:rsidRPr="0094148B">
              <w:rPr>
                <w:sz w:val="22"/>
                <w:szCs w:val="22"/>
                <w:highlight w:val="yellow"/>
              </w:rPr>
              <w:t xml:space="preserve"> (</w:t>
            </w:r>
            <w:r w:rsidRPr="0094148B">
              <w:rPr>
                <w:sz w:val="22"/>
                <w:szCs w:val="22"/>
                <w:highlight w:val="yellow"/>
              </w:rPr>
              <w:t>[-]</w:t>
            </w:r>
            <w:r w:rsidR="001A54E9" w:rsidRPr="0094148B">
              <w:rPr>
                <w:sz w:val="22"/>
                <w:szCs w:val="22"/>
                <w:highlight w:val="yellow"/>
              </w:rPr>
              <w:t xml:space="preserve"> por cento)</w:t>
            </w:r>
            <w:r w:rsidR="002A4683" w:rsidRPr="0094148B">
              <w:rPr>
                <w:sz w:val="22"/>
                <w:szCs w:val="22"/>
                <w:highlight w:val="yellow"/>
              </w:rPr>
              <w:t xml:space="preserve"> incidentes sobre o </w:t>
            </w:r>
            <w:r w:rsidR="002667E5" w:rsidRPr="0094148B">
              <w:rPr>
                <w:sz w:val="22"/>
                <w:szCs w:val="22"/>
                <w:highlight w:val="yellow"/>
              </w:rPr>
              <w:t>V</w:t>
            </w:r>
            <w:r w:rsidR="002A4683" w:rsidRPr="0094148B">
              <w:rPr>
                <w:sz w:val="22"/>
                <w:szCs w:val="22"/>
                <w:highlight w:val="yellow"/>
              </w:rPr>
              <w:t xml:space="preserve">alor </w:t>
            </w:r>
            <w:r w:rsidR="002667E5" w:rsidRPr="0094148B">
              <w:rPr>
                <w:sz w:val="22"/>
                <w:szCs w:val="22"/>
                <w:highlight w:val="yellow"/>
              </w:rPr>
              <w:t>N</w:t>
            </w:r>
            <w:r w:rsidR="002A4683" w:rsidRPr="0094148B">
              <w:rPr>
                <w:sz w:val="22"/>
                <w:szCs w:val="22"/>
                <w:highlight w:val="yellow"/>
              </w:rPr>
              <w:t xml:space="preserve">ominal </w:t>
            </w:r>
            <w:r w:rsidR="002667E5" w:rsidRPr="0094148B">
              <w:rPr>
                <w:sz w:val="22"/>
                <w:szCs w:val="22"/>
                <w:highlight w:val="yellow"/>
              </w:rPr>
              <w:t>U</w:t>
            </w:r>
            <w:r w:rsidR="002A4683" w:rsidRPr="0094148B">
              <w:rPr>
                <w:sz w:val="22"/>
                <w:szCs w:val="22"/>
                <w:highlight w:val="yellow"/>
              </w:rPr>
              <w:t>nitário ou seu saldo</w:t>
            </w:r>
          </w:p>
        </w:tc>
      </w:tr>
    </w:tbl>
    <w:p w14:paraId="5EB403FE" w14:textId="77777777" w:rsidR="001A54E9" w:rsidRPr="0094148B" w:rsidRDefault="001A54E9" w:rsidP="00474568">
      <w:pPr>
        <w:widowControl w:val="0"/>
        <w:tabs>
          <w:tab w:val="left" w:pos="567"/>
        </w:tabs>
        <w:spacing w:line="320" w:lineRule="exact"/>
        <w:ind w:left="567"/>
        <w:rPr>
          <w:sz w:val="22"/>
          <w:szCs w:val="22"/>
        </w:rPr>
      </w:pPr>
    </w:p>
    <w:p w14:paraId="38862AC2" w14:textId="77777777" w:rsidR="00880D07" w:rsidRPr="0094148B" w:rsidRDefault="004D1798"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Todas as Debêntures objeto do Resgate Antecipado Facultativo Total serão </w:t>
      </w:r>
      <w:r w:rsidR="002D17E1" w:rsidRPr="0094148B">
        <w:rPr>
          <w:sz w:val="22"/>
          <w:szCs w:val="22"/>
        </w:rPr>
        <w:t>resgata</w:t>
      </w:r>
      <w:r w:rsidR="00181DCF" w:rsidRPr="0094148B">
        <w:rPr>
          <w:sz w:val="22"/>
          <w:szCs w:val="22"/>
        </w:rPr>
        <w:t>da</w:t>
      </w:r>
      <w:r w:rsidR="002D17E1" w:rsidRPr="0094148B">
        <w:rPr>
          <w:sz w:val="22"/>
          <w:szCs w:val="22"/>
        </w:rPr>
        <w:t xml:space="preserve">s </w:t>
      </w:r>
      <w:r w:rsidRPr="0094148B">
        <w:rPr>
          <w:sz w:val="22"/>
          <w:szCs w:val="22"/>
        </w:rPr>
        <w:t>em uma única data</w:t>
      </w:r>
      <w:r w:rsidR="002D17E1" w:rsidRPr="0094148B">
        <w:rPr>
          <w:sz w:val="22"/>
          <w:szCs w:val="22"/>
        </w:rPr>
        <w:t xml:space="preserve"> e imediatamente </w:t>
      </w:r>
      <w:r w:rsidR="00880D07" w:rsidRPr="0094148B">
        <w:rPr>
          <w:sz w:val="22"/>
          <w:szCs w:val="22"/>
        </w:rPr>
        <w:t>canceladas pela Emissora.</w:t>
      </w:r>
    </w:p>
    <w:p w14:paraId="0E232B19" w14:textId="77777777" w:rsidR="00880D07" w:rsidRPr="0094148B" w:rsidRDefault="00880D07" w:rsidP="00474568">
      <w:pPr>
        <w:widowControl w:val="0"/>
        <w:spacing w:line="320" w:lineRule="exact"/>
        <w:rPr>
          <w:sz w:val="22"/>
          <w:szCs w:val="22"/>
        </w:rPr>
      </w:pPr>
    </w:p>
    <w:p w14:paraId="763910A8" w14:textId="6C8E709D" w:rsidR="00880D07" w:rsidRPr="0094148B" w:rsidRDefault="00EE69F7"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O Resgate Antecipado Facultativo Total deverá ser realizado mediante comunicação pela Emissora ao Agente Fiduciário </w:t>
      </w:r>
      <w:r w:rsidR="00CB21DA" w:rsidRPr="0094148B">
        <w:rPr>
          <w:sz w:val="22"/>
          <w:szCs w:val="22"/>
        </w:rPr>
        <w:t xml:space="preserve">e à </w:t>
      </w:r>
      <w:r w:rsidR="00D25A80" w:rsidRPr="0094148B">
        <w:rPr>
          <w:sz w:val="22"/>
          <w:szCs w:val="22"/>
        </w:rPr>
        <w:t>B3</w:t>
      </w:r>
      <w:r w:rsidR="00CB21DA" w:rsidRPr="0094148B">
        <w:rPr>
          <w:sz w:val="22"/>
          <w:szCs w:val="22"/>
        </w:rPr>
        <w:t xml:space="preserve"> </w:t>
      </w:r>
      <w:r w:rsidRPr="0094148B">
        <w:rPr>
          <w:sz w:val="22"/>
          <w:szCs w:val="22"/>
        </w:rPr>
        <w:t xml:space="preserve">e publicado por meio de comunicação aos Debenturistas com, no mínimo, 15 (quinze) </w:t>
      </w:r>
      <w:r w:rsidR="00A95BE3" w:rsidRPr="0094148B">
        <w:rPr>
          <w:sz w:val="22"/>
          <w:szCs w:val="22"/>
        </w:rPr>
        <w:t>Dias Úteis</w:t>
      </w:r>
      <w:r w:rsidRPr="0094148B">
        <w:rPr>
          <w:sz w:val="22"/>
          <w:szCs w:val="22"/>
        </w:rPr>
        <w:t xml:space="preserve"> de antecedência, sendo que tal notificação deverá informar (a) a data do Resgate Antecipado Facultativo Total</w:t>
      </w:r>
      <w:r w:rsidR="00B84D8C" w:rsidRPr="0094148B">
        <w:rPr>
          <w:sz w:val="22"/>
          <w:szCs w:val="22"/>
        </w:rPr>
        <w:t>, que deverá ser um Dia Útil</w:t>
      </w:r>
      <w:r w:rsidRPr="0094148B">
        <w:rPr>
          <w:sz w:val="22"/>
          <w:szCs w:val="22"/>
        </w:rPr>
        <w:t xml:space="preserve"> (“</w:t>
      </w:r>
      <w:r w:rsidRPr="0094148B">
        <w:rPr>
          <w:sz w:val="22"/>
          <w:szCs w:val="22"/>
          <w:u w:val="single"/>
        </w:rPr>
        <w:t>Data de Pagamento do Resgate Antecipado</w:t>
      </w:r>
      <w:r w:rsidRPr="0094148B">
        <w:rPr>
          <w:sz w:val="22"/>
          <w:szCs w:val="22"/>
        </w:rPr>
        <w:t xml:space="preserve">”), (b) o </w:t>
      </w:r>
      <w:r w:rsidR="009675B4" w:rsidRPr="0094148B">
        <w:rPr>
          <w:sz w:val="22"/>
          <w:szCs w:val="22"/>
        </w:rPr>
        <w:t>Valor</w:t>
      </w:r>
      <w:r w:rsidRPr="0094148B">
        <w:rPr>
          <w:sz w:val="22"/>
          <w:szCs w:val="22"/>
        </w:rPr>
        <w:t xml:space="preserve"> do Resgate Antecipado </w:t>
      </w:r>
      <w:r w:rsidR="009675B4" w:rsidRPr="0094148B">
        <w:rPr>
          <w:sz w:val="22"/>
          <w:szCs w:val="22"/>
        </w:rPr>
        <w:t xml:space="preserve">Total </w:t>
      </w:r>
      <w:r w:rsidR="00242D82" w:rsidRPr="0094148B">
        <w:rPr>
          <w:sz w:val="22"/>
          <w:szCs w:val="22"/>
        </w:rPr>
        <w:t>calculado pela Emissora</w:t>
      </w:r>
      <w:r w:rsidR="009675B4" w:rsidRPr="0094148B">
        <w:rPr>
          <w:sz w:val="22"/>
          <w:szCs w:val="22"/>
        </w:rPr>
        <w:t xml:space="preserve"> acrescido do Prêmio</w:t>
      </w:r>
      <w:r w:rsidRPr="0094148B">
        <w:rPr>
          <w:sz w:val="22"/>
          <w:szCs w:val="22"/>
        </w:rPr>
        <w:t xml:space="preserve"> (c) o procedimento </w:t>
      </w:r>
      <w:r w:rsidR="00E721F7" w:rsidRPr="0094148B">
        <w:rPr>
          <w:sz w:val="22"/>
          <w:szCs w:val="22"/>
        </w:rPr>
        <w:t xml:space="preserve">definido pela </w:t>
      </w:r>
      <w:r w:rsidR="00D25A80" w:rsidRPr="0094148B">
        <w:rPr>
          <w:sz w:val="22"/>
          <w:szCs w:val="22"/>
        </w:rPr>
        <w:t>B3</w:t>
      </w:r>
      <w:r w:rsidR="00E721F7" w:rsidRPr="0094148B">
        <w:rPr>
          <w:sz w:val="22"/>
          <w:szCs w:val="22"/>
        </w:rPr>
        <w:t xml:space="preserve"> </w:t>
      </w:r>
      <w:r w:rsidRPr="0094148B">
        <w:rPr>
          <w:sz w:val="22"/>
          <w:szCs w:val="22"/>
        </w:rPr>
        <w:t>para a realização do Resgat</w:t>
      </w:r>
      <w:r w:rsidR="00E721F7" w:rsidRPr="0094148B">
        <w:rPr>
          <w:sz w:val="22"/>
          <w:szCs w:val="22"/>
        </w:rPr>
        <w:t xml:space="preserve">e Antecipado Facultativo Total, </w:t>
      </w:r>
      <w:r w:rsidRPr="0094148B">
        <w:rPr>
          <w:sz w:val="22"/>
          <w:szCs w:val="22"/>
        </w:rPr>
        <w:t>e (d) quaisquer outras informações necessárias à operacionalização do Resgate Antecipado Facultativo Total.</w:t>
      </w:r>
      <w:r w:rsidR="00FB44ED" w:rsidRPr="0094148B">
        <w:rPr>
          <w:sz w:val="22"/>
          <w:szCs w:val="22"/>
        </w:rPr>
        <w:t xml:space="preserve"> As Debêntures não poderão ser objeto de amortização extraordinária, ressalvada a hipótese de declaração de seu Vencimento Antecipado nos termos desta Escritura de Emissão.</w:t>
      </w:r>
    </w:p>
    <w:p w14:paraId="0640EE2D" w14:textId="77777777" w:rsidR="00676652" w:rsidRPr="0094148B" w:rsidRDefault="00676652" w:rsidP="00474568">
      <w:pPr>
        <w:widowControl w:val="0"/>
        <w:tabs>
          <w:tab w:val="left" w:pos="567"/>
        </w:tabs>
        <w:spacing w:line="320" w:lineRule="exact"/>
        <w:rPr>
          <w:sz w:val="22"/>
          <w:szCs w:val="22"/>
        </w:rPr>
      </w:pPr>
    </w:p>
    <w:p w14:paraId="03FDF29E" w14:textId="77777777" w:rsidR="00C20F12" w:rsidRPr="0094148B" w:rsidRDefault="000259F2" w:rsidP="006C5E14">
      <w:pPr>
        <w:widowControl w:val="0"/>
        <w:numPr>
          <w:ilvl w:val="1"/>
          <w:numId w:val="18"/>
        </w:numPr>
        <w:tabs>
          <w:tab w:val="left" w:pos="567"/>
        </w:tabs>
        <w:spacing w:line="320" w:lineRule="exact"/>
        <w:ind w:left="0" w:firstLine="0"/>
        <w:rPr>
          <w:b/>
          <w:snapToGrid w:val="0"/>
          <w:sz w:val="22"/>
          <w:szCs w:val="22"/>
        </w:rPr>
      </w:pPr>
      <w:r w:rsidRPr="0094148B">
        <w:rPr>
          <w:b/>
          <w:sz w:val="22"/>
          <w:szCs w:val="22"/>
        </w:rPr>
        <w:t>Multa</w:t>
      </w:r>
      <w:r w:rsidRPr="0094148B">
        <w:rPr>
          <w:b/>
          <w:snapToGrid w:val="0"/>
          <w:sz w:val="22"/>
          <w:szCs w:val="22"/>
        </w:rPr>
        <w:t xml:space="preserve"> e Juros Moratórios</w:t>
      </w:r>
    </w:p>
    <w:p w14:paraId="405148B4" w14:textId="77777777" w:rsidR="00C20F12" w:rsidRPr="0094148B" w:rsidRDefault="00C20F12" w:rsidP="00474568">
      <w:pPr>
        <w:widowControl w:val="0"/>
        <w:tabs>
          <w:tab w:val="left" w:pos="-2268"/>
        </w:tabs>
        <w:spacing w:line="320" w:lineRule="exact"/>
        <w:rPr>
          <w:sz w:val="22"/>
          <w:szCs w:val="22"/>
        </w:rPr>
      </w:pPr>
    </w:p>
    <w:p w14:paraId="095EE8CD"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Sem prejuízo da Remuneração devida aos Debenturistas nos termos desta Escritura de Emissão, ocorrendo atraso imputável à Emissora no pagamento de qualquer quantia devida aos Debenturistas, incluindo, sem limita</w:t>
      </w:r>
      <w:r w:rsidR="00A01D5F" w:rsidRPr="0094148B">
        <w:rPr>
          <w:sz w:val="22"/>
          <w:szCs w:val="22"/>
        </w:rPr>
        <w:t>ção, o pagamento da Remuneração</w:t>
      </w:r>
      <w:r w:rsidRPr="0094148B">
        <w:rPr>
          <w:sz w:val="22"/>
          <w:szCs w:val="22"/>
        </w:rPr>
        <w:t xml:space="preserve"> </w:t>
      </w:r>
      <w:r w:rsidR="00A01D5F" w:rsidRPr="0094148B">
        <w:rPr>
          <w:sz w:val="22"/>
          <w:szCs w:val="22"/>
        </w:rPr>
        <w:t xml:space="preserve">e/ou do resgate do Valor Nominal Unitário, </w:t>
      </w:r>
      <w:r w:rsidRPr="0094148B">
        <w:rPr>
          <w:sz w:val="22"/>
          <w:szCs w:val="22"/>
        </w:rPr>
        <w:t xml:space="preserve">os débitos em atraso e não pagos pela Emissora, </w:t>
      </w:r>
      <w:r w:rsidR="00AB69D8" w:rsidRPr="0094148B">
        <w:rPr>
          <w:sz w:val="22"/>
          <w:szCs w:val="22"/>
        </w:rPr>
        <w:t>independentemente</w:t>
      </w:r>
      <w:r w:rsidRPr="0094148B">
        <w:rPr>
          <w:sz w:val="22"/>
          <w:szCs w:val="22"/>
        </w:rPr>
        <w:t xml:space="preserve"> de qualquer aviso, notificação ou interpelação judicial ou extrajudicial, ficarão sujeitos à multa moratória</w:t>
      </w:r>
      <w:r w:rsidR="008774E0" w:rsidRPr="0094148B">
        <w:rPr>
          <w:sz w:val="22"/>
          <w:szCs w:val="22"/>
        </w:rPr>
        <w:t xml:space="preserve"> não compensatória</w:t>
      </w:r>
      <w:r w:rsidRPr="0094148B">
        <w:rPr>
          <w:sz w:val="22"/>
          <w:szCs w:val="22"/>
        </w:rPr>
        <w:t xml:space="preserve"> de 2% (dois por cento) e juros de mora </w:t>
      </w:r>
      <w:r w:rsidRPr="0094148B">
        <w:rPr>
          <w:i/>
          <w:sz w:val="22"/>
          <w:szCs w:val="22"/>
        </w:rPr>
        <w:t xml:space="preserve">pro rata temporis </w:t>
      </w:r>
      <w:r w:rsidRPr="0094148B">
        <w:rPr>
          <w:sz w:val="22"/>
          <w:szCs w:val="22"/>
        </w:rPr>
        <w:t>de 1% (um por cento) ao mês, desde a data de inadimplemento até a data do seu efetivo pagamento.</w:t>
      </w:r>
    </w:p>
    <w:p w14:paraId="1915B7EC" w14:textId="77777777" w:rsidR="003E69E0" w:rsidRPr="0094148B" w:rsidRDefault="003E69E0" w:rsidP="00474568">
      <w:pPr>
        <w:widowControl w:val="0"/>
        <w:autoSpaceDE w:val="0"/>
        <w:autoSpaceDN w:val="0"/>
        <w:adjustRightInd w:val="0"/>
        <w:spacing w:line="320" w:lineRule="exact"/>
        <w:rPr>
          <w:sz w:val="22"/>
          <w:szCs w:val="22"/>
        </w:rPr>
      </w:pPr>
    </w:p>
    <w:p w14:paraId="713D9C18" w14:textId="77777777" w:rsidR="00F7169E" w:rsidRPr="0094148B" w:rsidRDefault="00F7169E" w:rsidP="006C5E14">
      <w:pPr>
        <w:widowControl w:val="0"/>
        <w:numPr>
          <w:ilvl w:val="1"/>
          <w:numId w:val="18"/>
        </w:numPr>
        <w:autoSpaceDE w:val="0"/>
        <w:autoSpaceDN w:val="0"/>
        <w:adjustRightInd w:val="0"/>
        <w:spacing w:line="320" w:lineRule="exact"/>
        <w:rPr>
          <w:b/>
          <w:sz w:val="22"/>
          <w:szCs w:val="22"/>
        </w:rPr>
      </w:pPr>
      <w:r w:rsidRPr="0094148B">
        <w:rPr>
          <w:b/>
          <w:sz w:val="22"/>
          <w:szCs w:val="22"/>
        </w:rPr>
        <w:t>Garantia</w:t>
      </w:r>
      <w:r w:rsidR="00362AA0" w:rsidRPr="0094148B">
        <w:rPr>
          <w:b/>
          <w:sz w:val="22"/>
          <w:szCs w:val="22"/>
        </w:rPr>
        <w:t xml:space="preserve"> Rea</w:t>
      </w:r>
      <w:r w:rsidR="0065156F" w:rsidRPr="0094148B">
        <w:rPr>
          <w:b/>
          <w:sz w:val="22"/>
          <w:szCs w:val="22"/>
        </w:rPr>
        <w:t>l</w:t>
      </w:r>
    </w:p>
    <w:p w14:paraId="639A29DF" w14:textId="77777777" w:rsidR="00E721F7" w:rsidRPr="0094148B" w:rsidRDefault="00E721F7" w:rsidP="00474568">
      <w:pPr>
        <w:widowControl w:val="0"/>
        <w:tabs>
          <w:tab w:val="left" w:pos="567"/>
        </w:tabs>
        <w:spacing w:line="320" w:lineRule="exact"/>
        <w:rPr>
          <w:b/>
          <w:sz w:val="22"/>
          <w:szCs w:val="22"/>
        </w:rPr>
      </w:pPr>
    </w:p>
    <w:p w14:paraId="786A716E" w14:textId="5C69CD0A" w:rsidR="00471A50" w:rsidRDefault="00214183"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O pagamento de todas as obrigações assumidas </w:t>
      </w:r>
      <w:r w:rsidR="00E721F7" w:rsidRPr="0094148B">
        <w:rPr>
          <w:sz w:val="22"/>
          <w:szCs w:val="22"/>
        </w:rPr>
        <w:t xml:space="preserve">nesta Escritura de </w:t>
      </w:r>
      <w:proofErr w:type="gramStart"/>
      <w:r w:rsidR="00E721F7" w:rsidRPr="0094148B">
        <w:rPr>
          <w:sz w:val="22"/>
          <w:szCs w:val="22"/>
        </w:rPr>
        <w:t>Emissão</w:t>
      </w:r>
      <w:r w:rsidRPr="0094148B">
        <w:rPr>
          <w:sz w:val="22"/>
          <w:szCs w:val="22"/>
        </w:rPr>
        <w:t xml:space="preserve"> </w:t>
      </w:r>
      <w:r w:rsidR="00AD4743" w:rsidRPr="0094148B">
        <w:rPr>
          <w:sz w:val="22"/>
          <w:szCs w:val="22"/>
        </w:rPr>
        <w:t xml:space="preserve"> e</w:t>
      </w:r>
      <w:proofErr w:type="gramEnd"/>
      <w:r w:rsidR="00AD4743" w:rsidRPr="0094148B">
        <w:rPr>
          <w:sz w:val="22"/>
          <w:szCs w:val="22"/>
        </w:rPr>
        <w:t xml:space="preserve"> nos demais Documentos </w:t>
      </w:r>
      <w:r w:rsidR="00AD4743" w:rsidRPr="0094148B">
        <w:rPr>
          <w:sz w:val="22"/>
          <w:szCs w:val="22"/>
        </w:rPr>
        <w:lastRenderedPageBreak/>
        <w:t xml:space="preserve">da Operação </w:t>
      </w:r>
      <w:r w:rsidRPr="0094148B">
        <w:rPr>
          <w:sz w:val="22"/>
          <w:szCs w:val="22"/>
        </w:rPr>
        <w:t>será garantido</w:t>
      </w:r>
      <w:r w:rsidR="00BB1DC9" w:rsidRPr="0094148B">
        <w:rPr>
          <w:sz w:val="22"/>
          <w:szCs w:val="22"/>
        </w:rPr>
        <w:t xml:space="preserve"> pela</w:t>
      </w:r>
      <w:r w:rsidR="00471A50">
        <w:rPr>
          <w:sz w:val="22"/>
          <w:szCs w:val="22"/>
        </w:rPr>
        <w:t>s</w:t>
      </w:r>
      <w:r w:rsidR="00BB1DC9" w:rsidRPr="0094148B">
        <w:rPr>
          <w:sz w:val="22"/>
          <w:szCs w:val="22"/>
        </w:rPr>
        <w:t xml:space="preserve"> seguinte</w:t>
      </w:r>
      <w:r w:rsidR="00471A50">
        <w:rPr>
          <w:sz w:val="22"/>
          <w:szCs w:val="22"/>
        </w:rPr>
        <w:t>s</w:t>
      </w:r>
      <w:r w:rsidR="00BB1DC9" w:rsidRPr="0094148B">
        <w:rPr>
          <w:sz w:val="22"/>
          <w:szCs w:val="22"/>
        </w:rPr>
        <w:t xml:space="preserve"> garantia</w:t>
      </w:r>
      <w:r w:rsidR="00471A50">
        <w:rPr>
          <w:sz w:val="22"/>
          <w:szCs w:val="22"/>
        </w:rPr>
        <w:t>s</w:t>
      </w:r>
      <w:r w:rsidR="00BB1DC9" w:rsidRPr="0094148B">
        <w:rPr>
          <w:sz w:val="22"/>
          <w:szCs w:val="22"/>
        </w:rPr>
        <w:t xml:space="preserve"> rea</w:t>
      </w:r>
      <w:r w:rsidR="00471A50">
        <w:rPr>
          <w:sz w:val="22"/>
          <w:szCs w:val="22"/>
        </w:rPr>
        <w:t>is</w:t>
      </w:r>
      <w:r w:rsidR="00BB1DC9" w:rsidRPr="0094148B">
        <w:rPr>
          <w:sz w:val="22"/>
          <w:szCs w:val="22"/>
        </w:rPr>
        <w:t xml:space="preserve"> (“</w:t>
      </w:r>
      <w:r w:rsidR="00BB1DC9" w:rsidRPr="0094148B">
        <w:rPr>
          <w:sz w:val="22"/>
          <w:szCs w:val="22"/>
          <w:u w:val="single"/>
        </w:rPr>
        <w:t>Garantia</w:t>
      </w:r>
      <w:r w:rsidR="00704EFD">
        <w:rPr>
          <w:sz w:val="22"/>
          <w:szCs w:val="22"/>
          <w:u w:val="single"/>
        </w:rPr>
        <w:t>s</w:t>
      </w:r>
      <w:r w:rsidR="00BB1DC9" w:rsidRPr="0094148B">
        <w:rPr>
          <w:sz w:val="22"/>
          <w:szCs w:val="22"/>
          <w:u w:val="single"/>
        </w:rPr>
        <w:t xml:space="preserve"> Rea</w:t>
      </w:r>
      <w:r w:rsidR="00704EFD">
        <w:rPr>
          <w:sz w:val="22"/>
          <w:szCs w:val="22"/>
          <w:u w:val="single"/>
        </w:rPr>
        <w:t>is</w:t>
      </w:r>
      <w:r w:rsidR="00BB1DC9" w:rsidRPr="0094148B">
        <w:rPr>
          <w:sz w:val="22"/>
          <w:szCs w:val="22"/>
        </w:rPr>
        <w:t>”)</w:t>
      </w:r>
      <w:r w:rsidR="00704EFD">
        <w:rPr>
          <w:sz w:val="22"/>
          <w:szCs w:val="22"/>
        </w:rPr>
        <w:t xml:space="preserve">, nos termos do </w:t>
      </w:r>
      <w:r w:rsidR="00704EFD" w:rsidRPr="0094148B">
        <w:rPr>
          <w:sz w:val="22"/>
          <w:szCs w:val="22"/>
        </w:rPr>
        <w:t>“</w:t>
      </w:r>
      <w:r w:rsidR="00704EFD" w:rsidRPr="00471A50">
        <w:rPr>
          <w:color w:val="0A0A0A"/>
          <w:sz w:val="22"/>
          <w:szCs w:val="22"/>
        </w:rPr>
        <w:t>Contrato</w:t>
      </w:r>
      <w:r w:rsidR="00704EFD" w:rsidRPr="00471A50">
        <w:rPr>
          <w:color w:val="0A0A0A"/>
          <w:spacing w:val="27"/>
          <w:sz w:val="22"/>
          <w:szCs w:val="22"/>
        </w:rPr>
        <w:t xml:space="preserve"> </w:t>
      </w:r>
      <w:r w:rsidR="00704EFD" w:rsidRPr="00471A50">
        <w:rPr>
          <w:color w:val="0A0A0A"/>
          <w:sz w:val="22"/>
          <w:szCs w:val="22"/>
        </w:rPr>
        <w:t>de</w:t>
      </w:r>
      <w:r w:rsidR="00704EFD" w:rsidRPr="00471A50">
        <w:rPr>
          <w:color w:val="0A0A0A"/>
          <w:spacing w:val="11"/>
          <w:sz w:val="22"/>
          <w:szCs w:val="22"/>
        </w:rPr>
        <w:t xml:space="preserve"> </w:t>
      </w:r>
      <w:r w:rsidR="00704EFD" w:rsidRPr="00471A50">
        <w:rPr>
          <w:color w:val="0A0A0A"/>
          <w:sz w:val="22"/>
          <w:szCs w:val="22"/>
        </w:rPr>
        <w:t>Alienação</w:t>
      </w:r>
      <w:r w:rsidR="00704EFD" w:rsidRPr="00471A50">
        <w:rPr>
          <w:color w:val="0A0A0A"/>
          <w:spacing w:val="-1"/>
          <w:sz w:val="22"/>
          <w:szCs w:val="22"/>
        </w:rPr>
        <w:t xml:space="preserve"> </w:t>
      </w:r>
      <w:r w:rsidR="00704EFD" w:rsidRPr="00471A50">
        <w:rPr>
          <w:color w:val="0A0A0A"/>
          <w:sz w:val="22"/>
          <w:szCs w:val="22"/>
        </w:rPr>
        <w:t>Fiduciária</w:t>
      </w:r>
      <w:r w:rsidR="00704EFD" w:rsidRPr="00471A50">
        <w:rPr>
          <w:color w:val="0A0A0A"/>
          <w:spacing w:val="35"/>
          <w:sz w:val="22"/>
          <w:szCs w:val="22"/>
        </w:rPr>
        <w:t xml:space="preserve"> </w:t>
      </w:r>
      <w:r w:rsidR="00704EFD" w:rsidRPr="00471A50">
        <w:rPr>
          <w:color w:val="0A0A0A"/>
          <w:sz w:val="22"/>
          <w:szCs w:val="22"/>
        </w:rPr>
        <w:t>de</w:t>
      </w:r>
      <w:r w:rsidR="00704EFD" w:rsidRPr="00471A50">
        <w:rPr>
          <w:color w:val="0A0A0A"/>
          <w:spacing w:val="21"/>
          <w:sz w:val="22"/>
          <w:szCs w:val="22"/>
        </w:rPr>
        <w:t xml:space="preserve"> </w:t>
      </w:r>
      <w:r w:rsidR="00704EFD" w:rsidRPr="00471A50">
        <w:rPr>
          <w:color w:val="0A0A0A"/>
          <w:sz w:val="22"/>
          <w:szCs w:val="22"/>
        </w:rPr>
        <w:t>A</w:t>
      </w:r>
      <w:r w:rsidR="00704EFD" w:rsidRPr="00471A50">
        <w:rPr>
          <w:color w:val="0A0A0A"/>
          <w:spacing w:val="-1"/>
          <w:sz w:val="22"/>
          <w:szCs w:val="22"/>
        </w:rPr>
        <w:t>çõ</w:t>
      </w:r>
      <w:r w:rsidR="00704EFD" w:rsidRPr="00471A50">
        <w:rPr>
          <w:color w:val="0A0A0A"/>
          <w:sz w:val="22"/>
          <w:szCs w:val="22"/>
        </w:rPr>
        <w:t>es,</w:t>
      </w:r>
      <w:r w:rsidR="00704EFD" w:rsidRPr="00471A50">
        <w:rPr>
          <w:color w:val="0A0A0A"/>
          <w:spacing w:val="27"/>
          <w:sz w:val="22"/>
          <w:szCs w:val="22"/>
        </w:rPr>
        <w:t xml:space="preserve"> </w:t>
      </w:r>
      <w:r w:rsidR="00704EFD" w:rsidRPr="00471A50">
        <w:rPr>
          <w:color w:val="0A0A0A"/>
          <w:sz w:val="22"/>
          <w:szCs w:val="22"/>
        </w:rPr>
        <w:t>Cessão</w:t>
      </w:r>
      <w:r w:rsidR="00704EFD" w:rsidRPr="00471A50">
        <w:rPr>
          <w:color w:val="0A0A0A"/>
          <w:spacing w:val="29"/>
          <w:sz w:val="22"/>
          <w:szCs w:val="22"/>
        </w:rPr>
        <w:t xml:space="preserve"> </w:t>
      </w:r>
      <w:r w:rsidR="00704EFD" w:rsidRPr="00471A50">
        <w:rPr>
          <w:color w:val="0A0A0A"/>
          <w:sz w:val="22"/>
          <w:szCs w:val="22"/>
        </w:rPr>
        <w:t>Fiduciária</w:t>
      </w:r>
      <w:r w:rsidR="00704EFD" w:rsidRPr="00471A50">
        <w:rPr>
          <w:color w:val="0A0A0A"/>
          <w:spacing w:val="35"/>
          <w:sz w:val="22"/>
          <w:szCs w:val="22"/>
        </w:rPr>
        <w:t xml:space="preserve"> </w:t>
      </w:r>
      <w:r w:rsidR="00704EFD" w:rsidRPr="00471A50">
        <w:rPr>
          <w:color w:val="0A0A0A"/>
          <w:sz w:val="22"/>
          <w:szCs w:val="22"/>
        </w:rPr>
        <w:t>de</w:t>
      </w:r>
      <w:r w:rsidR="00704EFD" w:rsidRPr="00471A50">
        <w:rPr>
          <w:color w:val="0A0A0A"/>
          <w:spacing w:val="9"/>
          <w:sz w:val="22"/>
          <w:szCs w:val="22"/>
        </w:rPr>
        <w:t xml:space="preserve"> </w:t>
      </w:r>
      <w:r w:rsidR="00704EFD" w:rsidRPr="00471A50">
        <w:rPr>
          <w:color w:val="0A0A0A"/>
          <w:sz w:val="22"/>
          <w:szCs w:val="22"/>
        </w:rPr>
        <w:t>Direitos</w:t>
      </w:r>
      <w:r w:rsidR="00704EFD" w:rsidRPr="00471A50">
        <w:rPr>
          <w:color w:val="0A0A0A"/>
          <w:spacing w:val="20"/>
          <w:sz w:val="22"/>
          <w:szCs w:val="22"/>
        </w:rPr>
        <w:t xml:space="preserve"> </w:t>
      </w:r>
      <w:r w:rsidR="00704EFD" w:rsidRPr="00471A50">
        <w:rPr>
          <w:color w:val="0A0A0A"/>
          <w:sz w:val="22"/>
          <w:szCs w:val="22"/>
        </w:rPr>
        <w:t>Creditórios</w:t>
      </w:r>
      <w:r w:rsidR="00704EFD" w:rsidRPr="00471A50">
        <w:rPr>
          <w:color w:val="0A0A0A"/>
          <w:spacing w:val="31"/>
          <w:sz w:val="22"/>
          <w:szCs w:val="22"/>
        </w:rPr>
        <w:t xml:space="preserve"> </w:t>
      </w:r>
      <w:r w:rsidR="00704EFD" w:rsidRPr="00471A50">
        <w:rPr>
          <w:color w:val="0A0A0A"/>
          <w:sz w:val="22"/>
          <w:szCs w:val="22"/>
        </w:rPr>
        <w:t>e</w:t>
      </w:r>
      <w:r w:rsidR="00704EFD" w:rsidRPr="00471A50">
        <w:rPr>
          <w:color w:val="0A0A0A"/>
          <w:spacing w:val="1"/>
          <w:sz w:val="22"/>
          <w:szCs w:val="22"/>
        </w:rPr>
        <w:t xml:space="preserve"> </w:t>
      </w:r>
      <w:r w:rsidR="00704EFD" w:rsidRPr="00471A50">
        <w:rPr>
          <w:color w:val="0A0A0A"/>
          <w:w w:val="105"/>
          <w:sz w:val="22"/>
          <w:szCs w:val="22"/>
        </w:rPr>
        <w:t>Outras Aven</w:t>
      </w:r>
      <w:r w:rsidR="00704EFD" w:rsidRPr="00471A50">
        <w:rPr>
          <w:color w:val="0A0A0A"/>
          <w:spacing w:val="-3"/>
          <w:w w:val="105"/>
          <w:sz w:val="22"/>
          <w:szCs w:val="22"/>
        </w:rPr>
        <w:t>ç</w:t>
      </w:r>
      <w:r w:rsidR="00704EFD" w:rsidRPr="00471A50">
        <w:rPr>
          <w:color w:val="0A0A0A"/>
          <w:w w:val="105"/>
          <w:sz w:val="22"/>
          <w:szCs w:val="22"/>
        </w:rPr>
        <w:t>as</w:t>
      </w:r>
      <w:r w:rsidR="00704EFD" w:rsidRPr="0094148B">
        <w:rPr>
          <w:sz w:val="22"/>
          <w:szCs w:val="22"/>
        </w:rPr>
        <w:t>”,</w:t>
      </w:r>
      <w:r w:rsidR="00704EFD">
        <w:rPr>
          <w:sz w:val="22"/>
          <w:szCs w:val="22"/>
        </w:rPr>
        <w:t xml:space="preserve"> a ser</w:t>
      </w:r>
      <w:r w:rsidR="00704EFD" w:rsidRPr="0094148B">
        <w:rPr>
          <w:sz w:val="22"/>
          <w:szCs w:val="22"/>
        </w:rPr>
        <w:t xml:space="preserve"> celebrado entre a Emissora, o Agente Fiduciário</w:t>
      </w:r>
      <w:r w:rsidR="00704EFD">
        <w:rPr>
          <w:sz w:val="22"/>
          <w:szCs w:val="22"/>
        </w:rPr>
        <w:t xml:space="preserve"> e outros</w:t>
      </w:r>
      <w:r w:rsidR="00BB1DC9" w:rsidRPr="0094148B">
        <w:rPr>
          <w:sz w:val="22"/>
          <w:szCs w:val="22"/>
        </w:rPr>
        <w:t xml:space="preserve">: </w:t>
      </w:r>
    </w:p>
    <w:p w14:paraId="52CA5B19" w14:textId="58EA7014" w:rsidR="00704EFD" w:rsidRPr="00704EFD" w:rsidRDefault="00471A50" w:rsidP="006C5E14">
      <w:pPr>
        <w:pStyle w:val="PargrafodaLista"/>
        <w:widowControl w:val="0"/>
        <w:numPr>
          <w:ilvl w:val="0"/>
          <w:numId w:val="33"/>
        </w:numPr>
        <w:tabs>
          <w:tab w:val="left" w:pos="567"/>
        </w:tabs>
        <w:spacing w:line="320" w:lineRule="exact"/>
        <w:rPr>
          <w:sz w:val="22"/>
          <w:szCs w:val="22"/>
        </w:rPr>
      </w:pPr>
      <w:r w:rsidRPr="00704EFD">
        <w:rPr>
          <w:color w:val="0A0A0A"/>
          <w:w w:val="105"/>
          <w:sz w:val="22"/>
          <w:szCs w:val="22"/>
        </w:rPr>
        <w:t>a</w:t>
      </w:r>
      <w:r w:rsidRPr="00704EFD">
        <w:rPr>
          <w:color w:val="0A0A0A"/>
          <w:w w:val="105"/>
          <w:sz w:val="22"/>
          <w:szCs w:val="22"/>
        </w:rPr>
        <w:t>lienação fiduciária da</w:t>
      </w:r>
      <w:r w:rsidRPr="00704EFD">
        <w:rPr>
          <w:color w:val="0A0A0A"/>
          <w:w w:val="105"/>
          <w:sz w:val="22"/>
          <w:szCs w:val="22"/>
        </w:rPr>
        <w:t xml:space="preserve"> totalidade das ações representativas do capital social da </w:t>
      </w:r>
      <w:r w:rsidRPr="00704EFD">
        <w:rPr>
          <w:color w:val="0A0A0A"/>
          <w:w w:val="105"/>
          <w:sz w:val="22"/>
          <w:szCs w:val="22"/>
        </w:rPr>
        <w:t>Emissora</w:t>
      </w:r>
      <w:r w:rsidRPr="00704EFD">
        <w:rPr>
          <w:color w:val="0A0A0A"/>
          <w:w w:val="105"/>
          <w:sz w:val="22"/>
          <w:szCs w:val="22"/>
        </w:rPr>
        <w:t xml:space="preserve">, quer existentes ou futuramente emitidas, seja por força de desmembramentos ou grupamentos das ações, seja por consolidação, fusão, permuta de ações, divisão de ações, reorganização societária ou sob qualquer outra forma, quer substituam ou não as ações originalmente alienadas fiduciariamente, incluindo todos os direitos em relação às </w:t>
      </w:r>
      <w:r w:rsidRPr="00704EFD">
        <w:rPr>
          <w:color w:val="0A0A0A"/>
          <w:w w:val="105"/>
          <w:sz w:val="22"/>
          <w:szCs w:val="22"/>
        </w:rPr>
        <w:t>a</w:t>
      </w:r>
      <w:r w:rsidRPr="00704EFD">
        <w:rPr>
          <w:color w:val="0A0A0A"/>
          <w:w w:val="105"/>
          <w:sz w:val="22"/>
          <w:szCs w:val="22"/>
        </w:rPr>
        <w:t xml:space="preserve">ções, qualquer direito de receber lucro, renda, bônus, juros, distribuição, e qualquer outro direito, como direitos à dividendos ou de subscrição, que possam ser exercidos, declarados e ainda não pagos, ou devidos pela </w:t>
      </w:r>
      <w:r w:rsidRPr="00704EFD">
        <w:rPr>
          <w:color w:val="0A0A0A"/>
          <w:w w:val="105"/>
          <w:sz w:val="22"/>
          <w:szCs w:val="22"/>
        </w:rPr>
        <w:t>Emissora</w:t>
      </w:r>
      <w:r w:rsidRPr="00704EFD">
        <w:rPr>
          <w:color w:val="0A0A0A"/>
          <w:w w:val="105"/>
          <w:sz w:val="22"/>
          <w:szCs w:val="22"/>
        </w:rPr>
        <w:t xml:space="preserve"> ao</w:t>
      </w:r>
      <w:r w:rsidRPr="00704EFD">
        <w:rPr>
          <w:color w:val="0A0A0A"/>
          <w:w w:val="105"/>
          <w:sz w:val="22"/>
          <w:szCs w:val="22"/>
        </w:rPr>
        <w:t>s seus acionistas</w:t>
      </w:r>
      <w:r w:rsidRPr="00704EFD">
        <w:rPr>
          <w:color w:val="0A0A0A"/>
          <w:w w:val="105"/>
          <w:sz w:val="22"/>
          <w:szCs w:val="22"/>
        </w:rPr>
        <w:t xml:space="preserve"> em relação às </w:t>
      </w:r>
      <w:r w:rsidRPr="00704EFD">
        <w:rPr>
          <w:color w:val="0A0A0A"/>
          <w:w w:val="105"/>
          <w:sz w:val="22"/>
          <w:szCs w:val="22"/>
        </w:rPr>
        <w:t>a</w:t>
      </w:r>
      <w:r w:rsidRPr="00704EFD">
        <w:rPr>
          <w:color w:val="0A0A0A"/>
          <w:w w:val="105"/>
          <w:sz w:val="22"/>
          <w:szCs w:val="22"/>
        </w:rPr>
        <w:t xml:space="preserve">ções, adicionalmente aos direitos de preferência e opções sobre tais </w:t>
      </w:r>
      <w:r w:rsidRPr="00704EFD">
        <w:rPr>
          <w:color w:val="0A0A0A"/>
          <w:w w:val="105"/>
          <w:sz w:val="22"/>
          <w:szCs w:val="22"/>
        </w:rPr>
        <w:t>a</w:t>
      </w:r>
      <w:r w:rsidRPr="00704EFD">
        <w:rPr>
          <w:color w:val="0A0A0A"/>
          <w:w w:val="105"/>
          <w:sz w:val="22"/>
          <w:szCs w:val="22"/>
        </w:rPr>
        <w:t>ções, que venham a ser subscritos ou adquiridos pelo</w:t>
      </w:r>
      <w:r w:rsidRPr="00704EFD">
        <w:rPr>
          <w:color w:val="0A0A0A"/>
          <w:w w:val="105"/>
          <w:sz w:val="22"/>
          <w:szCs w:val="22"/>
        </w:rPr>
        <w:t>s</w:t>
      </w:r>
      <w:r w:rsidRPr="00704EFD">
        <w:rPr>
          <w:color w:val="0A0A0A"/>
          <w:w w:val="105"/>
          <w:sz w:val="22"/>
          <w:szCs w:val="22"/>
        </w:rPr>
        <w:t xml:space="preserve"> </w:t>
      </w:r>
      <w:r w:rsidRPr="00704EFD">
        <w:rPr>
          <w:color w:val="0A0A0A"/>
          <w:w w:val="105"/>
          <w:sz w:val="22"/>
          <w:szCs w:val="22"/>
        </w:rPr>
        <w:t>a</w:t>
      </w:r>
      <w:r w:rsidRPr="00704EFD">
        <w:rPr>
          <w:color w:val="0A0A0A"/>
          <w:w w:val="105"/>
          <w:sz w:val="22"/>
          <w:szCs w:val="22"/>
        </w:rPr>
        <w:t>cionista</w:t>
      </w:r>
      <w:r w:rsidRPr="00704EFD">
        <w:rPr>
          <w:color w:val="0A0A0A"/>
          <w:w w:val="105"/>
          <w:sz w:val="22"/>
          <w:szCs w:val="22"/>
        </w:rPr>
        <w:t>s</w:t>
      </w:r>
      <w:r w:rsidRPr="00704EFD">
        <w:rPr>
          <w:color w:val="0A0A0A"/>
          <w:w w:val="105"/>
          <w:sz w:val="22"/>
          <w:szCs w:val="22"/>
        </w:rPr>
        <w:t xml:space="preserve"> até o integral pagamento das </w:t>
      </w:r>
      <w:r w:rsidRPr="00704EFD">
        <w:rPr>
          <w:color w:val="0A0A0A"/>
          <w:w w:val="105"/>
          <w:sz w:val="22"/>
          <w:szCs w:val="22"/>
        </w:rPr>
        <w:t>o</w:t>
      </w:r>
      <w:r w:rsidRPr="00704EFD">
        <w:rPr>
          <w:color w:val="0A0A0A"/>
          <w:w w:val="105"/>
          <w:sz w:val="22"/>
          <w:szCs w:val="22"/>
        </w:rPr>
        <w:t>brigações</w:t>
      </w:r>
      <w:r w:rsidRPr="00704EFD">
        <w:rPr>
          <w:color w:val="0A0A0A"/>
          <w:w w:val="105"/>
          <w:sz w:val="22"/>
          <w:szCs w:val="22"/>
        </w:rPr>
        <w:t xml:space="preserve"> constantes desta Escritura de Emissão dos demais Documentos da Operação</w:t>
      </w:r>
      <w:r w:rsidR="00D85431">
        <w:rPr>
          <w:color w:val="0A0A0A"/>
          <w:w w:val="105"/>
          <w:sz w:val="22"/>
          <w:szCs w:val="22"/>
        </w:rPr>
        <w:t xml:space="preserve"> (“</w:t>
      </w:r>
      <w:r w:rsidR="00D85431" w:rsidRPr="00D85431">
        <w:rPr>
          <w:color w:val="0A0A0A"/>
          <w:w w:val="105"/>
          <w:sz w:val="22"/>
          <w:szCs w:val="22"/>
          <w:u w:val="single"/>
        </w:rPr>
        <w:t>Alienação Fiduciária das Ações</w:t>
      </w:r>
      <w:r w:rsidR="00D85431">
        <w:rPr>
          <w:color w:val="0A0A0A"/>
          <w:w w:val="105"/>
          <w:sz w:val="22"/>
          <w:szCs w:val="22"/>
        </w:rPr>
        <w:t>”)</w:t>
      </w:r>
      <w:r w:rsidRPr="00704EFD">
        <w:rPr>
          <w:sz w:val="22"/>
          <w:szCs w:val="22"/>
        </w:rPr>
        <w:t xml:space="preserve">; </w:t>
      </w:r>
    </w:p>
    <w:p w14:paraId="0A608A63" w14:textId="77777777" w:rsidR="00704EFD" w:rsidRDefault="0065156F" w:rsidP="006C5E14">
      <w:pPr>
        <w:pStyle w:val="PargrafodaLista"/>
        <w:widowControl w:val="0"/>
        <w:numPr>
          <w:ilvl w:val="0"/>
          <w:numId w:val="33"/>
        </w:numPr>
        <w:tabs>
          <w:tab w:val="left" w:pos="567"/>
        </w:tabs>
        <w:spacing w:line="320" w:lineRule="exact"/>
        <w:rPr>
          <w:sz w:val="22"/>
          <w:szCs w:val="22"/>
        </w:rPr>
      </w:pPr>
      <w:r w:rsidRPr="00704EFD">
        <w:rPr>
          <w:sz w:val="22"/>
          <w:szCs w:val="22"/>
        </w:rPr>
        <w:t xml:space="preserve">cessão fiduciária (A) de direitos creditórios, em decorrência da celebração </w:t>
      </w:r>
      <w:r w:rsidR="000259F2" w:rsidRPr="00704EFD">
        <w:rPr>
          <w:sz w:val="22"/>
          <w:szCs w:val="22"/>
        </w:rPr>
        <w:t xml:space="preserve">pela </w:t>
      </w:r>
      <w:r w:rsidRPr="00704EFD">
        <w:rPr>
          <w:sz w:val="22"/>
          <w:szCs w:val="22"/>
          <w:lang w:val="pt-PT"/>
        </w:rPr>
        <w:t xml:space="preserve">Emissora </w:t>
      </w:r>
      <w:r w:rsidR="00D528AD" w:rsidRPr="00704EFD">
        <w:rPr>
          <w:sz w:val="22"/>
          <w:szCs w:val="22"/>
          <w:lang w:val="pt-PT"/>
        </w:rPr>
        <w:t xml:space="preserve">do Contrato de Concessão, que incluem todos e quaisquer direitos, </w:t>
      </w:r>
      <w:r w:rsidR="00D528AD" w:rsidRPr="00704EFD">
        <w:rPr>
          <w:sz w:val="22"/>
          <w:szCs w:val="22"/>
        </w:rPr>
        <w:t>presentes e/ou futuros emergentes do Contrato de Concessão, inclusive os relativos a eventuais indenizações devidas à Emissora em decorrência da extinção ou revogação do Contrato de Concessão</w:t>
      </w:r>
      <w:r w:rsidRPr="00704EFD">
        <w:rPr>
          <w:sz w:val="22"/>
          <w:szCs w:val="22"/>
          <w:lang w:val="pt-PT"/>
        </w:rPr>
        <w:t xml:space="preserve"> (“</w:t>
      </w:r>
      <w:r w:rsidRPr="00704EFD">
        <w:rPr>
          <w:sz w:val="22"/>
          <w:szCs w:val="22"/>
          <w:u w:val="single"/>
          <w:lang w:val="pt-PT"/>
        </w:rPr>
        <w:t>Direitos Créditórios Cedidos Fiduciariamente</w:t>
      </w:r>
      <w:r w:rsidRPr="00704EFD">
        <w:rPr>
          <w:sz w:val="22"/>
          <w:szCs w:val="22"/>
          <w:lang w:val="pt-PT"/>
        </w:rPr>
        <w:t xml:space="preserve">”); e (B) </w:t>
      </w:r>
      <w:r w:rsidRPr="00704EFD">
        <w:rPr>
          <w:sz w:val="22"/>
          <w:szCs w:val="22"/>
        </w:rPr>
        <w:t xml:space="preserve">os direitos creditórios de titularidade da Emissora, em face do Banco Centralizador, decorrente do recebimento, pelo Banco Centralizador, de recursos financeiros depositados </w:t>
      </w:r>
      <w:r w:rsidR="000259F2" w:rsidRPr="00704EFD">
        <w:rPr>
          <w:sz w:val="22"/>
          <w:szCs w:val="22"/>
        </w:rPr>
        <w:t xml:space="preserve">na conta corrente nº </w:t>
      </w:r>
      <w:r w:rsidR="00BA4B04" w:rsidRPr="00704EFD">
        <w:rPr>
          <w:sz w:val="22"/>
          <w:szCs w:val="22"/>
        </w:rPr>
        <w:t>[•]</w:t>
      </w:r>
      <w:r w:rsidR="000259F2" w:rsidRPr="00704EFD">
        <w:rPr>
          <w:sz w:val="22"/>
          <w:szCs w:val="22"/>
        </w:rPr>
        <w:t xml:space="preserve">, de titularidade da Emissora, mantida na agência </w:t>
      </w:r>
      <w:r w:rsidR="00BA4B04" w:rsidRPr="00704EFD">
        <w:rPr>
          <w:sz w:val="22"/>
          <w:szCs w:val="22"/>
        </w:rPr>
        <w:t>[•]</w:t>
      </w:r>
      <w:r w:rsidR="000259F2" w:rsidRPr="00704EFD">
        <w:rPr>
          <w:sz w:val="22"/>
          <w:szCs w:val="22"/>
        </w:rPr>
        <w:t xml:space="preserve">, do Banco Centralizador, código </w:t>
      </w:r>
      <w:r w:rsidR="00BA4B04" w:rsidRPr="00704EFD">
        <w:rPr>
          <w:sz w:val="22"/>
          <w:szCs w:val="22"/>
        </w:rPr>
        <w:t>[•]</w:t>
      </w:r>
      <w:r w:rsidR="000259F2" w:rsidRPr="00704EFD">
        <w:rPr>
          <w:sz w:val="22"/>
          <w:szCs w:val="22"/>
        </w:rPr>
        <w:t xml:space="preserve"> (“</w:t>
      </w:r>
      <w:r w:rsidR="000259F2" w:rsidRPr="00704EFD">
        <w:rPr>
          <w:sz w:val="22"/>
          <w:szCs w:val="22"/>
          <w:u w:val="single"/>
        </w:rPr>
        <w:t>Conta Vinculada</w:t>
      </w:r>
      <w:r w:rsidR="000259F2" w:rsidRPr="00704EFD">
        <w:rPr>
          <w:sz w:val="22"/>
          <w:szCs w:val="22"/>
        </w:rPr>
        <w:t>”)</w:t>
      </w:r>
      <w:r w:rsidRPr="00704EFD">
        <w:rPr>
          <w:sz w:val="22"/>
          <w:szCs w:val="22"/>
        </w:rPr>
        <w:t xml:space="preserve"> e/ou em qualquer outra conta em que sejam depositados recursos vinculados aos Direitos Creditórios Cedidos Fiduciariamente, incluindo os Investimentos Permitidos (conforme definido</w:t>
      </w:r>
      <w:r w:rsidR="00366282" w:rsidRPr="00704EFD">
        <w:rPr>
          <w:sz w:val="22"/>
          <w:szCs w:val="22"/>
        </w:rPr>
        <w:t>s</w:t>
      </w:r>
      <w:r w:rsidRPr="00704EFD">
        <w:rPr>
          <w:sz w:val="22"/>
          <w:szCs w:val="22"/>
        </w:rPr>
        <w:t xml:space="preserve"> no Contrato de Cessão Fiduciária)</w:t>
      </w:r>
      <w:r w:rsidR="00704EFD">
        <w:rPr>
          <w:sz w:val="22"/>
          <w:szCs w:val="22"/>
        </w:rPr>
        <w:t>; e</w:t>
      </w:r>
    </w:p>
    <w:p w14:paraId="0A6DA8AE" w14:textId="34D7FC4A" w:rsidR="00704EFD" w:rsidRPr="00704EFD" w:rsidRDefault="00704EFD" w:rsidP="006C5E14">
      <w:pPr>
        <w:pStyle w:val="PargrafodaLista"/>
        <w:widowControl w:val="0"/>
        <w:numPr>
          <w:ilvl w:val="0"/>
          <w:numId w:val="33"/>
        </w:numPr>
        <w:tabs>
          <w:tab w:val="left" w:pos="567"/>
        </w:tabs>
        <w:spacing w:line="320" w:lineRule="exact"/>
        <w:rPr>
          <w:sz w:val="22"/>
          <w:szCs w:val="22"/>
        </w:rPr>
      </w:pPr>
      <w:r>
        <w:rPr>
          <w:sz w:val="22"/>
          <w:szCs w:val="22"/>
        </w:rPr>
        <w:t>f</w:t>
      </w:r>
      <w:r w:rsidRPr="00704EFD">
        <w:rPr>
          <w:sz w:val="22"/>
          <w:szCs w:val="22"/>
        </w:rPr>
        <w:t xml:space="preserve">iança </w:t>
      </w:r>
      <w:r>
        <w:rPr>
          <w:sz w:val="22"/>
          <w:szCs w:val="22"/>
        </w:rPr>
        <w:t>b</w:t>
      </w:r>
      <w:r w:rsidRPr="00704EFD">
        <w:rPr>
          <w:sz w:val="22"/>
          <w:szCs w:val="22"/>
        </w:rPr>
        <w:t xml:space="preserve">ancária ou </w:t>
      </w:r>
      <w:r w:rsidRPr="00704EFD">
        <w:rPr>
          <w:i/>
          <w:iCs/>
          <w:sz w:val="22"/>
          <w:szCs w:val="22"/>
        </w:rPr>
        <w:t xml:space="preserve">cash colateral </w:t>
      </w:r>
      <w:r w:rsidRPr="00704EFD">
        <w:rPr>
          <w:sz w:val="22"/>
          <w:szCs w:val="22"/>
        </w:rPr>
        <w:t>de até R$</w:t>
      </w:r>
      <w:r>
        <w:rPr>
          <w:sz w:val="22"/>
          <w:szCs w:val="22"/>
        </w:rPr>
        <w:t>5.000.000,00 (cinco milhões de reais)</w:t>
      </w:r>
      <w:r w:rsidRPr="00704EFD">
        <w:rPr>
          <w:sz w:val="22"/>
          <w:szCs w:val="22"/>
        </w:rPr>
        <w:t>, este último depositado em conta reserva específica para esse fim (“</w:t>
      </w:r>
      <w:r w:rsidRPr="00704EFD">
        <w:rPr>
          <w:sz w:val="22"/>
          <w:szCs w:val="22"/>
          <w:u w:val="single"/>
        </w:rPr>
        <w:t>Conta Reserva RAP</w:t>
      </w:r>
      <w:r w:rsidRPr="00704EFD">
        <w:rPr>
          <w:sz w:val="22"/>
          <w:szCs w:val="22"/>
        </w:rPr>
        <w:t>”) caso eventual revisões periódicas da RAP</w:t>
      </w:r>
      <w:r w:rsidR="00FC7C16">
        <w:rPr>
          <w:sz w:val="22"/>
          <w:szCs w:val="22"/>
        </w:rPr>
        <w:t xml:space="preserve"> (conforme definido no Contrato de Concessão)</w:t>
      </w:r>
      <w:r w:rsidRPr="00704EFD">
        <w:rPr>
          <w:sz w:val="22"/>
          <w:szCs w:val="22"/>
        </w:rPr>
        <w:t xml:space="preserve"> do </w:t>
      </w:r>
      <w:r w:rsidR="00CC7546">
        <w:rPr>
          <w:sz w:val="22"/>
          <w:szCs w:val="22"/>
        </w:rPr>
        <w:t>P</w:t>
      </w:r>
      <w:r w:rsidRPr="00704EFD">
        <w:rPr>
          <w:sz w:val="22"/>
          <w:szCs w:val="22"/>
        </w:rPr>
        <w:t>rojeto (esperadas em 2023, 2028 e 2033, de acordo com a regulamentação vigente da ANEEL) causem, individualmente ou em conjunto, uma redução d</w:t>
      </w:r>
      <w:r w:rsidR="00FC7C16">
        <w:rPr>
          <w:sz w:val="22"/>
          <w:szCs w:val="22"/>
        </w:rPr>
        <w:t>a</w:t>
      </w:r>
      <w:r w:rsidRPr="00704EFD">
        <w:rPr>
          <w:sz w:val="22"/>
          <w:szCs w:val="22"/>
        </w:rPr>
        <w:t xml:space="preserve"> </w:t>
      </w:r>
      <w:r w:rsidR="00FC7C16">
        <w:rPr>
          <w:sz w:val="22"/>
          <w:szCs w:val="22"/>
        </w:rPr>
        <w:t xml:space="preserve">RAP </w:t>
      </w:r>
      <w:r w:rsidRPr="00704EFD">
        <w:rPr>
          <w:sz w:val="22"/>
          <w:szCs w:val="22"/>
        </w:rPr>
        <w:t>maior ou igual a 7.5% (</w:t>
      </w:r>
      <w:r>
        <w:rPr>
          <w:sz w:val="22"/>
          <w:szCs w:val="22"/>
        </w:rPr>
        <w:t>s</w:t>
      </w:r>
      <w:r w:rsidRPr="00704EFD">
        <w:rPr>
          <w:sz w:val="22"/>
          <w:szCs w:val="22"/>
        </w:rPr>
        <w:t>ete inteiros e cinco décimos por cento) do valor esperado caso tais revisões não houvessem acontecido</w:t>
      </w:r>
      <w:r w:rsidR="00CC7546">
        <w:rPr>
          <w:rStyle w:val="Refdenotaderodap"/>
          <w:sz w:val="22"/>
          <w:szCs w:val="22"/>
        </w:rPr>
        <w:footnoteReference w:id="2"/>
      </w:r>
      <w:r w:rsidRPr="00704EFD">
        <w:rPr>
          <w:sz w:val="22"/>
          <w:szCs w:val="22"/>
        </w:rPr>
        <w:t xml:space="preserve">. </w:t>
      </w:r>
    </w:p>
    <w:p w14:paraId="75A55361" w14:textId="77777777" w:rsidR="00E67B45" w:rsidRPr="0094148B" w:rsidRDefault="00FB44ED" w:rsidP="00474568">
      <w:pPr>
        <w:widowControl w:val="0"/>
        <w:tabs>
          <w:tab w:val="left" w:pos="567"/>
        </w:tabs>
        <w:spacing w:line="320" w:lineRule="exact"/>
        <w:rPr>
          <w:sz w:val="22"/>
          <w:szCs w:val="22"/>
        </w:rPr>
      </w:pPr>
      <w:r w:rsidRPr="0094148B">
        <w:rPr>
          <w:sz w:val="22"/>
          <w:szCs w:val="22"/>
        </w:rPr>
        <w:t xml:space="preserve"> </w:t>
      </w:r>
    </w:p>
    <w:p w14:paraId="627CAECA" w14:textId="355DA984" w:rsidR="00FB44ED" w:rsidRPr="0094148B" w:rsidRDefault="00FB44ED" w:rsidP="006C5E14">
      <w:pPr>
        <w:widowControl w:val="0"/>
        <w:numPr>
          <w:ilvl w:val="2"/>
          <w:numId w:val="18"/>
        </w:numPr>
        <w:tabs>
          <w:tab w:val="left" w:pos="567"/>
        </w:tabs>
        <w:spacing w:line="320" w:lineRule="exact"/>
        <w:ind w:left="0" w:firstLine="0"/>
        <w:rPr>
          <w:sz w:val="22"/>
          <w:szCs w:val="22"/>
        </w:rPr>
      </w:pPr>
      <w:r w:rsidRPr="0094148B">
        <w:rPr>
          <w:sz w:val="22"/>
          <w:szCs w:val="22"/>
        </w:rPr>
        <w:t>Com a constituição da propriedade fiduciária dos Direitos Creditórios Cedidos Fiduciariamente dá-se o desdobramento da posse em favor do Agente Fiduciário, única e exclusivamente em face de terceiros</w:t>
      </w:r>
      <w:r w:rsidR="00D528AD" w:rsidRPr="0094148B">
        <w:rPr>
          <w:sz w:val="22"/>
          <w:szCs w:val="22"/>
        </w:rPr>
        <w:t>,</w:t>
      </w:r>
      <w:r w:rsidRPr="0094148B">
        <w:rPr>
          <w:sz w:val="22"/>
          <w:szCs w:val="22"/>
        </w:rPr>
        <w:t xml:space="preserve"> para todos os fins e efeitos de direito</w:t>
      </w:r>
      <w:r w:rsidR="00565FB5" w:rsidRPr="0094148B">
        <w:rPr>
          <w:sz w:val="22"/>
          <w:szCs w:val="22"/>
        </w:rPr>
        <w:t xml:space="preserve">, de modo que em eventual inadimplemento da Emissão, o Agente Fiduciário poderá cobrar </w:t>
      </w:r>
      <w:r w:rsidR="00366282">
        <w:rPr>
          <w:sz w:val="22"/>
          <w:szCs w:val="22"/>
        </w:rPr>
        <w:t xml:space="preserve">os Direitos Creditórios Cedidos Fiduciariamente </w:t>
      </w:r>
      <w:r w:rsidR="00565FB5" w:rsidRPr="0094148B">
        <w:rPr>
          <w:sz w:val="22"/>
          <w:szCs w:val="22"/>
        </w:rPr>
        <w:t>diretamente do</w:t>
      </w:r>
      <w:r w:rsidR="00D528AD" w:rsidRPr="0094148B">
        <w:rPr>
          <w:sz w:val="22"/>
          <w:szCs w:val="22"/>
        </w:rPr>
        <w:t xml:space="preserve"> respectivo devedor, nos termos do Contrato de Cessão Fiduciária</w:t>
      </w:r>
      <w:r w:rsidR="00565FB5" w:rsidRPr="0094148B">
        <w:rPr>
          <w:sz w:val="22"/>
          <w:szCs w:val="22"/>
        </w:rPr>
        <w:t>.</w:t>
      </w:r>
    </w:p>
    <w:p w14:paraId="644A73A4" w14:textId="77777777" w:rsidR="0065156F" w:rsidRPr="0094148B" w:rsidRDefault="0065156F" w:rsidP="00474568">
      <w:pPr>
        <w:widowControl w:val="0"/>
        <w:tabs>
          <w:tab w:val="left" w:pos="567"/>
        </w:tabs>
        <w:spacing w:line="320" w:lineRule="exact"/>
        <w:rPr>
          <w:sz w:val="22"/>
          <w:szCs w:val="22"/>
        </w:rPr>
      </w:pPr>
    </w:p>
    <w:p w14:paraId="174348E0"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bookmarkStart w:id="20" w:name="_Ref261310874"/>
      <w:r w:rsidRPr="0094148B">
        <w:rPr>
          <w:b/>
          <w:sz w:val="22"/>
          <w:szCs w:val="22"/>
        </w:rPr>
        <w:t>Vencimento Antecipado</w:t>
      </w:r>
      <w:bookmarkEnd w:id="20"/>
    </w:p>
    <w:p w14:paraId="0B4F7B3E" w14:textId="77777777" w:rsidR="00C20F12" w:rsidRPr="0094148B" w:rsidRDefault="00C20F12" w:rsidP="00474568">
      <w:pPr>
        <w:widowControl w:val="0"/>
        <w:autoSpaceDE w:val="0"/>
        <w:autoSpaceDN w:val="0"/>
        <w:adjustRightInd w:val="0"/>
        <w:spacing w:line="320" w:lineRule="exact"/>
        <w:rPr>
          <w:sz w:val="22"/>
          <w:szCs w:val="22"/>
        </w:rPr>
      </w:pPr>
    </w:p>
    <w:p w14:paraId="0337A00A" w14:textId="625BC1EF" w:rsidR="00C20F12" w:rsidRPr="0094148B" w:rsidRDefault="00C20F12" w:rsidP="006C5E14">
      <w:pPr>
        <w:widowControl w:val="0"/>
        <w:numPr>
          <w:ilvl w:val="2"/>
          <w:numId w:val="18"/>
        </w:numPr>
        <w:tabs>
          <w:tab w:val="left" w:pos="567"/>
        </w:tabs>
        <w:spacing w:line="320" w:lineRule="exact"/>
        <w:ind w:left="0" w:firstLine="0"/>
        <w:rPr>
          <w:sz w:val="22"/>
          <w:szCs w:val="22"/>
        </w:rPr>
      </w:pPr>
      <w:bookmarkStart w:id="21" w:name="_Ref261307408"/>
      <w:r w:rsidRPr="0094148B">
        <w:rPr>
          <w:sz w:val="22"/>
          <w:szCs w:val="22"/>
        </w:rPr>
        <w:t xml:space="preserve">Observado o disposto nos itens </w:t>
      </w:r>
      <w:r w:rsidR="001F0B24" w:rsidRPr="0094148B">
        <w:rPr>
          <w:sz w:val="22"/>
          <w:szCs w:val="22"/>
        </w:rPr>
        <w:t>(</w:t>
      </w:r>
      <w:r w:rsidR="00A5698A" w:rsidRPr="0094148B">
        <w:rPr>
          <w:sz w:val="22"/>
          <w:szCs w:val="22"/>
        </w:rPr>
        <w:fldChar w:fldCharType="begin"/>
      </w:r>
      <w:r w:rsidR="00A5698A" w:rsidRPr="0094148B">
        <w:rPr>
          <w:sz w:val="22"/>
          <w:szCs w:val="22"/>
        </w:rPr>
        <w:instrText xml:space="preserve"> REF _Ref261307342 \r \h  \* MERGEFORMAT </w:instrText>
      </w:r>
      <w:r w:rsidR="00A5698A" w:rsidRPr="0094148B">
        <w:rPr>
          <w:sz w:val="22"/>
          <w:szCs w:val="22"/>
        </w:rPr>
      </w:r>
      <w:r w:rsidR="00A5698A" w:rsidRPr="0094148B">
        <w:rPr>
          <w:sz w:val="22"/>
          <w:szCs w:val="22"/>
        </w:rPr>
        <w:fldChar w:fldCharType="separate"/>
      </w:r>
      <w:r w:rsidR="002C371F" w:rsidRPr="0094148B">
        <w:rPr>
          <w:sz w:val="22"/>
          <w:szCs w:val="22"/>
        </w:rPr>
        <w:t>4.14.2</w:t>
      </w:r>
      <w:r w:rsidR="00A5698A" w:rsidRPr="0094148B">
        <w:rPr>
          <w:sz w:val="22"/>
          <w:szCs w:val="22"/>
        </w:rPr>
        <w:fldChar w:fldCharType="end"/>
      </w:r>
      <w:r w:rsidR="001F0B24" w:rsidRPr="0094148B">
        <w:rPr>
          <w:sz w:val="22"/>
          <w:szCs w:val="22"/>
        </w:rPr>
        <w:t>)</w:t>
      </w:r>
      <w:r w:rsidRPr="0094148B">
        <w:rPr>
          <w:sz w:val="22"/>
          <w:szCs w:val="22"/>
        </w:rPr>
        <w:t xml:space="preserve"> a </w:t>
      </w:r>
      <w:r w:rsidR="001F0B24" w:rsidRPr="0094148B">
        <w:rPr>
          <w:sz w:val="22"/>
          <w:szCs w:val="22"/>
        </w:rPr>
        <w:t>(</w:t>
      </w:r>
      <w:r w:rsidR="00A5698A" w:rsidRPr="0094148B">
        <w:rPr>
          <w:sz w:val="22"/>
          <w:szCs w:val="22"/>
        </w:rPr>
        <w:fldChar w:fldCharType="begin"/>
      </w:r>
      <w:r w:rsidR="00A5698A" w:rsidRPr="0094148B">
        <w:rPr>
          <w:sz w:val="22"/>
          <w:szCs w:val="22"/>
        </w:rPr>
        <w:instrText xml:space="preserve"> REF _Ref261307346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4.14.7</w:t>
      </w:r>
      <w:r w:rsidR="00B379E8" w:rsidRPr="0094148B">
        <w:rPr>
          <w:sz w:val="22"/>
          <w:szCs w:val="22"/>
        </w:rPr>
        <w:t>)</w:t>
      </w:r>
      <w:r w:rsidR="002C371F" w:rsidRPr="0094148B">
        <w:rPr>
          <w:sz w:val="22"/>
          <w:szCs w:val="22"/>
        </w:rPr>
        <w:t xml:space="preserve"> abaixo</w:t>
      </w:r>
      <w:r w:rsidR="00A5698A" w:rsidRPr="0094148B">
        <w:rPr>
          <w:sz w:val="22"/>
          <w:szCs w:val="22"/>
        </w:rPr>
        <w:fldChar w:fldCharType="end"/>
      </w:r>
      <w:r w:rsidRPr="0094148B">
        <w:rPr>
          <w:sz w:val="22"/>
          <w:szCs w:val="22"/>
        </w:rPr>
        <w:t>, o Agente Fiduciário deverá declarar antecipadamente vencidas</w:t>
      </w:r>
      <w:r w:rsidR="0038218A" w:rsidRPr="0094148B">
        <w:rPr>
          <w:sz w:val="22"/>
          <w:szCs w:val="22"/>
        </w:rPr>
        <w:t xml:space="preserve"> </w:t>
      </w:r>
      <w:r w:rsidRPr="0094148B">
        <w:rPr>
          <w:sz w:val="22"/>
          <w:szCs w:val="22"/>
        </w:rPr>
        <w:t xml:space="preserve">todas as obrigações constantes desta Escritura de Emissão e exigir o imediato pagamento, pela Emissora, </w:t>
      </w:r>
      <w:r w:rsidR="00804240" w:rsidRPr="0094148B">
        <w:rPr>
          <w:sz w:val="22"/>
          <w:szCs w:val="22"/>
        </w:rPr>
        <w:t>do Valor Nominal Unitário ou</w:t>
      </w:r>
      <w:r w:rsidR="009869DA" w:rsidRPr="0094148B">
        <w:rPr>
          <w:sz w:val="22"/>
          <w:szCs w:val="22"/>
        </w:rPr>
        <w:t xml:space="preserve"> de seu</w:t>
      </w:r>
      <w:r w:rsidR="00804240" w:rsidRPr="0094148B">
        <w:rPr>
          <w:sz w:val="22"/>
          <w:szCs w:val="22"/>
        </w:rPr>
        <w:t xml:space="preserve"> saldo, conforme o caso</w:t>
      </w:r>
      <w:r w:rsidR="0060333F" w:rsidRPr="0094148B">
        <w:rPr>
          <w:sz w:val="22"/>
          <w:szCs w:val="22"/>
        </w:rPr>
        <w:t xml:space="preserve">, </w:t>
      </w:r>
      <w:r w:rsidR="00804240" w:rsidRPr="0094148B">
        <w:rPr>
          <w:sz w:val="22"/>
          <w:szCs w:val="22"/>
        </w:rPr>
        <w:t xml:space="preserve">acrescido da Remuneração, </w:t>
      </w:r>
      <w:r w:rsidR="00A04E0C" w:rsidRPr="0094148B">
        <w:rPr>
          <w:sz w:val="22"/>
          <w:szCs w:val="22"/>
        </w:rPr>
        <w:t xml:space="preserve">calculada </w:t>
      </w:r>
      <w:r w:rsidR="00A04E0C" w:rsidRPr="0094148B">
        <w:rPr>
          <w:i/>
          <w:iCs/>
          <w:sz w:val="22"/>
          <w:szCs w:val="22"/>
        </w:rPr>
        <w:t>pro rata temporis</w:t>
      </w:r>
      <w:r w:rsidR="00A04E0C" w:rsidRPr="0094148B">
        <w:rPr>
          <w:sz w:val="22"/>
          <w:szCs w:val="22"/>
        </w:rPr>
        <w:t xml:space="preserve"> desde a Data de Emissão ou da data do último pagamento da Remuneração, conforme o caso </w:t>
      </w:r>
      <w:r w:rsidR="0060333F" w:rsidRPr="0094148B">
        <w:rPr>
          <w:sz w:val="22"/>
          <w:szCs w:val="22"/>
        </w:rPr>
        <w:t xml:space="preserve">até a data de efetivo pagamento, acrescido das demais multas e cominações </w:t>
      </w:r>
      <w:r w:rsidR="009869DA" w:rsidRPr="0094148B">
        <w:rPr>
          <w:sz w:val="22"/>
          <w:szCs w:val="22"/>
        </w:rPr>
        <w:t>expressamente previstas n</w:t>
      </w:r>
      <w:r w:rsidR="00947DC7" w:rsidRPr="0094148B">
        <w:rPr>
          <w:sz w:val="22"/>
          <w:szCs w:val="22"/>
        </w:rPr>
        <w:t>esta</w:t>
      </w:r>
      <w:r w:rsidR="0060333F" w:rsidRPr="0094148B">
        <w:rPr>
          <w:sz w:val="22"/>
          <w:szCs w:val="22"/>
        </w:rPr>
        <w:t xml:space="preserve"> Escritura de Emissão e </w:t>
      </w:r>
      <w:r w:rsidR="009869DA" w:rsidRPr="0094148B">
        <w:rPr>
          <w:sz w:val="22"/>
          <w:szCs w:val="22"/>
        </w:rPr>
        <w:t xml:space="preserve">nos </w:t>
      </w:r>
      <w:r w:rsidR="0060333F" w:rsidRPr="0094148B">
        <w:rPr>
          <w:sz w:val="22"/>
          <w:szCs w:val="22"/>
        </w:rPr>
        <w:t xml:space="preserve">demais Documentos da Operação </w:t>
      </w:r>
      <w:r w:rsidRPr="0094148B">
        <w:rPr>
          <w:sz w:val="22"/>
          <w:szCs w:val="22"/>
        </w:rPr>
        <w:t>(“</w:t>
      </w:r>
      <w:r w:rsidRPr="0094148B">
        <w:rPr>
          <w:sz w:val="22"/>
          <w:szCs w:val="22"/>
          <w:u w:val="single"/>
        </w:rPr>
        <w:t>Vencimento Antecipado</w:t>
      </w:r>
      <w:r w:rsidRPr="0094148B">
        <w:rPr>
          <w:sz w:val="22"/>
          <w:szCs w:val="22"/>
        </w:rPr>
        <w:t xml:space="preserve">”), na ocorrência </w:t>
      </w:r>
      <w:r w:rsidR="0038218A" w:rsidRPr="0094148B">
        <w:rPr>
          <w:sz w:val="22"/>
          <w:szCs w:val="22"/>
        </w:rPr>
        <w:t xml:space="preserve">de </w:t>
      </w:r>
      <w:r w:rsidR="0060333F" w:rsidRPr="0094148B">
        <w:rPr>
          <w:sz w:val="22"/>
          <w:szCs w:val="22"/>
        </w:rPr>
        <w:t>quaisquer das</w:t>
      </w:r>
      <w:r w:rsidR="0038218A" w:rsidRPr="0094148B">
        <w:rPr>
          <w:sz w:val="22"/>
          <w:szCs w:val="22"/>
        </w:rPr>
        <w:t xml:space="preserve"> </w:t>
      </w:r>
      <w:r w:rsidRPr="0094148B">
        <w:rPr>
          <w:sz w:val="22"/>
          <w:szCs w:val="22"/>
        </w:rPr>
        <w:t>seguintes hipóteses (</w:t>
      </w:r>
      <w:r w:rsidR="00A01D5F" w:rsidRPr="0094148B">
        <w:rPr>
          <w:sz w:val="22"/>
          <w:szCs w:val="22"/>
        </w:rPr>
        <w:t xml:space="preserve">cada um deles, um </w:t>
      </w:r>
      <w:r w:rsidRPr="0094148B">
        <w:rPr>
          <w:sz w:val="22"/>
          <w:szCs w:val="22"/>
        </w:rPr>
        <w:t>“</w:t>
      </w:r>
      <w:r w:rsidR="00A01D5F" w:rsidRPr="0094148B">
        <w:rPr>
          <w:sz w:val="22"/>
          <w:szCs w:val="22"/>
          <w:u w:val="single"/>
        </w:rPr>
        <w:t>Evento</w:t>
      </w:r>
      <w:r w:rsidRPr="0094148B">
        <w:rPr>
          <w:sz w:val="22"/>
          <w:szCs w:val="22"/>
          <w:u w:val="single"/>
        </w:rPr>
        <w:t xml:space="preserve"> de Vencimento Antecipado</w:t>
      </w:r>
      <w:r w:rsidRPr="0094148B">
        <w:rPr>
          <w:sz w:val="22"/>
          <w:szCs w:val="22"/>
        </w:rPr>
        <w:t>”):</w:t>
      </w:r>
      <w:bookmarkEnd w:id="21"/>
    </w:p>
    <w:p w14:paraId="0803610D" w14:textId="77777777" w:rsidR="00C20F12" w:rsidRPr="0094148B" w:rsidRDefault="00C20F12" w:rsidP="00474568">
      <w:pPr>
        <w:widowControl w:val="0"/>
        <w:spacing w:line="320" w:lineRule="exact"/>
        <w:rPr>
          <w:sz w:val="22"/>
          <w:szCs w:val="22"/>
        </w:rPr>
      </w:pPr>
    </w:p>
    <w:p w14:paraId="04AED2CC" w14:textId="77777777" w:rsidR="00E7583E"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22" w:name="_Ref164238998"/>
      <w:bookmarkStart w:id="23" w:name="_Ref137104995"/>
      <w:bookmarkStart w:id="24" w:name="_Ref137475230"/>
      <w:bookmarkStart w:id="25" w:name="_Ref130283570"/>
      <w:bookmarkStart w:id="26" w:name="_Ref130301134"/>
      <w:r w:rsidRPr="0094148B">
        <w:rPr>
          <w:sz w:val="22"/>
          <w:szCs w:val="22"/>
        </w:rPr>
        <w:t xml:space="preserve">descumprimento, pela Emissora, de qualquer obrigação pecuniária relacionada às Debêntures e/ou a esta Escritura de Emissão </w:t>
      </w:r>
      <w:r w:rsidR="00957B36" w:rsidRPr="0094148B">
        <w:rPr>
          <w:sz w:val="22"/>
          <w:szCs w:val="22"/>
        </w:rPr>
        <w:t xml:space="preserve">e/ou aos Debenturistas, </w:t>
      </w:r>
      <w:r w:rsidRPr="0094148B">
        <w:rPr>
          <w:sz w:val="22"/>
          <w:szCs w:val="22"/>
        </w:rPr>
        <w:t>nos prazos previstos nesta Escritura de Emissão;</w:t>
      </w:r>
      <w:bookmarkEnd w:id="22"/>
    </w:p>
    <w:p w14:paraId="41D98084" w14:textId="77777777" w:rsidR="00393354" w:rsidRPr="0094148B" w:rsidRDefault="00393354" w:rsidP="00474568">
      <w:pPr>
        <w:pStyle w:val="Corpodetexto"/>
        <w:widowControl w:val="0"/>
        <w:tabs>
          <w:tab w:val="clear" w:pos="576"/>
          <w:tab w:val="clear" w:pos="1152"/>
        </w:tabs>
        <w:suppressAutoHyphens/>
        <w:spacing w:line="320" w:lineRule="exact"/>
        <w:ind w:left="567" w:right="0"/>
        <w:rPr>
          <w:sz w:val="22"/>
          <w:szCs w:val="22"/>
        </w:rPr>
      </w:pPr>
    </w:p>
    <w:p w14:paraId="50241D2D" w14:textId="77777777"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27" w:name="_Ref137104988"/>
      <w:r w:rsidRPr="0094148B">
        <w:rPr>
          <w:sz w:val="22"/>
          <w:szCs w:val="22"/>
        </w:rPr>
        <w:t>descumprimento, pela Emissora, de qualquer obrigação não pecuniária relacionada às Debêntures</w:t>
      </w:r>
      <w:r w:rsidR="0060333F" w:rsidRPr="0094148B">
        <w:rPr>
          <w:sz w:val="22"/>
          <w:szCs w:val="22"/>
        </w:rPr>
        <w:t>, à</w:t>
      </w:r>
      <w:r w:rsidRPr="0094148B">
        <w:rPr>
          <w:sz w:val="22"/>
          <w:szCs w:val="22"/>
        </w:rPr>
        <w:t xml:space="preserve"> Escritura de Emissão</w:t>
      </w:r>
      <w:r w:rsidR="0038218A" w:rsidRPr="0094148B">
        <w:rPr>
          <w:sz w:val="22"/>
          <w:szCs w:val="22"/>
        </w:rPr>
        <w:t>, a</w:t>
      </w:r>
      <w:r w:rsidR="0065156F" w:rsidRPr="0094148B">
        <w:rPr>
          <w:sz w:val="22"/>
          <w:szCs w:val="22"/>
        </w:rPr>
        <w:t>o</w:t>
      </w:r>
      <w:r w:rsidR="000259F2" w:rsidRPr="0094148B">
        <w:rPr>
          <w:sz w:val="22"/>
          <w:szCs w:val="22"/>
        </w:rPr>
        <w:t xml:space="preserve">s demais Documentos da Operação </w:t>
      </w:r>
      <w:r w:rsidR="0038218A" w:rsidRPr="0094148B">
        <w:rPr>
          <w:sz w:val="22"/>
          <w:szCs w:val="22"/>
        </w:rPr>
        <w:t>e/ou à</w:t>
      </w:r>
      <w:r w:rsidR="00895C50" w:rsidRPr="0094148B">
        <w:rPr>
          <w:sz w:val="22"/>
          <w:szCs w:val="22"/>
        </w:rPr>
        <w:t>s</w:t>
      </w:r>
      <w:r w:rsidR="008939A0" w:rsidRPr="0094148B">
        <w:rPr>
          <w:sz w:val="22"/>
          <w:szCs w:val="22"/>
        </w:rPr>
        <w:t xml:space="preserve"> Garantia</w:t>
      </w:r>
      <w:r w:rsidR="00895C50" w:rsidRPr="0094148B">
        <w:rPr>
          <w:sz w:val="22"/>
          <w:szCs w:val="22"/>
        </w:rPr>
        <w:t>s</w:t>
      </w:r>
      <w:r w:rsidR="008F2FA1" w:rsidRPr="0094148B">
        <w:rPr>
          <w:sz w:val="22"/>
          <w:szCs w:val="22"/>
        </w:rPr>
        <w:t xml:space="preserve"> Reais</w:t>
      </w:r>
      <w:r w:rsidRPr="0094148B">
        <w:rPr>
          <w:sz w:val="22"/>
          <w:szCs w:val="22"/>
        </w:rPr>
        <w:t xml:space="preserve">, </w:t>
      </w:r>
      <w:r w:rsidR="00E52640" w:rsidRPr="0094148B">
        <w:rPr>
          <w:sz w:val="22"/>
          <w:szCs w:val="22"/>
        </w:rPr>
        <w:t>observado</w:t>
      </w:r>
      <w:r w:rsidR="00A01D5F" w:rsidRPr="0094148B">
        <w:rPr>
          <w:sz w:val="22"/>
          <w:szCs w:val="22"/>
        </w:rPr>
        <w:t>s</w:t>
      </w:r>
      <w:r w:rsidR="00E52640" w:rsidRPr="0094148B">
        <w:rPr>
          <w:sz w:val="22"/>
          <w:szCs w:val="22"/>
        </w:rPr>
        <w:t xml:space="preserve"> eventuais prazos de cura específicos </w:t>
      </w:r>
      <w:r w:rsidR="0060333F" w:rsidRPr="0094148B">
        <w:rPr>
          <w:sz w:val="22"/>
          <w:szCs w:val="22"/>
        </w:rPr>
        <w:t>definidos nesta Escritura de Emissão e/ou nos demais Documentos da Operação</w:t>
      </w:r>
      <w:r w:rsidR="00E52640" w:rsidRPr="0094148B">
        <w:rPr>
          <w:sz w:val="22"/>
          <w:szCs w:val="22"/>
        </w:rPr>
        <w:t xml:space="preserve">, </w:t>
      </w:r>
      <w:r w:rsidRPr="0094148B">
        <w:rPr>
          <w:sz w:val="22"/>
          <w:szCs w:val="22"/>
        </w:rPr>
        <w:t xml:space="preserve">não sanado no prazo de </w:t>
      </w:r>
      <w:r w:rsidR="000259F2" w:rsidRPr="0094148B">
        <w:rPr>
          <w:sz w:val="22"/>
          <w:szCs w:val="22"/>
        </w:rPr>
        <w:t xml:space="preserve">até 10 </w:t>
      </w:r>
      <w:r w:rsidRPr="0094148B">
        <w:rPr>
          <w:sz w:val="22"/>
          <w:szCs w:val="22"/>
        </w:rPr>
        <w:t>(</w:t>
      </w:r>
      <w:r w:rsidR="000259F2" w:rsidRPr="0094148B">
        <w:rPr>
          <w:sz w:val="22"/>
          <w:szCs w:val="22"/>
        </w:rPr>
        <w:t xml:space="preserve">dez) </w:t>
      </w:r>
      <w:r w:rsidRPr="0094148B">
        <w:rPr>
          <w:sz w:val="22"/>
          <w:szCs w:val="22"/>
        </w:rPr>
        <w:t xml:space="preserve">dias </w:t>
      </w:r>
      <w:r w:rsidR="005A1AB4" w:rsidRPr="0094148B">
        <w:rPr>
          <w:sz w:val="22"/>
          <w:szCs w:val="22"/>
        </w:rPr>
        <w:t xml:space="preserve">corridos </w:t>
      </w:r>
      <w:r w:rsidRPr="0094148B">
        <w:rPr>
          <w:sz w:val="22"/>
          <w:szCs w:val="22"/>
        </w:rPr>
        <w:t xml:space="preserve">contado da data de </w:t>
      </w:r>
      <w:r w:rsidR="0060333F" w:rsidRPr="0094148B">
        <w:rPr>
          <w:sz w:val="22"/>
          <w:szCs w:val="22"/>
        </w:rPr>
        <w:t>recebimento de comunicação neste sentido encaminhada</w:t>
      </w:r>
      <w:r w:rsidRPr="0094148B">
        <w:rPr>
          <w:sz w:val="22"/>
          <w:szCs w:val="22"/>
        </w:rPr>
        <w:t xml:space="preserve">: (i) pela Emissora ao Agente Fiduciário; ou (ii) pelo Agente Fiduciário ou, na omissão deste, </w:t>
      </w:r>
      <w:r w:rsidR="000C0909" w:rsidRPr="0094148B">
        <w:rPr>
          <w:sz w:val="22"/>
          <w:szCs w:val="22"/>
        </w:rPr>
        <w:t xml:space="preserve">de um dos </w:t>
      </w:r>
      <w:r w:rsidRPr="0094148B">
        <w:rPr>
          <w:sz w:val="22"/>
          <w:szCs w:val="22"/>
        </w:rPr>
        <w:t>Debenturistas,</w:t>
      </w:r>
      <w:r w:rsidR="0060333F" w:rsidRPr="0094148B">
        <w:rPr>
          <w:sz w:val="22"/>
          <w:szCs w:val="22"/>
        </w:rPr>
        <w:t xml:space="preserve"> à Emissora,</w:t>
      </w:r>
      <w:r w:rsidRPr="0094148B">
        <w:rPr>
          <w:sz w:val="22"/>
          <w:szCs w:val="22"/>
        </w:rPr>
        <w:t xml:space="preserve"> o que ocorrer primeiro</w:t>
      </w:r>
      <w:bookmarkEnd w:id="27"/>
      <w:r w:rsidR="0060333F" w:rsidRPr="0094148B">
        <w:rPr>
          <w:sz w:val="22"/>
          <w:szCs w:val="22"/>
        </w:rPr>
        <w:t>;</w:t>
      </w:r>
    </w:p>
    <w:p w14:paraId="14801666" w14:textId="77777777" w:rsidR="00C20F12" w:rsidRPr="0094148B" w:rsidRDefault="00C20F12" w:rsidP="00474568">
      <w:pPr>
        <w:pStyle w:val="Corpodetexto"/>
        <w:widowControl w:val="0"/>
        <w:suppressAutoHyphens/>
        <w:spacing w:line="320" w:lineRule="exact"/>
        <w:ind w:left="709"/>
        <w:rPr>
          <w:sz w:val="22"/>
          <w:szCs w:val="22"/>
        </w:rPr>
      </w:pPr>
    </w:p>
    <w:p w14:paraId="10E812BC" w14:textId="7B78D34D" w:rsidR="0002448B" w:rsidRPr="0094148B" w:rsidRDefault="00527F3F"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28" w:name="_Ref260937461"/>
      <w:r w:rsidRPr="0094148B">
        <w:rPr>
          <w:sz w:val="22"/>
          <w:szCs w:val="22"/>
        </w:rPr>
        <w:t xml:space="preserve">inadimplemento, pela Emissora e/ou quaisquer de suas </w:t>
      </w:r>
      <w:r w:rsidR="0060333F" w:rsidRPr="0094148B">
        <w:rPr>
          <w:sz w:val="22"/>
          <w:szCs w:val="22"/>
        </w:rPr>
        <w:t xml:space="preserve">pessoas </w:t>
      </w:r>
      <w:r w:rsidRPr="0094148B">
        <w:rPr>
          <w:sz w:val="22"/>
          <w:szCs w:val="22"/>
        </w:rPr>
        <w:t xml:space="preserve">Controladas, de qualquer obrigação pecuniária cujo valor individual </w:t>
      </w:r>
      <w:r w:rsidR="00E7583E" w:rsidRPr="0094148B">
        <w:rPr>
          <w:sz w:val="22"/>
          <w:szCs w:val="22"/>
        </w:rPr>
        <w:t xml:space="preserve">ou agregado </w:t>
      </w:r>
      <w:r w:rsidRPr="0094148B">
        <w:rPr>
          <w:sz w:val="22"/>
          <w:szCs w:val="22"/>
        </w:rPr>
        <w:t xml:space="preserve">seja igual ou superior a </w:t>
      </w:r>
      <w:r w:rsidR="00E200DC" w:rsidRPr="0094148B">
        <w:rPr>
          <w:sz w:val="22"/>
          <w:szCs w:val="22"/>
        </w:rPr>
        <w:t>R$[-] ([-] milhões de reais)</w:t>
      </w:r>
      <w:r w:rsidRPr="0094148B">
        <w:rPr>
          <w:sz w:val="22"/>
          <w:szCs w:val="22"/>
        </w:rPr>
        <w:t xml:space="preserve"> (ou seu contravalor em outras moedas), não sanado no prazo de até </w:t>
      </w:r>
      <w:r w:rsidR="0060333F" w:rsidRPr="0094148B">
        <w:rPr>
          <w:sz w:val="22"/>
          <w:szCs w:val="22"/>
        </w:rPr>
        <w:t xml:space="preserve">5 </w:t>
      </w:r>
      <w:r w:rsidRPr="0094148B">
        <w:rPr>
          <w:sz w:val="22"/>
          <w:szCs w:val="22"/>
        </w:rPr>
        <w:t>(</w:t>
      </w:r>
      <w:r w:rsidR="0060333F" w:rsidRPr="0094148B">
        <w:rPr>
          <w:sz w:val="22"/>
          <w:szCs w:val="22"/>
        </w:rPr>
        <w:t>cinco</w:t>
      </w:r>
      <w:r w:rsidRPr="0094148B">
        <w:rPr>
          <w:sz w:val="22"/>
          <w:szCs w:val="22"/>
        </w:rPr>
        <w:t xml:space="preserve">) </w:t>
      </w:r>
      <w:r w:rsidR="0060333F" w:rsidRPr="0094148B">
        <w:rPr>
          <w:sz w:val="22"/>
          <w:szCs w:val="22"/>
        </w:rPr>
        <w:t>dias</w:t>
      </w:r>
      <w:r w:rsidRPr="0094148B">
        <w:rPr>
          <w:sz w:val="22"/>
          <w:szCs w:val="22"/>
        </w:rPr>
        <w:t xml:space="preserve"> contado da data originalmente estipulada para pagamento ou do término do prazo de cura eventualmente existente;</w:t>
      </w:r>
      <w:bookmarkEnd w:id="28"/>
    </w:p>
    <w:p w14:paraId="32237B4F" w14:textId="77777777" w:rsidR="00C20F12" w:rsidRPr="0094148B" w:rsidRDefault="00C20F12" w:rsidP="00474568">
      <w:pPr>
        <w:pStyle w:val="Corpodetexto"/>
        <w:widowControl w:val="0"/>
        <w:suppressAutoHyphens/>
        <w:spacing w:line="320" w:lineRule="exact"/>
        <w:ind w:left="709"/>
        <w:rPr>
          <w:sz w:val="22"/>
          <w:szCs w:val="22"/>
        </w:rPr>
      </w:pPr>
    </w:p>
    <w:p w14:paraId="163E4458" w14:textId="77777777"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29" w:name="_Ref260937966"/>
      <w:r w:rsidRPr="0094148B">
        <w:rPr>
          <w:sz w:val="22"/>
          <w:szCs w:val="22"/>
        </w:rPr>
        <w:t xml:space="preserve">ocorrência de: (i) decretação de falência da Emissora </w:t>
      </w:r>
      <w:r w:rsidR="00E978F4" w:rsidRPr="0094148B">
        <w:rPr>
          <w:sz w:val="22"/>
          <w:szCs w:val="22"/>
        </w:rPr>
        <w:t>e/</w:t>
      </w:r>
      <w:r w:rsidRPr="0094148B">
        <w:rPr>
          <w:sz w:val="22"/>
          <w:szCs w:val="22"/>
        </w:rPr>
        <w:t xml:space="preserve">ou de </w:t>
      </w:r>
      <w:r w:rsidR="0060333F" w:rsidRPr="0094148B">
        <w:rPr>
          <w:sz w:val="22"/>
          <w:szCs w:val="22"/>
        </w:rPr>
        <w:t>quaisquer de suas</w:t>
      </w:r>
      <w:r w:rsidRPr="0094148B">
        <w:rPr>
          <w:sz w:val="22"/>
          <w:szCs w:val="22"/>
        </w:rPr>
        <w:t xml:space="preserve"> </w:t>
      </w:r>
      <w:r w:rsidR="00BE7E92" w:rsidRPr="0094148B">
        <w:rPr>
          <w:sz w:val="22"/>
          <w:szCs w:val="22"/>
        </w:rPr>
        <w:t>Controladas</w:t>
      </w:r>
      <w:r w:rsidRPr="0094148B">
        <w:rPr>
          <w:sz w:val="22"/>
          <w:szCs w:val="22"/>
        </w:rPr>
        <w:t xml:space="preserve">; (ii) pedido de falência da Emissora </w:t>
      </w:r>
      <w:r w:rsidR="00E978F4" w:rsidRPr="0094148B">
        <w:rPr>
          <w:sz w:val="22"/>
          <w:szCs w:val="22"/>
        </w:rPr>
        <w:t>e/</w:t>
      </w:r>
      <w:r w:rsidRPr="0094148B">
        <w:rPr>
          <w:sz w:val="22"/>
          <w:szCs w:val="22"/>
        </w:rPr>
        <w:t>ou de qua</w:t>
      </w:r>
      <w:r w:rsidR="0060333F" w:rsidRPr="0094148B">
        <w:rPr>
          <w:sz w:val="22"/>
          <w:szCs w:val="22"/>
        </w:rPr>
        <w:t>is</w:t>
      </w:r>
      <w:r w:rsidRPr="0094148B">
        <w:rPr>
          <w:sz w:val="22"/>
          <w:szCs w:val="22"/>
        </w:rPr>
        <w:t xml:space="preserve">quer de suas Controladas formulado por terceiros e não elidido no prazo legal; (iii) pedido de recuperação judicial ou submissão a qualquer credor ou classe de credores de pedido de negociação de plano de recuperação extrajudicial formulado pela Emissora </w:t>
      </w:r>
      <w:r w:rsidR="00E978F4" w:rsidRPr="0094148B">
        <w:rPr>
          <w:sz w:val="22"/>
          <w:szCs w:val="22"/>
        </w:rPr>
        <w:t>e/</w:t>
      </w:r>
      <w:r w:rsidRPr="0094148B">
        <w:rPr>
          <w:sz w:val="22"/>
          <w:szCs w:val="22"/>
        </w:rPr>
        <w:t xml:space="preserve">ou </w:t>
      </w:r>
      <w:r w:rsidR="00E978F4" w:rsidRPr="0094148B">
        <w:rPr>
          <w:sz w:val="22"/>
          <w:szCs w:val="22"/>
        </w:rPr>
        <w:t xml:space="preserve">por </w:t>
      </w:r>
      <w:r w:rsidR="0060333F" w:rsidRPr="0094148B">
        <w:rPr>
          <w:sz w:val="22"/>
          <w:szCs w:val="22"/>
        </w:rPr>
        <w:t>quaisquer de suas</w:t>
      </w:r>
      <w:r w:rsidRPr="0094148B">
        <w:rPr>
          <w:sz w:val="22"/>
          <w:szCs w:val="22"/>
        </w:rPr>
        <w:t xml:space="preserve"> Controladas, independentemente do deferimento do respectivo pedido; ou (iv) </w:t>
      </w:r>
      <w:bookmarkEnd w:id="23"/>
      <w:r w:rsidRPr="0094148B">
        <w:rPr>
          <w:sz w:val="22"/>
          <w:szCs w:val="22"/>
        </w:rPr>
        <w:t>extinção</w:t>
      </w:r>
      <w:r w:rsidR="00527F3F" w:rsidRPr="0094148B">
        <w:rPr>
          <w:sz w:val="22"/>
          <w:szCs w:val="22"/>
        </w:rPr>
        <w:t xml:space="preserve"> (exceto se decorrente de reorganizações societárias, que não causem um vencimento antecipado)</w:t>
      </w:r>
      <w:r w:rsidRPr="0094148B">
        <w:rPr>
          <w:sz w:val="22"/>
          <w:szCs w:val="22"/>
        </w:rPr>
        <w:t xml:space="preserve">, liquidação, dissolução, insolvência ou pedido de autofalência pela Emissora </w:t>
      </w:r>
      <w:r w:rsidR="00E978F4" w:rsidRPr="0094148B">
        <w:rPr>
          <w:sz w:val="22"/>
          <w:szCs w:val="22"/>
        </w:rPr>
        <w:t>e/</w:t>
      </w:r>
      <w:r w:rsidRPr="0094148B">
        <w:rPr>
          <w:sz w:val="22"/>
          <w:szCs w:val="22"/>
        </w:rPr>
        <w:t xml:space="preserve">ou por </w:t>
      </w:r>
      <w:r w:rsidR="0060333F" w:rsidRPr="0094148B">
        <w:rPr>
          <w:sz w:val="22"/>
          <w:szCs w:val="22"/>
        </w:rPr>
        <w:t>quaisquer de suas</w:t>
      </w:r>
      <w:r w:rsidRPr="0094148B">
        <w:rPr>
          <w:sz w:val="22"/>
          <w:szCs w:val="22"/>
        </w:rPr>
        <w:t xml:space="preserve"> Controladas;</w:t>
      </w:r>
      <w:bookmarkEnd w:id="24"/>
      <w:bookmarkEnd w:id="29"/>
    </w:p>
    <w:p w14:paraId="6DD091BF" w14:textId="77777777" w:rsidR="00C20F12" w:rsidRPr="0094148B" w:rsidRDefault="00C20F12" w:rsidP="00474568">
      <w:pPr>
        <w:pStyle w:val="Corpodetexto"/>
        <w:widowControl w:val="0"/>
        <w:suppressAutoHyphens/>
        <w:spacing w:line="320" w:lineRule="exact"/>
        <w:ind w:left="709"/>
        <w:rPr>
          <w:sz w:val="22"/>
          <w:szCs w:val="22"/>
        </w:rPr>
      </w:pPr>
    </w:p>
    <w:p w14:paraId="75744BE9" w14:textId="77777777"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30" w:name="_Ref164238968"/>
      <w:bookmarkStart w:id="31" w:name="_Ref137105000"/>
      <w:bookmarkStart w:id="32" w:name="_Ref137475231"/>
      <w:r w:rsidRPr="0094148B">
        <w:rPr>
          <w:sz w:val="22"/>
          <w:szCs w:val="22"/>
        </w:rPr>
        <w:t xml:space="preserve">alteração do </w:t>
      </w:r>
      <w:r w:rsidR="00A95BE3" w:rsidRPr="0094148B">
        <w:rPr>
          <w:sz w:val="22"/>
          <w:szCs w:val="22"/>
        </w:rPr>
        <w:t>C</w:t>
      </w:r>
      <w:r w:rsidRPr="0094148B">
        <w:rPr>
          <w:sz w:val="22"/>
          <w:szCs w:val="22"/>
        </w:rPr>
        <w:t>ontrole, direto ou indireto, da Emissora</w:t>
      </w:r>
      <w:r w:rsidR="005A1AB4" w:rsidRPr="0094148B">
        <w:rPr>
          <w:sz w:val="22"/>
          <w:szCs w:val="22"/>
        </w:rPr>
        <w:t xml:space="preserve"> e/ou quaisquer de suas Controladas, </w:t>
      </w:r>
      <w:r w:rsidRPr="0094148B">
        <w:rPr>
          <w:sz w:val="22"/>
          <w:szCs w:val="22"/>
        </w:rPr>
        <w:t>exceto</w:t>
      </w:r>
      <w:r w:rsidR="0060333F" w:rsidRPr="0094148B">
        <w:rPr>
          <w:bCs/>
          <w:sz w:val="22"/>
          <w:szCs w:val="22"/>
        </w:rPr>
        <w:t xml:space="preserve"> </w:t>
      </w:r>
      <w:r w:rsidR="005A2C9B" w:rsidRPr="0094148B">
        <w:rPr>
          <w:bCs/>
          <w:sz w:val="22"/>
          <w:szCs w:val="22"/>
        </w:rPr>
        <w:t xml:space="preserve">se </w:t>
      </w:r>
      <w:r w:rsidRPr="0094148B">
        <w:rPr>
          <w:sz w:val="22"/>
          <w:szCs w:val="22"/>
        </w:rPr>
        <w:t xml:space="preserve">aprovado previamente por Debenturistas detentores de, no mínimo, </w:t>
      </w:r>
      <w:r w:rsidR="00D523AA" w:rsidRPr="0094148B">
        <w:rPr>
          <w:sz w:val="22"/>
          <w:szCs w:val="22"/>
        </w:rPr>
        <w:t>5</w:t>
      </w:r>
      <w:r w:rsidR="0046575E" w:rsidRPr="0094148B">
        <w:rPr>
          <w:sz w:val="22"/>
          <w:szCs w:val="22"/>
        </w:rPr>
        <w:t>1</w:t>
      </w:r>
      <w:r w:rsidR="00D523AA" w:rsidRPr="0094148B">
        <w:rPr>
          <w:sz w:val="22"/>
          <w:szCs w:val="22"/>
        </w:rPr>
        <w:t>% (</w:t>
      </w:r>
      <w:r w:rsidR="0046575E" w:rsidRPr="0094148B">
        <w:rPr>
          <w:sz w:val="22"/>
          <w:szCs w:val="22"/>
        </w:rPr>
        <w:t>cinquenta e um</w:t>
      </w:r>
      <w:r w:rsidR="00D523AA" w:rsidRPr="0094148B">
        <w:rPr>
          <w:sz w:val="22"/>
          <w:szCs w:val="22"/>
        </w:rPr>
        <w:t xml:space="preserve"> por cento)</w:t>
      </w:r>
      <w:r w:rsidR="00A01D5F" w:rsidRPr="0094148B">
        <w:rPr>
          <w:sz w:val="22"/>
          <w:szCs w:val="22"/>
        </w:rPr>
        <w:t xml:space="preserve"> </w:t>
      </w:r>
      <w:r w:rsidRPr="0094148B">
        <w:rPr>
          <w:sz w:val="22"/>
          <w:szCs w:val="22"/>
        </w:rPr>
        <w:t>de todas as Debêntures subscritas</w:t>
      </w:r>
      <w:r w:rsidR="00527F3F" w:rsidRPr="0094148B">
        <w:rPr>
          <w:sz w:val="22"/>
          <w:szCs w:val="22"/>
        </w:rPr>
        <w:t xml:space="preserve"> e integralizadas</w:t>
      </w:r>
      <w:r w:rsidRPr="0094148B">
        <w:rPr>
          <w:sz w:val="22"/>
          <w:szCs w:val="22"/>
        </w:rPr>
        <w:t xml:space="preserve">, excluídas </w:t>
      </w:r>
      <w:r w:rsidR="003E5CCE" w:rsidRPr="0094148B">
        <w:rPr>
          <w:sz w:val="22"/>
          <w:szCs w:val="22"/>
        </w:rPr>
        <w:t>para fins de quórum</w:t>
      </w:r>
      <w:r w:rsidR="000259F2" w:rsidRPr="0094148B">
        <w:rPr>
          <w:sz w:val="22"/>
          <w:szCs w:val="22"/>
        </w:rPr>
        <w:t xml:space="preserve"> de votação</w:t>
      </w:r>
      <w:r w:rsidR="003E5CCE" w:rsidRPr="0094148B">
        <w:rPr>
          <w:sz w:val="22"/>
          <w:szCs w:val="22"/>
        </w:rPr>
        <w:t xml:space="preserve">, </w:t>
      </w:r>
      <w:r w:rsidRPr="0094148B">
        <w:rPr>
          <w:sz w:val="22"/>
          <w:szCs w:val="22"/>
        </w:rPr>
        <w:t xml:space="preserve">aquelas mantidas em tesouraria pela Emissora, bem como as Debêntures de titularidade (a) de empresas Controladas pela Emissora (diretas ou indiretas); (b) de </w:t>
      </w:r>
      <w:r w:rsidR="001A37A8" w:rsidRPr="0094148B">
        <w:rPr>
          <w:sz w:val="22"/>
          <w:szCs w:val="22"/>
        </w:rPr>
        <w:t>c</w:t>
      </w:r>
      <w:r w:rsidRPr="0094148B">
        <w:rPr>
          <w:sz w:val="22"/>
          <w:szCs w:val="22"/>
        </w:rPr>
        <w:t>ontroladores (ou grupo de controle) da Emissora</w:t>
      </w:r>
      <w:r w:rsidR="000259F2" w:rsidRPr="0094148B">
        <w:rPr>
          <w:sz w:val="22"/>
          <w:szCs w:val="22"/>
        </w:rPr>
        <w:t xml:space="preserve">, </w:t>
      </w:r>
      <w:r w:rsidR="000259F2" w:rsidRPr="0094148B">
        <w:rPr>
          <w:sz w:val="22"/>
          <w:szCs w:val="22"/>
        </w:rPr>
        <w:lastRenderedPageBreak/>
        <w:t>diretos ou indiretos, inclusive por meio de fundos de investimento</w:t>
      </w:r>
      <w:r w:rsidRPr="0094148B">
        <w:rPr>
          <w:sz w:val="22"/>
          <w:szCs w:val="22"/>
        </w:rPr>
        <w:t xml:space="preserve">; e (c) de administradores da Emissora, incluindo, mas não se limitando, </w:t>
      </w:r>
      <w:r w:rsidR="001A37A8" w:rsidRPr="0094148B">
        <w:rPr>
          <w:sz w:val="22"/>
          <w:szCs w:val="22"/>
        </w:rPr>
        <w:t xml:space="preserve">a </w:t>
      </w:r>
      <w:r w:rsidRPr="0094148B">
        <w:rPr>
          <w:sz w:val="22"/>
          <w:szCs w:val="22"/>
        </w:rPr>
        <w:t xml:space="preserve">pessoas direta ou indiretamente relacionadas a </w:t>
      </w:r>
      <w:r w:rsidR="0060333F" w:rsidRPr="0094148B">
        <w:rPr>
          <w:sz w:val="22"/>
          <w:szCs w:val="22"/>
        </w:rPr>
        <w:t>quaisquer das</w:t>
      </w:r>
      <w:r w:rsidRPr="0094148B">
        <w:rPr>
          <w:sz w:val="22"/>
          <w:szCs w:val="22"/>
        </w:rPr>
        <w:t xml:space="preserve"> pessoas anteriormente mencionadas (“</w:t>
      </w:r>
      <w:r w:rsidRPr="0094148B">
        <w:rPr>
          <w:sz w:val="22"/>
          <w:szCs w:val="22"/>
          <w:u w:val="single"/>
        </w:rPr>
        <w:t>Debêntures em Circulação</w:t>
      </w:r>
      <w:r w:rsidRPr="0094148B">
        <w:rPr>
          <w:sz w:val="22"/>
          <w:szCs w:val="22"/>
        </w:rPr>
        <w:t>”)</w:t>
      </w:r>
      <w:r w:rsidR="0060333F" w:rsidRPr="0094148B">
        <w:rPr>
          <w:sz w:val="22"/>
          <w:szCs w:val="22"/>
        </w:rPr>
        <w:t>;</w:t>
      </w:r>
      <w:bookmarkEnd w:id="30"/>
    </w:p>
    <w:p w14:paraId="09912FD8" w14:textId="77777777" w:rsidR="00C20F12" w:rsidRPr="0094148B" w:rsidRDefault="00C20F12" w:rsidP="00474568">
      <w:pPr>
        <w:pStyle w:val="Corpodetexto"/>
        <w:widowControl w:val="0"/>
        <w:suppressAutoHyphens/>
        <w:spacing w:line="320" w:lineRule="exact"/>
        <w:rPr>
          <w:sz w:val="22"/>
          <w:szCs w:val="22"/>
        </w:rPr>
      </w:pPr>
    </w:p>
    <w:p w14:paraId="21E5313C" w14:textId="545233E3"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33" w:name="_Ref164238965"/>
      <w:bookmarkStart w:id="34" w:name="_Ref152389657"/>
      <w:bookmarkStart w:id="35" w:name="_Ref260937970"/>
      <w:bookmarkStart w:id="36" w:name="_Ref149033996"/>
      <w:bookmarkEnd w:id="31"/>
      <w:r w:rsidRPr="0094148B">
        <w:rPr>
          <w:sz w:val="22"/>
          <w:szCs w:val="22"/>
        </w:rPr>
        <w:t>ocorrência de qualquer aprovação de</w:t>
      </w:r>
      <w:bookmarkStart w:id="37" w:name="_Ref166898902"/>
      <w:bookmarkEnd w:id="33"/>
      <w:r w:rsidRPr="0094148B">
        <w:rPr>
          <w:sz w:val="22"/>
          <w:szCs w:val="22"/>
        </w:rPr>
        <w:t xml:space="preserve"> incorporação, fusão ou cisão da </w:t>
      </w:r>
      <w:bookmarkEnd w:id="37"/>
      <w:r w:rsidRPr="0094148B">
        <w:rPr>
          <w:sz w:val="22"/>
          <w:szCs w:val="22"/>
        </w:rPr>
        <w:t>Emissora</w:t>
      </w:r>
      <w:bookmarkEnd w:id="34"/>
      <w:r w:rsidR="005A1AB4" w:rsidRPr="0094148B">
        <w:rPr>
          <w:sz w:val="22"/>
          <w:szCs w:val="22"/>
        </w:rPr>
        <w:t xml:space="preserve"> e/ou quaisquer de suas Controladas</w:t>
      </w:r>
      <w:r w:rsidRPr="0094148B">
        <w:rPr>
          <w:sz w:val="22"/>
          <w:szCs w:val="22"/>
        </w:rPr>
        <w:t>, desde que observado o disposto no artigo 231 da Lei das Sociedades por Ações</w:t>
      </w:r>
      <w:bookmarkEnd w:id="35"/>
      <w:r w:rsidR="00260296" w:rsidRPr="0094148B">
        <w:rPr>
          <w:sz w:val="22"/>
          <w:szCs w:val="22"/>
        </w:rPr>
        <w:t>, sendo certo que operações de incorporação, fusão ou cisão</w:t>
      </w:r>
      <w:r w:rsidR="0060333F" w:rsidRPr="0094148B">
        <w:rPr>
          <w:sz w:val="22"/>
          <w:szCs w:val="22"/>
        </w:rPr>
        <w:t xml:space="preserve"> da Emissora e/ou que tenham por objeto suas</w:t>
      </w:r>
      <w:r w:rsidR="00260296" w:rsidRPr="0094148B">
        <w:rPr>
          <w:sz w:val="22"/>
          <w:szCs w:val="22"/>
        </w:rPr>
        <w:t xml:space="preserve"> Controladas não serão consideradas um Evento de Vencimento Antecipado nos termos desta alínea</w:t>
      </w:r>
      <w:r w:rsidRPr="0094148B">
        <w:rPr>
          <w:sz w:val="22"/>
          <w:szCs w:val="22"/>
        </w:rPr>
        <w:t>;</w:t>
      </w:r>
    </w:p>
    <w:p w14:paraId="709E9460" w14:textId="77777777" w:rsidR="00C20F12" w:rsidRPr="0094148B" w:rsidRDefault="00C20F12" w:rsidP="00474568">
      <w:pPr>
        <w:pStyle w:val="Corpodetexto"/>
        <w:widowControl w:val="0"/>
        <w:suppressAutoHyphens/>
        <w:spacing w:line="320" w:lineRule="exact"/>
        <w:ind w:left="709"/>
        <w:rPr>
          <w:sz w:val="22"/>
          <w:szCs w:val="22"/>
        </w:rPr>
      </w:pPr>
    </w:p>
    <w:p w14:paraId="0EAF0EF4" w14:textId="77777777" w:rsidR="00C20F12" w:rsidRPr="0094148B" w:rsidRDefault="008939A0"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38" w:name="_Ref260937974"/>
      <w:r w:rsidRPr="0094148B">
        <w:rPr>
          <w:sz w:val="22"/>
          <w:szCs w:val="22"/>
        </w:rPr>
        <w:t>se a</w:t>
      </w:r>
      <w:r w:rsidR="00895C50" w:rsidRPr="0094148B">
        <w:rPr>
          <w:sz w:val="22"/>
          <w:szCs w:val="22"/>
        </w:rPr>
        <w:t>s</w:t>
      </w:r>
      <w:r w:rsidRPr="0094148B">
        <w:rPr>
          <w:sz w:val="22"/>
          <w:szCs w:val="22"/>
        </w:rPr>
        <w:t xml:space="preserve"> Garantia</w:t>
      </w:r>
      <w:r w:rsidR="00895C50" w:rsidRPr="0094148B">
        <w:rPr>
          <w:sz w:val="22"/>
          <w:szCs w:val="22"/>
        </w:rPr>
        <w:t>s</w:t>
      </w:r>
      <w:r w:rsidR="00B85508" w:rsidRPr="0094148B">
        <w:rPr>
          <w:sz w:val="22"/>
          <w:szCs w:val="22"/>
        </w:rPr>
        <w:t xml:space="preserve"> </w:t>
      </w:r>
      <w:r w:rsidR="005A2C9B" w:rsidRPr="0094148B">
        <w:rPr>
          <w:sz w:val="22"/>
          <w:szCs w:val="22"/>
        </w:rPr>
        <w:t xml:space="preserve">Reais </w:t>
      </w:r>
      <w:r w:rsidR="002E3094" w:rsidRPr="0094148B">
        <w:rPr>
          <w:sz w:val="22"/>
          <w:szCs w:val="22"/>
        </w:rPr>
        <w:t>prevista</w:t>
      </w:r>
      <w:r w:rsidR="00895C50" w:rsidRPr="0094148B">
        <w:rPr>
          <w:sz w:val="22"/>
          <w:szCs w:val="22"/>
        </w:rPr>
        <w:t>s</w:t>
      </w:r>
      <w:r w:rsidR="00F70C4A" w:rsidRPr="0094148B">
        <w:rPr>
          <w:sz w:val="22"/>
          <w:szCs w:val="22"/>
        </w:rPr>
        <w:t xml:space="preserve"> nesta</w:t>
      </w:r>
      <w:r w:rsidRPr="0094148B">
        <w:rPr>
          <w:sz w:val="22"/>
          <w:szCs w:val="22"/>
        </w:rPr>
        <w:t xml:space="preserve"> Escritura de Emissão: (a) for</w:t>
      </w:r>
      <w:r w:rsidR="00895C50" w:rsidRPr="0094148B">
        <w:rPr>
          <w:sz w:val="22"/>
          <w:szCs w:val="22"/>
        </w:rPr>
        <w:t>em</w:t>
      </w:r>
      <w:r w:rsidR="00F70C4A" w:rsidRPr="0094148B">
        <w:rPr>
          <w:sz w:val="22"/>
          <w:szCs w:val="22"/>
        </w:rPr>
        <w:t xml:space="preserve"> objeto de questionamento pela Emissora</w:t>
      </w:r>
      <w:r w:rsidR="00BE7E92" w:rsidRPr="0094148B">
        <w:rPr>
          <w:sz w:val="22"/>
          <w:szCs w:val="22"/>
        </w:rPr>
        <w:t xml:space="preserve"> ou por qualquer terceiro</w:t>
      </w:r>
      <w:r w:rsidR="00F70C4A" w:rsidRPr="0094148B">
        <w:rPr>
          <w:sz w:val="22"/>
          <w:szCs w:val="22"/>
        </w:rPr>
        <w:t>; (</w:t>
      </w:r>
      <w:r w:rsidR="0080544A" w:rsidRPr="0094148B">
        <w:rPr>
          <w:sz w:val="22"/>
          <w:szCs w:val="22"/>
        </w:rPr>
        <w:t>b</w:t>
      </w:r>
      <w:r w:rsidRPr="0094148B">
        <w:rPr>
          <w:sz w:val="22"/>
          <w:szCs w:val="22"/>
        </w:rPr>
        <w:t>) for</w:t>
      </w:r>
      <w:r w:rsidR="00895C50" w:rsidRPr="0094148B">
        <w:rPr>
          <w:sz w:val="22"/>
          <w:szCs w:val="22"/>
        </w:rPr>
        <w:t>em</w:t>
      </w:r>
      <w:r w:rsidRPr="0094148B">
        <w:rPr>
          <w:sz w:val="22"/>
          <w:szCs w:val="22"/>
        </w:rPr>
        <w:t xml:space="preserve"> </w:t>
      </w:r>
      <w:r w:rsidR="000259F2" w:rsidRPr="0094148B">
        <w:rPr>
          <w:sz w:val="22"/>
          <w:szCs w:val="22"/>
        </w:rPr>
        <w:t xml:space="preserve">declaradas nulas </w:t>
      </w:r>
      <w:r w:rsidR="00F70C4A" w:rsidRPr="0094148B">
        <w:rPr>
          <w:sz w:val="22"/>
          <w:szCs w:val="22"/>
        </w:rPr>
        <w:t>ou se tornar</w:t>
      </w:r>
      <w:r w:rsidR="00895C50" w:rsidRPr="0094148B">
        <w:rPr>
          <w:sz w:val="22"/>
          <w:szCs w:val="22"/>
        </w:rPr>
        <w:t>em</w:t>
      </w:r>
      <w:r w:rsidR="00F70C4A" w:rsidRPr="0094148B">
        <w:rPr>
          <w:sz w:val="22"/>
          <w:szCs w:val="22"/>
        </w:rPr>
        <w:t xml:space="preserve"> ineficaz</w:t>
      </w:r>
      <w:r w:rsidR="00895C50" w:rsidRPr="0094148B">
        <w:rPr>
          <w:sz w:val="22"/>
          <w:szCs w:val="22"/>
        </w:rPr>
        <w:t>es</w:t>
      </w:r>
      <w:r w:rsidR="00F70C4A" w:rsidRPr="0094148B">
        <w:rPr>
          <w:sz w:val="22"/>
          <w:szCs w:val="22"/>
        </w:rPr>
        <w:t xml:space="preserve"> ou inexequíve</w:t>
      </w:r>
      <w:r w:rsidR="00895C50" w:rsidRPr="0094148B">
        <w:rPr>
          <w:sz w:val="22"/>
          <w:szCs w:val="22"/>
        </w:rPr>
        <w:t>is</w:t>
      </w:r>
      <w:r w:rsidR="00F70C4A" w:rsidRPr="0094148B">
        <w:rPr>
          <w:sz w:val="22"/>
          <w:szCs w:val="22"/>
        </w:rPr>
        <w:t xml:space="preserve"> sob qualquer forma; </w:t>
      </w:r>
      <w:r w:rsidR="000259F2" w:rsidRPr="0094148B">
        <w:rPr>
          <w:sz w:val="22"/>
          <w:szCs w:val="22"/>
        </w:rPr>
        <w:t xml:space="preserve">e/ou </w:t>
      </w:r>
      <w:r w:rsidR="00F70C4A" w:rsidRPr="0094148B">
        <w:rPr>
          <w:sz w:val="22"/>
          <w:szCs w:val="22"/>
        </w:rPr>
        <w:t>(</w:t>
      </w:r>
      <w:r w:rsidR="0080544A" w:rsidRPr="0094148B">
        <w:rPr>
          <w:sz w:val="22"/>
          <w:szCs w:val="22"/>
        </w:rPr>
        <w:t>c</w:t>
      </w:r>
      <w:r w:rsidR="00F70C4A" w:rsidRPr="0094148B">
        <w:rPr>
          <w:sz w:val="22"/>
          <w:szCs w:val="22"/>
        </w:rPr>
        <w:t>) de qualquer fo</w:t>
      </w:r>
      <w:r w:rsidRPr="0094148B">
        <w:rPr>
          <w:sz w:val="22"/>
          <w:szCs w:val="22"/>
        </w:rPr>
        <w:t>rma, deixar</w:t>
      </w:r>
      <w:r w:rsidR="00895C50" w:rsidRPr="0094148B">
        <w:rPr>
          <w:sz w:val="22"/>
          <w:szCs w:val="22"/>
        </w:rPr>
        <w:t>em</w:t>
      </w:r>
      <w:r w:rsidRPr="0094148B">
        <w:rPr>
          <w:sz w:val="22"/>
          <w:szCs w:val="22"/>
        </w:rPr>
        <w:t xml:space="preserve"> de existir ou for</w:t>
      </w:r>
      <w:r w:rsidR="00895C50" w:rsidRPr="0094148B">
        <w:rPr>
          <w:sz w:val="22"/>
          <w:szCs w:val="22"/>
        </w:rPr>
        <w:t>em</w:t>
      </w:r>
      <w:r w:rsidRPr="0094148B">
        <w:rPr>
          <w:sz w:val="22"/>
          <w:szCs w:val="22"/>
        </w:rPr>
        <w:t xml:space="preserve"> rescindida</w:t>
      </w:r>
      <w:r w:rsidR="00895C50" w:rsidRPr="0094148B">
        <w:rPr>
          <w:sz w:val="22"/>
          <w:szCs w:val="22"/>
        </w:rPr>
        <w:t>s</w:t>
      </w:r>
      <w:r w:rsidR="00F70C4A" w:rsidRPr="0094148B">
        <w:rPr>
          <w:sz w:val="22"/>
          <w:szCs w:val="22"/>
        </w:rPr>
        <w:t xml:space="preserve"> e tal event</w:t>
      </w:r>
      <w:r w:rsidRPr="0094148B">
        <w:rPr>
          <w:sz w:val="22"/>
          <w:szCs w:val="22"/>
        </w:rPr>
        <w:t>o não for sanado ou a Emissora</w:t>
      </w:r>
      <w:r w:rsidR="00F70C4A" w:rsidRPr="0094148B">
        <w:rPr>
          <w:sz w:val="22"/>
          <w:szCs w:val="22"/>
        </w:rPr>
        <w:t xml:space="preserve"> não </w:t>
      </w:r>
      <w:r w:rsidR="00E23ABE" w:rsidRPr="0094148B">
        <w:rPr>
          <w:sz w:val="22"/>
          <w:szCs w:val="22"/>
        </w:rPr>
        <w:t>substituir</w:t>
      </w:r>
      <w:r w:rsidRPr="0094148B">
        <w:rPr>
          <w:sz w:val="22"/>
          <w:szCs w:val="22"/>
        </w:rPr>
        <w:t xml:space="preserve"> ou </w:t>
      </w:r>
      <w:r w:rsidR="000259F2" w:rsidRPr="0094148B">
        <w:rPr>
          <w:sz w:val="22"/>
          <w:szCs w:val="22"/>
        </w:rPr>
        <w:t>promover o reforço da Garantia Real</w:t>
      </w:r>
      <w:r w:rsidR="00F70C4A" w:rsidRPr="0094148B">
        <w:rPr>
          <w:sz w:val="22"/>
          <w:szCs w:val="22"/>
        </w:rPr>
        <w:t xml:space="preserve">, </w:t>
      </w:r>
      <w:r w:rsidR="000259F2" w:rsidRPr="0094148B">
        <w:rPr>
          <w:sz w:val="22"/>
          <w:szCs w:val="22"/>
        </w:rPr>
        <w:t>nos prazos e na forma previstos no Contrato de Cessão Fiduciária</w:t>
      </w:r>
      <w:bookmarkEnd w:id="38"/>
      <w:r w:rsidR="00A56395" w:rsidRPr="0094148B">
        <w:rPr>
          <w:sz w:val="22"/>
          <w:szCs w:val="22"/>
        </w:rPr>
        <w:t>;</w:t>
      </w:r>
    </w:p>
    <w:p w14:paraId="6CDD65A7" w14:textId="77777777" w:rsidR="00C20F12" w:rsidRPr="0094148B" w:rsidRDefault="00C20F12" w:rsidP="00474568">
      <w:pPr>
        <w:pStyle w:val="Corpodetexto"/>
        <w:widowControl w:val="0"/>
        <w:suppressAutoHyphens/>
        <w:spacing w:line="320" w:lineRule="exact"/>
        <w:ind w:left="709"/>
        <w:rPr>
          <w:sz w:val="22"/>
          <w:szCs w:val="22"/>
        </w:rPr>
      </w:pPr>
    </w:p>
    <w:p w14:paraId="0491AEA8" w14:textId="77777777" w:rsidR="00C20F12" w:rsidRPr="0094148B" w:rsidRDefault="00260296"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 xml:space="preserve">caso </w:t>
      </w:r>
      <w:r w:rsidR="004C3DA8" w:rsidRPr="0094148B">
        <w:rPr>
          <w:sz w:val="22"/>
          <w:szCs w:val="22"/>
        </w:rPr>
        <w:t xml:space="preserve">(i) </w:t>
      </w:r>
      <w:r w:rsidRPr="0094148B">
        <w:rPr>
          <w:sz w:val="22"/>
          <w:szCs w:val="22"/>
        </w:rPr>
        <w:t>provarem-se falsas ou enganosas quaisquer das declarações ou garantias prestadas pela Emissora nesta Escritura de Emissão</w:t>
      </w:r>
      <w:r w:rsidR="001869C8" w:rsidRPr="0094148B">
        <w:rPr>
          <w:sz w:val="22"/>
          <w:szCs w:val="22"/>
        </w:rPr>
        <w:t>, n</w:t>
      </w:r>
      <w:r w:rsidR="0065156F" w:rsidRPr="0094148B">
        <w:rPr>
          <w:sz w:val="22"/>
          <w:szCs w:val="22"/>
        </w:rPr>
        <w:t>o Contrato de Cessão Fiduciária</w:t>
      </w:r>
      <w:r w:rsidRPr="0094148B">
        <w:rPr>
          <w:sz w:val="22"/>
          <w:szCs w:val="22"/>
        </w:rPr>
        <w:t xml:space="preserve"> e/ou nos demais </w:t>
      </w:r>
      <w:r w:rsidR="000259F2" w:rsidRPr="0094148B">
        <w:rPr>
          <w:sz w:val="22"/>
          <w:szCs w:val="22"/>
        </w:rPr>
        <w:t xml:space="preserve">Documentos </w:t>
      </w:r>
      <w:r w:rsidRPr="0094148B">
        <w:rPr>
          <w:sz w:val="22"/>
          <w:szCs w:val="22"/>
        </w:rPr>
        <w:t xml:space="preserve">da </w:t>
      </w:r>
      <w:r w:rsidR="000259F2" w:rsidRPr="0094148B">
        <w:rPr>
          <w:sz w:val="22"/>
          <w:szCs w:val="22"/>
        </w:rPr>
        <w:t>Operação</w:t>
      </w:r>
      <w:r w:rsidRPr="0094148B">
        <w:rPr>
          <w:sz w:val="22"/>
          <w:szCs w:val="22"/>
        </w:rPr>
        <w:t>; ou (</w:t>
      </w:r>
      <w:r w:rsidR="002D446B" w:rsidRPr="0094148B">
        <w:rPr>
          <w:sz w:val="22"/>
          <w:szCs w:val="22"/>
        </w:rPr>
        <w:t>ii</w:t>
      </w:r>
      <w:r w:rsidRPr="0094148B">
        <w:rPr>
          <w:sz w:val="22"/>
          <w:szCs w:val="22"/>
        </w:rPr>
        <w:t xml:space="preserve">) provarem-se incorretas ou inconsistentes quaisquer das declarações ou garantias prestadas pela Emissora nesta Escritura de Emissão e/ou nos demais </w:t>
      </w:r>
      <w:r w:rsidR="000259F2" w:rsidRPr="0094148B">
        <w:rPr>
          <w:sz w:val="22"/>
          <w:szCs w:val="22"/>
        </w:rPr>
        <w:t>Documentos da Operação</w:t>
      </w:r>
      <w:r w:rsidR="007B2CBF" w:rsidRPr="0094148B">
        <w:rPr>
          <w:sz w:val="22"/>
          <w:szCs w:val="22"/>
        </w:rPr>
        <w:t>,</w:t>
      </w:r>
      <w:r w:rsidRPr="0094148B">
        <w:rPr>
          <w:sz w:val="22"/>
          <w:szCs w:val="22"/>
        </w:rPr>
        <w:t xml:space="preserve"> desde que tais incorreções ou inconsistências não sejam sanadas no prazo de até </w:t>
      </w:r>
      <w:r w:rsidR="00E7583E" w:rsidRPr="0094148B">
        <w:rPr>
          <w:sz w:val="22"/>
          <w:szCs w:val="22"/>
        </w:rPr>
        <w:t xml:space="preserve">5 </w:t>
      </w:r>
      <w:r w:rsidRPr="0094148B">
        <w:rPr>
          <w:sz w:val="22"/>
          <w:szCs w:val="22"/>
        </w:rPr>
        <w:t xml:space="preserve">(cinco) </w:t>
      </w:r>
      <w:r w:rsidR="005A2C9B" w:rsidRPr="0094148B">
        <w:rPr>
          <w:sz w:val="22"/>
          <w:szCs w:val="22"/>
        </w:rPr>
        <w:t>D</w:t>
      </w:r>
      <w:r w:rsidRPr="0094148B">
        <w:rPr>
          <w:sz w:val="22"/>
          <w:szCs w:val="22"/>
        </w:rPr>
        <w:t xml:space="preserve">ias </w:t>
      </w:r>
      <w:r w:rsidR="005A2C9B" w:rsidRPr="0094148B">
        <w:rPr>
          <w:sz w:val="22"/>
          <w:szCs w:val="22"/>
        </w:rPr>
        <w:t>Ú</w:t>
      </w:r>
      <w:r w:rsidRPr="0094148B">
        <w:rPr>
          <w:sz w:val="22"/>
          <w:szCs w:val="22"/>
        </w:rPr>
        <w:t xml:space="preserve">teis </w:t>
      </w:r>
      <w:r w:rsidR="007B2CBF" w:rsidRPr="0094148B">
        <w:rPr>
          <w:sz w:val="22"/>
          <w:szCs w:val="22"/>
        </w:rPr>
        <w:t xml:space="preserve">contados </w:t>
      </w:r>
      <w:r w:rsidRPr="0094148B">
        <w:rPr>
          <w:sz w:val="22"/>
          <w:szCs w:val="22"/>
        </w:rPr>
        <w:t xml:space="preserve">da data de comprovação </w:t>
      </w:r>
      <w:r w:rsidR="007B2CBF" w:rsidRPr="0094148B">
        <w:rPr>
          <w:sz w:val="22"/>
          <w:szCs w:val="22"/>
        </w:rPr>
        <w:t>da ocorrência do respectivo evento</w:t>
      </w:r>
      <w:r w:rsidR="00C20F12" w:rsidRPr="0094148B">
        <w:rPr>
          <w:sz w:val="22"/>
          <w:szCs w:val="22"/>
        </w:rPr>
        <w:t>;</w:t>
      </w:r>
    </w:p>
    <w:p w14:paraId="63E62797" w14:textId="77777777" w:rsidR="00C20F12" w:rsidRPr="0094148B" w:rsidRDefault="00C20F12" w:rsidP="00474568">
      <w:pPr>
        <w:pStyle w:val="Corpodetexto"/>
        <w:widowControl w:val="0"/>
        <w:tabs>
          <w:tab w:val="clear" w:pos="576"/>
          <w:tab w:val="clear" w:pos="1152"/>
        </w:tabs>
        <w:suppressAutoHyphens/>
        <w:spacing w:line="320" w:lineRule="exact"/>
        <w:ind w:right="0"/>
        <w:rPr>
          <w:sz w:val="22"/>
          <w:szCs w:val="22"/>
        </w:rPr>
      </w:pPr>
    </w:p>
    <w:p w14:paraId="0F89AD6A" w14:textId="77777777"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39" w:name="_Ref164238959"/>
      <w:r w:rsidRPr="0094148B">
        <w:rPr>
          <w:sz w:val="22"/>
          <w:szCs w:val="22"/>
        </w:rPr>
        <w:t>transformação do tipo societário da Emissora, nos termos do artigo 220 da Lei das Sociedades por Ações;</w:t>
      </w:r>
      <w:bookmarkEnd w:id="39"/>
    </w:p>
    <w:p w14:paraId="2FCE8204" w14:textId="77777777" w:rsidR="00C20F12" w:rsidRPr="0094148B" w:rsidRDefault="00C20F12" w:rsidP="00474568">
      <w:pPr>
        <w:pStyle w:val="Corpodetexto"/>
        <w:widowControl w:val="0"/>
        <w:suppressAutoHyphens/>
        <w:spacing w:line="320" w:lineRule="exact"/>
        <w:ind w:left="709"/>
        <w:rPr>
          <w:sz w:val="22"/>
          <w:szCs w:val="22"/>
        </w:rPr>
      </w:pPr>
    </w:p>
    <w:p w14:paraId="205EAA5F" w14:textId="77777777"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40" w:name="_Ref164238981"/>
      <w:r w:rsidRPr="0094148B">
        <w:rPr>
          <w:sz w:val="22"/>
          <w:szCs w:val="22"/>
        </w:rPr>
        <w:t xml:space="preserve">realização da redução do capital social da Emissora com outra finalidade que não a absorção de prejuízos, sem a prévia e expressa autorização </w:t>
      </w:r>
      <w:r w:rsidR="00260296" w:rsidRPr="0094148B">
        <w:rPr>
          <w:sz w:val="22"/>
          <w:szCs w:val="22"/>
        </w:rPr>
        <w:t xml:space="preserve">de </w:t>
      </w:r>
      <w:r w:rsidRPr="0094148B">
        <w:rPr>
          <w:sz w:val="22"/>
          <w:szCs w:val="22"/>
        </w:rPr>
        <w:t>Debenturistas</w:t>
      </w:r>
      <w:r w:rsidR="00260296" w:rsidRPr="0094148B">
        <w:rPr>
          <w:sz w:val="22"/>
          <w:szCs w:val="22"/>
        </w:rPr>
        <w:t xml:space="preserve"> representando, no mínimo, </w:t>
      </w:r>
      <w:r w:rsidR="009B6457" w:rsidRPr="0094148B">
        <w:rPr>
          <w:sz w:val="22"/>
          <w:szCs w:val="22"/>
        </w:rPr>
        <w:t>o Quórum Qualificado</w:t>
      </w:r>
      <w:r w:rsidR="007B2CBF" w:rsidRPr="0094148B">
        <w:rPr>
          <w:sz w:val="22"/>
          <w:szCs w:val="22"/>
        </w:rPr>
        <w:t xml:space="preserve"> (conforme abaixo definido)</w:t>
      </w:r>
      <w:r w:rsidRPr="0094148B">
        <w:rPr>
          <w:sz w:val="22"/>
          <w:szCs w:val="22"/>
        </w:rPr>
        <w:t>;</w:t>
      </w:r>
      <w:bookmarkEnd w:id="40"/>
    </w:p>
    <w:p w14:paraId="6ABACCF6" w14:textId="77777777" w:rsidR="00C20F12" w:rsidRPr="0094148B" w:rsidRDefault="00C20F12" w:rsidP="00474568">
      <w:pPr>
        <w:pStyle w:val="Corpodetexto"/>
        <w:widowControl w:val="0"/>
        <w:suppressAutoHyphens/>
        <w:spacing w:line="320" w:lineRule="exact"/>
        <w:ind w:left="709"/>
        <w:rPr>
          <w:sz w:val="22"/>
          <w:szCs w:val="22"/>
        </w:rPr>
      </w:pPr>
    </w:p>
    <w:p w14:paraId="1B55DA07" w14:textId="77777777" w:rsidR="00C20F12" w:rsidRPr="0094148B" w:rsidRDefault="00C20F1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alteração do objeto social da Emissora</w:t>
      </w:r>
      <w:r w:rsidR="005A1AB4" w:rsidRPr="0094148B">
        <w:rPr>
          <w:sz w:val="22"/>
          <w:szCs w:val="22"/>
        </w:rPr>
        <w:t xml:space="preserve"> </w:t>
      </w:r>
      <w:r w:rsidRPr="0094148B">
        <w:rPr>
          <w:sz w:val="22"/>
          <w:szCs w:val="22"/>
        </w:rPr>
        <w:t>conforme disposto em seu estatuto social, exceto quando referida alteração não resultar em mudança da atividade principal atualmente praticada pela Emissora e/ou do ramo de negócios atualmente explorado pela Emissora;</w:t>
      </w:r>
    </w:p>
    <w:p w14:paraId="28AB4617" w14:textId="77777777" w:rsidR="00C20F12" w:rsidRPr="0094148B" w:rsidRDefault="00C20F12" w:rsidP="00474568">
      <w:pPr>
        <w:pStyle w:val="Corpodetexto"/>
        <w:widowControl w:val="0"/>
        <w:suppressAutoHyphens/>
        <w:spacing w:line="320" w:lineRule="exact"/>
        <w:ind w:left="709"/>
        <w:rPr>
          <w:sz w:val="22"/>
          <w:szCs w:val="22"/>
        </w:rPr>
      </w:pPr>
    </w:p>
    <w:p w14:paraId="4DAC9E9F" w14:textId="261B6E0C" w:rsidR="00C20F12" w:rsidRPr="0094148B" w:rsidRDefault="005A1AB4"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41" w:name="_Ref260937652"/>
      <w:r w:rsidRPr="0094148B">
        <w:rPr>
          <w:sz w:val="22"/>
          <w:szCs w:val="22"/>
        </w:rPr>
        <w:t>descumprimento de decisão judicial transitada em julgado determinando a execução de títulos contra a Emissora</w:t>
      </w:r>
      <w:r w:rsidR="00630327" w:rsidRPr="0094148B">
        <w:rPr>
          <w:sz w:val="22"/>
          <w:szCs w:val="22"/>
        </w:rPr>
        <w:t xml:space="preserve"> </w:t>
      </w:r>
      <w:r w:rsidR="004E15DB" w:rsidRPr="0094148B">
        <w:rPr>
          <w:sz w:val="22"/>
          <w:szCs w:val="22"/>
        </w:rPr>
        <w:t>e/ou</w:t>
      </w:r>
      <w:r w:rsidRPr="0094148B">
        <w:rPr>
          <w:sz w:val="22"/>
          <w:szCs w:val="22"/>
        </w:rPr>
        <w:t xml:space="preserve"> suas Controladas, cujo valor agregado seja igual ou superior a R$</w:t>
      </w:r>
      <w:r w:rsidR="00680026" w:rsidRPr="0094148B">
        <w:rPr>
          <w:sz w:val="22"/>
          <w:szCs w:val="22"/>
        </w:rPr>
        <w:t>[-]</w:t>
      </w:r>
      <w:r w:rsidRPr="0094148B">
        <w:rPr>
          <w:sz w:val="22"/>
          <w:szCs w:val="22"/>
        </w:rPr>
        <w:t xml:space="preserve"> (</w:t>
      </w:r>
      <w:r w:rsidR="005B071A" w:rsidRPr="0094148B">
        <w:rPr>
          <w:sz w:val="22"/>
          <w:szCs w:val="22"/>
        </w:rPr>
        <w:t>[-]</w:t>
      </w:r>
      <w:r w:rsidR="00D361AB" w:rsidRPr="0094148B">
        <w:rPr>
          <w:sz w:val="22"/>
          <w:szCs w:val="22"/>
        </w:rPr>
        <w:t xml:space="preserve"> milhões </w:t>
      </w:r>
      <w:r w:rsidRPr="0094148B">
        <w:rPr>
          <w:sz w:val="22"/>
          <w:szCs w:val="22"/>
        </w:rPr>
        <w:t>de reais)</w:t>
      </w:r>
      <w:r w:rsidR="00C20F12" w:rsidRPr="0094148B">
        <w:rPr>
          <w:sz w:val="22"/>
          <w:szCs w:val="22"/>
        </w:rPr>
        <w:t>;</w:t>
      </w:r>
      <w:bookmarkEnd w:id="41"/>
    </w:p>
    <w:p w14:paraId="724E116D" w14:textId="77777777" w:rsidR="00C20F12" w:rsidRPr="0094148B" w:rsidRDefault="00C20F12" w:rsidP="00474568">
      <w:pPr>
        <w:pStyle w:val="Corpodetexto"/>
        <w:widowControl w:val="0"/>
        <w:suppressAutoHyphens/>
        <w:spacing w:line="320" w:lineRule="exact"/>
        <w:ind w:left="709"/>
        <w:rPr>
          <w:sz w:val="22"/>
          <w:szCs w:val="22"/>
        </w:rPr>
      </w:pPr>
    </w:p>
    <w:p w14:paraId="37FF705E" w14:textId="1E994AA0" w:rsidR="00C20F12" w:rsidRPr="0094148B" w:rsidRDefault="005A1AB4"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42" w:name="_Ref260937511"/>
      <w:r w:rsidRPr="0094148B">
        <w:rPr>
          <w:sz w:val="22"/>
          <w:szCs w:val="22"/>
        </w:rPr>
        <w:t>protesto legítimo de títulos contra a Emissora</w:t>
      </w:r>
      <w:r w:rsidR="004E15DB" w:rsidRPr="0094148B">
        <w:rPr>
          <w:sz w:val="22"/>
          <w:szCs w:val="22"/>
        </w:rPr>
        <w:t xml:space="preserve"> e/ou</w:t>
      </w:r>
      <w:r w:rsidRPr="0094148B">
        <w:rPr>
          <w:sz w:val="22"/>
          <w:szCs w:val="22"/>
        </w:rPr>
        <w:t xml:space="preserve"> suas Controladas, cujo valor agregado seja igual ou superior a </w:t>
      </w:r>
      <w:r w:rsidR="005B071A" w:rsidRPr="0094148B">
        <w:rPr>
          <w:sz w:val="22"/>
          <w:szCs w:val="22"/>
        </w:rPr>
        <w:t>R$[-] ([-] milhões de reais)</w:t>
      </w:r>
      <w:r w:rsidRPr="0094148B">
        <w:rPr>
          <w:sz w:val="22"/>
          <w:szCs w:val="22"/>
        </w:rPr>
        <w:t xml:space="preserve">, exceto se, no prazo de até 10 (dez) </w:t>
      </w:r>
      <w:r w:rsidR="007B2CBF" w:rsidRPr="0094148B">
        <w:rPr>
          <w:sz w:val="22"/>
          <w:szCs w:val="22"/>
        </w:rPr>
        <w:t>dias</w:t>
      </w:r>
      <w:r w:rsidR="00EC2AAC" w:rsidRPr="0094148B">
        <w:rPr>
          <w:sz w:val="22"/>
          <w:szCs w:val="22"/>
        </w:rPr>
        <w:t xml:space="preserve"> contado</w:t>
      </w:r>
      <w:r w:rsidRPr="0094148B">
        <w:rPr>
          <w:sz w:val="22"/>
          <w:szCs w:val="22"/>
        </w:rPr>
        <w:t xml:space="preserve"> da data do protesto, tiver sido comprovado ao Agente Fiduciário que (i) o protesto foi efetuado por erro ou má fé de terceiro; (ii) o protesto foi cancelado; ou (iii) o valor do(s) título(s) protestado(s) foi(foram) depositado(s) em juízo</w:t>
      </w:r>
      <w:r w:rsidR="00C20F12" w:rsidRPr="0094148B">
        <w:rPr>
          <w:sz w:val="22"/>
          <w:szCs w:val="22"/>
        </w:rPr>
        <w:t>;</w:t>
      </w:r>
      <w:bookmarkEnd w:id="42"/>
    </w:p>
    <w:p w14:paraId="5D86A408" w14:textId="77777777" w:rsidR="00AF12F9" w:rsidRPr="0094148B" w:rsidRDefault="00AF12F9" w:rsidP="00474568">
      <w:pPr>
        <w:spacing w:line="320" w:lineRule="exact"/>
        <w:rPr>
          <w:sz w:val="22"/>
          <w:szCs w:val="22"/>
        </w:rPr>
      </w:pPr>
    </w:p>
    <w:p w14:paraId="114FB79A" w14:textId="77777777" w:rsidR="00C20F12" w:rsidRPr="0094148B" w:rsidRDefault="00AF12F9"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lastRenderedPageBreak/>
        <w:t>desapropriação, confisco ou qualquer outra medida de qualquer entidade governamental de qualquer jurisdição que resulte na perda, pela Emissora e/ou por qualquer Controlada, da propriedade e/ou da posse direta ou indireta de parte substancial de seus ativos;</w:t>
      </w:r>
    </w:p>
    <w:p w14:paraId="3A43499D" w14:textId="77777777" w:rsidR="001E592F" w:rsidRPr="0094148B" w:rsidRDefault="001E592F" w:rsidP="00474568">
      <w:pPr>
        <w:pStyle w:val="PargrafodaLista"/>
        <w:spacing w:line="320" w:lineRule="exact"/>
        <w:rPr>
          <w:sz w:val="22"/>
          <w:szCs w:val="22"/>
        </w:rPr>
      </w:pPr>
    </w:p>
    <w:p w14:paraId="426BEE7E" w14:textId="77777777" w:rsidR="001E592F" w:rsidRPr="0094148B" w:rsidRDefault="00E7583E"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 xml:space="preserve">descumprimento das obrigações </w:t>
      </w:r>
      <w:r w:rsidR="005A2C9B" w:rsidRPr="0094148B">
        <w:rPr>
          <w:sz w:val="22"/>
          <w:szCs w:val="22"/>
        </w:rPr>
        <w:t xml:space="preserve">a que a Emissora </w:t>
      </w:r>
      <w:proofErr w:type="gramStart"/>
      <w:r w:rsidR="005A2C9B" w:rsidRPr="0094148B">
        <w:rPr>
          <w:sz w:val="22"/>
          <w:szCs w:val="22"/>
        </w:rPr>
        <w:t>encontra-se</w:t>
      </w:r>
      <w:proofErr w:type="gramEnd"/>
      <w:r w:rsidR="005A2C9B" w:rsidRPr="0094148B">
        <w:rPr>
          <w:sz w:val="22"/>
          <w:szCs w:val="22"/>
        </w:rPr>
        <w:t xml:space="preserve"> sujeita, </w:t>
      </w:r>
      <w:r w:rsidR="001E592F" w:rsidRPr="0094148B">
        <w:rPr>
          <w:sz w:val="22"/>
          <w:szCs w:val="22"/>
        </w:rPr>
        <w:t>em especial, mas não se limitando, à legislação e regulamentação relacionadas à saúde e segurança ocupacional e ao meio ambiente, bem como, se a Emissora incentivar, de qualquer forma, a prostituição ou utilizar em suas atividades mão-de-obra infantil e/ou em condição análoga à de escravo;</w:t>
      </w:r>
    </w:p>
    <w:p w14:paraId="41A9252D" w14:textId="77777777" w:rsidR="000259F2" w:rsidRPr="0094148B" w:rsidRDefault="000259F2" w:rsidP="00474568">
      <w:pPr>
        <w:pStyle w:val="PargrafodaLista"/>
        <w:spacing w:line="320" w:lineRule="exact"/>
        <w:rPr>
          <w:sz w:val="22"/>
          <w:szCs w:val="22"/>
        </w:rPr>
      </w:pPr>
    </w:p>
    <w:p w14:paraId="1103FB2E" w14:textId="77777777" w:rsidR="003145B2" w:rsidRPr="0094148B" w:rsidRDefault="003145B2"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bookmarkStart w:id="43" w:name="_Ref130283254"/>
      <w:bookmarkEnd w:id="25"/>
      <w:bookmarkEnd w:id="26"/>
      <w:bookmarkEnd w:id="32"/>
      <w:bookmarkEnd w:id="36"/>
      <w:r w:rsidRPr="0094148B">
        <w:rPr>
          <w:sz w:val="22"/>
          <w:szCs w:val="22"/>
        </w:rPr>
        <w:t>aplicação dos recursos oriundos da Emissão em destinação diversa da defin</w:t>
      </w:r>
      <w:r w:rsidR="00A95BE3" w:rsidRPr="0094148B">
        <w:rPr>
          <w:sz w:val="22"/>
          <w:szCs w:val="22"/>
        </w:rPr>
        <w:t>ida nesta Escritura de Emissão;</w:t>
      </w:r>
    </w:p>
    <w:p w14:paraId="60C7C04B" w14:textId="77777777" w:rsidR="00A95BE3" w:rsidRPr="0094148B" w:rsidRDefault="00A95BE3" w:rsidP="00474568">
      <w:pPr>
        <w:pStyle w:val="Corpodetexto"/>
        <w:widowControl w:val="0"/>
        <w:tabs>
          <w:tab w:val="clear" w:pos="576"/>
          <w:tab w:val="clear" w:pos="1152"/>
        </w:tabs>
        <w:suppressAutoHyphens/>
        <w:spacing w:line="320" w:lineRule="exact"/>
        <w:ind w:left="567" w:right="0"/>
        <w:rPr>
          <w:sz w:val="22"/>
          <w:szCs w:val="22"/>
        </w:rPr>
      </w:pPr>
    </w:p>
    <w:p w14:paraId="0AD4CCE3" w14:textId="654F1ABB" w:rsidR="007B2CBF" w:rsidRPr="0094148B" w:rsidRDefault="007B2CBF"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caso a Emissora efetue o pagamento de dividendos</w:t>
      </w:r>
      <w:r w:rsidR="00345ABC" w:rsidRPr="0094148B">
        <w:rPr>
          <w:sz w:val="22"/>
          <w:szCs w:val="22"/>
        </w:rPr>
        <w:t xml:space="preserve">, juros sobre capital próprio e/ou qualquer outra participação no lucro contratualmente prevista e/ou outra forma de remuneração aos seus acionistas apurados com base em suas Demonstrações Financeiras Consolidadas (conforme abaixo definido), em qualquer exercício social, </w:t>
      </w:r>
      <w:r w:rsidRPr="0094148B">
        <w:rPr>
          <w:sz w:val="22"/>
          <w:szCs w:val="22"/>
        </w:rPr>
        <w:t>em montante superior ao dividendo mínimo obrigatório previsto na Lei de Sociedade por Ações;</w:t>
      </w:r>
    </w:p>
    <w:p w14:paraId="20C4D6F1" w14:textId="77777777" w:rsidR="00B76357" w:rsidRPr="0094148B" w:rsidRDefault="00B76357" w:rsidP="00474568">
      <w:pPr>
        <w:pStyle w:val="PargrafodaLista"/>
        <w:spacing w:line="320" w:lineRule="exact"/>
        <w:rPr>
          <w:sz w:val="22"/>
          <w:szCs w:val="22"/>
        </w:rPr>
      </w:pPr>
    </w:p>
    <w:p w14:paraId="3A76910D" w14:textId="77777777" w:rsidR="00B76357" w:rsidRPr="0094148B" w:rsidRDefault="00B76357"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caso seja proposta medida judicial ou extrajudicial que</w:t>
      </w:r>
      <w:r w:rsidR="001E5195" w:rsidRPr="0094148B">
        <w:rPr>
          <w:sz w:val="22"/>
          <w:szCs w:val="22"/>
        </w:rPr>
        <w:t xml:space="preserve"> a critério dos Debenturistas, representados pelo Agente Fiduciário, afete ou</w:t>
      </w:r>
      <w:r w:rsidRPr="0094148B">
        <w:rPr>
          <w:sz w:val="22"/>
          <w:szCs w:val="22"/>
        </w:rPr>
        <w:t xml:space="preserve"> possa afetar a habilidade da </w:t>
      </w:r>
      <w:r w:rsidR="00707E90" w:rsidRPr="0094148B">
        <w:rPr>
          <w:sz w:val="22"/>
          <w:szCs w:val="22"/>
        </w:rPr>
        <w:t>Emissora</w:t>
      </w:r>
      <w:r w:rsidRPr="0094148B">
        <w:rPr>
          <w:sz w:val="22"/>
          <w:szCs w:val="22"/>
        </w:rPr>
        <w:t xml:space="preserve"> de </w:t>
      </w:r>
      <w:r w:rsidR="007B2CBF" w:rsidRPr="0094148B">
        <w:rPr>
          <w:sz w:val="22"/>
          <w:szCs w:val="22"/>
        </w:rPr>
        <w:t>cumprir com</w:t>
      </w:r>
      <w:r w:rsidRPr="0094148B">
        <w:rPr>
          <w:sz w:val="22"/>
          <w:szCs w:val="22"/>
        </w:rPr>
        <w:t xml:space="preserve"> suas obrigações oriundas desta </w:t>
      </w:r>
      <w:r w:rsidR="00707E90" w:rsidRPr="0094148B">
        <w:rPr>
          <w:sz w:val="22"/>
          <w:szCs w:val="22"/>
        </w:rPr>
        <w:t>Escritura de Emissão</w:t>
      </w:r>
      <w:r w:rsidR="007B2CBF" w:rsidRPr="0094148B">
        <w:rPr>
          <w:sz w:val="22"/>
          <w:szCs w:val="22"/>
        </w:rPr>
        <w:t xml:space="preserve">, </w:t>
      </w:r>
      <w:r w:rsidR="005A2C9B" w:rsidRPr="0094148B">
        <w:rPr>
          <w:sz w:val="22"/>
          <w:szCs w:val="22"/>
        </w:rPr>
        <w:t>d</w:t>
      </w:r>
      <w:r w:rsidR="0065156F" w:rsidRPr="0094148B">
        <w:rPr>
          <w:sz w:val="22"/>
          <w:szCs w:val="22"/>
        </w:rPr>
        <w:t>o Contrato de Cessão Fiduciária</w:t>
      </w:r>
      <w:r w:rsidR="007B2CBF" w:rsidRPr="0094148B">
        <w:rPr>
          <w:sz w:val="22"/>
          <w:szCs w:val="22"/>
        </w:rPr>
        <w:t xml:space="preserve"> e/ou dos demais Documentos da Operação</w:t>
      </w:r>
      <w:r w:rsidRPr="0094148B">
        <w:rPr>
          <w:sz w:val="22"/>
          <w:szCs w:val="22"/>
        </w:rPr>
        <w:t xml:space="preserve"> ou prejudicar ou suspender a eficácia ou o exercício ou pleno dos direitos do </w:t>
      </w:r>
      <w:r w:rsidR="00707E90" w:rsidRPr="0094148B">
        <w:rPr>
          <w:sz w:val="22"/>
          <w:szCs w:val="22"/>
        </w:rPr>
        <w:t>Agente Fiduciário</w:t>
      </w:r>
      <w:r w:rsidRPr="0094148B">
        <w:rPr>
          <w:sz w:val="22"/>
          <w:szCs w:val="22"/>
        </w:rPr>
        <w:t xml:space="preserve"> oriundos desta </w:t>
      </w:r>
      <w:r w:rsidR="00707E90" w:rsidRPr="0094148B">
        <w:rPr>
          <w:sz w:val="22"/>
          <w:szCs w:val="22"/>
        </w:rPr>
        <w:t>Escritura de Emissão</w:t>
      </w:r>
      <w:r w:rsidRPr="0094148B">
        <w:rPr>
          <w:sz w:val="22"/>
          <w:szCs w:val="22"/>
        </w:rPr>
        <w:t xml:space="preserve"> e/ou </w:t>
      </w:r>
      <w:r w:rsidR="00B90F9A" w:rsidRPr="0094148B">
        <w:rPr>
          <w:sz w:val="22"/>
          <w:szCs w:val="22"/>
        </w:rPr>
        <w:t>d</w:t>
      </w:r>
      <w:r w:rsidR="0065156F" w:rsidRPr="0094148B">
        <w:rPr>
          <w:sz w:val="22"/>
          <w:szCs w:val="22"/>
        </w:rPr>
        <w:t>o</w:t>
      </w:r>
      <w:r w:rsidR="000259F2" w:rsidRPr="0094148B">
        <w:rPr>
          <w:sz w:val="22"/>
          <w:szCs w:val="22"/>
        </w:rPr>
        <w:t>s demais Documentos da Operação</w:t>
      </w:r>
      <w:r w:rsidRPr="0094148B">
        <w:rPr>
          <w:sz w:val="22"/>
          <w:szCs w:val="22"/>
        </w:rPr>
        <w:t>;</w:t>
      </w:r>
    </w:p>
    <w:p w14:paraId="71A76DB8" w14:textId="77777777" w:rsidR="0018393B" w:rsidRPr="0094148B" w:rsidRDefault="0018393B" w:rsidP="00474568">
      <w:pPr>
        <w:pStyle w:val="PargrafodaLista"/>
        <w:spacing w:line="320" w:lineRule="exact"/>
        <w:rPr>
          <w:sz w:val="22"/>
          <w:szCs w:val="22"/>
        </w:rPr>
      </w:pPr>
    </w:p>
    <w:p w14:paraId="3F292F6B" w14:textId="77777777" w:rsidR="0018393B" w:rsidRPr="0094148B" w:rsidRDefault="0018393B"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 xml:space="preserve">não renovação, cancelamento, revogação ou suspensão de autorizações e/ou licenças, inclusive ambientais, cuja não renovação, cancelamento, revogação ou suspensão </w:t>
      </w:r>
      <w:r w:rsidR="001E5195" w:rsidRPr="0094148B">
        <w:rPr>
          <w:sz w:val="22"/>
          <w:szCs w:val="22"/>
        </w:rPr>
        <w:t xml:space="preserve">afete </w:t>
      </w:r>
      <w:r w:rsidRPr="0094148B">
        <w:rPr>
          <w:sz w:val="22"/>
          <w:szCs w:val="22"/>
        </w:rPr>
        <w:t xml:space="preserve">o regular exercício das atividades da </w:t>
      </w:r>
      <w:r w:rsidR="00707E90" w:rsidRPr="0094148B">
        <w:rPr>
          <w:sz w:val="22"/>
          <w:szCs w:val="22"/>
        </w:rPr>
        <w:t>Emissora</w:t>
      </w:r>
      <w:r w:rsidRPr="0094148B">
        <w:rPr>
          <w:sz w:val="22"/>
          <w:szCs w:val="22"/>
        </w:rPr>
        <w:t>;</w:t>
      </w:r>
      <w:r w:rsidR="000259F2" w:rsidRPr="0094148B">
        <w:rPr>
          <w:sz w:val="22"/>
          <w:szCs w:val="22"/>
        </w:rPr>
        <w:t xml:space="preserve"> ou</w:t>
      </w:r>
    </w:p>
    <w:p w14:paraId="2A0CF437" w14:textId="77777777" w:rsidR="00AF2D48" w:rsidRPr="0094148B" w:rsidRDefault="00AF2D48" w:rsidP="00474568">
      <w:pPr>
        <w:spacing w:line="320" w:lineRule="exact"/>
        <w:rPr>
          <w:sz w:val="22"/>
          <w:szCs w:val="22"/>
        </w:rPr>
      </w:pPr>
    </w:p>
    <w:p w14:paraId="4E019B60" w14:textId="77777777" w:rsidR="00C2453F" w:rsidRPr="0094148B" w:rsidRDefault="00C81D91" w:rsidP="006C5E14">
      <w:pPr>
        <w:pStyle w:val="Corpodetexto"/>
        <w:widowControl w:val="0"/>
        <w:numPr>
          <w:ilvl w:val="0"/>
          <w:numId w:val="31"/>
        </w:numPr>
        <w:tabs>
          <w:tab w:val="clear" w:pos="576"/>
          <w:tab w:val="clear" w:pos="1152"/>
        </w:tabs>
        <w:suppressAutoHyphens/>
        <w:spacing w:line="320" w:lineRule="exact"/>
        <w:ind w:left="567" w:right="0" w:hanging="567"/>
        <w:rPr>
          <w:sz w:val="22"/>
          <w:szCs w:val="22"/>
        </w:rPr>
      </w:pPr>
      <w:r w:rsidRPr="0094148B">
        <w:rPr>
          <w:sz w:val="22"/>
          <w:szCs w:val="22"/>
        </w:rPr>
        <w:t xml:space="preserve">caso a Emissora e/ou </w:t>
      </w:r>
      <w:r w:rsidR="0060333F" w:rsidRPr="0094148B">
        <w:rPr>
          <w:sz w:val="22"/>
          <w:szCs w:val="22"/>
        </w:rPr>
        <w:t>quaisquer dos</w:t>
      </w:r>
      <w:r w:rsidRPr="0094148B">
        <w:rPr>
          <w:sz w:val="22"/>
          <w:szCs w:val="22"/>
        </w:rPr>
        <w:t xml:space="preserve"> demais signatários d</w:t>
      </w:r>
      <w:r w:rsidR="001307C3" w:rsidRPr="0094148B">
        <w:rPr>
          <w:sz w:val="22"/>
          <w:szCs w:val="22"/>
        </w:rPr>
        <w:t xml:space="preserve">e </w:t>
      </w:r>
      <w:r w:rsidR="0060333F" w:rsidRPr="0094148B">
        <w:rPr>
          <w:sz w:val="22"/>
          <w:szCs w:val="22"/>
        </w:rPr>
        <w:t>quaisquer dos</w:t>
      </w:r>
      <w:r w:rsidRPr="0094148B">
        <w:rPr>
          <w:sz w:val="22"/>
          <w:szCs w:val="22"/>
        </w:rPr>
        <w:t xml:space="preserve"> Documentos da </w:t>
      </w:r>
      <w:r w:rsidR="001307C3" w:rsidRPr="0094148B">
        <w:rPr>
          <w:sz w:val="22"/>
          <w:szCs w:val="22"/>
        </w:rPr>
        <w:t xml:space="preserve">Operação </w:t>
      </w:r>
      <w:r w:rsidRPr="0094148B">
        <w:rPr>
          <w:sz w:val="22"/>
          <w:szCs w:val="22"/>
        </w:rPr>
        <w:t>venham a questionar a existência, validade e/ou eficácia de quaisquer dos termos</w:t>
      </w:r>
      <w:r w:rsidR="001307C3" w:rsidRPr="0094148B">
        <w:rPr>
          <w:sz w:val="22"/>
          <w:szCs w:val="22"/>
        </w:rPr>
        <w:t xml:space="preserve"> e condições </w:t>
      </w:r>
      <w:r w:rsidR="000259F2" w:rsidRPr="0094148B">
        <w:rPr>
          <w:sz w:val="22"/>
          <w:szCs w:val="22"/>
        </w:rPr>
        <w:t xml:space="preserve">de quaisquer </w:t>
      </w:r>
      <w:r w:rsidR="001307C3" w:rsidRPr="0094148B">
        <w:rPr>
          <w:sz w:val="22"/>
          <w:szCs w:val="22"/>
        </w:rPr>
        <w:t>dos Documentos da Operação</w:t>
      </w:r>
      <w:r w:rsidRPr="0094148B">
        <w:rPr>
          <w:sz w:val="22"/>
          <w:szCs w:val="22"/>
        </w:rPr>
        <w:t>, por qualquer meio ou instância, judicial ou extrajudicial, incluindo por medidas liminares</w:t>
      </w:r>
      <w:r w:rsidR="00C2453F" w:rsidRPr="0094148B">
        <w:rPr>
          <w:sz w:val="22"/>
          <w:szCs w:val="22"/>
        </w:rPr>
        <w:t>.</w:t>
      </w:r>
    </w:p>
    <w:p w14:paraId="2EB290F6" w14:textId="77777777" w:rsidR="00895C50" w:rsidRPr="0094148B" w:rsidRDefault="00895C50" w:rsidP="00474568">
      <w:pPr>
        <w:pStyle w:val="Corpodetexto"/>
        <w:widowControl w:val="0"/>
        <w:tabs>
          <w:tab w:val="clear" w:pos="576"/>
          <w:tab w:val="clear" w:pos="1152"/>
        </w:tabs>
        <w:suppressAutoHyphens/>
        <w:spacing w:line="320" w:lineRule="exact"/>
        <w:ind w:left="709" w:right="0"/>
        <w:rPr>
          <w:sz w:val="22"/>
          <w:szCs w:val="22"/>
        </w:rPr>
      </w:pPr>
    </w:p>
    <w:p w14:paraId="136FF41A" w14:textId="77777777" w:rsidR="00C20F12" w:rsidRPr="0094148B" w:rsidRDefault="00C20F12" w:rsidP="006C5E14">
      <w:pPr>
        <w:widowControl w:val="0"/>
        <w:numPr>
          <w:ilvl w:val="3"/>
          <w:numId w:val="18"/>
        </w:numPr>
        <w:tabs>
          <w:tab w:val="left" w:pos="993"/>
        </w:tabs>
        <w:spacing w:line="320" w:lineRule="exact"/>
        <w:ind w:left="0" w:firstLine="0"/>
        <w:rPr>
          <w:sz w:val="22"/>
          <w:szCs w:val="22"/>
        </w:rPr>
      </w:pPr>
      <w:bookmarkStart w:id="44" w:name="_Ref534176562"/>
      <w:bookmarkEnd w:id="43"/>
      <w:r w:rsidRPr="0094148B">
        <w:rPr>
          <w:sz w:val="22"/>
          <w:szCs w:val="22"/>
        </w:rPr>
        <w:t xml:space="preserve">Para os fins </w:t>
      </w:r>
      <w:r w:rsidR="001E592F" w:rsidRPr="0094148B">
        <w:rPr>
          <w:sz w:val="22"/>
          <w:szCs w:val="22"/>
        </w:rPr>
        <w:t xml:space="preserve">do </w:t>
      </w:r>
      <w:r w:rsidRPr="0094148B">
        <w:rPr>
          <w:sz w:val="22"/>
          <w:szCs w:val="22"/>
        </w:rPr>
        <w:t xml:space="preserve">item </w:t>
      </w:r>
      <w:r w:rsidR="000D0272" w:rsidRPr="0094148B">
        <w:rPr>
          <w:sz w:val="22"/>
          <w:szCs w:val="22"/>
        </w:rPr>
        <w:t>(4.</w:t>
      </w:r>
      <w:r w:rsidR="00F61808" w:rsidRPr="0094148B">
        <w:rPr>
          <w:sz w:val="22"/>
          <w:szCs w:val="22"/>
        </w:rPr>
        <w:t>14</w:t>
      </w:r>
      <w:r w:rsidR="000D0272" w:rsidRPr="0094148B">
        <w:rPr>
          <w:sz w:val="22"/>
          <w:szCs w:val="22"/>
        </w:rPr>
        <w:t>.1)</w:t>
      </w:r>
      <w:r w:rsidRPr="0094148B">
        <w:rPr>
          <w:sz w:val="22"/>
          <w:szCs w:val="22"/>
        </w:rPr>
        <w:t>, “</w:t>
      </w:r>
      <w:r w:rsidRPr="0094148B">
        <w:rPr>
          <w:sz w:val="22"/>
          <w:szCs w:val="22"/>
          <w:u w:val="single"/>
        </w:rPr>
        <w:t>Controle</w:t>
      </w:r>
      <w:r w:rsidRPr="0094148B">
        <w:rPr>
          <w:sz w:val="22"/>
          <w:szCs w:val="22"/>
        </w:rPr>
        <w:t>”</w:t>
      </w:r>
      <w:r w:rsidR="00BA4B04" w:rsidRPr="0094148B">
        <w:rPr>
          <w:sz w:val="22"/>
          <w:szCs w:val="22"/>
        </w:rPr>
        <w:t xml:space="preserve"> e seus termos correlatos</w:t>
      </w:r>
      <w:r w:rsidRPr="0094148B">
        <w:rPr>
          <w:sz w:val="22"/>
          <w:szCs w:val="22"/>
        </w:rPr>
        <w:t xml:space="preserve"> t</w:t>
      </w:r>
      <w:r w:rsidR="00BA4B04" w:rsidRPr="0094148B">
        <w:rPr>
          <w:sz w:val="22"/>
          <w:szCs w:val="22"/>
        </w:rPr>
        <w:t>ê</w:t>
      </w:r>
      <w:r w:rsidRPr="0094148B">
        <w:rPr>
          <w:sz w:val="22"/>
          <w:szCs w:val="22"/>
        </w:rPr>
        <w:t>m o significado previsto no artigo 116 da Lei das Sociedades por Ações</w:t>
      </w:r>
      <w:r w:rsidR="00F61808" w:rsidRPr="0094148B">
        <w:rPr>
          <w:sz w:val="22"/>
          <w:szCs w:val="22"/>
        </w:rPr>
        <w:t>,</w:t>
      </w:r>
      <w:r w:rsidRPr="0094148B">
        <w:rPr>
          <w:sz w:val="22"/>
          <w:szCs w:val="22"/>
        </w:rPr>
        <w:t xml:space="preserve"> “</w:t>
      </w:r>
      <w:r w:rsidRPr="0094148B">
        <w:rPr>
          <w:sz w:val="22"/>
          <w:szCs w:val="22"/>
          <w:u w:val="single"/>
        </w:rPr>
        <w:t>Controladas</w:t>
      </w:r>
      <w:r w:rsidRPr="0094148B">
        <w:rPr>
          <w:sz w:val="22"/>
          <w:szCs w:val="22"/>
        </w:rPr>
        <w:t>” tem o significado previsto no artigo 243, parágrafo 2º d</w:t>
      </w:r>
      <w:r w:rsidR="0038218A" w:rsidRPr="0094148B">
        <w:rPr>
          <w:sz w:val="22"/>
          <w:szCs w:val="22"/>
        </w:rPr>
        <w:t>a Lei das Sociedades por Ações</w:t>
      </w:r>
      <w:r w:rsidR="00F61808" w:rsidRPr="0094148B">
        <w:rPr>
          <w:sz w:val="22"/>
          <w:szCs w:val="22"/>
        </w:rPr>
        <w:t xml:space="preserve"> e “</w:t>
      </w:r>
      <w:r w:rsidR="00F61808" w:rsidRPr="0094148B">
        <w:rPr>
          <w:sz w:val="22"/>
          <w:szCs w:val="22"/>
          <w:u w:val="single"/>
        </w:rPr>
        <w:t>Afiliadas</w:t>
      </w:r>
      <w:r w:rsidR="00F61808" w:rsidRPr="0094148B">
        <w:rPr>
          <w:sz w:val="22"/>
          <w:szCs w:val="22"/>
        </w:rPr>
        <w:t>” significa, em conjunto, as sociedades coligadas, controladoras e controladas, conforme previsto no Capítulo XX da Lei das Sociedades por Ações</w:t>
      </w:r>
      <w:r w:rsidR="0038218A" w:rsidRPr="0094148B">
        <w:rPr>
          <w:sz w:val="22"/>
          <w:szCs w:val="22"/>
        </w:rPr>
        <w:t>.</w:t>
      </w:r>
    </w:p>
    <w:bookmarkEnd w:id="44"/>
    <w:p w14:paraId="48F44EE7" w14:textId="77777777" w:rsidR="00C20F12" w:rsidRPr="0094148B" w:rsidRDefault="00C20F12" w:rsidP="00474568">
      <w:pPr>
        <w:widowControl w:val="0"/>
        <w:spacing w:line="320" w:lineRule="exact"/>
        <w:rPr>
          <w:color w:val="000000"/>
          <w:sz w:val="22"/>
          <w:szCs w:val="22"/>
        </w:rPr>
      </w:pPr>
    </w:p>
    <w:p w14:paraId="5F83DC5E"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bookmarkStart w:id="45" w:name="_Ref261307342"/>
      <w:r w:rsidRPr="0094148B">
        <w:rPr>
          <w:sz w:val="22"/>
          <w:szCs w:val="22"/>
        </w:rPr>
        <w:t>Para os fins de que trata esta Escritura de Emissão, “</w:t>
      </w:r>
      <w:r w:rsidRPr="0094148B">
        <w:rPr>
          <w:sz w:val="22"/>
          <w:szCs w:val="22"/>
          <w:u w:val="single"/>
        </w:rPr>
        <w:t>Data de Vencimento Antecipado</w:t>
      </w:r>
      <w:r w:rsidRPr="0094148B">
        <w:rPr>
          <w:sz w:val="22"/>
          <w:szCs w:val="22"/>
        </w:rPr>
        <w:t>” será qualquer uma das seguintes datas:</w:t>
      </w:r>
      <w:bookmarkEnd w:id="45"/>
    </w:p>
    <w:p w14:paraId="60A9E3EE" w14:textId="77777777" w:rsidR="00C20F12" w:rsidRPr="0094148B" w:rsidRDefault="00C20F12" w:rsidP="00474568">
      <w:pPr>
        <w:widowControl w:val="0"/>
        <w:tabs>
          <w:tab w:val="left" w:pos="-2268"/>
          <w:tab w:val="left" w:pos="709"/>
        </w:tabs>
        <w:spacing w:line="320" w:lineRule="exact"/>
        <w:ind w:left="709" w:hanging="709"/>
        <w:rPr>
          <w:sz w:val="22"/>
          <w:szCs w:val="22"/>
        </w:rPr>
      </w:pPr>
    </w:p>
    <w:p w14:paraId="7099FCDF" w14:textId="023B1B14" w:rsidR="00E27A01" w:rsidRPr="0094148B" w:rsidRDefault="005461D7" w:rsidP="006C5E14">
      <w:pPr>
        <w:widowControl w:val="0"/>
        <w:numPr>
          <w:ilvl w:val="0"/>
          <w:numId w:val="22"/>
        </w:numPr>
        <w:tabs>
          <w:tab w:val="left" w:pos="-2268"/>
        </w:tabs>
        <w:spacing w:line="320" w:lineRule="exact"/>
        <w:ind w:left="567" w:hanging="567"/>
        <w:rPr>
          <w:sz w:val="22"/>
          <w:szCs w:val="22"/>
        </w:rPr>
      </w:pPr>
      <w:r w:rsidRPr="0094148B">
        <w:rPr>
          <w:sz w:val="22"/>
          <w:szCs w:val="22"/>
        </w:rPr>
        <w:lastRenderedPageBreak/>
        <w:t xml:space="preserve">A data de ocorrência de </w:t>
      </w:r>
      <w:r w:rsidR="0060333F" w:rsidRPr="0094148B">
        <w:rPr>
          <w:sz w:val="22"/>
          <w:szCs w:val="22"/>
        </w:rPr>
        <w:t>quaisquer dos</w:t>
      </w:r>
      <w:r w:rsidR="00C20F12" w:rsidRPr="0094148B">
        <w:rPr>
          <w:sz w:val="22"/>
          <w:szCs w:val="22"/>
        </w:rPr>
        <w:t xml:space="preserve"> Eventos de </w:t>
      </w:r>
      <w:r w:rsidR="00C20F12" w:rsidRPr="00474568">
        <w:rPr>
          <w:sz w:val="22"/>
          <w:szCs w:val="22"/>
        </w:rPr>
        <w:t xml:space="preserve">Vencimento Antecipado previstos nas alíneas </w:t>
      </w:r>
      <w:r w:rsidR="007B2CBF" w:rsidRPr="00474568">
        <w:rPr>
          <w:sz w:val="22"/>
          <w:szCs w:val="22"/>
        </w:rPr>
        <w:t>“</w:t>
      </w:r>
      <w:r w:rsidR="00C20F12" w:rsidRPr="00474568">
        <w:rPr>
          <w:sz w:val="22"/>
          <w:szCs w:val="22"/>
        </w:rPr>
        <w:t>a</w:t>
      </w:r>
      <w:r w:rsidR="007B2CBF" w:rsidRPr="00474568">
        <w:rPr>
          <w:sz w:val="22"/>
          <w:szCs w:val="22"/>
        </w:rPr>
        <w:t>”</w:t>
      </w:r>
      <w:r w:rsidR="00C20F12" w:rsidRPr="00474568">
        <w:rPr>
          <w:sz w:val="22"/>
          <w:szCs w:val="22"/>
        </w:rPr>
        <w:t xml:space="preserve">, </w:t>
      </w:r>
      <w:r w:rsidR="007B2CBF" w:rsidRPr="00474568">
        <w:rPr>
          <w:sz w:val="22"/>
          <w:szCs w:val="22"/>
        </w:rPr>
        <w:t xml:space="preserve">“b”, “d”, “e”, “f”, “g”, </w:t>
      </w:r>
      <w:r w:rsidR="00474568" w:rsidRPr="00474568">
        <w:rPr>
          <w:sz w:val="22"/>
          <w:szCs w:val="22"/>
        </w:rPr>
        <w:t xml:space="preserve">“h”, </w:t>
      </w:r>
      <w:r w:rsidR="007B2CBF" w:rsidRPr="00474568">
        <w:rPr>
          <w:sz w:val="22"/>
          <w:szCs w:val="22"/>
        </w:rPr>
        <w:t>“i”, “</w:t>
      </w:r>
      <w:r w:rsidR="00311E86" w:rsidRPr="00474568">
        <w:rPr>
          <w:sz w:val="22"/>
          <w:szCs w:val="22"/>
        </w:rPr>
        <w:t>p</w:t>
      </w:r>
      <w:r w:rsidR="007B2CBF" w:rsidRPr="00474568">
        <w:rPr>
          <w:sz w:val="22"/>
          <w:szCs w:val="22"/>
        </w:rPr>
        <w:t>” e “</w:t>
      </w:r>
      <w:r w:rsidR="00311E86" w:rsidRPr="00474568">
        <w:rPr>
          <w:sz w:val="22"/>
          <w:szCs w:val="22"/>
        </w:rPr>
        <w:t>t</w:t>
      </w:r>
      <w:r w:rsidR="007B2CBF" w:rsidRPr="00474568">
        <w:rPr>
          <w:sz w:val="22"/>
          <w:szCs w:val="22"/>
        </w:rPr>
        <w:t xml:space="preserve">” </w:t>
      </w:r>
      <w:r w:rsidR="00C20F12" w:rsidRPr="00474568">
        <w:rPr>
          <w:sz w:val="22"/>
          <w:szCs w:val="22"/>
        </w:rPr>
        <w:t xml:space="preserve">do item </w:t>
      </w:r>
      <w:r w:rsidR="00AB7997" w:rsidRPr="00474568">
        <w:rPr>
          <w:sz w:val="22"/>
          <w:szCs w:val="22"/>
        </w:rPr>
        <w:t>(</w:t>
      </w:r>
      <w:r w:rsidR="00A5698A" w:rsidRPr="00474568">
        <w:rPr>
          <w:sz w:val="22"/>
          <w:szCs w:val="22"/>
        </w:rPr>
        <w:fldChar w:fldCharType="begin"/>
      </w:r>
      <w:r w:rsidR="00A5698A" w:rsidRPr="00474568">
        <w:rPr>
          <w:sz w:val="22"/>
          <w:szCs w:val="22"/>
        </w:rPr>
        <w:instrText xml:space="preserve"> REF _Ref261307408 \r \p \h  \* MERGEFORMAT </w:instrText>
      </w:r>
      <w:r w:rsidR="00A5698A" w:rsidRPr="00474568">
        <w:rPr>
          <w:sz w:val="22"/>
          <w:szCs w:val="22"/>
        </w:rPr>
      </w:r>
      <w:r w:rsidR="00A5698A" w:rsidRPr="00474568">
        <w:rPr>
          <w:sz w:val="22"/>
          <w:szCs w:val="22"/>
        </w:rPr>
        <w:fldChar w:fldCharType="separate"/>
      </w:r>
      <w:r w:rsidR="002C371F" w:rsidRPr="00474568">
        <w:rPr>
          <w:sz w:val="22"/>
          <w:szCs w:val="22"/>
        </w:rPr>
        <w:t>4.14.1</w:t>
      </w:r>
      <w:r w:rsidR="00FE4C98" w:rsidRPr="00474568">
        <w:rPr>
          <w:sz w:val="22"/>
          <w:szCs w:val="22"/>
        </w:rPr>
        <w:t>)</w:t>
      </w:r>
      <w:r w:rsidR="002C371F" w:rsidRPr="00474568">
        <w:rPr>
          <w:sz w:val="22"/>
          <w:szCs w:val="22"/>
        </w:rPr>
        <w:t xml:space="preserve"> acima</w:t>
      </w:r>
      <w:r w:rsidR="00A5698A" w:rsidRPr="00474568">
        <w:rPr>
          <w:sz w:val="22"/>
          <w:szCs w:val="22"/>
        </w:rPr>
        <w:fldChar w:fldCharType="end"/>
      </w:r>
      <w:r w:rsidR="00B978E9" w:rsidRPr="0094148B">
        <w:rPr>
          <w:sz w:val="22"/>
          <w:szCs w:val="22"/>
        </w:rPr>
        <w:t xml:space="preserve"> </w:t>
      </w:r>
      <w:r w:rsidR="00C20F12" w:rsidRPr="0094148B">
        <w:rPr>
          <w:sz w:val="22"/>
          <w:szCs w:val="22"/>
        </w:rPr>
        <w:t>(“</w:t>
      </w:r>
      <w:r w:rsidR="00C20F12" w:rsidRPr="0094148B">
        <w:rPr>
          <w:sz w:val="22"/>
          <w:szCs w:val="22"/>
          <w:u w:val="single"/>
        </w:rPr>
        <w:t xml:space="preserve">Eventos de Vencimento </w:t>
      </w:r>
      <w:r w:rsidR="00E27A01" w:rsidRPr="0094148B">
        <w:rPr>
          <w:sz w:val="22"/>
          <w:szCs w:val="22"/>
          <w:u w:val="single"/>
        </w:rPr>
        <w:t>A</w:t>
      </w:r>
      <w:r w:rsidR="00C20F12" w:rsidRPr="0094148B">
        <w:rPr>
          <w:sz w:val="22"/>
          <w:szCs w:val="22"/>
          <w:u w:val="single"/>
        </w:rPr>
        <w:t>ntecipado de Declaração Automática</w:t>
      </w:r>
      <w:r w:rsidR="00C20F12" w:rsidRPr="0094148B">
        <w:rPr>
          <w:sz w:val="22"/>
          <w:szCs w:val="22"/>
        </w:rPr>
        <w:t xml:space="preserve">”), será considerada a data de ocorrência dos Eventos de Vencimento Antecipado, mesmo que a comunicação escrita, prevista no item </w:t>
      </w:r>
      <w:r w:rsidR="00AB7997" w:rsidRPr="0094148B">
        <w:rPr>
          <w:sz w:val="22"/>
          <w:szCs w:val="22"/>
        </w:rPr>
        <w:t>(</w:t>
      </w:r>
      <w:r w:rsidR="00A5698A" w:rsidRPr="0094148B">
        <w:rPr>
          <w:sz w:val="22"/>
          <w:szCs w:val="22"/>
        </w:rPr>
        <w:fldChar w:fldCharType="begin"/>
      </w:r>
      <w:r w:rsidR="00A5698A" w:rsidRPr="0094148B">
        <w:rPr>
          <w:sz w:val="22"/>
          <w:szCs w:val="22"/>
        </w:rPr>
        <w:instrText xml:space="preserve"> REF _Ref261310015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4.14.6</w:t>
      </w:r>
      <w:r w:rsidR="00FE4C98" w:rsidRPr="0094148B">
        <w:rPr>
          <w:sz w:val="22"/>
          <w:szCs w:val="22"/>
        </w:rPr>
        <w:t>)</w:t>
      </w:r>
      <w:r w:rsidR="002C371F" w:rsidRPr="0094148B">
        <w:rPr>
          <w:sz w:val="22"/>
          <w:szCs w:val="22"/>
        </w:rPr>
        <w:t xml:space="preserve"> abaixo</w:t>
      </w:r>
      <w:r w:rsidR="00A5698A" w:rsidRPr="0094148B">
        <w:rPr>
          <w:sz w:val="22"/>
          <w:szCs w:val="22"/>
        </w:rPr>
        <w:fldChar w:fldCharType="end"/>
      </w:r>
      <w:r w:rsidR="00C20F12" w:rsidRPr="0094148B">
        <w:rPr>
          <w:sz w:val="22"/>
          <w:szCs w:val="22"/>
        </w:rPr>
        <w:t>, seja recebida pela Emissora posteriormente, sendo certo que nessas hipóteses, o Vencimento Antecipado das Debêntures será declarado automaticamente pelo Agente Fiduciário; e</w:t>
      </w:r>
    </w:p>
    <w:p w14:paraId="5E86E7ED" w14:textId="77777777" w:rsidR="009B1DA2" w:rsidRPr="0094148B" w:rsidRDefault="009B1DA2" w:rsidP="00474568">
      <w:pPr>
        <w:widowControl w:val="0"/>
        <w:tabs>
          <w:tab w:val="left" w:pos="-2268"/>
        </w:tabs>
        <w:spacing w:line="320" w:lineRule="exact"/>
        <w:ind w:left="1080"/>
        <w:rPr>
          <w:sz w:val="22"/>
          <w:szCs w:val="22"/>
        </w:rPr>
      </w:pPr>
    </w:p>
    <w:p w14:paraId="787C651B" w14:textId="4F25034F" w:rsidR="00C20F12" w:rsidRPr="0094148B" w:rsidRDefault="00E27A01" w:rsidP="006C5E14">
      <w:pPr>
        <w:widowControl w:val="0"/>
        <w:numPr>
          <w:ilvl w:val="0"/>
          <w:numId w:val="22"/>
        </w:numPr>
        <w:tabs>
          <w:tab w:val="left" w:pos="-2268"/>
        </w:tabs>
        <w:spacing w:line="320" w:lineRule="exact"/>
        <w:ind w:left="567" w:hanging="567"/>
        <w:rPr>
          <w:sz w:val="22"/>
          <w:szCs w:val="22"/>
        </w:rPr>
      </w:pPr>
      <w:r w:rsidRPr="0094148B">
        <w:rPr>
          <w:sz w:val="22"/>
          <w:szCs w:val="22"/>
        </w:rPr>
        <w:t xml:space="preserve">ocorrendo </w:t>
      </w:r>
      <w:r w:rsidR="0060333F" w:rsidRPr="0094148B">
        <w:rPr>
          <w:sz w:val="22"/>
          <w:szCs w:val="22"/>
        </w:rPr>
        <w:t>quaisquer dos</w:t>
      </w:r>
      <w:r w:rsidRPr="0094148B">
        <w:rPr>
          <w:sz w:val="22"/>
          <w:szCs w:val="22"/>
        </w:rPr>
        <w:t xml:space="preserve"> demais Eventos de Vencimento Antecipado previstos no item (</w:t>
      </w:r>
      <w:r w:rsidR="00A5698A" w:rsidRPr="0094148B">
        <w:rPr>
          <w:sz w:val="22"/>
          <w:szCs w:val="22"/>
        </w:rPr>
        <w:fldChar w:fldCharType="begin"/>
      </w:r>
      <w:r w:rsidR="00A5698A" w:rsidRPr="0094148B">
        <w:rPr>
          <w:sz w:val="22"/>
          <w:szCs w:val="22"/>
        </w:rPr>
        <w:instrText xml:space="preserve"> REF _Ref261307408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4.14.1</w:t>
      </w:r>
      <w:r w:rsidR="00FE4C98" w:rsidRPr="0094148B">
        <w:rPr>
          <w:sz w:val="22"/>
          <w:szCs w:val="22"/>
        </w:rPr>
        <w:t xml:space="preserve">) </w:t>
      </w:r>
      <w:r w:rsidR="002C371F" w:rsidRPr="0094148B">
        <w:rPr>
          <w:sz w:val="22"/>
          <w:szCs w:val="22"/>
        </w:rPr>
        <w:t>acima</w:t>
      </w:r>
      <w:r w:rsidR="00A5698A" w:rsidRPr="0094148B">
        <w:rPr>
          <w:sz w:val="22"/>
          <w:szCs w:val="22"/>
        </w:rPr>
        <w:fldChar w:fldCharType="end"/>
      </w:r>
      <w:r w:rsidR="00B978E9" w:rsidRPr="0094148B">
        <w:rPr>
          <w:sz w:val="22"/>
          <w:szCs w:val="22"/>
        </w:rPr>
        <w:t xml:space="preserve"> </w:t>
      </w:r>
      <w:r w:rsidRPr="0094148B">
        <w:rPr>
          <w:sz w:val="22"/>
          <w:szCs w:val="22"/>
        </w:rPr>
        <w:t>(“</w:t>
      </w:r>
      <w:r w:rsidRPr="0094148B">
        <w:rPr>
          <w:sz w:val="22"/>
          <w:szCs w:val="22"/>
          <w:u w:val="single"/>
        </w:rPr>
        <w:t>Eventos de Vencimento Antecipado Sujeitos a AGD</w:t>
      </w:r>
      <w:r w:rsidRPr="0094148B">
        <w:rPr>
          <w:sz w:val="22"/>
          <w:szCs w:val="22"/>
        </w:rPr>
        <w:t>”), será considerada a data em que se realizar a Assembleia Geral de Debenturistas de que trata o item (</w:t>
      </w:r>
      <w:r w:rsidR="00A5698A" w:rsidRPr="0094148B">
        <w:rPr>
          <w:sz w:val="22"/>
          <w:szCs w:val="22"/>
        </w:rPr>
        <w:fldChar w:fldCharType="begin"/>
      </w:r>
      <w:r w:rsidR="00A5698A" w:rsidRPr="0094148B">
        <w:rPr>
          <w:sz w:val="22"/>
          <w:szCs w:val="22"/>
        </w:rPr>
        <w:instrText xml:space="preserve"> REF _Ref261309955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4.14.3</w:t>
      </w:r>
      <w:r w:rsidR="00FE4C98" w:rsidRPr="0094148B">
        <w:rPr>
          <w:sz w:val="22"/>
          <w:szCs w:val="22"/>
        </w:rPr>
        <w:t>)</w:t>
      </w:r>
      <w:r w:rsidR="002C371F" w:rsidRPr="0094148B">
        <w:rPr>
          <w:sz w:val="22"/>
          <w:szCs w:val="22"/>
        </w:rPr>
        <w:t xml:space="preserve"> abaixo</w:t>
      </w:r>
      <w:r w:rsidR="00A5698A" w:rsidRPr="0094148B">
        <w:rPr>
          <w:sz w:val="22"/>
          <w:szCs w:val="22"/>
        </w:rPr>
        <w:fldChar w:fldCharType="end"/>
      </w:r>
      <w:r w:rsidRPr="0094148B">
        <w:rPr>
          <w:sz w:val="22"/>
          <w:szCs w:val="22"/>
        </w:rPr>
        <w:t xml:space="preserve"> na qual os Debenturistas tenham deliberado pela declaração de Vencimento Antecipado das Debêntures.</w:t>
      </w:r>
    </w:p>
    <w:p w14:paraId="573FC03B" w14:textId="77777777" w:rsidR="00E27A01" w:rsidRPr="0094148B" w:rsidRDefault="00E27A01" w:rsidP="00474568">
      <w:pPr>
        <w:widowControl w:val="0"/>
        <w:tabs>
          <w:tab w:val="left" w:pos="-2268"/>
        </w:tabs>
        <w:spacing w:line="320" w:lineRule="exact"/>
        <w:rPr>
          <w:sz w:val="22"/>
          <w:szCs w:val="22"/>
        </w:rPr>
      </w:pPr>
    </w:p>
    <w:p w14:paraId="43BE885A"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bookmarkStart w:id="46" w:name="_Ref261309955"/>
      <w:r w:rsidRPr="0094148B">
        <w:rPr>
          <w:sz w:val="22"/>
          <w:szCs w:val="22"/>
        </w:rPr>
        <w:t xml:space="preserve">Na ocorrência de </w:t>
      </w:r>
      <w:r w:rsidR="0060333F" w:rsidRPr="0094148B">
        <w:rPr>
          <w:sz w:val="22"/>
          <w:szCs w:val="22"/>
        </w:rPr>
        <w:t>quaisquer dos</w:t>
      </w:r>
      <w:r w:rsidRPr="0094148B">
        <w:rPr>
          <w:sz w:val="22"/>
          <w:szCs w:val="22"/>
        </w:rPr>
        <w:t xml:space="preserve"> Eventos de Vencimento Antecipado Sujeitos a AGD, o Agente Fiduciário deverá convocar, em até 5 (cinco) </w:t>
      </w:r>
      <w:r w:rsidR="00A95BE3" w:rsidRPr="0094148B">
        <w:rPr>
          <w:sz w:val="22"/>
          <w:szCs w:val="22"/>
        </w:rPr>
        <w:t>Dias Úteis</w:t>
      </w:r>
      <w:r w:rsidRPr="0094148B">
        <w:rPr>
          <w:sz w:val="22"/>
          <w:szCs w:val="22"/>
        </w:rPr>
        <w:t xml:space="preserve"> contado da data da </w:t>
      </w:r>
      <w:r w:rsidR="00846894" w:rsidRPr="0094148B">
        <w:rPr>
          <w:sz w:val="22"/>
          <w:szCs w:val="22"/>
        </w:rPr>
        <w:t xml:space="preserve">ciência da </w:t>
      </w:r>
      <w:r w:rsidRPr="0094148B">
        <w:rPr>
          <w:sz w:val="22"/>
          <w:szCs w:val="22"/>
        </w:rPr>
        <w:t xml:space="preserve">ocorrência do referido Evento de Vencimento Antecipado, Assembleia Geral de Debenturistas para deliberar sobre a eventual </w:t>
      </w:r>
      <w:r w:rsidR="00E52640" w:rsidRPr="0094148B">
        <w:rPr>
          <w:sz w:val="22"/>
          <w:szCs w:val="22"/>
        </w:rPr>
        <w:t xml:space="preserve">não </w:t>
      </w:r>
      <w:r w:rsidRPr="0094148B">
        <w:rPr>
          <w:sz w:val="22"/>
          <w:szCs w:val="22"/>
        </w:rPr>
        <w:t>declaração de Vencimento Antecipado.</w:t>
      </w:r>
      <w:bookmarkEnd w:id="46"/>
    </w:p>
    <w:p w14:paraId="7F81B444" w14:textId="77777777" w:rsidR="00C20F12" w:rsidRPr="0094148B" w:rsidRDefault="00C20F12" w:rsidP="00474568">
      <w:pPr>
        <w:suppressAutoHyphens/>
        <w:spacing w:line="320" w:lineRule="exact"/>
        <w:rPr>
          <w:sz w:val="22"/>
          <w:szCs w:val="22"/>
        </w:rPr>
      </w:pPr>
    </w:p>
    <w:p w14:paraId="2DED9129" w14:textId="14AA1557"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Caso a Assembleia Geral de Debenturistas mencionada no item </w:t>
      </w:r>
      <w:r w:rsidR="00AB7997" w:rsidRPr="0094148B">
        <w:rPr>
          <w:sz w:val="22"/>
          <w:szCs w:val="22"/>
        </w:rPr>
        <w:t>(</w:t>
      </w:r>
      <w:r w:rsidR="00A5698A" w:rsidRPr="0094148B">
        <w:rPr>
          <w:sz w:val="22"/>
          <w:szCs w:val="22"/>
        </w:rPr>
        <w:fldChar w:fldCharType="begin"/>
      </w:r>
      <w:r w:rsidR="00A5698A" w:rsidRPr="0094148B">
        <w:rPr>
          <w:sz w:val="22"/>
          <w:szCs w:val="22"/>
        </w:rPr>
        <w:instrText xml:space="preserve"> REF _Ref261309955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4.14.3</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00713318" w:rsidRPr="0094148B">
        <w:rPr>
          <w:sz w:val="22"/>
          <w:szCs w:val="22"/>
        </w:rPr>
        <w:t xml:space="preserve"> </w:t>
      </w:r>
      <w:r w:rsidRPr="0094148B">
        <w:rPr>
          <w:sz w:val="22"/>
          <w:szCs w:val="22"/>
        </w:rPr>
        <w:t>não seja instalada por falta de qu</w:t>
      </w:r>
      <w:r w:rsidR="00FE4C98" w:rsidRPr="0094148B">
        <w:rPr>
          <w:sz w:val="22"/>
          <w:szCs w:val="22"/>
        </w:rPr>
        <w:t>ó</w:t>
      </w:r>
      <w:r w:rsidRPr="0094148B">
        <w:rPr>
          <w:sz w:val="22"/>
          <w:szCs w:val="22"/>
        </w:rPr>
        <w:t>rum, em primeira e segunda convocação, o Agente Fiduciário deverá declarar o Vencimento Antecipado.</w:t>
      </w:r>
      <w:r w:rsidR="001E5195" w:rsidRPr="0094148B">
        <w:rPr>
          <w:sz w:val="22"/>
          <w:szCs w:val="22"/>
        </w:rPr>
        <w:t xml:space="preserve"> </w:t>
      </w:r>
    </w:p>
    <w:p w14:paraId="0DE6A07F" w14:textId="77777777" w:rsidR="00C20F12" w:rsidRPr="0094148B" w:rsidRDefault="00C20F12" w:rsidP="00474568">
      <w:pPr>
        <w:widowControl w:val="0"/>
        <w:tabs>
          <w:tab w:val="left" w:pos="567"/>
        </w:tabs>
        <w:spacing w:line="320" w:lineRule="exact"/>
        <w:rPr>
          <w:sz w:val="22"/>
          <w:szCs w:val="22"/>
        </w:rPr>
      </w:pPr>
    </w:p>
    <w:p w14:paraId="63A7F05E" w14:textId="60EEB1AB" w:rsidR="00C20F12" w:rsidRPr="0094148B" w:rsidRDefault="00C20F12" w:rsidP="006C5E14">
      <w:pPr>
        <w:widowControl w:val="0"/>
        <w:numPr>
          <w:ilvl w:val="2"/>
          <w:numId w:val="18"/>
        </w:numPr>
        <w:tabs>
          <w:tab w:val="left" w:pos="567"/>
        </w:tabs>
        <w:spacing w:line="320" w:lineRule="exact"/>
        <w:ind w:left="0" w:firstLine="0"/>
        <w:rPr>
          <w:sz w:val="22"/>
          <w:szCs w:val="22"/>
        </w:rPr>
      </w:pPr>
      <w:bookmarkStart w:id="47" w:name="_Ref261309983"/>
      <w:r w:rsidRPr="0094148B">
        <w:rPr>
          <w:sz w:val="22"/>
          <w:szCs w:val="22"/>
        </w:rPr>
        <w:t xml:space="preserve">Se, na Assembleia Geral de Debenturistas convocada nos termos do item </w:t>
      </w:r>
      <w:r w:rsidR="00AB7997" w:rsidRPr="0094148B">
        <w:rPr>
          <w:sz w:val="22"/>
          <w:szCs w:val="22"/>
        </w:rPr>
        <w:t>(</w:t>
      </w:r>
      <w:r w:rsidR="00A5698A" w:rsidRPr="0094148B">
        <w:rPr>
          <w:sz w:val="22"/>
          <w:szCs w:val="22"/>
        </w:rPr>
        <w:fldChar w:fldCharType="begin"/>
      </w:r>
      <w:r w:rsidR="00A5698A" w:rsidRPr="0094148B">
        <w:rPr>
          <w:sz w:val="22"/>
          <w:szCs w:val="22"/>
        </w:rPr>
        <w:instrText xml:space="preserve"> REF _Ref261309955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4.14.3</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00713318" w:rsidRPr="0094148B">
        <w:rPr>
          <w:sz w:val="22"/>
          <w:szCs w:val="22"/>
        </w:rPr>
        <w:t>,</w:t>
      </w:r>
      <w:r w:rsidRPr="0094148B">
        <w:rPr>
          <w:sz w:val="22"/>
          <w:szCs w:val="22"/>
        </w:rPr>
        <w:t xml:space="preserve"> Debenturistas que representem, no mínimo, </w:t>
      </w:r>
      <w:r w:rsidR="007932DA" w:rsidRPr="0094148B">
        <w:rPr>
          <w:sz w:val="22"/>
          <w:szCs w:val="22"/>
        </w:rPr>
        <w:t>a maioria simples</w:t>
      </w:r>
      <w:r w:rsidR="0001053E" w:rsidRPr="0094148B">
        <w:rPr>
          <w:sz w:val="22"/>
          <w:szCs w:val="22"/>
        </w:rPr>
        <w:t xml:space="preserve"> </w:t>
      </w:r>
      <w:r w:rsidRPr="0094148B">
        <w:rPr>
          <w:sz w:val="22"/>
          <w:szCs w:val="22"/>
        </w:rPr>
        <w:t xml:space="preserve">das Debêntures em Circulação deliberarem </w:t>
      </w:r>
      <w:r w:rsidR="00824451" w:rsidRPr="0094148B">
        <w:rPr>
          <w:sz w:val="22"/>
          <w:szCs w:val="22"/>
        </w:rPr>
        <w:t xml:space="preserve">por </w:t>
      </w:r>
      <w:r w:rsidRPr="0094148B">
        <w:rPr>
          <w:sz w:val="22"/>
          <w:szCs w:val="22"/>
        </w:rPr>
        <w:t xml:space="preserve">não </w:t>
      </w:r>
      <w:r w:rsidR="007B2CBF" w:rsidRPr="0094148B">
        <w:rPr>
          <w:sz w:val="22"/>
          <w:szCs w:val="22"/>
        </w:rPr>
        <w:t>vencer antecipadamente as Debêntures</w:t>
      </w:r>
      <w:r w:rsidRPr="0094148B">
        <w:rPr>
          <w:sz w:val="22"/>
          <w:szCs w:val="22"/>
        </w:rPr>
        <w:t xml:space="preserve">, não </w:t>
      </w:r>
      <w:r w:rsidR="007B2CBF" w:rsidRPr="0094148B">
        <w:rPr>
          <w:sz w:val="22"/>
          <w:szCs w:val="22"/>
        </w:rPr>
        <w:t xml:space="preserve">será declarado o </w:t>
      </w:r>
      <w:r w:rsidRPr="0094148B">
        <w:rPr>
          <w:sz w:val="22"/>
          <w:szCs w:val="22"/>
        </w:rPr>
        <w:t>Vencimento Antecipado.</w:t>
      </w:r>
      <w:bookmarkEnd w:id="47"/>
    </w:p>
    <w:p w14:paraId="3CBD23E2" w14:textId="77777777" w:rsidR="00C20F12" w:rsidRPr="0094148B" w:rsidRDefault="00C20F12" w:rsidP="00474568">
      <w:pPr>
        <w:widowControl w:val="0"/>
        <w:tabs>
          <w:tab w:val="left" w:pos="-2268"/>
        </w:tabs>
        <w:spacing w:line="320" w:lineRule="exact"/>
        <w:rPr>
          <w:sz w:val="22"/>
          <w:szCs w:val="22"/>
        </w:rPr>
      </w:pPr>
    </w:p>
    <w:p w14:paraId="3F1677DC"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bookmarkStart w:id="48" w:name="_Ref261310015"/>
      <w:r w:rsidRPr="0094148B">
        <w:rPr>
          <w:sz w:val="22"/>
          <w:szCs w:val="22"/>
        </w:rPr>
        <w:t>O Agente Fiduciário deverá comunicar, por escrito,</w:t>
      </w:r>
      <w:r w:rsidR="007B2CBF" w:rsidRPr="0094148B">
        <w:rPr>
          <w:sz w:val="22"/>
          <w:szCs w:val="22"/>
        </w:rPr>
        <w:t xml:space="preserve"> à Emissora, a declaração do vencimento antecipado das obrigações decorrentes das Debêntures, no Dia Útil imediatamente subsequente à data </w:t>
      </w:r>
      <w:r w:rsidRPr="0094148B">
        <w:rPr>
          <w:sz w:val="22"/>
          <w:szCs w:val="22"/>
        </w:rPr>
        <w:t xml:space="preserve">(i) </w:t>
      </w:r>
      <w:r w:rsidR="007B2CBF" w:rsidRPr="0094148B">
        <w:rPr>
          <w:sz w:val="22"/>
          <w:szCs w:val="22"/>
        </w:rPr>
        <w:t>em que tomar</w:t>
      </w:r>
      <w:r w:rsidRPr="0094148B">
        <w:rPr>
          <w:sz w:val="22"/>
          <w:szCs w:val="22"/>
        </w:rPr>
        <w:t xml:space="preserve"> ciência da ocorrência de </w:t>
      </w:r>
      <w:r w:rsidR="007B2CBF" w:rsidRPr="0094148B">
        <w:rPr>
          <w:sz w:val="22"/>
          <w:szCs w:val="22"/>
        </w:rPr>
        <w:t>quaisquer das</w:t>
      </w:r>
      <w:r w:rsidRPr="0094148B">
        <w:rPr>
          <w:sz w:val="22"/>
          <w:szCs w:val="22"/>
        </w:rPr>
        <w:t xml:space="preserve"> hipóteses de Evento de Vencimento Antecipado de Declaração Automática; (ii) da realização da Assembleia Geral de Debenturistas na qual foi deliberado o Vencimento Antecipado, no caso de Evento de Vencimento Antecipado Sujeito a AGD; ou (iii) marcada para a realização da Assembleia </w:t>
      </w:r>
      <w:r w:rsidR="001E592F" w:rsidRPr="0094148B">
        <w:rPr>
          <w:sz w:val="22"/>
          <w:szCs w:val="22"/>
        </w:rPr>
        <w:t xml:space="preserve">Geral </w:t>
      </w:r>
      <w:r w:rsidRPr="0094148B">
        <w:rPr>
          <w:sz w:val="22"/>
          <w:szCs w:val="22"/>
        </w:rPr>
        <w:t>de Debenturistas em segunda convocação, cujo quorum mínimo de instalação não tenha sido alcançado, também no caso de Eventos de Vencimento Antecipado Sujeito a AGD.</w:t>
      </w:r>
      <w:bookmarkEnd w:id="48"/>
    </w:p>
    <w:p w14:paraId="5C00F5D5" w14:textId="77777777" w:rsidR="00C20F12" w:rsidRPr="0094148B" w:rsidRDefault="00C20F12" w:rsidP="00474568">
      <w:pPr>
        <w:widowControl w:val="0"/>
        <w:tabs>
          <w:tab w:val="left" w:pos="-2268"/>
        </w:tabs>
        <w:spacing w:line="320" w:lineRule="exact"/>
        <w:rPr>
          <w:sz w:val="22"/>
          <w:szCs w:val="22"/>
        </w:rPr>
      </w:pPr>
    </w:p>
    <w:p w14:paraId="2BE3CE16" w14:textId="5C015E74" w:rsidR="00882C76" w:rsidRPr="0094148B" w:rsidRDefault="00C20F12" w:rsidP="006C5E14">
      <w:pPr>
        <w:widowControl w:val="0"/>
        <w:numPr>
          <w:ilvl w:val="2"/>
          <w:numId w:val="18"/>
        </w:numPr>
        <w:tabs>
          <w:tab w:val="left" w:pos="567"/>
        </w:tabs>
        <w:spacing w:line="320" w:lineRule="exact"/>
        <w:ind w:left="0" w:firstLine="0"/>
        <w:rPr>
          <w:sz w:val="22"/>
          <w:szCs w:val="22"/>
        </w:rPr>
      </w:pPr>
      <w:bookmarkStart w:id="49" w:name="_Ref261307346"/>
      <w:r w:rsidRPr="0094148B">
        <w:rPr>
          <w:sz w:val="22"/>
          <w:szCs w:val="22"/>
        </w:rPr>
        <w:t>Em caso de declaração do Vencimento Antecipado pelo Agente Fiduciário, a Emissora obriga-se a efetuar o pagamento do</w:t>
      </w:r>
      <w:r w:rsidR="00882C76" w:rsidRPr="0094148B">
        <w:rPr>
          <w:sz w:val="22"/>
          <w:szCs w:val="22"/>
        </w:rPr>
        <w:t>s valores previstos no item (4.14.1)</w:t>
      </w:r>
      <w:r w:rsidR="0014004B" w:rsidRPr="0094148B">
        <w:rPr>
          <w:sz w:val="22"/>
          <w:szCs w:val="22"/>
        </w:rPr>
        <w:t xml:space="preserve"> </w:t>
      </w:r>
      <w:r w:rsidR="00F8308D" w:rsidRPr="0094148B">
        <w:rPr>
          <w:sz w:val="22"/>
          <w:szCs w:val="22"/>
        </w:rPr>
        <w:t xml:space="preserve">e </w:t>
      </w:r>
      <w:r w:rsidRPr="0094148B">
        <w:rPr>
          <w:sz w:val="22"/>
          <w:szCs w:val="22"/>
        </w:rPr>
        <w:t xml:space="preserve">de quaisquer outros </w:t>
      </w:r>
      <w:r w:rsidR="00882C76" w:rsidRPr="0094148B">
        <w:rPr>
          <w:sz w:val="22"/>
          <w:szCs w:val="22"/>
        </w:rPr>
        <w:t xml:space="preserve">montantes eventualmente </w:t>
      </w:r>
      <w:r w:rsidRPr="0094148B">
        <w:rPr>
          <w:sz w:val="22"/>
          <w:szCs w:val="22"/>
        </w:rPr>
        <w:t>devidos nos termos desta Escritura da Emissão</w:t>
      </w:r>
      <w:r w:rsidR="00882C76" w:rsidRPr="0094148B">
        <w:rPr>
          <w:sz w:val="22"/>
          <w:szCs w:val="22"/>
        </w:rPr>
        <w:t xml:space="preserve"> e/ou dos demais Documentos da Operação</w:t>
      </w:r>
      <w:r w:rsidRPr="0094148B">
        <w:rPr>
          <w:sz w:val="22"/>
          <w:szCs w:val="22"/>
        </w:rPr>
        <w:t xml:space="preserve">, </w:t>
      </w:r>
      <w:r w:rsidR="009869DA" w:rsidRPr="0094148B">
        <w:rPr>
          <w:sz w:val="22"/>
          <w:szCs w:val="22"/>
        </w:rPr>
        <w:t xml:space="preserve">observados os procedimentos da B3, </w:t>
      </w:r>
      <w:r w:rsidRPr="0094148B">
        <w:rPr>
          <w:sz w:val="22"/>
          <w:szCs w:val="22"/>
        </w:rPr>
        <w:t xml:space="preserve">em até 5 (cinco) </w:t>
      </w:r>
      <w:r w:rsidR="00A95BE3" w:rsidRPr="0094148B">
        <w:rPr>
          <w:sz w:val="22"/>
          <w:szCs w:val="22"/>
        </w:rPr>
        <w:t>Dias Úteis</w:t>
      </w:r>
      <w:r w:rsidRPr="0094148B">
        <w:rPr>
          <w:sz w:val="22"/>
          <w:szCs w:val="22"/>
        </w:rPr>
        <w:t xml:space="preserve"> contados do recebimento pela Emissora da comunicação por escrito enviada pelo Agente Fiduciário, conforme previsto no item </w:t>
      </w:r>
      <w:r w:rsidR="00AB7997" w:rsidRPr="0094148B">
        <w:rPr>
          <w:sz w:val="22"/>
          <w:szCs w:val="22"/>
        </w:rPr>
        <w:t>(</w:t>
      </w:r>
      <w:r w:rsidR="00A5698A" w:rsidRPr="0094148B">
        <w:rPr>
          <w:sz w:val="22"/>
          <w:szCs w:val="22"/>
        </w:rPr>
        <w:fldChar w:fldCharType="begin"/>
      </w:r>
      <w:r w:rsidR="00A5698A" w:rsidRPr="0094148B">
        <w:rPr>
          <w:sz w:val="22"/>
          <w:szCs w:val="22"/>
        </w:rPr>
        <w:instrText xml:space="preserve"> REF _Ref261310015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4.14.6</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00882C76" w:rsidRPr="0094148B">
        <w:rPr>
          <w:sz w:val="22"/>
          <w:szCs w:val="22"/>
        </w:rPr>
        <w:t>.</w:t>
      </w:r>
      <w:bookmarkEnd w:id="49"/>
    </w:p>
    <w:p w14:paraId="5D65F66F" w14:textId="77777777" w:rsidR="009869DA" w:rsidRPr="0094148B" w:rsidRDefault="009869DA" w:rsidP="00474568">
      <w:pPr>
        <w:pStyle w:val="PargrafodaLista"/>
        <w:spacing w:line="320" w:lineRule="exact"/>
        <w:rPr>
          <w:sz w:val="22"/>
          <w:szCs w:val="22"/>
        </w:rPr>
      </w:pPr>
    </w:p>
    <w:p w14:paraId="2BABF55D" w14:textId="77777777" w:rsidR="009869DA" w:rsidRPr="0094148B" w:rsidRDefault="009869DA"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Na hipótese do </w:t>
      </w:r>
      <w:r w:rsidR="00E34145" w:rsidRPr="0094148B">
        <w:rPr>
          <w:sz w:val="22"/>
          <w:szCs w:val="22"/>
        </w:rPr>
        <w:t>item</w:t>
      </w:r>
      <w:r w:rsidRPr="0094148B">
        <w:rPr>
          <w:sz w:val="22"/>
          <w:szCs w:val="22"/>
        </w:rPr>
        <w:t xml:space="preserve"> (4.14.7), o Agente Fiduciário deverá comunicar imediatamente a B3 da ocorrência </w:t>
      </w:r>
      <w:r w:rsidRPr="0094148B">
        <w:rPr>
          <w:sz w:val="22"/>
          <w:szCs w:val="22"/>
        </w:rPr>
        <w:lastRenderedPageBreak/>
        <w:t>da declaração do Vencimento Antecipado.</w:t>
      </w:r>
    </w:p>
    <w:p w14:paraId="7EF0BFFB" w14:textId="77777777" w:rsidR="00D2656E" w:rsidRPr="0094148B" w:rsidRDefault="00D2656E" w:rsidP="00474568">
      <w:pPr>
        <w:widowControl w:val="0"/>
        <w:tabs>
          <w:tab w:val="left" w:pos="-2268"/>
        </w:tabs>
        <w:spacing w:line="320" w:lineRule="exact"/>
        <w:rPr>
          <w:sz w:val="22"/>
          <w:szCs w:val="22"/>
        </w:rPr>
      </w:pPr>
    </w:p>
    <w:p w14:paraId="75020028" w14:textId="77777777" w:rsidR="00C20F12" w:rsidRPr="0094148B" w:rsidRDefault="00C20F12" w:rsidP="006C5E14">
      <w:pPr>
        <w:widowControl w:val="0"/>
        <w:numPr>
          <w:ilvl w:val="1"/>
          <w:numId w:val="18"/>
        </w:numPr>
        <w:tabs>
          <w:tab w:val="left" w:pos="567"/>
        </w:tabs>
        <w:spacing w:line="320" w:lineRule="exact"/>
        <w:ind w:left="0" w:firstLine="0"/>
        <w:rPr>
          <w:b/>
          <w:snapToGrid w:val="0"/>
          <w:sz w:val="22"/>
          <w:szCs w:val="22"/>
        </w:rPr>
      </w:pPr>
      <w:r w:rsidRPr="0094148B">
        <w:rPr>
          <w:b/>
          <w:sz w:val="22"/>
          <w:szCs w:val="22"/>
        </w:rPr>
        <w:t>Decadência</w:t>
      </w:r>
      <w:r w:rsidRPr="0094148B">
        <w:rPr>
          <w:b/>
          <w:snapToGrid w:val="0"/>
          <w:sz w:val="22"/>
          <w:szCs w:val="22"/>
        </w:rPr>
        <w:t xml:space="preserve"> dos Direitos aos Acréscimos</w:t>
      </w:r>
    </w:p>
    <w:p w14:paraId="68CD0806" w14:textId="77777777" w:rsidR="00C20F12" w:rsidRPr="0094148B" w:rsidRDefault="00C20F12" w:rsidP="00474568">
      <w:pPr>
        <w:widowControl w:val="0"/>
        <w:spacing w:line="320" w:lineRule="exact"/>
        <w:rPr>
          <w:snapToGrid w:val="0"/>
          <w:sz w:val="22"/>
          <w:szCs w:val="22"/>
        </w:rPr>
      </w:pPr>
    </w:p>
    <w:p w14:paraId="1CB9B402"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O não comparecimento d</w:t>
      </w:r>
      <w:r w:rsidR="00882C76" w:rsidRPr="0094148B">
        <w:rPr>
          <w:sz w:val="22"/>
          <w:szCs w:val="22"/>
        </w:rPr>
        <w:t>e</w:t>
      </w:r>
      <w:r w:rsidRPr="0094148B">
        <w:rPr>
          <w:sz w:val="22"/>
          <w:szCs w:val="22"/>
        </w:rPr>
        <w:t xml:space="preserve"> </w:t>
      </w:r>
      <w:r w:rsidR="00882C76" w:rsidRPr="0094148B">
        <w:rPr>
          <w:sz w:val="22"/>
          <w:szCs w:val="22"/>
        </w:rPr>
        <w:t>Debenturista</w:t>
      </w:r>
      <w:r w:rsidRPr="0094148B">
        <w:rPr>
          <w:sz w:val="22"/>
          <w:szCs w:val="22"/>
        </w:rPr>
        <w:t xml:space="preserve"> para receber o valor correspondente a </w:t>
      </w:r>
      <w:r w:rsidR="0060333F" w:rsidRPr="0094148B">
        <w:rPr>
          <w:sz w:val="22"/>
          <w:szCs w:val="22"/>
        </w:rPr>
        <w:t>quaisquer das</w:t>
      </w:r>
      <w:r w:rsidRPr="0094148B">
        <w:rPr>
          <w:sz w:val="22"/>
          <w:szCs w:val="22"/>
        </w:rPr>
        <w:t xml:space="preserve"> obrigações pecuniárias devidas pela Emissora nas datas previstas nesta Escritura de Emissão ou em comunicado publicado pela Emissora, não lhe dará direito ao recebimento </w:t>
      </w:r>
      <w:r w:rsidR="000259F2" w:rsidRPr="0094148B">
        <w:rPr>
          <w:sz w:val="22"/>
          <w:szCs w:val="22"/>
        </w:rPr>
        <w:t xml:space="preserve">de </w:t>
      </w:r>
      <w:r w:rsidR="001E592F" w:rsidRPr="0094148B">
        <w:rPr>
          <w:sz w:val="22"/>
          <w:szCs w:val="22"/>
        </w:rPr>
        <w:t xml:space="preserve">encargos moratórios e/ou </w:t>
      </w:r>
      <w:r w:rsidRPr="0094148B">
        <w:rPr>
          <w:sz w:val="22"/>
          <w:szCs w:val="22"/>
        </w:rPr>
        <w:t xml:space="preserve">de qualquer acréscimo relativo ao atraso no recebimento, sendo-lhe assegurado, todavia, o direito </w:t>
      </w:r>
      <w:r w:rsidR="00882C76" w:rsidRPr="0094148B">
        <w:rPr>
          <w:sz w:val="22"/>
          <w:szCs w:val="22"/>
        </w:rPr>
        <w:t>ao recebimento dos valores originais devidos.</w:t>
      </w:r>
    </w:p>
    <w:p w14:paraId="1B3B84CC" w14:textId="77777777" w:rsidR="00C20F12" w:rsidRPr="0094148B" w:rsidRDefault="00C20F12" w:rsidP="00474568">
      <w:pPr>
        <w:widowControl w:val="0"/>
        <w:spacing w:line="320" w:lineRule="exact"/>
        <w:rPr>
          <w:snapToGrid w:val="0"/>
          <w:sz w:val="22"/>
          <w:szCs w:val="22"/>
        </w:rPr>
      </w:pPr>
    </w:p>
    <w:p w14:paraId="5562584E"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r w:rsidRPr="0094148B">
        <w:rPr>
          <w:b/>
          <w:sz w:val="22"/>
          <w:szCs w:val="22"/>
        </w:rPr>
        <w:t>Local de Pagamento</w:t>
      </w:r>
    </w:p>
    <w:p w14:paraId="38E28C24" w14:textId="77777777" w:rsidR="00C20F12" w:rsidRPr="0094148B" w:rsidRDefault="00C20F12" w:rsidP="00474568">
      <w:pPr>
        <w:widowControl w:val="0"/>
        <w:spacing w:line="320" w:lineRule="exact"/>
        <w:rPr>
          <w:sz w:val="22"/>
          <w:szCs w:val="22"/>
        </w:rPr>
      </w:pPr>
    </w:p>
    <w:p w14:paraId="662718D1" w14:textId="0A3F73F6"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Os pagamentos a que fizerem jus as Debêntures serão efetuados pela Emissora no dia de seu respectivo vencimento, por intermédio da </w:t>
      </w:r>
      <w:r w:rsidR="00D25A80" w:rsidRPr="0094148B">
        <w:rPr>
          <w:sz w:val="22"/>
          <w:szCs w:val="22"/>
        </w:rPr>
        <w:t>B3</w:t>
      </w:r>
      <w:r w:rsidRPr="0094148B">
        <w:rPr>
          <w:sz w:val="22"/>
          <w:szCs w:val="22"/>
        </w:rPr>
        <w:t xml:space="preserve">, conforme as Debêntures estejam custodiadas </w:t>
      </w:r>
      <w:r w:rsidR="00BF6F44" w:rsidRPr="0094148B">
        <w:rPr>
          <w:sz w:val="22"/>
          <w:szCs w:val="22"/>
        </w:rPr>
        <w:t xml:space="preserve">eletronicamente </w:t>
      </w:r>
      <w:r w:rsidR="003E39D7" w:rsidRPr="0094148B">
        <w:rPr>
          <w:sz w:val="22"/>
          <w:szCs w:val="22"/>
        </w:rPr>
        <w:t xml:space="preserve">na </w:t>
      </w:r>
      <w:r w:rsidR="00D25A80" w:rsidRPr="0094148B">
        <w:rPr>
          <w:sz w:val="22"/>
          <w:szCs w:val="22"/>
        </w:rPr>
        <w:t>B3</w:t>
      </w:r>
      <w:r w:rsidRPr="0094148B">
        <w:rPr>
          <w:sz w:val="22"/>
          <w:szCs w:val="22"/>
        </w:rPr>
        <w:t xml:space="preserve">, e em atendimento aos seus procedimentos, ou </w:t>
      </w:r>
      <w:r w:rsidR="000C0909" w:rsidRPr="0094148B">
        <w:rPr>
          <w:sz w:val="22"/>
          <w:szCs w:val="22"/>
        </w:rPr>
        <w:t xml:space="preserve">pela Emissora </w:t>
      </w:r>
      <w:r w:rsidRPr="0094148B">
        <w:rPr>
          <w:sz w:val="22"/>
          <w:szCs w:val="22"/>
        </w:rPr>
        <w:t xml:space="preserve">por meio do </w:t>
      </w:r>
      <w:r w:rsidR="00FC4697" w:rsidRPr="0094148B">
        <w:rPr>
          <w:sz w:val="22"/>
          <w:szCs w:val="22"/>
        </w:rPr>
        <w:t>Escriturador</w:t>
      </w:r>
      <w:r w:rsidR="003E39D7" w:rsidRPr="0094148B">
        <w:rPr>
          <w:sz w:val="22"/>
          <w:szCs w:val="22"/>
        </w:rPr>
        <w:t xml:space="preserve"> </w:t>
      </w:r>
      <w:r w:rsidRPr="0094148B">
        <w:rPr>
          <w:sz w:val="22"/>
          <w:szCs w:val="22"/>
        </w:rPr>
        <w:t xml:space="preserve">para os titulares de Debêntures que não estejam </w:t>
      </w:r>
      <w:r w:rsidR="00B84D8C" w:rsidRPr="0094148B">
        <w:rPr>
          <w:sz w:val="22"/>
          <w:szCs w:val="22"/>
        </w:rPr>
        <w:t>custodiadas eletronicamente na</w:t>
      </w:r>
      <w:r w:rsidRPr="0094148B">
        <w:rPr>
          <w:sz w:val="22"/>
          <w:szCs w:val="22"/>
        </w:rPr>
        <w:t xml:space="preserve"> </w:t>
      </w:r>
      <w:r w:rsidR="00D25A80" w:rsidRPr="0094148B">
        <w:rPr>
          <w:sz w:val="22"/>
          <w:szCs w:val="22"/>
        </w:rPr>
        <w:t>B3</w:t>
      </w:r>
      <w:r w:rsidRPr="0094148B">
        <w:rPr>
          <w:sz w:val="22"/>
          <w:szCs w:val="22"/>
        </w:rPr>
        <w:t>.</w:t>
      </w:r>
    </w:p>
    <w:p w14:paraId="04EFFEAB" w14:textId="77777777" w:rsidR="00C20F12" w:rsidRPr="0094148B" w:rsidRDefault="00C20F12" w:rsidP="00474568">
      <w:pPr>
        <w:widowControl w:val="0"/>
        <w:spacing w:line="320" w:lineRule="exact"/>
        <w:rPr>
          <w:sz w:val="22"/>
          <w:szCs w:val="22"/>
        </w:rPr>
      </w:pPr>
    </w:p>
    <w:p w14:paraId="06099973"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r w:rsidRPr="0094148B">
        <w:rPr>
          <w:b/>
          <w:sz w:val="22"/>
          <w:szCs w:val="22"/>
        </w:rPr>
        <w:t>Prorrogação dos Prazos</w:t>
      </w:r>
    </w:p>
    <w:p w14:paraId="39509483" w14:textId="77777777" w:rsidR="00C20F12" w:rsidRPr="0094148B" w:rsidRDefault="00C20F12" w:rsidP="00474568">
      <w:pPr>
        <w:widowControl w:val="0"/>
        <w:spacing w:line="320" w:lineRule="exact"/>
        <w:rPr>
          <w:sz w:val="22"/>
          <w:szCs w:val="22"/>
        </w:rPr>
      </w:pPr>
    </w:p>
    <w:p w14:paraId="635E4738" w14:textId="77777777"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 xml:space="preserve">Considerar-se-ão automaticamente prorrogados os prazos para pagamento de qualquer obrigação prevista ou decorrente da Emissão até o primeiro </w:t>
      </w:r>
      <w:r w:rsidR="00C2188C" w:rsidRPr="0094148B">
        <w:rPr>
          <w:sz w:val="22"/>
          <w:szCs w:val="22"/>
        </w:rPr>
        <w:t>D</w:t>
      </w:r>
      <w:r w:rsidRPr="0094148B">
        <w:rPr>
          <w:sz w:val="22"/>
          <w:szCs w:val="22"/>
        </w:rPr>
        <w:t xml:space="preserve">ia </w:t>
      </w:r>
      <w:r w:rsidR="00C2188C" w:rsidRPr="0094148B">
        <w:rPr>
          <w:sz w:val="22"/>
          <w:szCs w:val="22"/>
        </w:rPr>
        <w:t>Ú</w:t>
      </w:r>
      <w:r w:rsidRPr="0094148B">
        <w:rPr>
          <w:sz w:val="22"/>
          <w:szCs w:val="22"/>
        </w:rPr>
        <w:t xml:space="preserve">til subsequente, sem acréscimo de juros ou de qualquer outro encargo moratório aos valores a serem pagos, quando a data de tais pagamentos coincidir com dia em que não haja expediente bancário na Cidade de São Paulo, ressalvados os casos em que os pagamentos devam ser realizados por meio da </w:t>
      </w:r>
      <w:r w:rsidR="00D25A80" w:rsidRPr="0094148B">
        <w:rPr>
          <w:sz w:val="22"/>
          <w:szCs w:val="22"/>
        </w:rPr>
        <w:t>B3</w:t>
      </w:r>
      <w:r w:rsidRPr="0094148B">
        <w:rPr>
          <w:sz w:val="22"/>
          <w:szCs w:val="22"/>
        </w:rPr>
        <w:t xml:space="preserve">, hipótese em que somente haverá prorrogação quando a data de pagamento coincidir com feriado </w:t>
      </w:r>
      <w:r w:rsidR="003E39D7" w:rsidRPr="0094148B">
        <w:rPr>
          <w:sz w:val="22"/>
          <w:szCs w:val="22"/>
        </w:rPr>
        <w:t xml:space="preserve">declarado </w:t>
      </w:r>
      <w:r w:rsidRPr="0094148B">
        <w:rPr>
          <w:sz w:val="22"/>
          <w:szCs w:val="22"/>
        </w:rPr>
        <w:t>nacional, sábado ou domingo.</w:t>
      </w:r>
    </w:p>
    <w:p w14:paraId="32DF232F" w14:textId="77777777" w:rsidR="00C20F12" w:rsidRPr="0094148B" w:rsidRDefault="00C20F12" w:rsidP="00474568">
      <w:pPr>
        <w:widowControl w:val="0"/>
        <w:spacing w:line="320" w:lineRule="exact"/>
        <w:rPr>
          <w:sz w:val="22"/>
          <w:szCs w:val="22"/>
        </w:rPr>
      </w:pPr>
    </w:p>
    <w:p w14:paraId="355594DF" w14:textId="77777777" w:rsidR="00C20F12" w:rsidRPr="0094148B" w:rsidRDefault="00C20F12" w:rsidP="006C5E14">
      <w:pPr>
        <w:widowControl w:val="0"/>
        <w:numPr>
          <w:ilvl w:val="1"/>
          <w:numId w:val="18"/>
        </w:numPr>
        <w:tabs>
          <w:tab w:val="left" w:pos="567"/>
        </w:tabs>
        <w:spacing w:line="320" w:lineRule="exact"/>
        <w:ind w:left="0" w:firstLine="0"/>
        <w:rPr>
          <w:b/>
          <w:sz w:val="22"/>
          <w:szCs w:val="22"/>
        </w:rPr>
      </w:pPr>
      <w:bookmarkStart w:id="50" w:name="_Ref261311190"/>
      <w:r w:rsidRPr="0094148B">
        <w:rPr>
          <w:b/>
          <w:sz w:val="22"/>
          <w:szCs w:val="22"/>
        </w:rPr>
        <w:t>Publicidade</w:t>
      </w:r>
      <w:bookmarkEnd w:id="50"/>
    </w:p>
    <w:p w14:paraId="2F3CFDD6" w14:textId="77777777" w:rsidR="00C20F12" w:rsidRPr="0094148B" w:rsidRDefault="00C20F12" w:rsidP="00474568">
      <w:pPr>
        <w:widowControl w:val="0"/>
        <w:spacing w:line="320" w:lineRule="exact"/>
        <w:rPr>
          <w:sz w:val="22"/>
          <w:szCs w:val="22"/>
        </w:rPr>
      </w:pPr>
    </w:p>
    <w:p w14:paraId="51E2D7E1" w14:textId="203F22F5" w:rsidR="00C20F12" w:rsidRPr="0094148B" w:rsidRDefault="00C20F12" w:rsidP="006C5E14">
      <w:pPr>
        <w:widowControl w:val="0"/>
        <w:numPr>
          <w:ilvl w:val="2"/>
          <w:numId w:val="18"/>
        </w:numPr>
        <w:tabs>
          <w:tab w:val="left" w:pos="567"/>
        </w:tabs>
        <w:spacing w:line="320" w:lineRule="exact"/>
        <w:ind w:left="0" w:firstLine="0"/>
        <w:rPr>
          <w:sz w:val="22"/>
          <w:szCs w:val="22"/>
        </w:rPr>
      </w:pPr>
      <w:r w:rsidRPr="0094148B">
        <w:rPr>
          <w:sz w:val="22"/>
          <w:szCs w:val="22"/>
        </w:rPr>
        <w:t>Todos os atos e decisões relativos exclusivamente à Emissão e/ou às Debêntures que, de qualquer forma, vierem a envolver, direta ou indiretamente, os interesses dos Debenturistas, deverão ser publicados sob a forma de “</w:t>
      </w:r>
      <w:r w:rsidRPr="0094148B">
        <w:rPr>
          <w:sz w:val="22"/>
          <w:szCs w:val="22"/>
          <w:u w:val="single"/>
        </w:rPr>
        <w:t>Aviso aos Debenturistas</w:t>
      </w:r>
      <w:r w:rsidRPr="0094148B">
        <w:rPr>
          <w:sz w:val="22"/>
          <w:szCs w:val="22"/>
        </w:rPr>
        <w:t>” no</w:t>
      </w:r>
      <w:r w:rsidR="002A21DB" w:rsidRPr="0094148B">
        <w:rPr>
          <w:sz w:val="22"/>
          <w:szCs w:val="22"/>
        </w:rPr>
        <w:t>s Jornais de Publicação</w:t>
      </w:r>
      <w:r w:rsidR="00C47078" w:rsidRPr="0094148B">
        <w:rPr>
          <w:sz w:val="22"/>
          <w:szCs w:val="22"/>
        </w:rPr>
        <w:t xml:space="preserve">, </w:t>
      </w:r>
      <w:r w:rsidRPr="0094148B">
        <w:rPr>
          <w:sz w:val="22"/>
          <w:szCs w:val="22"/>
        </w:rPr>
        <w:t>utilizados pela Emissora para efetuar as publicações ordenadas pela Lei das Sociedades por Ações.</w:t>
      </w:r>
    </w:p>
    <w:p w14:paraId="0680A41D" w14:textId="77777777" w:rsidR="00C20F12" w:rsidRPr="0094148B" w:rsidRDefault="00C20F12" w:rsidP="00474568">
      <w:pPr>
        <w:widowControl w:val="0"/>
        <w:spacing w:line="320" w:lineRule="exact"/>
        <w:rPr>
          <w:b/>
          <w:sz w:val="22"/>
          <w:szCs w:val="22"/>
        </w:rPr>
      </w:pPr>
    </w:p>
    <w:p w14:paraId="21B343BB" w14:textId="1EC2FECA" w:rsidR="002A21DB" w:rsidRPr="0094148B" w:rsidRDefault="002A21DB" w:rsidP="006C5E14">
      <w:pPr>
        <w:widowControl w:val="0"/>
        <w:numPr>
          <w:ilvl w:val="1"/>
          <w:numId w:val="18"/>
        </w:numPr>
        <w:tabs>
          <w:tab w:val="left" w:pos="567"/>
        </w:tabs>
        <w:spacing w:line="320" w:lineRule="exact"/>
        <w:ind w:left="0" w:firstLine="0"/>
        <w:rPr>
          <w:b/>
          <w:sz w:val="22"/>
          <w:szCs w:val="22"/>
        </w:rPr>
      </w:pPr>
      <w:r w:rsidRPr="0094148B">
        <w:rPr>
          <w:b/>
          <w:sz w:val="22"/>
          <w:szCs w:val="22"/>
        </w:rPr>
        <w:t>Repactuação Programada</w:t>
      </w:r>
    </w:p>
    <w:p w14:paraId="39B559D5" w14:textId="77777777" w:rsidR="002A21DB" w:rsidRPr="0094148B" w:rsidRDefault="002A21DB" w:rsidP="00474568">
      <w:pPr>
        <w:widowControl w:val="0"/>
        <w:tabs>
          <w:tab w:val="left" w:pos="567"/>
        </w:tabs>
        <w:spacing w:line="320" w:lineRule="exact"/>
        <w:rPr>
          <w:b/>
          <w:sz w:val="22"/>
          <w:szCs w:val="22"/>
        </w:rPr>
      </w:pPr>
    </w:p>
    <w:p w14:paraId="06C8AD94" w14:textId="3BB2AD82" w:rsidR="002A21DB" w:rsidRPr="0094148B" w:rsidRDefault="002A21DB" w:rsidP="006C5E14">
      <w:pPr>
        <w:widowControl w:val="0"/>
        <w:numPr>
          <w:ilvl w:val="2"/>
          <w:numId w:val="18"/>
        </w:numPr>
        <w:tabs>
          <w:tab w:val="left" w:pos="567"/>
        </w:tabs>
        <w:spacing w:line="320" w:lineRule="exact"/>
        <w:rPr>
          <w:color w:val="585858"/>
          <w:sz w:val="22"/>
          <w:szCs w:val="22"/>
        </w:rPr>
      </w:pPr>
      <w:r w:rsidRPr="0094148B">
        <w:rPr>
          <w:color w:val="585858"/>
          <w:sz w:val="22"/>
          <w:szCs w:val="22"/>
        </w:rPr>
        <w:t>As</w:t>
      </w:r>
      <w:r w:rsidRPr="0094148B">
        <w:rPr>
          <w:color w:val="585858"/>
          <w:spacing w:val="-3"/>
          <w:sz w:val="22"/>
          <w:szCs w:val="22"/>
        </w:rPr>
        <w:t xml:space="preserve"> </w:t>
      </w:r>
      <w:r w:rsidRPr="0094148B">
        <w:rPr>
          <w:color w:val="585858"/>
          <w:sz w:val="22"/>
          <w:szCs w:val="22"/>
        </w:rPr>
        <w:t>Debêntures</w:t>
      </w:r>
      <w:r w:rsidRPr="0094148B">
        <w:rPr>
          <w:color w:val="585858"/>
          <w:spacing w:val="-4"/>
          <w:sz w:val="22"/>
          <w:szCs w:val="22"/>
        </w:rPr>
        <w:t xml:space="preserve"> </w:t>
      </w:r>
      <w:r w:rsidRPr="0094148B">
        <w:rPr>
          <w:color w:val="585858"/>
          <w:sz w:val="22"/>
          <w:szCs w:val="22"/>
        </w:rPr>
        <w:t>não</w:t>
      </w:r>
      <w:r w:rsidRPr="0094148B">
        <w:rPr>
          <w:color w:val="585858"/>
          <w:spacing w:val="-3"/>
          <w:sz w:val="22"/>
          <w:szCs w:val="22"/>
        </w:rPr>
        <w:t xml:space="preserve"> </w:t>
      </w:r>
      <w:r w:rsidRPr="0094148B">
        <w:rPr>
          <w:color w:val="585858"/>
          <w:sz w:val="22"/>
          <w:szCs w:val="22"/>
        </w:rPr>
        <w:t>serão</w:t>
      </w:r>
      <w:r w:rsidRPr="0094148B">
        <w:rPr>
          <w:color w:val="585858"/>
          <w:spacing w:val="-3"/>
          <w:sz w:val="22"/>
          <w:szCs w:val="22"/>
        </w:rPr>
        <w:t xml:space="preserve"> </w:t>
      </w:r>
      <w:r w:rsidRPr="0094148B">
        <w:rPr>
          <w:color w:val="585858"/>
          <w:sz w:val="22"/>
          <w:szCs w:val="22"/>
        </w:rPr>
        <w:t>objeto</w:t>
      </w:r>
      <w:r w:rsidRPr="0094148B">
        <w:rPr>
          <w:color w:val="585858"/>
          <w:spacing w:val="-5"/>
          <w:sz w:val="22"/>
          <w:szCs w:val="22"/>
        </w:rPr>
        <w:t xml:space="preserve"> </w:t>
      </w:r>
      <w:r w:rsidRPr="0094148B">
        <w:rPr>
          <w:color w:val="585858"/>
          <w:sz w:val="22"/>
          <w:szCs w:val="22"/>
        </w:rPr>
        <w:t>de</w:t>
      </w:r>
      <w:r w:rsidRPr="0094148B">
        <w:rPr>
          <w:color w:val="585858"/>
          <w:spacing w:val="-5"/>
          <w:sz w:val="22"/>
          <w:szCs w:val="22"/>
        </w:rPr>
        <w:t xml:space="preserve"> </w:t>
      </w:r>
      <w:r w:rsidRPr="0094148B">
        <w:rPr>
          <w:color w:val="585858"/>
          <w:sz w:val="22"/>
          <w:szCs w:val="22"/>
        </w:rPr>
        <w:t>repactuação</w:t>
      </w:r>
      <w:r w:rsidRPr="0094148B">
        <w:rPr>
          <w:color w:val="585858"/>
          <w:spacing w:val="-5"/>
          <w:sz w:val="22"/>
          <w:szCs w:val="22"/>
        </w:rPr>
        <w:t xml:space="preserve"> </w:t>
      </w:r>
      <w:r w:rsidRPr="0094148B">
        <w:rPr>
          <w:color w:val="585858"/>
          <w:sz w:val="22"/>
          <w:szCs w:val="22"/>
        </w:rPr>
        <w:t>programada.</w:t>
      </w:r>
    </w:p>
    <w:p w14:paraId="39B43C3F" w14:textId="77777777" w:rsidR="002A21DB" w:rsidRPr="0094148B" w:rsidRDefault="002A21DB" w:rsidP="00474568">
      <w:pPr>
        <w:widowControl w:val="0"/>
        <w:tabs>
          <w:tab w:val="left" w:pos="567"/>
        </w:tabs>
        <w:spacing w:line="320" w:lineRule="exact"/>
        <w:rPr>
          <w:b/>
          <w:sz w:val="22"/>
          <w:szCs w:val="22"/>
        </w:rPr>
      </w:pPr>
    </w:p>
    <w:p w14:paraId="5E7578C8" w14:textId="557E63BA" w:rsidR="002A21DB" w:rsidRPr="0094148B" w:rsidRDefault="002A21DB" w:rsidP="006C5E14">
      <w:pPr>
        <w:widowControl w:val="0"/>
        <w:numPr>
          <w:ilvl w:val="1"/>
          <w:numId w:val="18"/>
        </w:numPr>
        <w:tabs>
          <w:tab w:val="left" w:pos="567"/>
        </w:tabs>
        <w:spacing w:line="320" w:lineRule="exact"/>
        <w:ind w:left="0" w:firstLine="0"/>
        <w:rPr>
          <w:b/>
          <w:sz w:val="22"/>
          <w:szCs w:val="22"/>
        </w:rPr>
      </w:pPr>
      <w:r w:rsidRPr="0094148B">
        <w:rPr>
          <w:b/>
          <w:sz w:val="22"/>
          <w:szCs w:val="22"/>
        </w:rPr>
        <w:t>Classificação de Risco</w:t>
      </w:r>
    </w:p>
    <w:p w14:paraId="6CC4A924" w14:textId="77777777" w:rsidR="002A21DB" w:rsidRPr="0094148B" w:rsidRDefault="002A21DB" w:rsidP="00474568">
      <w:pPr>
        <w:widowControl w:val="0"/>
        <w:tabs>
          <w:tab w:val="left" w:pos="567"/>
        </w:tabs>
        <w:spacing w:line="320" w:lineRule="exact"/>
        <w:rPr>
          <w:b/>
          <w:sz w:val="22"/>
          <w:szCs w:val="22"/>
        </w:rPr>
      </w:pPr>
    </w:p>
    <w:p w14:paraId="39974579" w14:textId="4F99AA5C" w:rsidR="002A21DB" w:rsidRPr="0094148B" w:rsidRDefault="002A21DB" w:rsidP="006C5E14">
      <w:pPr>
        <w:widowControl w:val="0"/>
        <w:numPr>
          <w:ilvl w:val="2"/>
          <w:numId w:val="18"/>
        </w:numPr>
        <w:tabs>
          <w:tab w:val="left" w:pos="567"/>
        </w:tabs>
        <w:spacing w:line="320" w:lineRule="exact"/>
        <w:ind w:left="0" w:firstLine="0"/>
        <w:rPr>
          <w:b/>
          <w:sz w:val="22"/>
          <w:szCs w:val="22"/>
        </w:rPr>
      </w:pPr>
      <w:r w:rsidRPr="0094148B">
        <w:rPr>
          <w:color w:val="585858"/>
          <w:sz w:val="22"/>
          <w:szCs w:val="22"/>
        </w:rPr>
        <w:t>Não</w:t>
      </w:r>
      <w:r w:rsidRPr="0094148B">
        <w:rPr>
          <w:color w:val="585858"/>
          <w:spacing w:val="1"/>
          <w:sz w:val="22"/>
          <w:szCs w:val="22"/>
        </w:rPr>
        <w:t xml:space="preserve"> </w:t>
      </w:r>
      <w:r w:rsidRPr="0094148B">
        <w:rPr>
          <w:color w:val="585858"/>
          <w:sz w:val="22"/>
          <w:szCs w:val="22"/>
        </w:rPr>
        <w:t>será</w:t>
      </w:r>
      <w:r w:rsidRPr="0094148B">
        <w:rPr>
          <w:color w:val="585858"/>
          <w:spacing w:val="1"/>
          <w:sz w:val="22"/>
          <w:szCs w:val="22"/>
        </w:rPr>
        <w:t xml:space="preserve"> </w:t>
      </w:r>
      <w:r w:rsidRPr="0094148B">
        <w:rPr>
          <w:color w:val="585858"/>
          <w:sz w:val="22"/>
          <w:szCs w:val="22"/>
        </w:rPr>
        <w:t>contratada</w:t>
      </w:r>
      <w:r w:rsidRPr="0094148B">
        <w:rPr>
          <w:color w:val="585858"/>
          <w:spacing w:val="1"/>
          <w:sz w:val="22"/>
          <w:szCs w:val="22"/>
        </w:rPr>
        <w:t xml:space="preserve"> </w:t>
      </w:r>
      <w:r w:rsidRPr="0094148B">
        <w:rPr>
          <w:color w:val="585858"/>
          <w:sz w:val="22"/>
          <w:szCs w:val="22"/>
        </w:rPr>
        <w:t>agência</w:t>
      </w:r>
      <w:r w:rsidRPr="0094148B">
        <w:rPr>
          <w:color w:val="585858"/>
          <w:spacing w:val="1"/>
          <w:sz w:val="22"/>
          <w:szCs w:val="22"/>
        </w:rPr>
        <w:t xml:space="preserve"> </w:t>
      </w:r>
      <w:r w:rsidRPr="0094148B">
        <w:rPr>
          <w:color w:val="585858"/>
          <w:sz w:val="22"/>
          <w:szCs w:val="22"/>
        </w:rPr>
        <w:t>de</w:t>
      </w:r>
      <w:r w:rsidRPr="0094148B">
        <w:rPr>
          <w:color w:val="585858"/>
          <w:spacing w:val="1"/>
          <w:sz w:val="22"/>
          <w:szCs w:val="22"/>
        </w:rPr>
        <w:t xml:space="preserve"> </w:t>
      </w:r>
      <w:r w:rsidRPr="0094148B">
        <w:rPr>
          <w:color w:val="585858"/>
          <w:sz w:val="22"/>
          <w:szCs w:val="22"/>
        </w:rPr>
        <w:t>classificação</w:t>
      </w:r>
      <w:r w:rsidRPr="0094148B">
        <w:rPr>
          <w:color w:val="585858"/>
          <w:spacing w:val="1"/>
          <w:sz w:val="22"/>
          <w:szCs w:val="22"/>
        </w:rPr>
        <w:t xml:space="preserve"> </w:t>
      </w:r>
      <w:r w:rsidRPr="0094148B">
        <w:rPr>
          <w:color w:val="585858"/>
          <w:sz w:val="22"/>
          <w:szCs w:val="22"/>
        </w:rPr>
        <w:t>de</w:t>
      </w:r>
      <w:r w:rsidRPr="0094148B">
        <w:rPr>
          <w:color w:val="585858"/>
          <w:spacing w:val="1"/>
          <w:sz w:val="22"/>
          <w:szCs w:val="22"/>
        </w:rPr>
        <w:t xml:space="preserve"> </w:t>
      </w:r>
      <w:r w:rsidRPr="0094148B">
        <w:rPr>
          <w:color w:val="585858"/>
          <w:sz w:val="22"/>
          <w:szCs w:val="22"/>
        </w:rPr>
        <w:t>risco</w:t>
      </w:r>
      <w:r w:rsidRPr="0094148B">
        <w:rPr>
          <w:color w:val="585858"/>
          <w:spacing w:val="1"/>
          <w:sz w:val="22"/>
          <w:szCs w:val="22"/>
        </w:rPr>
        <w:t xml:space="preserve"> </w:t>
      </w:r>
      <w:r w:rsidRPr="0094148B">
        <w:rPr>
          <w:color w:val="585858"/>
          <w:sz w:val="22"/>
          <w:szCs w:val="22"/>
        </w:rPr>
        <w:t>no</w:t>
      </w:r>
      <w:r w:rsidRPr="0094148B">
        <w:rPr>
          <w:color w:val="585858"/>
          <w:spacing w:val="1"/>
          <w:sz w:val="22"/>
          <w:szCs w:val="22"/>
        </w:rPr>
        <w:t xml:space="preserve"> </w:t>
      </w:r>
      <w:r w:rsidRPr="0094148B">
        <w:rPr>
          <w:color w:val="585858"/>
          <w:sz w:val="22"/>
          <w:szCs w:val="22"/>
        </w:rPr>
        <w:t>âmbito</w:t>
      </w:r>
      <w:r w:rsidRPr="0094148B">
        <w:rPr>
          <w:color w:val="585858"/>
          <w:spacing w:val="1"/>
          <w:sz w:val="22"/>
          <w:szCs w:val="22"/>
        </w:rPr>
        <w:t xml:space="preserve"> </w:t>
      </w:r>
      <w:r w:rsidRPr="0094148B">
        <w:rPr>
          <w:color w:val="585858"/>
          <w:sz w:val="22"/>
          <w:szCs w:val="22"/>
        </w:rPr>
        <w:t>da</w:t>
      </w:r>
      <w:r w:rsidRPr="0094148B">
        <w:rPr>
          <w:color w:val="585858"/>
          <w:spacing w:val="54"/>
          <w:sz w:val="22"/>
          <w:szCs w:val="22"/>
        </w:rPr>
        <w:t xml:space="preserve"> </w:t>
      </w:r>
      <w:r w:rsidRPr="0094148B">
        <w:rPr>
          <w:color w:val="585858"/>
          <w:sz w:val="22"/>
          <w:szCs w:val="22"/>
        </w:rPr>
        <w:t>oferta</w:t>
      </w:r>
      <w:r w:rsidRPr="0094148B">
        <w:rPr>
          <w:color w:val="585858"/>
          <w:spacing w:val="54"/>
          <w:sz w:val="22"/>
          <w:szCs w:val="22"/>
        </w:rPr>
        <w:t xml:space="preserve"> </w:t>
      </w:r>
      <w:r w:rsidRPr="0094148B">
        <w:rPr>
          <w:color w:val="585858"/>
          <w:sz w:val="22"/>
          <w:szCs w:val="22"/>
        </w:rPr>
        <w:t>para</w:t>
      </w:r>
      <w:r w:rsidRPr="0094148B">
        <w:rPr>
          <w:color w:val="585858"/>
          <w:spacing w:val="1"/>
          <w:sz w:val="22"/>
          <w:szCs w:val="22"/>
        </w:rPr>
        <w:t xml:space="preserve"> </w:t>
      </w:r>
      <w:r w:rsidRPr="0094148B">
        <w:rPr>
          <w:color w:val="585858"/>
          <w:sz w:val="22"/>
          <w:szCs w:val="22"/>
        </w:rPr>
        <w:t>atribuir rating às Debêntures.</w:t>
      </w:r>
    </w:p>
    <w:p w14:paraId="552974FF" w14:textId="77777777" w:rsidR="002A21DB" w:rsidRPr="0094148B" w:rsidRDefault="002A21DB" w:rsidP="00474568">
      <w:pPr>
        <w:widowControl w:val="0"/>
        <w:tabs>
          <w:tab w:val="left" w:pos="567"/>
        </w:tabs>
        <w:spacing w:line="320" w:lineRule="exact"/>
        <w:rPr>
          <w:b/>
          <w:sz w:val="22"/>
          <w:szCs w:val="22"/>
        </w:rPr>
      </w:pPr>
    </w:p>
    <w:p w14:paraId="1024AA0E" w14:textId="14F010F6" w:rsidR="00C20F12" w:rsidRPr="0094148B" w:rsidRDefault="002A21DB" w:rsidP="006C5E14">
      <w:pPr>
        <w:widowControl w:val="0"/>
        <w:numPr>
          <w:ilvl w:val="1"/>
          <w:numId w:val="18"/>
        </w:numPr>
        <w:tabs>
          <w:tab w:val="left" w:pos="567"/>
        </w:tabs>
        <w:spacing w:line="320" w:lineRule="exact"/>
        <w:ind w:left="0" w:firstLine="0"/>
        <w:rPr>
          <w:b/>
          <w:sz w:val="22"/>
          <w:szCs w:val="22"/>
        </w:rPr>
      </w:pPr>
      <w:r w:rsidRPr="0094148B">
        <w:rPr>
          <w:b/>
          <w:sz w:val="22"/>
          <w:szCs w:val="22"/>
        </w:rPr>
        <w:t>Tratamento Tributário</w:t>
      </w:r>
    </w:p>
    <w:p w14:paraId="699C936E" w14:textId="77777777" w:rsidR="00C20F12" w:rsidRPr="0094148B" w:rsidRDefault="00C20F12" w:rsidP="00474568">
      <w:pPr>
        <w:widowControl w:val="0"/>
        <w:spacing w:line="320" w:lineRule="exact"/>
        <w:rPr>
          <w:b/>
          <w:sz w:val="22"/>
          <w:szCs w:val="22"/>
        </w:rPr>
      </w:pPr>
    </w:p>
    <w:p w14:paraId="5D30015E" w14:textId="19366766" w:rsidR="002A21DB" w:rsidRPr="0094148B" w:rsidRDefault="002A21DB" w:rsidP="006C5E14">
      <w:pPr>
        <w:pStyle w:val="PargrafodaLista"/>
        <w:widowControl w:val="0"/>
        <w:numPr>
          <w:ilvl w:val="2"/>
          <w:numId w:val="18"/>
        </w:numPr>
        <w:tabs>
          <w:tab w:val="left" w:pos="948"/>
        </w:tabs>
        <w:autoSpaceDE w:val="0"/>
        <w:autoSpaceDN w:val="0"/>
        <w:spacing w:line="320" w:lineRule="exact"/>
        <w:ind w:left="0" w:right="127" w:firstLine="0"/>
        <w:rPr>
          <w:sz w:val="22"/>
          <w:szCs w:val="22"/>
        </w:rPr>
      </w:pPr>
      <w:r w:rsidRPr="0094148B">
        <w:rPr>
          <w:sz w:val="22"/>
          <w:szCs w:val="22"/>
        </w:rPr>
        <w:t>As Debêntures gozam do tratamento tributário previsto no artigo 2° da Lei n° 12.431.</w:t>
      </w:r>
      <w:r w:rsidRPr="0094148B">
        <w:rPr>
          <w:spacing w:val="1"/>
          <w:sz w:val="22"/>
          <w:szCs w:val="22"/>
        </w:rPr>
        <w:t xml:space="preserve"> </w:t>
      </w:r>
      <w:r w:rsidRPr="0094148B">
        <w:rPr>
          <w:sz w:val="22"/>
          <w:szCs w:val="22"/>
        </w:rPr>
        <w:t>Caso qualquer Debenturista tenha tratamento tributário diferente daquele previsto na Lei n°</w:t>
      </w:r>
      <w:r w:rsidRPr="0094148B">
        <w:rPr>
          <w:spacing w:val="1"/>
          <w:sz w:val="22"/>
          <w:szCs w:val="22"/>
        </w:rPr>
        <w:t xml:space="preserve"> </w:t>
      </w:r>
      <w:r w:rsidRPr="0094148B">
        <w:rPr>
          <w:spacing w:val="-1"/>
          <w:sz w:val="22"/>
          <w:szCs w:val="22"/>
        </w:rPr>
        <w:t>12.431,</w:t>
      </w:r>
      <w:r w:rsidRPr="0094148B">
        <w:rPr>
          <w:spacing w:val="-15"/>
          <w:sz w:val="22"/>
          <w:szCs w:val="22"/>
        </w:rPr>
        <w:t xml:space="preserve"> </w:t>
      </w:r>
      <w:r w:rsidRPr="0094148B">
        <w:rPr>
          <w:spacing w:val="-1"/>
          <w:sz w:val="22"/>
          <w:szCs w:val="22"/>
        </w:rPr>
        <w:t>este</w:t>
      </w:r>
      <w:r w:rsidRPr="0094148B">
        <w:rPr>
          <w:spacing w:val="-13"/>
          <w:sz w:val="22"/>
          <w:szCs w:val="22"/>
        </w:rPr>
        <w:t xml:space="preserve"> </w:t>
      </w:r>
      <w:r w:rsidRPr="0094148B">
        <w:rPr>
          <w:spacing w:val="-1"/>
          <w:sz w:val="22"/>
          <w:szCs w:val="22"/>
        </w:rPr>
        <w:t>deverá</w:t>
      </w:r>
      <w:r w:rsidRPr="0094148B">
        <w:rPr>
          <w:spacing w:val="-13"/>
          <w:sz w:val="22"/>
          <w:szCs w:val="22"/>
        </w:rPr>
        <w:t xml:space="preserve"> </w:t>
      </w:r>
      <w:r w:rsidRPr="0094148B">
        <w:rPr>
          <w:sz w:val="22"/>
          <w:szCs w:val="22"/>
        </w:rPr>
        <w:t>encaminhar</w:t>
      </w:r>
      <w:r w:rsidRPr="0094148B">
        <w:rPr>
          <w:spacing w:val="-11"/>
          <w:sz w:val="22"/>
          <w:szCs w:val="22"/>
        </w:rPr>
        <w:t xml:space="preserve"> </w:t>
      </w:r>
      <w:r w:rsidRPr="0094148B">
        <w:rPr>
          <w:sz w:val="22"/>
          <w:szCs w:val="22"/>
        </w:rPr>
        <w:t>ao</w:t>
      </w:r>
      <w:r w:rsidRPr="0094148B">
        <w:rPr>
          <w:spacing w:val="-14"/>
          <w:sz w:val="22"/>
          <w:szCs w:val="22"/>
        </w:rPr>
        <w:t xml:space="preserve"> </w:t>
      </w:r>
      <w:r w:rsidR="00114DB6" w:rsidRPr="0094148B">
        <w:rPr>
          <w:sz w:val="22"/>
          <w:szCs w:val="22"/>
        </w:rPr>
        <w:t>Agente de Liquidação</w:t>
      </w:r>
      <w:r w:rsidRPr="0094148B">
        <w:rPr>
          <w:sz w:val="22"/>
          <w:szCs w:val="22"/>
        </w:rPr>
        <w:t>,</w:t>
      </w:r>
      <w:r w:rsidRPr="0094148B">
        <w:rPr>
          <w:spacing w:val="-14"/>
          <w:sz w:val="22"/>
          <w:szCs w:val="22"/>
        </w:rPr>
        <w:t xml:space="preserve"> </w:t>
      </w:r>
      <w:r w:rsidRPr="0094148B">
        <w:rPr>
          <w:sz w:val="22"/>
          <w:szCs w:val="22"/>
        </w:rPr>
        <w:t>no</w:t>
      </w:r>
      <w:r w:rsidRPr="0094148B">
        <w:rPr>
          <w:spacing w:val="-14"/>
          <w:sz w:val="22"/>
          <w:szCs w:val="22"/>
        </w:rPr>
        <w:t xml:space="preserve"> </w:t>
      </w:r>
      <w:r w:rsidRPr="0094148B">
        <w:rPr>
          <w:sz w:val="22"/>
          <w:szCs w:val="22"/>
        </w:rPr>
        <w:t>prazo</w:t>
      </w:r>
      <w:r w:rsidRPr="0094148B">
        <w:rPr>
          <w:spacing w:val="-13"/>
          <w:sz w:val="22"/>
          <w:szCs w:val="22"/>
        </w:rPr>
        <w:t xml:space="preserve"> </w:t>
      </w:r>
      <w:r w:rsidRPr="0094148B">
        <w:rPr>
          <w:sz w:val="22"/>
          <w:szCs w:val="22"/>
        </w:rPr>
        <w:t>mínimo</w:t>
      </w:r>
      <w:r w:rsidRPr="0094148B">
        <w:rPr>
          <w:spacing w:val="-8"/>
          <w:sz w:val="22"/>
          <w:szCs w:val="22"/>
        </w:rPr>
        <w:t xml:space="preserve"> </w:t>
      </w:r>
      <w:r w:rsidRPr="0094148B">
        <w:rPr>
          <w:sz w:val="22"/>
          <w:szCs w:val="22"/>
        </w:rPr>
        <w:t>de</w:t>
      </w:r>
      <w:r w:rsidRPr="0094148B">
        <w:rPr>
          <w:spacing w:val="-13"/>
          <w:sz w:val="22"/>
          <w:szCs w:val="22"/>
        </w:rPr>
        <w:t xml:space="preserve"> </w:t>
      </w:r>
      <w:r w:rsidRPr="0094148B">
        <w:rPr>
          <w:sz w:val="22"/>
          <w:szCs w:val="22"/>
        </w:rPr>
        <w:t>10</w:t>
      </w:r>
      <w:r w:rsidRPr="0094148B">
        <w:rPr>
          <w:spacing w:val="-14"/>
          <w:sz w:val="22"/>
          <w:szCs w:val="22"/>
        </w:rPr>
        <w:t xml:space="preserve"> </w:t>
      </w:r>
      <w:r w:rsidRPr="0094148B">
        <w:rPr>
          <w:sz w:val="22"/>
          <w:szCs w:val="22"/>
        </w:rPr>
        <w:t>(dez)</w:t>
      </w:r>
      <w:r w:rsidRPr="0094148B">
        <w:rPr>
          <w:spacing w:val="-7"/>
          <w:sz w:val="22"/>
          <w:szCs w:val="22"/>
        </w:rPr>
        <w:t xml:space="preserve"> </w:t>
      </w:r>
      <w:r w:rsidRPr="0094148B">
        <w:rPr>
          <w:sz w:val="22"/>
          <w:szCs w:val="22"/>
        </w:rPr>
        <w:t>Dias</w:t>
      </w:r>
      <w:r w:rsidRPr="0094148B">
        <w:rPr>
          <w:spacing w:val="-15"/>
          <w:sz w:val="22"/>
          <w:szCs w:val="22"/>
        </w:rPr>
        <w:t xml:space="preserve"> </w:t>
      </w:r>
      <w:r w:rsidRPr="0094148B">
        <w:rPr>
          <w:sz w:val="22"/>
          <w:szCs w:val="22"/>
        </w:rPr>
        <w:t>Úteis</w:t>
      </w:r>
      <w:r w:rsidRPr="0094148B">
        <w:rPr>
          <w:spacing w:val="-59"/>
          <w:sz w:val="22"/>
          <w:szCs w:val="22"/>
        </w:rPr>
        <w:t xml:space="preserve"> </w:t>
      </w:r>
      <w:r w:rsidR="00114DB6" w:rsidRPr="0094148B">
        <w:rPr>
          <w:spacing w:val="-59"/>
          <w:sz w:val="22"/>
          <w:szCs w:val="22"/>
        </w:rPr>
        <w:t xml:space="preserve"> </w:t>
      </w:r>
      <w:r w:rsidR="00114DB6" w:rsidRPr="0094148B">
        <w:rPr>
          <w:sz w:val="22"/>
          <w:szCs w:val="22"/>
        </w:rPr>
        <w:t xml:space="preserve"> a</w:t>
      </w:r>
      <w:r w:rsidRPr="0094148B">
        <w:rPr>
          <w:sz w:val="22"/>
          <w:szCs w:val="22"/>
        </w:rPr>
        <w:t>nterio</w:t>
      </w:r>
      <w:r w:rsidR="00114DB6" w:rsidRPr="0094148B">
        <w:rPr>
          <w:sz w:val="22"/>
          <w:szCs w:val="22"/>
        </w:rPr>
        <w:t>r</w:t>
      </w:r>
      <w:r w:rsidRPr="0094148B">
        <w:rPr>
          <w:sz w:val="22"/>
          <w:szCs w:val="22"/>
        </w:rPr>
        <w:t>es</w:t>
      </w:r>
      <w:r w:rsidRPr="0094148B">
        <w:rPr>
          <w:spacing w:val="1"/>
          <w:sz w:val="22"/>
          <w:szCs w:val="22"/>
        </w:rPr>
        <w:t xml:space="preserve"> </w:t>
      </w:r>
      <w:r w:rsidRPr="0094148B">
        <w:rPr>
          <w:sz w:val="22"/>
          <w:szCs w:val="22"/>
        </w:rPr>
        <w:t>à</w:t>
      </w:r>
      <w:r w:rsidRPr="0094148B">
        <w:rPr>
          <w:spacing w:val="1"/>
          <w:sz w:val="22"/>
          <w:szCs w:val="22"/>
        </w:rPr>
        <w:t xml:space="preserve"> </w:t>
      </w:r>
      <w:r w:rsidRPr="0094148B">
        <w:rPr>
          <w:sz w:val="22"/>
          <w:szCs w:val="22"/>
        </w:rPr>
        <w:t>data</w:t>
      </w:r>
      <w:r w:rsidRPr="0094148B">
        <w:rPr>
          <w:spacing w:val="1"/>
          <w:sz w:val="22"/>
          <w:szCs w:val="22"/>
        </w:rPr>
        <w:t xml:space="preserve"> </w:t>
      </w:r>
      <w:r w:rsidRPr="0094148B">
        <w:rPr>
          <w:sz w:val="22"/>
          <w:szCs w:val="22"/>
        </w:rPr>
        <w:t>prevista</w:t>
      </w:r>
      <w:r w:rsidRPr="0094148B">
        <w:rPr>
          <w:spacing w:val="1"/>
          <w:sz w:val="22"/>
          <w:szCs w:val="22"/>
        </w:rPr>
        <w:t xml:space="preserve"> </w:t>
      </w:r>
      <w:r w:rsidRPr="0094148B">
        <w:rPr>
          <w:sz w:val="22"/>
          <w:szCs w:val="22"/>
        </w:rPr>
        <w:t>para</w:t>
      </w:r>
      <w:r w:rsidRPr="0094148B">
        <w:rPr>
          <w:spacing w:val="1"/>
          <w:sz w:val="22"/>
          <w:szCs w:val="22"/>
        </w:rPr>
        <w:t xml:space="preserve"> </w:t>
      </w:r>
      <w:r w:rsidRPr="0094148B">
        <w:rPr>
          <w:sz w:val="22"/>
          <w:szCs w:val="22"/>
        </w:rPr>
        <w:t>recebimento</w:t>
      </w:r>
      <w:r w:rsidRPr="0094148B">
        <w:rPr>
          <w:spacing w:val="1"/>
          <w:sz w:val="22"/>
          <w:szCs w:val="22"/>
        </w:rPr>
        <w:t xml:space="preserve"> </w:t>
      </w:r>
      <w:r w:rsidRPr="0094148B">
        <w:rPr>
          <w:sz w:val="22"/>
          <w:szCs w:val="22"/>
        </w:rPr>
        <w:t>de</w:t>
      </w:r>
      <w:r w:rsidRPr="0094148B">
        <w:rPr>
          <w:spacing w:val="1"/>
          <w:sz w:val="22"/>
          <w:szCs w:val="22"/>
        </w:rPr>
        <w:t xml:space="preserve"> </w:t>
      </w:r>
      <w:r w:rsidRPr="0094148B">
        <w:rPr>
          <w:sz w:val="22"/>
          <w:szCs w:val="22"/>
        </w:rPr>
        <w:t>valores</w:t>
      </w:r>
      <w:r w:rsidRPr="0094148B">
        <w:rPr>
          <w:spacing w:val="1"/>
          <w:sz w:val="22"/>
          <w:szCs w:val="22"/>
        </w:rPr>
        <w:t xml:space="preserve"> </w:t>
      </w:r>
      <w:r w:rsidRPr="0094148B">
        <w:rPr>
          <w:sz w:val="22"/>
          <w:szCs w:val="22"/>
        </w:rPr>
        <w:t>relativos</w:t>
      </w:r>
      <w:r w:rsidRPr="0094148B">
        <w:rPr>
          <w:spacing w:val="1"/>
          <w:sz w:val="22"/>
          <w:szCs w:val="22"/>
        </w:rPr>
        <w:t xml:space="preserve"> </w:t>
      </w:r>
      <w:r w:rsidRPr="0094148B">
        <w:rPr>
          <w:sz w:val="22"/>
          <w:szCs w:val="22"/>
        </w:rPr>
        <w:t>às</w:t>
      </w:r>
      <w:r w:rsidRPr="0094148B">
        <w:rPr>
          <w:spacing w:val="1"/>
          <w:sz w:val="22"/>
          <w:szCs w:val="22"/>
        </w:rPr>
        <w:t xml:space="preserve"> </w:t>
      </w:r>
      <w:r w:rsidRPr="0094148B">
        <w:rPr>
          <w:sz w:val="22"/>
          <w:szCs w:val="22"/>
        </w:rPr>
        <w:t>Debêntures,</w:t>
      </w:r>
      <w:r w:rsidRPr="0094148B">
        <w:rPr>
          <w:spacing w:val="1"/>
          <w:sz w:val="22"/>
          <w:szCs w:val="22"/>
        </w:rPr>
        <w:t xml:space="preserve"> </w:t>
      </w:r>
      <w:r w:rsidRPr="0094148B">
        <w:rPr>
          <w:sz w:val="22"/>
          <w:szCs w:val="22"/>
        </w:rPr>
        <w:t>documentação</w:t>
      </w:r>
      <w:r w:rsidRPr="0094148B">
        <w:rPr>
          <w:spacing w:val="-7"/>
          <w:sz w:val="22"/>
          <w:szCs w:val="22"/>
        </w:rPr>
        <w:t xml:space="preserve"> </w:t>
      </w:r>
      <w:r w:rsidRPr="0094148B">
        <w:rPr>
          <w:sz w:val="22"/>
          <w:szCs w:val="22"/>
        </w:rPr>
        <w:t>comprobatória</w:t>
      </w:r>
      <w:r w:rsidRPr="0094148B">
        <w:rPr>
          <w:spacing w:val="-11"/>
          <w:sz w:val="22"/>
          <w:szCs w:val="22"/>
        </w:rPr>
        <w:t xml:space="preserve"> </w:t>
      </w:r>
      <w:r w:rsidRPr="0094148B">
        <w:rPr>
          <w:sz w:val="22"/>
          <w:szCs w:val="22"/>
        </w:rPr>
        <w:t>do</w:t>
      </w:r>
      <w:r w:rsidRPr="0094148B">
        <w:rPr>
          <w:spacing w:val="-6"/>
          <w:sz w:val="22"/>
          <w:szCs w:val="22"/>
        </w:rPr>
        <w:t xml:space="preserve"> </w:t>
      </w:r>
      <w:r w:rsidRPr="0094148B">
        <w:rPr>
          <w:sz w:val="22"/>
          <w:szCs w:val="22"/>
        </w:rPr>
        <w:t>referido</w:t>
      </w:r>
      <w:r w:rsidRPr="0094148B">
        <w:rPr>
          <w:spacing w:val="-7"/>
          <w:sz w:val="22"/>
          <w:szCs w:val="22"/>
        </w:rPr>
        <w:t xml:space="preserve"> </w:t>
      </w:r>
      <w:r w:rsidRPr="0094148B">
        <w:rPr>
          <w:sz w:val="22"/>
          <w:szCs w:val="22"/>
        </w:rPr>
        <w:t>tratamento</w:t>
      </w:r>
      <w:r w:rsidRPr="0094148B">
        <w:rPr>
          <w:spacing w:val="-11"/>
          <w:sz w:val="22"/>
          <w:szCs w:val="22"/>
        </w:rPr>
        <w:t xml:space="preserve"> </w:t>
      </w:r>
      <w:r w:rsidRPr="0094148B">
        <w:rPr>
          <w:sz w:val="22"/>
          <w:szCs w:val="22"/>
        </w:rPr>
        <w:t>tributário</w:t>
      </w:r>
      <w:r w:rsidRPr="0094148B">
        <w:rPr>
          <w:spacing w:val="-6"/>
          <w:sz w:val="22"/>
          <w:szCs w:val="22"/>
        </w:rPr>
        <w:t xml:space="preserve"> </w:t>
      </w:r>
      <w:r w:rsidRPr="0094148B">
        <w:rPr>
          <w:sz w:val="22"/>
          <w:szCs w:val="22"/>
        </w:rPr>
        <w:t>julgada</w:t>
      </w:r>
      <w:r w:rsidRPr="0094148B">
        <w:rPr>
          <w:spacing w:val="-11"/>
          <w:sz w:val="22"/>
          <w:szCs w:val="22"/>
        </w:rPr>
        <w:t xml:space="preserve"> </w:t>
      </w:r>
      <w:r w:rsidRPr="0094148B">
        <w:rPr>
          <w:sz w:val="22"/>
          <w:szCs w:val="22"/>
        </w:rPr>
        <w:t>apropriada</w:t>
      </w:r>
      <w:r w:rsidRPr="0094148B">
        <w:rPr>
          <w:spacing w:val="-7"/>
          <w:sz w:val="22"/>
          <w:szCs w:val="22"/>
        </w:rPr>
        <w:t xml:space="preserve"> </w:t>
      </w:r>
      <w:r w:rsidRPr="0094148B">
        <w:rPr>
          <w:sz w:val="22"/>
          <w:szCs w:val="22"/>
        </w:rPr>
        <w:t>pelo</w:t>
      </w:r>
      <w:r w:rsidRPr="0094148B">
        <w:rPr>
          <w:spacing w:val="-11"/>
          <w:sz w:val="22"/>
          <w:szCs w:val="22"/>
        </w:rPr>
        <w:t xml:space="preserve"> </w:t>
      </w:r>
      <w:r w:rsidR="00114DB6" w:rsidRPr="0094148B">
        <w:rPr>
          <w:sz w:val="22"/>
          <w:szCs w:val="22"/>
        </w:rPr>
        <w:t>Agente de Liquidação</w:t>
      </w:r>
      <w:r w:rsidRPr="0094148B">
        <w:rPr>
          <w:sz w:val="22"/>
          <w:szCs w:val="22"/>
        </w:rPr>
        <w:t>, sob pena de ter descontado de seus pagamentos os valores devidos nos termos</w:t>
      </w:r>
      <w:r w:rsidRPr="0094148B">
        <w:rPr>
          <w:spacing w:val="1"/>
          <w:sz w:val="22"/>
          <w:szCs w:val="22"/>
        </w:rPr>
        <w:t xml:space="preserve"> </w:t>
      </w:r>
      <w:r w:rsidRPr="0094148B">
        <w:rPr>
          <w:sz w:val="22"/>
          <w:szCs w:val="22"/>
        </w:rPr>
        <w:t>da</w:t>
      </w:r>
      <w:r w:rsidRPr="0094148B">
        <w:rPr>
          <w:spacing w:val="1"/>
          <w:sz w:val="22"/>
          <w:szCs w:val="22"/>
        </w:rPr>
        <w:t xml:space="preserve"> </w:t>
      </w:r>
      <w:r w:rsidRPr="0094148B">
        <w:rPr>
          <w:sz w:val="22"/>
          <w:szCs w:val="22"/>
        </w:rPr>
        <w:t>legislação</w:t>
      </w:r>
      <w:r w:rsidRPr="0094148B">
        <w:rPr>
          <w:spacing w:val="-2"/>
          <w:sz w:val="22"/>
          <w:szCs w:val="22"/>
        </w:rPr>
        <w:t xml:space="preserve"> </w:t>
      </w:r>
      <w:r w:rsidRPr="0094148B">
        <w:rPr>
          <w:sz w:val="22"/>
          <w:szCs w:val="22"/>
        </w:rPr>
        <w:t>tributária</w:t>
      </w:r>
      <w:r w:rsidRPr="0094148B">
        <w:rPr>
          <w:spacing w:val="-2"/>
          <w:sz w:val="22"/>
          <w:szCs w:val="22"/>
        </w:rPr>
        <w:t xml:space="preserve"> </w:t>
      </w:r>
      <w:r w:rsidRPr="0094148B">
        <w:rPr>
          <w:sz w:val="22"/>
          <w:szCs w:val="22"/>
        </w:rPr>
        <w:t>em</w:t>
      </w:r>
      <w:r w:rsidRPr="0094148B">
        <w:rPr>
          <w:spacing w:val="-1"/>
          <w:sz w:val="22"/>
          <w:szCs w:val="22"/>
        </w:rPr>
        <w:t xml:space="preserve"> </w:t>
      </w:r>
      <w:r w:rsidRPr="0094148B">
        <w:rPr>
          <w:sz w:val="22"/>
          <w:szCs w:val="22"/>
        </w:rPr>
        <w:t>vigor.</w:t>
      </w:r>
    </w:p>
    <w:p w14:paraId="15B1687D" w14:textId="5A2394F7" w:rsidR="002A21DB" w:rsidRPr="0094148B" w:rsidRDefault="002A21DB" w:rsidP="00474568">
      <w:pPr>
        <w:pStyle w:val="Corpodetexto"/>
        <w:spacing w:line="320" w:lineRule="exact"/>
        <w:rPr>
          <w:sz w:val="22"/>
          <w:szCs w:val="22"/>
        </w:rPr>
      </w:pPr>
    </w:p>
    <w:p w14:paraId="5202481E" w14:textId="4680551F" w:rsidR="002A21DB" w:rsidRPr="0094148B" w:rsidRDefault="002A21DB" w:rsidP="006C5E14">
      <w:pPr>
        <w:pStyle w:val="PargrafodaLista"/>
        <w:widowControl w:val="0"/>
        <w:numPr>
          <w:ilvl w:val="2"/>
          <w:numId w:val="18"/>
        </w:numPr>
        <w:tabs>
          <w:tab w:val="left" w:pos="948"/>
        </w:tabs>
        <w:autoSpaceDE w:val="0"/>
        <w:autoSpaceDN w:val="0"/>
        <w:spacing w:line="320" w:lineRule="exact"/>
        <w:ind w:left="0" w:right="141" w:firstLine="0"/>
        <w:rPr>
          <w:sz w:val="22"/>
          <w:szCs w:val="22"/>
        </w:rPr>
      </w:pPr>
      <w:r w:rsidRPr="0094148B">
        <w:rPr>
          <w:sz w:val="22"/>
          <w:szCs w:val="22"/>
        </w:rPr>
        <w:t>Mesmo</w:t>
      </w:r>
      <w:r w:rsidRPr="0094148B">
        <w:rPr>
          <w:spacing w:val="62"/>
          <w:sz w:val="22"/>
          <w:szCs w:val="22"/>
        </w:rPr>
        <w:t xml:space="preserve"> </w:t>
      </w:r>
      <w:r w:rsidRPr="0094148B">
        <w:rPr>
          <w:sz w:val="22"/>
          <w:szCs w:val="22"/>
        </w:rPr>
        <w:t>que</w:t>
      </w:r>
      <w:r w:rsidRPr="0094148B">
        <w:rPr>
          <w:spacing w:val="62"/>
          <w:sz w:val="22"/>
          <w:szCs w:val="22"/>
        </w:rPr>
        <w:t xml:space="preserve"> </w:t>
      </w:r>
      <w:r w:rsidRPr="0094148B">
        <w:rPr>
          <w:sz w:val="22"/>
          <w:szCs w:val="22"/>
        </w:rPr>
        <w:t>tenha</w:t>
      </w:r>
      <w:r w:rsidRPr="0094148B">
        <w:rPr>
          <w:spacing w:val="62"/>
          <w:sz w:val="22"/>
          <w:szCs w:val="22"/>
        </w:rPr>
        <w:t xml:space="preserve"> </w:t>
      </w:r>
      <w:r w:rsidRPr="0094148B">
        <w:rPr>
          <w:sz w:val="22"/>
          <w:szCs w:val="22"/>
        </w:rPr>
        <w:t>recebido</w:t>
      </w:r>
      <w:r w:rsidRPr="0094148B">
        <w:rPr>
          <w:spacing w:val="62"/>
          <w:sz w:val="22"/>
          <w:szCs w:val="22"/>
        </w:rPr>
        <w:t xml:space="preserve"> </w:t>
      </w:r>
      <w:r w:rsidRPr="0094148B">
        <w:rPr>
          <w:sz w:val="22"/>
          <w:szCs w:val="22"/>
        </w:rPr>
        <w:t>a</w:t>
      </w:r>
      <w:r w:rsidRPr="0094148B">
        <w:rPr>
          <w:spacing w:val="62"/>
          <w:sz w:val="22"/>
          <w:szCs w:val="22"/>
        </w:rPr>
        <w:t xml:space="preserve"> </w:t>
      </w:r>
      <w:r w:rsidRPr="0094148B">
        <w:rPr>
          <w:sz w:val="22"/>
          <w:szCs w:val="22"/>
        </w:rPr>
        <w:t>documentação</w:t>
      </w:r>
      <w:r w:rsidRPr="0094148B">
        <w:rPr>
          <w:spacing w:val="62"/>
          <w:sz w:val="22"/>
          <w:szCs w:val="22"/>
        </w:rPr>
        <w:t xml:space="preserve"> </w:t>
      </w:r>
      <w:r w:rsidRPr="0094148B">
        <w:rPr>
          <w:sz w:val="22"/>
          <w:szCs w:val="22"/>
        </w:rPr>
        <w:t>comprobatória referida na</w:t>
      </w:r>
      <w:r w:rsidRPr="0094148B">
        <w:rPr>
          <w:spacing w:val="1"/>
          <w:sz w:val="22"/>
          <w:szCs w:val="22"/>
        </w:rPr>
        <w:t xml:space="preserve"> </w:t>
      </w:r>
      <w:r w:rsidRPr="0094148B">
        <w:rPr>
          <w:sz w:val="22"/>
          <w:szCs w:val="22"/>
        </w:rPr>
        <w:t>Cláusula 4.</w:t>
      </w:r>
      <w:r w:rsidR="00114DB6" w:rsidRPr="0094148B">
        <w:rPr>
          <w:sz w:val="22"/>
          <w:szCs w:val="22"/>
        </w:rPr>
        <w:t>21</w:t>
      </w:r>
      <w:r w:rsidRPr="0094148B">
        <w:rPr>
          <w:sz w:val="22"/>
          <w:szCs w:val="22"/>
        </w:rPr>
        <w:t>.1 acima, e desde que tenha fundamento legal para tanto, fica facultado à</w:t>
      </w:r>
      <w:r w:rsidRPr="0094148B">
        <w:rPr>
          <w:spacing w:val="1"/>
          <w:sz w:val="22"/>
          <w:szCs w:val="22"/>
        </w:rPr>
        <w:t xml:space="preserve"> </w:t>
      </w:r>
      <w:r w:rsidRPr="0094148B">
        <w:rPr>
          <w:sz w:val="22"/>
          <w:szCs w:val="22"/>
        </w:rPr>
        <w:t>Emissora</w:t>
      </w:r>
      <w:r w:rsidRPr="0094148B">
        <w:rPr>
          <w:spacing w:val="-3"/>
          <w:sz w:val="22"/>
          <w:szCs w:val="22"/>
        </w:rPr>
        <w:t xml:space="preserve"> </w:t>
      </w:r>
      <w:r w:rsidRPr="0094148B">
        <w:rPr>
          <w:sz w:val="22"/>
          <w:szCs w:val="22"/>
        </w:rPr>
        <w:t>depositar</w:t>
      </w:r>
      <w:r w:rsidRPr="0094148B">
        <w:rPr>
          <w:spacing w:val="-6"/>
          <w:sz w:val="22"/>
          <w:szCs w:val="22"/>
        </w:rPr>
        <w:t xml:space="preserve"> </w:t>
      </w:r>
      <w:r w:rsidRPr="0094148B">
        <w:rPr>
          <w:sz w:val="22"/>
          <w:szCs w:val="22"/>
        </w:rPr>
        <w:t>em</w:t>
      </w:r>
      <w:r w:rsidRPr="0094148B">
        <w:rPr>
          <w:spacing w:val="-1"/>
          <w:sz w:val="22"/>
          <w:szCs w:val="22"/>
        </w:rPr>
        <w:t xml:space="preserve"> </w:t>
      </w:r>
      <w:r w:rsidRPr="0094148B">
        <w:rPr>
          <w:sz w:val="22"/>
          <w:szCs w:val="22"/>
        </w:rPr>
        <w:t>juízo</w:t>
      </w:r>
      <w:r w:rsidRPr="0094148B">
        <w:rPr>
          <w:spacing w:val="-2"/>
          <w:sz w:val="22"/>
          <w:szCs w:val="22"/>
        </w:rPr>
        <w:t xml:space="preserve"> </w:t>
      </w:r>
      <w:r w:rsidRPr="0094148B">
        <w:rPr>
          <w:sz w:val="22"/>
          <w:szCs w:val="22"/>
        </w:rPr>
        <w:t>a</w:t>
      </w:r>
      <w:r w:rsidRPr="0094148B">
        <w:rPr>
          <w:spacing w:val="1"/>
          <w:sz w:val="22"/>
          <w:szCs w:val="22"/>
        </w:rPr>
        <w:t xml:space="preserve"> </w:t>
      </w:r>
      <w:r w:rsidRPr="0094148B">
        <w:rPr>
          <w:sz w:val="22"/>
          <w:szCs w:val="22"/>
        </w:rPr>
        <w:t>tributação</w:t>
      </w:r>
      <w:r w:rsidRPr="0094148B">
        <w:rPr>
          <w:spacing w:val="2"/>
          <w:sz w:val="22"/>
          <w:szCs w:val="22"/>
        </w:rPr>
        <w:t xml:space="preserve"> </w:t>
      </w:r>
      <w:r w:rsidRPr="0094148B">
        <w:rPr>
          <w:sz w:val="22"/>
          <w:szCs w:val="22"/>
        </w:rPr>
        <w:t>que</w:t>
      </w:r>
      <w:r w:rsidRPr="0094148B">
        <w:rPr>
          <w:spacing w:val="-2"/>
          <w:sz w:val="22"/>
          <w:szCs w:val="22"/>
        </w:rPr>
        <w:t xml:space="preserve"> </w:t>
      </w:r>
      <w:r w:rsidRPr="0094148B">
        <w:rPr>
          <w:sz w:val="22"/>
          <w:szCs w:val="22"/>
        </w:rPr>
        <w:t>entender</w:t>
      </w:r>
      <w:r w:rsidRPr="0094148B">
        <w:rPr>
          <w:spacing w:val="-1"/>
          <w:sz w:val="22"/>
          <w:szCs w:val="22"/>
        </w:rPr>
        <w:t xml:space="preserve"> </w:t>
      </w:r>
      <w:r w:rsidRPr="0094148B">
        <w:rPr>
          <w:sz w:val="22"/>
          <w:szCs w:val="22"/>
        </w:rPr>
        <w:t>devida.</w:t>
      </w:r>
    </w:p>
    <w:p w14:paraId="3C959664" w14:textId="77777777" w:rsidR="002A21DB" w:rsidRPr="0094148B" w:rsidRDefault="002A21DB" w:rsidP="00474568">
      <w:pPr>
        <w:pStyle w:val="Corpodetexto"/>
        <w:spacing w:line="320" w:lineRule="exact"/>
        <w:rPr>
          <w:sz w:val="22"/>
          <w:szCs w:val="22"/>
        </w:rPr>
      </w:pPr>
    </w:p>
    <w:p w14:paraId="51B75EF5" w14:textId="55589F2E" w:rsidR="002A21DB" w:rsidRPr="0094148B" w:rsidRDefault="002A21DB" w:rsidP="006C5E14">
      <w:pPr>
        <w:pStyle w:val="PargrafodaLista"/>
        <w:widowControl w:val="0"/>
        <w:numPr>
          <w:ilvl w:val="2"/>
          <w:numId w:val="18"/>
        </w:numPr>
        <w:tabs>
          <w:tab w:val="left" w:pos="948"/>
        </w:tabs>
        <w:autoSpaceDE w:val="0"/>
        <w:autoSpaceDN w:val="0"/>
        <w:spacing w:line="320" w:lineRule="exact"/>
        <w:ind w:left="0" w:right="134" w:firstLine="0"/>
        <w:rPr>
          <w:sz w:val="22"/>
          <w:szCs w:val="22"/>
        </w:rPr>
      </w:pPr>
      <w:r w:rsidRPr="0094148B">
        <w:rPr>
          <w:sz w:val="22"/>
          <w:szCs w:val="22"/>
        </w:rPr>
        <w:t>Caso a Emissora não utilize os recursos obtidos com a colocação das Debêntures na</w:t>
      </w:r>
      <w:r w:rsidRPr="0094148B">
        <w:rPr>
          <w:spacing w:val="-59"/>
          <w:sz w:val="22"/>
          <w:szCs w:val="22"/>
        </w:rPr>
        <w:t xml:space="preserve"> </w:t>
      </w:r>
      <w:r w:rsidRPr="0094148B">
        <w:rPr>
          <w:sz w:val="22"/>
          <w:szCs w:val="22"/>
        </w:rPr>
        <w:t>forma</w:t>
      </w:r>
      <w:r w:rsidRPr="0094148B">
        <w:rPr>
          <w:spacing w:val="-10"/>
          <w:sz w:val="22"/>
          <w:szCs w:val="22"/>
        </w:rPr>
        <w:t xml:space="preserve"> </w:t>
      </w:r>
      <w:r w:rsidRPr="0094148B">
        <w:rPr>
          <w:sz w:val="22"/>
          <w:szCs w:val="22"/>
        </w:rPr>
        <w:t>prevista</w:t>
      </w:r>
      <w:r w:rsidRPr="0094148B">
        <w:rPr>
          <w:spacing w:val="-10"/>
          <w:sz w:val="22"/>
          <w:szCs w:val="22"/>
        </w:rPr>
        <w:t xml:space="preserve"> </w:t>
      </w:r>
      <w:r w:rsidRPr="0094148B">
        <w:rPr>
          <w:sz w:val="22"/>
          <w:szCs w:val="22"/>
        </w:rPr>
        <w:t>na</w:t>
      </w:r>
      <w:r w:rsidRPr="0094148B">
        <w:rPr>
          <w:spacing w:val="-5"/>
          <w:sz w:val="22"/>
          <w:szCs w:val="22"/>
        </w:rPr>
        <w:t xml:space="preserve"> </w:t>
      </w:r>
      <w:r w:rsidRPr="0094148B">
        <w:rPr>
          <w:sz w:val="22"/>
          <w:szCs w:val="22"/>
        </w:rPr>
        <w:t>Destinação dos Recursos,</w:t>
      </w:r>
      <w:r w:rsidRPr="0094148B">
        <w:rPr>
          <w:spacing w:val="-11"/>
          <w:sz w:val="22"/>
          <w:szCs w:val="22"/>
        </w:rPr>
        <w:t xml:space="preserve"> </w:t>
      </w:r>
      <w:r w:rsidRPr="0094148B">
        <w:rPr>
          <w:sz w:val="22"/>
          <w:szCs w:val="22"/>
        </w:rPr>
        <w:t>dando</w:t>
      </w:r>
      <w:r w:rsidRPr="0094148B">
        <w:rPr>
          <w:spacing w:val="-10"/>
          <w:sz w:val="22"/>
          <w:szCs w:val="22"/>
        </w:rPr>
        <w:t xml:space="preserve"> </w:t>
      </w:r>
      <w:r w:rsidRPr="0094148B">
        <w:rPr>
          <w:sz w:val="22"/>
          <w:szCs w:val="22"/>
        </w:rPr>
        <w:t>causa</w:t>
      </w:r>
      <w:r w:rsidRPr="0094148B">
        <w:rPr>
          <w:spacing w:val="-9"/>
          <w:sz w:val="22"/>
          <w:szCs w:val="22"/>
        </w:rPr>
        <w:t xml:space="preserve"> </w:t>
      </w:r>
      <w:r w:rsidRPr="0094148B">
        <w:rPr>
          <w:sz w:val="22"/>
          <w:szCs w:val="22"/>
        </w:rPr>
        <w:t>ao</w:t>
      </w:r>
      <w:r w:rsidRPr="0094148B">
        <w:rPr>
          <w:spacing w:val="-10"/>
          <w:sz w:val="22"/>
          <w:szCs w:val="22"/>
        </w:rPr>
        <w:t xml:space="preserve"> </w:t>
      </w:r>
      <w:r w:rsidRPr="0094148B">
        <w:rPr>
          <w:sz w:val="22"/>
          <w:szCs w:val="22"/>
        </w:rPr>
        <w:t>seu</w:t>
      </w:r>
      <w:r w:rsidRPr="0094148B">
        <w:rPr>
          <w:spacing w:val="-10"/>
          <w:sz w:val="22"/>
          <w:szCs w:val="22"/>
        </w:rPr>
        <w:t xml:space="preserve"> </w:t>
      </w:r>
      <w:r w:rsidRPr="0094148B">
        <w:rPr>
          <w:sz w:val="22"/>
          <w:szCs w:val="22"/>
        </w:rPr>
        <w:t>desenquadramento</w:t>
      </w:r>
      <w:r w:rsidRPr="0094148B">
        <w:rPr>
          <w:spacing w:val="-10"/>
          <w:sz w:val="22"/>
          <w:szCs w:val="22"/>
        </w:rPr>
        <w:t xml:space="preserve"> </w:t>
      </w:r>
      <w:r w:rsidRPr="0094148B">
        <w:rPr>
          <w:sz w:val="22"/>
          <w:szCs w:val="22"/>
        </w:rPr>
        <w:t>nos</w:t>
      </w:r>
      <w:r w:rsidRPr="0094148B">
        <w:rPr>
          <w:spacing w:val="-11"/>
          <w:sz w:val="22"/>
          <w:szCs w:val="22"/>
        </w:rPr>
        <w:t xml:space="preserve"> </w:t>
      </w:r>
      <w:r w:rsidRPr="0094148B">
        <w:rPr>
          <w:sz w:val="22"/>
          <w:szCs w:val="22"/>
        </w:rPr>
        <w:t>termos</w:t>
      </w:r>
      <w:r w:rsidRPr="0094148B">
        <w:rPr>
          <w:spacing w:val="-12"/>
          <w:sz w:val="22"/>
          <w:szCs w:val="22"/>
        </w:rPr>
        <w:t xml:space="preserve"> </w:t>
      </w:r>
      <w:proofErr w:type="gramStart"/>
      <w:r w:rsidRPr="0094148B">
        <w:rPr>
          <w:sz w:val="22"/>
          <w:szCs w:val="22"/>
        </w:rPr>
        <w:t>do</w:t>
      </w:r>
      <w:r w:rsidR="00114DB6" w:rsidRPr="0094148B">
        <w:rPr>
          <w:sz w:val="22"/>
          <w:szCs w:val="22"/>
        </w:rPr>
        <w:t xml:space="preserve"> </w:t>
      </w:r>
      <w:r w:rsidRPr="0094148B">
        <w:rPr>
          <w:spacing w:val="-59"/>
          <w:sz w:val="22"/>
          <w:szCs w:val="22"/>
        </w:rPr>
        <w:t xml:space="preserve"> </w:t>
      </w:r>
      <w:r w:rsidRPr="0094148B">
        <w:rPr>
          <w:sz w:val="22"/>
          <w:szCs w:val="22"/>
        </w:rPr>
        <w:t>parágrafo</w:t>
      </w:r>
      <w:proofErr w:type="gramEnd"/>
      <w:r w:rsidRPr="0094148B">
        <w:rPr>
          <w:sz w:val="22"/>
          <w:szCs w:val="22"/>
        </w:rPr>
        <w:t xml:space="preserve"> 8º do artigo 1º da Lei n° 12.431, esta será responsável pela multa a ser paga nos</w:t>
      </w:r>
      <w:r w:rsidRPr="0094148B">
        <w:rPr>
          <w:spacing w:val="1"/>
          <w:sz w:val="22"/>
          <w:szCs w:val="22"/>
        </w:rPr>
        <w:t xml:space="preserve"> </w:t>
      </w:r>
      <w:r w:rsidRPr="0094148B">
        <w:rPr>
          <w:sz w:val="22"/>
          <w:szCs w:val="22"/>
        </w:rPr>
        <w:t xml:space="preserve">termos da Lei n° 12.431, equivalente a 20% (vinte por cento) do valor captado e não alocado </w:t>
      </w:r>
      <w:r w:rsidRPr="0094148B">
        <w:rPr>
          <w:spacing w:val="-59"/>
          <w:sz w:val="22"/>
          <w:szCs w:val="22"/>
        </w:rPr>
        <w:t xml:space="preserve"> </w:t>
      </w:r>
      <w:r w:rsidRPr="0094148B">
        <w:rPr>
          <w:sz w:val="22"/>
          <w:szCs w:val="22"/>
        </w:rPr>
        <w:t>nos</w:t>
      </w:r>
      <w:r w:rsidRPr="0094148B">
        <w:rPr>
          <w:spacing w:val="-5"/>
          <w:sz w:val="22"/>
          <w:szCs w:val="22"/>
        </w:rPr>
        <w:t xml:space="preserve"> </w:t>
      </w:r>
      <w:r w:rsidRPr="0094148B">
        <w:rPr>
          <w:sz w:val="22"/>
          <w:szCs w:val="22"/>
        </w:rPr>
        <w:t>Projetos.</w:t>
      </w:r>
    </w:p>
    <w:p w14:paraId="0451AED5" w14:textId="77777777" w:rsidR="00BE7E92" w:rsidRPr="0094148B" w:rsidRDefault="00BE7E92" w:rsidP="00474568">
      <w:pPr>
        <w:widowControl w:val="0"/>
        <w:autoSpaceDE w:val="0"/>
        <w:autoSpaceDN w:val="0"/>
        <w:adjustRightInd w:val="0"/>
        <w:spacing w:line="320" w:lineRule="exact"/>
        <w:rPr>
          <w:sz w:val="22"/>
          <w:szCs w:val="22"/>
        </w:rPr>
      </w:pPr>
    </w:p>
    <w:p w14:paraId="4CACE198" w14:textId="77777777" w:rsidR="004D6A75" w:rsidRPr="0094148B" w:rsidRDefault="004D6A75"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V</w:t>
      </w:r>
    </w:p>
    <w:p w14:paraId="1F57513F" w14:textId="77777777" w:rsidR="004D6A75" w:rsidRPr="0094148B" w:rsidRDefault="009115F2"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Das obrigações adicionais da Emissora</w:t>
      </w:r>
    </w:p>
    <w:p w14:paraId="73D4AD3C" w14:textId="77777777" w:rsidR="004D6A75" w:rsidRPr="0094148B" w:rsidRDefault="004D6A75" w:rsidP="00474568">
      <w:pPr>
        <w:widowControl w:val="0"/>
        <w:tabs>
          <w:tab w:val="left" w:pos="567"/>
        </w:tabs>
        <w:spacing w:line="320" w:lineRule="exact"/>
        <w:rPr>
          <w:sz w:val="22"/>
          <w:szCs w:val="22"/>
        </w:rPr>
      </w:pPr>
    </w:p>
    <w:p w14:paraId="4106BE59" w14:textId="77777777" w:rsidR="00C20F12" w:rsidRPr="0094148B" w:rsidRDefault="003F5EB0" w:rsidP="006C5E14">
      <w:pPr>
        <w:widowControl w:val="0"/>
        <w:numPr>
          <w:ilvl w:val="1"/>
          <w:numId w:val="19"/>
        </w:numPr>
        <w:tabs>
          <w:tab w:val="left" w:pos="567"/>
        </w:tabs>
        <w:spacing w:line="320" w:lineRule="exact"/>
        <w:rPr>
          <w:sz w:val="22"/>
          <w:szCs w:val="22"/>
        </w:rPr>
      </w:pPr>
      <w:bookmarkStart w:id="51" w:name="_Ref261310369"/>
      <w:r w:rsidRPr="0094148B">
        <w:rPr>
          <w:sz w:val="22"/>
          <w:szCs w:val="22"/>
        </w:rPr>
        <w:t xml:space="preserve"> </w:t>
      </w:r>
      <w:r w:rsidR="00C20F12" w:rsidRPr="0094148B">
        <w:rPr>
          <w:sz w:val="22"/>
          <w:szCs w:val="22"/>
        </w:rPr>
        <w:t>A Emissora está adicionalmente obrigada a:</w:t>
      </w:r>
      <w:bookmarkEnd w:id="51"/>
    </w:p>
    <w:p w14:paraId="3AC1375F" w14:textId="77777777" w:rsidR="00C20F12" w:rsidRPr="0094148B" w:rsidRDefault="00C20F12" w:rsidP="00474568">
      <w:pPr>
        <w:widowControl w:val="0"/>
        <w:spacing w:line="320" w:lineRule="exact"/>
        <w:rPr>
          <w:sz w:val="22"/>
          <w:szCs w:val="22"/>
        </w:rPr>
      </w:pPr>
    </w:p>
    <w:p w14:paraId="21760597"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Fornecer ao Agente Fiduciário:</w:t>
      </w:r>
    </w:p>
    <w:p w14:paraId="47C12FAC" w14:textId="77777777" w:rsidR="00C20F12" w:rsidRPr="0094148B" w:rsidRDefault="00C20F12" w:rsidP="00474568">
      <w:pPr>
        <w:widowControl w:val="0"/>
        <w:spacing w:line="320" w:lineRule="exact"/>
        <w:ind w:left="709"/>
        <w:rPr>
          <w:sz w:val="22"/>
          <w:szCs w:val="22"/>
        </w:rPr>
      </w:pPr>
    </w:p>
    <w:p w14:paraId="594EADB4" w14:textId="1AD6130E" w:rsidR="00C20F12" w:rsidRPr="0094148B" w:rsidRDefault="00F94043" w:rsidP="006C5E14">
      <w:pPr>
        <w:widowControl w:val="0"/>
        <w:numPr>
          <w:ilvl w:val="0"/>
          <w:numId w:val="2"/>
        </w:numPr>
        <w:tabs>
          <w:tab w:val="clear" w:pos="947"/>
          <w:tab w:val="num" w:pos="1418"/>
        </w:tabs>
        <w:spacing w:line="320" w:lineRule="exact"/>
        <w:ind w:left="1418" w:hanging="567"/>
        <w:rPr>
          <w:sz w:val="22"/>
          <w:szCs w:val="22"/>
        </w:rPr>
      </w:pPr>
      <w:r w:rsidRPr="0094148B">
        <w:rPr>
          <w:sz w:val="22"/>
          <w:szCs w:val="22"/>
        </w:rPr>
        <w:t xml:space="preserve">(A) </w:t>
      </w:r>
      <w:r w:rsidR="00C20F12" w:rsidRPr="0094148B">
        <w:rPr>
          <w:sz w:val="22"/>
          <w:szCs w:val="22"/>
        </w:rPr>
        <w:t>dentro de 90 (noventa) dias após o término de cada exercício social, cópia de suas demonstrações financeiras completas relativas ao respectivo exercício social acompanhadas do relatório da administração e do parecer dos auditores independentes, ou data anterior, caso tais inform</w:t>
      </w:r>
      <w:r w:rsidR="00ED48E0" w:rsidRPr="0094148B">
        <w:rPr>
          <w:sz w:val="22"/>
          <w:szCs w:val="22"/>
        </w:rPr>
        <w:t>ações sejam disponibilizadas na página</w:t>
      </w:r>
      <w:r w:rsidR="00C20F12" w:rsidRPr="0094148B">
        <w:rPr>
          <w:sz w:val="22"/>
          <w:szCs w:val="22"/>
        </w:rPr>
        <w:t xml:space="preserve"> da Emissora na rede mundial de computadores</w:t>
      </w:r>
      <w:r w:rsidR="00ED15F0" w:rsidRPr="0094148B">
        <w:rPr>
          <w:sz w:val="22"/>
          <w:szCs w:val="22"/>
        </w:rPr>
        <w:t xml:space="preserve"> (“</w:t>
      </w:r>
      <w:r w:rsidR="00ED15F0" w:rsidRPr="0094148B">
        <w:rPr>
          <w:sz w:val="22"/>
          <w:szCs w:val="22"/>
          <w:u w:val="single"/>
        </w:rPr>
        <w:t>Demonstrações Financeiras Consolidadas</w:t>
      </w:r>
      <w:r w:rsidR="00ED15F0" w:rsidRPr="0094148B">
        <w:rPr>
          <w:sz w:val="22"/>
          <w:szCs w:val="22"/>
        </w:rPr>
        <w:t>”)</w:t>
      </w:r>
      <w:r w:rsidR="00847E3A" w:rsidRPr="0094148B">
        <w:rPr>
          <w:sz w:val="22"/>
          <w:szCs w:val="22"/>
        </w:rPr>
        <w:t xml:space="preserve">; </w:t>
      </w:r>
      <w:r w:rsidR="00474568">
        <w:rPr>
          <w:sz w:val="22"/>
          <w:szCs w:val="22"/>
        </w:rPr>
        <w:t xml:space="preserve">e </w:t>
      </w:r>
      <w:r w:rsidR="000C0909" w:rsidRPr="0094148B">
        <w:rPr>
          <w:sz w:val="22"/>
          <w:szCs w:val="22"/>
        </w:rPr>
        <w:t xml:space="preserve">(B) </w:t>
      </w:r>
      <w:r w:rsidR="00E52640" w:rsidRPr="0094148B">
        <w:rPr>
          <w:sz w:val="22"/>
          <w:szCs w:val="22"/>
        </w:rPr>
        <w:t xml:space="preserve">declaração assinada por diretor da Emissora atestando que a Emissora está em dia com as obrigações dispostas </w:t>
      </w:r>
      <w:r w:rsidR="00E721F7" w:rsidRPr="0094148B">
        <w:rPr>
          <w:sz w:val="22"/>
          <w:szCs w:val="22"/>
        </w:rPr>
        <w:t>nesta Escritura de Emissão</w:t>
      </w:r>
      <w:r w:rsidR="002032BF" w:rsidRPr="0094148B">
        <w:rPr>
          <w:sz w:val="22"/>
          <w:szCs w:val="22"/>
        </w:rPr>
        <w:t xml:space="preserve"> e nos demais Documentos da Operação</w:t>
      </w:r>
      <w:r w:rsidR="00824451" w:rsidRPr="0094148B">
        <w:rPr>
          <w:sz w:val="22"/>
          <w:szCs w:val="22"/>
        </w:rPr>
        <w:t>, inclusive com relação às Controladas</w:t>
      </w:r>
      <w:r w:rsidR="00C20F12" w:rsidRPr="0094148B">
        <w:rPr>
          <w:sz w:val="22"/>
          <w:szCs w:val="22"/>
        </w:rPr>
        <w:t>;</w:t>
      </w:r>
    </w:p>
    <w:p w14:paraId="3A6AB286" w14:textId="77777777" w:rsidR="000C0909" w:rsidRPr="0094148B" w:rsidRDefault="000C0909" w:rsidP="00474568">
      <w:pPr>
        <w:widowControl w:val="0"/>
        <w:spacing w:line="320" w:lineRule="exact"/>
        <w:ind w:left="1418"/>
        <w:rPr>
          <w:sz w:val="22"/>
          <w:szCs w:val="22"/>
        </w:rPr>
      </w:pPr>
    </w:p>
    <w:p w14:paraId="2A4F9A3E" w14:textId="54747BC3" w:rsidR="000C0909" w:rsidRPr="0094148B" w:rsidRDefault="000C0909" w:rsidP="006C5E14">
      <w:pPr>
        <w:widowControl w:val="0"/>
        <w:numPr>
          <w:ilvl w:val="0"/>
          <w:numId w:val="2"/>
        </w:numPr>
        <w:tabs>
          <w:tab w:val="clear" w:pos="947"/>
          <w:tab w:val="num" w:pos="1418"/>
        </w:tabs>
        <w:spacing w:line="320" w:lineRule="exact"/>
        <w:ind w:left="1418" w:hanging="567"/>
        <w:rPr>
          <w:sz w:val="22"/>
          <w:szCs w:val="22"/>
        </w:rPr>
      </w:pPr>
      <w:r w:rsidRPr="0094148B">
        <w:rPr>
          <w:sz w:val="22"/>
          <w:szCs w:val="22"/>
        </w:rPr>
        <w:t xml:space="preserve">em até 45 (quarenta e cinco) dias contados da data de término de cada trimestre, cópia de suas informações trimestrais relativas aos respectivos trimestres acompanhadas do relatório da administração e do parecer de auditoria ou relatório de revisão </w:t>
      </w:r>
      <w:r w:rsidR="000975C6" w:rsidRPr="0094148B">
        <w:rPr>
          <w:sz w:val="22"/>
          <w:szCs w:val="22"/>
        </w:rPr>
        <w:t xml:space="preserve">limitada </w:t>
      </w:r>
      <w:r w:rsidRPr="0094148B">
        <w:rPr>
          <w:sz w:val="22"/>
          <w:szCs w:val="22"/>
        </w:rPr>
        <w:t>dos auditores independentes</w:t>
      </w:r>
      <w:r w:rsidR="00ED15F0" w:rsidRPr="0094148B">
        <w:rPr>
          <w:sz w:val="22"/>
          <w:szCs w:val="22"/>
        </w:rPr>
        <w:t xml:space="preserve"> (“</w:t>
      </w:r>
      <w:r w:rsidR="00ED15F0" w:rsidRPr="0094148B">
        <w:rPr>
          <w:sz w:val="22"/>
          <w:szCs w:val="22"/>
          <w:u w:val="single"/>
        </w:rPr>
        <w:t>Demonstrações Financeiras Trimestrais</w:t>
      </w:r>
      <w:r w:rsidR="00ED15F0" w:rsidRPr="0094148B">
        <w:rPr>
          <w:sz w:val="22"/>
          <w:szCs w:val="22"/>
        </w:rPr>
        <w:t>”)</w:t>
      </w:r>
      <w:r w:rsidRPr="0094148B">
        <w:rPr>
          <w:sz w:val="22"/>
          <w:szCs w:val="22"/>
        </w:rPr>
        <w:t>;</w:t>
      </w:r>
    </w:p>
    <w:p w14:paraId="4ADD1503" w14:textId="77777777" w:rsidR="00C20F12" w:rsidRPr="0094148B" w:rsidRDefault="00C20F12" w:rsidP="00474568">
      <w:pPr>
        <w:widowControl w:val="0"/>
        <w:tabs>
          <w:tab w:val="num" w:pos="1418"/>
        </w:tabs>
        <w:spacing w:line="320" w:lineRule="exact"/>
        <w:ind w:left="1418" w:hanging="567"/>
        <w:rPr>
          <w:sz w:val="22"/>
          <w:szCs w:val="22"/>
        </w:rPr>
      </w:pPr>
    </w:p>
    <w:p w14:paraId="1E7C01CA" w14:textId="77777777" w:rsidR="00C20F12" w:rsidRPr="0094148B" w:rsidRDefault="00C20F12" w:rsidP="006C5E14">
      <w:pPr>
        <w:widowControl w:val="0"/>
        <w:numPr>
          <w:ilvl w:val="0"/>
          <w:numId w:val="2"/>
        </w:numPr>
        <w:tabs>
          <w:tab w:val="clear" w:pos="947"/>
          <w:tab w:val="num" w:pos="1418"/>
        </w:tabs>
        <w:spacing w:line="320" w:lineRule="exact"/>
        <w:ind w:left="1418" w:hanging="567"/>
        <w:rPr>
          <w:sz w:val="22"/>
          <w:szCs w:val="22"/>
        </w:rPr>
      </w:pPr>
      <w:r w:rsidRPr="0094148B">
        <w:rPr>
          <w:sz w:val="22"/>
          <w:szCs w:val="22"/>
        </w:rPr>
        <w:t xml:space="preserve">dentro de 10 (dez) </w:t>
      </w:r>
      <w:r w:rsidR="00A95BE3" w:rsidRPr="0094148B">
        <w:rPr>
          <w:sz w:val="22"/>
          <w:szCs w:val="22"/>
        </w:rPr>
        <w:t>Dias Úteis</w:t>
      </w:r>
      <w:r w:rsidRPr="0094148B">
        <w:rPr>
          <w:sz w:val="22"/>
          <w:szCs w:val="22"/>
        </w:rPr>
        <w:t xml:space="preserve">, qualquer informação que, razoavelmente, venha a ser solicitada </w:t>
      </w:r>
      <w:r w:rsidRPr="0094148B">
        <w:rPr>
          <w:sz w:val="22"/>
          <w:szCs w:val="22"/>
        </w:rPr>
        <w:lastRenderedPageBreak/>
        <w:t xml:space="preserve">por escrito pelo Agente Fiduciário, a fim de que este possa cumprir as suas obrigações nos termos desta Escritura </w:t>
      </w:r>
      <w:r w:rsidR="00404396" w:rsidRPr="0094148B">
        <w:rPr>
          <w:sz w:val="22"/>
          <w:szCs w:val="22"/>
        </w:rPr>
        <w:t>de Emissão e da Instrução CVM n</w:t>
      </w:r>
      <w:r w:rsidRPr="0094148B">
        <w:rPr>
          <w:sz w:val="22"/>
          <w:szCs w:val="22"/>
        </w:rPr>
        <w:t xml:space="preserve">º </w:t>
      </w:r>
      <w:r w:rsidR="000259F2" w:rsidRPr="0094148B">
        <w:rPr>
          <w:sz w:val="22"/>
          <w:szCs w:val="22"/>
        </w:rPr>
        <w:t>583</w:t>
      </w:r>
      <w:r w:rsidRPr="0094148B">
        <w:rPr>
          <w:sz w:val="22"/>
          <w:szCs w:val="22"/>
        </w:rPr>
        <w:t xml:space="preserve">, de </w:t>
      </w:r>
      <w:r w:rsidR="000259F2" w:rsidRPr="0094148B">
        <w:rPr>
          <w:sz w:val="22"/>
          <w:szCs w:val="22"/>
        </w:rPr>
        <w:t>20</w:t>
      </w:r>
      <w:r w:rsidRPr="0094148B">
        <w:rPr>
          <w:sz w:val="22"/>
          <w:szCs w:val="22"/>
        </w:rPr>
        <w:t xml:space="preserve"> de </w:t>
      </w:r>
      <w:r w:rsidR="000259F2" w:rsidRPr="0094148B">
        <w:rPr>
          <w:sz w:val="22"/>
          <w:szCs w:val="22"/>
        </w:rPr>
        <w:t xml:space="preserve">dezembro </w:t>
      </w:r>
      <w:r w:rsidRPr="0094148B">
        <w:rPr>
          <w:sz w:val="22"/>
          <w:szCs w:val="22"/>
        </w:rPr>
        <w:t xml:space="preserve">de </w:t>
      </w:r>
      <w:r w:rsidR="000259F2" w:rsidRPr="0094148B">
        <w:rPr>
          <w:sz w:val="22"/>
          <w:szCs w:val="22"/>
        </w:rPr>
        <w:t>2016</w:t>
      </w:r>
      <w:r w:rsidRPr="0094148B">
        <w:rPr>
          <w:sz w:val="22"/>
          <w:szCs w:val="22"/>
        </w:rPr>
        <w:t>, conforme alterada (“</w:t>
      </w:r>
      <w:r w:rsidR="000259F2" w:rsidRPr="0094148B">
        <w:rPr>
          <w:sz w:val="22"/>
          <w:szCs w:val="22"/>
          <w:u w:val="single"/>
        </w:rPr>
        <w:t>Instrução CVM 583</w:t>
      </w:r>
      <w:r w:rsidRPr="0094148B">
        <w:rPr>
          <w:sz w:val="22"/>
          <w:szCs w:val="22"/>
        </w:rPr>
        <w:t>”);</w:t>
      </w:r>
    </w:p>
    <w:p w14:paraId="165D52DD" w14:textId="77777777" w:rsidR="00C20F12" w:rsidRPr="0094148B" w:rsidRDefault="00C20F12" w:rsidP="00474568">
      <w:pPr>
        <w:widowControl w:val="0"/>
        <w:tabs>
          <w:tab w:val="num" w:pos="1418"/>
        </w:tabs>
        <w:spacing w:line="320" w:lineRule="exact"/>
        <w:ind w:left="1418" w:hanging="567"/>
        <w:rPr>
          <w:sz w:val="22"/>
          <w:szCs w:val="22"/>
        </w:rPr>
      </w:pPr>
    </w:p>
    <w:p w14:paraId="1540AFC5" w14:textId="59FCD77F" w:rsidR="00C20F12" w:rsidRPr="0094148B" w:rsidRDefault="00C20F12" w:rsidP="006C5E14">
      <w:pPr>
        <w:widowControl w:val="0"/>
        <w:numPr>
          <w:ilvl w:val="0"/>
          <w:numId w:val="2"/>
        </w:numPr>
        <w:tabs>
          <w:tab w:val="clear" w:pos="947"/>
          <w:tab w:val="num" w:pos="1418"/>
        </w:tabs>
        <w:spacing w:line="320" w:lineRule="exact"/>
        <w:ind w:left="1418" w:hanging="567"/>
        <w:rPr>
          <w:sz w:val="22"/>
          <w:szCs w:val="22"/>
        </w:rPr>
      </w:pPr>
      <w:r w:rsidRPr="0094148B">
        <w:rPr>
          <w:sz w:val="22"/>
          <w:szCs w:val="22"/>
        </w:rPr>
        <w:t xml:space="preserve">na mesma data da publicação, as informações veiculadas na forma prevista no item </w:t>
      </w:r>
      <w:r w:rsidR="00B42B16" w:rsidRPr="0094148B">
        <w:rPr>
          <w:sz w:val="22"/>
          <w:szCs w:val="22"/>
        </w:rPr>
        <w:t>(</w:t>
      </w:r>
      <w:r w:rsidR="00A5698A" w:rsidRPr="0094148B">
        <w:rPr>
          <w:sz w:val="22"/>
          <w:szCs w:val="22"/>
        </w:rPr>
        <w:fldChar w:fldCharType="begin"/>
      </w:r>
      <w:r w:rsidR="00A5698A" w:rsidRPr="0094148B">
        <w:rPr>
          <w:sz w:val="22"/>
          <w:szCs w:val="22"/>
        </w:rPr>
        <w:instrText xml:space="preserve"> REF _Ref261311190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4.18</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Pr="0094148B">
        <w:rPr>
          <w:sz w:val="22"/>
          <w:szCs w:val="22"/>
        </w:rPr>
        <w:t>;</w:t>
      </w:r>
    </w:p>
    <w:p w14:paraId="6DA3D6FB" w14:textId="77777777" w:rsidR="00DC6C0B" w:rsidRPr="0094148B" w:rsidRDefault="00DC6C0B" w:rsidP="00474568">
      <w:pPr>
        <w:pStyle w:val="PargrafodaLista"/>
        <w:spacing w:line="320" w:lineRule="exact"/>
        <w:rPr>
          <w:sz w:val="22"/>
          <w:szCs w:val="22"/>
        </w:rPr>
      </w:pPr>
    </w:p>
    <w:p w14:paraId="417B40C9" w14:textId="77777777" w:rsidR="00C20F12" w:rsidRPr="0094148B" w:rsidRDefault="00C20F12" w:rsidP="006C5E14">
      <w:pPr>
        <w:widowControl w:val="0"/>
        <w:numPr>
          <w:ilvl w:val="0"/>
          <w:numId w:val="2"/>
        </w:numPr>
        <w:tabs>
          <w:tab w:val="clear" w:pos="947"/>
          <w:tab w:val="num" w:pos="1418"/>
        </w:tabs>
        <w:spacing w:line="320" w:lineRule="exact"/>
        <w:ind w:left="1418" w:hanging="567"/>
        <w:rPr>
          <w:sz w:val="22"/>
          <w:szCs w:val="22"/>
        </w:rPr>
      </w:pPr>
      <w:r w:rsidRPr="0094148B">
        <w:rPr>
          <w:sz w:val="22"/>
          <w:szCs w:val="22"/>
        </w:rPr>
        <w:t>avisos aos Debenturistas</w:t>
      </w:r>
      <w:r w:rsidRPr="0094148B" w:rsidDel="004575BC">
        <w:rPr>
          <w:sz w:val="22"/>
          <w:szCs w:val="22"/>
        </w:rPr>
        <w:t>, fatos relevantes, assim como atas de assembl</w:t>
      </w:r>
      <w:r w:rsidRPr="0094148B">
        <w:rPr>
          <w:sz w:val="22"/>
          <w:szCs w:val="22"/>
        </w:rPr>
        <w:t>e</w:t>
      </w:r>
      <w:r w:rsidRPr="0094148B" w:rsidDel="004575BC">
        <w:rPr>
          <w:sz w:val="22"/>
          <w:szCs w:val="22"/>
        </w:rPr>
        <w:t>ias gerais e reuniões do conselho de administração da Emissora que, de alguma forma, envolvam</w:t>
      </w:r>
      <w:r w:rsidRPr="0094148B">
        <w:rPr>
          <w:sz w:val="22"/>
          <w:szCs w:val="22"/>
        </w:rPr>
        <w:t xml:space="preserve"> interesse dos Debenturistas, nos mesmos prazos previstos na Instrução CVM </w:t>
      </w:r>
      <w:r w:rsidR="00BE7E92" w:rsidRPr="0094148B">
        <w:rPr>
          <w:sz w:val="22"/>
          <w:szCs w:val="22"/>
        </w:rPr>
        <w:t xml:space="preserve">nº </w:t>
      </w:r>
      <w:r w:rsidRPr="0094148B">
        <w:rPr>
          <w:sz w:val="22"/>
          <w:szCs w:val="22"/>
        </w:rPr>
        <w:t>480</w:t>
      </w:r>
      <w:r w:rsidR="00C2188C" w:rsidRPr="0094148B">
        <w:rPr>
          <w:sz w:val="22"/>
          <w:szCs w:val="22"/>
        </w:rPr>
        <w:t>,</w:t>
      </w:r>
      <w:r w:rsidR="00ED48E0" w:rsidRPr="0094148B">
        <w:rPr>
          <w:sz w:val="22"/>
          <w:szCs w:val="22"/>
        </w:rPr>
        <w:t xml:space="preserve"> de 7 de dezembro de 2009</w:t>
      </w:r>
      <w:r w:rsidR="00C2188C" w:rsidRPr="0094148B">
        <w:rPr>
          <w:sz w:val="22"/>
          <w:szCs w:val="22"/>
        </w:rPr>
        <w:t>, conforme alterada</w:t>
      </w:r>
      <w:r w:rsidR="00ED48E0" w:rsidRPr="0094148B">
        <w:rPr>
          <w:sz w:val="22"/>
          <w:szCs w:val="22"/>
        </w:rPr>
        <w:t xml:space="preserve"> (“</w:t>
      </w:r>
      <w:r w:rsidR="00ED48E0" w:rsidRPr="0094148B">
        <w:rPr>
          <w:sz w:val="22"/>
          <w:szCs w:val="22"/>
          <w:u w:val="single"/>
        </w:rPr>
        <w:t>Instrução CVM 480</w:t>
      </w:r>
      <w:r w:rsidR="00ED48E0" w:rsidRPr="0094148B">
        <w:rPr>
          <w:sz w:val="22"/>
          <w:szCs w:val="22"/>
        </w:rPr>
        <w:t>”)</w:t>
      </w:r>
      <w:r w:rsidRPr="0094148B">
        <w:rPr>
          <w:sz w:val="22"/>
          <w:szCs w:val="22"/>
        </w:rPr>
        <w:t xml:space="preserve"> ou, na inexistência de prazo previsto na regulamentação, no prazo de 7 (sete) </w:t>
      </w:r>
      <w:r w:rsidR="00A95BE3" w:rsidRPr="0094148B">
        <w:rPr>
          <w:sz w:val="22"/>
          <w:szCs w:val="22"/>
        </w:rPr>
        <w:t>Dias Úteis</w:t>
      </w:r>
      <w:r w:rsidR="00EC2AAC" w:rsidRPr="0094148B">
        <w:rPr>
          <w:sz w:val="22"/>
          <w:szCs w:val="22"/>
        </w:rPr>
        <w:t xml:space="preserve"> contado</w:t>
      </w:r>
      <w:r w:rsidRPr="0094148B">
        <w:rPr>
          <w:sz w:val="22"/>
          <w:szCs w:val="22"/>
        </w:rPr>
        <w:t xml:space="preserve"> da data em que forem (ou devessem ter sido) publicados ou, se não forem publicados, da data em que forem divulgados;</w:t>
      </w:r>
      <w:r w:rsidR="002032BF" w:rsidRPr="0094148B">
        <w:rPr>
          <w:sz w:val="22"/>
          <w:szCs w:val="22"/>
        </w:rPr>
        <w:t xml:space="preserve"> e</w:t>
      </w:r>
    </w:p>
    <w:p w14:paraId="3071448C" w14:textId="77777777" w:rsidR="00C20F12" w:rsidRPr="0094148B" w:rsidRDefault="00C20F12" w:rsidP="00474568">
      <w:pPr>
        <w:widowControl w:val="0"/>
        <w:tabs>
          <w:tab w:val="num" w:pos="1418"/>
        </w:tabs>
        <w:spacing w:line="320" w:lineRule="exact"/>
        <w:ind w:left="1418" w:hanging="567"/>
        <w:rPr>
          <w:w w:val="0"/>
          <w:sz w:val="22"/>
          <w:szCs w:val="22"/>
        </w:rPr>
      </w:pPr>
    </w:p>
    <w:p w14:paraId="045F8D6C" w14:textId="77777777" w:rsidR="00C20F12" w:rsidRPr="0094148B" w:rsidRDefault="00C20F12" w:rsidP="006C5E14">
      <w:pPr>
        <w:widowControl w:val="0"/>
        <w:numPr>
          <w:ilvl w:val="0"/>
          <w:numId w:val="2"/>
        </w:numPr>
        <w:tabs>
          <w:tab w:val="clear" w:pos="947"/>
          <w:tab w:val="num" w:pos="1418"/>
        </w:tabs>
        <w:spacing w:line="320" w:lineRule="exact"/>
        <w:ind w:left="1418" w:hanging="567"/>
        <w:rPr>
          <w:sz w:val="22"/>
          <w:szCs w:val="22"/>
        </w:rPr>
      </w:pPr>
      <w:r w:rsidRPr="0094148B">
        <w:rPr>
          <w:sz w:val="22"/>
          <w:szCs w:val="22"/>
        </w:rPr>
        <w:t>todos os demais documentos e informações que a Emissora, nos termos e condições previstos nesta Escritura de Emissão</w:t>
      </w:r>
      <w:r w:rsidR="002032BF" w:rsidRPr="0094148B">
        <w:rPr>
          <w:sz w:val="22"/>
          <w:szCs w:val="22"/>
        </w:rPr>
        <w:t xml:space="preserve"> e nos demais Documentos da Operação</w:t>
      </w:r>
      <w:r w:rsidRPr="0094148B">
        <w:rPr>
          <w:sz w:val="22"/>
          <w:szCs w:val="22"/>
        </w:rPr>
        <w:t>, comprometeu</w:t>
      </w:r>
      <w:r w:rsidR="00DF6ED1" w:rsidRPr="0094148B">
        <w:rPr>
          <w:sz w:val="22"/>
          <w:szCs w:val="22"/>
        </w:rPr>
        <w:t xml:space="preserve">-se </w:t>
      </w:r>
      <w:r w:rsidRPr="0094148B">
        <w:rPr>
          <w:sz w:val="22"/>
          <w:szCs w:val="22"/>
        </w:rPr>
        <w:t>a enviar ao Agente Fiduciário</w:t>
      </w:r>
      <w:r w:rsidR="00DF6ED1" w:rsidRPr="0094148B">
        <w:rPr>
          <w:sz w:val="22"/>
          <w:szCs w:val="22"/>
        </w:rPr>
        <w:t>, incluindo, sem limitação, aqueles necessários ao acompanhamento dos Procedimentos de Arrecadação</w:t>
      </w:r>
      <w:r w:rsidR="002032BF" w:rsidRPr="0094148B">
        <w:rPr>
          <w:sz w:val="22"/>
          <w:szCs w:val="22"/>
        </w:rPr>
        <w:t xml:space="preserve"> e Repasse</w:t>
      </w:r>
      <w:r w:rsidRPr="0094148B">
        <w:rPr>
          <w:sz w:val="22"/>
          <w:szCs w:val="22"/>
        </w:rPr>
        <w:t>;</w:t>
      </w:r>
    </w:p>
    <w:p w14:paraId="60C1248D" w14:textId="77777777" w:rsidR="00C20F12" w:rsidRPr="0094148B" w:rsidRDefault="00C20F12" w:rsidP="00474568">
      <w:pPr>
        <w:widowControl w:val="0"/>
        <w:spacing w:line="320" w:lineRule="exact"/>
        <w:rPr>
          <w:sz w:val="22"/>
          <w:szCs w:val="22"/>
        </w:rPr>
      </w:pPr>
    </w:p>
    <w:p w14:paraId="6CA41787"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submeter, na forma da lei, suas contas</w:t>
      </w:r>
      <w:r w:rsidR="009A4062" w:rsidRPr="0094148B">
        <w:rPr>
          <w:sz w:val="22"/>
          <w:szCs w:val="22"/>
        </w:rPr>
        <w:t xml:space="preserve">, </w:t>
      </w:r>
      <w:r w:rsidRPr="0094148B">
        <w:rPr>
          <w:sz w:val="22"/>
          <w:szCs w:val="22"/>
        </w:rPr>
        <w:t xml:space="preserve">balanços </w:t>
      </w:r>
      <w:r w:rsidR="00547204" w:rsidRPr="0094148B">
        <w:rPr>
          <w:sz w:val="22"/>
          <w:szCs w:val="22"/>
        </w:rPr>
        <w:t>anuais</w:t>
      </w:r>
      <w:r w:rsidR="009A4062" w:rsidRPr="0094148B">
        <w:rPr>
          <w:sz w:val="22"/>
          <w:szCs w:val="22"/>
        </w:rPr>
        <w:t>, Demonstrações Financeiras Trimestrais e Demonstrações Financeiras Consolidadas</w:t>
      </w:r>
      <w:r w:rsidR="00547204" w:rsidRPr="0094148B">
        <w:rPr>
          <w:sz w:val="22"/>
          <w:szCs w:val="22"/>
        </w:rPr>
        <w:t xml:space="preserve"> </w:t>
      </w:r>
      <w:r w:rsidRPr="0094148B">
        <w:rPr>
          <w:sz w:val="22"/>
          <w:szCs w:val="22"/>
        </w:rPr>
        <w:t>a exame por empresa de auditoria independente registrada na CVM</w:t>
      </w:r>
      <w:r w:rsidR="00B54B26" w:rsidRPr="0094148B">
        <w:rPr>
          <w:sz w:val="22"/>
          <w:szCs w:val="22"/>
        </w:rPr>
        <w:t xml:space="preserve">, a qual deverá necessariamente ser uma das seguintes empresas: </w:t>
      </w:r>
      <w:r w:rsidR="00B54B26" w:rsidRPr="0094148B">
        <w:rPr>
          <w:color w:val="000000"/>
          <w:sz w:val="22"/>
          <w:szCs w:val="22"/>
        </w:rPr>
        <w:t>(i) PricewaterhouseCoopers Auditores Independentes; (ii) Deloitte Touche Tohmatsu Auditores Independentes; (iii) Ernst &amp; Young Auditores Independentes; e (iv) KPMG Auditores Independentes</w:t>
      </w:r>
      <w:r w:rsidRPr="0094148B">
        <w:rPr>
          <w:sz w:val="22"/>
          <w:szCs w:val="22"/>
        </w:rPr>
        <w:t>;</w:t>
      </w:r>
    </w:p>
    <w:p w14:paraId="6E277BDE" w14:textId="77777777" w:rsidR="00C20F12" w:rsidRPr="0094148B" w:rsidRDefault="00C20F12" w:rsidP="00474568">
      <w:pPr>
        <w:widowControl w:val="0"/>
        <w:spacing w:line="320" w:lineRule="exact"/>
        <w:rPr>
          <w:sz w:val="22"/>
          <w:szCs w:val="22"/>
        </w:rPr>
      </w:pPr>
    </w:p>
    <w:p w14:paraId="7BC7EE27"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manter as Debêntures registradas para negociação no mercado secundário durante o prazo de vigência das Debêntures;</w:t>
      </w:r>
    </w:p>
    <w:p w14:paraId="40084DC5" w14:textId="77777777" w:rsidR="00C20F12" w:rsidRPr="0094148B" w:rsidRDefault="00C20F12" w:rsidP="00474568">
      <w:pPr>
        <w:widowControl w:val="0"/>
        <w:tabs>
          <w:tab w:val="num" w:pos="851"/>
        </w:tabs>
        <w:spacing w:line="320" w:lineRule="exact"/>
        <w:ind w:left="851" w:hanging="851"/>
        <w:rPr>
          <w:sz w:val="22"/>
          <w:szCs w:val="22"/>
        </w:rPr>
      </w:pPr>
    </w:p>
    <w:p w14:paraId="199C654C"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manter, em adequado funcionamento, atendimento eficiente aos Debenturistas ou contratar instituições financeiras autorizadas para a prestação desse serviço;</w:t>
      </w:r>
    </w:p>
    <w:p w14:paraId="1FE6C936" w14:textId="77777777" w:rsidR="00C20F12" w:rsidRPr="0094148B" w:rsidRDefault="00C20F12" w:rsidP="00474568">
      <w:pPr>
        <w:widowControl w:val="0"/>
        <w:tabs>
          <w:tab w:val="num" w:pos="851"/>
        </w:tabs>
        <w:spacing w:line="320" w:lineRule="exact"/>
        <w:ind w:left="851" w:hanging="851"/>
        <w:rPr>
          <w:sz w:val="22"/>
          <w:szCs w:val="22"/>
        </w:rPr>
      </w:pPr>
    </w:p>
    <w:p w14:paraId="73C1E3B9"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atender de forma eficiente às solicitações legítimas dos Debenturistas e do Agente Fiduciário;</w:t>
      </w:r>
    </w:p>
    <w:p w14:paraId="704A1881" w14:textId="77777777" w:rsidR="00C20F12" w:rsidRPr="0094148B" w:rsidRDefault="00C20F12" w:rsidP="00474568">
      <w:pPr>
        <w:widowControl w:val="0"/>
        <w:tabs>
          <w:tab w:val="num" w:pos="851"/>
        </w:tabs>
        <w:spacing w:line="320" w:lineRule="exact"/>
        <w:ind w:left="851" w:hanging="851"/>
        <w:rPr>
          <w:sz w:val="22"/>
          <w:szCs w:val="22"/>
        </w:rPr>
      </w:pPr>
    </w:p>
    <w:p w14:paraId="659B0712"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convocar, nos termos da </w:t>
      </w:r>
      <w:r w:rsidR="00AA7E8F" w:rsidRPr="0094148B">
        <w:rPr>
          <w:sz w:val="22"/>
          <w:szCs w:val="22"/>
        </w:rPr>
        <w:t xml:space="preserve">Cláusula </w:t>
      </w:r>
      <w:r w:rsidR="004C3DA8" w:rsidRPr="0094148B">
        <w:rPr>
          <w:sz w:val="22"/>
          <w:szCs w:val="22"/>
        </w:rPr>
        <w:t>VII</w:t>
      </w:r>
      <w:r w:rsidRPr="0094148B">
        <w:rPr>
          <w:sz w:val="22"/>
          <w:szCs w:val="22"/>
        </w:rPr>
        <w:t xml:space="preserve">, Assembleia Geral de Debenturistas para deliberar sobre </w:t>
      </w:r>
      <w:r w:rsidR="0060333F" w:rsidRPr="0094148B">
        <w:rPr>
          <w:sz w:val="22"/>
          <w:szCs w:val="22"/>
        </w:rPr>
        <w:t>quaisquer das</w:t>
      </w:r>
      <w:r w:rsidRPr="0094148B">
        <w:rPr>
          <w:sz w:val="22"/>
          <w:szCs w:val="22"/>
        </w:rPr>
        <w:t xml:space="preserve"> matérias que direta ou indiretamente se relacione com a Emissão, caso o Agente Fiduciário não o faça;</w:t>
      </w:r>
    </w:p>
    <w:p w14:paraId="076B2146" w14:textId="77777777" w:rsidR="00C20F12" w:rsidRPr="0094148B" w:rsidRDefault="00C20F12" w:rsidP="00474568">
      <w:pPr>
        <w:widowControl w:val="0"/>
        <w:tabs>
          <w:tab w:val="num" w:pos="851"/>
        </w:tabs>
        <w:spacing w:line="320" w:lineRule="exact"/>
        <w:ind w:left="851" w:hanging="851"/>
        <w:rPr>
          <w:sz w:val="22"/>
          <w:szCs w:val="22"/>
        </w:rPr>
      </w:pPr>
    </w:p>
    <w:p w14:paraId="33E824D7"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informar o Agente Fiduciário </w:t>
      </w:r>
      <w:r w:rsidR="00E52640" w:rsidRPr="0094148B">
        <w:rPr>
          <w:sz w:val="22"/>
          <w:szCs w:val="22"/>
        </w:rPr>
        <w:t xml:space="preserve">em até 1 (um) </w:t>
      </w:r>
      <w:r w:rsidR="00BE7E92" w:rsidRPr="0094148B">
        <w:rPr>
          <w:sz w:val="22"/>
          <w:szCs w:val="22"/>
        </w:rPr>
        <w:t xml:space="preserve">Dia Útil </w:t>
      </w:r>
      <w:r w:rsidR="00225C96" w:rsidRPr="0094148B">
        <w:rPr>
          <w:sz w:val="22"/>
          <w:szCs w:val="22"/>
        </w:rPr>
        <w:t>após sua ciência</w:t>
      </w:r>
      <w:r w:rsidR="00404396" w:rsidRPr="0094148B">
        <w:rPr>
          <w:sz w:val="22"/>
          <w:szCs w:val="22"/>
        </w:rPr>
        <w:t xml:space="preserve"> </w:t>
      </w:r>
      <w:r w:rsidRPr="0094148B">
        <w:rPr>
          <w:sz w:val="22"/>
          <w:szCs w:val="22"/>
        </w:rPr>
        <w:t xml:space="preserve">sobre a ocorrência de </w:t>
      </w:r>
      <w:r w:rsidR="0060333F" w:rsidRPr="0094148B">
        <w:rPr>
          <w:sz w:val="22"/>
          <w:szCs w:val="22"/>
        </w:rPr>
        <w:t>quaisquer dos</w:t>
      </w:r>
      <w:r w:rsidRPr="0094148B">
        <w:rPr>
          <w:sz w:val="22"/>
          <w:szCs w:val="22"/>
        </w:rPr>
        <w:t xml:space="preserve"> Eventos de Vencimento Antecipado </w:t>
      </w:r>
      <w:r w:rsidR="002032BF" w:rsidRPr="0094148B">
        <w:rPr>
          <w:sz w:val="22"/>
          <w:szCs w:val="22"/>
        </w:rPr>
        <w:t xml:space="preserve">ou </w:t>
      </w:r>
      <w:r w:rsidRPr="0094148B">
        <w:rPr>
          <w:sz w:val="22"/>
          <w:szCs w:val="22"/>
        </w:rPr>
        <w:t xml:space="preserve">qualquer outro evento que possa </w:t>
      </w:r>
      <w:r w:rsidR="002032BF" w:rsidRPr="0094148B">
        <w:rPr>
          <w:sz w:val="22"/>
          <w:szCs w:val="22"/>
        </w:rPr>
        <w:t>afetar adversamente os</w:t>
      </w:r>
      <w:r w:rsidRPr="0094148B">
        <w:rPr>
          <w:sz w:val="22"/>
          <w:szCs w:val="22"/>
        </w:rPr>
        <w:t xml:space="preserve"> Debenturistas</w:t>
      </w:r>
      <w:r w:rsidR="00E52640" w:rsidRPr="0094148B">
        <w:rPr>
          <w:sz w:val="22"/>
          <w:szCs w:val="22"/>
        </w:rPr>
        <w:t>.</w:t>
      </w:r>
      <w:r w:rsidR="00404396" w:rsidRPr="0094148B">
        <w:rPr>
          <w:sz w:val="22"/>
          <w:szCs w:val="22"/>
        </w:rPr>
        <w:t xml:space="preserve"> </w:t>
      </w:r>
      <w:r w:rsidR="00E52640" w:rsidRPr="0094148B">
        <w:rPr>
          <w:sz w:val="22"/>
          <w:szCs w:val="22"/>
        </w:rPr>
        <w:t>O descumprimento desse dever pela Emissora não impedirá o Agente Fiduciário ou os Debenturistas de, a seu critério, exercer seus poderes, faculdades e pretensões previ</w:t>
      </w:r>
      <w:r w:rsidR="00B57E49" w:rsidRPr="0094148B">
        <w:rPr>
          <w:sz w:val="22"/>
          <w:szCs w:val="22"/>
        </w:rPr>
        <w:t xml:space="preserve">stos </w:t>
      </w:r>
      <w:r w:rsidR="00E721F7" w:rsidRPr="0094148B">
        <w:rPr>
          <w:sz w:val="22"/>
          <w:szCs w:val="22"/>
        </w:rPr>
        <w:t xml:space="preserve">nesta Escritura </w:t>
      </w:r>
      <w:r w:rsidR="00E721F7" w:rsidRPr="0094148B">
        <w:rPr>
          <w:sz w:val="22"/>
          <w:szCs w:val="22"/>
        </w:rPr>
        <w:lastRenderedPageBreak/>
        <w:t>de Emissão</w:t>
      </w:r>
      <w:r w:rsidR="004926E8" w:rsidRPr="0094148B">
        <w:rPr>
          <w:sz w:val="22"/>
          <w:szCs w:val="22"/>
        </w:rPr>
        <w:t xml:space="preserve"> </w:t>
      </w:r>
      <w:r w:rsidR="002032BF" w:rsidRPr="0094148B">
        <w:rPr>
          <w:sz w:val="22"/>
          <w:szCs w:val="22"/>
        </w:rPr>
        <w:t>e nos demais Documentos da Operação</w:t>
      </w:r>
      <w:r w:rsidR="00E52640" w:rsidRPr="0094148B">
        <w:rPr>
          <w:sz w:val="22"/>
          <w:szCs w:val="22"/>
        </w:rPr>
        <w:t xml:space="preserve">, inclusive o de declarar o </w:t>
      </w:r>
      <w:r w:rsidR="002032BF" w:rsidRPr="0094148B">
        <w:rPr>
          <w:sz w:val="22"/>
          <w:szCs w:val="22"/>
        </w:rPr>
        <w:t>V</w:t>
      </w:r>
      <w:r w:rsidR="00E52640" w:rsidRPr="0094148B">
        <w:rPr>
          <w:sz w:val="22"/>
          <w:szCs w:val="22"/>
        </w:rPr>
        <w:t xml:space="preserve">encimento </w:t>
      </w:r>
      <w:r w:rsidR="002032BF" w:rsidRPr="0094148B">
        <w:rPr>
          <w:sz w:val="22"/>
          <w:szCs w:val="22"/>
        </w:rPr>
        <w:t>A</w:t>
      </w:r>
      <w:r w:rsidR="00E52640" w:rsidRPr="0094148B">
        <w:rPr>
          <w:sz w:val="22"/>
          <w:szCs w:val="22"/>
        </w:rPr>
        <w:t>ntecipado</w:t>
      </w:r>
      <w:r w:rsidRPr="0094148B">
        <w:rPr>
          <w:sz w:val="22"/>
          <w:szCs w:val="22"/>
        </w:rPr>
        <w:t>;</w:t>
      </w:r>
    </w:p>
    <w:p w14:paraId="6BDA1E99" w14:textId="77777777" w:rsidR="00C20F12" w:rsidRPr="0094148B" w:rsidRDefault="00C20F12" w:rsidP="00474568">
      <w:pPr>
        <w:widowControl w:val="0"/>
        <w:tabs>
          <w:tab w:val="num" w:pos="851"/>
        </w:tabs>
        <w:spacing w:line="320" w:lineRule="exact"/>
        <w:ind w:left="851" w:hanging="851"/>
        <w:rPr>
          <w:sz w:val="22"/>
          <w:szCs w:val="22"/>
        </w:rPr>
      </w:pPr>
    </w:p>
    <w:p w14:paraId="29D4D343"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cumprir todas as determinações emanadas da CVM</w:t>
      </w:r>
      <w:r w:rsidR="000259F2" w:rsidRPr="0094148B">
        <w:rPr>
          <w:sz w:val="22"/>
          <w:szCs w:val="22"/>
        </w:rPr>
        <w:t xml:space="preserve"> relacionadas à Emissão</w:t>
      </w:r>
      <w:r w:rsidRPr="0094148B">
        <w:rPr>
          <w:sz w:val="22"/>
          <w:szCs w:val="22"/>
        </w:rPr>
        <w:t>;</w:t>
      </w:r>
    </w:p>
    <w:p w14:paraId="64B97898" w14:textId="77777777" w:rsidR="00C20F12" w:rsidRPr="0094148B" w:rsidRDefault="00C20F12" w:rsidP="00474568">
      <w:pPr>
        <w:widowControl w:val="0"/>
        <w:tabs>
          <w:tab w:val="num" w:pos="851"/>
        </w:tabs>
        <w:spacing w:line="320" w:lineRule="exact"/>
        <w:rPr>
          <w:sz w:val="22"/>
          <w:szCs w:val="22"/>
        </w:rPr>
      </w:pPr>
    </w:p>
    <w:p w14:paraId="3A545575"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w w:val="0"/>
          <w:sz w:val="22"/>
          <w:szCs w:val="22"/>
        </w:rPr>
        <w:t>notificar o Agente Fiduciário sobre qualquer condenação em decisão transitada em julgado decorrente de processo judicial que afete, de forma relevante e adversa, a Emissora ou a capacidade da Emissora de cumprir suas obrigações nos termos desta Escritura de Emissão</w:t>
      </w:r>
      <w:r w:rsidR="00345ABC" w:rsidRPr="0094148B">
        <w:rPr>
          <w:w w:val="0"/>
          <w:sz w:val="22"/>
          <w:szCs w:val="22"/>
        </w:rPr>
        <w:t xml:space="preserve"> e dos demais Documentos da Operação</w:t>
      </w:r>
      <w:r w:rsidRPr="0094148B">
        <w:rPr>
          <w:w w:val="0"/>
          <w:sz w:val="22"/>
          <w:szCs w:val="22"/>
        </w:rPr>
        <w:t xml:space="preserve">, no prazo de até 5 (cinco) </w:t>
      </w:r>
      <w:r w:rsidR="00A95BE3" w:rsidRPr="0094148B">
        <w:rPr>
          <w:w w:val="0"/>
          <w:sz w:val="22"/>
          <w:szCs w:val="22"/>
        </w:rPr>
        <w:t>Dias Úteis</w:t>
      </w:r>
      <w:r w:rsidR="0014004B" w:rsidRPr="0094148B">
        <w:rPr>
          <w:w w:val="0"/>
          <w:sz w:val="22"/>
          <w:szCs w:val="22"/>
        </w:rPr>
        <w:t xml:space="preserve"> </w:t>
      </w:r>
      <w:r w:rsidRPr="0094148B">
        <w:rPr>
          <w:w w:val="0"/>
          <w:sz w:val="22"/>
          <w:szCs w:val="22"/>
        </w:rPr>
        <w:t>após a data em que a Emissora tomar conhecimento do trânsito em julgado do respectivo processo;</w:t>
      </w:r>
    </w:p>
    <w:p w14:paraId="505F351B" w14:textId="77777777" w:rsidR="00C20F12" w:rsidRPr="0094148B" w:rsidRDefault="00C20F12" w:rsidP="00474568">
      <w:pPr>
        <w:widowControl w:val="0"/>
        <w:tabs>
          <w:tab w:val="num" w:pos="851"/>
        </w:tabs>
        <w:spacing w:line="320" w:lineRule="exact"/>
        <w:ind w:left="851" w:hanging="851"/>
        <w:rPr>
          <w:sz w:val="22"/>
          <w:szCs w:val="22"/>
        </w:rPr>
      </w:pPr>
    </w:p>
    <w:p w14:paraId="7F778E09" w14:textId="77777777" w:rsidR="00746BA1" w:rsidRDefault="00C20F12" w:rsidP="006C5E14">
      <w:pPr>
        <w:widowControl w:val="0"/>
        <w:numPr>
          <w:ilvl w:val="0"/>
          <w:numId w:val="4"/>
        </w:numPr>
        <w:tabs>
          <w:tab w:val="num" w:pos="851"/>
        </w:tabs>
        <w:spacing w:line="320" w:lineRule="exact"/>
        <w:ind w:left="851" w:hanging="851"/>
        <w:rPr>
          <w:sz w:val="22"/>
          <w:szCs w:val="22"/>
        </w:rPr>
      </w:pPr>
      <w:bookmarkStart w:id="52" w:name="_Ref261313573"/>
      <w:r w:rsidRPr="0094148B">
        <w:rPr>
          <w:sz w:val="22"/>
          <w:szCs w:val="22"/>
        </w:rPr>
        <w:t xml:space="preserve">manter as condições financeiras, econômicas, comerciais, operacionais, regulatórias ou societárias nos negócios da Emissora, devendo notificar </w:t>
      </w:r>
      <w:r w:rsidR="00846894" w:rsidRPr="0094148B">
        <w:rPr>
          <w:sz w:val="22"/>
          <w:szCs w:val="22"/>
        </w:rPr>
        <w:t xml:space="preserve">em até </w:t>
      </w:r>
      <w:r w:rsidR="001E592F" w:rsidRPr="0094148B">
        <w:rPr>
          <w:sz w:val="22"/>
          <w:szCs w:val="22"/>
        </w:rPr>
        <w:t>5</w:t>
      </w:r>
      <w:r w:rsidR="00846894" w:rsidRPr="0094148B">
        <w:rPr>
          <w:sz w:val="22"/>
          <w:szCs w:val="22"/>
        </w:rPr>
        <w:t xml:space="preserve"> (</w:t>
      </w:r>
      <w:r w:rsidR="001E592F" w:rsidRPr="0094148B">
        <w:rPr>
          <w:sz w:val="22"/>
          <w:szCs w:val="22"/>
        </w:rPr>
        <w:t>cinco</w:t>
      </w:r>
      <w:r w:rsidR="00846894" w:rsidRPr="0094148B">
        <w:rPr>
          <w:sz w:val="22"/>
          <w:szCs w:val="22"/>
        </w:rPr>
        <w:t xml:space="preserve">) </w:t>
      </w:r>
      <w:r w:rsidR="00A95BE3" w:rsidRPr="0094148B">
        <w:rPr>
          <w:sz w:val="22"/>
          <w:szCs w:val="22"/>
        </w:rPr>
        <w:t>Dias Úteis</w:t>
      </w:r>
      <w:r w:rsidR="004926E8" w:rsidRPr="0094148B">
        <w:rPr>
          <w:sz w:val="22"/>
          <w:szCs w:val="22"/>
        </w:rPr>
        <w:t xml:space="preserve"> </w:t>
      </w:r>
      <w:r w:rsidRPr="0094148B">
        <w:rPr>
          <w:sz w:val="22"/>
          <w:szCs w:val="22"/>
        </w:rPr>
        <w:t>o Agente Fiduciário sobre qualquer alteração relevante ou sobre quaisquer eventos ou situações que possam afetar negativamente, impossibilitar ou dificultar, de forma</w:t>
      </w:r>
      <w:r w:rsidR="001E592F" w:rsidRPr="0094148B">
        <w:rPr>
          <w:sz w:val="22"/>
          <w:szCs w:val="22"/>
        </w:rPr>
        <w:t xml:space="preserve"> relevante</w:t>
      </w:r>
      <w:r w:rsidRPr="0094148B">
        <w:rPr>
          <w:sz w:val="22"/>
          <w:szCs w:val="22"/>
        </w:rPr>
        <w:t xml:space="preserve">, o pontual cumprimento, pela Emissora, de suas obrigações decorrentes desta Escritura de Emissão e </w:t>
      </w:r>
      <w:r w:rsidR="000259F2" w:rsidRPr="0094148B">
        <w:rPr>
          <w:sz w:val="22"/>
          <w:szCs w:val="22"/>
        </w:rPr>
        <w:t>dos demais Documentos da Operação</w:t>
      </w:r>
      <w:r w:rsidRPr="0094148B">
        <w:rPr>
          <w:sz w:val="22"/>
          <w:szCs w:val="22"/>
        </w:rPr>
        <w:t>, no todo ou em parte;</w:t>
      </w:r>
      <w:bookmarkEnd w:id="52"/>
    </w:p>
    <w:p w14:paraId="2890DF10" w14:textId="77777777" w:rsidR="00746BA1" w:rsidRDefault="00746BA1" w:rsidP="00746BA1">
      <w:pPr>
        <w:pStyle w:val="PargrafodaLista"/>
      </w:pPr>
    </w:p>
    <w:p w14:paraId="7D794C75" w14:textId="4882B1A9" w:rsidR="00522754" w:rsidRPr="00522754" w:rsidRDefault="00522754" w:rsidP="006C5E14">
      <w:pPr>
        <w:widowControl w:val="0"/>
        <w:numPr>
          <w:ilvl w:val="0"/>
          <w:numId w:val="4"/>
        </w:numPr>
        <w:tabs>
          <w:tab w:val="num" w:pos="851"/>
        </w:tabs>
        <w:spacing w:line="320" w:lineRule="exact"/>
        <w:ind w:left="851" w:hanging="851"/>
        <w:rPr>
          <w:sz w:val="22"/>
          <w:szCs w:val="22"/>
        </w:rPr>
      </w:pPr>
      <w:r w:rsidRPr="00522754">
        <w:rPr>
          <w:sz w:val="22"/>
          <w:szCs w:val="22"/>
        </w:rPr>
        <w:t>dentro de, no máximo, 90 (noventa) dias após o término de cada exercício social, ou 5 (cinco) Dias Úteis após a data de sua divulgação, o que ocorrer primeiro,</w:t>
      </w:r>
      <w:r>
        <w:rPr>
          <w:sz w:val="22"/>
          <w:szCs w:val="22"/>
        </w:rPr>
        <w:t xml:space="preserve"> disponibilizar o</w:t>
      </w:r>
      <w:r>
        <w:t xml:space="preserve"> </w:t>
      </w:r>
      <w:r w:rsidRPr="00522754">
        <w:rPr>
          <w:sz w:val="22"/>
          <w:szCs w:val="22"/>
        </w:rPr>
        <w:t>relatório específico de apuração do índice de cobertura do serviço da dívida (“</w:t>
      </w:r>
      <w:r w:rsidRPr="00522754">
        <w:rPr>
          <w:sz w:val="22"/>
          <w:szCs w:val="22"/>
          <w:u w:val="single"/>
        </w:rPr>
        <w:t>ICSD</w:t>
      </w:r>
      <w:r w:rsidRPr="00522754">
        <w:rPr>
          <w:sz w:val="22"/>
          <w:szCs w:val="22"/>
        </w:rPr>
        <w:t>”), elaborado pelos auditores independentes contratados pela Emissora, acompanhado da memória de cálculo compreendendo todas as rubricas necessárias para a obtenção do ICSD. Para fins do cálculo do ICSD a seguinte fórmula deverá ser observada:</w:t>
      </w:r>
    </w:p>
    <w:p w14:paraId="31770D08" w14:textId="77777777" w:rsidR="00522754" w:rsidRDefault="00522754" w:rsidP="00522754"/>
    <w:p w14:paraId="70C619AB" w14:textId="77777777" w:rsidR="00522754" w:rsidRDefault="00522754" w:rsidP="00522754">
      <w:pPr>
        <w:widowControl w:val="0"/>
        <w:spacing w:line="320" w:lineRule="exact"/>
        <w:ind w:left="851"/>
        <w:rPr>
          <w:sz w:val="22"/>
          <w:szCs w:val="22"/>
        </w:rPr>
      </w:pPr>
      <w:r>
        <w:rPr>
          <w:sz w:val="22"/>
          <w:szCs w:val="22"/>
        </w:rPr>
        <w:t xml:space="preserve">(EBITDA - Impostos - </w:t>
      </w:r>
      <w:proofErr w:type="spellStart"/>
      <w:r>
        <w:rPr>
          <w:sz w:val="22"/>
          <w:szCs w:val="22"/>
        </w:rPr>
        <w:t>Capex</w:t>
      </w:r>
      <w:proofErr w:type="spellEnd"/>
      <w:r>
        <w:rPr>
          <w:sz w:val="22"/>
          <w:szCs w:val="22"/>
        </w:rPr>
        <w:t xml:space="preserve"> - WK) / Serviço da Dívida</w:t>
      </w:r>
      <w:r w:rsidR="00746BA1" w:rsidRPr="00522754">
        <w:rPr>
          <w:sz w:val="22"/>
          <w:szCs w:val="22"/>
        </w:rPr>
        <w:t xml:space="preserve"> </w:t>
      </w:r>
    </w:p>
    <w:p w14:paraId="265A58F4" w14:textId="77777777" w:rsidR="00522754" w:rsidRDefault="00522754" w:rsidP="00522754">
      <w:pPr>
        <w:widowControl w:val="0"/>
        <w:spacing w:line="320" w:lineRule="exact"/>
        <w:ind w:left="851"/>
        <w:rPr>
          <w:sz w:val="22"/>
          <w:szCs w:val="22"/>
        </w:rPr>
      </w:pPr>
    </w:p>
    <w:p w14:paraId="624660D9" w14:textId="70F0E532" w:rsidR="00D85431" w:rsidRDefault="00522754" w:rsidP="006C5E14">
      <w:pPr>
        <w:widowControl w:val="0"/>
        <w:numPr>
          <w:ilvl w:val="0"/>
          <w:numId w:val="4"/>
        </w:numPr>
        <w:tabs>
          <w:tab w:val="num" w:pos="851"/>
        </w:tabs>
        <w:spacing w:line="320" w:lineRule="exact"/>
        <w:ind w:left="851" w:hanging="851"/>
        <w:rPr>
          <w:sz w:val="22"/>
          <w:szCs w:val="22"/>
        </w:rPr>
      </w:pPr>
      <w:r>
        <w:rPr>
          <w:sz w:val="22"/>
          <w:szCs w:val="22"/>
        </w:rPr>
        <w:t xml:space="preserve">a </w:t>
      </w:r>
      <w:r w:rsidR="00D85431">
        <w:rPr>
          <w:sz w:val="22"/>
          <w:szCs w:val="22"/>
        </w:rPr>
        <w:t>manter o</w:t>
      </w:r>
      <w:r>
        <w:rPr>
          <w:sz w:val="22"/>
          <w:szCs w:val="22"/>
        </w:rPr>
        <w:t xml:space="preserve"> ICSD</w:t>
      </w:r>
      <w:r w:rsidR="00746BA1" w:rsidRPr="00522754">
        <w:rPr>
          <w:sz w:val="22"/>
          <w:szCs w:val="22"/>
        </w:rPr>
        <w:t xml:space="preserve"> no valor mínimo de 1,2 (um inteiro e </w:t>
      </w:r>
      <w:r>
        <w:rPr>
          <w:sz w:val="22"/>
          <w:szCs w:val="22"/>
        </w:rPr>
        <w:t>décimos</w:t>
      </w:r>
      <w:r w:rsidR="00746BA1" w:rsidRPr="00522754">
        <w:rPr>
          <w:sz w:val="22"/>
          <w:szCs w:val="22"/>
        </w:rPr>
        <w:t xml:space="preserve">), com base na demonstração financeira anual da Emissora, conforme metodologia de cálculo descrita </w:t>
      </w:r>
      <w:r>
        <w:rPr>
          <w:sz w:val="22"/>
          <w:szCs w:val="22"/>
        </w:rPr>
        <w:t>na alínea acima;</w:t>
      </w:r>
    </w:p>
    <w:p w14:paraId="6495A21A" w14:textId="77777777" w:rsidR="00D85431" w:rsidRDefault="00D85431" w:rsidP="00D85431">
      <w:pPr>
        <w:widowControl w:val="0"/>
        <w:spacing w:line="320" w:lineRule="exact"/>
        <w:ind w:left="851"/>
        <w:rPr>
          <w:sz w:val="22"/>
          <w:szCs w:val="22"/>
        </w:rPr>
      </w:pPr>
    </w:p>
    <w:p w14:paraId="60DC1E66" w14:textId="09C54B92" w:rsidR="00D85431" w:rsidRPr="00D85431" w:rsidRDefault="00D85431" w:rsidP="006C5E14">
      <w:pPr>
        <w:widowControl w:val="0"/>
        <w:numPr>
          <w:ilvl w:val="0"/>
          <w:numId w:val="4"/>
        </w:numPr>
        <w:tabs>
          <w:tab w:val="num" w:pos="851"/>
        </w:tabs>
        <w:spacing w:line="320" w:lineRule="exact"/>
        <w:ind w:left="851" w:hanging="851"/>
        <w:rPr>
          <w:sz w:val="22"/>
          <w:szCs w:val="22"/>
        </w:rPr>
      </w:pPr>
      <w:r>
        <w:rPr>
          <w:color w:val="000000"/>
          <w:sz w:val="22"/>
          <w:szCs w:val="22"/>
        </w:rPr>
        <w:t>a não onerar ou gravar</w:t>
      </w:r>
      <w:r w:rsidRPr="0094148B">
        <w:rPr>
          <w:color w:val="000000"/>
          <w:sz w:val="22"/>
          <w:szCs w:val="22"/>
        </w:rPr>
        <w:t xml:space="preserve"> qualquer ativo ou bem da Emissora, exceto pela Garantia Real;</w:t>
      </w:r>
    </w:p>
    <w:p w14:paraId="596A7C3E" w14:textId="77777777" w:rsidR="002A21DB" w:rsidRPr="0094148B" w:rsidRDefault="002A21DB" w:rsidP="00474568">
      <w:pPr>
        <w:widowControl w:val="0"/>
        <w:spacing w:line="320" w:lineRule="exact"/>
        <w:ind w:left="851"/>
        <w:rPr>
          <w:sz w:val="22"/>
          <w:szCs w:val="22"/>
        </w:rPr>
      </w:pPr>
    </w:p>
    <w:p w14:paraId="088DBA0C" w14:textId="1824DE22" w:rsidR="00C20F12" w:rsidRPr="0094148B" w:rsidRDefault="00F21225" w:rsidP="006C5E14">
      <w:pPr>
        <w:widowControl w:val="0"/>
        <w:numPr>
          <w:ilvl w:val="0"/>
          <w:numId w:val="4"/>
        </w:numPr>
        <w:tabs>
          <w:tab w:val="num" w:pos="851"/>
        </w:tabs>
        <w:spacing w:line="320" w:lineRule="exact"/>
        <w:ind w:left="851" w:hanging="851"/>
        <w:rPr>
          <w:sz w:val="22"/>
          <w:szCs w:val="22"/>
        </w:rPr>
      </w:pPr>
      <w:r w:rsidRPr="0094148B">
        <w:rPr>
          <w:sz w:val="22"/>
          <w:szCs w:val="22"/>
        </w:rPr>
        <w:t>obter e manter válida e vigente cobertura de seguro adequada para o Projeto, de acordo com o razoavelmente esperado conforme padrões de mercado e o estágio do Projeto</w:t>
      </w:r>
      <w:r w:rsidR="00C20F12" w:rsidRPr="0094148B">
        <w:rPr>
          <w:sz w:val="22"/>
          <w:szCs w:val="22"/>
        </w:rPr>
        <w:t>;</w:t>
      </w:r>
    </w:p>
    <w:p w14:paraId="0A91E5CC" w14:textId="77777777" w:rsidR="002E4D14" w:rsidRPr="0094148B" w:rsidRDefault="002E4D14" w:rsidP="00474568">
      <w:pPr>
        <w:widowControl w:val="0"/>
        <w:spacing w:line="320" w:lineRule="exact"/>
        <w:ind w:left="851"/>
        <w:rPr>
          <w:sz w:val="22"/>
          <w:szCs w:val="22"/>
        </w:rPr>
      </w:pPr>
    </w:p>
    <w:p w14:paraId="68498949" w14:textId="78A546DD" w:rsidR="002E4D14" w:rsidRPr="0094148B" w:rsidRDefault="00F21225" w:rsidP="006C5E14">
      <w:pPr>
        <w:widowControl w:val="0"/>
        <w:numPr>
          <w:ilvl w:val="0"/>
          <w:numId w:val="4"/>
        </w:numPr>
        <w:tabs>
          <w:tab w:val="num" w:pos="851"/>
        </w:tabs>
        <w:spacing w:line="320" w:lineRule="exact"/>
        <w:ind w:left="851" w:hanging="851"/>
        <w:rPr>
          <w:sz w:val="22"/>
          <w:szCs w:val="22"/>
        </w:rPr>
      </w:pPr>
      <w:r w:rsidRPr="0094148B">
        <w:rPr>
          <w:sz w:val="22"/>
          <w:szCs w:val="22"/>
        </w:rPr>
        <w:t>permitir que o Agente Fiduciário</w:t>
      </w:r>
      <w:r w:rsidR="002E4D14" w:rsidRPr="0094148B">
        <w:rPr>
          <w:sz w:val="22"/>
          <w:szCs w:val="22"/>
        </w:rPr>
        <w:t>,</w:t>
      </w:r>
      <w:r w:rsidRPr="0094148B">
        <w:rPr>
          <w:sz w:val="22"/>
          <w:szCs w:val="22"/>
        </w:rPr>
        <w:t xml:space="preserve"> ou qualquer terceiro por ele indicado,</w:t>
      </w:r>
      <w:r w:rsidR="002E4D14" w:rsidRPr="0094148B">
        <w:rPr>
          <w:sz w:val="22"/>
          <w:szCs w:val="22"/>
        </w:rPr>
        <w:t xml:space="preserve"> inspecione o Projeto, desde que tal inspeção seja agendada com, no mínimo, 07 (sete) Dias Úteis de antecedência;</w:t>
      </w:r>
    </w:p>
    <w:p w14:paraId="779C728F" w14:textId="77777777" w:rsidR="002E4D14" w:rsidRPr="0094148B" w:rsidRDefault="002E4D14" w:rsidP="00474568">
      <w:pPr>
        <w:widowControl w:val="0"/>
        <w:spacing w:line="320" w:lineRule="exact"/>
        <w:ind w:left="851"/>
        <w:rPr>
          <w:sz w:val="22"/>
          <w:szCs w:val="22"/>
        </w:rPr>
      </w:pPr>
    </w:p>
    <w:p w14:paraId="1B19EDEB" w14:textId="03A385D8" w:rsidR="002E4D14" w:rsidRPr="0094148B" w:rsidRDefault="002E4D14" w:rsidP="006C5E14">
      <w:pPr>
        <w:widowControl w:val="0"/>
        <w:numPr>
          <w:ilvl w:val="0"/>
          <w:numId w:val="4"/>
        </w:numPr>
        <w:tabs>
          <w:tab w:val="num" w:pos="851"/>
        </w:tabs>
        <w:spacing w:line="320" w:lineRule="exact"/>
        <w:ind w:left="851" w:hanging="851"/>
        <w:rPr>
          <w:sz w:val="22"/>
          <w:szCs w:val="22"/>
        </w:rPr>
      </w:pPr>
      <w:r w:rsidRPr="0094148B">
        <w:rPr>
          <w:sz w:val="22"/>
          <w:szCs w:val="22"/>
        </w:rPr>
        <w:t>preservar e manter todos os bens e ativos necessários para a condução do Projeto, suas atividades e sua operação em boas condições de uso e funcionamento;</w:t>
      </w:r>
    </w:p>
    <w:p w14:paraId="33525575" w14:textId="77777777" w:rsidR="002E4D14" w:rsidRPr="0094148B" w:rsidRDefault="002E4D14" w:rsidP="00474568">
      <w:pPr>
        <w:widowControl w:val="0"/>
        <w:spacing w:line="320" w:lineRule="exact"/>
        <w:ind w:left="851"/>
        <w:rPr>
          <w:sz w:val="22"/>
          <w:szCs w:val="22"/>
        </w:rPr>
      </w:pPr>
    </w:p>
    <w:p w14:paraId="72E3A9D0" w14:textId="6AE00797" w:rsidR="002E4D14" w:rsidRPr="0094148B" w:rsidRDefault="002E4D14" w:rsidP="006C5E14">
      <w:pPr>
        <w:widowControl w:val="0"/>
        <w:numPr>
          <w:ilvl w:val="0"/>
          <w:numId w:val="4"/>
        </w:numPr>
        <w:tabs>
          <w:tab w:val="num" w:pos="851"/>
        </w:tabs>
        <w:spacing w:line="320" w:lineRule="exact"/>
        <w:ind w:left="851" w:hanging="851"/>
        <w:rPr>
          <w:sz w:val="22"/>
          <w:szCs w:val="22"/>
        </w:rPr>
      </w:pPr>
      <w:r w:rsidRPr="0094148B">
        <w:rPr>
          <w:sz w:val="22"/>
          <w:szCs w:val="22"/>
        </w:rPr>
        <w:lastRenderedPageBreak/>
        <w:t>cumprir com as obrigações estabelecidas no Contrato de Concessão;</w:t>
      </w:r>
    </w:p>
    <w:p w14:paraId="2F900D0A" w14:textId="77777777" w:rsidR="002E4D14" w:rsidRPr="0094148B" w:rsidRDefault="002E4D14" w:rsidP="00474568">
      <w:pPr>
        <w:widowControl w:val="0"/>
        <w:spacing w:line="320" w:lineRule="exact"/>
        <w:ind w:left="851"/>
        <w:rPr>
          <w:sz w:val="22"/>
          <w:szCs w:val="22"/>
        </w:rPr>
      </w:pPr>
    </w:p>
    <w:p w14:paraId="1215F065" w14:textId="77777777" w:rsidR="002E4D14" w:rsidRPr="0094148B" w:rsidRDefault="002E4D14" w:rsidP="006C5E14">
      <w:pPr>
        <w:widowControl w:val="0"/>
        <w:numPr>
          <w:ilvl w:val="0"/>
          <w:numId w:val="4"/>
        </w:numPr>
        <w:tabs>
          <w:tab w:val="num" w:pos="851"/>
        </w:tabs>
        <w:spacing w:line="320" w:lineRule="exact"/>
        <w:ind w:left="851" w:hanging="851"/>
        <w:rPr>
          <w:sz w:val="22"/>
          <w:szCs w:val="22"/>
        </w:rPr>
      </w:pPr>
      <w:r w:rsidRPr="0094148B">
        <w:rPr>
          <w:sz w:val="22"/>
          <w:szCs w:val="22"/>
        </w:rPr>
        <w:t>utilizar os recursos obtidos com a Oferta exclusivamente conforme disposto nesta Escritura;</w:t>
      </w:r>
    </w:p>
    <w:p w14:paraId="40270DA4" w14:textId="77777777" w:rsidR="00C20F12" w:rsidRPr="0094148B" w:rsidRDefault="00C20F12" w:rsidP="00474568">
      <w:pPr>
        <w:widowControl w:val="0"/>
        <w:tabs>
          <w:tab w:val="num" w:pos="851"/>
        </w:tabs>
        <w:spacing w:line="320" w:lineRule="exact"/>
        <w:ind w:left="851" w:hanging="851"/>
        <w:rPr>
          <w:sz w:val="22"/>
          <w:szCs w:val="22"/>
        </w:rPr>
      </w:pPr>
    </w:p>
    <w:p w14:paraId="354317A8" w14:textId="7519690D"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cumprir as obrigações que lhes são aplicáveis nos termos da legislação e regulamentação vigentes, diligenciando para que suas atividades atendam às determinações dos </w:t>
      </w:r>
      <w:r w:rsidR="00EA0927" w:rsidRPr="0094148B">
        <w:rPr>
          <w:sz w:val="22"/>
          <w:szCs w:val="22"/>
        </w:rPr>
        <w:t>Órgãos Municipais</w:t>
      </w:r>
      <w:r w:rsidRPr="0094148B">
        <w:rPr>
          <w:sz w:val="22"/>
          <w:szCs w:val="22"/>
        </w:rPr>
        <w:t xml:space="preserve">, </w:t>
      </w:r>
      <w:r w:rsidR="00EA0927" w:rsidRPr="0094148B">
        <w:rPr>
          <w:sz w:val="22"/>
          <w:szCs w:val="22"/>
        </w:rPr>
        <w:t xml:space="preserve">Estaduais </w:t>
      </w:r>
      <w:r w:rsidRPr="0094148B">
        <w:rPr>
          <w:sz w:val="22"/>
          <w:szCs w:val="22"/>
        </w:rPr>
        <w:t xml:space="preserve">e </w:t>
      </w:r>
      <w:r w:rsidR="00EA0927" w:rsidRPr="0094148B">
        <w:rPr>
          <w:sz w:val="22"/>
          <w:szCs w:val="22"/>
        </w:rPr>
        <w:t>Federais</w:t>
      </w:r>
      <w:r w:rsidR="002E4D14" w:rsidRPr="0094148B">
        <w:rPr>
          <w:sz w:val="22"/>
          <w:szCs w:val="22"/>
        </w:rPr>
        <w:t>, incluindo normas administrativas e determinações do ONS, da ANEEL, do MME e dos demais órgãos governamentais e autarquias</w:t>
      </w:r>
      <w:r w:rsidRPr="0094148B">
        <w:rPr>
          <w:sz w:val="22"/>
          <w:szCs w:val="22"/>
        </w:rPr>
        <w:t>;</w:t>
      </w:r>
    </w:p>
    <w:p w14:paraId="69EF6205" w14:textId="77777777" w:rsidR="009C1ED7" w:rsidRPr="0094148B" w:rsidRDefault="009C1ED7" w:rsidP="00474568">
      <w:pPr>
        <w:pStyle w:val="PargrafodaLista"/>
        <w:spacing w:line="320" w:lineRule="exact"/>
        <w:rPr>
          <w:sz w:val="22"/>
          <w:szCs w:val="22"/>
        </w:rPr>
      </w:pPr>
    </w:p>
    <w:p w14:paraId="1F90396D" w14:textId="77777777" w:rsidR="009C1ED7" w:rsidRPr="0094148B" w:rsidRDefault="009C1ED7"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respeitar a legislação e regulamentação relacionadas à saúde e segurança ocupacional, ao meio ambiente, e não incentivar a prostituição, tampouco utilizar ou incentivar mão-de-obra infantil e/ou em condição análoga à de escravo ou </w:t>
      </w:r>
      <w:r w:rsidR="00E7583E" w:rsidRPr="0094148B">
        <w:rPr>
          <w:sz w:val="22"/>
          <w:szCs w:val="22"/>
        </w:rPr>
        <w:t xml:space="preserve">que </w:t>
      </w:r>
      <w:r w:rsidRPr="0094148B">
        <w:rPr>
          <w:sz w:val="22"/>
          <w:szCs w:val="22"/>
        </w:rPr>
        <w:t>de qualquer forma infringem direitos dos silvícolas</w:t>
      </w:r>
      <w:proofErr w:type="gramStart"/>
      <w:r w:rsidRPr="0094148B">
        <w:rPr>
          <w:sz w:val="22"/>
          <w:szCs w:val="22"/>
        </w:rPr>
        <w:t>, em especial,</w:t>
      </w:r>
      <w:proofErr w:type="gramEnd"/>
      <w:r w:rsidRPr="0094148B">
        <w:rPr>
          <w:sz w:val="22"/>
          <w:szCs w:val="22"/>
        </w:rPr>
        <w:t xml:space="preserve"> mas não se limitando, ao direito sobre as áreas de ocupação indígena, assim declaradas pela autoridade competente;</w:t>
      </w:r>
    </w:p>
    <w:p w14:paraId="7AF7DBBE" w14:textId="77777777" w:rsidR="009C1ED7" w:rsidRPr="0094148B" w:rsidRDefault="009C1ED7" w:rsidP="00474568">
      <w:pPr>
        <w:pStyle w:val="PargrafodaLista"/>
        <w:spacing w:line="320" w:lineRule="exact"/>
        <w:rPr>
          <w:sz w:val="22"/>
          <w:szCs w:val="22"/>
        </w:rPr>
      </w:pPr>
    </w:p>
    <w:p w14:paraId="11B5FD5D" w14:textId="1A2985A6" w:rsidR="009C1ED7" w:rsidRPr="0094148B" w:rsidRDefault="009C1ED7" w:rsidP="006C5E14">
      <w:pPr>
        <w:widowControl w:val="0"/>
        <w:numPr>
          <w:ilvl w:val="0"/>
          <w:numId w:val="4"/>
        </w:numPr>
        <w:tabs>
          <w:tab w:val="num" w:pos="851"/>
        </w:tabs>
        <w:spacing w:line="320" w:lineRule="exact"/>
        <w:ind w:left="851" w:hanging="851"/>
        <w:rPr>
          <w:sz w:val="22"/>
          <w:szCs w:val="22"/>
        </w:rPr>
      </w:pPr>
      <w:r w:rsidRPr="0094148B">
        <w:rPr>
          <w:sz w:val="22"/>
          <w:szCs w:val="22"/>
        </w:rPr>
        <w:t>cumprir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7A228AAB" w14:textId="77777777" w:rsidR="002E4D14" w:rsidRPr="0094148B" w:rsidRDefault="002E4D14" w:rsidP="00474568">
      <w:pPr>
        <w:pStyle w:val="PargrafodaLista"/>
        <w:spacing w:line="320" w:lineRule="exact"/>
        <w:rPr>
          <w:sz w:val="22"/>
          <w:szCs w:val="22"/>
        </w:rPr>
      </w:pPr>
    </w:p>
    <w:p w14:paraId="0DC59DA6" w14:textId="13C42A87" w:rsidR="00C20F12" w:rsidRPr="0094148B" w:rsidRDefault="002E4D14" w:rsidP="006C5E14">
      <w:pPr>
        <w:widowControl w:val="0"/>
        <w:numPr>
          <w:ilvl w:val="0"/>
          <w:numId w:val="4"/>
        </w:numPr>
        <w:tabs>
          <w:tab w:val="num" w:pos="851"/>
        </w:tabs>
        <w:spacing w:line="320" w:lineRule="exact"/>
        <w:ind w:left="851" w:hanging="851"/>
        <w:rPr>
          <w:sz w:val="22"/>
          <w:szCs w:val="22"/>
        </w:rPr>
      </w:pPr>
      <w:r w:rsidRPr="0094148B">
        <w:rPr>
          <w:sz w:val="22"/>
          <w:szCs w:val="22"/>
        </w:rPr>
        <w:t>obter tempestivamente e manter válidas e vigentes todas as licenças, concessões, autorizações e permissões materiais, incluindo as ambientais necessárias para o desenvolvimento do Projeto;</w:t>
      </w:r>
    </w:p>
    <w:p w14:paraId="67A030A1" w14:textId="77777777" w:rsidR="002E4D14" w:rsidRPr="0094148B" w:rsidRDefault="002E4D14" w:rsidP="00474568">
      <w:pPr>
        <w:widowControl w:val="0"/>
        <w:tabs>
          <w:tab w:val="num" w:pos="851"/>
        </w:tabs>
        <w:spacing w:line="320" w:lineRule="exact"/>
        <w:rPr>
          <w:sz w:val="22"/>
          <w:szCs w:val="22"/>
        </w:rPr>
      </w:pPr>
    </w:p>
    <w:p w14:paraId="713D9A01"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manter contratado durante o prazo de vigência das Debêntures, às suas ex</w:t>
      </w:r>
      <w:r w:rsidR="00F1380F" w:rsidRPr="0094148B">
        <w:rPr>
          <w:sz w:val="22"/>
          <w:szCs w:val="22"/>
        </w:rPr>
        <w:t xml:space="preserve">pensas, o </w:t>
      </w:r>
      <w:r w:rsidR="00D25A80" w:rsidRPr="0094148B">
        <w:rPr>
          <w:sz w:val="22"/>
          <w:szCs w:val="22"/>
        </w:rPr>
        <w:t>Agente Liquidante</w:t>
      </w:r>
      <w:r w:rsidR="00C632DC" w:rsidRPr="0094148B">
        <w:rPr>
          <w:sz w:val="22"/>
          <w:szCs w:val="22"/>
        </w:rPr>
        <w:t>,</w:t>
      </w:r>
      <w:r w:rsidR="00562628" w:rsidRPr="0094148B">
        <w:rPr>
          <w:sz w:val="22"/>
          <w:szCs w:val="22"/>
        </w:rPr>
        <w:t xml:space="preserve"> </w:t>
      </w:r>
      <w:r w:rsidR="00975F13" w:rsidRPr="0094148B">
        <w:rPr>
          <w:sz w:val="22"/>
          <w:szCs w:val="22"/>
        </w:rPr>
        <w:t>Escriturador</w:t>
      </w:r>
      <w:r w:rsidRPr="0094148B">
        <w:rPr>
          <w:sz w:val="22"/>
          <w:szCs w:val="22"/>
        </w:rPr>
        <w:t>, o Agente Fiduciário</w:t>
      </w:r>
      <w:r w:rsidR="00F61808" w:rsidRPr="0094148B">
        <w:rPr>
          <w:sz w:val="22"/>
          <w:szCs w:val="22"/>
        </w:rPr>
        <w:t xml:space="preserve">, o Banco Centralizador </w:t>
      </w:r>
      <w:r w:rsidRPr="0094148B">
        <w:rPr>
          <w:sz w:val="22"/>
          <w:szCs w:val="22"/>
        </w:rPr>
        <w:t xml:space="preserve">e a </w:t>
      </w:r>
      <w:r w:rsidR="00D25A80" w:rsidRPr="0094148B">
        <w:rPr>
          <w:sz w:val="22"/>
          <w:szCs w:val="22"/>
        </w:rPr>
        <w:t>B3</w:t>
      </w:r>
      <w:r w:rsidRPr="0094148B">
        <w:rPr>
          <w:sz w:val="22"/>
          <w:szCs w:val="22"/>
        </w:rPr>
        <w:t xml:space="preserve"> ou qualquer outro prestador de serviço de sistema de negociação das Debêntures no mercado secundário;</w:t>
      </w:r>
    </w:p>
    <w:p w14:paraId="634A1B1C" w14:textId="77777777" w:rsidR="00C20F12" w:rsidRPr="0094148B" w:rsidRDefault="00C20F12" w:rsidP="00474568">
      <w:pPr>
        <w:widowControl w:val="0"/>
        <w:tabs>
          <w:tab w:val="num" w:pos="851"/>
        </w:tabs>
        <w:spacing w:line="320" w:lineRule="exact"/>
        <w:ind w:left="851" w:hanging="851"/>
        <w:rPr>
          <w:sz w:val="22"/>
          <w:szCs w:val="22"/>
        </w:rPr>
      </w:pPr>
    </w:p>
    <w:p w14:paraId="2CFF0007"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bookmarkStart w:id="53" w:name="_Ref261310383"/>
      <w:r w:rsidRPr="0094148B">
        <w:rPr>
          <w:sz w:val="22"/>
          <w:szCs w:val="22"/>
        </w:rPr>
        <w:t>efetuar o pagamento de todas as despesas comprovadas pelo Agente Fiduciário que venham a ser necessárias para proteger os direitos</w:t>
      </w:r>
      <w:r w:rsidR="00DC6C0B" w:rsidRPr="0094148B">
        <w:rPr>
          <w:sz w:val="22"/>
          <w:szCs w:val="22"/>
        </w:rPr>
        <w:t xml:space="preserve">, </w:t>
      </w:r>
      <w:r w:rsidRPr="0094148B">
        <w:rPr>
          <w:sz w:val="22"/>
          <w:szCs w:val="22"/>
        </w:rPr>
        <w:t xml:space="preserve">interesses </w:t>
      </w:r>
      <w:r w:rsidR="00DC6C0B" w:rsidRPr="0094148B">
        <w:rPr>
          <w:sz w:val="22"/>
          <w:szCs w:val="22"/>
        </w:rPr>
        <w:t xml:space="preserve">e prerrogativas </w:t>
      </w:r>
      <w:r w:rsidRPr="0094148B">
        <w:rPr>
          <w:sz w:val="22"/>
          <w:szCs w:val="22"/>
        </w:rPr>
        <w:t>dos Debenturistas ou para realizar seus créditos, inclusive honorários advocatícios e outras despesas e custos incorridos em virtude da cobrança de qualquer quantia devida aos Debenturistas nos termos desta Escritu</w:t>
      </w:r>
      <w:r w:rsidR="00ED48E0" w:rsidRPr="0094148B">
        <w:rPr>
          <w:sz w:val="22"/>
          <w:szCs w:val="22"/>
        </w:rPr>
        <w:t>ra de Emissão</w:t>
      </w:r>
      <w:r w:rsidRPr="0094148B">
        <w:rPr>
          <w:sz w:val="22"/>
          <w:szCs w:val="22"/>
        </w:rPr>
        <w:t>;</w:t>
      </w:r>
      <w:bookmarkEnd w:id="53"/>
    </w:p>
    <w:p w14:paraId="4DB0D3E0" w14:textId="77777777" w:rsidR="00C20F12" w:rsidRPr="0094148B" w:rsidRDefault="00C20F12" w:rsidP="00474568">
      <w:pPr>
        <w:widowControl w:val="0"/>
        <w:tabs>
          <w:tab w:val="num" w:pos="851"/>
        </w:tabs>
        <w:spacing w:line="320" w:lineRule="exact"/>
        <w:ind w:left="851" w:hanging="851"/>
        <w:rPr>
          <w:sz w:val="22"/>
          <w:szCs w:val="22"/>
        </w:rPr>
      </w:pPr>
    </w:p>
    <w:p w14:paraId="13BD0F38"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efetuar recolhimento de quaisquer tributos ou contribuições que incidam ou venham a incidir sobre a Emissão e que sejam de responsabilidade da Emissora;</w:t>
      </w:r>
    </w:p>
    <w:p w14:paraId="56FD9ED3" w14:textId="77777777" w:rsidR="00C20F12" w:rsidRPr="0094148B" w:rsidRDefault="00C20F12" w:rsidP="00474568">
      <w:pPr>
        <w:widowControl w:val="0"/>
        <w:tabs>
          <w:tab w:val="num" w:pos="851"/>
        </w:tabs>
        <w:spacing w:line="320" w:lineRule="exact"/>
        <w:ind w:left="851" w:hanging="851"/>
        <w:rPr>
          <w:sz w:val="22"/>
          <w:szCs w:val="22"/>
        </w:rPr>
      </w:pPr>
    </w:p>
    <w:p w14:paraId="5AC2E96E" w14:textId="77777777" w:rsidR="00C20F12" w:rsidRPr="0094148B" w:rsidRDefault="00C20F12"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manter válidas e regulares, durante o prazo de vigência das Debêntures, as declarações e </w:t>
      </w:r>
      <w:r w:rsidR="009C1ED7" w:rsidRPr="0094148B">
        <w:rPr>
          <w:sz w:val="22"/>
          <w:szCs w:val="22"/>
        </w:rPr>
        <w:t xml:space="preserve">garantias </w:t>
      </w:r>
      <w:r w:rsidR="00243FC8" w:rsidRPr="0094148B">
        <w:rPr>
          <w:sz w:val="22"/>
          <w:szCs w:val="22"/>
        </w:rPr>
        <w:t>apresentada</w:t>
      </w:r>
      <w:r w:rsidR="009C1ED7" w:rsidRPr="0094148B">
        <w:rPr>
          <w:sz w:val="22"/>
          <w:szCs w:val="22"/>
        </w:rPr>
        <w:t>s</w:t>
      </w:r>
      <w:r w:rsidRPr="0094148B">
        <w:rPr>
          <w:sz w:val="22"/>
          <w:szCs w:val="22"/>
        </w:rPr>
        <w:t xml:space="preserve"> nesta Escritura de Emissão</w:t>
      </w:r>
      <w:r w:rsidR="002620D6" w:rsidRPr="0094148B">
        <w:rPr>
          <w:sz w:val="22"/>
          <w:szCs w:val="22"/>
        </w:rPr>
        <w:t xml:space="preserve"> e nos demais Documentos da Operação</w:t>
      </w:r>
      <w:r w:rsidRPr="0094148B">
        <w:rPr>
          <w:sz w:val="22"/>
          <w:szCs w:val="22"/>
        </w:rPr>
        <w:t xml:space="preserve">, no que for aplicável; </w:t>
      </w:r>
    </w:p>
    <w:p w14:paraId="02820691" w14:textId="77777777" w:rsidR="00E52640" w:rsidRPr="0094148B" w:rsidRDefault="00E52640" w:rsidP="00474568">
      <w:pPr>
        <w:pStyle w:val="PargrafodaLista"/>
        <w:spacing w:line="320" w:lineRule="exact"/>
        <w:rPr>
          <w:sz w:val="22"/>
          <w:szCs w:val="22"/>
        </w:rPr>
      </w:pPr>
    </w:p>
    <w:p w14:paraId="5142A7D7" w14:textId="77777777" w:rsidR="00E52640" w:rsidRPr="0094148B" w:rsidRDefault="00E52640" w:rsidP="006C5E14">
      <w:pPr>
        <w:widowControl w:val="0"/>
        <w:numPr>
          <w:ilvl w:val="0"/>
          <w:numId w:val="4"/>
        </w:numPr>
        <w:tabs>
          <w:tab w:val="num" w:pos="851"/>
        </w:tabs>
        <w:spacing w:line="320" w:lineRule="exact"/>
        <w:ind w:left="851" w:hanging="851"/>
        <w:rPr>
          <w:sz w:val="22"/>
          <w:szCs w:val="22"/>
        </w:rPr>
      </w:pPr>
      <w:r w:rsidRPr="0094148B">
        <w:rPr>
          <w:sz w:val="22"/>
          <w:szCs w:val="22"/>
        </w:rPr>
        <w:lastRenderedPageBreak/>
        <w:t>notificar os Debenturistas e o Agente Fiduciário</w:t>
      </w:r>
      <w:r w:rsidR="00B57E49" w:rsidRPr="0094148B">
        <w:rPr>
          <w:sz w:val="22"/>
          <w:szCs w:val="22"/>
        </w:rPr>
        <w:t xml:space="preserve">, em até </w:t>
      </w:r>
      <w:r w:rsidR="00225C96" w:rsidRPr="0094148B">
        <w:rPr>
          <w:sz w:val="22"/>
          <w:szCs w:val="22"/>
        </w:rPr>
        <w:t xml:space="preserve">1 (um) </w:t>
      </w:r>
      <w:r w:rsidR="000C49E8" w:rsidRPr="0094148B">
        <w:rPr>
          <w:sz w:val="22"/>
          <w:szCs w:val="22"/>
        </w:rPr>
        <w:t>D</w:t>
      </w:r>
      <w:r w:rsidR="00225C96" w:rsidRPr="0094148B">
        <w:rPr>
          <w:sz w:val="22"/>
          <w:szCs w:val="22"/>
        </w:rPr>
        <w:t xml:space="preserve">ia </w:t>
      </w:r>
      <w:r w:rsidR="000C49E8" w:rsidRPr="0094148B">
        <w:rPr>
          <w:sz w:val="22"/>
          <w:szCs w:val="22"/>
        </w:rPr>
        <w:t>Ú</w:t>
      </w:r>
      <w:r w:rsidR="00225C96" w:rsidRPr="0094148B">
        <w:rPr>
          <w:sz w:val="22"/>
          <w:szCs w:val="22"/>
        </w:rPr>
        <w:t>til,</w:t>
      </w:r>
      <w:r w:rsidRPr="0094148B">
        <w:rPr>
          <w:sz w:val="22"/>
          <w:szCs w:val="22"/>
        </w:rPr>
        <w:t xml:space="preserve"> caso quaisquer das declarações prestadas na presente Escritura tornem-se total ou parcialmente inverídicas, incompletas ou incorretas</w:t>
      </w:r>
      <w:r w:rsidR="00E31909" w:rsidRPr="0094148B">
        <w:rPr>
          <w:sz w:val="22"/>
          <w:szCs w:val="22"/>
        </w:rPr>
        <w:t>;</w:t>
      </w:r>
    </w:p>
    <w:p w14:paraId="052DC1AC" w14:textId="77777777" w:rsidR="00E31909" w:rsidRPr="0094148B" w:rsidRDefault="00E31909" w:rsidP="00474568">
      <w:pPr>
        <w:pStyle w:val="PargrafodaLista"/>
        <w:spacing w:line="320" w:lineRule="exact"/>
        <w:ind w:left="0"/>
        <w:rPr>
          <w:sz w:val="22"/>
          <w:szCs w:val="22"/>
        </w:rPr>
      </w:pPr>
    </w:p>
    <w:p w14:paraId="476B9071" w14:textId="41437CA1" w:rsidR="00BB1432" w:rsidRPr="0094148B" w:rsidRDefault="00E31909"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cumprir todas as obrigações dispostas em todos os documentos relacionados à Emissão, incluindo, mas não se limitando </w:t>
      </w:r>
      <w:r w:rsidR="000259F2" w:rsidRPr="0094148B">
        <w:rPr>
          <w:sz w:val="22"/>
          <w:szCs w:val="22"/>
        </w:rPr>
        <w:t xml:space="preserve">esta Escritura, </w:t>
      </w:r>
      <w:r w:rsidR="0065156F" w:rsidRPr="0094148B">
        <w:rPr>
          <w:sz w:val="22"/>
          <w:szCs w:val="22"/>
        </w:rPr>
        <w:t>o Contrato de Cessão Fiduciária</w:t>
      </w:r>
      <w:r w:rsidR="000259F2" w:rsidRPr="0094148B">
        <w:rPr>
          <w:sz w:val="22"/>
          <w:szCs w:val="22"/>
        </w:rPr>
        <w:t xml:space="preserve"> e os demais Documentos da Operação</w:t>
      </w:r>
      <w:r w:rsidR="00BB1432" w:rsidRPr="0094148B">
        <w:rPr>
          <w:sz w:val="22"/>
          <w:szCs w:val="22"/>
        </w:rPr>
        <w:t>;</w:t>
      </w:r>
    </w:p>
    <w:p w14:paraId="0491184B" w14:textId="77777777" w:rsidR="00E70E6F" w:rsidRPr="0094148B" w:rsidRDefault="00E70E6F" w:rsidP="00474568">
      <w:pPr>
        <w:spacing w:line="320" w:lineRule="exact"/>
        <w:rPr>
          <w:sz w:val="22"/>
          <w:szCs w:val="22"/>
        </w:rPr>
      </w:pPr>
    </w:p>
    <w:p w14:paraId="4D5DB589" w14:textId="0AF88180" w:rsidR="00E70E6F" w:rsidRDefault="00E70E6F" w:rsidP="006C5E14">
      <w:pPr>
        <w:widowControl w:val="0"/>
        <w:numPr>
          <w:ilvl w:val="0"/>
          <w:numId w:val="4"/>
        </w:numPr>
        <w:tabs>
          <w:tab w:val="num" w:pos="851"/>
        </w:tabs>
        <w:spacing w:line="320" w:lineRule="exact"/>
        <w:ind w:left="851" w:hanging="851"/>
        <w:rPr>
          <w:sz w:val="22"/>
          <w:szCs w:val="22"/>
        </w:rPr>
      </w:pPr>
      <w:r w:rsidRPr="0094148B">
        <w:rPr>
          <w:sz w:val="22"/>
          <w:szCs w:val="22"/>
        </w:rPr>
        <w:t xml:space="preserve">encaminhar ao </w:t>
      </w:r>
      <w:r w:rsidR="00B85508" w:rsidRPr="0094148B">
        <w:rPr>
          <w:sz w:val="22"/>
          <w:szCs w:val="22"/>
        </w:rPr>
        <w:t>Agente Fiduciário</w:t>
      </w:r>
      <w:r w:rsidRPr="0094148B">
        <w:rPr>
          <w:sz w:val="22"/>
          <w:szCs w:val="22"/>
        </w:rPr>
        <w:t xml:space="preserve">, no prazo de até 3 (três) </w:t>
      </w:r>
      <w:r w:rsidR="00A95BE3" w:rsidRPr="0094148B">
        <w:rPr>
          <w:sz w:val="22"/>
          <w:szCs w:val="22"/>
        </w:rPr>
        <w:t>Dias Úteis</w:t>
      </w:r>
      <w:r w:rsidRPr="0094148B">
        <w:rPr>
          <w:sz w:val="22"/>
          <w:szCs w:val="22"/>
        </w:rPr>
        <w:t xml:space="preserve"> contado do recebimento da citação, cópia de pedido de falência, recuperação judicial ou extrajudicial ou evento equivalente apresentado por terceiros contra si</w:t>
      </w:r>
      <w:r w:rsidR="00591403">
        <w:rPr>
          <w:sz w:val="22"/>
          <w:szCs w:val="22"/>
        </w:rPr>
        <w:t>;</w:t>
      </w:r>
    </w:p>
    <w:p w14:paraId="54DB6BF0" w14:textId="77777777" w:rsidR="00591403" w:rsidRDefault="00591403" w:rsidP="00591403">
      <w:pPr>
        <w:pStyle w:val="PargrafodaLista"/>
        <w:rPr>
          <w:sz w:val="22"/>
          <w:szCs w:val="22"/>
        </w:rPr>
      </w:pPr>
    </w:p>
    <w:p w14:paraId="54979516" w14:textId="77777777" w:rsidR="00591403" w:rsidRDefault="00591403" w:rsidP="006C5E14">
      <w:pPr>
        <w:widowControl w:val="0"/>
        <w:numPr>
          <w:ilvl w:val="0"/>
          <w:numId w:val="4"/>
        </w:numPr>
        <w:tabs>
          <w:tab w:val="num" w:pos="851"/>
        </w:tabs>
        <w:spacing w:line="320" w:lineRule="exact"/>
        <w:ind w:left="851" w:hanging="851"/>
        <w:rPr>
          <w:sz w:val="22"/>
          <w:szCs w:val="22"/>
        </w:rPr>
      </w:pPr>
      <w:r>
        <w:rPr>
          <w:sz w:val="22"/>
          <w:szCs w:val="22"/>
        </w:rPr>
        <w:t>cooperar de maneira total e irrestrita com eventuais agências classificadoras de risco que venham a ser contratadas e cujos custos sejam arcados pelo</w:t>
      </w:r>
      <w:r>
        <w:rPr>
          <w:sz w:val="22"/>
          <w:szCs w:val="22"/>
        </w:rPr>
        <w:t>s Debenturistas</w:t>
      </w:r>
      <w:r>
        <w:rPr>
          <w:sz w:val="22"/>
          <w:szCs w:val="22"/>
        </w:rPr>
        <w:t xml:space="preserve"> para a emissão de relatório de classificação de risco</w:t>
      </w:r>
      <w:r>
        <w:rPr>
          <w:sz w:val="22"/>
          <w:szCs w:val="22"/>
        </w:rPr>
        <w:t xml:space="preserve">, conforme venha a ser solicitado pelo Agente Fiduciário; </w:t>
      </w:r>
    </w:p>
    <w:p w14:paraId="563F57C4" w14:textId="77777777" w:rsidR="00591403" w:rsidRDefault="00591403" w:rsidP="00591403">
      <w:pPr>
        <w:pStyle w:val="PargrafodaLista"/>
        <w:rPr>
          <w:sz w:val="22"/>
          <w:szCs w:val="22"/>
        </w:rPr>
      </w:pPr>
    </w:p>
    <w:p w14:paraId="0F194F0D" w14:textId="100CA6B4" w:rsidR="00591403" w:rsidRPr="00591403" w:rsidRDefault="00591403" w:rsidP="006C5E14">
      <w:pPr>
        <w:widowControl w:val="0"/>
        <w:numPr>
          <w:ilvl w:val="0"/>
          <w:numId w:val="4"/>
        </w:numPr>
        <w:tabs>
          <w:tab w:val="num" w:pos="851"/>
        </w:tabs>
        <w:spacing w:line="320" w:lineRule="exact"/>
        <w:ind w:left="851" w:hanging="851"/>
        <w:rPr>
          <w:sz w:val="22"/>
          <w:szCs w:val="22"/>
        </w:rPr>
      </w:pPr>
      <w:r w:rsidRPr="00591403">
        <w:rPr>
          <w:sz w:val="22"/>
          <w:szCs w:val="22"/>
        </w:rPr>
        <w:t>contratar e manter contratado</w:t>
      </w:r>
      <w:r>
        <w:rPr>
          <w:sz w:val="22"/>
          <w:szCs w:val="22"/>
        </w:rPr>
        <w:t xml:space="preserve"> até a Conclusão Física do Projeto</w:t>
      </w:r>
      <w:r w:rsidRPr="00591403">
        <w:rPr>
          <w:sz w:val="22"/>
          <w:szCs w:val="22"/>
        </w:rPr>
        <w:t xml:space="preserve">, às suas custas, </w:t>
      </w:r>
      <w:r>
        <w:rPr>
          <w:sz w:val="22"/>
          <w:szCs w:val="22"/>
        </w:rPr>
        <w:t>e</w:t>
      </w:r>
      <w:r w:rsidRPr="00591403">
        <w:rPr>
          <w:sz w:val="22"/>
          <w:szCs w:val="22"/>
        </w:rPr>
        <w:t xml:space="preserve">ngenheiro </w:t>
      </w:r>
      <w:r>
        <w:rPr>
          <w:sz w:val="22"/>
          <w:szCs w:val="22"/>
        </w:rPr>
        <w:t>i</w:t>
      </w:r>
      <w:r w:rsidRPr="00591403">
        <w:rPr>
          <w:sz w:val="22"/>
          <w:szCs w:val="22"/>
        </w:rPr>
        <w:t>ndependente que atuará em benefício exclusivo d</w:t>
      </w:r>
      <w:r>
        <w:rPr>
          <w:sz w:val="22"/>
          <w:szCs w:val="22"/>
        </w:rPr>
        <w:t>os Debenturistas</w:t>
      </w:r>
      <w:r w:rsidRPr="00591403">
        <w:rPr>
          <w:sz w:val="22"/>
          <w:szCs w:val="22"/>
        </w:rPr>
        <w:t>, que deverá emitir relatórios trimestrais de acompanhamento do projeto e um relatório final atestando a Conclusão Física do Projeto</w:t>
      </w:r>
      <w:r w:rsidR="00746BA1">
        <w:rPr>
          <w:sz w:val="22"/>
          <w:szCs w:val="22"/>
        </w:rPr>
        <w:t xml:space="preserve"> (“</w:t>
      </w:r>
      <w:r w:rsidR="00746BA1" w:rsidRPr="00746BA1">
        <w:rPr>
          <w:sz w:val="22"/>
          <w:szCs w:val="22"/>
          <w:u w:val="single"/>
        </w:rPr>
        <w:t>Engenheiro Independente</w:t>
      </w:r>
      <w:r w:rsidR="00746BA1">
        <w:rPr>
          <w:sz w:val="22"/>
          <w:szCs w:val="22"/>
        </w:rPr>
        <w:t>”)</w:t>
      </w:r>
      <w:r>
        <w:rPr>
          <w:sz w:val="22"/>
          <w:szCs w:val="22"/>
        </w:rPr>
        <w:t>.</w:t>
      </w:r>
    </w:p>
    <w:p w14:paraId="1F0A1CC4" w14:textId="77777777" w:rsidR="00BB1432" w:rsidRPr="0094148B" w:rsidRDefault="00BB1432" w:rsidP="00474568">
      <w:pPr>
        <w:spacing w:line="320" w:lineRule="exact"/>
        <w:rPr>
          <w:sz w:val="22"/>
          <w:szCs w:val="22"/>
        </w:rPr>
      </w:pPr>
    </w:p>
    <w:p w14:paraId="61FE566E" w14:textId="3B917CA8" w:rsidR="00C20F12" w:rsidRPr="0094148B" w:rsidRDefault="00C20F12" w:rsidP="006C5E14">
      <w:pPr>
        <w:widowControl w:val="0"/>
        <w:numPr>
          <w:ilvl w:val="1"/>
          <w:numId w:val="19"/>
        </w:numPr>
        <w:tabs>
          <w:tab w:val="left" w:pos="567"/>
        </w:tabs>
        <w:spacing w:line="320" w:lineRule="exact"/>
        <w:ind w:left="0" w:firstLine="0"/>
        <w:rPr>
          <w:sz w:val="22"/>
          <w:szCs w:val="22"/>
        </w:rPr>
      </w:pPr>
      <w:bookmarkStart w:id="54" w:name="_DV_M17"/>
      <w:bookmarkEnd w:id="54"/>
      <w:r w:rsidRPr="0094148B">
        <w:rPr>
          <w:sz w:val="22"/>
          <w:szCs w:val="22"/>
        </w:rPr>
        <w:t>As despesas a que se refere</w:t>
      </w:r>
      <w:r w:rsidR="00D41BD4" w:rsidRPr="0094148B">
        <w:rPr>
          <w:sz w:val="22"/>
          <w:szCs w:val="22"/>
        </w:rPr>
        <w:t>m</w:t>
      </w:r>
      <w:r w:rsidR="00974698" w:rsidRPr="0094148B">
        <w:rPr>
          <w:sz w:val="22"/>
          <w:szCs w:val="22"/>
        </w:rPr>
        <w:t xml:space="preserve"> </w:t>
      </w:r>
      <w:r w:rsidR="00D41BD4" w:rsidRPr="0094148B">
        <w:rPr>
          <w:sz w:val="22"/>
          <w:szCs w:val="22"/>
        </w:rPr>
        <w:t>a</w:t>
      </w:r>
      <w:r w:rsidR="00C47078" w:rsidRPr="0094148B">
        <w:rPr>
          <w:sz w:val="22"/>
          <w:szCs w:val="22"/>
        </w:rPr>
        <w:t>s</w:t>
      </w:r>
      <w:r w:rsidRPr="0094148B">
        <w:rPr>
          <w:sz w:val="22"/>
          <w:szCs w:val="22"/>
        </w:rPr>
        <w:t xml:space="preserve"> alínea</w:t>
      </w:r>
      <w:r w:rsidR="00C47078" w:rsidRPr="0094148B">
        <w:rPr>
          <w:sz w:val="22"/>
          <w:szCs w:val="22"/>
        </w:rPr>
        <w:t>s</w:t>
      </w:r>
      <w:r w:rsidRPr="0094148B">
        <w:rPr>
          <w:sz w:val="22"/>
          <w:szCs w:val="22"/>
        </w:rPr>
        <w:t xml:space="preserve"> do item </w:t>
      </w:r>
      <w:r w:rsidR="00FD33F5" w:rsidRPr="0094148B">
        <w:rPr>
          <w:sz w:val="22"/>
          <w:szCs w:val="22"/>
        </w:rPr>
        <w:t>(</w:t>
      </w:r>
      <w:r w:rsidR="00A5698A" w:rsidRPr="0094148B">
        <w:rPr>
          <w:sz w:val="22"/>
          <w:szCs w:val="22"/>
        </w:rPr>
        <w:fldChar w:fldCharType="begin"/>
      </w:r>
      <w:r w:rsidR="00A5698A" w:rsidRPr="0094148B">
        <w:rPr>
          <w:sz w:val="22"/>
          <w:szCs w:val="22"/>
        </w:rPr>
        <w:instrText xml:space="preserve"> REF _Ref261310369 \r \p \h  \* MERGEFORMAT </w:instrText>
      </w:r>
      <w:r w:rsidR="00A5698A" w:rsidRPr="0094148B">
        <w:rPr>
          <w:sz w:val="22"/>
          <w:szCs w:val="22"/>
        </w:rPr>
      </w:r>
      <w:r w:rsidR="00A5698A" w:rsidRPr="0094148B">
        <w:rPr>
          <w:sz w:val="22"/>
          <w:szCs w:val="22"/>
        </w:rPr>
        <w:fldChar w:fldCharType="separate"/>
      </w:r>
      <w:r w:rsidR="002C371F" w:rsidRPr="0094148B">
        <w:rPr>
          <w:sz w:val="22"/>
          <w:szCs w:val="22"/>
        </w:rPr>
        <w:t>5.1</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Pr="0094148B">
        <w:rPr>
          <w:sz w:val="22"/>
          <w:szCs w:val="22"/>
        </w:rPr>
        <w:t xml:space="preserve"> compreenderão, entre outras, as seguintes:</w:t>
      </w:r>
    </w:p>
    <w:p w14:paraId="7546A1E2" w14:textId="77777777" w:rsidR="00D41BD4" w:rsidRPr="0094148B" w:rsidRDefault="00D41BD4" w:rsidP="00474568">
      <w:pPr>
        <w:widowControl w:val="0"/>
        <w:tabs>
          <w:tab w:val="left" w:pos="567"/>
        </w:tabs>
        <w:spacing w:line="320" w:lineRule="exact"/>
        <w:ind w:left="360"/>
        <w:rPr>
          <w:sz w:val="22"/>
          <w:szCs w:val="22"/>
        </w:rPr>
      </w:pPr>
    </w:p>
    <w:p w14:paraId="31BD58D5" w14:textId="77777777" w:rsidR="00C20F12" w:rsidRPr="0094148B" w:rsidRDefault="00C20F12" w:rsidP="006C5E14">
      <w:pPr>
        <w:widowControl w:val="0"/>
        <w:numPr>
          <w:ilvl w:val="0"/>
          <w:numId w:val="5"/>
        </w:numPr>
        <w:tabs>
          <w:tab w:val="clear" w:pos="1080"/>
          <w:tab w:val="num" w:pos="709"/>
        </w:tabs>
        <w:spacing w:line="320" w:lineRule="exact"/>
        <w:ind w:left="709" w:hanging="709"/>
        <w:rPr>
          <w:sz w:val="22"/>
          <w:szCs w:val="22"/>
        </w:rPr>
      </w:pPr>
      <w:r w:rsidRPr="0094148B">
        <w:rPr>
          <w:sz w:val="22"/>
          <w:szCs w:val="22"/>
        </w:rPr>
        <w:t>publicação de relatórios, avisos e notificações, conforme previsto nesta Escritura de Emissão, e outras que vierem a ser exigidas pela regulamentação aplicável;</w:t>
      </w:r>
    </w:p>
    <w:p w14:paraId="4805B56D" w14:textId="77777777" w:rsidR="00846894" w:rsidRPr="0094148B" w:rsidRDefault="00846894" w:rsidP="00474568">
      <w:pPr>
        <w:pStyle w:val="PargrafodaLista"/>
        <w:spacing w:line="320" w:lineRule="exact"/>
        <w:rPr>
          <w:sz w:val="22"/>
          <w:szCs w:val="22"/>
        </w:rPr>
      </w:pPr>
    </w:p>
    <w:p w14:paraId="1E0DEC78" w14:textId="77777777" w:rsidR="00846894" w:rsidRPr="0094148B" w:rsidRDefault="00846894" w:rsidP="006C5E14">
      <w:pPr>
        <w:widowControl w:val="0"/>
        <w:numPr>
          <w:ilvl w:val="0"/>
          <w:numId w:val="5"/>
        </w:numPr>
        <w:tabs>
          <w:tab w:val="clear" w:pos="1080"/>
          <w:tab w:val="num" w:pos="709"/>
        </w:tabs>
        <w:spacing w:line="320" w:lineRule="exact"/>
        <w:ind w:left="709" w:hanging="709"/>
        <w:rPr>
          <w:sz w:val="22"/>
          <w:szCs w:val="22"/>
        </w:rPr>
      </w:pPr>
      <w:r w:rsidRPr="0094148B">
        <w:rPr>
          <w:sz w:val="22"/>
          <w:szCs w:val="22"/>
        </w:rPr>
        <w:t xml:space="preserve">despesas com </w:t>
      </w:r>
      <w:r w:rsidRPr="0094148B">
        <w:rPr>
          <w:i/>
          <w:sz w:val="22"/>
          <w:szCs w:val="22"/>
        </w:rPr>
        <w:t>conference calls</w:t>
      </w:r>
      <w:r w:rsidRPr="0094148B">
        <w:rPr>
          <w:sz w:val="22"/>
          <w:szCs w:val="22"/>
        </w:rPr>
        <w:t xml:space="preserve"> e contatos telefônicos;</w:t>
      </w:r>
    </w:p>
    <w:p w14:paraId="17357137" w14:textId="77777777" w:rsidR="00C20F12" w:rsidRPr="0094148B" w:rsidRDefault="00C20F12" w:rsidP="00474568">
      <w:pPr>
        <w:widowControl w:val="0"/>
        <w:tabs>
          <w:tab w:val="num" w:pos="709"/>
        </w:tabs>
        <w:spacing w:line="320" w:lineRule="exact"/>
        <w:ind w:left="709" w:hanging="709"/>
        <w:rPr>
          <w:sz w:val="22"/>
          <w:szCs w:val="22"/>
        </w:rPr>
      </w:pPr>
    </w:p>
    <w:p w14:paraId="7845189A" w14:textId="77777777" w:rsidR="00C20F12" w:rsidRPr="0094148B" w:rsidRDefault="00C20F12" w:rsidP="006C5E14">
      <w:pPr>
        <w:widowControl w:val="0"/>
        <w:numPr>
          <w:ilvl w:val="0"/>
          <w:numId w:val="5"/>
        </w:numPr>
        <w:tabs>
          <w:tab w:val="clear" w:pos="1080"/>
          <w:tab w:val="num" w:pos="709"/>
        </w:tabs>
        <w:spacing w:line="320" w:lineRule="exact"/>
        <w:ind w:left="709" w:hanging="709"/>
        <w:rPr>
          <w:sz w:val="22"/>
          <w:szCs w:val="22"/>
        </w:rPr>
      </w:pPr>
      <w:r w:rsidRPr="0094148B">
        <w:rPr>
          <w:sz w:val="22"/>
          <w:szCs w:val="22"/>
        </w:rPr>
        <w:t>extração de certidões;</w:t>
      </w:r>
    </w:p>
    <w:p w14:paraId="0DCDD30B" w14:textId="77777777" w:rsidR="00C20F12" w:rsidRPr="0094148B" w:rsidRDefault="00C20F12" w:rsidP="00474568">
      <w:pPr>
        <w:widowControl w:val="0"/>
        <w:tabs>
          <w:tab w:val="num" w:pos="709"/>
        </w:tabs>
        <w:spacing w:line="320" w:lineRule="exact"/>
        <w:ind w:left="709" w:hanging="709"/>
        <w:rPr>
          <w:sz w:val="22"/>
          <w:szCs w:val="22"/>
        </w:rPr>
      </w:pPr>
    </w:p>
    <w:p w14:paraId="2C2613A8" w14:textId="77777777" w:rsidR="00C20F12" w:rsidRPr="0094148B" w:rsidRDefault="00846894" w:rsidP="006C5E14">
      <w:pPr>
        <w:widowControl w:val="0"/>
        <w:numPr>
          <w:ilvl w:val="0"/>
          <w:numId w:val="5"/>
        </w:numPr>
        <w:tabs>
          <w:tab w:val="clear" w:pos="1080"/>
          <w:tab w:val="num" w:pos="709"/>
        </w:tabs>
        <w:spacing w:line="320" w:lineRule="exact"/>
        <w:ind w:left="709" w:hanging="709"/>
        <w:rPr>
          <w:sz w:val="22"/>
          <w:szCs w:val="22"/>
        </w:rPr>
      </w:pPr>
      <w:r w:rsidRPr="0094148B">
        <w:rPr>
          <w:sz w:val="22"/>
          <w:szCs w:val="22"/>
        </w:rPr>
        <w:t>locomoções entre estados da federação e respectivas hospedagens, alimentação, quando necessárias ao desempenho das funções e devidamente comprovadas</w:t>
      </w:r>
      <w:r w:rsidR="00C20F12" w:rsidRPr="0094148B">
        <w:rPr>
          <w:sz w:val="22"/>
          <w:szCs w:val="22"/>
        </w:rPr>
        <w:t xml:space="preserve">; </w:t>
      </w:r>
    </w:p>
    <w:p w14:paraId="4BCCD285" w14:textId="77777777" w:rsidR="00C20F12" w:rsidRPr="0094148B" w:rsidRDefault="00C20F12" w:rsidP="00474568">
      <w:pPr>
        <w:widowControl w:val="0"/>
        <w:spacing w:line="320" w:lineRule="exact"/>
        <w:rPr>
          <w:sz w:val="22"/>
          <w:szCs w:val="22"/>
        </w:rPr>
      </w:pPr>
    </w:p>
    <w:p w14:paraId="0BB524E4" w14:textId="77777777" w:rsidR="005A127A" w:rsidRPr="0094148B" w:rsidRDefault="006B1BEA" w:rsidP="00474568">
      <w:pPr>
        <w:suppressAutoHyphens/>
        <w:spacing w:line="320" w:lineRule="exact"/>
        <w:ind w:left="709" w:hanging="709"/>
        <w:rPr>
          <w:sz w:val="22"/>
          <w:szCs w:val="22"/>
        </w:rPr>
      </w:pPr>
      <w:r w:rsidRPr="0094148B">
        <w:rPr>
          <w:sz w:val="22"/>
          <w:szCs w:val="22"/>
        </w:rPr>
        <w:t>(</w:t>
      </w:r>
      <w:r w:rsidR="00AA0BB2" w:rsidRPr="0094148B">
        <w:rPr>
          <w:sz w:val="22"/>
          <w:szCs w:val="22"/>
        </w:rPr>
        <w:t>e</w:t>
      </w:r>
      <w:r w:rsidRPr="0094148B">
        <w:rPr>
          <w:sz w:val="22"/>
          <w:szCs w:val="22"/>
        </w:rPr>
        <w:t>)</w:t>
      </w:r>
      <w:r w:rsidR="00C20F12" w:rsidRPr="0094148B">
        <w:rPr>
          <w:sz w:val="22"/>
          <w:szCs w:val="22"/>
        </w:rPr>
        <w:tab/>
      </w:r>
      <w:r w:rsidR="009C1ED7" w:rsidRPr="0094148B">
        <w:rPr>
          <w:sz w:val="22"/>
          <w:szCs w:val="22"/>
        </w:rPr>
        <w:t>despesas de viagem, compreendendo alimentação, transporte e estadias, quando estas sejam necessárias ao desempenho das funções do Agente Fiduciário, sendo que qualquer despesa em valor individual ou agregado superior a R$</w:t>
      </w:r>
      <w:r w:rsidR="002620D6" w:rsidRPr="0094148B">
        <w:rPr>
          <w:sz w:val="22"/>
          <w:szCs w:val="22"/>
        </w:rPr>
        <w:t xml:space="preserve"> </w:t>
      </w:r>
      <w:r w:rsidR="009C1ED7" w:rsidRPr="0094148B">
        <w:rPr>
          <w:sz w:val="22"/>
          <w:szCs w:val="22"/>
        </w:rPr>
        <w:t>5.000,00 (cinco mil reais) deverá ser</w:t>
      </w:r>
      <w:r w:rsidR="001440B6" w:rsidRPr="0094148B">
        <w:rPr>
          <w:sz w:val="22"/>
          <w:szCs w:val="22"/>
        </w:rPr>
        <w:t>, sempre que possível,</w:t>
      </w:r>
      <w:r w:rsidR="009C1ED7" w:rsidRPr="0094148B">
        <w:rPr>
          <w:sz w:val="22"/>
          <w:szCs w:val="22"/>
        </w:rPr>
        <w:t xml:space="preserve"> previamente aprovado pela Emissora</w:t>
      </w:r>
      <w:r w:rsidR="00C20F12" w:rsidRPr="0094148B">
        <w:rPr>
          <w:sz w:val="22"/>
          <w:szCs w:val="22"/>
        </w:rPr>
        <w:t>; e</w:t>
      </w:r>
    </w:p>
    <w:p w14:paraId="3F54F9DF" w14:textId="77777777" w:rsidR="00C20F12" w:rsidRPr="0094148B" w:rsidRDefault="00C20F12" w:rsidP="00474568">
      <w:pPr>
        <w:suppressAutoHyphens/>
        <w:spacing w:line="320" w:lineRule="exact"/>
        <w:rPr>
          <w:sz w:val="22"/>
          <w:szCs w:val="22"/>
        </w:rPr>
      </w:pPr>
    </w:p>
    <w:p w14:paraId="3A02BEF2" w14:textId="77777777" w:rsidR="00C20F12" w:rsidRPr="0094148B" w:rsidRDefault="006B1BEA" w:rsidP="00474568">
      <w:pPr>
        <w:widowControl w:val="0"/>
        <w:spacing w:line="320" w:lineRule="exact"/>
        <w:ind w:left="709" w:hanging="709"/>
        <w:rPr>
          <w:sz w:val="22"/>
          <w:szCs w:val="22"/>
        </w:rPr>
      </w:pPr>
      <w:r w:rsidRPr="0094148B">
        <w:rPr>
          <w:sz w:val="22"/>
          <w:szCs w:val="22"/>
        </w:rPr>
        <w:t>(</w:t>
      </w:r>
      <w:r w:rsidR="0098555E" w:rsidRPr="0094148B">
        <w:rPr>
          <w:sz w:val="22"/>
          <w:szCs w:val="22"/>
        </w:rPr>
        <w:t>f</w:t>
      </w:r>
      <w:r w:rsidRPr="0094148B">
        <w:rPr>
          <w:sz w:val="22"/>
          <w:szCs w:val="22"/>
        </w:rPr>
        <w:t>)</w:t>
      </w:r>
      <w:r w:rsidR="00C20F12" w:rsidRPr="0094148B">
        <w:rPr>
          <w:sz w:val="22"/>
          <w:szCs w:val="22"/>
        </w:rPr>
        <w:tab/>
        <w:t xml:space="preserve">eventuais levantamentos adicionais e especiais ou periciais que venham a ser comprovadamente necessários, se ocorrerem omissões e/ou obscuridades nas informações pertinentes aos estritos interesses dos Debenturistas, </w:t>
      </w:r>
      <w:r w:rsidR="001F54FE" w:rsidRPr="0094148B">
        <w:rPr>
          <w:sz w:val="22"/>
          <w:szCs w:val="22"/>
        </w:rPr>
        <w:t>sempre que possível,</w:t>
      </w:r>
      <w:r w:rsidR="00181DCF" w:rsidRPr="0094148B">
        <w:rPr>
          <w:sz w:val="22"/>
          <w:szCs w:val="22"/>
        </w:rPr>
        <w:t xml:space="preserve"> </w:t>
      </w:r>
      <w:r w:rsidR="00C20F12" w:rsidRPr="0094148B">
        <w:rPr>
          <w:sz w:val="22"/>
          <w:szCs w:val="22"/>
        </w:rPr>
        <w:t>previamente aprovados pela Emissora.</w:t>
      </w:r>
    </w:p>
    <w:p w14:paraId="16642913" w14:textId="77777777" w:rsidR="00C20F12" w:rsidRPr="0094148B" w:rsidRDefault="00C20F12" w:rsidP="00474568">
      <w:pPr>
        <w:widowControl w:val="0"/>
        <w:spacing w:line="320" w:lineRule="exact"/>
        <w:rPr>
          <w:sz w:val="22"/>
          <w:szCs w:val="22"/>
        </w:rPr>
      </w:pPr>
    </w:p>
    <w:p w14:paraId="1B888B9B" w14:textId="77777777" w:rsidR="00C20F12" w:rsidRPr="0094148B" w:rsidRDefault="00C20F12" w:rsidP="006C5E14">
      <w:pPr>
        <w:widowControl w:val="0"/>
        <w:numPr>
          <w:ilvl w:val="1"/>
          <w:numId w:val="19"/>
        </w:numPr>
        <w:tabs>
          <w:tab w:val="left" w:pos="567"/>
        </w:tabs>
        <w:spacing w:line="320" w:lineRule="exact"/>
        <w:ind w:left="0" w:firstLine="0"/>
        <w:rPr>
          <w:sz w:val="22"/>
          <w:szCs w:val="22"/>
        </w:rPr>
      </w:pPr>
      <w:r w:rsidRPr="0094148B">
        <w:rPr>
          <w:sz w:val="22"/>
          <w:szCs w:val="22"/>
        </w:rPr>
        <w:t>Sem prejuízo de outras obrigações expressamente previstas na regulamentação em vigor e nesta Escritura de Emissão, a Emissora obriga-se a, nos termos do</w:t>
      </w:r>
      <w:r w:rsidR="00F1380F" w:rsidRPr="0094148B">
        <w:rPr>
          <w:sz w:val="22"/>
          <w:szCs w:val="22"/>
        </w:rPr>
        <w:t xml:space="preserve"> artigo 17 da Instrução CVM </w:t>
      </w:r>
      <w:r w:rsidRPr="0094148B">
        <w:rPr>
          <w:sz w:val="22"/>
          <w:szCs w:val="22"/>
        </w:rPr>
        <w:t>476:</w:t>
      </w:r>
    </w:p>
    <w:p w14:paraId="60607AA5" w14:textId="77777777" w:rsidR="00C20F12" w:rsidRPr="0094148B" w:rsidRDefault="00C20F12" w:rsidP="00474568">
      <w:pPr>
        <w:widowControl w:val="0"/>
        <w:spacing w:line="320" w:lineRule="exact"/>
        <w:rPr>
          <w:sz w:val="22"/>
          <w:szCs w:val="22"/>
        </w:rPr>
      </w:pPr>
    </w:p>
    <w:p w14:paraId="704DF4C3" w14:textId="77777777" w:rsidR="00C20F12" w:rsidRPr="0094148B" w:rsidRDefault="00C20F12" w:rsidP="006C5E14">
      <w:pPr>
        <w:widowControl w:val="0"/>
        <w:numPr>
          <w:ilvl w:val="0"/>
          <w:numId w:val="10"/>
        </w:numPr>
        <w:tabs>
          <w:tab w:val="clear" w:pos="1080"/>
          <w:tab w:val="num" w:pos="709"/>
        </w:tabs>
        <w:spacing w:line="320" w:lineRule="exact"/>
        <w:ind w:left="709" w:hanging="709"/>
        <w:rPr>
          <w:sz w:val="22"/>
          <w:szCs w:val="22"/>
        </w:rPr>
      </w:pPr>
      <w:r w:rsidRPr="0094148B">
        <w:rPr>
          <w:sz w:val="22"/>
          <w:szCs w:val="22"/>
        </w:rPr>
        <w:t xml:space="preserve">preparar suas </w:t>
      </w:r>
      <w:r w:rsidR="0054398A" w:rsidRPr="0094148B">
        <w:rPr>
          <w:sz w:val="22"/>
          <w:szCs w:val="22"/>
        </w:rPr>
        <w:t>Demonstrações Financeiras Trimestrais e suas Demonstrações Financeiras Consolidadas, conforme o caso</w:t>
      </w:r>
      <w:r w:rsidRPr="0094148B">
        <w:rPr>
          <w:sz w:val="22"/>
          <w:szCs w:val="22"/>
        </w:rPr>
        <w:t>, em conformidade com a Lei das Sociedades por Ações;</w:t>
      </w:r>
    </w:p>
    <w:p w14:paraId="79B3E176" w14:textId="77777777" w:rsidR="00C20F12" w:rsidRPr="0094148B" w:rsidRDefault="00C20F12" w:rsidP="00474568">
      <w:pPr>
        <w:widowControl w:val="0"/>
        <w:tabs>
          <w:tab w:val="num" w:pos="709"/>
        </w:tabs>
        <w:spacing w:line="320" w:lineRule="exact"/>
        <w:ind w:left="709" w:hanging="709"/>
        <w:rPr>
          <w:sz w:val="22"/>
          <w:szCs w:val="22"/>
        </w:rPr>
      </w:pPr>
    </w:p>
    <w:p w14:paraId="04DD5931" w14:textId="77777777" w:rsidR="00C20F12" w:rsidRPr="0094148B" w:rsidRDefault="00C20F12" w:rsidP="006C5E14">
      <w:pPr>
        <w:widowControl w:val="0"/>
        <w:numPr>
          <w:ilvl w:val="0"/>
          <w:numId w:val="10"/>
        </w:numPr>
        <w:tabs>
          <w:tab w:val="clear" w:pos="1080"/>
          <w:tab w:val="num" w:pos="709"/>
        </w:tabs>
        <w:spacing w:line="320" w:lineRule="exact"/>
        <w:ind w:left="709" w:hanging="709"/>
        <w:rPr>
          <w:sz w:val="22"/>
          <w:szCs w:val="22"/>
        </w:rPr>
      </w:pPr>
      <w:bookmarkStart w:id="55" w:name="_DV_M75"/>
      <w:bookmarkEnd w:id="55"/>
      <w:r w:rsidRPr="0094148B">
        <w:rPr>
          <w:sz w:val="22"/>
          <w:szCs w:val="22"/>
        </w:rPr>
        <w:t xml:space="preserve">submeter suas </w:t>
      </w:r>
      <w:r w:rsidR="0054398A" w:rsidRPr="0094148B">
        <w:rPr>
          <w:sz w:val="22"/>
          <w:szCs w:val="22"/>
        </w:rPr>
        <w:t>Demonstrações Financeiras Trimestrais e suas Demonstrações Financeiras Consolidadas, conforme o caso,</w:t>
      </w:r>
      <w:r w:rsidRPr="0094148B">
        <w:rPr>
          <w:sz w:val="22"/>
          <w:szCs w:val="22"/>
        </w:rPr>
        <w:t xml:space="preserve"> a auditoria por auditor registrado na CVM; </w:t>
      </w:r>
    </w:p>
    <w:p w14:paraId="3AB360E0" w14:textId="77777777" w:rsidR="000B2AFD" w:rsidRPr="0094148B" w:rsidRDefault="000B2AFD" w:rsidP="00474568">
      <w:pPr>
        <w:pStyle w:val="PargrafodaLista"/>
        <w:spacing w:line="320" w:lineRule="exact"/>
        <w:rPr>
          <w:sz w:val="22"/>
          <w:szCs w:val="22"/>
        </w:rPr>
      </w:pPr>
    </w:p>
    <w:p w14:paraId="0E98546F" w14:textId="77777777" w:rsidR="000B2AFD" w:rsidRPr="0094148B" w:rsidRDefault="000B2AFD" w:rsidP="006C5E14">
      <w:pPr>
        <w:widowControl w:val="0"/>
        <w:numPr>
          <w:ilvl w:val="0"/>
          <w:numId w:val="10"/>
        </w:numPr>
        <w:tabs>
          <w:tab w:val="clear" w:pos="1080"/>
          <w:tab w:val="num" w:pos="709"/>
        </w:tabs>
        <w:spacing w:line="320" w:lineRule="exact"/>
        <w:ind w:left="709" w:hanging="709"/>
        <w:rPr>
          <w:sz w:val="22"/>
          <w:szCs w:val="22"/>
        </w:rPr>
      </w:pPr>
      <w:r w:rsidRPr="0094148B">
        <w:rPr>
          <w:sz w:val="22"/>
          <w:szCs w:val="22"/>
        </w:rPr>
        <w:t xml:space="preserve">divulgar suas </w:t>
      </w:r>
      <w:r w:rsidR="0054398A" w:rsidRPr="0094148B">
        <w:rPr>
          <w:sz w:val="22"/>
          <w:szCs w:val="22"/>
        </w:rPr>
        <w:t>Demonstrações Financeiras Trimestrais e suas Demonstrações Financeiras Consolidadas, conforme o caso</w:t>
      </w:r>
      <w:r w:rsidRPr="0094148B">
        <w:rPr>
          <w:sz w:val="22"/>
          <w:szCs w:val="22"/>
        </w:rPr>
        <w:t>, acompanhadas de notas explicativas e parecer dos auditores independentes, em sua página na rede mundial de computadores dentro de 3 (três) meses contados do encerramento do exercício social;</w:t>
      </w:r>
    </w:p>
    <w:p w14:paraId="04EBDEC0" w14:textId="77777777" w:rsidR="000B2AFD" w:rsidRPr="0094148B" w:rsidRDefault="000B2AFD" w:rsidP="00474568">
      <w:pPr>
        <w:widowControl w:val="0"/>
        <w:spacing w:line="320" w:lineRule="exact"/>
        <w:ind w:left="709"/>
        <w:rPr>
          <w:sz w:val="22"/>
          <w:szCs w:val="22"/>
        </w:rPr>
      </w:pPr>
    </w:p>
    <w:p w14:paraId="67CD169B" w14:textId="77777777" w:rsidR="000B2AFD" w:rsidRPr="0094148B" w:rsidRDefault="000B2AFD" w:rsidP="006C5E14">
      <w:pPr>
        <w:widowControl w:val="0"/>
        <w:numPr>
          <w:ilvl w:val="0"/>
          <w:numId w:val="10"/>
        </w:numPr>
        <w:tabs>
          <w:tab w:val="clear" w:pos="1080"/>
          <w:tab w:val="num" w:pos="709"/>
        </w:tabs>
        <w:spacing w:line="320" w:lineRule="exact"/>
        <w:ind w:left="709" w:hanging="709"/>
        <w:rPr>
          <w:sz w:val="22"/>
          <w:szCs w:val="22"/>
        </w:rPr>
      </w:pPr>
      <w:r w:rsidRPr="0094148B">
        <w:rPr>
          <w:sz w:val="22"/>
          <w:szCs w:val="22"/>
        </w:rPr>
        <w:t xml:space="preserve">manter os documentos mencionados na alínea “c” acima em sua página na rede mundial de computadores, </w:t>
      </w:r>
      <w:r w:rsidR="000C0909" w:rsidRPr="0094148B">
        <w:rPr>
          <w:sz w:val="22"/>
          <w:szCs w:val="22"/>
        </w:rPr>
        <w:t xml:space="preserve">e em sistema disponibilizado pela B3, </w:t>
      </w:r>
      <w:r w:rsidRPr="0094148B">
        <w:rPr>
          <w:sz w:val="22"/>
          <w:szCs w:val="22"/>
        </w:rPr>
        <w:t>por um prazo de 3 (três) anos;</w:t>
      </w:r>
    </w:p>
    <w:p w14:paraId="41E9349D" w14:textId="77777777" w:rsidR="006450FE" w:rsidRPr="0094148B" w:rsidRDefault="006450FE" w:rsidP="00474568">
      <w:pPr>
        <w:pStyle w:val="PargrafodaLista"/>
        <w:spacing w:line="320" w:lineRule="exact"/>
        <w:rPr>
          <w:sz w:val="22"/>
          <w:szCs w:val="22"/>
        </w:rPr>
      </w:pPr>
    </w:p>
    <w:p w14:paraId="2A9451FD" w14:textId="77777777" w:rsidR="00C20F12" w:rsidRPr="0094148B" w:rsidRDefault="00C20F12" w:rsidP="006C5E14">
      <w:pPr>
        <w:widowControl w:val="0"/>
        <w:numPr>
          <w:ilvl w:val="0"/>
          <w:numId w:val="10"/>
        </w:numPr>
        <w:tabs>
          <w:tab w:val="clear" w:pos="1080"/>
          <w:tab w:val="num" w:pos="709"/>
        </w:tabs>
        <w:spacing w:line="320" w:lineRule="exact"/>
        <w:ind w:left="709" w:hanging="709"/>
        <w:rPr>
          <w:sz w:val="22"/>
          <w:szCs w:val="22"/>
        </w:rPr>
      </w:pPr>
      <w:r w:rsidRPr="0094148B">
        <w:rPr>
          <w:sz w:val="22"/>
          <w:szCs w:val="22"/>
        </w:rPr>
        <w:t>observar as disposições da Instrução CVM n.º 358, de 3 de janeiro de 2002 (“</w:t>
      </w:r>
      <w:r w:rsidR="00F1380F" w:rsidRPr="0094148B">
        <w:rPr>
          <w:sz w:val="22"/>
          <w:szCs w:val="22"/>
          <w:u w:val="single"/>
        </w:rPr>
        <w:t xml:space="preserve">Instrução CVM </w:t>
      </w:r>
      <w:r w:rsidRPr="0094148B">
        <w:rPr>
          <w:sz w:val="22"/>
          <w:szCs w:val="22"/>
          <w:u w:val="single"/>
        </w:rPr>
        <w:t>358</w:t>
      </w:r>
      <w:r w:rsidRPr="0094148B">
        <w:rPr>
          <w:sz w:val="22"/>
          <w:szCs w:val="22"/>
        </w:rPr>
        <w:t>”), no que se refere a dever de sigilo e vedações à negociação;</w:t>
      </w:r>
    </w:p>
    <w:p w14:paraId="171A206B" w14:textId="77777777" w:rsidR="000B2AFD" w:rsidRPr="0094148B" w:rsidRDefault="000B2AFD" w:rsidP="00474568">
      <w:pPr>
        <w:widowControl w:val="0"/>
        <w:spacing w:line="320" w:lineRule="exact"/>
        <w:ind w:left="709"/>
        <w:rPr>
          <w:sz w:val="22"/>
          <w:szCs w:val="22"/>
        </w:rPr>
      </w:pPr>
    </w:p>
    <w:p w14:paraId="605A639D" w14:textId="77777777" w:rsidR="000B2AFD" w:rsidRPr="0094148B" w:rsidRDefault="000B2AFD" w:rsidP="006C5E14">
      <w:pPr>
        <w:widowControl w:val="0"/>
        <w:numPr>
          <w:ilvl w:val="0"/>
          <w:numId w:val="10"/>
        </w:numPr>
        <w:tabs>
          <w:tab w:val="clear" w:pos="1080"/>
          <w:tab w:val="num" w:pos="709"/>
        </w:tabs>
        <w:spacing w:line="320" w:lineRule="exact"/>
        <w:ind w:left="709" w:hanging="709"/>
        <w:rPr>
          <w:sz w:val="22"/>
          <w:szCs w:val="22"/>
        </w:rPr>
      </w:pPr>
      <w:r w:rsidRPr="0094148B">
        <w:rPr>
          <w:sz w:val="22"/>
          <w:szCs w:val="22"/>
        </w:rPr>
        <w:t>divulgar em sua página na rede mundial de computadores a ocorrência de qualquer “Fato Relevante”, conforme definido no artigo 2º da Instrução CVM 358, e comunicar a ocorrência de tal Fato Relevante imediatamente ao Coordenador Líder e ao Agente Fiduciário; e</w:t>
      </w:r>
    </w:p>
    <w:p w14:paraId="06AC6777" w14:textId="77777777" w:rsidR="00C20F12" w:rsidRPr="0094148B" w:rsidRDefault="00C20F12" w:rsidP="00474568">
      <w:pPr>
        <w:widowControl w:val="0"/>
        <w:tabs>
          <w:tab w:val="num" w:pos="709"/>
        </w:tabs>
        <w:spacing w:line="320" w:lineRule="exact"/>
        <w:ind w:left="709" w:hanging="709"/>
        <w:rPr>
          <w:sz w:val="22"/>
          <w:szCs w:val="22"/>
        </w:rPr>
      </w:pPr>
    </w:p>
    <w:p w14:paraId="1F09E326" w14:textId="77777777" w:rsidR="00C20F12" w:rsidRPr="0094148B" w:rsidRDefault="00C20F12" w:rsidP="006C5E14">
      <w:pPr>
        <w:widowControl w:val="0"/>
        <w:numPr>
          <w:ilvl w:val="0"/>
          <w:numId w:val="10"/>
        </w:numPr>
        <w:tabs>
          <w:tab w:val="clear" w:pos="1080"/>
          <w:tab w:val="num" w:pos="709"/>
        </w:tabs>
        <w:spacing w:line="320" w:lineRule="exact"/>
        <w:ind w:left="709" w:hanging="709"/>
        <w:rPr>
          <w:sz w:val="22"/>
          <w:szCs w:val="22"/>
        </w:rPr>
      </w:pPr>
      <w:r w:rsidRPr="0094148B">
        <w:rPr>
          <w:sz w:val="22"/>
          <w:szCs w:val="22"/>
        </w:rPr>
        <w:t xml:space="preserve">fornecer todas as informações solicitadas, </w:t>
      </w:r>
      <w:r w:rsidR="001440B6" w:rsidRPr="0094148B">
        <w:rPr>
          <w:sz w:val="22"/>
          <w:szCs w:val="22"/>
        </w:rPr>
        <w:t xml:space="preserve">pelo Agente Fiduciário, </w:t>
      </w:r>
      <w:r w:rsidRPr="0094148B">
        <w:rPr>
          <w:sz w:val="22"/>
          <w:szCs w:val="22"/>
        </w:rPr>
        <w:t>pela CVM</w:t>
      </w:r>
      <w:r w:rsidR="00C47078" w:rsidRPr="0094148B">
        <w:rPr>
          <w:sz w:val="22"/>
          <w:szCs w:val="22"/>
        </w:rPr>
        <w:t>, ANBIMA</w:t>
      </w:r>
      <w:r w:rsidRPr="0094148B">
        <w:rPr>
          <w:sz w:val="22"/>
          <w:szCs w:val="22"/>
        </w:rPr>
        <w:t xml:space="preserve"> e/ou pela </w:t>
      </w:r>
      <w:r w:rsidR="00D25A80" w:rsidRPr="0094148B">
        <w:rPr>
          <w:sz w:val="22"/>
          <w:szCs w:val="22"/>
        </w:rPr>
        <w:t>B3</w:t>
      </w:r>
      <w:r w:rsidRPr="0094148B">
        <w:rPr>
          <w:sz w:val="22"/>
          <w:szCs w:val="22"/>
        </w:rPr>
        <w:t>.</w:t>
      </w:r>
    </w:p>
    <w:p w14:paraId="595BF501" w14:textId="77777777" w:rsidR="003B40FE" w:rsidRPr="0094148B" w:rsidRDefault="003B40FE" w:rsidP="00474568">
      <w:pPr>
        <w:spacing w:line="320" w:lineRule="exact"/>
        <w:jc w:val="left"/>
        <w:rPr>
          <w:rFonts w:eastAsia="Arial Unicode MS"/>
          <w:b/>
          <w:smallCaps/>
          <w:sz w:val="22"/>
          <w:szCs w:val="22"/>
        </w:rPr>
      </w:pPr>
    </w:p>
    <w:p w14:paraId="37D31D27" w14:textId="77777777" w:rsidR="00F1380F" w:rsidRPr="0094148B" w:rsidRDefault="00F1380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VI</w:t>
      </w:r>
    </w:p>
    <w:p w14:paraId="39122953" w14:textId="77777777" w:rsidR="00F1380F" w:rsidRPr="0094148B" w:rsidRDefault="001C215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Do</w:t>
      </w:r>
      <w:r w:rsidR="00F1380F" w:rsidRPr="0094148B">
        <w:rPr>
          <w:rFonts w:ascii="Times New Roman" w:hAnsi="Times New Roman" w:cs="Times New Roman"/>
          <w:b/>
          <w:smallCaps/>
          <w:sz w:val="22"/>
          <w:szCs w:val="22"/>
        </w:rPr>
        <w:t xml:space="preserve"> Agente Fiduciário</w:t>
      </w:r>
    </w:p>
    <w:p w14:paraId="08C82BEC" w14:textId="77777777" w:rsidR="00F1380F" w:rsidRPr="0094148B" w:rsidRDefault="00F1380F" w:rsidP="00474568">
      <w:pPr>
        <w:widowControl w:val="0"/>
        <w:tabs>
          <w:tab w:val="left" w:pos="567"/>
        </w:tabs>
        <w:spacing w:line="320" w:lineRule="exact"/>
        <w:rPr>
          <w:b/>
          <w:sz w:val="22"/>
          <w:szCs w:val="22"/>
        </w:rPr>
      </w:pPr>
    </w:p>
    <w:p w14:paraId="0249BD40" w14:textId="5DC5033F" w:rsidR="00C20F12" w:rsidRPr="0094148B" w:rsidRDefault="00C20F12" w:rsidP="006C5E14">
      <w:pPr>
        <w:widowControl w:val="0"/>
        <w:numPr>
          <w:ilvl w:val="0"/>
          <w:numId w:val="23"/>
        </w:numPr>
        <w:tabs>
          <w:tab w:val="left" w:pos="567"/>
        </w:tabs>
        <w:spacing w:line="320" w:lineRule="exact"/>
        <w:ind w:left="0" w:firstLine="0"/>
        <w:rPr>
          <w:sz w:val="22"/>
          <w:szCs w:val="22"/>
        </w:rPr>
      </w:pPr>
      <w:r w:rsidRPr="0094148B">
        <w:rPr>
          <w:sz w:val="22"/>
          <w:szCs w:val="22"/>
        </w:rPr>
        <w:t>A Emissora nomeia e constitui</w:t>
      </w:r>
      <w:r w:rsidR="00EC575D">
        <w:rPr>
          <w:sz w:val="22"/>
          <w:szCs w:val="22"/>
        </w:rPr>
        <w:t>,</w:t>
      </w:r>
      <w:r w:rsidRPr="0094148B">
        <w:rPr>
          <w:sz w:val="22"/>
          <w:szCs w:val="22"/>
        </w:rPr>
        <w:t xml:space="preserve"> como agente fiduciário da Emissão, </w:t>
      </w:r>
      <w:r w:rsidR="00883840" w:rsidRPr="0094148B">
        <w:rPr>
          <w:sz w:val="22"/>
          <w:szCs w:val="22"/>
        </w:rPr>
        <w:t>o Agente Fiduciário</w:t>
      </w:r>
      <w:r w:rsidRPr="0094148B">
        <w:rPr>
          <w:sz w:val="22"/>
          <w:szCs w:val="22"/>
        </w:rPr>
        <w:t>, acima qualificad</w:t>
      </w:r>
      <w:r w:rsidR="00883840" w:rsidRPr="0094148B">
        <w:rPr>
          <w:sz w:val="22"/>
          <w:szCs w:val="22"/>
        </w:rPr>
        <w:t>o</w:t>
      </w:r>
      <w:r w:rsidRPr="0094148B">
        <w:rPr>
          <w:sz w:val="22"/>
          <w:szCs w:val="22"/>
        </w:rPr>
        <w:t xml:space="preserve">, que, por meio deste ato, aceita tal nomeação para, nos termos da lei e </w:t>
      </w:r>
      <w:r w:rsidR="00567E50" w:rsidRPr="0094148B">
        <w:rPr>
          <w:sz w:val="22"/>
          <w:szCs w:val="22"/>
        </w:rPr>
        <w:t>desta Escritura de Emissão</w:t>
      </w:r>
      <w:r w:rsidRPr="0094148B">
        <w:rPr>
          <w:sz w:val="22"/>
          <w:szCs w:val="22"/>
        </w:rPr>
        <w:t>, representar perante ela, Emissora, os interesses da comunhão dos Debenturistas.</w:t>
      </w:r>
    </w:p>
    <w:p w14:paraId="61EE02C9" w14:textId="77777777" w:rsidR="00761220" w:rsidRPr="0094148B" w:rsidRDefault="00761220" w:rsidP="00474568">
      <w:pPr>
        <w:widowControl w:val="0"/>
        <w:tabs>
          <w:tab w:val="left" w:pos="567"/>
        </w:tabs>
        <w:spacing w:line="320" w:lineRule="exact"/>
        <w:rPr>
          <w:sz w:val="22"/>
          <w:szCs w:val="22"/>
        </w:rPr>
      </w:pPr>
    </w:p>
    <w:p w14:paraId="02EDBE41" w14:textId="77777777" w:rsidR="00C20F12" w:rsidRPr="0094148B" w:rsidRDefault="00571B4F" w:rsidP="006C5E14">
      <w:pPr>
        <w:widowControl w:val="0"/>
        <w:numPr>
          <w:ilvl w:val="0"/>
          <w:numId w:val="23"/>
        </w:numPr>
        <w:tabs>
          <w:tab w:val="left" w:pos="567"/>
        </w:tabs>
        <w:spacing w:line="320" w:lineRule="exact"/>
        <w:ind w:left="0" w:firstLine="0"/>
        <w:rPr>
          <w:sz w:val="22"/>
          <w:szCs w:val="22"/>
        </w:rPr>
      </w:pPr>
      <w:r w:rsidRPr="0094148B">
        <w:rPr>
          <w:sz w:val="22"/>
          <w:szCs w:val="22"/>
        </w:rPr>
        <w:t>Sem prejuízo de suas demais obrigações legais, o</w:t>
      </w:r>
      <w:r w:rsidR="00C20F12" w:rsidRPr="0094148B">
        <w:rPr>
          <w:sz w:val="22"/>
          <w:szCs w:val="22"/>
        </w:rPr>
        <w:t xml:space="preserve"> Agente Fiduciário, nomeado </w:t>
      </w:r>
      <w:r w:rsidR="00E721F7" w:rsidRPr="0094148B">
        <w:rPr>
          <w:sz w:val="22"/>
          <w:szCs w:val="22"/>
        </w:rPr>
        <w:t>nesta Escritura de Emissão</w:t>
      </w:r>
      <w:r w:rsidR="00C20F12" w:rsidRPr="0094148B">
        <w:rPr>
          <w:sz w:val="22"/>
          <w:szCs w:val="22"/>
        </w:rPr>
        <w:t>, declara sob as penas da lei, que:</w:t>
      </w:r>
    </w:p>
    <w:p w14:paraId="75A876F0" w14:textId="77777777" w:rsidR="00C20F12" w:rsidRPr="0094148B" w:rsidRDefault="00C20F12" w:rsidP="00474568">
      <w:pPr>
        <w:widowControl w:val="0"/>
        <w:spacing w:line="320" w:lineRule="exact"/>
        <w:rPr>
          <w:sz w:val="22"/>
          <w:szCs w:val="22"/>
        </w:rPr>
      </w:pPr>
    </w:p>
    <w:p w14:paraId="5AE7BF49"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conhece e aceita a função para a qual foi nomeado, assumindo integralmente os deveres e atribuições previstos na legislação específica e nesta Escritura de Emissão;</w:t>
      </w:r>
    </w:p>
    <w:p w14:paraId="07A24C3C" w14:textId="77777777" w:rsidR="00C20F12" w:rsidRPr="0094148B" w:rsidRDefault="00C20F12" w:rsidP="00474568">
      <w:pPr>
        <w:widowControl w:val="0"/>
        <w:tabs>
          <w:tab w:val="num" w:pos="709"/>
        </w:tabs>
        <w:spacing w:line="320" w:lineRule="exact"/>
        <w:ind w:left="709" w:hanging="709"/>
        <w:rPr>
          <w:sz w:val="22"/>
          <w:szCs w:val="22"/>
        </w:rPr>
      </w:pPr>
    </w:p>
    <w:p w14:paraId="78533ECF"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lastRenderedPageBreak/>
        <w:t xml:space="preserve">aceita integralmente esta Escritura de Emissão, todas as suas </w:t>
      </w:r>
      <w:r w:rsidR="002F68C0" w:rsidRPr="0094148B">
        <w:rPr>
          <w:sz w:val="22"/>
          <w:szCs w:val="22"/>
        </w:rPr>
        <w:t xml:space="preserve">Cláusulas </w:t>
      </w:r>
      <w:r w:rsidRPr="0094148B">
        <w:rPr>
          <w:sz w:val="22"/>
          <w:szCs w:val="22"/>
        </w:rPr>
        <w:t>e condições;</w:t>
      </w:r>
    </w:p>
    <w:p w14:paraId="2C9D8110" w14:textId="77777777" w:rsidR="00C20F12" w:rsidRPr="0094148B" w:rsidRDefault="00C20F12" w:rsidP="00474568">
      <w:pPr>
        <w:widowControl w:val="0"/>
        <w:tabs>
          <w:tab w:val="num" w:pos="709"/>
        </w:tabs>
        <w:spacing w:line="320" w:lineRule="exact"/>
        <w:ind w:left="709" w:hanging="709"/>
        <w:rPr>
          <w:sz w:val="22"/>
          <w:szCs w:val="22"/>
        </w:rPr>
      </w:pPr>
    </w:p>
    <w:p w14:paraId="316D1203"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está devidamente autorizado a celebrar esta Escritura de Emissão e a cumprir com suas obrigações aqui previstas, tendo sido satisfeitos todos os requisitos legais e estatutários necessários para tanto;</w:t>
      </w:r>
    </w:p>
    <w:p w14:paraId="4058D6B4" w14:textId="77777777" w:rsidR="00C20F12" w:rsidRPr="0094148B" w:rsidRDefault="00C20F12" w:rsidP="00474568">
      <w:pPr>
        <w:widowControl w:val="0"/>
        <w:tabs>
          <w:tab w:val="num" w:pos="709"/>
        </w:tabs>
        <w:spacing w:line="320" w:lineRule="exact"/>
        <w:ind w:left="709" w:hanging="709"/>
        <w:rPr>
          <w:sz w:val="22"/>
          <w:szCs w:val="22"/>
        </w:rPr>
      </w:pPr>
    </w:p>
    <w:p w14:paraId="2B319A86"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a celebração desta Escritura de Emissão</w:t>
      </w:r>
      <w:r w:rsidR="00FF2D5F" w:rsidRPr="0094148B">
        <w:rPr>
          <w:sz w:val="22"/>
          <w:szCs w:val="22"/>
        </w:rPr>
        <w:t xml:space="preserve"> e dos demais Documentos da Operação</w:t>
      </w:r>
      <w:r w:rsidRPr="0094148B">
        <w:rPr>
          <w:sz w:val="22"/>
          <w:szCs w:val="22"/>
        </w:rPr>
        <w:t xml:space="preserve"> e o cumprimento de suas obrigações </w:t>
      </w:r>
      <w:r w:rsidR="00FF2D5F" w:rsidRPr="0094148B">
        <w:rPr>
          <w:sz w:val="22"/>
          <w:szCs w:val="22"/>
        </w:rPr>
        <w:t xml:space="preserve">ali </w:t>
      </w:r>
      <w:r w:rsidRPr="0094148B">
        <w:rPr>
          <w:sz w:val="22"/>
          <w:szCs w:val="22"/>
        </w:rPr>
        <w:t>previstas não infringem qualquer obrigação anteriormente assumida pelo Agente Fiduciário;</w:t>
      </w:r>
    </w:p>
    <w:p w14:paraId="2901C612" w14:textId="77777777" w:rsidR="00C20F12" w:rsidRPr="0094148B" w:rsidRDefault="00C20F12" w:rsidP="00474568">
      <w:pPr>
        <w:pStyle w:val="Cabealho"/>
        <w:tabs>
          <w:tab w:val="clear" w:pos="4419"/>
          <w:tab w:val="clear" w:pos="8838"/>
          <w:tab w:val="num" w:pos="709"/>
        </w:tabs>
        <w:spacing w:line="320" w:lineRule="exact"/>
        <w:ind w:left="709" w:hanging="709"/>
        <w:rPr>
          <w:sz w:val="22"/>
          <w:szCs w:val="22"/>
        </w:rPr>
      </w:pPr>
    </w:p>
    <w:p w14:paraId="44186DA4"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 xml:space="preserve">não tem qualquer impedimento legal, conforme parágrafo terceiro do artigo 66, da Lei das Sociedades por Ações, para exercer a função que lhe é conferida; </w:t>
      </w:r>
    </w:p>
    <w:p w14:paraId="783302E4" w14:textId="77777777" w:rsidR="00C20F12" w:rsidRPr="0094148B" w:rsidRDefault="00C20F12" w:rsidP="00474568">
      <w:pPr>
        <w:widowControl w:val="0"/>
        <w:tabs>
          <w:tab w:val="num" w:pos="709"/>
        </w:tabs>
        <w:spacing w:line="320" w:lineRule="exact"/>
        <w:ind w:left="709" w:hanging="709"/>
        <w:rPr>
          <w:sz w:val="22"/>
          <w:szCs w:val="22"/>
        </w:rPr>
      </w:pPr>
    </w:p>
    <w:p w14:paraId="5802EE9F"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não se encontra em nenhuma das situações de conflito de interesse previstas no</w:t>
      </w:r>
      <w:r w:rsidR="00F1380F" w:rsidRPr="0094148B">
        <w:rPr>
          <w:sz w:val="22"/>
          <w:szCs w:val="22"/>
        </w:rPr>
        <w:t xml:space="preserve"> artigo 10 da </w:t>
      </w:r>
      <w:r w:rsidR="000259F2" w:rsidRPr="0094148B">
        <w:rPr>
          <w:sz w:val="22"/>
          <w:szCs w:val="22"/>
        </w:rPr>
        <w:t>Instrução CVM 583</w:t>
      </w:r>
      <w:r w:rsidRPr="0094148B">
        <w:rPr>
          <w:sz w:val="22"/>
          <w:szCs w:val="22"/>
        </w:rPr>
        <w:t>;</w:t>
      </w:r>
    </w:p>
    <w:p w14:paraId="0389251A" w14:textId="77777777" w:rsidR="00C20F12" w:rsidRPr="0094148B" w:rsidRDefault="00C20F12" w:rsidP="00474568">
      <w:pPr>
        <w:widowControl w:val="0"/>
        <w:tabs>
          <w:tab w:val="num" w:pos="709"/>
        </w:tabs>
        <w:spacing w:line="320" w:lineRule="exact"/>
        <w:ind w:left="709" w:hanging="709"/>
        <w:rPr>
          <w:sz w:val="22"/>
          <w:szCs w:val="22"/>
        </w:rPr>
      </w:pPr>
    </w:p>
    <w:p w14:paraId="3F611A08"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 xml:space="preserve">não tem qualquer ligação com a Emissora que o impeça de exercer suas funções; </w:t>
      </w:r>
    </w:p>
    <w:p w14:paraId="0B30789B" w14:textId="77777777" w:rsidR="00C20F12" w:rsidRPr="0094148B" w:rsidRDefault="00C20F12" w:rsidP="00474568">
      <w:pPr>
        <w:widowControl w:val="0"/>
        <w:tabs>
          <w:tab w:val="num" w:pos="709"/>
        </w:tabs>
        <w:spacing w:line="320" w:lineRule="exact"/>
        <w:ind w:left="709" w:hanging="709"/>
        <w:rPr>
          <w:sz w:val="22"/>
          <w:szCs w:val="22"/>
        </w:rPr>
      </w:pPr>
    </w:p>
    <w:p w14:paraId="5D8F81A9"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 xml:space="preserve">está ciente das disposições da Circular </w:t>
      </w:r>
      <w:r w:rsidR="00FF2D5F" w:rsidRPr="0094148B">
        <w:rPr>
          <w:sz w:val="22"/>
          <w:szCs w:val="22"/>
        </w:rPr>
        <w:t xml:space="preserve">Bacen </w:t>
      </w:r>
      <w:r w:rsidRPr="0094148B">
        <w:rPr>
          <w:sz w:val="22"/>
          <w:szCs w:val="22"/>
        </w:rPr>
        <w:t>n.º 1.832, de 31 de outubro de 1990, conforme alterada;</w:t>
      </w:r>
    </w:p>
    <w:p w14:paraId="656E28CD" w14:textId="77777777" w:rsidR="00C20F12" w:rsidRPr="0094148B" w:rsidRDefault="00C20F12" w:rsidP="00474568">
      <w:pPr>
        <w:widowControl w:val="0"/>
        <w:tabs>
          <w:tab w:val="num" w:pos="709"/>
        </w:tabs>
        <w:spacing w:line="320" w:lineRule="exact"/>
        <w:ind w:left="709" w:hanging="709"/>
        <w:rPr>
          <w:sz w:val="22"/>
          <w:szCs w:val="22"/>
        </w:rPr>
      </w:pPr>
    </w:p>
    <w:p w14:paraId="4E203CB4" w14:textId="77777777" w:rsidR="00C20F12"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 xml:space="preserve">verificou a veracidade das informações contidas nesta Escritura de Emissão; </w:t>
      </w:r>
      <w:r w:rsidR="00571B4F" w:rsidRPr="0094148B">
        <w:rPr>
          <w:sz w:val="22"/>
          <w:szCs w:val="22"/>
        </w:rPr>
        <w:t>e</w:t>
      </w:r>
    </w:p>
    <w:p w14:paraId="45C5A560" w14:textId="77777777" w:rsidR="00C20F12" w:rsidRPr="0094148B" w:rsidRDefault="00C20F12" w:rsidP="00474568">
      <w:pPr>
        <w:widowControl w:val="0"/>
        <w:tabs>
          <w:tab w:val="num" w:pos="709"/>
        </w:tabs>
        <w:spacing w:line="320" w:lineRule="exact"/>
        <w:ind w:left="709" w:hanging="709"/>
        <w:rPr>
          <w:sz w:val="22"/>
          <w:szCs w:val="22"/>
          <w:highlight w:val="yellow"/>
        </w:rPr>
      </w:pPr>
    </w:p>
    <w:p w14:paraId="4A662180" w14:textId="77777777" w:rsidR="00054BCE" w:rsidRPr="0094148B" w:rsidRDefault="00C20F12" w:rsidP="006C5E14">
      <w:pPr>
        <w:widowControl w:val="0"/>
        <w:numPr>
          <w:ilvl w:val="0"/>
          <w:numId w:val="6"/>
        </w:numPr>
        <w:tabs>
          <w:tab w:val="clear" w:pos="1080"/>
          <w:tab w:val="num" w:pos="709"/>
        </w:tabs>
        <w:spacing w:line="320" w:lineRule="exact"/>
        <w:ind w:left="709" w:hanging="709"/>
        <w:rPr>
          <w:sz w:val="22"/>
          <w:szCs w:val="22"/>
        </w:rPr>
      </w:pPr>
      <w:r w:rsidRPr="0094148B">
        <w:rPr>
          <w:sz w:val="22"/>
          <w:szCs w:val="22"/>
        </w:rPr>
        <w:t>o</w:t>
      </w:r>
      <w:r w:rsidR="000C0909" w:rsidRPr="0094148B">
        <w:rPr>
          <w:sz w:val="22"/>
          <w:szCs w:val="22"/>
        </w:rPr>
        <w:t>s</w:t>
      </w:r>
      <w:r w:rsidRPr="0094148B">
        <w:rPr>
          <w:sz w:val="22"/>
          <w:szCs w:val="22"/>
        </w:rPr>
        <w:t xml:space="preserve"> representante</w:t>
      </w:r>
      <w:r w:rsidR="000C0909" w:rsidRPr="0094148B">
        <w:rPr>
          <w:sz w:val="22"/>
          <w:szCs w:val="22"/>
        </w:rPr>
        <w:t>s</w:t>
      </w:r>
      <w:r w:rsidRPr="0094148B">
        <w:rPr>
          <w:sz w:val="22"/>
          <w:szCs w:val="22"/>
        </w:rPr>
        <w:t xml:space="preserve"> lega</w:t>
      </w:r>
      <w:r w:rsidR="000C0909" w:rsidRPr="0094148B">
        <w:rPr>
          <w:sz w:val="22"/>
          <w:szCs w:val="22"/>
        </w:rPr>
        <w:t>is</w:t>
      </w:r>
      <w:r w:rsidRPr="0094148B">
        <w:rPr>
          <w:sz w:val="22"/>
          <w:szCs w:val="22"/>
        </w:rPr>
        <w:t xml:space="preserve"> que assina</w:t>
      </w:r>
      <w:r w:rsidR="000C0909" w:rsidRPr="0094148B">
        <w:rPr>
          <w:sz w:val="22"/>
          <w:szCs w:val="22"/>
        </w:rPr>
        <w:t>m</w:t>
      </w:r>
      <w:r w:rsidRPr="0094148B">
        <w:rPr>
          <w:sz w:val="22"/>
          <w:szCs w:val="22"/>
        </w:rPr>
        <w:t xml:space="preserve"> esta Escritura de Emissão </w:t>
      </w:r>
      <w:r w:rsidR="000C0909" w:rsidRPr="0094148B">
        <w:rPr>
          <w:sz w:val="22"/>
          <w:szCs w:val="22"/>
        </w:rPr>
        <w:t xml:space="preserve">têm </w:t>
      </w:r>
      <w:r w:rsidRPr="0094148B">
        <w:rPr>
          <w:sz w:val="22"/>
          <w:szCs w:val="22"/>
        </w:rPr>
        <w:t>poderes estatuários e/ou delegados para assumir, em seu</w:t>
      </w:r>
      <w:r w:rsidR="000C0909" w:rsidRPr="0094148B">
        <w:rPr>
          <w:sz w:val="22"/>
          <w:szCs w:val="22"/>
        </w:rPr>
        <w:t>s</w:t>
      </w:r>
      <w:r w:rsidRPr="0094148B">
        <w:rPr>
          <w:sz w:val="22"/>
          <w:szCs w:val="22"/>
        </w:rPr>
        <w:t xml:space="preserve"> nome</w:t>
      </w:r>
      <w:r w:rsidR="000C0909" w:rsidRPr="0094148B">
        <w:rPr>
          <w:sz w:val="22"/>
          <w:szCs w:val="22"/>
        </w:rPr>
        <w:t>s</w:t>
      </w:r>
      <w:r w:rsidRPr="0094148B">
        <w:rPr>
          <w:sz w:val="22"/>
          <w:szCs w:val="22"/>
        </w:rPr>
        <w:t xml:space="preserve">, as obrigações ora estabelecidas e, sendo mandatário, </w:t>
      </w:r>
      <w:r w:rsidR="001F54FE" w:rsidRPr="0094148B">
        <w:rPr>
          <w:sz w:val="22"/>
          <w:szCs w:val="22"/>
        </w:rPr>
        <w:t xml:space="preserve">teve </w:t>
      </w:r>
      <w:r w:rsidRPr="0094148B">
        <w:rPr>
          <w:sz w:val="22"/>
          <w:szCs w:val="22"/>
        </w:rPr>
        <w:t>os poderes legitimamente outorgados, estando o respectivo mandato em pleno vigor, conforme disposições do respectivo Estatuto Social</w:t>
      </w:r>
      <w:r w:rsidR="00571B4F" w:rsidRPr="0094148B">
        <w:rPr>
          <w:sz w:val="22"/>
          <w:szCs w:val="22"/>
        </w:rPr>
        <w:t>.</w:t>
      </w:r>
    </w:p>
    <w:p w14:paraId="4B200C3B" w14:textId="77777777" w:rsidR="00C20F12" w:rsidRPr="0094148B" w:rsidRDefault="00C20F12" w:rsidP="00474568">
      <w:pPr>
        <w:widowControl w:val="0"/>
        <w:spacing w:line="320" w:lineRule="exact"/>
        <w:rPr>
          <w:sz w:val="22"/>
          <w:szCs w:val="22"/>
        </w:rPr>
      </w:pPr>
    </w:p>
    <w:p w14:paraId="27822062" w14:textId="77777777" w:rsidR="00C20F12" w:rsidRPr="0094148B" w:rsidRDefault="00C20F12" w:rsidP="006C5E14">
      <w:pPr>
        <w:widowControl w:val="0"/>
        <w:numPr>
          <w:ilvl w:val="0"/>
          <w:numId w:val="23"/>
        </w:numPr>
        <w:tabs>
          <w:tab w:val="left" w:pos="567"/>
        </w:tabs>
        <w:spacing w:line="320" w:lineRule="exact"/>
        <w:ind w:left="0" w:firstLine="0"/>
        <w:rPr>
          <w:sz w:val="22"/>
          <w:szCs w:val="22"/>
        </w:rPr>
      </w:pPr>
      <w:r w:rsidRPr="0094148B">
        <w:rPr>
          <w:sz w:val="22"/>
          <w:szCs w:val="22"/>
        </w:rPr>
        <w:t>O Agente Fiduciário exercerá suas funções a partir da data de assinatura desta Escritura de Emissão, devendo permanecer no exercício de suas funções até a Data de Vencimento ou, caso ainda restem obrigações da Emissora inadimplidas após a Data de Vencimento, até que todas as obrigações da Emissora relacionadas a esta Escritura de Emissão sejam cumpridas ou, ainda, até sua efetiva substituição.</w:t>
      </w:r>
    </w:p>
    <w:p w14:paraId="46210720" w14:textId="77777777" w:rsidR="00C20F12" w:rsidRPr="0094148B" w:rsidRDefault="00C20F12" w:rsidP="00474568">
      <w:pPr>
        <w:widowControl w:val="0"/>
        <w:autoSpaceDE w:val="0"/>
        <w:autoSpaceDN w:val="0"/>
        <w:adjustRightInd w:val="0"/>
        <w:spacing w:line="320" w:lineRule="exact"/>
        <w:rPr>
          <w:sz w:val="22"/>
          <w:szCs w:val="22"/>
        </w:rPr>
      </w:pPr>
    </w:p>
    <w:p w14:paraId="7C1B20F3" w14:textId="77777777" w:rsidR="000C0909" w:rsidRPr="0094148B" w:rsidRDefault="000C0909" w:rsidP="006C5E14">
      <w:pPr>
        <w:widowControl w:val="0"/>
        <w:numPr>
          <w:ilvl w:val="0"/>
          <w:numId w:val="23"/>
        </w:numPr>
        <w:tabs>
          <w:tab w:val="left" w:pos="567"/>
        </w:tabs>
        <w:spacing w:line="320" w:lineRule="exact"/>
        <w:ind w:left="0" w:firstLine="0"/>
        <w:rPr>
          <w:sz w:val="22"/>
          <w:szCs w:val="22"/>
        </w:rPr>
      </w:pPr>
      <w:bookmarkStart w:id="56" w:name="_Ref261310680"/>
      <w:r w:rsidRPr="0094148B">
        <w:rPr>
          <w:sz w:val="22"/>
          <w:szCs w:val="22"/>
        </w:rPr>
        <w:t>Será devida pela Emissora ao Agente Fiduciário, a título de honorários pelos deveres e atribuições que lhe competem, nos termos da legislação e regulamentação aplicáveis e desta Escritura de Emissão, a seguinte remuneração:</w:t>
      </w:r>
    </w:p>
    <w:p w14:paraId="37CC11AC" w14:textId="77777777" w:rsidR="000C0909" w:rsidRPr="0094148B" w:rsidRDefault="000C0909" w:rsidP="00474568">
      <w:pPr>
        <w:pStyle w:val="PargrafodaLista"/>
        <w:spacing w:line="320" w:lineRule="exact"/>
        <w:rPr>
          <w:sz w:val="22"/>
          <w:szCs w:val="22"/>
        </w:rPr>
      </w:pPr>
    </w:p>
    <w:p w14:paraId="2ACED604" w14:textId="3966C79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 xml:space="preserve">Parcelas </w:t>
      </w:r>
      <w:r w:rsidR="00F963D8" w:rsidRPr="0094148B">
        <w:rPr>
          <w:sz w:val="22"/>
          <w:szCs w:val="22"/>
        </w:rPr>
        <w:t>[-]</w:t>
      </w:r>
      <w:r w:rsidRPr="0094148B">
        <w:rPr>
          <w:sz w:val="22"/>
          <w:szCs w:val="22"/>
        </w:rPr>
        <w:t xml:space="preserve"> no valor de R$</w:t>
      </w:r>
      <w:r w:rsidR="00F963D8" w:rsidRPr="0094148B">
        <w:rPr>
          <w:sz w:val="22"/>
          <w:szCs w:val="22"/>
        </w:rPr>
        <w:t>[-]</w:t>
      </w:r>
      <w:r w:rsidRPr="0094148B">
        <w:rPr>
          <w:sz w:val="22"/>
          <w:szCs w:val="22"/>
        </w:rPr>
        <w:t xml:space="preserve"> (</w:t>
      </w:r>
      <w:r w:rsidR="00F963D8" w:rsidRPr="0094148B">
        <w:rPr>
          <w:sz w:val="22"/>
          <w:szCs w:val="22"/>
        </w:rPr>
        <w:t>[-]</w:t>
      </w:r>
      <w:r w:rsidRPr="0094148B">
        <w:rPr>
          <w:sz w:val="22"/>
          <w:szCs w:val="22"/>
        </w:rPr>
        <w:t>) (“</w:t>
      </w:r>
      <w:r w:rsidRPr="0094148B">
        <w:rPr>
          <w:sz w:val="22"/>
          <w:szCs w:val="22"/>
          <w:u w:val="single"/>
        </w:rPr>
        <w:t>Remuneração do Agente Fiduciário</w:t>
      </w:r>
      <w:r w:rsidRPr="0094148B">
        <w:rPr>
          <w:sz w:val="22"/>
          <w:szCs w:val="22"/>
        </w:rPr>
        <w:t xml:space="preserve">”), sendo o pagamento devido no 5º (quinto) dia útil após a data de assinatura da presente Escritura de Emissão e as demais parcelas serão devidas nas mesmas datas dos </w:t>
      </w:r>
      <w:r w:rsidR="00F963D8" w:rsidRPr="0094148B">
        <w:rPr>
          <w:sz w:val="22"/>
          <w:szCs w:val="22"/>
        </w:rPr>
        <w:t>[-]</w:t>
      </w:r>
      <w:r w:rsidRPr="0094148B">
        <w:rPr>
          <w:sz w:val="22"/>
          <w:szCs w:val="22"/>
        </w:rPr>
        <w:t xml:space="preserve"> subsequentes. Tais pagamentos serão devidos até a liquidação integral das Debêntures, caso estas não sejam quitadas na Data de Vencimento.</w:t>
      </w:r>
    </w:p>
    <w:p w14:paraId="5BF52BD2" w14:textId="77777777" w:rsidR="000C0909" w:rsidRPr="0094148B" w:rsidRDefault="000C0909" w:rsidP="00474568">
      <w:pPr>
        <w:widowControl w:val="0"/>
        <w:tabs>
          <w:tab w:val="left" w:pos="567"/>
        </w:tabs>
        <w:spacing w:line="320" w:lineRule="exact"/>
        <w:rPr>
          <w:sz w:val="22"/>
          <w:szCs w:val="22"/>
        </w:rPr>
      </w:pPr>
    </w:p>
    <w:p w14:paraId="679F055B"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lastRenderedPageBreak/>
        <w:t>No caso de inadimplemento no pagamento das Debêntures ou de reestruturação das condições das Debêntures ou da participação em reuniões ou conferências telefônicas, bem como atendimento à solicitações extraordinárias, serão devidos ao Agente Fiduciário, adicionalmente, o valor de R$500,00 (quinhentos reais) por hora-homem de trabalho dedicado a tais fatos bem como a (a) comentários aos documentos da Emissão durante a estruturação da mesma, caso a operação não venha a se efetivar; (b) execução das garantia, conforme o caso; (c) participação em reuniões formais ou virtuais com a Emissora e/ou com investidores; e (d) implementação das consequentes decisões tomadas em tais eventos, pagas 5 (cinco) dias após comprovação da entrega, pelo Agente Fiduciário, de "relatório de horas" à Emissora. Entende-se por reestruturação das Debêntures os eventos relacionados a alteração das garantias, conforme o caso, aos prazos de pagamento e/ou às condições relacionadas ao vencimento antecipado das Debêntures, sendo certo que os eventos relacionados a amortização das Debêntures não são considerados reestruturação das Debêntures.</w:t>
      </w:r>
    </w:p>
    <w:p w14:paraId="5A9D6DBE" w14:textId="77777777" w:rsidR="000C0909" w:rsidRPr="0094148B" w:rsidRDefault="000C0909" w:rsidP="00474568">
      <w:pPr>
        <w:widowControl w:val="0"/>
        <w:spacing w:line="320" w:lineRule="exact"/>
        <w:rPr>
          <w:sz w:val="22"/>
          <w:szCs w:val="22"/>
        </w:rPr>
      </w:pPr>
    </w:p>
    <w:p w14:paraId="6487EB43"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No caso de celebração de aditamentos à Escritura de Emissão, bem como nas horas externas ao escritório do Agente Fiduciário, serão cobradas, adicionalmente, o valor de R$500,00 (quinhentos reais) por hora-homem de trabalho dedicado a tais alterações/serviços.</w:t>
      </w:r>
    </w:p>
    <w:p w14:paraId="4D594FFE" w14:textId="77777777" w:rsidR="000C0909" w:rsidRPr="0094148B" w:rsidRDefault="000C0909" w:rsidP="00474568">
      <w:pPr>
        <w:widowControl w:val="0"/>
        <w:autoSpaceDE w:val="0"/>
        <w:autoSpaceDN w:val="0"/>
        <w:adjustRightInd w:val="0"/>
        <w:spacing w:line="320" w:lineRule="exact"/>
        <w:rPr>
          <w:sz w:val="22"/>
          <w:szCs w:val="22"/>
        </w:rPr>
      </w:pPr>
    </w:p>
    <w:p w14:paraId="765E9744"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Os impostos incidentes sobre a remuneração serão acrescidos às parcelas mencionadas acima nas datas de pagamento. Além disso, todos os valores mencionados acima serão atualizados pela variação positiva do IGP-M, divulgado pela Fundação Getúlio Vargas</w:t>
      </w:r>
      <w:r w:rsidR="009869DA" w:rsidRPr="0094148B">
        <w:rPr>
          <w:sz w:val="22"/>
          <w:szCs w:val="22"/>
        </w:rPr>
        <w:t xml:space="preserve"> (“</w:t>
      </w:r>
      <w:r w:rsidR="009869DA" w:rsidRPr="0094148B">
        <w:rPr>
          <w:sz w:val="22"/>
          <w:szCs w:val="22"/>
          <w:u w:val="single"/>
        </w:rPr>
        <w:t>IGP-M</w:t>
      </w:r>
      <w:r w:rsidR="009869DA" w:rsidRPr="0094148B">
        <w:rPr>
          <w:sz w:val="22"/>
          <w:szCs w:val="22"/>
        </w:rPr>
        <w:t>”) ou o índice que vier a substituí-lo</w:t>
      </w:r>
      <w:r w:rsidRPr="0094148B">
        <w:rPr>
          <w:sz w:val="22"/>
          <w:szCs w:val="22"/>
        </w:rPr>
        <w:t>, sempre na menor periodicidade permitida em lei, a partir da data de celebração da Escritura de Emissão.</w:t>
      </w:r>
      <w:r w:rsidR="009869DA" w:rsidRPr="0094148B">
        <w:rPr>
          <w:sz w:val="22"/>
          <w:szCs w:val="22"/>
        </w:rPr>
        <w:t xml:space="preserve"> </w:t>
      </w:r>
    </w:p>
    <w:p w14:paraId="25DDFD4C" w14:textId="77777777" w:rsidR="000C0909" w:rsidRPr="0094148B" w:rsidRDefault="000C0909" w:rsidP="00474568">
      <w:pPr>
        <w:widowControl w:val="0"/>
        <w:spacing w:line="320" w:lineRule="exact"/>
        <w:rPr>
          <w:sz w:val="22"/>
          <w:szCs w:val="22"/>
        </w:rPr>
      </w:pPr>
    </w:p>
    <w:p w14:paraId="504B0E2C"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Em caso de mora no pagamento de qualquer quantia devida em decorrência da Remuneração do Agente Fiduciário, os débitos em atraso ficarão, sem prejuízo da atualização monetária pelo IGP-M, sujeitos a: (a) multa moratória convencional, irredutível, de 2% (dois por cento) sobre o valor devido e não pago; e (b) juros de mora de 1% (um por cento) ao mês, calculados pro rata die desde a data do inadimplemento até a data do efetivo pagamento, incidentes sobre o montante devido e não pago.</w:t>
      </w:r>
    </w:p>
    <w:p w14:paraId="6A6B8559" w14:textId="77777777" w:rsidR="000C0909" w:rsidRPr="0094148B" w:rsidRDefault="000C0909" w:rsidP="00474568">
      <w:pPr>
        <w:pStyle w:val="PargrafodaLista"/>
        <w:spacing w:line="320" w:lineRule="exact"/>
        <w:rPr>
          <w:sz w:val="22"/>
          <w:szCs w:val="22"/>
        </w:rPr>
      </w:pPr>
    </w:p>
    <w:p w14:paraId="39E79F98"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Os serviços do Agente Fiduciário previstos nesta Escritura de Emissão são aqueles descritos na Instrução CVM nº 583 e Lei das Sociedades por Ações.</w:t>
      </w:r>
    </w:p>
    <w:p w14:paraId="05E25227" w14:textId="77777777" w:rsidR="000C0909" w:rsidRPr="0094148B" w:rsidRDefault="000C0909" w:rsidP="00474568">
      <w:pPr>
        <w:widowControl w:val="0"/>
        <w:spacing w:line="320" w:lineRule="exact"/>
        <w:rPr>
          <w:sz w:val="22"/>
          <w:szCs w:val="22"/>
        </w:rPr>
      </w:pPr>
    </w:p>
    <w:p w14:paraId="56766407"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A remuneração do Agente Fiduciário não inclui as despesas com viagens, estadias, transporte e publicação necessárias ao exercício da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dos interesses dos Debenturistas, serão igualmente suportadas pelos Debenturistas. Tais despesas incluem honorários advocatícios para defesa do Agente Fiduciário (desde que em linha com os preços praticados pelo mercado) e deverão ser igualmente adiantadas pelos Debenturistas e ressarcidas pela Emissora.</w:t>
      </w:r>
    </w:p>
    <w:p w14:paraId="16E853C9" w14:textId="77777777" w:rsidR="000C0909" w:rsidRPr="0094148B" w:rsidRDefault="000C0909" w:rsidP="00474568">
      <w:pPr>
        <w:widowControl w:val="0"/>
        <w:spacing w:line="320" w:lineRule="exact"/>
        <w:rPr>
          <w:sz w:val="22"/>
          <w:szCs w:val="22"/>
        </w:rPr>
      </w:pPr>
    </w:p>
    <w:p w14:paraId="69E3076E"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(desde que em linha com os preços praticados pelo mercado),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45A0F6C1" w14:textId="77777777" w:rsidR="000C0909" w:rsidRPr="0094148B" w:rsidRDefault="000C0909" w:rsidP="00474568">
      <w:pPr>
        <w:widowControl w:val="0"/>
        <w:spacing w:line="320" w:lineRule="exact"/>
        <w:rPr>
          <w:sz w:val="22"/>
          <w:szCs w:val="22"/>
        </w:rPr>
      </w:pPr>
    </w:p>
    <w:p w14:paraId="4B272440" w14:textId="77777777" w:rsidR="000C0909" w:rsidRPr="0094148B" w:rsidRDefault="000C0909" w:rsidP="006C5E14">
      <w:pPr>
        <w:widowControl w:val="0"/>
        <w:numPr>
          <w:ilvl w:val="0"/>
          <w:numId w:val="24"/>
        </w:numPr>
        <w:tabs>
          <w:tab w:val="left" w:pos="567"/>
        </w:tabs>
        <w:spacing w:line="320" w:lineRule="exact"/>
        <w:ind w:left="0" w:firstLine="0"/>
        <w:rPr>
          <w:sz w:val="22"/>
          <w:szCs w:val="22"/>
        </w:rPr>
      </w:pPr>
      <w:r w:rsidRPr="0094148B">
        <w:rPr>
          <w:sz w:val="22"/>
          <w:szCs w:val="22"/>
        </w:rPr>
        <w:t>No caso de alteração nas características da Emissão ou em eventuais obrigações adicionais ao Agente Fiduciário, fica facultada ao Agente Fiduciário a revisão dos honorários propostos.</w:t>
      </w:r>
    </w:p>
    <w:p w14:paraId="37A698CC" w14:textId="77777777" w:rsidR="000C0909" w:rsidRPr="0094148B" w:rsidRDefault="000C0909" w:rsidP="00474568">
      <w:pPr>
        <w:widowControl w:val="0"/>
        <w:tabs>
          <w:tab w:val="left" w:pos="567"/>
        </w:tabs>
        <w:spacing w:line="320" w:lineRule="exact"/>
        <w:rPr>
          <w:sz w:val="22"/>
          <w:szCs w:val="22"/>
        </w:rPr>
      </w:pPr>
    </w:p>
    <w:p w14:paraId="0D409305" w14:textId="77777777" w:rsidR="00C20F12" w:rsidRPr="0094148B" w:rsidRDefault="000C0909" w:rsidP="00474568">
      <w:pPr>
        <w:widowControl w:val="0"/>
        <w:spacing w:line="320" w:lineRule="exact"/>
        <w:rPr>
          <w:sz w:val="22"/>
          <w:szCs w:val="22"/>
        </w:rPr>
      </w:pPr>
      <w:r w:rsidRPr="0094148B">
        <w:rPr>
          <w:sz w:val="22"/>
          <w:szCs w:val="22"/>
        </w:rPr>
        <w:t>6.4.10.</w:t>
      </w:r>
      <w:r w:rsidRPr="0094148B">
        <w:rPr>
          <w:sz w:val="22"/>
          <w:szCs w:val="22"/>
        </w:rPr>
        <w:tab/>
        <w:t>Não haverá devolução de valores já recebidos pelo Agente Fiduciário a título da prestação de serviços, exceto se o valor tiver sido pago incorretamente.</w:t>
      </w:r>
      <w:bookmarkEnd w:id="56"/>
    </w:p>
    <w:p w14:paraId="0154D02E" w14:textId="77777777" w:rsidR="000C0909" w:rsidRPr="0094148B" w:rsidRDefault="000C0909" w:rsidP="00474568">
      <w:pPr>
        <w:widowControl w:val="0"/>
        <w:tabs>
          <w:tab w:val="left" w:pos="567"/>
        </w:tabs>
        <w:spacing w:line="320" w:lineRule="exact"/>
        <w:rPr>
          <w:sz w:val="22"/>
          <w:szCs w:val="22"/>
        </w:rPr>
      </w:pPr>
      <w:bookmarkStart w:id="57" w:name="_Ref261312301"/>
    </w:p>
    <w:p w14:paraId="2DC33261" w14:textId="77777777" w:rsidR="00C20F12" w:rsidRPr="0094148B" w:rsidRDefault="00C20F12" w:rsidP="006C5E14">
      <w:pPr>
        <w:widowControl w:val="0"/>
        <w:numPr>
          <w:ilvl w:val="0"/>
          <w:numId w:val="23"/>
        </w:numPr>
        <w:tabs>
          <w:tab w:val="left" w:pos="567"/>
        </w:tabs>
        <w:spacing w:line="320" w:lineRule="exact"/>
        <w:ind w:left="0" w:firstLine="0"/>
        <w:rPr>
          <w:sz w:val="22"/>
          <w:szCs w:val="22"/>
        </w:rPr>
      </w:pPr>
      <w:r w:rsidRPr="0094148B">
        <w:rPr>
          <w:sz w:val="22"/>
          <w:szCs w:val="22"/>
        </w:rPr>
        <w:t>Além de outros previstos em lei, em ato normativo da CVM ou nesta Escritura de Emissão, constituem deveres e atribuições do Agente Fiduciário:</w:t>
      </w:r>
      <w:bookmarkEnd w:id="57"/>
    </w:p>
    <w:p w14:paraId="34707986" w14:textId="77777777" w:rsidR="00C20F12" w:rsidRPr="0094148B" w:rsidRDefault="00C20F12" w:rsidP="00474568">
      <w:pPr>
        <w:widowControl w:val="0"/>
        <w:spacing w:line="320" w:lineRule="exact"/>
        <w:rPr>
          <w:sz w:val="22"/>
          <w:szCs w:val="22"/>
        </w:rPr>
      </w:pPr>
    </w:p>
    <w:p w14:paraId="59F2D731"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proteger os direitos e interesses dos Debenturistas, empregando, no exercício da função, o cuidado e a diligência que todo homem ativo e probo costuma empregar na administração dos seus próprios bens;</w:t>
      </w:r>
    </w:p>
    <w:p w14:paraId="54365C43" w14:textId="77777777" w:rsidR="00C20F12" w:rsidRPr="0094148B" w:rsidRDefault="00C20F12" w:rsidP="00474568">
      <w:pPr>
        <w:widowControl w:val="0"/>
        <w:spacing w:line="320" w:lineRule="exact"/>
        <w:ind w:left="709"/>
        <w:rPr>
          <w:sz w:val="22"/>
          <w:szCs w:val="22"/>
        </w:rPr>
      </w:pPr>
    </w:p>
    <w:p w14:paraId="447E5640"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renunciar à função na hipótese de superveniência de conflitos de interesse ou de qualquer outra modalidade de inaptidão;</w:t>
      </w:r>
    </w:p>
    <w:p w14:paraId="3DBF9BE8" w14:textId="77777777" w:rsidR="00C20F12" w:rsidRPr="0094148B" w:rsidRDefault="00C20F12" w:rsidP="00474568">
      <w:pPr>
        <w:widowControl w:val="0"/>
        <w:spacing w:line="320" w:lineRule="exact"/>
        <w:rPr>
          <w:sz w:val="22"/>
          <w:szCs w:val="22"/>
        </w:rPr>
      </w:pPr>
    </w:p>
    <w:p w14:paraId="7ACCF822"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conservar em boa guarda, toda a escrituração, correspondência e demais papéis relacionados com o exercício de suas funções;</w:t>
      </w:r>
    </w:p>
    <w:p w14:paraId="24581CED" w14:textId="77777777" w:rsidR="00C20F12" w:rsidRPr="0094148B" w:rsidRDefault="00C20F12" w:rsidP="00474568">
      <w:pPr>
        <w:widowControl w:val="0"/>
        <w:spacing w:line="320" w:lineRule="exact"/>
        <w:rPr>
          <w:sz w:val="22"/>
          <w:szCs w:val="22"/>
        </w:rPr>
      </w:pPr>
    </w:p>
    <w:p w14:paraId="635A6B37"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verificar, no momento de aceitar a função, a veracidade das informações contidas nesta Escritura de Emissão, diligenciando para que sejam sanadas as omissões, falhas ou defeitos de que tenha conhecimento;</w:t>
      </w:r>
    </w:p>
    <w:p w14:paraId="1ED002E3" w14:textId="77777777" w:rsidR="00C20F12" w:rsidRPr="0094148B" w:rsidRDefault="00C20F12" w:rsidP="00474568">
      <w:pPr>
        <w:widowControl w:val="0"/>
        <w:spacing w:line="320" w:lineRule="exact"/>
        <w:rPr>
          <w:sz w:val="22"/>
          <w:szCs w:val="22"/>
        </w:rPr>
      </w:pPr>
    </w:p>
    <w:p w14:paraId="2D0B7324" w14:textId="430D5621"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bookmarkStart w:id="58" w:name="_Ref261312303"/>
      <w:r w:rsidRPr="0094148B">
        <w:rPr>
          <w:sz w:val="22"/>
          <w:szCs w:val="22"/>
        </w:rPr>
        <w:t>promover, caso a Emissora não o faça, o regi</w:t>
      </w:r>
      <w:r w:rsidR="00DC6C0B" w:rsidRPr="0094148B">
        <w:rPr>
          <w:sz w:val="22"/>
          <w:szCs w:val="22"/>
        </w:rPr>
        <w:t>stro desta Escritura de Emissão</w:t>
      </w:r>
      <w:r w:rsidRPr="0094148B">
        <w:rPr>
          <w:sz w:val="22"/>
          <w:szCs w:val="22"/>
        </w:rPr>
        <w:t xml:space="preserve"> </w:t>
      </w:r>
      <w:r w:rsidR="009077FA" w:rsidRPr="0094148B">
        <w:rPr>
          <w:sz w:val="22"/>
          <w:szCs w:val="22"/>
        </w:rPr>
        <w:t xml:space="preserve">de </w:t>
      </w:r>
      <w:r w:rsidR="00583FA5" w:rsidRPr="0094148B">
        <w:rPr>
          <w:sz w:val="22"/>
          <w:szCs w:val="22"/>
        </w:rPr>
        <w:t xml:space="preserve">eventuais </w:t>
      </w:r>
      <w:r w:rsidRPr="0094148B">
        <w:rPr>
          <w:sz w:val="22"/>
          <w:szCs w:val="22"/>
        </w:rPr>
        <w:t xml:space="preserve">aditamentos </w:t>
      </w:r>
      <w:proofErr w:type="gramStart"/>
      <w:r w:rsidRPr="0094148B">
        <w:rPr>
          <w:sz w:val="22"/>
          <w:szCs w:val="22"/>
        </w:rPr>
        <w:t xml:space="preserve">na </w:t>
      </w:r>
      <w:r w:rsidR="00EA0F0A" w:rsidRPr="0094148B">
        <w:rPr>
          <w:sz w:val="22"/>
          <w:szCs w:val="22"/>
        </w:rPr>
        <w:t xml:space="preserve"> JUCESP</w:t>
      </w:r>
      <w:proofErr w:type="gramEnd"/>
      <w:r w:rsidRPr="0094148B">
        <w:rPr>
          <w:sz w:val="22"/>
          <w:szCs w:val="22"/>
        </w:rPr>
        <w:t>, hipótese em que a Emissora deverá fornecer as informações e documentos necessários ao referido registro;</w:t>
      </w:r>
      <w:bookmarkEnd w:id="58"/>
    </w:p>
    <w:p w14:paraId="2B4CFA28" w14:textId="77777777" w:rsidR="00C20F12" w:rsidRPr="0094148B" w:rsidRDefault="00C20F12" w:rsidP="00474568">
      <w:pPr>
        <w:widowControl w:val="0"/>
        <w:spacing w:line="320" w:lineRule="exact"/>
        <w:rPr>
          <w:sz w:val="22"/>
          <w:szCs w:val="22"/>
        </w:rPr>
      </w:pPr>
    </w:p>
    <w:p w14:paraId="43258E59"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acompanhar a observância da periodicidade na prestação das informações obrigatórias, alertando os Debenturistas acerca de eventuais omissões ou inverdades constantes de tais informações;</w:t>
      </w:r>
    </w:p>
    <w:p w14:paraId="12D2C08E" w14:textId="77777777" w:rsidR="00C20F12" w:rsidRPr="0094148B" w:rsidRDefault="00C20F12" w:rsidP="00474568">
      <w:pPr>
        <w:widowControl w:val="0"/>
        <w:spacing w:line="320" w:lineRule="exact"/>
        <w:rPr>
          <w:sz w:val="22"/>
          <w:szCs w:val="22"/>
        </w:rPr>
      </w:pPr>
    </w:p>
    <w:p w14:paraId="3A31C15B"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lastRenderedPageBreak/>
        <w:t>solicitar, quando julgar necessário ao fiel desempenho de suas funções, certidões atualizadas dos distribuidores cíveis, das Varas da Fazenda Pública, Cartórios de Protesto, Juntas de Conciliação e Julgamento, das Varas da Justiça Federal e da Procuradoria da Fazenda Pública do Foro da sede da Emissora, bem como das demais comarcas em que a Emissora exerça suas atividades;</w:t>
      </w:r>
    </w:p>
    <w:p w14:paraId="21D39BA0" w14:textId="77777777" w:rsidR="00C20F12" w:rsidRPr="0094148B" w:rsidRDefault="00C20F12" w:rsidP="00474568">
      <w:pPr>
        <w:widowControl w:val="0"/>
        <w:spacing w:line="320" w:lineRule="exact"/>
        <w:rPr>
          <w:sz w:val="22"/>
          <w:szCs w:val="22"/>
        </w:rPr>
      </w:pPr>
    </w:p>
    <w:p w14:paraId="4E05FB40"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 xml:space="preserve">solicitar, quando considerar necessário </w:t>
      </w:r>
      <w:r w:rsidR="00846894" w:rsidRPr="0094148B">
        <w:rPr>
          <w:sz w:val="22"/>
          <w:szCs w:val="22"/>
        </w:rPr>
        <w:t>de forma justificada</w:t>
      </w:r>
      <w:r w:rsidRPr="0094148B">
        <w:rPr>
          <w:sz w:val="22"/>
          <w:szCs w:val="22"/>
        </w:rPr>
        <w:t xml:space="preserve">, auditoria extraordinária na Emissora, às expensas desta; </w:t>
      </w:r>
    </w:p>
    <w:p w14:paraId="5684B3F2" w14:textId="77777777" w:rsidR="00C20F12" w:rsidRPr="0094148B" w:rsidRDefault="00C20F12" w:rsidP="00474568">
      <w:pPr>
        <w:widowControl w:val="0"/>
        <w:spacing w:line="320" w:lineRule="exact"/>
        <w:rPr>
          <w:sz w:val="22"/>
          <w:szCs w:val="22"/>
        </w:rPr>
      </w:pPr>
    </w:p>
    <w:p w14:paraId="3BF821C2" w14:textId="1936D5B1"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 xml:space="preserve">convocar, quando necessário, a Assembleia Geral de Debenturistas, mediante anúncio publicado, pelo menos 3 (três) vezes, nos </w:t>
      </w:r>
      <w:r w:rsidR="00474568">
        <w:rPr>
          <w:sz w:val="22"/>
          <w:szCs w:val="22"/>
        </w:rPr>
        <w:t>Jornais de Publicação</w:t>
      </w:r>
      <w:r w:rsidRPr="0094148B">
        <w:rPr>
          <w:sz w:val="22"/>
          <w:szCs w:val="22"/>
        </w:rPr>
        <w:t>;</w:t>
      </w:r>
    </w:p>
    <w:p w14:paraId="3933D6F5" w14:textId="77777777" w:rsidR="00C20F12" w:rsidRPr="0094148B" w:rsidRDefault="00C20F12" w:rsidP="00474568">
      <w:pPr>
        <w:widowControl w:val="0"/>
        <w:spacing w:line="320" w:lineRule="exact"/>
        <w:rPr>
          <w:sz w:val="22"/>
          <w:szCs w:val="22"/>
        </w:rPr>
      </w:pPr>
    </w:p>
    <w:p w14:paraId="14CA59C9"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comparecer à Assembleia Geral de Debenturistas a fim de prestar as informações que lhe forem solicitadas;</w:t>
      </w:r>
    </w:p>
    <w:p w14:paraId="31E33343" w14:textId="77777777" w:rsidR="00C20F12" w:rsidRPr="0094148B" w:rsidRDefault="00C20F12" w:rsidP="00474568">
      <w:pPr>
        <w:widowControl w:val="0"/>
        <w:spacing w:line="320" w:lineRule="exact"/>
        <w:rPr>
          <w:sz w:val="22"/>
          <w:szCs w:val="22"/>
        </w:rPr>
      </w:pPr>
    </w:p>
    <w:p w14:paraId="74325080"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 xml:space="preserve">elaborar relatórios destinados aos Debenturistas, nos termos do artigo 68, parágrafo primeiro, alínea (b), da Lei das Sociedades por Ações, relativos aos exercícios sociais da Emissora, os quais deverão conter, ao menos, as informações abaixo. Para tanto, a Emissora obriga-se desde já a informar e enviar </w:t>
      </w:r>
      <w:r w:rsidR="001F54FE" w:rsidRPr="0094148B">
        <w:rPr>
          <w:sz w:val="22"/>
          <w:szCs w:val="22"/>
        </w:rPr>
        <w:t xml:space="preserve">o organograma do grupo societário da Emissora, contendo inclusive, os controladores, as </w:t>
      </w:r>
      <w:r w:rsidR="00B625CE" w:rsidRPr="0094148B">
        <w:rPr>
          <w:sz w:val="22"/>
          <w:szCs w:val="22"/>
        </w:rPr>
        <w:t>C</w:t>
      </w:r>
      <w:r w:rsidR="001F54FE" w:rsidRPr="0094148B">
        <w:rPr>
          <w:sz w:val="22"/>
          <w:szCs w:val="22"/>
        </w:rPr>
        <w:t xml:space="preserve">ontroladas, o controle comum, as coligadas e integrantes de bloco de controle, bem como </w:t>
      </w:r>
      <w:r w:rsidRPr="0094148B">
        <w:rPr>
          <w:sz w:val="22"/>
          <w:szCs w:val="22"/>
        </w:rPr>
        <w:t>todos os dados financeiros e atos societários, necessários à realização do relatório acima, que venham a ser solicitados pelo Agente Fiduciário, os quais deverão ser devidamente encaminhados pela Emissora em até 30 (trinta) dias antes do encerramento do prazo para disponibilização na CVM:</w:t>
      </w:r>
    </w:p>
    <w:p w14:paraId="4947436C" w14:textId="77777777" w:rsidR="00E022E6" w:rsidRPr="0094148B" w:rsidRDefault="00E022E6" w:rsidP="00474568">
      <w:pPr>
        <w:widowControl w:val="0"/>
        <w:spacing w:line="320" w:lineRule="exact"/>
        <w:rPr>
          <w:sz w:val="22"/>
          <w:szCs w:val="22"/>
        </w:rPr>
      </w:pPr>
    </w:p>
    <w:p w14:paraId="4DF26910"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eventual omissão ou incorreção de que tenha conhecimento, contida nas informações divulgadas pela Emissora ou, ainda, o inadimplemento ou atraso na obrigatória prestação de informações pela Emissora;</w:t>
      </w:r>
    </w:p>
    <w:p w14:paraId="67B57B0E" w14:textId="77777777" w:rsidR="00C20F12" w:rsidRPr="0094148B" w:rsidRDefault="00C20F12" w:rsidP="00474568">
      <w:pPr>
        <w:widowControl w:val="0"/>
        <w:spacing w:line="320" w:lineRule="exact"/>
        <w:ind w:left="1276"/>
        <w:rPr>
          <w:sz w:val="22"/>
          <w:szCs w:val="22"/>
        </w:rPr>
      </w:pPr>
    </w:p>
    <w:p w14:paraId="383EA5AC"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alterações estatutárias da Emissora ocorridas no período;</w:t>
      </w:r>
    </w:p>
    <w:p w14:paraId="56668C4D" w14:textId="77777777" w:rsidR="00C20F12" w:rsidRPr="0094148B" w:rsidRDefault="00C20F12" w:rsidP="00474568">
      <w:pPr>
        <w:widowControl w:val="0"/>
        <w:spacing w:line="320" w:lineRule="exact"/>
        <w:rPr>
          <w:sz w:val="22"/>
          <w:szCs w:val="22"/>
        </w:rPr>
      </w:pPr>
    </w:p>
    <w:p w14:paraId="3721577D"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 xml:space="preserve">comentários sobre as </w:t>
      </w:r>
      <w:r w:rsidR="0054398A" w:rsidRPr="0094148B">
        <w:rPr>
          <w:sz w:val="22"/>
          <w:szCs w:val="22"/>
        </w:rPr>
        <w:t>Demonstrações Financeiras Trimestrais e as Demonstrações Financeiras Consolidadas, conforme o caso</w:t>
      </w:r>
      <w:r w:rsidRPr="0094148B">
        <w:rPr>
          <w:sz w:val="22"/>
          <w:szCs w:val="22"/>
        </w:rPr>
        <w:t>, enfocando os indicadores econômicos, financeiros e da estrutura de seu capital;</w:t>
      </w:r>
    </w:p>
    <w:p w14:paraId="1526375F" w14:textId="77777777" w:rsidR="00C20F12" w:rsidRPr="0094148B" w:rsidRDefault="00C20F12" w:rsidP="00474568">
      <w:pPr>
        <w:widowControl w:val="0"/>
        <w:spacing w:line="320" w:lineRule="exact"/>
        <w:ind w:left="1276"/>
        <w:rPr>
          <w:sz w:val="22"/>
          <w:szCs w:val="22"/>
        </w:rPr>
      </w:pPr>
    </w:p>
    <w:p w14:paraId="7626ECA2"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posição da distribuição ou colocação das Debêntures no mercado;</w:t>
      </w:r>
    </w:p>
    <w:p w14:paraId="4E50FABC" w14:textId="77777777" w:rsidR="00C20F12" w:rsidRPr="0094148B" w:rsidRDefault="00C20F12" w:rsidP="00474568">
      <w:pPr>
        <w:widowControl w:val="0"/>
        <w:spacing w:line="320" w:lineRule="exact"/>
        <w:ind w:left="1276"/>
        <w:rPr>
          <w:sz w:val="22"/>
          <w:szCs w:val="22"/>
        </w:rPr>
      </w:pPr>
    </w:p>
    <w:p w14:paraId="13AFF01E"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cumprimento de outras obrigações assumidas pela Emissora nesta Escritura de Emissão</w:t>
      </w:r>
      <w:r w:rsidR="00C52A28" w:rsidRPr="0094148B">
        <w:rPr>
          <w:sz w:val="22"/>
          <w:szCs w:val="22"/>
        </w:rPr>
        <w:t xml:space="preserve"> e n</w:t>
      </w:r>
      <w:r w:rsidR="0065156F" w:rsidRPr="0094148B">
        <w:rPr>
          <w:sz w:val="22"/>
          <w:szCs w:val="22"/>
        </w:rPr>
        <w:t>o Contrato de Cessão Fiduciária</w:t>
      </w:r>
      <w:r w:rsidRPr="0094148B">
        <w:rPr>
          <w:sz w:val="22"/>
          <w:szCs w:val="22"/>
        </w:rPr>
        <w:t xml:space="preserve">; </w:t>
      </w:r>
    </w:p>
    <w:p w14:paraId="5F9B5F00" w14:textId="77777777" w:rsidR="00C20F12" w:rsidRPr="0094148B" w:rsidRDefault="00C20F12" w:rsidP="00474568">
      <w:pPr>
        <w:widowControl w:val="0"/>
        <w:spacing w:line="320" w:lineRule="exact"/>
        <w:ind w:left="1418"/>
        <w:rPr>
          <w:sz w:val="22"/>
          <w:szCs w:val="22"/>
        </w:rPr>
      </w:pPr>
    </w:p>
    <w:p w14:paraId="6698745D"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 xml:space="preserve">declaração sobre sua aptidão para continuar exercendo a função de agente fiduciário da Emissão; </w:t>
      </w:r>
    </w:p>
    <w:p w14:paraId="01B50D2C" w14:textId="77777777" w:rsidR="00C20F12" w:rsidRPr="0094148B" w:rsidRDefault="00C20F12" w:rsidP="00474568">
      <w:pPr>
        <w:widowControl w:val="0"/>
        <w:spacing w:line="320" w:lineRule="exact"/>
        <w:rPr>
          <w:sz w:val="22"/>
          <w:szCs w:val="22"/>
        </w:rPr>
      </w:pPr>
    </w:p>
    <w:p w14:paraId="19C70E5A"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lastRenderedPageBreak/>
        <w:t xml:space="preserve">declaração acerca da suficiência e </w:t>
      </w:r>
      <w:r w:rsidR="00DB1E34" w:rsidRPr="0094148B">
        <w:rPr>
          <w:sz w:val="22"/>
          <w:szCs w:val="22"/>
        </w:rPr>
        <w:t xml:space="preserve">exequibilidade da </w:t>
      </w:r>
      <w:r w:rsidR="008B778C" w:rsidRPr="0094148B">
        <w:rPr>
          <w:sz w:val="22"/>
          <w:szCs w:val="22"/>
        </w:rPr>
        <w:t>Garantia Real</w:t>
      </w:r>
      <w:r w:rsidRPr="0094148B">
        <w:rPr>
          <w:sz w:val="22"/>
          <w:szCs w:val="22"/>
        </w:rPr>
        <w:t>;</w:t>
      </w:r>
    </w:p>
    <w:p w14:paraId="047E6379" w14:textId="77777777" w:rsidR="00C20F12" w:rsidRPr="0094148B" w:rsidRDefault="00C20F12" w:rsidP="00474568">
      <w:pPr>
        <w:widowControl w:val="0"/>
        <w:spacing w:line="320" w:lineRule="exact"/>
        <w:ind w:left="1276"/>
        <w:rPr>
          <w:sz w:val="22"/>
          <w:szCs w:val="22"/>
        </w:rPr>
      </w:pPr>
    </w:p>
    <w:p w14:paraId="7FBADC17" w14:textId="26F76EDE"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 xml:space="preserve">pagamentos da Remuneração </w:t>
      </w:r>
      <w:r w:rsidR="008B778C" w:rsidRPr="0094148B">
        <w:rPr>
          <w:sz w:val="22"/>
          <w:szCs w:val="22"/>
        </w:rPr>
        <w:t>e amortizações d</w:t>
      </w:r>
      <w:r w:rsidR="00474568">
        <w:rPr>
          <w:sz w:val="22"/>
          <w:szCs w:val="22"/>
        </w:rPr>
        <w:t>o Valor Nominal Unitário</w:t>
      </w:r>
      <w:r w:rsidR="008B778C" w:rsidRPr="0094148B">
        <w:rPr>
          <w:sz w:val="22"/>
          <w:szCs w:val="22"/>
        </w:rPr>
        <w:t xml:space="preserve"> </w:t>
      </w:r>
      <w:r w:rsidRPr="0094148B">
        <w:rPr>
          <w:sz w:val="22"/>
          <w:szCs w:val="22"/>
        </w:rPr>
        <w:t>realizados no período, bem como aquisições e vendas de Debêntures efetuadas pela Emissora;</w:t>
      </w:r>
    </w:p>
    <w:p w14:paraId="3E9A54F8" w14:textId="77777777" w:rsidR="00C20F12" w:rsidRPr="0094148B" w:rsidRDefault="00C20F12" w:rsidP="00474568">
      <w:pPr>
        <w:widowControl w:val="0"/>
        <w:spacing w:line="320" w:lineRule="exact"/>
        <w:ind w:left="1276"/>
        <w:rPr>
          <w:sz w:val="22"/>
          <w:szCs w:val="22"/>
        </w:rPr>
      </w:pPr>
    </w:p>
    <w:p w14:paraId="41BA7640"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acompanhamento da destinação dos recursos captados por meio da Emissão; </w:t>
      </w:r>
    </w:p>
    <w:p w14:paraId="29574C05" w14:textId="77777777" w:rsidR="00C20F12" w:rsidRPr="0094148B" w:rsidRDefault="00C20F12" w:rsidP="00474568">
      <w:pPr>
        <w:widowControl w:val="0"/>
        <w:spacing w:line="320" w:lineRule="exact"/>
        <w:rPr>
          <w:sz w:val="22"/>
          <w:szCs w:val="22"/>
        </w:rPr>
      </w:pPr>
    </w:p>
    <w:p w14:paraId="150C1C55" w14:textId="77777777" w:rsidR="00C20F12" w:rsidRPr="0094148B" w:rsidRDefault="00C20F12" w:rsidP="006C5E14">
      <w:pPr>
        <w:widowControl w:val="0"/>
        <w:numPr>
          <w:ilvl w:val="0"/>
          <w:numId w:val="12"/>
        </w:numPr>
        <w:tabs>
          <w:tab w:val="clear" w:pos="947"/>
        </w:tabs>
        <w:spacing w:line="320" w:lineRule="exact"/>
        <w:ind w:left="1418" w:hanging="709"/>
        <w:rPr>
          <w:sz w:val="22"/>
          <w:szCs w:val="22"/>
        </w:rPr>
      </w:pPr>
      <w:r w:rsidRPr="0094148B">
        <w:rPr>
          <w:sz w:val="22"/>
          <w:szCs w:val="22"/>
        </w:rPr>
        <w:t>relação dos bens e valores entregues ao Agente Fiduciário, compreendendo sua administração e/ou prepostos</w:t>
      </w:r>
      <w:r w:rsidR="00C03178" w:rsidRPr="0094148B">
        <w:rPr>
          <w:sz w:val="22"/>
          <w:szCs w:val="22"/>
        </w:rPr>
        <w:t>; e</w:t>
      </w:r>
    </w:p>
    <w:p w14:paraId="0CA7AB6B" w14:textId="77777777" w:rsidR="00C52A28" w:rsidRPr="0094148B" w:rsidRDefault="00C52A28" w:rsidP="00474568">
      <w:pPr>
        <w:pStyle w:val="PargrafodaLista"/>
        <w:spacing w:line="320" w:lineRule="exact"/>
        <w:rPr>
          <w:sz w:val="22"/>
          <w:szCs w:val="22"/>
        </w:rPr>
      </w:pPr>
    </w:p>
    <w:p w14:paraId="1767E6BD" w14:textId="77777777" w:rsidR="00C52A28" w:rsidRPr="0094148B" w:rsidRDefault="00C52A28" w:rsidP="006C5E14">
      <w:pPr>
        <w:widowControl w:val="0"/>
        <w:numPr>
          <w:ilvl w:val="0"/>
          <w:numId w:val="12"/>
        </w:numPr>
        <w:tabs>
          <w:tab w:val="clear" w:pos="947"/>
        </w:tabs>
        <w:spacing w:line="320" w:lineRule="exact"/>
        <w:ind w:left="1418" w:hanging="709"/>
        <w:rPr>
          <w:sz w:val="22"/>
          <w:szCs w:val="22"/>
        </w:rPr>
      </w:pPr>
      <w:r w:rsidRPr="0094148B">
        <w:rPr>
          <w:sz w:val="22"/>
          <w:szCs w:val="22"/>
        </w:rPr>
        <w:t>realizar todo e qualquer ato ou procedimento solicitado pelo Agente Fiduciário relacionado à Escritura de Emissão</w:t>
      </w:r>
      <w:r w:rsidR="008B778C" w:rsidRPr="0094148B">
        <w:rPr>
          <w:sz w:val="22"/>
          <w:szCs w:val="22"/>
        </w:rPr>
        <w:t>,</w:t>
      </w:r>
      <w:r w:rsidRPr="0094148B">
        <w:rPr>
          <w:sz w:val="22"/>
          <w:szCs w:val="22"/>
        </w:rPr>
        <w:t xml:space="preserve"> a</w:t>
      </w:r>
      <w:r w:rsidR="0065156F" w:rsidRPr="0094148B">
        <w:rPr>
          <w:sz w:val="22"/>
          <w:szCs w:val="22"/>
        </w:rPr>
        <w:t>o Contrato de Cessão Fiduciária</w:t>
      </w:r>
      <w:r w:rsidR="008B778C" w:rsidRPr="0094148B">
        <w:rPr>
          <w:sz w:val="22"/>
          <w:szCs w:val="22"/>
        </w:rPr>
        <w:t xml:space="preserve"> e aos demais Documentos da Operação</w:t>
      </w:r>
      <w:r w:rsidRPr="0094148B">
        <w:rPr>
          <w:sz w:val="22"/>
          <w:szCs w:val="22"/>
        </w:rPr>
        <w:t>; e</w:t>
      </w:r>
    </w:p>
    <w:p w14:paraId="080BA35A" w14:textId="77777777" w:rsidR="00C03178" w:rsidRPr="0094148B" w:rsidRDefault="00C03178" w:rsidP="00474568">
      <w:pPr>
        <w:pStyle w:val="PargrafodaLista"/>
        <w:spacing w:line="320" w:lineRule="exact"/>
        <w:rPr>
          <w:sz w:val="22"/>
          <w:szCs w:val="22"/>
        </w:rPr>
      </w:pPr>
    </w:p>
    <w:p w14:paraId="41865A22" w14:textId="77777777" w:rsidR="00C03178" w:rsidRPr="0094148B" w:rsidRDefault="00C03178" w:rsidP="006C5E14">
      <w:pPr>
        <w:widowControl w:val="0"/>
        <w:numPr>
          <w:ilvl w:val="0"/>
          <w:numId w:val="12"/>
        </w:numPr>
        <w:tabs>
          <w:tab w:val="clear" w:pos="947"/>
          <w:tab w:val="num" w:pos="1418"/>
        </w:tabs>
        <w:spacing w:line="320" w:lineRule="exact"/>
        <w:ind w:left="1418" w:hanging="709"/>
        <w:rPr>
          <w:sz w:val="22"/>
          <w:szCs w:val="22"/>
        </w:rPr>
      </w:pPr>
      <w:r w:rsidRPr="0094148B">
        <w:rPr>
          <w:sz w:val="22"/>
          <w:szCs w:val="22"/>
        </w:rPr>
        <w:t xml:space="preserve">existência de outras emissões de debêntures, públicas ou privadas, realizadas pela Emissora ou por sociedade coligada, </w:t>
      </w:r>
      <w:proofErr w:type="gramStart"/>
      <w:r w:rsidR="003B467B" w:rsidRPr="0094148B">
        <w:rPr>
          <w:sz w:val="22"/>
          <w:szCs w:val="22"/>
        </w:rPr>
        <w:t>Controlada</w:t>
      </w:r>
      <w:proofErr w:type="gramEnd"/>
      <w:r w:rsidRPr="0094148B">
        <w:rPr>
          <w:sz w:val="22"/>
          <w:szCs w:val="22"/>
        </w:rPr>
        <w:t xml:space="preserve">, controladora ou integrante do mesmo grupo da Emissora em que tenha atuado como agente fiduciário no período, bem como os dados sobre tais emissões previstos no artigo 12, inciso XVII, alínea (k), itens 1 a 7, da </w:t>
      </w:r>
      <w:r w:rsidR="000259F2" w:rsidRPr="0094148B">
        <w:rPr>
          <w:sz w:val="22"/>
          <w:szCs w:val="22"/>
        </w:rPr>
        <w:t>Instrução CVM 583</w:t>
      </w:r>
      <w:r w:rsidRPr="0094148B">
        <w:rPr>
          <w:sz w:val="22"/>
          <w:szCs w:val="22"/>
        </w:rPr>
        <w:t>.</w:t>
      </w:r>
    </w:p>
    <w:p w14:paraId="5A3CAB28" w14:textId="77777777" w:rsidR="00C20F12" w:rsidRPr="0094148B" w:rsidRDefault="00C20F12" w:rsidP="00474568">
      <w:pPr>
        <w:widowControl w:val="0"/>
        <w:spacing w:line="320" w:lineRule="exact"/>
        <w:ind w:left="811"/>
        <w:rPr>
          <w:sz w:val="22"/>
          <w:szCs w:val="22"/>
        </w:rPr>
      </w:pPr>
    </w:p>
    <w:p w14:paraId="647F1172" w14:textId="75F620B5"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 xml:space="preserve">disponibilizar o relatório a que se refere o inciso anterior </w:t>
      </w:r>
      <w:r w:rsidR="00FB0829" w:rsidRPr="0094148B">
        <w:rPr>
          <w:sz w:val="22"/>
          <w:szCs w:val="22"/>
        </w:rPr>
        <w:t>no prazo máximo de 4 (quatro) meses a contar do encerramento do exercício social da Emissora</w:t>
      </w:r>
      <w:r w:rsidRPr="0094148B">
        <w:rPr>
          <w:sz w:val="22"/>
          <w:szCs w:val="22"/>
        </w:rPr>
        <w:t xml:space="preserve">. </w:t>
      </w:r>
      <w:r w:rsidR="00512973" w:rsidRPr="0094148B">
        <w:rPr>
          <w:sz w:val="22"/>
          <w:szCs w:val="22"/>
        </w:rPr>
        <w:t>Sem prejuízo de suas demais obrigações referentes à divulgação de informações, o</w:t>
      </w:r>
      <w:r w:rsidRPr="0094148B">
        <w:rPr>
          <w:sz w:val="22"/>
          <w:szCs w:val="22"/>
        </w:rPr>
        <w:t xml:space="preserve"> relatório deverá estar disponível ao menos</w:t>
      </w:r>
      <w:r w:rsidR="00352A90" w:rsidRPr="0094148B">
        <w:rPr>
          <w:sz w:val="22"/>
          <w:szCs w:val="22"/>
        </w:rPr>
        <w:t xml:space="preserve"> na página da rede mundial de computadores (</w:t>
      </w:r>
      <w:r w:rsidR="00352A90" w:rsidRPr="0094148B">
        <w:rPr>
          <w:i/>
          <w:iCs/>
          <w:sz w:val="22"/>
          <w:szCs w:val="22"/>
        </w:rPr>
        <w:t>website</w:t>
      </w:r>
      <w:r w:rsidR="00352A90" w:rsidRPr="0094148B">
        <w:rPr>
          <w:sz w:val="22"/>
          <w:szCs w:val="22"/>
        </w:rPr>
        <w:t xml:space="preserve">) da Emissora; </w:t>
      </w:r>
    </w:p>
    <w:p w14:paraId="79CD1C2D" w14:textId="77777777" w:rsidR="00C20F12" w:rsidRPr="0094148B" w:rsidRDefault="00C20F12" w:rsidP="00474568">
      <w:pPr>
        <w:widowControl w:val="0"/>
        <w:spacing w:line="320" w:lineRule="exact"/>
        <w:rPr>
          <w:sz w:val="22"/>
          <w:szCs w:val="22"/>
        </w:rPr>
      </w:pPr>
    </w:p>
    <w:p w14:paraId="4CBEDB6A" w14:textId="77777777" w:rsidR="00C20F12" w:rsidRPr="0094148B" w:rsidRDefault="00C20F12" w:rsidP="006C5E14">
      <w:pPr>
        <w:widowControl w:val="0"/>
        <w:numPr>
          <w:ilvl w:val="0"/>
          <w:numId w:val="7"/>
        </w:numPr>
        <w:tabs>
          <w:tab w:val="clear" w:pos="1080"/>
          <w:tab w:val="num" w:pos="709"/>
        </w:tabs>
        <w:spacing w:line="320" w:lineRule="exact"/>
        <w:ind w:left="709" w:hanging="709"/>
        <w:rPr>
          <w:sz w:val="22"/>
          <w:szCs w:val="22"/>
        </w:rPr>
      </w:pPr>
      <w:r w:rsidRPr="0094148B">
        <w:rPr>
          <w:sz w:val="22"/>
          <w:szCs w:val="22"/>
        </w:rPr>
        <w:t>publicar, às expensas da Emissora, nos órgãos de imprensa em que a Emissora deva efetuar suas publicações legais, anúncio comunicando aos Debenturistas que o relatório anual se encontra à disposição nos locais indicados na alínea anterior;</w:t>
      </w:r>
    </w:p>
    <w:p w14:paraId="50F44F18" w14:textId="77777777" w:rsidR="00C20F12" w:rsidRPr="0094148B" w:rsidRDefault="00C20F12" w:rsidP="00474568">
      <w:pPr>
        <w:widowControl w:val="0"/>
        <w:tabs>
          <w:tab w:val="num" w:pos="709"/>
        </w:tabs>
        <w:spacing w:line="320" w:lineRule="exact"/>
        <w:ind w:left="709" w:hanging="709"/>
        <w:rPr>
          <w:sz w:val="22"/>
          <w:szCs w:val="22"/>
        </w:rPr>
      </w:pPr>
    </w:p>
    <w:p w14:paraId="478B208A" w14:textId="77777777" w:rsidR="00C20F12" w:rsidRPr="0094148B" w:rsidRDefault="00C20F12"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 xml:space="preserve">manter atualizada a relação dos Debenturistas e seus endereços, mediante, inclusive, solicitação de informações junto à Emissora, ao </w:t>
      </w:r>
      <w:r w:rsidR="00D25A80" w:rsidRPr="0094148B">
        <w:rPr>
          <w:sz w:val="22"/>
          <w:szCs w:val="22"/>
        </w:rPr>
        <w:t>Agente Liquidante</w:t>
      </w:r>
      <w:r w:rsidR="00975F13" w:rsidRPr="0094148B">
        <w:rPr>
          <w:sz w:val="22"/>
          <w:szCs w:val="22"/>
        </w:rPr>
        <w:t xml:space="preserve"> e</w:t>
      </w:r>
      <w:r w:rsidR="004926E8" w:rsidRPr="0094148B">
        <w:rPr>
          <w:sz w:val="22"/>
          <w:szCs w:val="22"/>
        </w:rPr>
        <w:t xml:space="preserve"> </w:t>
      </w:r>
      <w:r w:rsidR="00975F13" w:rsidRPr="0094148B">
        <w:rPr>
          <w:sz w:val="22"/>
          <w:szCs w:val="22"/>
        </w:rPr>
        <w:t xml:space="preserve">Escriturador </w:t>
      </w:r>
      <w:r w:rsidRPr="0094148B">
        <w:rPr>
          <w:sz w:val="22"/>
          <w:szCs w:val="22"/>
        </w:rPr>
        <w:t xml:space="preserve">e à </w:t>
      </w:r>
      <w:r w:rsidR="00D25A80" w:rsidRPr="0094148B">
        <w:rPr>
          <w:sz w:val="22"/>
          <w:szCs w:val="22"/>
        </w:rPr>
        <w:t>B3</w:t>
      </w:r>
      <w:r w:rsidR="001F54FE" w:rsidRPr="0094148B">
        <w:rPr>
          <w:sz w:val="22"/>
          <w:szCs w:val="22"/>
        </w:rPr>
        <w:t xml:space="preserve">, sendo que, para fins de atendimento ao disposto neste inciso, a Emissora </w:t>
      </w:r>
      <w:r w:rsidR="007A01E4" w:rsidRPr="0094148B">
        <w:rPr>
          <w:sz w:val="22"/>
          <w:szCs w:val="22"/>
        </w:rPr>
        <w:t xml:space="preserve">e os Debenturistas, mediante subscrição e integralização das Debêntures, </w:t>
      </w:r>
      <w:r w:rsidR="001F54FE" w:rsidRPr="0094148B">
        <w:rPr>
          <w:sz w:val="22"/>
          <w:szCs w:val="22"/>
        </w:rPr>
        <w:t>expressamente autoriza</w:t>
      </w:r>
      <w:r w:rsidR="007A01E4" w:rsidRPr="0094148B">
        <w:rPr>
          <w:sz w:val="22"/>
          <w:szCs w:val="22"/>
        </w:rPr>
        <w:t>m</w:t>
      </w:r>
      <w:r w:rsidR="001F54FE" w:rsidRPr="0094148B">
        <w:rPr>
          <w:sz w:val="22"/>
          <w:szCs w:val="22"/>
        </w:rPr>
        <w:t xml:space="preserve">, desde já, o </w:t>
      </w:r>
      <w:r w:rsidR="00D25A80" w:rsidRPr="0094148B">
        <w:rPr>
          <w:sz w:val="22"/>
          <w:szCs w:val="22"/>
        </w:rPr>
        <w:t>Agente Liquidante</w:t>
      </w:r>
      <w:r w:rsidR="008B778C" w:rsidRPr="0094148B">
        <w:rPr>
          <w:sz w:val="22"/>
          <w:szCs w:val="22"/>
        </w:rPr>
        <w:t>, o</w:t>
      </w:r>
      <w:r w:rsidR="004926E8" w:rsidRPr="0094148B">
        <w:rPr>
          <w:sz w:val="22"/>
          <w:szCs w:val="22"/>
        </w:rPr>
        <w:t xml:space="preserve"> </w:t>
      </w:r>
      <w:r w:rsidR="00975F13" w:rsidRPr="0094148B">
        <w:rPr>
          <w:sz w:val="22"/>
          <w:szCs w:val="22"/>
        </w:rPr>
        <w:t xml:space="preserve">Escriturador </w:t>
      </w:r>
      <w:r w:rsidR="001F54FE" w:rsidRPr="0094148B">
        <w:rPr>
          <w:sz w:val="22"/>
          <w:szCs w:val="22"/>
        </w:rPr>
        <w:t xml:space="preserve">e a </w:t>
      </w:r>
      <w:r w:rsidR="00D25A80" w:rsidRPr="0094148B">
        <w:rPr>
          <w:sz w:val="22"/>
          <w:szCs w:val="22"/>
        </w:rPr>
        <w:t>B3</w:t>
      </w:r>
      <w:r w:rsidR="001F54FE" w:rsidRPr="0094148B">
        <w:rPr>
          <w:sz w:val="22"/>
          <w:szCs w:val="22"/>
        </w:rPr>
        <w:t xml:space="preserve"> a atenderem quaisquer solicitações feitas pelo Agente Fiduciário, inclusive, referente à divulgação, a qualquer momento, da posição de Debenturistas e seus respectivos titulares</w:t>
      </w:r>
      <w:r w:rsidRPr="0094148B">
        <w:rPr>
          <w:sz w:val="22"/>
          <w:szCs w:val="22"/>
        </w:rPr>
        <w:t>;</w:t>
      </w:r>
    </w:p>
    <w:p w14:paraId="3F6C1949" w14:textId="77777777" w:rsidR="00C20F12" w:rsidRPr="0094148B" w:rsidRDefault="00C20F12" w:rsidP="00474568">
      <w:pPr>
        <w:widowControl w:val="0"/>
        <w:tabs>
          <w:tab w:val="num" w:pos="709"/>
        </w:tabs>
        <w:spacing w:line="320" w:lineRule="exact"/>
        <w:ind w:left="709" w:hanging="709"/>
        <w:rPr>
          <w:sz w:val="22"/>
          <w:szCs w:val="22"/>
        </w:rPr>
      </w:pPr>
    </w:p>
    <w:p w14:paraId="3112E67A" w14:textId="77777777" w:rsidR="00C20F12" w:rsidRPr="0094148B" w:rsidRDefault="00C20F12"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 xml:space="preserve">fiscalizar o cumprimento das </w:t>
      </w:r>
      <w:r w:rsidR="002F68C0" w:rsidRPr="0094148B">
        <w:rPr>
          <w:sz w:val="22"/>
          <w:szCs w:val="22"/>
        </w:rPr>
        <w:t>C</w:t>
      </w:r>
      <w:r w:rsidRPr="0094148B">
        <w:rPr>
          <w:sz w:val="22"/>
          <w:szCs w:val="22"/>
        </w:rPr>
        <w:t>láusulas constantes desta Escritura de Emissão</w:t>
      </w:r>
      <w:r w:rsidR="008B778C" w:rsidRPr="0094148B">
        <w:rPr>
          <w:sz w:val="22"/>
          <w:szCs w:val="22"/>
        </w:rPr>
        <w:t xml:space="preserve">, </w:t>
      </w:r>
      <w:r w:rsidR="00583FA5" w:rsidRPr="0094148B">
        <w:rPr>
          <w:sz w:val="22"/>
          <w:szCs w:val="22"/>
        </w:rPr>
        <w:t>d</w:t>
      </w:r>
      <w:r w:rsidR="0065156F" w:rsidRPr="0094148B">
        <w:rPr>
          <w:sz w:val="22"/>
          <w:szCs w:val="22"/>
        </w:rPr>
        <w:t>o Contrato de Cessão Fiduciária</w:t>
      </w:r>
      <w:r w:rsidR="00C52A28" w:rsidRPr="0094148B">
        <w:rPr>
          <w:sz w:val="22"/>
          <w:szCs w:val="22"/>
        </w:rPr>
        <w:t xml:space="preserve"> </w:t>
      </w:r>
      <w:r w:rsidR="008B778C" w:rsidRPr="0094148B">
        <w:rPr>
          <w:sz w:val="22"/>
          <w:szCs w:val="22"/>
        </w:rPr>
        <w:t>e dos demais Documentos da Operação</w:t>
      </w:r>
      <w:r w:rsidRPr="0094148B">
        <w:rPr>
          <w:sz w:val="22"/>
          <w:szCs w:val="22"/>
        </w:rPr>
        <w:t xml:space="preserve">; </w:t>
      </w:r>
    </w:p>
    <w:p w14:paraId="3D20B1CF" w14:textId="77777777" w:rsidR="00C20F12" w:rsidRPr="0094148B" w:rsidRDefault="00C20F12" w:rsidP="00474568">
      <w:pPr>
        <w:widowControl w:val="0"/>
        <w:tabs>
          <w:tab w:val="num" w:pos="709"/>
        </w:tabs>
        <w:spacing w:line="320" w:lineRule="exact"/>
        <w:ind w:left="709" w:hanging="709"/>
        <w:rPr>
          <w:sz w:val="22"/>
          <w:szCs w:val="22"/>
        </w:rPr>
      </w:pPr>
    </w:p>
    <w:p w14:paraId="2A5223B9" w14:textId="77777777" w:rsidR="00C20F12" w:rsidRPr="0094148B" w:rsidRDefault="00C20F12"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notificar os Debenturistas a respeito de qualquer inadimplemento pela Emissora de obrigações assumidas nesta Escritura de Emissão</w:t>
      </w:r>
      <w:r w:rsidR="008B778C" w:rsidRPr="0094148B">
        <w:rPr>
          <w:sz w:val="22"/>
          <w:szCs w:val="22"/>
        </w:rPr>
        <w:t xml:space="preserve"> e nos demais Documentos da Operação</w:t>
      </w:r>
      <w:r w:rsidRPr="0094148B">
        <w:rPr>
          <w:sz w:val="22"/>
          <w:szCs w:val="22"/>
        </w:rPr>
        <w:t xml:space="preserve">, indicando o local em que </w:t>
      </w:r>
      <w:r w:rsidRPr="0094148B">
        <w:rPr>
          <w:sz w:val="22"/>
          <w:szCs w:val="22"/>
        </w:rPr>
        <w:lastRenderedPageBreak/>
        <w:t xml:space="preserve">fornecerá aos interessados maiores informações. Comunicação de igual teor deverá ser enviada à CVM e à </w:t>
      </w:r>
      <w:r w:rsidR="00D25A80" w:rsidRPr="0094148B">
        <w:rPr>
          <w:sz w:val="22"/>
          <w:szCs w:val="22"/>
        </w:rPr>
        <w:t>B3</w:t>
      </w:r>
      <w:r w:rsidRPr="0094148B">
        <w:rPr>
          <w:sz w:val="22"/>
          <w:szCs w:val="22"/>
        </w:rPr>
        <w:t xml:space="preserve">, em observância aos prazos exigidos por cada qual; </w:t>
      </w:r>
    </w:p>
    <w:p w14:paraId="2C313BA9" w14:textId="77777777" w:rsidR="00C20F12" w:rsidRPr="0094148B" w:rsidRDefault="00C20F12" w:rsidP="00474568">
      <w:pPr>
        <w:widowControl w:val="0"/>
        <w:tabs>
          <w:tab w:val="num" w:pos="1701"/>
        </w:tabs>
        <w:spacing w:line="320" w:lineRule="exact"/>
        <w:rPr>
          <w:sz w:val="22"/>
          <w:szCs w:val="22"/>
        </w:rPr>
      </w:pPr>
    </w:p>
    <w:p w14:paraId="77CA98DC" w14:textId="77777777" w:rsidR="00C20F12" w:rsidRPr="0094148B" w:rsidRDefault="00C20F12"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 xml:space="preserve">acompanhar com o </w:t>
      </w:r>
      <w:r w:rsidR="00D25A80" w:rsidRPr="0094148B">
        <w:rPr>
          <w:sz w:val="22"/>
          <w:szCs w:val="22"/>
        </w:rPr>
        <w:t>Agente Liquidante</w:t>
      </w:r>
      <w:r w:rsidR="00975F13" w:rsidRPr="0094148B">
        <w:rPr>
          <w:sz w:val="22"/>
          <w:szCs w:val="22"/>
        </w:rPr>
        <w:t xml:space="preserve"> e</w:t>
      </w:r>
      <w:r w:rsidR="004926E8" w:rsidRPr="0094148B">
        <w:rPr>
          <w:sz w:val="22"/>
          <w:szCs w:val="22"/>
        </w:rPr>
        <w:t xml:space="preserve"> </w:t>
      </w:r>
      <w:r w:rsidR="008B778C" w:rsidRPr="0094148B">
        <w:rPr>
          <w:sz w:val="22"/>
          <w:szCs w:val="22"/>
        </w:rPr>
        <w:t xml:space="preserve">o </w:t>
      </w:r>
      <w:r w:rsidR="00975F13" w:rsidRPr="0094148B">
        <w:rPr>
          <w:sz w:val="22"/>
          <w:szCs w:val="22"/>
        </w:rPr>
        <w:t>Escriturador</w:t>
      </w:r>
      <w:r w:rsidRPr="0094148B">
        <w:rPr>
          <w:sz w:val="22"/>
          <w:szCs w:val="22"/>
        </w:rPr>
        <w:t>, em cada data de pagamento, o integral e pontual pagamento dos valores devidos pela Emissora em relação às Debêntures, conforme estipulado nesta Escritura de Emissão;</w:t>
      </w:r>
    </w:p>
    <w:p w14:paraId="3257214A" w14:textId="77777777" w:rsidR="00C20F12" w:rsidRPr="0094148B" w:rsidRDefault="00C20F12" w:rsidP="00474568">
      <w:pPr>
        <w:widowControl w:val="0"/>
        <w:tabs>
          <w:tab w:val="num" w:pos="1701"/>
        </w:tabs>
        <w:spacing w:line="320" w:lineRule="exact"/>
        <w:rPr>
          <w:sz w:val="22"/>
          <w:szCs w:val="22"/>
        </w:rPr>
      </w:pPr>
    </w:p>
    <w:p w14:paraId="53A4E6FA" w14:textId="77777777" w:rsidR="00FB0829" w:rsidRPr="0094148B" w:rsidRDefault="00C20F12"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emitir parecer sobre a suficiência das informações constantes de eventuais propostas de modificações nas condições das Debêntures;</w:t>
      </w:r>
    </w:p>
    <w:p w14:paraId="783DEF84" w14:textId="77777777" w:rsidR="00FB0829" w:rsidRPr="0094148B" w:rsidRDefault="00FB0829" w:rsidP="00474568">
      <w:pPr>
        <w:pStyle w:val="PargrafodaLista"/>
        <w:spacing w:line="320" w:lineRule="exact"/>
        <w:rPr>
          <w:sz w:val="22"/>
          <w:szCs w:val="22"/>
        </w:rPr>
      </w:pPr>
    </w:p>
    <w:p w14:paraId="7B1A8DF7" w14:textId="77777777" w:rsidR="00C20F12" w:rsidRPr="0094148B" w:rsidRDefault="00FB0829"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 xml:space="preserve">verificar a regularidade da constituição da </w:t>
      </w:r>
      <w:r w:rsidR="00ED1CF5" w:rsidRPr="0094148B">
        <w:rPr>
          <w:sz w:val="22"/>
          <w:szCs w:val="22"/>
        </w:rPr>
        <w:t>Garantia Real</w:t>
      </w:r>
      <w:r w:rsidRPr="0094148B">
        <w:rPr>
          <w:sz w:val="22"/>
          <w:szCs w:val="22"/>
        </w:rPr>
        <w:t xml:space="preserve">, bem como do valor dos bens dados em garantia, observando a manutenção de </w:t>
      </w:r>
      <w:r w:rsidR="008B778C" w:rsidRPr="0094148B">
        <w:rPr>
          <w:sz w:val="22"/>
          <w:szCs w:val="22"/>
        </w:rPr>
        <w:t xml:space="preserve">seu enquadramento, </w:t>
      </w:r>
      <w:r w:rsidRPr="0094148B">
        <w:rPr>
          <w:sz w:val="22"/>
          <w:szCs w:val="22"/>
        </w:rPr>
        <w:t>suficiência e exequibilidade</w:t>
      </w:r>
      <w:r w:rsidR="008B778C" w:rsidRPr="0094148B">
        <w:rPr>
          <w:sz w:val="22"/>
          <w:szCs w:val="22"/>
        </w:rPr>
        <w:t xml:space="preserve"> nos termos do Contrato de Cessão Fiduciária</w:t>
      </w:r>
      <w:r w:rsidRPr="0094148B">
        <w:rPr>
          <w:sz w:val="22"/>
          <w:szCs w:val="22"/>
        </w:rPr>
        <w:t xml:space="preserve">; </w:t>
      </w:r>
      <w:r w:rsidR="00C20F12" w:rsidRPr="0094148B">
        <w:rPr>
          <w:sz w:val="22"/>
          <w:szCs w:val="22"/>
        </w:rPr>
        <w:t>e</w:t>
      </w:r>
    </w:p>
    <w:p w14:paraId="44C5360A" w14:textId="77777777" w:rsidR="00C20F12" w:rsidRPr="0094148B" w:rsidRDefault="00C20F12" w:rsidP="00474568">
      <w:pPr>
        <w:pStyle w:val="PargrafodaLista"/>
        <w:widowControl w:val="0"/>
        <w:tabs>
          <w:tab w:val="num" w:pos="709"/>
        </w:tabs>
        <w:spacing w:line="320" w:lineRule="exact"/>
        <w:ind w:left="709" w:hanging="709"/>
        <w:rPr>
          <w:sz w:val="22"/>
          <w:szCs w:val="22"/>
        </w:rPr>
      </w:pPr>
    </w:p>
    <w:p w14:paraId="5CB6FA78" w14:textId="77777777" w:rsidR="00C20F12" w:rsidRPr="0094148B" w:rsidRDefault="00595AEE" w:rsidP="006C5E14">
      <w:pPr>
        <w:widowControl w:val="0"/>
        <w:numPr>
          <w:ilvl w:val="0"/>
          <w:numId w:val="7"/>
        </w:numPr>
        <w:tabs>
          <w:tab w:val="clear" w:pos="1080"/>
          <w:tab w:val="num" w:pos="709"/>
          <w:tab w:val="num" w:pos="1701"/>
        </w:tabs>
        <w:spacing w:line="320" w:lineRule="exact"/>
        <w:ind w:left="709" w:hanging="709"/>
        <w:rPr>
          <w:sz w:val="22"/>
          <w:szCs w:val="22"/>
        </w:rPr>
      </w:pPr>
      <w:r w:rsidRPr="0094148B">
        <w:rPr>
          <w:sz w:val="22"/>
          <w:szCs w:val="22"/>
        </w:rPr>
        <w:t>disponibilizar aos Debenturistas e demais participantes do mercado, em sua central de atendimento e/ou página na rede mundial de computadores (</w:t>
      </w:r>
      <w:r w:rsidRPr="0094148B">
        <w:rPr>
          <w:i/>
          <w:sz w:val="22"/>
          <w:szCs w:val="22"/>
        </w:rPr>
        <w:t>website</w:t>
      </w:r>
      <w:r w:rsidRPr="0094148B">
        <w:rPr>
          <w:sz w:val="22"/>
          <w:szCs w:val="22"/>
        </w:rPr>
        <w:t>), o Valor Nominal Unitário, a ser calculado pela Emissora</w:t>
      </w:r>
      <w:r w:rsidR="00824451" w:rsidRPr="0094148B">
        <w:rPr>
          <w:sz w:val="22"/>
          <w:szCs w:val="22"/>
        </w:rPr>
        <w:t>.</w:t>
      </w:r>
    </w:p>
    <w:p w14:paraId="72B3A974" w14:textId="77777777" w:rsidR="00C20F12" w:rsidRPr="0094148B" w:rsidRDefault="00C20F12" w:rsidP="00474568">
      <w:pPr>
        <w:pStyle w:val="PargrafodaLista"/>
        <w:widowControl w:val="0"/>
        <w:spacing w:line="320" w:lineRule="exact"/>
        <w:rPr>
          <w:sz w:val="22"/>
          <w:szCs w:val="22"/>
        </w:rPr>
      </w:pPr>
    </w:p>
    <w:p w14:paraId="7178BB80" w14:textId="6F2A34EF" w:rsidR="00C20F12" w:rsidRPr="0094148B" w:rsidRDefault="00C20F12" w:rsidP="006C5E14">
      <w:pPr>
        <w:widowControl w:val="0"/>
        <w:numPr>
          <w:ilvl w:val="0"/>
          <w:numId w:val="23"/>
        </w:numPr>
        <w:tabs>
          <w:tab w:val="left" w:pos="567"/>
        </w:tabs>
        <w:spacing w:line="320" w:lineRule="exact"/>
        <w:ind w:left="0" w:firstLine="0"/>
        <w:rPr>
          <w:sz w:val="22"/>
          <w:szCs w:val="22"/>
        </w:rPr>
      </w:pPr>
      <w:bookmarkStart w:id="59" w:name="_Ref261310974"/>
      <w:r w:rsidRPr="0094148B">
        <w:rPr>
          <w:sz w:val="22"/>
          <w:szCs w:val="22"/>
        </w:rPr>
        <w:t xml:space="preserve">Sem prejuízo do disposto no item </w:t>
      </w:r>
      <w:r w:rsidR="00FD33F5" w:rsidRPr="0094148B">
        <w:rPr>
          <w:sz w:val="22"/>
          <w:szCs w:val="22"/>
        </w:rPr>
        <w:t>(</w:t>
      </w:r>
      <w:r w:rsidR="00A5698A" w:rsidRPr="0094148B">
        <w:rPr>
          <w:sz w:val="22"/>
          <w:szCs w:val="22"/>
        </w:rPr>
        <w:fldChar w:fldCharType="begin"/>
      </w:r>
      <w:r w:rsidR="00A5698A" w:rsidRPr="0094148B">
        <w:rPr>
          <w:sz w:val="22"/>
          <w:szCs w:val="22"/>
        </w:rPr>
        <w:instrText xml:space="preserve"> REF _Ref261310874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4.14</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Pr="0094148B">
        <w:rPr>
          <w:sz w:val="22"/>
          <w:szCs w:val="22"/>
        </w:rPr>
        <w:t>, o Agente Fiduciário usará de quaisquer procedimentos judiciais ou extrajudiciais contra a Emissora para a proteção e defesa dos interesses da comunhão dos Debenturistas na realização de seus créditos, devendo, em caso de inadimplemento da Emissora:</w:t>
      </w:r>
      <w:bookmarkEnd w:id="59"/>
    </w:p>
    <w:p w14:paraId="3FBE2126" w14:textId="77777777" w:rsidR="00C20F12" w:rsidRPr="0094148B" w:rsidRDefault="00C20F12" w:rsidP="00474568">
      <w:pPr>
        <w:widowControl w:val="0"/>
        <w:spacing w:line="320" w:lineRule="exact"/>
        <w:rPr>
          <w:sz w:val="22"/>
          <w:szCs w:val="22"/>
        </w:rPr>
      </w:pPr>
    </w:p>
    <w:p w14:paraId="7C0A8E2F" w14:textId="77777777" w:rsidR="00C20F12" w:rsidRPr="0094148B" w:rsidRDefault="00C20F12" w:rsidP="006C5E14">
      <w:pPr>
        <w:widowControl w:val="0"/>
        <w:numPr>
          <w:ilvl w:val="0"/>
          <w:numId w:val="8"/>
        </w:numPr>
        <w:tabs>
          <w:tab w:val="clear" w:pos="1080"/>
          <w:tab w:val="num" w:pos="709"/>
        </w:tabs>
        <w:spacing w:line="320" w:lineRule="exact"/>
        <w:ind w:left="709" w:hanging="709"/>
        <w:rPr>
          <w:sz w:val="22"/>
          <w:szCs w:val="22"/>
        </w:rPr>
      </w:pPr>
      <w:r w:rsidRPr="0094148B">
        <w:rPr>
          <w:sz w:val="22"/>
          <w:szCs w:val="22"/>
        </w:rPr>
        <w:t xml:space="preserve">observados os termos e condições previstos nesta Escritura de Emissão, declarar antecipadamente vencidas as Debêntures e cobrar seu principal e acessórios, observadas as condições </w:t>
      </w:r>
      <w:r w:rsidR="00567E50" w:rsidRPr="0094148B">
        <w:rPr>
          <w:sz w:val="22"/>
          <w:szCs w:val="22"/>
        </w:rPr>
        <w:t>desta Escritura de Emissão</w:t>
      </w:r>
      <w:r w:rsidR="003742E1" w:rsidRPr="0094148B">
        <w:rPr>
          <w:sz w:val="22"/>
          <w:szCs w:val="22"/>
        </w:rPr>
        <w:t>, incluindo executar as garantias associadas às Debêntures</w:t>
      </w:r>
      <w:r w:rsidRPr="0094148B">
        <w:rPr>
          <w:sz w:val="22"/>
          <w:szCs w:val="22"/>
        </w:rPr>
        <w:t>;</w:t>
      </w:r>
    </w:p>
    <w:p w14:paraId="3BFDAA0B" w14:textId="77777777" w:rsidR="00C20F12" w:rsidRPr="0094148B" w:rsidRDefault="00C20F12" w:rsidP="00474568">
      <w:pPr>
        <w:widowControl w:val="0"/>
        <w:tabs>
          <w:tab w:val="num" w:pos="709"/>
        </w:tabs>
        <w:spacing w:line="320" w:lineRule="exact"/>
        <w:ind w:left="709" w:hanging="709"/>
        <w:rPr>
          <w:sz w:val="22"/>
          <w:szCs w:val="22"/>
        </w:rPr>
      </w:pPr>
    </w:p>
    <w:p w14:paraId="0D714356" w14:textId="77777777" w:rsidR="00C20F12" w:rsidRPr="0094148B" w:rsidRDefault="00C20F12" w:rsidP="006C5E14">
      <w:pPr>
        <w:widowControl w:val="0"/>
        <w:numPr>
          <w:ilvl w:val="0"/>
          <w:numId w:val="8"/>
        </w:numPr>
        <w:tabs>
          <w:tab w:val="clear" w:pos="1080"/>
          <w:tab w:val="num" w:pos="709"/>
        </w:tabs>
        <w:spacing w:line="320" w:lineRule="exact"/>
        <w:ind w:left="709" w:hanging="709"/>
        <w:rPr>
          <w:sz w:val="22"/>
          <w:szCs w:val="22"/>
        </w:rPr>
      </w:pPr>
      <w:r w:rsidRPr="0094148B">
        <w:rPr>
          <w:sz w:val="22"/>
          <w:szCs w:val="22"/>
        </w:rPr>
        <w:t>requerer a falência da Emissora, nos termos da legislação aplicável;</w:t>
      </w:r>
    </w:p>
    <w:p w14:paraId="4D30FDD4" w14:textId="77777777" w:rsidR="00C20F12" w:rsidRPr="0094148B" w:rsidRDefault="00C20F12" w:rsidP="00474568">
      <w:pPr>
        <w:widowControl w:val="0"/>
        <w:tabs>
          <w:tab w:val="num" w:pos="709"/>
        </w:tabs>
        <w:spacing w:line="320" w:lineRule="exact"/>
        <w:ind w:left="709" w:hanging="709"/>
        <w:rPr>
          <w:sz w:val="22"/>
          <w:szCs w:val="22"/>
        </w:rPr>
      </w:pPr>
    </w:p>
    <w:p w14:paraId="6B8681B5" w14:textId="77777777" w:rsidR="00C20F12" w:rsidRPr="0094148B" w:rsidRDefault="00C20F12" w:rsidP="006C5E14">
      <w:pPr>
        <w:widowControl w:val="0"/>
        <w:numPr>
          <w:ilvl w:val="0"/>
          <w:numId w:val="8"/>
        </w:numPr>
        <w:tabs>
          <w:tab w:val="clear" w:pos="1080"/>
          <w:tab w:val="num" w:pos="709"/>
        </w:tabs>
        <w:spacing w:line="320" w:lineRule="exact"/>
        <w:ind w:left="709" w:hanging="709"/>
        <w:rPr>
          <w:sz w:val="22"/>
          <w:szCs w:val="22"/>
        </w:rPr>
      </w:pPr>
      <w:r w:rsidRPr="0094148B">
        <w:rPr>
          <w:sz w:val="22"/>
          <w:szCs w:val="22"/>
        </w:rPr>
        <w:t>tomar todas as providências necessárias para a realização dos créditos dos Debenturistas</w:t>
      </w:r>
      <w:r w:rsidR="00C52A28" w:rsidRPr="0094148B">
        <w:rPr>
          <w:sz w:val="22"/>
          <w:szCs w:val="22"/>
        </w:rPr>
        <w:t>, incluindo a execução da Garantia Rea</w:t>
      </w:r>
      <w:r w:rsidR="008B778C" w:rsidRPr="0094148B">
        <w:rPr>
          <w:sz w:val="22"/>
          <w:szCs w:val="22"/>
        </w:rPr>
        <w:t>l</w:t>
      </w:r>
      <w:r w:rsidRPr="0094148B">
        <w:rPr>
          <w:sz w:val="22"/>
          <w:szCs w:val="22"/>
        </w:rPr>
        <w:t>; e</w:t>
      </w:r>
    </w:p>
    <w:p w14:paraId="222AF8D6" w14:textId="77777777" w:rsidR="00C20F12" w:rsidRPr="0094148B" w:rsidRDefault="00C20F12" w:rsidP="00474568">
      <w:pPr>
        <w:widowControl w:val="0"/>
        <w:tabs>
          <w:tab w:val="num" w:pos="709"/>
        </w:tabs>
        <w:spacing w:line="320" w:lineRule="exact"/>
        <w:ind w:left="709" w:hanging="709"/>
        <w:rPr>
          <w:sz w:val="22"/>
          <w:szCs w:val="22"/>
        </w:rPr>
      </w:pPr>
    </w:p>
    <w:p w14:paraId="6598FBC9" w14:textId="77777777" w:rsidR="00C20F12" w:rsidRPr="0094148B" w:rsidRDefault="00C20F12" w:rsidP="006C5E14">
      <w:pPr>
        <w:widowControl w:val="0"/>
        <w:numPr>
          <w:ilvl w:val="0"/>
          <w:numId w:val="8"/>
        </w:numPr>
        <w:tabs>
          <w:tab w:val="clear" w:pos="1080"/>
          <w:tab w:val="num" w:pos="709"/>
        </w:tabs>
        <w:spacing w:line="320" w:lineRule="exact"/>
        <w:ind w:left="709" w:hanging="709"/>
        <w:rPr>
          <w:sz w:val="22"/>
          <w:szCs w:val="22"/>
        </w:rPr>
      </w:pPr>
      <w:r w:rsidRPr="0094148B">
        <w:rPr>
          <w:sz w:val="22"/>
          <w:szCs w:val="22"/>
        </w:rPr>
        <w:t>representar os Debenturistas em processo de falência, recuperação judicial ou extrajudicial da Emissora.</w:t>
      </w:r>
    </w:p>
    <w:p w14:paraId="39004A40" w14:textId="77777777" w:rsidR="00C20F12" w:rsidRPr="0094148B" w:rsidRDefault="00C20F12" w:rsidP="00474568">
      <w:pPr>
        <w:widowControl w:val="0"/>
        <w:spacing w:line="320" w:lineRule="exact"/>
        <w:rPr>
          <w:sz w:val="22"/>
          <w:szCs w:val="22"/>
        </w:rPr>
      </w:pPr>
    </w:p>
    <w:p w14:paraId="5B2D593B" w14:textId="77777777" w:rsidR="00C20F12" w:rsidRPr="0094148B" w:rsidRDefault="00C20F12" w:rsidP="006C5E14">
      <w:pPr>
        <w:widowControl w:val="0"/>
        <w:numPr>
          <w:ilvl w:val="0"/>
          <w:numId w:val="25"/>
        </w:numPr>
        <w:tabs>
          <w:tab w:val="left" w:pos="567"/>
        </w:tabs>
        <w:spacing w:line="320" w:lineRule="exact"/>
        <w:ind w:left="0" w:firstLine="0"/>
        <w:rPr>
          <w:sz w:val="22"/>
          <w:szCs w:val="22"/>
        </w:rPr>
      </w:pPr>
      <w:bookmarkStart w:id="60" w:name="_DV_C57"/>
      <w:r w:rsidRPr="0094148B">
        <w:rPr>
          <w:sz w:val="22"/>
          <w:szCs w:val="22"/>
        </w:rPr>
        <w:t>O Agente Fiduciário somente se eximirá da responsabilidade pela não adoção das medidas contempladas nas alíneas (a), (b)</w:t>
      </w:r>
      <w:r w:rsidR="00261DC2" w:rsidRPr="0094148B">
        <w:rPr>
          <w:sz w:val="22"/>
          <w:szCs w:val="22"/>
        </w:rPr>
        <w:t>,</w:t>
      </w:r>
      <w:r w:rsidRPr="0094148B">
        <w:rPr>
          <w:sz w:val="22"/>
          <w:szCs w:val="22"/>
        </w:rPr>
        <w:t xml:space="preserve"> (c)</w:t>
      </w:r>
      <w:r w:rsidR="00261DC2" w:rsidRPr="0094148B">
        <w:rPr>
          <w:sz w:val="22"/>
          <w:szCs w:val="22"/>
        </w:rPr>
        <w:t xml:space="preserve"> e (d) </w:t>
      </w:r>
      <w:r w:rsidRPr="0094148B">
        <w:rPr>
          <w:sz w:val="22"/>
          <w:szCs w:val="22"/>
        </w:rPr>
        <w:t xml:space="preserve">acima se, convocada Assembleia Geral de Debenturistas, </w:t>
      </w:r>
      <w:proofErr w:type="gramStart"/>
      <w:r w:rsidRPr="0094148B">
        <w:rPr>
          <w:sz w:val="22"/>
          <w:szCs w:val="22"/>
        </w:rPr>
        <w:t>esta</w:t>
      </w:r>
      <w:proofErr w:type="gramEnd"/>
      <w:r w:rsidRPr="0094148B">
        <w:rPr>
          <w:sz w:val="22"/>
          <w:szCs w:val="22"/>
        </w:rPr>
        <w:t xml:space="preserve"> assim o autorizar por deliberação da </w:t>
      </w:r>
      <w:r w:rsidR="00261DC2" w:rsidRPr="0094148B">
        <w:rPr>
          <w:sz w:val="22"/>
          <w:szCs w:val="22"/>
        </w:rPr>
        <w:t xml:space="preserve">maioria </w:t>
      </w:r>
      <w:r w:rsidRPr="0094148B">
        <w:rPr>
          <w:sz w:val="22"/>
          <w:szCs w:val="22"/>
        </w:rPr>
        <w:t>das Debêntures em Circulação.</w:t>
      </w:r>
      <w:bookmarkEnd w:id="60"/>
    </w:p>
    <w:p w14:paraId="75C5206B" w14:textId="77777777" w:rsidR="00C20F12" w:rsidRPr="0094148B" w:rsidRDefault="00C20F12" w:rsidP="00474568">
      <w:pPr>
        <w:widowControl w:val="0"/>
        <w:spacing w:line="320" w:lineRule="exact"/>
        <w:rPr>
          <w:sz w:val="22"/>
          <w:szCs w:val="22"/>
        </w:rPr>
      </w:pPr>
    </w:p>
    <w:p w14:paraId="2679AFF8" w14:textId="77777777" w:rsidR="00C20F12" w:rsidRPr="0094148B" w:rsidRDefault="00C20F12" w:rsidP="006C5E14">
      <w:pPr>
        <w:widowControl w:val="0"/>
        <w:numPr>
          <w:ilvl w:val="0"/>
          <w:numId w:val="23"/>
        </w:numPr>
        <w:tabs>
          <w:tab w:val="left" w:pos="567"/>
        </w:tabs>
        <w:spacing w:line="320" w:lineRule="exact"/>
        <w:ind w:left="0" w:firstLine="0"/>
        <w:rPr>
          <w:sz w:val="22"/>
          <w:szCs w:val="22"/>
        </w:rPr>
      </w:pPr>
      <w:r w:rsidRPr="0094148B">
        <w:rPr>
          <w:sz w:val="22"/>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contado do evento que a determinar, Assembleia Geral de Debenturistas para a </w:t>
      </w:r>
      <w:r w:rsidRPr="0094148B">
        <w:rPr>
          <w:sz w:val="22"/>
          <w:szCs w:val="22"/>
        </w:rPr>
        <w:lastRenderedPageBreak/>
        <w:t xml:space="preserve">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94148B">
        <w:rPr>
          <w:sz w:val="22"/>
          <w:szCs w:val="22"/>
        </w:rPr>
        <w:t>da</w:t>
      </w:r>
      <w:proofErr w:type="gramEnd"/>
      <w:r w:rsidRPr="0094148B">
        <w:rPr>
          <w:sz w:val="22"/>
          <w:szCs w:val="22"/>
        </w:rPr>
        <w:t xml:space="preserve"> convocação não ocorrer até 5 (cinco) </w:t>
      </w:r>
      <w:r w:rsidR="00A95BE3" w:rsidRPr="0094148B">
        <w:rPr>
          <w:sz w:val="22"/>
          <w:szCs w:val="22"/>
        </w:rPr>
        <w:t>Dias Úteis</w:t>
      </w:r>
      <w:r w:rsidRPr="0094148B">
        <w:rPr>
          <w:sz w:val="22"/>
          <w:szCs w:val="22"/>
        </w:rPr>
        <w:t xml:space="preserve">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AB69D8" w:rsidRPr="0094148B">
        <w:rPr>
          <w:sz w:val="22"/>
          <w:szCs w:val="22"/>
        </w:rPr>
        <w:t>a</w:t>
      </w:r>
      <w:r w:rsidRPr="0094148B">
        <w:rPr>
          <w:sz w:val="22"/>
          <w:szCs w:val="22"/>
        </w:rPr>
        <w:t xml:space="preserve"> ora avençada.</w:t>
      </w:r>
    </w:p>
    <w:p w14:paraId="256083C1" w14:textId="77777777" w:rsidR="00C20F12" w:rsidRPr="0094148B" w:rsidRDefault="00C20F12" w:rsidP="00474568">
      <w:pPr>
        <w:widowControl w:val="0"/>
        <w:spacing w:line="320" w:lineRule="exact"/>
        <w:rPr>
          <w:sz w:val="22"/>
          <w:szCs w:val="22"/>
        </w:rPr>
      </w:pPr>
    </w:p>
    <w:p w14:paraId="02AB419C" w14:textId="77777777" w:rsidR="00C20F12" w:rsidRPr="0094148B" w:rsidRDefault="00C20F12" w:rsidP="006C5E14">
      <w:pPr>
        <w:widowControl w:val="0"/>
        <w:numPr>
          <w:ilvl w:val="0"/>
          <w:numId w:val="26"/>
        </w:numPr>
        <w:tabs>
          <w:tab w:val="left" w:pos="567"/>
        </w:tabs>
        <w:spacing w:line="320" w:lineRule="exact"/>
        <w:ind w:left="0" w:firstLine="0"/>
        <w:rPr>
          <w:sz w:val="22"/>
          <w:szCs w:val="22"/>
        </w:rPr>
      </w:pPr>
      <w:r w:rsidRPr="0094148B">
        <w:rPr>
          <w:sz w:val="22"/>
          <w:szCs w:val="22"/>
        </w:rPr>
        <w:t>Na hipótese de o Agente Fiduciário não poder continuar a exercer as suas funções por circunstâncias supervenientes a esta Escritura de Emissão, deverá este comunicar imediatamente o fato à Emissora e aos Debenturistas, solicitando sua substituição.</w:t>
      </w:r>
    </w:p>
    <w:p w14:paraId="7F009D83" w14:textId="77777777" w:rsidR="00C20F12" w:rsidRPr="0094148B" w:rsidRDefault="00C20F12" w:rsidP="00474568">
      <w:pPr>
        <w:widowControl w:val="0"/>
        <w:spacing w:line="320" w:lineRule="exact"/>
        <w:rPr>
          <w:sz w:val="22"/>
          <w:szCs w:val="22"/>
        </w:rPr>
      </w:pPr>
    </w:p>
    <w:p w14:paraId="55A7B25C" w14:textId="77777777" w:rsidR="00C20F12" w:rsidRPr="0094148B" w:rsidRDefault="00C20F12" w:rsidP="006C5E14">
      <w:pPr>
        <w:widowControl w:val="0"/>
        <w:numPr>
          <w:ilvl w:val="0"/>
          <w:numId w:val="26"/>
        </w:numPr>
        <w:tabs>
          <w:tab w:val="left" w:pos="567"/>
        </w:tabs>
        <w:spacing w:line="320" w:lineRule="exact"/>
        <w:ind w:left="0" w:firstLine="0"/>
        <w:rPr>
          <w:sz w:val="22"/>
          <w:szCs w:val="22"/>
        </w:rPr>
      </w:pPr>
      <w:r w:rsidRPr="0094148B">
        <w:rPr>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1D726970" w14:textId="77777777" w:rsidR="00C20F12" w:rsidRPr="0094148B" w:rsidRDefault="00C20F12" w:rsidP="00474568">
      <w:pPr>
        <w:widowControl w:val="0"/>
        <w:spacing w:line="320" w:lineRule="exact"/>
        <w:rPr>
          <w:sz w:val="22"/>
          <w:szCs w:val="22"/>
        </w:rPr>
      </w:pPr>
    </w:p>
    <w:p w14:paraId="4943A463" w14:textId="77777777" w:rsidR="00C20F12" w:rsidRPr="0094148B" w:rsidRDefault="00C20F12" w:rsidP="006C5E14">
      <w:pPr>
        <w:widowControl w:val="0"/>
        <w:numPr>
          <w:ilvl w:val="0"/>
          <w:numId w:val="26"/>
        </w:numPr>
        <w:tabs>
          <w:tab w:val="left" w:pos="567"/>
        </w:tabs>
        <w:spacing w:line="320" w:lineRule="exact"/>
        <w:ind w:left="0" w:firstLine="0"/>
        <w:rPr>
          <w:sz w:val="22"/>
          <w:szCs w:val="22"/>
        </w:rPr>
      </w:pPr>
      <w:r w:rsidRPr="0094148B">
        <w:rPr>
          <w:sz w:val="22"/>
          <w:szCs w:val="22"/>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94148B">
        <w:rPr>
          <w:i/>
          <w:sz w:val="22"/>
          <w:szCs w:val="22"/>
        </w:rPr>
        <w:t>pro rata temporis</w:t>
      </w:r>
      <w:r w:rsidRPr="0094148B">
        <w:rPr>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306345E" w14:textId="77777777" w:rsidR="00C20F12" w:rsidRPr="0094148B" w:rsidRDefault="00C20F12" w:rsidP="00474568">
      <w:pPr>
        <w:widowControl w:val="0"/>
        <w:spacing w:line="320" w:lineRule="exact"/>
        <w:rPr>
          <w:sz w:val="22"/>
          <w:szCs w:val="22"/>
        </w:rPr>
      </w:pPr>
    </w:p>
    <w:p w14:paraId="6013E226" w14:textId="77777777" w:rsidR="00C20F12" w:rsidRPr="0094148B" w:rsidRDefault="00C20F12" w:rsidP="006C5E14">
      <w:pPr>
        <w:widowControl w:val="0"/>
        <w:numPr>
          <w:ilvl w:val="0"/>
          <w:numId w:val="26"/>
        </w:numPr>
        <w:tabs>
          <w:tab w:val="left" w:pos="567"/>
        </w:tabs>
        <w:spacing w:line="320" w:lineRule="exact"/>
        <w:ind w:left="0" w:firstLine="0"/>
        <w:rPr>
          <w:sz w:val="22"/>
          <w:szCs w:val="22"/>
        </w:rPr>
      </w:pPr>
      <w:r w:rsidRPr="0094148B">
        <w:rPr>
          <w:sz w:val="22"/>
          <w:szCs w:val="22"/>
        </w:rPr>
        <w:t>Em qualquer hipótese, a substituição do Agente Fiduciário ficará sujeita à comunicação prévia à CVM e à sua manifestação acerca do atendimento aos requisitos previstos no arti</w:t>
      </w:r>
      <w:r w:rsidR="002C15F7" w:rsidRPr="0094148B">
        <w:rPr>
          <w:sz w:val="22"/>
          <w:szCs w:val="22"/>
        </w:rPr>
        <w:t xml:space="preserve">go </w:t>
      </w:r>
      <w:r w:rsidR="005A3771" w:rsidRPr="0094148B">
        <w:rPr>
          <w:sz w:val="22"/>
          <w:szCs w:val="22"/>
        </w:rPr>
        <w:t>7</w:t>
      </w:r>
      <w:r w:rsidR="002C15F7" w:rsidRPr="0094148B">
        <w:rPr>
          <w:sz w:val="22"/>
          <w:szCs w:val="22"/>
        </w:rPr>
        <w:t xml:space="preserve">º da Instrução CVM </w:t>
      </w:r>
      <w:r w:rsidR="005A3771" w:rsidRPr="0094148B">
        <w:rPr>
          <w:sz w:val="22"/>
          <w:szCs w:val="22"/>
        </w:rPr>
        <w:t>583</w:t>
      </w:r>
      <w:r w:rsidRPr="0094148B">
        <w:rPr>
          <w:sz w:val="22"/>
          <w:szCs w:val="22"/>
        </w:rPr>
        <w:t xml:space="preserve"> e em eventuais normas posteriores.</w:t>
      </w:r>
    </w:p>
    <w:p w14:paraId="75D7AA23" w14:textId="77777777" w:rsidR="00C20F12" w:rsidRPr="0094148B" w:rsidRDefault="00C20F12" w:rsidP="00474568">
      <w:pPr>
        <w:pStyle w:val="p0"/>
        <w:widowControl w:val="0"/>
        <w:tabs>
          <w:tab w:val="clear" w:pos="720"/>
        </w:tabs>
        <w:spacing w:line="320" w:lineRule="exact"/>
        <w:rPr>
          <w:rFonts w:ascii="Times New Roman" w:hAnsi="Times New Roman"/>
          <w:sz w:val="22"/>
          <w:szCs w:val="22"/>
        </w:rPr>
      </w:pPr>
    </w:p>
    <w:p w14:paraId="6DA6F4DA" w14:textId="3BC786AE" w:rsidR="00C20F12" w:rsidRPr="0094148B" w:rsidRDefault="00C20F12" w:rsidP="006C5E14">
      <w:pPr>
        <w:widowControl w:val="0"/>
        <w:numPr>
          <w:ilvl w:val="0"/>
          <w:numId w:val="26"/>
        </w:numPr>
        <w:tabs>
          <w:tab w:val="left" w:pos="567"/>
        </w:tabs>
        <w:spacing w:line="320" w:lineRule="exact"/>
        <w:ind w:left="0" w:firstLine="0"/>
        <w:rPr>
          <w:sz w:val="22"/>
          <w:szCs w:val="22"/>
        </w:rPr>
      </w:pPr>
      <w:r w:rsidRPr="0094148B">
        <w:rPr>
          <w:sz w:val="22"/>
          <w:szCs w:val="22"/>
        </w:rPr>
        <w:t xml:space="preserve">A substituição do Agente Fiduciário em caráter permanente deverá ser objeto de aditamento à Escritura de Emissão, que deverá ser registrado </w:t>
      </w:r>
      <w:proofErr w:type="gramStart"/>
      <w:r w:rsidRPr="0094148B">
        <w:rPr>
          <w:sz w:val="22"/>
          <w:szCs w:val="22"/>
        </w:rPr>
        <w:t xml:space="preserve">na </w:t>
      </w:r>
      <w:r w:rsidR="00EA0F0A" w:rsidRPr="0094148B">
        <w:rPr>
          <w:sz w:val="22"/>
          <w:szCs w:val="22"/>
        </w:rPr>
        <w:t xml:space="preserve"> JUCESP</w:t>
      </w:r>
      <w:proofErr w:type="gramEnd"/>
      <w:r w:rsidR="0036700F" w:rsidRPr="0094148B">
        <w:rPr>
          <w:sz w:val="22"/>
          <w:szCs w:val="22"/>
        </w:rPr>
        <w:t xml:space="preserve"> </w:t>
      </w:r>
      <w:r w:rsidRPr="0094148B">
        <w:rPr>
          <w:sz w:val="22"/>
          <w:szCs w:val="22"/>
        </w:rPr>
        <w:t>junto com a presente.</w:t>
      </w:r>
    </w:p>
    <w:p w14:paraId="390C3E04" w14:textId="77777777" w:rsidR="00C20F12" w:rsidRPr="0094148B" w:rsidRDefault="00C20F12" w:rsidP="00474568">
      <w:pPr>
        <w:pStyle w:val="p0"/>
        <w:widowControl w:val="0"/>
        <w:tabs>
          <w:tab w:val="clear" w:pos="720"/>
        </w:tabs>
        <w:spacing w:line="320" w:lineRule="exact"/>
        <w:rPr>
          <w:rFonts w:ascii="Times New Roman" w:hAnsi="Times New Roman"/>
          <w:sz w:val="22"/>
          <w:szCs w:val="22"/>
        </w:rPr>
      </w:pPr>
    </w:p>
    <w:p w14:paraId="25B3EBCF" w14:textId="08F98D7C" w:rsidR="00C20F12" w:rsidRPr="0094148B" w:rsidRDefault="00C20F12" w:rsidP="006C5E14">
      <w:pPr>
        <w:widowControl w:val="0"/>
        <w:numPr>
          <w:ilvl w:val="0"/>
          <w:numId w:val="27"/>
        </w:numPr>
        <w:tabs>
          <w:tab w:val="left" w:pos="851"/>
        </w:tabs>
        <w:spacing w:line="320" w:lineRule="exact"/>
        <w:ind w:left="0" w:firstLine="0"/>
        <w:rPr>
          <w:sz w:val="22"/>
          <w:szCs w:val="22"/>
        </w:rPr>
      </w:pPr>
      <w:r w:rsidRPr="0094148B">
        <w:rPr>
          <w:sz w:val="22"/>
          <w:szCs w:val="22"/>
        </w:rPr>
        <w:t xml:space="preserve">O agente fiduciário substituto deverá, imediatamente após sua nomeação, comunicá-la aos Debenturistas em forma de aviso nos termos do item </w:t>
      </w:r>
      <w:r w:rsidR="00FD33F5" w:rsidRPr="0094148B">
        <w:rPr>
          <w:sz w:val="22"/>
          <w:szCs w:val="22"/>
        </w:rPr>
        <w:t>(</w:t>
      </w:r>
      <w:r w:rsidR="00A5698A" w:rsidRPr="0094148B">
        <w:rPr>
          <w:sz w:val="22"/>
          <w:szCs w:val="22"/>
        </w:rPr>
        <w:fldChar w:fldCharType="begin"/>
      </w:r>
      <w:r w:rsidR="00A5698A" w:rsidRPr="0094148B">
        <w:rPr>
          <w:sz w:val="22"/>
          <w:szCs w:val="22"/>
        </w:rPr>
        <w:instrText xml:space="preserve"> REF _Ref261311190 \r \p \h  \* MERGEFORMAT </w:instrText>
      </w:r>
      <w:r w:rsidR="00A5698A" w:rsidRPr="0094148B">
        <w:rPr>
          <w:sz w:val="22"/>
          <w:szCs w:val="22"/>
        </w:rPr>
      </w:r>
      <w:r w:rsidR="00A5698A" w:rsidRPr="0094148B">
        <w:rPr>
          <w:sz w:val="22"/>
          <w:szCs w:val="22"/>
        </w:rPr>
        <w:fldChar w:fldCharType="separate"/>
      </w:r>
      <w:r w:rsidR="002C371F" w:rsidRPr="0094148B">
        <w:rPr>
          <w:sz w:val="22"/>
          <w:szCs w:val="22"/>
        </w:rPr>
        <w:t>4.18</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Pr="0094148B">
        <w:rPr>
          <w:sz w:val="22"/>
          <w:szCs w:val="22"/>
        </w:rPr>
        <w:t>.</w:t>
      </w:r>
    </w:p>
    <w:p w14:paraId="026A1B33" w14:textId="77777777" w:rsidR="00C20F12" w:rsidRPr="0094148B" w:rsidRDefault="00C20F12" w:rsidP="00474568">
      <w:pPr>
        <w:pStyle w:val="p0"/>
        <w:widowControl w:val="0"/>
        <w:tabs>
          <w:tab w:val="clear" w:pos="720"/>
          <w:tab w:val="left" w:pos="851"/>
        </w:tabs>
        <w:spacing w:line="320" w:lineRule="exact"/>
        <w:rPr>
          <w:rFonts w:ascii="Times New Roman" w:hAnsi="Times New Roman"/>
          <w:sz w:val="22"/>
          <w:szCs w:val="22"/>
        </w:rPr>
      </w:pPr>
    </w:p>
    <w:p w14:paraId="3BA23371" w14:textId="77777777" w:rsidR="00C20F12" w:rsidRPr="0094148B" w:rsidRDefault="00C20F12" w:rsidP="006C5E14">
      <w:pPr>
        <w:widowControl w:val="0"/>
        <w:numPr>
          <w:ilvl w:val="0"/>
          <w:numId w:val="27"/>
        </w:numPr>
        <w:tabs>
          <w:tab w:val="left" w:pos="851"/>
        </w:tabs>
        <w:spacing w:line="320" w:lineRule="exact"/>
        <w:ind w:left="0" w:firstLine="0"/>
        <w:rPr>
          <w:sz w:val="22"/>
          <w:szCs w:val="22"/>
        </w:rPr>
      </w:pPr>
      <w:r w:rsidRPr="0094148B">
        <w:rPr>
          <w:sz w:val="22"/>
          <w:szCs w:val="22"/>
        </w:rPr>
        <w:t>O agente fiduciário substituto exercerá suas funções a partir da data em que for celebrado o correspondente aditamento a esta Escritura de Emissão</w:t>
      </w:r>
      <w:r w:rsidR="00C52A28" w:rsidRPr="0094148B">
        <w:rPr>
          <w:sz w:val="22"/>
          <w:szCs w:val="22"/>
        </w:rPr>
        <w:t xml:space="preserve"> e a</w:t>
      </w:r>
      <w:r w:rsidR="0065156F" w:rsidRPr="0094148B">
        <w:rPr>
          <w:sz w:val="22"/>
          <w:szCs w:val="22"/>
        </w:rPr>
        <w:t>o Contrato de Cessão Fiduciária</w:t>
      </w:r>
      <w:r w:rsidRPr="0094148B">
        <w:rPr>
          <w:sz w:val="22"/>
          <w:szCs w:val="22"/>
        </w:rPr>
        <w:t xml:space="preserve">, inclusive, até sua efetiva substituição ou até que todas as obrigações contempladas </w:t>
      </w:r>
      <w:r w:rsidR="00E721F7" w:rsidRPr="0094148B">
        <w:rPr>
          <w:sz w:val="22"/>
          <w:szCs w:val="22"/>
        </w:rPr>
        <w:t>nesta Escritura de Emissão</w:t>
      </w:r>
      <w:r w:rsidRPr="0094148B">
        <w:rPr>
          <w:sz w:val="22"/>
          <w:szCs w:val="22"/>
        </w:rPr>
        <w:t xml:space="preserve"> sejam cumpridas.</w:t>
      </w:r>
    </w:p>
    <w:p w14:paraId="589C4D91" w14:textId="77777777" w:rsidR="00C20F12" w:rsidRPr="0094148B" w:rsidRDefault="00C20F12" w:rsidP="00474568">
      <w:pPr>
        <w:pStyle w:val="p0"/>
        <w:widowControl w:val="0"/>
        <w:tabs>
          <w:tab w:val="clear" w:pos="720"/>
        </w:tabs>
        <w:spacing w:line="320" w:lineRule="exact"/>
        <w:rPr>
          <w:rFonts w:ascii="Times New Roman" w:hAnsi="Times New Roman"/>
          <w:sz w:val="22"/>
          <w:szCs w:val="22"/>
        </w:rPr>
      </w:pPr>
    </w:p>
    <w:p w14:paraId="7F58AA82" w14:textId="77777777" w:rsidR="002C15F7" w:rsidRPr="0094148B" w:rsidRDefault="00C20F12" w:rsidP="006C5E14">
      <w:pPr>
        <w:widowControl w:val="0"/>
        <w:numPr>
          <w:ilvl w:val="0"/>
          <w:numId w:val="23"/>
        </w:numPr>
        <w:tabs>
          <w:tab w:val="left" w:pos="567"/>
        </w:tabs>
        <w:spacing w:line="320" w:lineRule="exact"/>
        <w:ind w:left="0" w:firstLine="0"/>
        <w:rPr>
          <w:sz w:val="22"/>
          <w:szCs w:val="22"/>
        </w:rPr>
      </w:pPr>
      <w:r w:rsidRPr="0094148B">
        <w:rPr>
          <w:sz w:val="22"/>
          <w:szCs w:val="22"/>
        </w:rPr>
        <w:t>Aplicam-se às hipóteses de substituição do Agente Fiduciário as normas e preceitos a este respeito promulgados por atos da CVM.</w:t>
      </w:r>
    </w:p>
    <w:p w14:paraId="07924094" w14:textId="77777777" w:rsidR="00595AEE" w:rsidRPr="0094148B" w:rsidRDefault="00595AEE" w:rsidP="00474568">
      <w:pPr>
        <w:widowControl w:val="0"/>
        <w:tabs>
          <w:tab w:val="left" w:pos="567"/>
        </w:tabs>
        <w:spacing w:line="320" w:lineRule="exact"/>
        <w:rPr>
          <w:sz w:val="22"/>
          <w:szCs w:val="22"/>
        </w:rPr>
      </w:pPr>
    </w:p>
    <w:p w14:paraId="10C43147" w14:textId="77777777" w:rsidR="00352A90" w:rsidRPr="0094148B" w:rsidRDefault="00595AEE" w:rsidP="006C5E14">
      <w:pPr>
        <w:widowControl w:val="0"/>
        <w:numPr>
          <w:ilvl w:val="0"/>
          <w:numId w:val="23"/>
        </w:numPr>
        <w:tabs>
          <w:tab w:val="left" w:pos="567"/>
        </w:tabs>
        <w:spacing w:line="320" w:lineRule="exact"/>
        <w:ind w:left="0" w:firstLine="0"/>
        <w:rPr>
          <w:sz w:val="22"/>
          <w:szCs w:val="22"/>
        </w:rPr>
      </w:pPr>
      <w:r w:rsidRPr="0094148B">
        <w:rPr>
          <w:sz w:val="22"/>
          <w:szCs w:val="22"/>
        </w:rPr>
        <w:t xml:space="preserve">Na data de assinatura da presente Escritura de Emissão, conforme organograma encaminhado pela Emissora, o Agente Fiduciário não presta serviços de agente fiduciário em outras emissões de valores </w:t>
      </w:r>
      <w:r w:rsidRPr="0094148B">
        <w:rPr>
          <w:sz w:val="22"/>
          <w:szCs w:val="22"/>
        </w:rPr>
        <w:lastRenderedPageBreak/>
        <w:t>mobiliários da Emissora e/ou de entidades integrantes do grupo econômico da Emissora.</w:t>
      </w:r>
    </w:p>
    <w:p w14:paraId="51A33D85" w14:textId="77777777" w:rsidR="00DC77DA" w:rsidRPr="0094148B" w:rsidRDefault="00595AEE" w:rsidP="00474568">
      <w:pPr>
        <w:widowControl w:val="0"/>
        <w:tabs>
          <w:tab w:val="left" w:pos="567"/>
        </w:tabs>
        <w:spacing w:line="320" w:lineRule="exact"/>
        <w:rPr>
          <w:sz w:val="22"/>
          <w:szCs w:val="22"/>
        </w:rPr>
      </w:pPr>
      <w:r w:rsidRPr="0094148B">
        <w:rPr>
          <w:sz w:val="22"/>
          <w:szCs w:val="22"/>
        </w:rPr>
        <w:t xml:space="preserve"> </w:t>
      </w:r>
    </w:p>
    <w:p w14:paraId="7E7BF127" w14:textId="77777777" w:rsidR="002C15F7" w:rsidRPr="0094148B" w:rsidRDefault="002C15F7"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VII</w:t>
      </w:r>
    </w:p>
    <w:p w14:paraId="73DF5D33" w14:textId="77777777" w:rsidR="002C15F7" w:rsidRPr="0094148B" w:rsidRDefault="001C215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Da</w:t>
      </w:r>
      <w:r w:rsidR="002C15F7" w:rsidRPr="0094148B">
        <w:rPr>
          <w:rFonts w:ascii="Times New Roman" w:hAnsi="Times New Roman" w:cs="Times New Roman"/>
          <w:b/>
          <w:smallCaps/>
          <w:sz w:val="22"/>
          <w:szCs w:val="22"/>
        </w:rPr>
        <w:t xml:space="preserve"> Assembleia Geral de Debenturistas </w:t>
      </w:r>
    </w:p>
    <w:p w14:paraId="5B076D6E" w14:textId="77777777" w:rsidR="00C20F12" w:rsidRPr="0094148B" w:rsidRDefault="00C20F12" w:rsidP="00474568">
      <w:pPr>
        <w:widowControl w:val="0"/>
        <w:tabs>
          <w:tab w:val="left" w:pos="567"/>
        </w:tabs>
        <w:spacing w:line="320" w:lineRule="exact"/>
        <w:rPr>
          <w:sz w:val="22"/>
          <w:szCs w:val="22"/>
        </w:rPr>
      </w:pPr>
    </w:p>
    <w:p w14:paraId="46FDF133" w14:textId="77777777" w:rsidR="00C20F1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 xml:space="preserve">Os Debenturistas poderão, a qualquer tempo, reunir-se em Assembleia Geral para deliberar sobre matérias de interesse da comunhão dos </w:t>
      </w:r>
      <w:r w:rsidR="00335928" w:rsidRPr="0094148B">
        <w:rPr>
          <w:sz w:val="22"/>
          <w:szCs w:val="22"/>
        </w:rPr>
        <w:t>Debenturistas</w:t>
      </w:r>
      <w:r w:rsidRPr="0094148B">
        <w:rPr>
          <w:sz w:val="22"/>
          <w:szCs w:val="22"/>
        </w:rPr>
        <w:t>, de acordo com o disposto no artigo 71 da Lei das Sociedades por Ações</w:t>
      </w:r>
      <w:r w:rsidR="00891A1B" w:rsidRPr="0094148B">
        <w:rPr>
          <w:sz w:val="22"/>
          <w:szCs w:val="22"/>
        </w:rPr>
        <w:t xml:space="preserve"> (“</w:t>
      </w:r>
      <w:r w:rsidR="00891A1B" w:rsidRPr="0094148B">
        <w:rPr>
          <w:sz w:val="22"/>
          <w:szCs w:val="22"/>
          <w:u w:val="single"/>
        </w:rPr>
        <w:t>Assembleia Geral de Debenturistas</w:t>
      </w:r>
      <w:r w:rsidR="00891A1B" w:rsidRPr="0094148B">
        <w:rPr>
          <w:sz w:val="22"/>
          <w:szCs w:val="22"/>
        </w:rPr>
        <w:t>”)</w:t>
      </w:r>
      <w:r w:rsidRPr="0094148B">
        <w:rPr>
          <w:sz w:val="22"/>
          <w:szCs w:val="22"/>
        </w:rPr>
        <w:t>.</w:t>
      </w:r>
    </w:p>
    <w:p w14:paraId="171AFC02" w14:textId="77777777" w:rsidR="00C20F12" w:rsidRPr="0094148B" w:rsidRDefault="00C20F12" w:rsidP="00474568">
      <w:pPr>
        <w:widowControl w:val="0"/>
        <w:spacing w:line="320" w:lineRule="exact"/>
        <w:rPr>
          <w:sz w:val="22"/>
          <w:szCs w:val="22"/>
        </w:rPr>
      </w:pPr>
    </w:p>
    <w:p w14:paraId="0142A156" w14:textId="77777777" w:rsidR="00C20F1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 xml:space="preserve">A Assembleia Geral de Debenturistas poderá ser convocada pelo Agente Fiduciário, pela Emissora, por </w:t>
      </w:r>
      <w:r w:rsidR="00374CB8" w:rsidRPr="0094148B">
        <w:rPr>
          <w:sz w:val="22"/>
          <w:szCs w:val="22"/>
        </w:rPr>
        <w:t xml:space="preserve">Debenturistas </w:t>
      </w:r>
      <w:r w:rsidRPr="0094148B">
        <w:rPr>
          <w:sz w:val="22"/>
          <w:szCs w:val="22"/>
        </w:rPr>
        <w:t xml:space="preserve">que representem, no mínimo, </w:t>
      </w:r>
      <w:r w:rsidR="00C52A28" w:rsidRPr="0094148B">
        <w:rPr>
          <w:sz w:val="22"/>
          <w:szCs w:val="22"/>
        </w:rPr>
        <w:t>10</w:t>
      </w:r>
      <w:r w:rsidRPr="0094148B">
        <w:rPr>
          <w:sz w:val="22"/>
          <w:szCs w:val="22"/>
        </w:rPr>
        <w:t>% (</w:t>
      </w:r>
      <w:r w:rsidR="00C52A28" w:rsidRPr="0094148B">
        <w:rPr>
          <w:sz w:val="22"/>
          <w:szCs w:val="22"/>
        </w:rPr>
        <w:t>dez por cento</w:t>
      </w:r>
      <w:r w:rsidRPr="0094148B">
        <w:rPr>
          <w:sz w:val="22"/>
          <w:szCs w:val="22"/>
        </w:rPr>
        <w:t>) das Debêntures em Circulação, ou pela CVM</w:t>
      </w:r>
      <w:r w:rsidR="00E27A01" w:rsidRPr="0094148B">
        <w:rPr>
          <w:sz w:val="22"/>
          <w:szCs w:val="22"/>
        </w:rPr>
        <w:t>, conforme previsto no artigo 71</w:t>
      </w:r>
      <w:r w:rsidR="00BE6F98" w:rsidRPr="0094148B">
        <w:rPr>
          <w:sz w:val="22"/>
          <w:szCs w:val="22"/>
        </w:rPr>
        <w:t>, § 1º da Lei das Sociedades por Ações</w:t>
      </w:r>
      <w:r w:rsidRPr="0094148B">
        <w:rPr>
          <w:sz w:val="22"/>
          <w:szCs w:val="22"/>
        </w:rPr>
        <w:t>.</w:t>
      </w:r>
    </w:p>
    <w:p w14:paraId="74341417" w14:textId="77777777" w:rsidR="00C20F12" w:rsidRPr="0094148B" w:rsidRDefault="00C20F12" w:rsidP="00474568">
      <w:pPr>
        <w:widowControl w:val="0"/>
        <w:spacing w:line="320" w:lineRule="exact"/>
        <w:rPr>
          <w:sz w:val="22"/>
          <w:szCs w:val="22"/>
        </w:rPr>
      </w:pPr>
    </w:p>
    <w:p w14:paraId="0CF3AAE0" w14:textId="5868124A" w:rsidR="00C20F12"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Aplicar-se-á à Assembleia Geral de Debenturistas, no que couber, o disposto na Lei das Sociedades por Ações a respeito das assembleias gerais de acionistas.</w:t>
      </w:r>
    </w:p>
    <w:p w14:paraId="2F58076A" w14:textId="77777777" w:rsidR="000B081E" w:rsidRPr="000B081E" w:rsidRDefault="000B081E" w:rsidP="000B081E">
      <w:pPr>
        <w:pStyle w:val="PargrafodaLista"/>
        <w:rPr>
          <w:sz w:val="22"/>
          <w:szCs w:val="22"/>
        </w:rPr>
      </w:pPr>
    </w:p>
    <w:p w14:paraId="2B928729" w14:textId="7213838C" w:rsidR="000B081E" w:rsidRPr="000B081E" w:rsidRDefault="000B081E" w:rsidP="000B081E">
      <w:pPr>
        <w:widowControl w:val="0"/>
        <w:tabs>
          <w:tab w:val="left" w:pos="567"/>
        </w:tabs>
        <w:spacing w:line="320" w:lineRule="exact"/>
        <w:rPr>
          <w:sz w:val="22"/>
          <w:szCs w:val="22"/>
        </w:rPr>
      </w:pPr>
      <w:r w:rsidRPr="000B081E">
        <w:rPr>
          <w:sz w:val="22"/>
          <w:szCs w:val="22"/>
        </w:rPr>
        <w:t>7.3.1.</w:t>
      </w:r>
      <w:r w:rsidRPr="000B081E">
        <w:rPr>
          <w:sz w:val="22"/>
          <w:szCs w:val="22"/>
        </w:rPr>
        <w:tab/>
        <w:t>Sem prejuízo das demais disposições desta Escritura, as Assembleias Gerais de</w:t>
      </w:r>
      <w:r w:rsidRPr="000B081E">
        <w:rPr>
          <w:spacing w:val="1"/>
          <w:sz w:val="22"/>
          <w:szCs w:val="22"/>
        </w:rPr>
        <w:t xml:space="preserve"> </w:t>
      </w:r>
      <w:r w:rsidRPr="000B081E">
        <w:rPr>
          <w:sz w:val="22"/>
          <w:szCs w:val="22"/>
        </w:rPr>
        <w:t>Debenturistas poderão</w:t>
      </w:r>
      <w:r w:rsidRPr="000B081E">
        <w:rPr>
          <w:spacing w:val="1"/>
          <w:sz w:val="22"/>
          <w:szCs w:val="22"/>
        </w:rPr>
        <w:t xml:space="preserve"> </w:t>
      </w:r>
      <w:r w:rsidRPr="000B081E">
        <w:rPr>
          <w:sz w:val="22"/>
          <w:szCs w:val="22"/>
        </w:rPr>
        <w:t>ser</w:t>
      </w:r>
      <w:r w:rsidRPr="000B081E">
        <w:rPr>
          <w:spacing w:val="1"/>
          <w:sz w:val="22"/>
          <w:szCs w:val="22"/>
        </w:rPr>
        <w:t xml:space="preserve"> </w:t>
      </w:r>
      <w:r w:rsidRPr="000B081E">
        <w:rPr>
          <w:sz w:val="22"/>
          <w:szCs w:val="22"/>
        </w:rPr>
        <w:t>realizadas</w:t>
      </w:r>
      <w:r w:rsidRPr="000B081E">
        <w:rPr>
          <w:spacing w:val="1"/>
          <w:sz w:val="22"/>
          <w:szCs w:val="22"/>
        </w:rPr>
        <w:t xml:space="preserve"> </w:t>
      </w:r>
      <w:r w:rsidRPr="000B081E">
        <w:rPr>
          <w:sz w:val="22"/>
          <w:szCs w:val="22"/>
        </w:rPr>
        <w:t>de</w:t>
      </w:r>
      <w:r w:rsidRPr="000B081E">
        <w:rPr>
          <w:spacing w:val="1"/>
          <w:sz w:val="22"/>
          <w:szCs w:val="22"/>
        </w:rPr>
        <w:t xml:space="preserve"> </w:t>
      </w:r>
      <w:r w:rsidRPr="000B081E">
        <w:rPr>
          <w:sz w:val="22"/>
          <w:szCs w:val="22"/>
        </w:rPr>
        <w:t>forma</w:t>
      </w:r>
      <w:r w:rsidRPr="000B081E">
        <w:rPr>
          <w:spacing w:val="1"/>
          <w:sz w:val="22"/>
          <w:szCs w:val="22"/>
        </w:rPr>
        <w:t xml:space="preserve"> </w:t>
      </w:r>
      <w:r w:rsidRPr="000B081E">
        <w:rPr>
          <w:sz w:val="22"/>
          <w:szCs w:val="22"/>
        </w:rPr>
        <w:t>exclusivamente</w:t>
      </w:r>
      <w:r w:rsidRPr="000B081E">
        <w:rPr>
          <w:spacing w:val="1"/>
          <w:sz w:val="22"/>
          <w:szCs w:val="22"/>
        </w:rPr>
        <w:t xml:space="preserve"> </w:t>
      </w:r>
      <w:r w:rsidRPr="000B081E">
        <w:rPr>
          <w:sz w:val="22"/>
          <w:szCs w:val="22"/>
        </w:rPr>
        <w:t>ou</w:t>
      </w:r>
      <w:r w:rsidRPr="000B081E">
        <w:rPr>
          <w:spacing w:val="1"/>
          <w:sz w:val="22"/>
          <w:szCs w:val="22"/>
        </w:rPr>
        <w:t xml:space="preserve"> </w:t>
      </w:r>
      <w:r w:rsidRPr="000B081E">
        <w:rPr>
          <w:sz w:val="22"/>
          <w:szCs w:val="22"/>
        </w:rPr>
        <w:t>parcialmente</w:t>
      </w:r>
      <w:r w:rsidRPr="000B081E">
        <w:rPr>
          <w:spacing w:val="1"/>
          <w:sz w:val="22"/>
          <w:szCs w:val="22"/>
        </w:rPr>
        <w:t xml:space="preserve"> </w:t>
      </w:r>
      <w:r w:rsidRPr="000B081E">
        <w:rPr>
          <w:sz w:val="22"/>
          <w:szCs w:val="22"/>
        </w:rPr>
        <w:t>digital,</w:t>
      </w:r>
      <w:r w:rsidRPr="000B081E">
        <w:rPr>
          <w:spacing w:val="1"/>
          <w:sz w:val="22"/>
          <w:szCs w:val="22"/>
        </w:rPr>
        <w:t xml:space="preserve"> </w:t>
      </w:r>
      <w:r w:rsidRPr="000B081E">
        <w:rPr>
          <w:sz w:val="22"/>
          <w:szCs w:val="22"/>
        </w:rPr>
        <w:t>observadas</w:t>
      </w:r>
      <w:r w:rsidRPr="000B081E">
        <w:rPr>
          <w:spacing w:val="-5"/>
          <w:sz w:val="22"/>
          <w:szCs w:val="22"/>
        </w:rPr>
        <w:t xml:space="preserve"> </w:t>
      </w:r>
      <w:r w:rsidRPr="000B081E">
        <w:rPr>
          <w:sz w:val="22"/>
          <w:szCs w:val="22"/>
        </w:rPr>
        <w:t>as</w:t>
      </w:r>
      <w:r w:rsidRPr="000B081E">
        <w:rPr>
          <w:spacing w:val="-4"/>
          <w:sz w:val="22"/>
          <w:szCs w:val="22"/>
        </w:rPr>
        <w:t xml:space="preserve"> </w:t>
      </w:r>
      <w:r w:rsidRPr="000B081E">
        <w:rPr>
          <w:sz w:val="22"/>
          <w:szCs w:val="22"/>
        </w:rPr>
        <w:t>disposições</w:t>
      </w:r>
      <w:r w:rsidRPr="000B081E">
        <w:rPr>
          <w:spacing w:val="-5"/>
          <w:sz w:val="22"/>
          <w:szCs w:val="22"/>
        </w:rPr>
        <w:t xml:space="preserve"> </w:t>
      </w:r>
      <w:r w:rsidRPr="000B081E">
        <w:rPr>
          <w:sz w:val="22"/>
          <w:szCs w:val="22"/>
        </w:rPr>
        <w:t>da</w:t>
      </w:r>
      <w:r w:rsidRPr="000B081E">
        <w:rPr>
          <w:spacing w:val="2"/>
          <w:sz w:val="22"/>
          <w:szCs w:val="22"/>
        </w:rPr>
        <w:t xml:space="preserve"> </w:t>
      </w:r>
      <w:r w:rsidRPr="000B081E">
        <w:rPr>
          <w:sz w:val="22"/>
          <w:szCs w:val="22"/>
        </w:rPr>
        <w:t>Instrução</w:t>
      </w:r>
      <w:r w:rsidRPr="000B081E">
        <w:rPr>
          <w:spacing w:val="1"/>
          <w:sz w:val="22"/>
          <w:szCs w:val="22"/>
        </w:rPr>
        <w:t xml:space="preserve"> </w:t>
      </w:r>
      <w:r w:rsidRPr="000B081E">
        <w:rPr>
          <w:sz w:val="22"/>
          <w:szCs w:val="22"/>
        </w:rPr>
        <w:t>CVM</w:t>
      </w:r>
      <w:r w:rsidRPr="000B081E">
        <w:rPr>
          <w:spacing w:val="-6"/>
          <w:sz w:val="22"/>
          <w:szCs w:val="22"/>
        </w:rPr>
        <w:t xml:space="preserve"> </w:t>
      </w:r>
      <w:r w:rsidRPr="000B081E">
        <w:rPr>
          <w:sz w:val="22"/>
          <w:szCs w:val="22"/>
        </w:rPr>
        <w:t>nº</w:t>
      </w:r>
      <w:r w:rsidRPr="000B081E">
        <w:rPr>
          <w:spacing w:val="-3"/>
          <w:sz w:val="22"/>
          <w:szCs w:val="22"/>
        </w:rPr>
        <w:t xml:space="preserve"> </w:t>
      </w:r>
      <w:r w:rsidRPr="000B081E">
        <w:rPr>
          <w:sz w:val="22"/>
          <w:szCs w:val="22"/>
        </w:rPr>
        <w:t>625,</w:t>
      </w:r>
      <w:r w:rsidRPr="000B081E">
        <w:rPr>
          <w:spacing w:val="-4"/>
          <w:sz w:val="22"/>
          <w:szCs w:val="22"/>
        </w:rPr>
        <w:t xml:space="preserve"> </w:t>
      </w:r>
      <w:r w:rsidRPr="000B081E">
        <w:rPr>
          <w:sz w:val="22"/>
          <w:szCs w:val="22"/>
        </w:rPr>
        <w:t>de</w:t>
      </w:r>
      <w:r w:rsidRPr="000B081E">
        <w:rPr>
          <w:spacing w:val="2"/>
          <w:sz w:val="22"/>
          <w:szCs w:val="22"/>
        </w:rPr>
        <w:t xml:space="preserve"> </w:t>
      </w:r>
      <w:r w:rsidRPr="000B081E">
        <w:rPr>
          <w:sz w:val="22"/>
          <w:szCs w:val="22"/>
        </w:rPr>
        <w:t>14</w:t>
      </w:r>
      <w:r w:rsidRPr="000B081E">
        <w:rPr>
          <w:spacing w:val="-2"/>
          <w:sz w:val="22"/>
          <w:szCs w:val="22"/>
        </w:rPr>
        <w:t xml:space="preserve"> </w:t>
      </w:r>
      <w:r w:rsidRPr="000B081E">
        <w:rPr>
          <w:sz w:val="22"/>
          <w:szCs w:val="22"/>
        </w:rPr>
        <w:t>de</w:t>
      </w:r>
      <w:r w:rsidRPr="000B081E">
        <w:rPr>
          <w:spacing w:val="1"/>
          <w:sz w:val="22"/>
          <w:szCs w:val="22"/>
        </w:rPr>
        <w:t xml:space="preserve"> </w:t>
      </w:r>
      <w:r w:rsidRPr="000B081E">
        <w:rPr>
          <w:sz w:val="22"/>
          <w:szCs w:val="22"/>
        </w:rPr>
        <w:t>maio</w:t>
      </w:r>
      <w:r w:rsidRPr="000B081E">
        <w:rPr>
          <w:spacing w:val="-2"/>
          <w:sz w:val="22"/>
          <w:szCs w:val="22"/>
        </w:rPr>
        <w:t xml:space="preserve"> </w:t>
      </w:r>
      <w:r w:rsidRPr="000B081E">
        <w:rPr>
          <w:sz w:val="22"/>
          <w:szCs w:val="22"/>
        </w:rPr>
        <w:t>de</w:t>
      </w:r>
      <w:r w:rsidRPr="000B081E">
        <w:rPr>
          <w:spacing w:val="-3"/>
          <w:sz w:val="22"/>
          <w:szCs w:val="22"/>
        </w:rPr>
        <w:t xml:space="preserve"> </w:t>
      </w:r>
      <w:r w:rsidRPr="000B081E">
        <w:rPr>
          <w:sz w:val="22"/>
          <w:szCs w:val="22"/>
        </w:rPr>
        <w:t>2020</w:t>
      </w:r>
      <w:r>
        <w:rPr>
          <w:sz w:val="22"/>
          <w:szCs w:val="22"/>
        </w:rPr>
        <w:t xml:space="preserve"> e da Lei das Sociedades por Ações</w:t>
      </w:r>
      <w:r w:rsidRPr="000B081E">
        <w:rPr>
          <w:sz w:val="22"/>
          <w:szCs w:val="22"/>
        </w:rPr>
        <w:t>.</w:t>
      </w:r>
    </w:p>
    <w:p w14:paraId="7AEEFD68" w14:textId="77777777" w:rsidR="00C20F12" w:rsidRPr="0094148B" w:rsidRDefault="00C20F12" w:rsidP="00474568">
      <w:pPr>
        <w:widowControl w:val="0"/>
        <w:spacing w:line="320" w:lineRule="exact"/>
        <w:rPr>
          <w:sz w:val="22"/>
          <w:szCs w:val="22"/>
        </w:rPr>
      </w:pPr>
    </w:p>
    <w:p w14:paraId="3D7C7B2A" w14:textId="1B64EFD8" w:rsidR="00C20F1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 xml:space="preserve">As Assembleias Gerais de Debenturistas serão convocadas com antecedência mínima de </w:t>
      </w:r>
      <w:r w:rsidR="00595AEE" w:rsidRPr="0094148B">
        <w:rPr>
          <w:sz w:val="22"/>
          <w:szCs w:val="22"/>
        </w:rPr>
        <w:t xml:space="preserve">8 </w:t>
      </w:r>
      <w:r w:rsidRPr="0094148B">
        <w:rPr>
          <w:sz w:val="22"/>
          <w:szCs w:val="22"/>
        </w:rPr>
        <w:t>(</w:t>
      </w:r>
      <w:r w:rsidR="00595AEE" w:rsidRPr="0094148B">
        <w:rPr>
          <w:sz w:val="22"/>
          <w:szCs w:val="22"/>
        </w:rPr>
        <w:t>oito</w:t>
      </w:r>
      <w:r w:rsidRPr="0094148B">
        <w:rPr>
          <w:sz w:val="22"/>
          <w:szCs w:val="22"/>
        </w:rPr>
        <w:t xml:space="preserve">) dias </w:t>
      </w:r>
      <w:r w:rsidR="009C1ED7" w:rsidRPr="0094148B">
        <w:rPr>
          <w:sz w:val="22"/>
          <w:szCs w:val="22"/>
        </w:rPr>
        <w:t xml:space="preserve">contados da publicação do edital de convocação </w:t>
      </w:r>
      <w:r w:rsidRPr="0094148B">
        <w:rPr>
          <w:sz w:val="22"/>
          <w:szCs w:val="22"/>
        </w:rPr>
        <w:t xml:space="preserve">em primeira convocação e com antecedência mínima de </w:t>
      </w:r>
      <w:r w:rsidR="00595AEE" w:rsidRPr="0094148B">
        <w:rPr>
          <w:sz w:val="22"/>
          <w:szCs w:val="22"/>
        </w:rPr>
        <w:t xml:space="preserve">5 </w:t>
      </w:r>
      <w:r w:rsidRPr="0094148B">
        <w:rPr>
          <w:sz w:val="22"/>
          <w:szCs w:val="22"/>
        </w:rPr>
        <w:t>(</w:t>
      </w:r>
      <w:r w:rsidR="00595AEE" w:rsidRPr="0094148B">
        <w:rPr>
          <w:sz w:val="22"/>
          <w:szCs w:val="22"/>
        </w:rPr>
        <w:t>cinco</w:t>
      </w:r>
      <w:r w:rsidRPr="0094148B">
        <w:rPr>
          <w:sz w:val="22"/>
          <w:szCs w:val="22"/>
        </w:rPr>
        <w:t>) dias em segunda convocação.</w:t>
      </w:r>
      <w:r w:rsidR="004857AD" w:rsidRPr="0094148B">
        <w:rPr>
          <w:sz w:val="22"/>
          <w:szCs w:val="22"/>
        </w:rPr>
        <w:t xml:space="preserve"> </w:t>
      </w:r>
      <w:r w:rsidR="009C1ED7" w:rsidRPr="0094148B">
        <w:rPr>
          <w:sz w:val="22"/>
          <w:szCs w:val="22"/>
        </w:rPr>
        <w:t xml:space="preserve">A convocação da Assembleia Geral de Debenturistas se dará mediante anúncio publicado, pelo menos 3 (três) vezes, nos </w:t>
      </w:r>
      <w:r w:rsidR="00AC1F22">
        <w:rPr>
          <w:sz w:val="22"/>
          <w:szCs w:val="22"/>
        </w:rPr>
        <w:t>Jornais de Publicação</w:t>
      </w:r>
      <w:r w:rsidR="009C1ED7" w:rsidRPr="0094148B">
        <w:rPr>
          <w:sz w:val="22"/>
          <w:szCs w:val="22"/>
        </w:rPr>
        <w:t>, respeitadas outras regras relacionadas à publicação de anúncio de convocação de assembleias gerais constantes da Lei das Sociedades por Ações, da regulamentação aplicável e desta Escritura de Emissão.</w:t>
      </w:r>
    </w:p>
    <w:p w14:paraId="6B8DC1D0" w14:textId="77777777" w:rsidR="00C20F12" w:rsidRPr="0094148B" w:rsidRDefault="00C20F12" w:rsidP="00474568">
      <w:pPr>
        <w:widowControl w:val="0"/>
        <w:spacing w:line="320" w:lineRule="exact"/>
        <w:rPr>
          <w:sz w:val="22"/>
          <w:szCs w:val="22"/>
        </w:rPr>
      </w:pPr>
    </w:p>
    <w:p w14:paraId="3851344F" w14:textId="77777777" w:rsidR="00C20F1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Nos termos do parágrafo terceiro, do artigo 71, da Lei das Sociedades por Ações, a Assembleia Geral de Debenturistas instalar-se-á, em primeira convocação, com a presença de Debenturistas que representem, no mínimo, metade das Debêntures em Circulação e, em segunda convocação, com qualquer número.</w:t>
      </w:r>
    </w:p>
    <w:p w14:paraId="1E509C55" w14:textId="77777777" w:rsidR="00C20F12" w:rsidRPr="0094148B" w:rsidRDefault="00C20F12" w:rsidP="00474568">
      <w:pPr>
        <w:widowControl w:val="0"/>
        <w:spacing w:line="320" w:lineRule="exact"/>
        <w:rPr>
          <w:sz w:val="22"/>
          <w:szCs w:val="22"/>
        </w:rPr>
      </w:pPr>
    </w:p>
    <w:p w14:paraId="158A365C" w14:textId="77777777" w:rsidR="00C20F12" w:rsidRPr="0094148B" w:rsidRDefault="00C20F12" w:rsidP="006C5E14">
      <w:pPr>
        <w:widowControl w:val="0"/>
        <w:numPr>
          <w:ilvl w:val="0"/>
          <w:numId w:val="29"/>
        </w:numPr>
        <w:spacing w:line="320" w:lineRule="exact"/>
        <w:ind w:left="0" w:firstLine="0"/>
        <w:rPr>
          <w:sz w:val="22"/>
          <w:szCs w:val="22"/>
        </w:rPr>
      </w:pPr>
      <w:r w:rsidRPr="0094148B">
        <w:rPr>
          <w:sz w:val="22"/>
          <w:szCs w:val="22"/>
        </w:rPr>
        <w:t>Independentemente das formalidades previstas na Lei das Sociedades por Ações e nesta Escritura de Emissão, será considerada regular a Assembleia Geral de Debenturistas a que comparecer a totalidade dos Debenturistas.</w:t>
      </w:r>
    </w:p>
    <w:p w14:paraId="725413DA" w14:textId="77777777" w:rsidR="00C20F12" w:rsidRPr="0094148B" w:rsidRDefault="00C20F12" w:rsidP="00474568">
      <w:pPr>
        <w:widowControl w:val="0"/>
        <w:spacing w:line="320" w:lineRule="exact"/>
        <w:rPr>
          <w:sz w:val="22"/>
          <w:szCs w:val="22"/>
        </w:rPr>
      </w:pPr>
    </w:p>
    <w:p w14:paraId="1E8A8763" w14:textId="77777777" w:rsidR="00C20F1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 xml:space="preserve">A presidência da Assembleia Geral de Debenturistas caberá ao debenturista eleito pelos titulares das Debêntures ou àquele que for designado pela CVM. </w:t>
      </w:r>
    </w:p>
    <w:p w14:paraId="437897BD" w14:textId="77777777" w:rsidR="00C20F12" w:rsidRPr="0094148B" w:rsidRDefault="00C20F12" w:rsidP="00474568">
      <w:pPr>
        <w:widowControl w:val="0"/>
        <w:spacing w:line="320" w:lineRule="exact"/>
        <w:rPr>
          <w:sz w:val="22"/>
          <w:szCs w:val="22"/>
        </w:rPr>
      </w:pPr>
    </w:p>
    <w:p w14:paraId="0461FF09" w14:textId="77777777" w:rsidR="00C20F12" w:rsidRPr="0094148B" w:rsidRDefault="00C20F12" w:rsidP="006C5E14">
      <w:pPr>
        <w:widowControl w:val="0"/>
        <w:numPr>
          <w:ilvl w:val="0"/>
          <w:numId w:val="28"/>
        </w:numPr>
        <w:tabs>
          <w:tab w:val="left" w:pos="567"/>
        </w:tabs>
        <w:spacing w:line="320" w:lineRule="exact"/>
        <w:ind w:left="0" w:firstLine="0"/>
        <w:rPr>
          <w:sz w:val="22"/>
          <w:szCs w:val="22"/>
        </w:rPr>
      </w:pPr>
      <w:bookmarkStart w:id="61" w:name="_Ref261311330"/>
      <w:r w:rsidRPr="0094148B">
        <w:rPr>
          <w:sz w:val="22"/>
          <w:szCs w:val="22"/>
        </w:rPr>
        <w:t xml:space="preserve">Cada Debênture em </w:t>
      </w:r>
      <w:r w:rsidR="002D17E1" w:rsidRPr="0094148B">
        <w:rPr>
          <w:sz w:val="22"/>
          <w:szCs w:val="22"/>
        </w:rPr>
        <w:t>C</w:t>
      </w:r>
      <w:r w:rsidRPr="0094148B">
        <w:rPr>
          <w:sz w:val="22"/>
          <w:szCs w:val="22"/>
        </w:rPr>
        <w:t xml:space="preserve">irculação conferirá a seu titular o direito a um voto nas Assembleias Gerais de Debenturistas, cujas deliberações, ressalvados </w:t>
      </w:r>
      <w:r w:rsidR="00374CB8" w:rsidRPr="0094148B">
        <w:rPr>
          <w:i/>
          <w:sz w:val="22"/>
          <w:szCs w:val="22"/>
        </w:rPr>
        <w:t>quora</w:t>
      </w:r>
      <w:r w:rsidR="00EA2467" w:rsidRPr="0094148B">
        <w:rPr>
          <w:i/>
          <w:sz w:val="22"/>
          <w:szCs w:val="22"/>
        </w:rPr>
        <w:t xml:space="preserve"> </w:t>
      </w:r>
      <w:r w:rsidRPr="0094148B">
        <w:rPr>
          <w:sz w:val="22"/>
          <w:szCs w:val="22"/>
        </w:rPr>
        <w:t xml:space="preserve">específicos estabelecidos nesta Escritura de Emissão, serão </w:t>
      </w:r>
      <w:r w:rsidRPr="0094148B">
        <w:rPr>
          <w:sz w:val="22"/>
          <w:szCs w:val="22"/>
        </w:rPr>
        <w:lastRenderedPageBreak/>
        <w:t xml:space="preserve">tomadas, em primeira convocação, por Debenturistas que representem, no mínimo, </w:t>
      </w:r>
      <w:r w:rsidR="000501C6" w:rsidRPr="0094148B">
        <w:rPr>
          <w:sz w:val="22"/>
          <w:szCs w:val="22"/>
        </w:rPr>
        <w:t>a maioria simples</w:t>
      </w:r>
      <w:r w:rsidR="00EA2467" w:rsidRPr="0094148B">
        <w:rPr>
          <w:sz w:val="22"/>
          <w:szCs w:val="22"/>
        </w:rPr>
        <w:t xml:space="preserve"> </w:t>
      </w:r>
      <w:r w:rsidR="00FB0829" w:rsidRPr="0094148B">
        <w:rPr>
          <w:sz w:val="22"/>
          <w:szCs w:val="22"/>
        </w:rPr>
        <w:t>das</w:t>
      </w:r>
      <w:r w:rsidRPr="0094148B">
        <w:rPr>
          <w:sz w:val="22"/>
          <w:szCs w:val="22"/>
        </w:rPr>
        <w:t xml:space="preserve"> Debêntures em Circulação e, em segunda convocação, por Debenturistas que representem a maioria simples das Debêntures detidas pelos Debenturistas presentes, sendo admitida a constituição de mandatários, Debenturistas ou não.</w:t>
      </w:r>
      <w:bookmarkEnd w:id="61"/>
    </w:p>
    <w:p w14:paraId="3E81B9C9" w14:textId="77777777" w:rsidR="0015351D" w:rsidRPr="0094148B" w:rsidRDefault="0015351D" w:rsidP="00474568">
      <w:pPr>
        <w:widowControl w:val="0"/>
        <w:tabs>
          <w:tab w:val="left" w:pos="0"/>
        </w:tabs>
        <w:spacing w:line="320" w:lineRule="exact"/>
        <w:rPr>
          <w:sz w:val="22"/>
          <w:szCs w:val="22"/>
        </w:rPr>
      </w:pPr>
    </w:p>
    <w:p w14:paraId="11C132BB" w14:textId="6397A86D" w:rsidR="00C20F12" w:rsidRPr="0094148B" w:rsidRDefault="00C20F12" w:rsidP="006C5E14">
      <w:pPr>
        <w:widowControl w:val="0"/>
        <w:numPr>
          <w:ilvl w:val="0"/>
          <w:numId w:val="30"/>
        </w:numPr>
        <w:tabs>
          <w:tab w:val="left" w:pos="0"/>
        </w:tabs>
        <w:spacing w:line="320" w:lineRule="exact"/>
        <w:ind w:left="0" w:firstLine="0"/>
        <w:rPr>
          <w:sz w:val="22"/>
          <w:szCs w:val="22"/>
        </w:rPr>
      </w:pPr>
      <w:r w:rsidRPr="0094148B">
        <w:rPr>
          <w:sz w:val="22"/>
          <w:szCs w:val="22"/>
        </w:rPr>
        <w:t xml:space="preserve">Sem prejuízo do disposto no item </w:t>
      </w:r>
      <w:r w:rsidR="00FD33F5" w:rsidRPr="0094148B">
        <w:rPr>
          <w:sz w:val="22"/>
          <w:szCs w:val="22"/>
        </w:rPr>
        <w:t>(</w:t>
      </w:r>
      <w:r w:rsidR="00A5698A" w:rsidRPr="0094148B">
        <w:rPr>
          <w:sz w:val="22"/>
          <w:szCs w:val="22"/>
        </w:rPr>
        <w:fldChar w:fldCharType="begin"/>
      </w:r>
      <w:r w:rsidR="00A5698A" w:rsidRPr="0094148B">
        <w:rPr>
          <w:sz w:val="22"/>
          <w:szCs w:val="22"/>
        </w:rPr>
        <w:instrText xml:space="preserve"> REF _Ref261311330 \r \p \h  \* MERGEFORMAT </w:instrText>
      </w:r>
      <w:r w:rsidR="00A5698A" w:rsidRPr="0094148B">
        <w:rPr>
          <w:sz w:val="22"/>
          <w:szCs w:val="22"/>
        </w:rPr>
      </w:r>
      <w:r w:rsidR="00A5698A" w:rsidRPr="0094148B">
        <w:rPr>
          <w:sz w:val="22"/>
          <w:szCs w:val="22"/>
        </w:rPr>
        <w:fldChar w:fldCharType="separate"/>
      </w:r>
      <w:r w:rsidR="002C371F" w:rsidRPr="0094148B">
        <w:rPr>
          <w:sz w:val="22"/>
          <w:szCs w:val="22"/>
        </w:rPr>
        <w:t>7.7</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Pr="0094148B">
        <w:rPr>
          <w:sz w:val="22"/>
          <w:szCs w:val="22"/>
        </w:rPr>
        <w:t>, somente os Debenturistas que representem</w:t>
      </w:r>
      <w:r w:rsidR="00707962" w:rsidRPr="0094148B">
        <w:rPr>
          <w:sz w:val="22"/>
          <w:szCs w:val="22"/>
        </w:rPr>
        <w:t xml:space="preserve"> a totalidade das </w:t>
      </w:r>
      <w:r w:rsidRPr="0094148B">
        <w:rPr>
          <w:sz w:val="22"/>
          <w:szCs w:val="22"/>
        </w:rPr>
        <w:t xml:space="preserve">Debêntures em Circulação, em primeira ou segunda convocação, poderão aprovar alterações </w:t>
      </w:r>
      <w:r w:rsidR="00675C62" w:rsidRPr="0094148B">
        <w:rPr>
          <w:sz w:val="22"/>
          <w:szCs w:val="22"/>
        </w:rPr>
        <w:t xml:space="preserve">propostas pela Emissora </w:t>
      </w:r>
      <w:r w:rsidRPr="0094148B">
        <w:rPr>
          <w:sz w:val="22"/>
          <w:szCs w:val="22"/>
        </w:rPr>
        <w:t>sobre as seguintes matérias</w:t>
      </w:r>
      <w:r w:rsidR="007B2CBF" w:rsidRPr="0094148B">
        <w:rPr>
          <w:sz w:val="22"/>
          <w:szCs w:val="22"/>
        </w:rPr>
        <w:t xml:space="preserve"> (“</w:t>
      </w:r>
      <w:r w:rsidR="007B2CBF" w:rsidRPr="0094148B">
        <w:rPr>
          <w:sz w:val="22"/>
          <w:szCs w:val="22"/>
          <w:u w:val="single"/>
        </w:rPr>
        <w:t>Quórum Qualificado</w:t>
      </w:r>
      <w:r w:rsidR="007B2CBF" w:rsidRPr="0094148B">
        <w:rPr>
          <w:sz w:val="22"/>
          <w:szCs w:val="22"/>
        </w:rPr>
        <w:t>”)</w:t>
      </w:r>
      <w:r w:rsidRPr="0094148B">
        <w:rPr>
          <w:sz w:val="22"/>
          <w:szCs w:val="22"/>
        </w:rPr>
        <w:t>:</w:t>
      </w:r>
    </w:p>
    <w:p w14:paraId="3BC3FA30" w14:textId="77777777" w:rsidR="00C20F12" w:rsidRPr="0094148B" w:rsidRDefault="00C20F12" w:rsidP="00474568">
      <w:pPr>
        <w:widowControl w:val="0"/>
        <w:spacing w:line="320" w:lineRule="exact"/>
        <w:rPr>
          <w:sz w:val="22"/>
          <w:szCs w:val="22"/>
        </w:rPr>
      </w:pPr>
    </w:p>
    <w:p w14:paraId="6861DD80" w14:textId="77777777" w:rsidR="00C20F12" w:rsidRPr="0094148B" w:rsidRDefault="00C20F12" w:rsidP="006C5E14">
      <w:pPr>
        <w:widowControl w:val="0"/>
        <w:numPr>
          <w:ilvl w:val="0"/>
          <w:numId w:val="11"/>
        </w:numPr>
        <w:tabs>
          <w:tab w:val="clear" w:pos="1080"/>
          <w:tab w:val="num" w:pos="709"/>
        </w:tabs>
        <w:spacing w:line="320" w:lineRule="exact"/>
        <w:ind w:left="709" w:hanging="709"/>
        <w:rPr>
          <w:sz w:val="22"/>
          <w:szCs w:val="22"/>
        </w:rPr>
      </w:pPr>
      <w:r w:rsidRPr="0094148B">
        <w:rPr>
          <w:sz w:val="22"/>
          <w:szCs w:val="22"/>
        </w:rPr>
        <w:t>qualquer alteração no prazo de vigência, na Remuneração e/ou na Data de Vencimento das Debêntures;</w:t>
      </w:r>
    </w:p>
    <w:p w14:paraId="0D7B5E15" w14:textId="77777777" w:rsidR="00C20F12" w:rsidRPr="0094148B" w:rsidRDefault="00C20F12" w:rsidP="00474568">
      <w:pPr>
        <w:widowControl w:val="0"/>
        <w:tabs>
          <w:tab w:val="num" w:pos="709"/>
        </w:tabs>
        <w:spacing w:line="320" w:lineRule="exact"/>
        <w:ind w:left="709" w:hanging="709"/>
        <w:rPr>
          <w:sz w:val="22"/>
          <w:szCs w:val="22"/>
        </w:rPr>
      </w:pPr>
    </w:p>
    <w:p w14:paraId="50D4F24B" w14:textId="01975314" w:rsidR="00C20F12" w:rsidRPr="0094148B" w:rsidRDefault="00C20F12" w:rsidP="006C5E14">
      <w:pPr>
        <w:widowControl w:val="0"/>
        <w:numPr>
          <w:ilvl w:val="0"/>
          <w:numId w:val="11"/>
        </w:numPr>
        <w:tabs>
          <w:tab w:val="clear" w:pos="1080"/>
          <w:tab w:val="num" w:pos="709"/>
        </w:tabs>
        <w:spacing w:line="320" w:lineRule="exact"/>
        <w:ind w:left="709" w:hanging="709"/>
        <w:rPr>
          <w:sz w:val="22"/>
          <w:szCs w:val="22"/>
        </w:rPr>
      </w:pPr>
      <w:r w:rsidRPr="0094148B">
        <w:rPr>
          <w:sz w:val="22"/>
          <w:szCs w:val="22"/>
        </w:rPr>
        <w:t>nos critérios e procedimentos para cálculo e pagamento da Remuneração</w:t>
      </w:r>
      <w:r w:rsidR="00C649F8" w:rsidRPr="0094148B">
        <w:rPr>
          <w:sz w:val="22"/>
          <w:szCs w:val="22"/>
        </w:rPr>
        <w:t>, das amortizações de</w:t>
      </w:r>
      <w:r w:rsidR="00474568">
        <w:rPr>
          <w:sz w:val="22"/>
          <w:szCs w:val="22"/>
        </w:rPr>
        <w:t xml:space="preserve"> Valor Nominal Unitário</w:t>
      </w:r>
      <w:r w:rsidR="00C649F8" w:rsidRPr="0094148B">
        <w:rPr>
          <w:sz w:val="22"/>
          <w:szCs w:val="22"/>
        </w:rPr>
        <w:t xml:space="preserve">, </w:t>
      </w:r>
      <w:r w:rsidRPr="0094148B">
        <w:rPr>
          <w:sz w:val="22"/>
          <w:szCs w:val="22"/>
        </w:rPr>
        <w:t>nas Datas de Pagamento da Remuneração</w:t>
      </w:r>
      <w:r w:rsidR="00C649F8" w:rsidRPr="0094148B">
        <w:rPr>
          <w:sz w:val="22"/>
          <w:szCs w:val="22"/>
        </w:rPr>
        <w:t xml:space="preserve"> e/ou nas Datas de Pagamento d</w:t>
      </w:r>
      <w:r w:rsidR="00474568">
        <w:rPr>
          <w:sz w:val="22"/>
          <w:szCs w:val="22"/>
        </w:rPr>
        <w:t>a Amortização</w:t>
      </w:r>
      <w:r w:rsidRPr="0094148B">
        <w:rPr>
          <w:sz w:val="22"/>
          <w:szCs w:val="22"/>
        </w:rPr>
        <w:t>;</w:t>
      </w:r>
    </w:p>
    <w:p w14:paraId="145FF699" w14:textId="77777777" w:rsidR="00C20F12" w:rsidRPr="0094148B" w:rsidRDefault="00C20F12" w:rsidP="00474568">
      <w:pPr>
        <w:widowControl w:val="0"/>
        <w:tabs>
          <w:tab w:val="num" w:pos="709"/>
        </w:tabs>
        <w:spacing w:line="320" w:lineRule="exact"/>
        <w:ind w:left="709" w:hanging="709"/>
        <w:rPr>
          <w:sz w:val="22"/>
          <w:szCs w:val="22"/>
        </w:rPr>
      </w:pPr>
    </w:p>
    <w:p w14:paraId="40840CC5" w14:textId="77777777" w:rsidR="00C20F12" w:rsidRPr="0094148B" w:rsidRDefault="00C20F12" w:rsidP="006C5E14">
      <w:pPr>
        <w:widowControl w:val="0"/>
        <w:numPr>
          <w:ilvl w:val="0"/>
          <w:numId w:val="11"/>
        </w:numPr>
        <w:tabs>
          <w:tab w:val="clear" w:pos="1080"/>
          <w:tab w:val="num" w:pos="709"/>
        </w:tabs>
        <w:spacing w:line="320" w:lineRule="exact"/>
        <w:ind w:left="709" w:hanging="709"/>
        <w:rPr>
          <w:sz w:val="22"/>
          <w:szCs w:val="22"/>
        </w:rPr>
      </w:pPr>
      <w:r w:rsidRPr="0094148B">
        <w:rPr>
          <w:sz w:val="22"/>
          <w:szCs w:val="22"/>
        </w:rPr>
        <w:t>na espécie da</w:t>
      </w:r>
      <w:r w:rsidR="009C1ED7" w:rsidRPr="0094148B">
        <w:rPr>
          <w:sz w:val="22"/>
          <w:szCs w:val="22"/>
        </w:rPr>
        <w:t>s</w:t>
      </w:r>
      <w:r w:rsidRPr="0094148B">
        <w:rPr>
          <w:sz w:val="22"/>
          <w:szCs w:val="22"/>
        </w:rPr>
        <w:t xml:space="preserve"> Debênture</w:t>
      </w:r>
      <w:r w:rsidR="009C1ED7" w:rsidRPr="0094148B">
        <w:rPr>
          <w:sz w:val="22"/>
          <w:szCs w:val="22"/>
        </w:rPr>
        <w:t>s</w:t>
      </w:r>
      <w:r w:rsidRPr="0094148B">
        <w:rPr>
          <w:sz w:val="22"/>
          <w:szCs w:val="22"/>
        </w:rPr>
        <w:t>;</w:t>
      </w:r>
    </w:p>
    <w:p w14:paraId="24EABC75" w14:textId="77777777" w:rsidR="006B1BEA" w:rsidRPr="0094148B" w:rsidRDefault="006B1BEA" w:rsidP="00474568">
      <w:pPr>
        <w:pStyle w:val="PargrafodaLista"/>
        <w:spacing w:line="320" w:lineRule="exact"/>
        <w:rPr>
          <w:sz w:val="22"/>
          <w:szCs w:val="22"/>
        </w:rPr>
      </w:pPr>
    </w:p>
    <w:p w14:paraId="5C4C94A4" w14:textId="77777777" w:rsidR="006B1BEA" w:rsidRPr="0094148B" w:rsidRDefault="006B1BEA" w:rsidP="006C5E14">
      <w:pPr>
        <w:widowControl w:val="0"/>
        <w:numPr>
          <w:ilvl w:val="0"/>
          <w:numId w:val="11"/>
        </w:numPr>
        <w:tabs>
          <w:tab w:val="clear" w:pos="1080"/>
          <w:tab w:val="num" w:pos="709"/>
        </w:tabs>
        <w:spacing w:line="320" w:lineRule="exact"/>
        <w:ind w:left="709" w:hanging="709"/>
        <w:rPr>
          <w:sz w:val="22"/>
          <w:szCs w:val="22"/>
        </w:rPr>
      </w:pPr>
      <w:r w:rsidRPr="0094148B">
        <w:rPr>
          <w:sz w:val="22"/>
          <w:szCs w:val="22"/>
        </w:rPr>
        <w:t xml:space="preserve">desta Cláusula </w:t>
      </w:r>
      <w:r w:rsidR="003860F7" w:rsidRPr="0094148B">
        <w:rPr>
          <w:sz w:val="22"/>
          <w:szCs w:val="22"/>
        </w:rPr>
        <w:t>VII</w:t>
      </w:r>
      <w:r w:rsidRPr="0094148B">
        <w:rPr>
          <w:sz w:val="22"/>
          <w:szCs w:val="22"/>
        </w:rPr>
        <w:t xml:space="preserve"> e seus procedimentos e </w:t>
      </w:r>
      <w:r w:rsidRPr="0094148B">
        <w:rPr>
          <w:i/>
          <w:sz w:val="22"/>
          <w:szCs w:val="22"/>
        </w:rPr>
        <w:t>quora</w:t>
      </w:r>
      <w:r w:rsidRPr="0094148B">
        <w:rPr>
          <w:sz w:val="22"/>
          <w:szCs w:val="22"/>
        </w:rPr>
        <w:t>;</w:t>
      </w:r>
    </w:p>
    <w:p w14:paraId="00EF4401" w14:textId="77777777" w:rsidR="00C20F12" w:rsidRPr="0094148B" w:rsidRDefault="00C20F12" w:rsidP="00474568">
      <w:pPr>
        <w:widowControl w:val="0"/>
        <w:tabs>
          <w:tab w:val="num" w:pos="709"/>
        </w:tabs>
        <w:spacing w:line="320" w:lineRule="exact"/>
        <w:ind w:left="709" w:hanging="709"/>
        <w:rPr>
          <w:sz w:val="22"/>
          <w:szCs w:val="22"/>
        </w:rPr>
      </w:pPr>
    </w:p>
    <w:p w14:paraId="76108778" w14:textId="77777777" w:rsidR="00C20F12" w:rsidRPr="0094148B" w:rsidRDefault="00C20F12" w:rsidP="006C5E14">
      <w:pPr>
        <w:widowControl w:val="0"/>
        <w:numPr>
          <w:ilvl w:val="0"/>
          <w:numId w:val="11"/>
        </w:numPr>
        <w:tabs>
          <w:tab w:val="clear" w:pos="1080"/>
          <w:tab w:val="num" w:pos="709"/>
        </w:tabs>
        <w:spacing w:line="320" w:lineRule="exact"/>
        <w:ind w:left="709" w:hanging="709"/>
        <w:rPr>
          <w:sz w:val="22"/>
          <w:szCs w:val="22"/>
        </w:rPr>
      </w:pPr>
      <w:r w:rsidRPr="0094148B">
        <w:rPr>
          <w:sz w:val="22"/>
          <w:szCs w:val="22"/>
        </w:rPr>
        <w:t xml:space="preserve">nos </w:t>
      </w:r>
      <w:r w:rsidRPr="0094148B">
        <w:rPr>
          <w:i/>
          <w:sz w:val="22"/>
          <w:szCs w:val="22"/>
        </w:rPr>
        <w:t>quor</w:t>
      </w:r>
      <w:r w:rsidR="003860F7" w:rsidRPr="0094148B">
        <w:rPr>
          <w:i/>
          <w:sz w:val="22"/>
          <w:szCs w:val="22"/>
        </w:rPr>
        <w:t>a</w:t>
      </w:r>
      <w:r w:rsidRPr="0094148B">
        <w:rPr>
          <w:sz w:val="22"/>
          <w:szCs w:val="22"/>
        </w:rPr>
        <w:t xml:space="preserve"> de deliberação, ordinários ou qualificados, das Assembleias Gerais de Debenturistas; e/ou</w:t>
      </w:r>
    </w:p>
    <w:p w14:paraId="7329EDC5" w14:textId="77777777" w:rsidR="009B1DA2" w:rsidRPr="0094148B" w:rsidRDefault="009B1DA2" w:rsidP="00474568">
      <w:pPr>
        <w:pStyle w:val="PargrafodaLista"/>
        <w:spacing w:line="320" w:lineRule="exact"/>
        <w:rPr>
          <w:sz w:val="22"/>
          <w:szCs w:val="22"/>
        </w:rPr>
      </w:pPr>
    </w:p>
    <w:p w14:paraId="2A938897" w14:textId="77777777" w:rsidR="00BE6F98" w:rsidRPr="0094148B" w:rsidRDefault="0060333F" w:rsidP="006C5E14">
      <w:pPr>
        <w:widowControl w:val="0"/>
        <w:numPr>
          <w:ilvl w:val="0"/>
          <w:numId w:val="11"/>
        </w:numPr>
        <w:tabs>
          <w:tab w:val="clear" w:pos="1080"/>
          <w:tab w:val="num" w:pos="709"/>
        </w:tabs>
        <w:spacing w:line="320" w:lineRule="exact"/>
        <w:ind w:left="709" w:hanging="709"/>
        <w:rPr>
          <w:sz w:val="22"/>
          <w:szCs w:val="22"/>
        </w:rPr>
      </w:pPr>
      <w:r w:rsidRPr="0094148B">
        <w:rPr>
          <w:sz w:val="22"/>
          <w:szCs w:val="22"/>
        </w:rPr>
        <w:t>quaisquer dos</w:t>
      </w:r>
      <w:r w:rsidR="00BE6F98" w:rsidRPr="0094148B">
        <w:rPr>
          <w:sz w:val="22"/>
          <w:szCs w:val="22"/>
        </w:rPr>
        <w:t xml:space="preserve"> Eventos de Vencimento Antecipado</w:t>
      </w:r>
      <w:r w:rsidR="00C649F8" w:rsidRPr="0094148B">
        <w:rPr>
          <w:sz w:val="22"/>
          <w:szCs w:val="22"/>
        </w:rPr>
        <w:t>.</w:t>
      </w:r>
    </w:p>
    <w:p w14:paraId="78EBE397" w14:textId="77777777" w:rsidR="00C20F12" w:rsidRPr="0094148B" w:rsidRDefault="00C20F12" w:rsidP="00474568">
      <w:pPr>
        <w:widowControl w:val="0"/>
        <w:tabs>
          <w:tab w:val="num" w:pos="709"/>
        </w:tabs>
        <w:spacing w:line="320" w:lineRule="exact"/>
        <w:ind w:left="709" w:hanging="709"/>
        <w:rPr>
          <w:sz w:val="22"/>
          <w:szCs w:val="22"/>
        </w:rPr>
      </w:pPr>
    </w:p>
    <w:p w14:paraId="0C8716CA" w14:textId="77777777" w:rsidR="009B1DA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 xml:space="preserve">As deliberações tomadas pelos Debenturistas reunidos em Assembleia Geral de Debenturistas, observada a devida competência legal e os </w:t>
      </w:r>
      <w:r w:rsidR="00374CB8" w:rsidRPr="0094148B">
        <w:rPr>
          <w:i/>
          <w:sz w:val="22"/>
          <w:szCs w:val="22"/>
        </w:rPr>
        <w:t>quora</w:t>
      </w:r>
      <w:r w:rsidR="008952FC" w:rsidRPr="0094148B">
        <w:rPr>
          <w:i/>
          <w:sz w:val="22"/>
          <w:szCs w:val="22"/>
        </w:rPr>
        <w:t xml:space="preserve"> </w:t>
      </w:r>
      <w:r w:rsidRPr="0094148B">
        <w:rPr>
          <w:sz w:val="22"/>
          <w:szCs w:val="22"/>
        </w:rPr>
        <w:t>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581EB78" w14:textId="77777777" w:rsidR="00C20F12" w:rsidRPr="0094148B" w:rsidRDefault="00C20F12" w:rsidP="00474568">
      <w:pPr>
        <w:widowControl w:val="0"/>
        <w:tabs>
          <w:tab w:val="left" w:pos="567"/>
        </w:tabs>
        <w:spacing w:line="320" w:lineRule="exact"/>
        <w:rPr>
          <w:sz w:val="22"/>
          <w:szCs w:val="22"/>
        </w:rPr>
      </w:pPr>
    </w:p>
    <w:p w14:paraId="54333B40" w14:textId="77777777" w:rsidR="009B1DA2"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Será facultada a presença dos representantes legais da Emissora nas Assembleias Gerais de Debenturistas.</w:t>
      </w:r>
    </w:p>
    <w:p w14:paraId="4C74EC3A" w14:textId="77777777" w:rsidR="00C20F12" w:rsidRPr="0094148B" w:rsidRDefault="00C20F12" w:rsidP="00474568">
      <w:pPr>
        <w:widowControl w:val="0"/>
        <w:spacing w:line="320" w:lineRule="exact"/>
        <w:rPr>
          <w:sz w:val="22"/>
          <w:szCs w:val="22"/>
        </w:rPr>
      </w:pPr>
    </w:p>
    <w:p w14:paraId="3C974F14" w14:textId="77777777" w:rsidR="003E5CCE" w:rsidRPr="0094148B" w:rsidRDefault="00C20F12" w:rsidP="006C5E14">
      <w:pPr>
        <w:widowControl w:val="0"/>
        <w:numPr>
          <w:ilvl w:val="0"/>
          <w:numId w:val="28"/>
        </w:numPr>
        <w:tabs>
          <w:tab w:val="left" w:pos="567"/>
        </w:tabs>
        <w:spacing w:line="320" w:lineRule="exact"/>
        <w:ind w:left="0" w:firstLine="0"/>
        <w:rPr>
          <w:sz w:val="22"/>
          <w:szCs w:val="22"/>
        </w:rPr>
      </w:pPr>
      <w:r w:rsidRPr="0094148B">
        <w:rPr>
          <w:sz w:val="22"/>
          <w:szCs w:val="22"/>
        </w:rPr>
        <w:t>O Agente Fiduciário deverá comparecer às Assembleias Gerais de Debenturistas para prestar aos Debenturistas as informações que lhe forem solicitadas.</w:t>
      </w:r>
    </w:p>
    <w:p w14:paraId="00C754E7" w14:textId="77777777" w:rsidR="00562628" w:rsidRPr="0094148B" w:rsidRDefault="00562628"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A10CC40" w14:textId="77777777" w:rsidR="0027405C" w:rsidRPr="0094148B" w:rsidRDefault="0027405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VIII</w:t>
      </w:r>
    </w:p>
    <w:p w14:paraId="7178A524" w14:textId="77777777" w:rsidR="0027405C" w:rsidRPr="0094148B" w:rsidRDefault="001C215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Das</w:t>
      </w:r>
      <w:r w:rsidR="0027405C" w:rsidRPr="0094148B">
        <w:rPr>
          <w:rFonts w:ascii="Times New Roman" w:hAnsi="Times New Roman" w:cs="Times New Roman"/>
          <w:b/>
          <w:smallCaps/>
          <w:sz w:val="22"/>
          <w:szCs w:val="22"/>
        </w:rPr>
        <w:t xml:space="preserve"> declarações da Emissora </w:t>
      </w:r>
    </w:p>
    <w:p w14:paraId="3C643F0E" w14:textId="77777777" w:rsidR="00C20F12" w:rsidRPr="0094148B" w:rsidRDefault="00C20F12" w:rsidP="00474568">
      <w:pPr>
        <w:widowControl w:val="0"/>
        <w:tabs>
          <w:tab w:val="left" w:pos="567"/>
        </w:tabs>
        <w:spacing w:line="320" w:lineRule="exact"/>
        <w:rPr>
          <w:b/>
          <w:sz w:val="22"/>
          <w:szCs w:val="22"/>
        </w:rPr>
      </w:pPr>
    </w:p>
    <w:p w14:paraId="6CD3C1FE" w14:textId="77777777" w:rsidR="00C20F12" w:rsidRPr="0094148B" w:rsidRDefault="00C20F12" w:rsidP="006C5E14">
      <w:pPr>
        <w:widowControl w:val="0"/>
        <w:numPr>
          <w:ilvl w:val="1"/>
          <w:numId w:val="13"/>
        </w:numPr>
        <w:tabs>
          <w:tab w:val="clear" w:pos="720"/>
          <w:tab w:val="left" w:pos="567"/>
        </w:tabs>
        <w:spacing w:line="320" w:lineRule="exact"/>
        <w:ind w:left="0" w:firstLine="0"/>
        <w:rPr>
          <w:sz w:val="22"/>
          <w:szCs w:val="22"/>
        </w:rPr>
      </w:pPr>
      <w:r w:rsidRPr="0094148B">
        <w:rPr>
          <w:sz w:val="22"/>
          <w:szCs w:val="22"/>
        </w:rPr>
        <w:t>A Emissora neste ato declara</w:t>
      </w:r>
      <w:r w:rsidR="005C5048" w:rsidRPr="0094148B">
        <w:rPr>
          <w:sz w:val="22"/>
          <w:szCs w:val="22"/>
        </w:rPr>
        <w:t>, na Data de Emissão,</w:t>
      </w:r>
      <w:r w:rsidRPr="0094148B">
        <w:rPr>
          <w:sz w:val="22"/>
          <w:szCs w:val="22"/>
        </w:rPr>
        <w:t xml:space="preserve"> que:</w:t>
      </w:r>
    </w:p>
    <w:p w14:paraId="12C6192C" w14:textId="77777777" w:rsidR="00C20F12" w:rsidRPr="0094148B" w:rsidRDefault="00C20F12" w:rsidP="00474568">
      <w:pPr>
        <w:widowControl w:val="0"/>
        <w:spacing w:line="320" w:lineRule="exact"/>
        <w:rPr>
          <w:sz w:val="22"/>
          <w:szCs w:val="22"/>
        </w:rPr>
      </w:pPr>
    </w:p>
    <w:p w14:paraId="54C0760A" w14:textId="4D2CD709" w:rsidR="00C20F12" w:rsidRPr="0094148B"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color w:val="000000"/>
          <w:sz w:val="22"/>
          <w:szCs w:val="22"/>
        </w:rPr>
        <w:t>é uma sociedade por ações devidamente organizada, constituída e existente de acordo com as leis brasileiras</w:t>
      </w:r>
      <w:r w:rsidR="00611F6A">
        <w:rPr>
          <w:rFonts w:ascii="Times New Roman" w:hAnsi="Times New Roman"/>
          <w:color w:val="000000"/>
          <w:sz w:val="22"/>
          <w:szCs w:val="22"/>
        </w:rPr>
        <w:t xml:space="preserve"> e</w:t>
      </w:r>
      <w:r w:rsidR="00611F6A" w:rsidRPr="0094148B">
        <w:rPr>
          <w:snapToGrid w:val="0"/>
          <w:sz w:val="22"/>
          <w:szCs w:val="22"/>
        </w:rPr>
        <w:t xml:space="preserve"> </w:t>
      </w:r>
      <w:r w:rsidR="00611F6A">
        <w:rPr>
          <w:snapToGrid w:val="0"/>
          <w:sz w:val="22"/>
          <w:szCs w:val="22"/>
        </w:rPr>
        <w:t xml:space="preserve">registrada, </w:t>
      </w:r>
      <w:r w:rsidR="00611F6A" w:rsidRPr="0094148B">
        <w:rPr>
          <w:snapToGrid w:val="0"/>
          <w:sz w:val="22"/>
          <w:szCs w:val="22"/>
        </w:rPr>
        <w:t xml:space="preserve">perante a </w:t>
      </w:r>
      <w:r w:rsidR="00611F6A">
        <w:rPr>
          <w:snapToGrid w:val="0"/>
          <w:sz w:val="22"/>
          <w:szCs w:val="22"/>
        </w:rPr>
        <w:t>CVM</w:t>
      </w:r>
      <w:r w:rsidR="00611F6A" w:rsidRPr="0094148B">
        <w:rPr>
          <w:snapToGrid w:val="0"/>
          <w:sz w:val="22"/>
          <w:szCs w:val="22"/>
        </w:rPr>
        <w:t xml:space="preserve">, </w:t>
      </w:r>
      <w:r w:rsidR="00611F6A">
        <w:rPr>
          <w:snapToGrid w:val="0"/>
          <w:sz w:val="22"/>
          <w:szCs w:val="22"/>
        </w:rPr>
        <w:t>como emissora de valores mobiliários</w:t>
      </w:r>
      <w:r w:rsidR="00611F6A" w:rsidRPr="0094148B">
        <w:rPr>
          <w:snapToGrid w:val="0"/>
          <w:sz w:val="22"/>
          <w:szCs w:val="22"/>
        </w:rPr>
        <w:t xml:space="preserve"> </w:t>
      </w:r>
      <w:r w:rsidR="00611F6A">
        <w:rPr>
          <w:snapToGrid w:val="0"/>
          <w:sz w:val="22"/>
          <w:szCs w:val="22"/>
        </w:rPr>
        <w:t>da categoria “B”</w:t>
      </w:r>
      <w:r w:rsidRPr="0094148B">
        <w:rPr>
          <w:rFonts w:ascii="Times New Roman" w:hAnsi="Times New Roman"/>
          <w:color w:val="000000"/>
          <w:sz w:val="22"/>
          <w:szCs w:val="22"/>
        </w:rPr>
        <w:t>;</w:t>
      </w:r>
    </w:p>
    <w:p w14:paraId="767D3B4A" w14:textId="77777777" w:rsidR="00C20F12" w:rsidRPr="0094148B" w:rsidRDefault="00C20F12" w:rsidP="00474568">
      <w:pPr>
        <w:pStyle w:val="p0"/>
        <w:widowControl w:val="0"/>
        <w:tabs>
          <w:tab w:val="clear" w:pos="720"/>
          <w:tab w:val="left" w:pos="709"/>
        </w:tabs>
        <w:spacing w:line="320" w:lineRule="exact"/>
        <w:ind w:left="709" w:hanging="709"/>
        <w:rPr>
          <w:rFonts w:ascii="Times New Roman" w:hAnsi="Times New Roman"/>
          <w:sz w:val="22"/>
          <w:szCs w:val="22"/>
        </w:rPr>
      </w:pPr>
    </w:p>
    <w:p w14:paraId="3D588809" w14:textId="77777777" w:rsidR="00C20F12" w:rsidRPr="0094148B" w:rsidRDefault="005C5048"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está devidamente autorizada e obteve todas as licenças e autorizações, inclusive as societárias necessárias à celebração desta Escritura de Emissão e dos demais </w:t>
      </w:r>
      <w:r w:rsidR="007A783F" w:rsidRPr="0094148B">
        <w:rPr>
          <w:rFonts w:ascii="Times New Roman" w:hAnsi="Times New Roman"/>
          <w:sz w:val="22"/>
          <w:szCs w:val="22"/>
        </w:rPr>
        <w:t>Documentos da Operação</w:t>
      </w:r>
      <w:r w:rsidRPr="0094148B">
        <w:rPr>
          <w:rFonts w:ascii="Times New Roman" w:hAnsi="Times New Roman"/>
          <w:sz w:val="22"/>
          <w:szCs w:val="22"/>
        </w:rPr>
        <w:t>, à emissão das Debêntures, à realização da Oferta e ao cumprimento de suas obrigações previstas nos referidos documentos, tendo sido plenamente satisfeitos todos os requisitos legais e estatutários necessários para tanto</w:t>
      </w:r>
      <w:r w:rsidR="00C20F12" w:rsidRPr="0094148B">
        <w:rPr>
          <w:rFonts w:ascii="Times New Roman" w:hAnsi="Times New Roman"/>
          <w:sz w:val="22"/>
          <w:szCs w:val="22"/>
        </w:rPr>
        <w:t>;</w:t>
      </w:r>
    </w:p>
    <w:p w14:paraId="08678861" w14:textId="77777777" w:rsidR="00C20F12" w:rsidRPr="0094148B" w:rsidRDefault="00C20F12" w:rsidP="00474568">
      <w:pPr>
        <w:pStyle w:val="p0"/>
        <w:widowControl w:val="0"/>
        <w:tabs>
          <w:tab w:val="clear" w:pos="720"/>
          <w:tab w:val="left" w:pos="709"/>
        </w:tabs>
        <w:spacing w:line="320" w:lineRule="exact"/>
        <w:ind w:left="709" w:hanging="709"/>
        <w:rPr>
          <w:rFonts w:ascii="Times New Roman" w:hAnsi="Times New Roman"/>
          <w:sz w:val="22"/>
          <w:szCs w:val="22"/>
        </w:rPr>
      </w:pPr>
    </w:p>
    <w:p w14:paraId="06E7B32E" w14:textId="77777777" w:rsidR="00C20F12" w:rsidRPr="0094148B"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os representantes legais que assinam esta Escritura de Emissão </w:t>
      </w:r>
      <w:r w:rsidR="003F54C8" w:rsidRPr="0094148B">
        <w:rPr>
          <w:rFonts w:ascii="Times New Roman" w:hAnsi="Times New Roman"/>
          <w:sz w:val="22"/>
          <w:szCs w:val="22"/>
        </w:rPr>
        <w:t xml:space="preserve">e </w:t>
      </w:r>
      <w:r w:rsidR="00751EC9" w:rsidRPr="0094148B">
        <w:rPr>
          <w:rFonts w:ascii="Times New Roman" w:hAnsi="Times New Roman"/>
          <w:sz w:val="22"/>
          <w:szCs w:val="22"/>
        </w:rPr>
        <w:t xml:space="preserve">cada um </w:t>
      </w:r>
      <w:r w:rsidR="00C649F8" w:rsidRPr="0094148B">
        <w:rPr>
          <w:rFonts w:ascii="Times New Roman" w:hAnsi="Times New Roman"/>
          <w:sz w:val="22"/>
          <w:szCs w:val="22"/>
        </w:rPr>
        <w:t>dos demais Documentos da Operação</w:t>
      </w:r>
      <w:r w:rsidR="003F54C8" w:rsidRPr="0094148B">
        <w:rPr>
          <w:rFonts w:ascii="Times New Roman" w:hAnsi="Times New Roman"/>
          <w:sz w:val="22"/>
          <w:szCs w:val="22"/>
        </w:rPr>
        <w:t xml:space="preserve"> </w:t>
      </w:r>
      <w:r w:rsidRPr="0094148B">
        <w:rPr>
          <w:rFonts w:ascii="Times New Roman" w:hAnsi="Times New Roman"/>
          <w:sz w:val="22"/>
          <w:szCs w:val="22"/>
        </w:rPr>
        <w:t xml:space="preserve">têm poderes estatutários e/ou </w:t>
      </w:r>
      <w:r w:rsidRPr="0094148B">
        <w:rPr>
          <w:rFonts w:ascii="Times New Roman" w:hAnsi="Times New Roman"/>
          <w:color w:val="000000"/>
          <w:sz w:val="22"/>
          <w:szCs w:val="22"/>
        </w:rPr>
        <w:t>delegados</w:t>
      </w:r>
      <w:r w:rsidRPr="0094148B">
        <w:rPr>
          <w:rFonts w:ascii="Times New Roman" w:hAnsi="Times New Roman"/>
          <w:sz w:val="22"/>
          <w:szCs w:val="22"/>
        </w:rPr>
        <w:t xml:space="preserve"> para assumir, em seu nome, as obrigações ora estabelecidas e, sendo mandatários, tiveram os poderes legitimamente outorgados, estando os respectivos mandatos em pleno vigor;</w:t>
      </w:r>
    </w:p>
    <w:p w14:paraId="01D19932" w14:textId="77777777" w:rsidR="00C20F12" w:rsidRPr="0094148B" w:rsidRDefault="00C20F12" w:rsidP="00474568">
      <w:pPr>
        <w:pStyle w:val="p0"/>
        <w:widowControl w:val="0"/>
        <w:tabs>
          <w:tab w:val="clear" w:pos="720"/>
          <w:tab w:val="left" w:pos="709"/>
        </w:tabs>
        <w:spacing w:line="320" w:lineRule="exact"/>
        <w:ind w:left="709" w:hanging="709"/>
        <w:rPr>
          <w:rFonts w:ascii="Times New Roman" w:hAnsi="Times New Roman"/>
          <w:sz w:val="22"/>
          <w:szCs w:val="22"/>
        </w:rPr>
      </w:pPr>
    </w:p>
    <w:p w14:paraId="60EED074" w14:textId="77777777" w:rsidR="005C5048" w:rsidRPr="0094148B" w:rsidRDefault="005C5048" w:rsidP="006C5E14">
      <w:pPr>
        <w:pStyle w:val="p0"/>
        <w:widowControl w:val="0"/>
        <w:numPr>
          <w:ilvl w:val="0"/>
          <w:numId w:val="3"/>
        </w:numPr>
        <w:tabs>
          <w:tab w:val="clear" w:pos="1080"/>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a Escritura de Emissão,</w:t>
      </w:r>
      <w:r w:rsidR="004E5095" w:rsidRPr="0094148B">
        <w:rPr>
          <w:rFonts w:ascii="Times New Roman" w:hAnsi="Times New Roman"/>
          <w:sz w:val="22"/>
          <w:szCs w:val="22"/>
        </w:rPr>
        <w:t xml:space="preserve"> </w:t>
      </w:r>
      <w:r w:rsidR="0065156F" w:rsidRPr="0094148B">
        <w:rPr>
          <w:rFonts w:ascii="Times New Roman" w:hAnsi="Times New Roman"/>
          <w:sz w:val="22"/>
          <w:szCs w:val="22"/>
        </w:rPr>
        <w:t>o Contrato de Cessão Fiduciária</w:t>
      </w:r>
      <w:r w:rsidRPr="0094148B">
        <w:rPr>
          <w:rFonts w:ascii="Times New Roman" w:hAnsi="Times New Roman"/>
          <w:sz w:val="22"/>
          <w:szCs w:val="22"/>
        </w:rPr>
        <w:t xml:space="preserve"> e os demais </w:t>
      </w:r>
      <w:r w:rsidR="007A783F" w:rsidRPr="0094148B">
        <w:rPr>
          <w:rFonts w:ascii="Times New Roman" w:hAnsi="Times New Roman"/>
          <w:sz w:val="22"/>
          <w:szCs w:val="22"/>
        </w:rPr>
        <w:t xml:space="preserve">Documentos </w:t>
      </w:r>
      <w:r w:rsidR="00EA2C9B" w:rsidRPr="0094148B">
        <w:rPr>
          <w:rFonts w:ascii="Times New Roman" w:hAnsi="Times New Roman"/>
          <w:sz w:val="22"/>
          <w:szCs w:val="22"/>
        </w:rPr>
        <w:t xml:space="preserve">da </w:t>
      </w:r>
      <w:r w:rsidR="007A783F" w:rsidRPr="0094148B">
        <w:rPr>
          <w:rFonts w:ascii="Times New Roman" w:hAnsi="Times New Roman"/>
          <w:sz w:val="22"/>
          <w:szCs w:val="22"/>
        </w:rPr>
        <w:t xml:space="preserve">Operação </w:t>
      </w:r>
      <w:r w:rsidRPr="0094148B">
        <w:rPr>
          <w:rFonts w:ascii="Times New Roman" w:hAnsi="Times New Roman"/>
          <w:sz w:val="22"/>
          <w:szCs w:val="22"/>
        </w:rPr>
        <w:t xml:space="preserve">e as obrigações aqui e ali previstas constituem obrigações lícitas, válidas e vinculativas da Emissora, exequíveis de acordo com os seus termos e condições, com força de título executivo extrajudicial nos termos do artigo </w:t>
      </w:r>
      <w:r w:rsidR="00C649F8" w:rsidRPr="0094148B">
        <w:rPr>
          <w:rFonts w:ascii="Times New Roman" w:hAnsi="Times New Roman"/>
          <w:sz w:val="22"/>
          <w:szCs w:val="22"/>
        </w:rPr>
        <w:t xml:space="preserve">784, inciso III, </w:t>
      </w:r>
      <w:r w:rsidRPr="0094148B">
        <w:rPr>
          <w:rFonts w:ascii="Times New Roman" w:hAnsi="Times New Roman"/>
          <w:sz w:val="22"/>
          <w:szCs w:val="22"/>
        </w:rPr>
        <w:t>do Código de Processo Civil Brasileiro;</w:t>
      </w:r>
      <w:bookmarkStart w:id="62" w:name="_DV_M298"/>
      <w:bookmarkEnd w:id="62"/>
    </w:p>
    <w:p w14:paraId="44BFE250" w14:textId="77777777" w:rsidR="005C5048" w:rsidRPr="0094148B" w:rsidRDefault="005C5048" w:rsidP="00474568">
      <w:pPr>
        <w:widowControl w:val="0"/>
        <w:spacing w:line="320" w:lineRule="exact"/>
        <w:ind w:left="709"/>
        <w:rPr>
          <w:sz w:val="22"/>
          <w:szCs w:val="22"/>
        </w:rPr>
      </w:pPr>
    </w:p>
    <w:p w14:paraId="1059DE53" w14:textId="77777777" w:rsidR="005C5048" w:rsidRPr="0094148B" w:rsidRDefault="005C5048"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a Emissora encontra-se adimplente no cumprimento de todas as suas obrigações previstas nesta Escritura de Emissão, nos demais </w:t>
      </w:r>
      <w:r w:rsidR="007A783F" w:rsidRPr="0094148B">
        <w:rPr>
          <w:rFonts w:ascii="Times New Roman" w:hAnsi="Times New Roman"/>
          <w:sz w:val="22"/>
          <w:szCs w:val="22"/>
        </w:rPr>
        <w:t xml:space="preserve">Documentos </w:t>
      </w:r>
      <w:r w:rsidR="00EA2C9B" w:rsidRPr="0094148B">
        <w:rPr>
          <w:rFonts w:ascii="Times New Roman" w:hAnsi="Times New Roman"/>
          <w:sz w:val="22"/>
          <w:szCs w:val="22"/>
        </w:rPr>
        <w:t xml:space="preserve">da </w:t>
      </w:r>
      <w:r w:rsidR="007A783F" w:rsidRPr="0094148B">
        <w:rPr>
          <w:rFonts w:ascii="Times New Roman" w:hAnsi="Times New Roman"/>
          <w:sz w:val="22"/>
          <w:szCs w:val="22"/>
        </w:rPr>
        <w:t xml:space="preserve">Operação </w:t>
      </w:r>
      <w:r w:rsidRPr="0094148B">
        <w:rPr>
          <w:rFonts w:ascii="Times New Roman" w:hAnsi="Times New Roman"/>
          <w:sz w:val="22"/>
          <w:szCs w:val="22"/>
        </w:rPr>
        <w:t>e seus respectivos anexos;</w:t>
      </w:r>
    </w:p>
    <w:p w14:paraId="62B2BFA9" w14:textId="77777777" w:rsidR="0085080C" w:rsidRPr="0094148B" w:rsidRDefault="0085080C" w:rsidP="00474568">
      <w:pPr>
        <w:pStyle w:val="PargrafodaLista"/>
        <w:spacing w:line="320" w:lineRule="exact"/>
        <w:rPr>
          <w:sz w:val="22"/>
          <w:szCs w:val="22"/>
        </w:rPr>
      </w:pPr>
    </w:p>
    <w:p w14:paraId="7E6FA85B" w14:textId="77777777" w:rsidR="0085080C" w:rsidRPr="0094148B" w:rsidRDefault="0085080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a celebração desta Escritura de Emissão, d</w:t>
      </w:r>
      <w:r w:rsidR="0065156F" w:rsidRPr="0094148B">
        <w:rPr>
          <w:rFonts w:ascii="Times New Roman" w:hAnsi="Times New Roman"/>
          <w:sz w:val="22"/>
          <w:szCs w:val="22"/>
        </w:rPr>
        <w:t>o Contrato de Cessão Fiduciária</w:t>
      </w:r>
      <w:r w:rsidRPr="0094148B">
        <w:rPr>
          <w:rFonts w:ascii="Times New Roman" w:hAnsi="Times New Roman"/>
          <w:sz w:val="22"/>
          <w:szCs w:val="22"/>
        </w:rPr>
        <w:t>, dos demais Documentos da Operação e o cumprimento de suas respectivas obrigações aqui e ali previstos, assim como a Emissão e a Oferta não infringem ou contrariam, (i) qualquer contrato ou documento no qual a Emissora</w:t>
      </w:r>
      <w:r w:rsidR="00C649F8" w:rsidRPr="0094148B">
        <w:rPr>
          <w:rFonts w:ascii="Times New Roman" w:hAnsi="Times New Roman"/>
          <w:sz w:val="22"/>
          <w:szCs w:val="22"/>
        </w:rPr>
        <w:t>, seus controladores e/ou Controladas</w:t>
      </w:r>
      <w:r w:rsidRPr="0094148B">
        <w:rPr>
          <w:rFonts w:ascii="Times New Roman" w:hAnsi="Times New Roman"/>
          <w:sz w:val="22"/>
          <w:szCs w:val="22"/>
        </w:rPr>
        <w:t xml:space="preserve"> seja parte ou pelo qual quaisquer de seus bens e propriedades estejam vinculados</w:t>
      </w:r>
      <w:r w:rsidRPr="0094148B">
        <w:rPr>
          <w:rFonts w:ascii="Times New Roman" w:hAnsi="Times New Roman"/>
          <w:color w:val="000000"/>
          <w:sz w:val="22"/>
          <w:szCs w:val="22"/>
        </w:rPr>
        <w:t>, nem irá resultar em (x) vencimento antecipado de qualquer obrigação estabelecida em qualquer destes contratos ou instrumentos; (y) criação de qualquer ônus sobre qualquer ativo ou bem da Emissora, exceto pela Garantia Rea</w:t>
      </w:r>
      <w:r w:rsidR="00C649F8" w:rsidRPr="0094148B">
        <w:rPr>
          <w:rFonts w:ascii="Times New Roman" w:hAnsi="Times New Roman"/>
          <w:color w:val="000000"/>
          <w:sz w:val="22"/>
          <w:szCs w:val="22"/>
        </w:rPr>
        <w:t>l</w:t>
      </w:r>
      <w:r w:rsidRPr="0094148B">
        <w:rPr>
          <w:rFonts w:ascii="Times New Roman" w:hAnsi="Times New Roman"/>
          <w:color w:val="000000"/>
          <w:sz w:val="22"/>
          <w:szCs w:val="22"/>
        </w:rPr>
        <w:t>; ou (z) rescisão de qualquer desses contratos ou instrumentos</w:t>
      </w:r>
      <w:r w:rsidRPr="0094148B">
        <w:rPr>
          <w:rFonts w:ascii="Times New Roman" w:hAnsi="Times New Roman"/>
          <w:sz w:val="22"/>
          <w:szCs w:val="22"/>
        </w:rPr>
        <w:t>; (ii) qualquer lei, decreto ou regulamento a que a Emissora ou quaisquer de seus bens e propriedades estejam sujeitos; ou (iii) qualquer ordem, decisão ou sentença administrativa, judicial ou arbitral que afete a Emissora ou quaisquer de seus bens e propriedades;</w:t>
      </w:r>
    </w:p>
    <w:p w14:paraId="1C9AB5D4" w14:textId="77777777" w:rsidR="005C5048" w:rsidRPr="0094148B" w:rsidRDefault="005C5048" w:rsidP="00474568">
      <w:pPr>
        <w:pStyle w:val="PargrafodaLista"/>
        <w:spacing w:line="320" w:lineRule="exact"/>
        <w:rPr>
          <w:sz w:val="22"/>
          <w:szCs w:val="22"/>
        </w:rPr>
      </w:pPr>
    </w:p>
    <w:p w14:paraId="763E48C6" w14:textId="77777777" w:rsidR="00A65B0C" w:rsidRPr="0094148B" w:rsidRDefault="00A65B0C" w:rsidP="006C5E14">
      <w:pPr>
        <w:pStyle w:val="p0"/>
        <w:widowControl w:val="0"/>
        <w:numPr>
          <w:ilvl w:val="0"/>
          <w:numId w:val="3"/>
        </w:numPr>
        <w:tabs>
          <w:tab w:val="clear" w:pos="1080"/>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tem, assim como suas </w:t>
      </w:r>
      <w:r w:rsidR="00B625CE" w:rsidRPr="0094148B">
        <w:rPr>
          <w:rFonts w:ascii="Times New Roman" w:hAnsi="Times New Roman"/>
          <w:sz w:val="22"/>
          <w:szCs w:val="22"/>
        </w:rPr>
        <w:t>C</w:t>
      </w:r>
      <w:r w:rsidRPr="0094148B">
        <w:rPr>
          <w:rFonts w:ascii="Times New Roman" w:hAnsi="Times New Roman"/>
          <w:sz w:val="22"/>
          <w:szCs w:val="22"/>
        </w:rPr>
        <w:t xml:space="preserve">ontroladas, todas as autorizações e licenças (inclusive ambientais) relevantes </w:t>
      </w:r>
      <w:r w:rsidRPr="0094148B">
        <w:rPr>
          <w:rFonts w:ascii="Times New Roman" w:hAnsi="Times New Roman"/>
          <w:color w:val="000000"/>
          <w:sz w:val="22"/>
          <w:szCs w:val="22"/>
        </w:rPr>
        <w:t>exigidas</w:t>
      </w:r>
      <w:r w:rsidRPr="0094148B">
        <w:rPr>
          <w:rFonts w:ascii="Times New Roman" w:hAnsi="Times New Roman"/>
          <w:sz w:val="22"/>
          <w:szCs w:val="22"/>
        </w:rPr>
        <w:t xml:space="preserve"> pelas autoridades federais, estaduais e municipais para o exercício de suas atividades, sendo todas elas válidas;</w:t>
      </w:r>
    </w:p>
    <w:p w14:paraId="4E7ACE10" w14:textId="77777777" w:rsidR="00A65B0C" w:rsidRPr="0094148B" w:rsidRDefault="00A65B0C" w:rsidP="00474568">
      <w:pPr>
        <w:widowControl w:val="0"/>
        <w:tabs>
          <w:tab w:val="num" w:pos="709"/>
        </w:tabs>
        <w:spacing w:line="320" w:lineRule="exact"/>
        <w:ind w:left="709" w:hanging="709"/>
        <w:rPr>
          <w:sz w:val="22"/>
          <w:szCs w:val="22"/>
        </w:rPr>
      </w:pPr>
    </w:p>
    <w:p w14:paraId="584018A6" w14:textId="77777777" w:rsidR="00A65B0C" w:rsidRPr="0094148B" w:rsidRDefault="00A65B0C" w:rsidP="006C5E14">
      <w:pPr>
        <w:pStyle w:val="p0"/>
        <w:widowControl w:val="0"/>
        <w:numPr>
          <w:ilvl w:val="0"/>
          <w:numId w:val="3"/>
        </w:numPr>
        <w:tabs>
          <w:tab w:val="clear" w:pos="1080"/>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cumpre as leis, regulamentos, normas administrativas e determinações dos órgãos governamentais, autarquias ou tribunais;</w:t>
      </w:r>
    </w:p>
    <w:p w14:paraId="2DFE742B" w14:textId="77777777" w:rsidR="00A65B0C" w:rsidRPr="0094148B" w:rsidRDefault="00A65B0C" w:rsidP="00474568">
      <w:pPr>
        <w:pStyle w:val="PargrafodaLista"/>
        <w:spacing w:line="320" w:lineRule="exact"/>
        <w:rPr>
          <w:sz w:val="22"/>
          <w:szCs w:val="22"/>
        </w:rPr>
      </w:pPr>
    </w:p>
    <w:p w14:paraId="15BB63A0" w14:textId="33B0FDEA" w:rsidR="00C20F12" w:rsidRPr="00611F6A"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bookmarkStart w:id="63" w:name="_Hlk27056905"/>
      <w:r w:rsidRPr="00611F6A">
        <w:rPr>
          <w:rFonts w:ascii="Times New Roman" w:hAnsi="Times New Roman"/>
          <w:sz w:val="22"/>
          <w:szCs w:val="22"/>
        </w:rPr>
        <w:t xml:space="preserve">as </w:t>
      </w:r>
      <w:r w:rsidR="0054398A" w:rsidRPr="00611F6A">
        <w:rPr>
          <w:rFonts w:ascii="Times New Roman" w:hAnsi="Times New Roman"/>
          <w:sz w:val="22"/>
          <w:szCs w:val="22"/>
        </w:rPr>
        <w:t>Demonstrações Financeiras Consolidadas</w:t>
      </w:r>
      <w:r w:rsidRPr="00611F6A">
        <w:rPr>
          <w:rFonts w:ascii="Times New Roman" w:hAnsi="Times New Roman"/>
          <w:sz w:val="22"/>
          <w:szCs w:val="22"/>
        </w:rPr>
        <w:t xml:space="preserve"> relativas ao exercício </w:t>
      </w:r>
      <w:r w:rsidR="003803E5" w:rsidRPr="00611F6A">
        <w:rPr>
          <w:rFonts w:ascii="Times New Roman" w:hAnsi="Times New Roman"/>
          <w:sz w:val="22"/>
          <w:szCs w:val="22"/>
        </w:rPr>
        <w:t xml:space="preserve">social </w:t>
      </w:r>
      <w:r w:rsidRPr="00611F6A">
        <w:rPr>
          <w:rFonts w:ascii="Times New Roman" w:hAnsi="Times New Roman"/>
          <w:sz w:val="22"/>
          <w:szCs w:val="22"/>
        </w:rPr>
        <w:t xml:space="preserve">encerrado em </w:t>
      </w:r>
      <w:r w:rsidR="00A65B0C" w:rsidRPr="00611F6A">
        <w:rPr>
          <w:rFonts w:ascii="Times New Roman" w:hAnsi="Times New Roman"/>
          <w:sz w:val="22"/>
          <w:szCs w:val="22"/>
        </w:rPr>
        <w:t xml:space="preserve">31 de dezembro de </w:t>
      </w:r>
      <w:r w:rsidR="00751EC9" w:rsidRPr="00611F6A">
        <w:rPr>
          <w:rFonts w:ascii="Times New Roman" w:hAnsi="Times New Roman"/>
          <w:sz w:val="22"/>
          <w:szCs w:val="22"/>
        </w:rPr>
        <w:t>201</w:t>
      </w:r>
      <w:r w:rsidR="00E949C4" w:rsidRPr="00611F6A">
        <w:rPr>
          <w:rFonts w:ascii="Times New Roman" w:hAnsi="Times New Roman"/>
          <w:sz w:val="22"/>
          <w:szCs w:val="22"/>
        </w:rPr>
        <w:t>9 e 2020</w:t>
      </w:r>
      <w:r w:rsidR="00751EC9" w:rsidRPr="00611F6A">
        <w:rPr>
          <w:rFonts w:ascii="Times New Roman" w:hAnsi="Times New Roman"/>
          <w:sz w:val="22"/>
          <w:szCs w:val="22"/>
        </w:rPr>
        <w:t xml:space="preserve"> e </w:t>
      </w:r>
      <w:r w:rsidR="0054398A" w:rsidRPr="00611F6A">
        <w:rPr>
          <w:rFonts w:ascii="Times New Roman" w:hAnsi="Times New Roman"/>
          <w:sz w:val="22"/>
          <w:szCs w:val="22"/>
        </w:rPr>
        <w:t xml:space="preserve">as Demonstrações Financeiras Trimestrais relativas ao </w:t>
      </w:r>
      <w:r w:rsidR="00C649F8" w:rsidRPr="00611F6A">
        <w:rPr>
          <w:rFonts w:ascii="Times New Roman" w:hAnsi="Times New Roman"/>
          <w:sz w:val="22"/>
          <w:szCs w:val="22"/>
        </w:rPr>
        <w:t xml:space="preserve">trimestre </w:t>
      </w:r>
      <w:r w:rsidR="00C649F8" w:rsidRPr="00611F6A">
        <w:rPr>
          <w:rFonts w:ascii="Times New Roman" w:hAnsi="Times New Roman"/>
          <w:sz w:val="22"/>
          <w:szCs w:val="22"/>
        </w:rPr>
        <w:lastRenderedPageBreak/>
        <w:t>encerrado em 3</w:t>
      </w:r>
      <w:r w:rsidR="00E949C4" w:rsidRPr="00611F6A">
        <w:rPr>
          <w:rFonts w:ascii="Times New Roman" w:hAnsi="Times New Roman"/>
          <w:sz w:val="22"/>
          <w:szCs w:val="22"/>
        </w:rPr>
        <w:t>1</w:t>
      </w:r>
      <w:r w:rsidR="00C649F8" w:rsidRPr="00611F6A">
        <w:rPr>
          <w:rFonts w:ascii="Times New Roman" w:hAnsi="Times New Roman"/>
          <w:sz w:val="22"/>
          <w:szCs w:val="22"/>
        </w:rPr>
        <w:t xml:space="preserve"> de </w:t>
      </w:r>
      <w:r w:rsidR="00E949C4" w:rsidRPr="00611F6A">
        <w:rPr>
          <w:rFonts w:ascii="Times New Roman" w:hAnsi="Times New Roman"/>
          <w:sz w:val="22"/>
          <w:szCs w:val="22"/>
        </w:rPr>
        <w:t>março</w:t>
      </w:r>
      <w:r w:rsidR="00C649F8" w:rsidRPr="00611F6A">
        <w:rPr>
          <w:rFonts w:ascii="Times New Roman" w:hAnsi="Times New Roman"/>
          <w:sz w:val="22"/>
          <w:szCs w:val="22"/>
        </w:rPr>
        <w:t xml:space="preserve"> de 20</w:t>
      </w:r>
      <w:r w:rsidR="00E949C4" w:rsidRPr="00611F6A">
        <w:rPr>
          <w:rFonts w:ascii="Times New Roman" w:hAnsi="Times New Roman"/>
          <w:sz w:val="22"/>
          <w:szCs w:val="22"/>
        </w:rPr>
        <w:t>2</w:t>
      </w:r>
      <w:r w:rsidR="00C649F8" w:rsidRPr="00611F6A">
        <w:rPr>
          <w:rFonts w:ascii="Times New Roman" w:hAnsi="Times New Roman"/>
          <w:sz w:val="22"/>
          <w:szCs w:val="22"/>
        </w:rPr>
        <w:t>1</w:t>
      </w:r>
      <w:r w:rsidRPr="00611F6A">
        <w:rPr>
          <w:rFonts w:ascii="Times New Roman" w:hAnsi="Times New Roman"/>
          <w:sz w:val="22"/>
          <w:szCs w:val="22"/>
        </w:rPr>
        <w:t>, representam corretamente a posição financeira da Emissora naquela data e foram devidamente elaboradas em conformidade com os princípios fundamentais de contabilidade vigentes no Brasil à época em que foram preparadas e refletem corretamente os ativos, passivos e contingências da Emissora de forma consolidada</w:t>
      </w:r>
      <w:bookmarkEnd w:id="63"/>
      <w:r w:rsidRPr="00611F6A">
        <w:rPr>
          <w:rFonts w:ascii="Times New Roman" w:hAnsi="Times New Roman"/>
          <w:sz w:val="22"/>
          <w:szCs w:val="22"/>
        </w:rPr>
        <w:t>;</w:t>
      </w:r>
    </w:p>
    <w:p w14:paraId="50E9A7F9" w14:textId="77777777" w:rsidR="00C20F12" w:rsidRPr="0094148B" w:rsidRDefault="00C20F12" w:rsidP="00474568">
      <w:pPr>
        <w:pStyle w:val="p0"/>
        <w:widowControl w:val="0"/>
        <w:tabs>
          <w:tab w:val="clear" w:pos="720"/>
          <w:tab w:val="left" w:pos="709"/>
        </w:tabs>
        <w:spacing w:line="320" w:lineRule="exact"/>
        <w:ind w:left="709" w:hanging="709"/>
        <w:rPr>
          <w:rFonts w:ascii="Times New Roman" w:hAnsi="Times New Roman"/>
          <w:sz w:val="22"/>
          <w:szCs w:val="22"/>
        </w:rPr>
      </w:pPr>
    </w:p>
    <w:p w14:paraId="2EDDD3CD" w14:textId="77777777" w:rsidR="00C20F12" w:rsidRPr="0094148B" w:rsidRDefault="0030755F"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as </w:t>
      </w:r>
      <w:r w:rsidR="00C20F12" w:rsidRPr="0094148B">
        <w:rPr>
          <w:rFonts w:ascii="Times New Roman" w:hAnsi="Times New Roman"/>
          <w:sz w:val="22"/>
          <w:szCs w:val="22"/>
        </w:rPr>
        <w:t xml:space="preserve">informações públicas sobre a Emissora, constituem informações relevantes e necessárias para que os Investidores Qualificados e seus consultores tenham condições de fazer uma análise correta e suficiente com relação ao investimento nas Debêntures, não contendo declarações falsas ou omissões de fatos relevantes, nas circunstâncias em que essas declarações foram dadas; </w:t>
      </w:r>
    </w:p>
    <w:p w14:paraId="0F1318DF" w14:textId="77777777" w:rsidR="00751EC9" w:rsidRPr="0094148B" w:rsidRDefault="00751EC9" w:rsidP="00474568">
      <w:pPr>
        <w:pStyle w:val="p0"/>
        <w:widowControl w:val="0"/>
        <w:tabs>
          <w:tab w:val="clear" w:pos="720"/>
          <w:tab w:val="left" w:pos="709"/>
          <w:tab w:val="num" w:pos="1276"/>
        </w:tabs>
        <w:spacing w:line="320" w:lineRule="exact"/>
        <w:rPr>
          <w:rFonts w:ascii="Times New Roman" w:hAnsi="Times New Roman"/>
          <w:sz w:val="22"/>
          <w:szCs w:val="22"/>
        </w:rPr>
      </w:pPr>
    </w:p>
    <w:p w14:paraId="6AADDBBB" w14:textId="77777777" w:rsidR="005C5BE2" w:rsidRPr="0094148B" w:rsidRDefault="005C5BE2" w:rsidP="006C5E14">
      <w:pPr>
        <w:pStyle w:val="p0"/>
        <w:widowControl w:val="0"/>
        <w:numPr>
          <w:ilvl w:val="0"/>
          <w:numId w:val="3"/>
        </w:numPr>
        <w:tabs>
          <w:tab w:val="clear" w:pos="1080"/>
          <w:tab w:val="num" w:pos="1276"/>
        </w:tabs>
        <w:spacing w:line="320" w:lineRule="exact"/>
        <w:ind w:left="709" w:hanging="709"/>
        <w:rPr>
          <w:rFonts w:ascii="Times New Roman" w:hAnsi="Times New Roman"/>
          <w:sz w:val="22"/>
          <w:szCs w:val="22"/>
        </w:rPr>
      </w:pPr>
      <w:bookmarkStart w:id="64" w:name="_DV_M304"/>
      <w:bookmarkStart w:id="65" w:name="_DV_M305"/>
      <w:bookmarkEnd w:id="64"/>
      <w:bookmarkEnd w:id="65"/>
      <w:r w:rsidRPr="0094148B">
        <w:rPr>
          <w:rFonts w:ascii="Times New Roman" w:hAnsi="Times New Roman"/>
          <w:sz w:val="22"/>
          <w:szCs w:val="22"/>
        </w:rPr>
        <w:t xml:space="preserve">não omitiu ao Coordenador Líder nenhum fato, de qualquer natureza, que seja de seu conhecimento e que possa resultar em </w:t>
      </w:r>
      <w:r w:rsidR="0034449A" w:rsidRPr="0094148B">
        <w:rPr>
          <w:rFonts w:ascii="Times New Roman" w:hAnsi="Times New Roman"/>
          <w:sz w:val="22"/>
          <w:szCs w:val="22"/>
        </w:rPr>
        <w:t xml:space="preserve">Mudança </w:t>
      </w:r>
      <w:r w:rsidRPr="0094148B">
        <w:rPr>
          <w:rFonts w:ascii="Times New Roman" w:hAnsi="Times New Roman"/>
          <w:sz w:val="22"/>
          <w:szCs w:val="22"/>
        </w:rPr>
        <w:t>Advers</w:t>
      </w:r>
      <w:r w:rsidR="0034449A" w:rsidRPr="0094148B">
        <w:rPr>
          <w:rFonts w:ascii="Times New Roman" w:hAnsi="Times New Roman"/>
          <w:sz w:val="22"/>
          <w:szCs w:val="22"/>
        </w:rPr>
        <w:t>a</w:t>
      </w:r>
      <w:r w:rsidRPr="0094148B">
        <w:rPr>
          <w:rFonts w:ascii="Times New Roman" w:hAnsi="Times New Roman"/>
          <w:sz w:val="22"/>
          <w:szCs w:val="22"/>
        </w:rPr>
        <w:t xml:space="preserve"> Relevante</w:t>
      </w:r>
      <w:r w:rsidR="00F61808" w:rsidRPr="0094148B">
        <w:rPr>
          <w:rFonts w:ascii="Times New Roman" w:hAnsi="Times New Roman"/>
          <w:sz w:val="22"/>
          <w:szCs w:val="22"/>
        </w:rPr>
        <w:t xml:space="preserve"> (conforme abaixo definido)</w:t>
      </w:r>
      <w:r w:rsidRPr="0094148B">
        <w:rPr>
          <w:rFonts w:ascii="Times New Roman" w:hAnsi="Times New Roman"/>
          <w:sz w:val="22"/>
          <w:szCs w:val="22"/>
        </w:rPr>
        <w:t>;</w:t>
      </w:r>
    </w:p>
    <w:p w14:paraId="2AD38208" w14:textId="77777777" w:rsidR="005C5BE2" w:rsidRPr="0094148B" w:rsidRDefault="005C5BE2" w:rsidP="00474568">
      <w:pPr>
        <w:pStyle w:val="PargrafodaLista"/>
        <w:spacing w:line="320" w:lineRule="exact"/>
        <w:rPr>
          <w:sz w:val="22"/>
          <w:szCs w:val="22"/>
        </w:rPr>
      </w:pPr>
    </w:p>
    <w:p w14:paraId="0F30325E" w14:textId="77777777" w:rsidR="00A65B0C" w:rsidRPr="0094148B" w:rsidRDefault="00A65B0C" w:rsidP="006C5E14">
      <w:pPr>
        <w:pStyle w:val="p0"/>
        <w:widowControl w:val="0"/>
        <w:numPr>
          <w:ilvl w:val="0"/>
          <w:numId w:val="3"/>
        </w:numPr>
        <w:tabs>
          <w:tab w:val="clear" w:pos="1080"/>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não produziu material de divulgação, venda ou propaganda das Debêntures de qualquer natureza;</w:t>
      </w:r>
      <w:bookmarkStart w:id="66" w:name="_DV_M310"/>
      <w:bookmarkEnd w:id="66"/>
    </w:p>
    <w:p w14:paraId="4709023C" w14:textId="77777777" w:rsidR="00A65B0C" w:rsidRPr="0094148B" w:rsidRDefault="00A65B0C" w:rsidP="00474568">
      <w:pPr>
        <w:pStyle w:val="PargrafodaLista"/>
        <w:spacing w:line="320" w:lineRule="exact"/>
        <w:rPr>
          <w:sz w:val="22"/>
          <w:szCs w:val="22"/>
        </w:rPr>
      </w:pPr>
      <w:bookmarkStart w:id="67" w:name="_DV_M308"/>
      <w:bookmarkStart w:id="68" w:name="_DV_M314"/>
      <w:bookmarkEnd w:id="67"/>
      <w:bookmarkEnd w:id="68"/>
    </w:p>
    <w:p w14:paraId="3FA79994" w14:textId="77777777" w:rsidR="00C20F12" w:rsidRPr="0094148B" w:rsidRDefault="005C5BE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inexiste, em seu </w:t>
      </w:r>
      <w:r w:rsidR="00C20F12" w:rsidRPr="0094148B">
        <w:rPr>
          <w:rFonts w:ascii="Times New Roman" w:hAnsi="Times New Roman"/>
          <w:sz w:val="22"/>
          <w:szCs w:val="22"/>
        </w:rPr>
        <w:t>conhecimento</w:t>
      </w:r>
      <w:r w:rsidR="004E5095" w:rsidRPr="0094148B">
        <w:rPr>
          <w:rFonts w:ascii="Times New Roman" w:hAnsi="Times New Roman"/>
          <w:sz w:val="22"/>
          <w:szCs w:val="22"/>
        </w:rPr>
        <w:t xml:space="preserve"> </w:t>
      </w:r>
      <w:r w:rsidRPr="0094148B">
        <w:rPr>
          <w:rFonts w:ascii="Times New Roman" w:hAnsi="Times New Roman"/>
          <w:sz w:val="22"/>
          <w:szCs w:val="22"/>
        </w:rPr>
        <w:t>(a) do descumprimento de qualquer disposição relevante contratual, legal ou de qualquer outra ordem judicial, administrativa ou arbitral; ou (b) </w:t>
      </w:r>
      <w:r w:rsidR="00C20F12" w:rsidRPr="0094148B">
        <w:rPr>
          <w:rFonts w:ascii="Times New Roman" w:hAnsi="Times New Roman"/>
          <w:sz w:val="22"/>
          <w:szCs w:val="22"/>
        </w:rPr>
        <w:t>qualquer ação judicial, procedimento administrativo ou arbitral, inquérito ou outro tipo de investigação governamental que possa vir a causar</w:t>
      </w:r>
      <w:r w:rsidR="00C649F8" w:rsidRPr="0094148B">
        <w:rPr>
          <w:rFonts w:ascii="Times New Roman" w:hAnsi="Times New Roman"/>
          <w:sz w:val="22"/>
          <w:szCs w:val="22"/>
        </w:rPr>
        <w:t xml:space="preserve"> um</w:t>
      </w:r>
      <w:r w:rsidR="0034449A" w:rsidRPr="0094148B">
        <w:rPr>
          <w:rFonts w:ascii="Times New Roman" w:hAnsi="Times New Roman"/>
          <w:sz w:val="22"/>
          <w:szCs w:val="22"/>
        </w:rPr>
        <w:t>a</w:t>
      </w:r>
      <w:r w:rsidR="00C20F12" w:rsidRPr="0094148B">
        <w:rPr>
          <w:rFonts w:ascii="Times New Roman" w:hAnsi="Times New Roman"/>
          <w:sz w:val="22"/>
          <w:szCs w:val="22"/>
        </w:rPr>
        <w:t xml:space="preserve"> </w:t>
      </w:r>
      <w:r w:rsidR="0034449A" w:rsidRPr="0094148B">
        <w:rPr>
          <w:rFonts w:ascii="Times New Roman" w:hAnsi="Times New Roman"/>
          <w:sz w:val="22"/>
          <w:szCs w:val="22"/>
        </w:rPr>
        <w:t xml:space="preserve">Mudança </w:t>
      </w:r>
      <w:r w:rsidRPr="0094148B">
        <w:rPr>
          <w:rFonts w:ascii="Times New Roman" w:hAnsi="Times New Roman"/>
          <w:sz w:val="22"/>
          <w:szCs w:val="22"/>
        </w:rPr>
        <w:t>Advers</w:t>
      </w:r>
      <w:r w:rsidR="0034449A" w:rsidRPr="0094148B">
        <w:rPr>
          <w:rFonts w:ascii="Times New Roman" w:hAnsi="Times New Roman"/>
          <w:sz w:val="22"/>
          <w:szCs w:val="22"/>
        </w:rPr>
        <w:t>a</w:t>
      </w:r>
      <w:r w:rsidRPr="0094148B">
        <w:rPr>
          <w:rFonts w:ascii="Times New Roman" w:hAnsi="Times New Roman"/>
          <w:sz w:val="22"/>
          <w:szCs w:val="22"/>
        </w:rPr>
        <w:t xml:space="preserve"> Relevante</w:t>
      </w:r>
      <w:r w:rsidR="00C20F12" w:rsidRPr="0094148B">
        <w:rPr>
          <w:rFonts w:ascii="Times New Roman" w:hAnsi="Times New Roman"/>
          <w:sz w:val="22"/>
          <w:szCs w:val="22"/>
        </w:rPr>
        <w:t xml:space="preserve">; </w:t>
      </w:r>
    </w:p>
    <w:p w14:paraId="1BBB9E2E" w14:textId="77777777" w:rsidR="00C20F12" w:rsidRPr="0094148B" w:rsidRDefault="00C20F12" w:rsidP="00474568">
      <w:pPr>
        <w:widowControl w:val="0"/>
        <w:tabs>
          <w:tab w:val="num" w:pos="570"/>
          <w:tab w:val="left" w:pos="709"/>
        </w:tabs>
        <w:spacing w:line="320" w:lineRule="exact"/>
        <w:ind w:left="709" w:hanging="709"/>
        <w:rPr>
          <w:sz w:val="22"/>
          <w:szCs w:val="22"/>
        </w:rPr>
      </w:pPr>
    </w:p>
    <w:p w14:paraId="07B01545" w14:textId="77777777" w:rsidR="005C5BE2" w:rsidRPr="0094148B" w:rsidRDefault="005C5BE2" w:rsidP="006C5E14">
      <w:pPr>
        <w:pStyle w:val="p0"/>
        <w:widowControl w:val="0"/>
        <w:numPr>
          <w:ilvl w:val="0"/>
          <w:numId w:val="3"/>
        </w:numPr>
        <w:tabs>
          <w:tab w:val="clear" w:pos="1080"/>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as declarações prestadas pela Emissora nesta Escritura de Emissão</w:t>
      </w:r>
      <w:r w:rsidR="00C649F8" w:rsidRPr="0094148B">
        <w:rPr>
          <w:rFonts w:ascii="Times New Roman" w:hAnsi="Times New Roman"/>
          <w:sz w:val="22"/>
          <w:szCs w:val="22"/>
        </w:rPr>
        <w:t xml:space="preserve"> </w:t>
      </w:r>
      <w:r w:rsidRPr="0094148B">
        <w:rPr>
          <w:rFonts w:ascii="Times New Roman" w:hAnsi="Times New Roman"/>
          <w:sz w:val="22"/>
          <w:szCs w:val="22"/>
        </w:rPr>
        <w:t xml:space="preserve">e nos demais </w:t>
      </w:r>
      <w:r w:rsidR="007A783F" w:rsidRPr="0094148B">
        <w:rPr>
          <w:rFonts w:ascii="Times New Roman" w:hAnsi="Times New Roman"/>
          <w:sz w:val="22"/>
          <w:szCs w:val="22"/>
        </w:rPr>
        <w:t xml:space="preserve">Documentos </w:t>
      </w:r>
      <w:r w:rsidR="00EA2C9B" w:rsidRPr="0094148B">
        <w:rPr>
          <w:rFonts w:ascii="Times New Roman" w:hAnsi="Times New Roman"/>
          <w:sz w:val="22"/>
          <w:szCs w:val="22"/>
        </w:rPr>
        <w:t xml:space="preserve">da </w:t>
      </w:r>
      <w:r w:rsidR="007A783F" w:rsidRPr="0094148B">
        <w:rPr>
          <w:rFonts w:ascii="Times New Roman" w:hAnsi="Times New Roman"/>
          <w:sz w:val="22"/>
          <w:szCs w:val="22"/>
        </w:rPr>
        <w:t xml:space="preserve">Operação </w:t>
      </w:r>
      <w:r w:rsidRPr="0094148B">
        <w:rPr>
          <w:rFonts w:ascii="Times New Roman" w:hAnsi="Times New Roman"/>
          <w:sz w:val="22"/>
          <w:szCs w:val="22"/>
        </w:rPr>
        <w:t>são e permanecem nesta data integralmente verdadeiras, corretas e completas</w:t>
      </w:r>
      <w:r w:rsidR="007A783F" w:rsidRPr="0094148B">
        <w:rPr>
          <w:rFonts w:ascii="Times New Roman" w:hAnsi="Times New Roman"/>
          <w:sz w:val="22"/>
          <w:szCs w:val="22"/>
        </w:rPr>
        <w:t>;</w:t>
      </w:r>
    </w:p>
    <w:p w14:paraId="092CA148" w14:textId="77777777" w:rsidR="005C5BE2" w:rsidRPr="0094148B" w:rsidRDefault="005C5BE2" w:rsidP="00474568">
      <w:pPr>
        <w:pStyle w:val="PargrafodaLista"/>
        <w:spacing w:line="320" w:lineRule="exact"/>
        <w:rPr>
          <w:sz w:val="22"/>
          <w:szCs w:val="22"/>
        </w:rPr>
      </w:pPr>
    </w:p>
    <w:p w14:paraId="1033F6E4" w14:textId="77777777" w:rsidR="00C20F12" w:rsidRPr="0094148B"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não há qualquer ligação entre a Emissora e o Agente Fiduciário que impeça o Agente Fiduciário de exercer plenamente suas funções;</w:t>
      </w:r>
    </w:p>
    <w:p w14:paraId="349330FE" w14:textId="77777777" w:rsidR="00C20F12" w:rsidRPr="0094148B" w:rsidRDefault="00C20F12" w:rsidP="00474568">
      <w:pPr>
        <w:pStyle w:val="p0"/>
        <w:widowControl w:val="0"/>
        <w:tabs>
          <w:tab w:val="clear" w:pos="720"/>
          <w:tab w:val="left" w:pos="709"/>
        </w:tabs>
        <w:spacing w:line="320" w:lineRule="exact"/>
        <w:ind w:left="709" w:hanging="709"/>
        <w:rPr>
          <w:rFonts w:ascii="Times New Roman" w:hAnsi="Times New Roman"/>
          <w:sz w:val="22"/>
          <w:szCs w:val="22"/>
        </w:rPr>
      </w:pPr>
    </w:p>
    <w:p w14:paraId="0DCB418A" w14:textId="77777777" w:rsidR="00C649F8" w:rsidRPr="0094148B"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cumprirá todas as obrigações assumidas nos termos desta Escritura de Emissão</w:t>
      </w:r>
      <w:r w:rsidR="003854C5" w:rsidRPr="0094148B">
        <w:rPr>
          <w:rFonts w:ascii="Times New Roman" w:hAnsi="Times New Roman"/>
          <w:sz w:val="22"/>
          <w:szCs w:val="22"/>
        </w:rPr>
        <w:t>, d</w:t>
      </w:r>
      <w:r w:rsidR="0065156F" w:rsidRPr="0094148B">
        <w:rPr>
          <w:rFonts w:ascii="Times New Roman" w:hAnsi="Times New Roman"/>
          <w:sz w:val="22"/>
          <w:szCs w:val="22"/>
        </w:rPr>
        <w:t>o Contrato de Cessão Fiduciária</w:t>
      </w:r>
      <w:r w:rsidR="003854C5" w:rsidRPr="0094148B">
        <w:rPr>
          <w:rFonts w:ascii="Times New Roman" w:hAnsi="Times New Roman"/>
          <w:sz w:val="22"/>
          <w:szCs w:val="22"/>
        </w:rPr>
        <w:t xml:space="preserve"> e dos demais Documentos da Operação</w:t>
      </w:r>
      <w:r w:rsidR="00C649F8" w:rsidRPr="0094148B">
        <w:rPr>
          <w:rFonts w:ascii="Times New Roman" w:hAnsi="Times New Roman"/>
          <w:sz w:val="22"/>
          <w:szCs w:val="22"/>
        </w:rPr>
        <w:t>;</w:t>
      </w:r>
    </w:p>
    <w:p w14:paraId="499E06A0" w14:textId="77777777" w:rsidR="00C20F12" w:rsidRPr="0094148B" w:rsidRDefault="00C20F12" w:rsidP="00474568">
      <w:pPr>
        <w:pStyle w:val="p0"/>
        <w:widowControl w:val="0"/>
        <w:tabs>
          <w:tab w:val="clear" w:pos="720"/>
          <w:tab w:val="left" w:pos="709"/>
        </w:tabs>
        <w:spacing w:line="320" w:lineRule="exact"/>
        <w:rPr>
          <w:rFonts w:ascii="Times New Roman" w:hAnsi="Times New Roman"/>
          <w:sz w:val="22"/>
          <w:szCs w:val="22"/>
        </w:rPr>
      </w:pPr>
      <w:r w:rsidRPr="0094148B">
        <w:rPr>
          <w:rFonts w:ascii="Times New Roman" w:hAnsi="Times New Roman"/>
          <w:sz w:val="22"/>
          <w:szCs w:val="22"/>
        </w:rPr>
        <w:t xml:space="preserve"> </w:t>
      </w:r>
    </w:p>
    <w:p w14:paraId="4E710A81" w14:textId="77777777" w:rsidR="00C20F12" w:rsidRPr="0094148B"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tem plena ciência de que, nos termos do</w:t>
      </w:r>
      <w:r w:rsidR="0030755F" w:rsidRPr="0094148B">
        <w:rPr>
          <w:rFonts w:ascii="Times New Roman" w:hAnsi="Times New Roman"/>
          <w:sz w:val="22"/>
          <w:szCs w:val="22"/>
        </w:rPr>
        <w:t xml:space="preserve"> artigo 9º da Instrução CVM 476</w:t>
      </w:r>
      <w:r w:rsidRPr="0094148B">
        <w:rPr>
          <w:rFonts w:ascii="Times New Roman" w:hAnsi="Times New Roman"/>
          <w:sz w:val="22"/>
          <w:szCs w:val="22"/>
        </w:rPr>
        <w:t xml:space="preserve">, não poderá realizar outra oferta pública da mesma espécie de valores mobiliários </w:t>
      </w:r>
      <w:r w:rsidR="003803E5" w:rsidRPr="0094148B">
        <w:rPr>
          <w:rFonts w:ascii="Times New Roman" w:hAnsi="Times New Roman"/>
          <w:sz w:val="22"/>
          <w:szCs w:val="22"/>
        </w:rPr>
        <w:t xml:space="preserve">objeto </w:t>
      </w:r>
      <w:r w:rsidRPr="0094148B">
        <w:rPr>
          <w:rFonts w:ascii="Times New Roman" w:hAnsi="Times New Roman"/>
          <w:sz w:val="22"/>
          <w:szCs w:val="22"/>
        </w:rPr>
        <w:t xml:space="preserve">da Oferta </w:t>
      </w:r>
      <w:bookmarkStart w:id="69" w:name="_DV_M42"/>
      <w:bookmarkEnd w:id="69"/>
      <w:r w:rsidRPr="0094148B">
        <w:rPr>
          <w:rFonts w:ascii="Times New Roman" w:hAnsi="Times New Roman"/>
          <w:sz w:val="22"/>
          <w:szCs w:val="22"/>
        </w:rPr>
        <w:t xml:space="preserve">dentro do prazo de </w:t>
      </w:r>
      <w:bookmarkStart w:id="70" w:name="_DV_C19"/>
      <w:r w:rsidRPr="0094148B">
        <w:rPr>
          <w:rFonts w:ascii="Times New Roman" w:hAnsi="Times New Roman"/>
          <w:sz w:val="22"/>
          <w:szCs w:val="22"/>
        </w:rPr>
        <w:t>4 (quatro) meses</w:t>
      </w:r>
      <w:bookmarkStart w:id="71" w:name="_DV_M43"/>
      <w:bookmarkEnd w:id="70"/>
      <w:bookmarkEnd w:id="71"/>
      <w:r w:rsidRPr="0094148B">
        <w:rPr>
          <w:rFonts w:ascii="Times New Roman" w:hAnsi="Times New Roman"/>
          <w:sz w:val="22"/>
          <w:szCs w:val="22"/>
        </w:rPr>
        <w:t xml:space="preserve"> contado da data do encerramento da oferta, a menos que a nova oferta sej</w:t>
      </w:r>
      <w:r w:rsidR="006B1BEA" w:rsidRPr="0094148B">
        <w:rPr>
          <w:rFonts w:ascii="Times New Roman" w:hAnsi="Times New Roman"/>
          <w:sz w:val="22"/>
          <w:szCs w:val="22"/>
        </w:rPr>
        <w:t xml:space="preserve">a submetida a registro na CVM; </w:t>
      </w:r>
    </w:p>
    <w:p w14:paraId="61ACE3A8" w14:textId="77777777" w:rsidR="00C20F12" w:rsidRPr="0094148B" w:rsidRDefault="00C20F12" w:rsidP="00474568">
      <w:pPr>
        <w:pStyle w:val="p0"/>
        <w:widowControl w:val="0"/>
        <w:tabs>
          <w:tab w:val="clear" w:pos="720"/>
          <w:tab w:val="left" w:pos="709"/>
        </w:tabs>
        <w:spacing w:line="320" w:lineRule="exact"/>
        <w:ind w:left="709" w:hanging="709"/>
        <w:rPr>
          <w:rFonts w:ascii="Times New Roman" w:hAnsi="Times New Roman"/>
          <w:sz w:val="22"/>
          <w:szCs w:val="22"/>
        </w:rPr>
      </w:pPr>
    </w:p>
    <w:p w14:paraId="40A69A58" w14:textId="6D7307F5" w:rsidR="00C20F12" w:rsidRPr="0094148B" w:rsidRDefault="00C20F12"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color w:val="000000"/>
          <w:sz w:val="22"/>
          <w:szCs w:val="22"/>
        </w:rPr>
        <w:t>tem plena ciência e concorda integralmente com a forma de divulgação e apuração d</w:t>
      </w:r>
      <w:r w:rsidR="00E200DC" w:rsidRPr="0094148B">
        <w:rPr>
          <w:rFonts w:ascii="Times New Roman" w:hAnsi="Times New Roman"/>
          <w:color w:val="000000"/>
          <w:sz w:val="22"/>
          <w:szCs w:val="22"/>
        </w:rPr>
        <w:t>o IPCA</w:t>
      </w:r>
      <w:r w:rsidRPr="0094148B">
        <w:rPr>
          <w:rFonts w:ascii="Times New Roman" w:hAnsi="Times New Roman"/>
          <w:color w:val="000000"/>
          <w:sz w:val="22"/>
          <w:szCs w:val="22"/>
        </w:rPr>
        <w:t>, e que a forma de cálculo da Remuneração foi acordada por livre vontade da Emissora, em observância ao princípio da boa-fé</w:t>
      </w:r>
      <w:r w:rsidR="006B1BEA" w:rsidRPr="0094148B">
        <w:rPr>
          <w:rFonts w:ascii="Times New Roman" w:hAnsi="Times New Roman"/>
          <w:sz w:val="22"/>
          <w:szCs w:val="22"/>
        </w:rPr>
        <w:t>;</w:t>
      </w:r>
    </w:p>
    <w:p w14:paraId="527BF48A" w14:textId="77777777" w:rsidR="006B1BEA" w:rsidRPr="0094148B" w:rsidRDefault="006B1BEA" w:rsidP="00474568">
      <w:pPr>
        <w:pStyle w:val="PargrafodaLista"/>
        <w:spacing w:line="320" w:lineRule="exact"/>
        <w:rPr>
          <w:sz w:val="22"/>
          <w:szCs w:val="22"/>
        </w:rPr>
      </w:pPr>
    </w:p>
    <w:p w14:paraId="7861326A" w14:textId="3D5A89A9" w:rsidR="006B1BEA" w:rsidRPr="0094148B" w:rsidRDefault="006B1BEA"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nenhum registro, consentimento, autorização, aprovação, licença, ordem de, ou qualificação perante qualquer autoridade governamental ou órgão regulatório, é exigido para o cumprimento, pela Emissora, de suas obrigações nos termos desta Escritura de Emissão</w:t>
      </w:r>
      <w:r w:rsidR="00567E50" w:rsidRPr="0094148B">
        <w:rPr>
          <w:rFonts w:ascii="Times New Roman" w:hAnsi="Times New Roman"/>
          <w:sz w:val="22"/>
          <w:szCs w:val="22"/>
        </w:rPr>
        <w:t>, d</w:t>
      </w:r>
      <w:r w:rsidR="0065156F" w:rsidRPr="0094148B">
        <w:rPr>
          <w:rFonts w:ascii="Times New Roman" w:hAnsi="Times New Roman"/>
          <w:sz w:val="22"/>
          <w:szCs w:val="22"/>
        </w:rPr>
        <w:t>o Contrato de Cessão Fiduciária</w:t>
      </w:r>
      <w:r w:rsidR="005C5BE2" w:rsidRPr="0094148B">
        <w:rPr>
          <w:rFonts w:ascii="Times New Roman" w:hAnsi="Times New Roman"/>
          <w:sz w:val="22"/>
          <w:szCs w:val="22"/>
        </w:rPr>
        <w:t xml:space="preserve"> e dos </w:t>
      </w:r>
      <w:r w:rsidR="005C5BE2" w:rsidRPr="0094148B">
        <w:rPr>
          <w:rFonts w:ascii="Times New Roman" w:hAnsi="Times New Roman"/>
          <w:sz w:val="22"/>
          <w:szCs w:val="22"/>
        </w:rPr>
        <w:lastRenderedPageBreak/>
        <w:t xml:space="preserve">demais </w:t>
      </w:r>
      <w:r w:rsidR="007A783F" w:rsidRPr="0094148B">
        <w:rPr>
          <w:rFonts w:ascii="Times New Roman" w:hAnsi="Times New Roman"/>
          <w:sz w:val="22"/>
          <w:szCs w:val="22"/>
        </w:rPr>
        <w:t xml:space="preserve">Documentos </w:t>
      </w:r>
      <w:r w:rsidR="00EA2C9B" w:rsidRPr="0094148B">
        <w:rPr>
          <w:rFonts w:ascii="Times New Roman" w:hAnsi="Times New Roman"/>
          <w:sz w:val="22"/>
          <w:szCs w:val="22"/>
        </w:rPr>
        <w:t xml:space="preserve">da </w:t>
      </w:r>
      <w:r w:rsidR="007A783F" w:rsidRPr="0094148B">
        <w:rPr>
          <w:rFonts w:ascii="Times New Roman" w:hAnsi="Times New Roman"/>
          <w:sz w:val="22"/>
          <w:szCs w:val="22"/>
        </w:rPr>
        <w:t>Operação</w:t>
      </w:r>
      <w:r w:rsidRPr="0094148B">
        <w:rPr>
          <w:rFonts w:ascii="Times New Roman" w:hAnsi="Times New Roman"/>
          <w:sz w:val="22"/>
          <w:szCs w:val="22"/>
        </w:rPr>
        <w:t xml:space="preserve">, ou para a realização da Emissão, exceto (a) a inscrição desta Escritura de Emissão e da ata da AGE na </w:t>
      </w:r>
      <w:r w:rsidR="00EA0F0A" w:rsidRPr="0094148B">
        <w:rPr>
          <w:rFonts w:ascii="Times New Roman" w:hAnsi="Times New Roman"/>
          <w:sz w:val="22"/>
          <w:szCs w:val="22"/>
        </w:rPr>
        <w:t xml:space="preserve"> JUCESP</w:t>
      </w:r>
      <w:r w:rsidRPr="0094148B">
        <w:rPr>
          <w:rFonts w:ascii="Times New Roman" w:hAnsi="Times New Roman"/>
          <w:sz w:val="22"/>
          <w:szCs w:val="22"/>
        </w:rPr>
        <w:t xml:space="preserve">, (b) o registro </w:t>
      </w:r>
      <w:r w:rsidR="00B90F9A" w:rsidRPr="0094148B">
        <w:rPr>
          <w:rFonts w:ascii="Times New Roman" w:hAnsi="Times New Roman"/>
          <w:sz w:val="22"/>
          <w:szCs w:val="22"/>
        </w:rPr>
        <w:t>d</w:t>
      </w:r>
      <w:r w:rsidR="0065156F" w:rsidRPr="0094148B">
        <w:rPr>
          <w:rFonts w:ascii="Times New Roman" w:hAnsi="Times New Roman"/>
          <w:sz w:val="22"/>
          <w:szCs w:val="22"/>
        </w:rPr>
        <w:t>o Contrato de Cessão Fiduciária</w:t>
      </w:r>
      <w:r w:rsidRPr="0094148B">
        <w:rPr>
          <w:rFonts w:ascii="Times New Roman" w:hAnsi="Times New Roman"/>
          <w:sz w:val="22"/>
          <w:szCs w:val="22"/>
        </w:rPr>
        <w:t xml:space="preserve"> no </w:t>
      </w:r>
      <w:r w:rsidR="00C52A28" w:rsidRPr="0094148B">
        <w:rPr>
          <w:rFonts w:ascii="Times New Roman" w:hAnsi="Times New Roman"/>
          <w:sz w:val="22"/>
          <w:szCs w:val="22"/>
        </w:rPr>
        <w:t>C</w:t>
      </w:r>
      <w:r w:rsidRPr="0094148B">
        <w:rPr>
          <w:rFonts w:ascii="Times New Roman" w:hAnsi="Times New Roman"/>
          <w:sz w:val="22"/>
          <w:szCs w:val="22"/>
        </w:rPr>
        <w:t xml:space="preserve">artório de </w:t>
      </w:r>
      <w:r w:rsidR="00C52A28" w:rsidRPr="0094148B">
        <w:rPr>
          <w:rFonts w:ascii="Times New Roman" w:hAnsi="Times New Roman"/>
          <w:sz w:val="22"/>
          <w:szCs w:val="22"/>
        </w:rPr>
        <w:t>Registro de Títulos e Documentos</w:t>
      </w:r>
      <w:r w:rsidR="003854C5" w:rsidRPr="0094148B">
        <w:rPr>
          <w:rFonts w:ascii="Times New Roman" w:hAnsi="Times New Roman"/>
          <w:sz w:val="22"/>
          <w:szCs w:val="22"/>
        </w:rPr>
        <w:t xml:space="preserve"> </w:t>
      </w:r>
      <w:r w:rsidR="00C52A28" w:rsidRPr="0094148B">
        <w:rPr>
          <w:rFonts w:ascii="Times New Roman" w:hAnsi="Times New Roman"/>
          <w:sz w:val="22"/>
          <w:szCs w:val="22"/>
        </w:rPr>
        <w:t>competente</w:t>
      </w:r>
      <w:r w:rsidR="00751EC9" w:rsidRPr="0094148B">
        <w:rPr>
          <w:rFonts w:ascii="Times New Roman" w:hAnsi="Times New Roman"/>
          <w:sz w:val="22"/>
          <w:szCs w:val="22"/>
        </w:rPr>
        <w:t xml:space="preserve">, </w:t>
      </w:r>
      <w:r w:rsidR="00C649F8" w:rsidRPr="0094148B">
        <w:rPr>
          <w:rFonts w:ascii="Times New Roman" w:hAnsi="Times New Roman"/>
          <w:sz w:val="22"/>
          <w:szCs w:val="22"/>
        </w:rPr>
        <w:t>e seus anexos</w:t>
      </w:r>
      <w:r w:rsidRPr="0094148B">
        <w:rPr>
          <w:rFonts w:ascii="Times New Roman" w:hAnsi="Times New Roman"/>
          <w:sz w:val="22"/>
          <w:szCs w:val="22"/>
        </w:rPr>
        <w:t xml:space="preserve">, e (c) o registro das Debêntures na </w:t>
      </w:r>
      <w:r w:rsidR="00D25A80" w:rsidRPr="0094148B">
        <w:rPr>
          <w:rFonts w:ascii="Times New Roman" w:hAnsi="Times New Roman"/>
          <w:sz w:val="22"/>
          <w:szCs w:val="22"/>
        </w:rPr>
        <w:t>B3</w:t>
      </w:r>
      <w:r w:rsidRPr="0094148B">
        <w:rPr>
          <w:rFonts w:ascii="Times New Roman" w:hAnsi="Times New Roman"/>
          <w:sz w:val="22"/>
          <w:szCs w:val="22"/>
        </w:rPr>
        <w:t>;</w:t>
      </w:r>
    </w:p>
    <w:p w14:paraId="43D7F602" w14:textId="77777777" w:rsidR="006B1BEA" w:rsidRPr="0094148B" w:rsidRDefault="006B1BEA" w:rsidP="00474568">
      <w:pPr>
        <w:pStyle w:val="PargrafodaLista"/>
        <w:spacing w:line="320" w:lineRule="exact"/>
        <w:rPr>
          <w:sz w:val="22"/>
          <w:szCs w:val="22"/>
        </w:rPr>
      </w:pPr>
    </w:p>
    <w:p w14:paraId="4F057AF9" w14:textId="77777777" w:rsidR="006B1BEA" w:rsidRPr="0094148B" w:rsidRDefault="006B1BEA"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a sua situação econômica, financeira e patrimonial, nesta data, não sofreu qualquer alteração significativa que possa afetar de maneira adversa sua </w:t>
      </w:r>
      <w:r w:rsidR="003803E5" w:rsidRPr="0094148B">
        <w:rPr>
          <w:rFonts w:ascii="Times New Roman" w:hAnsi="Times New Roman"/>
          <w:sz w:val="22"/>
          <w:szCs w:val="22"/>
        </w:rPr>
        <w:t>capacidade de cumprir com as obrigações previstas nesta Escritura de Emissão</w:t>
      </w:r>
      <w:r w:rsidRPr="0094148B">
        <w:rPr>
          <w:rFonts w:ascii="Times New Roman" w:hAnsi="Times New Roman"/>
          <w:sz w:val="22"/>
          <w:szCs w:val="22"/>
        </w:rPr>
        <w:t>;</w:t>
      </w:r>
    </w:p>
    <w:p w14:paraId="204B90E7" w14:textId="77777777" w:rsidR="002769EC" w:rsidRPr="0094148B" w:rsidRDefault="002769EC" w:rsidP="00474568">
      <w:pPr>
        <w:pStyle w:val="PargrafodaLista"/>
        <w:spacing w:line="320" w:lineRule="exact"/>
        <w:rPr>
          <w:sz w:val="22"/>
          <w:szCs w:val="22"/>
        </w:rPr>
      </w:pPr>
    </w:p>
    <w:p w14:paraId="0E02BDB8" w14:textId="77777777" w:rsidR="002769EC" w:rsidRPr="0094148B" w:rsidRDefault="002769E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nos casos em que</w:t>
      </w:r>
      <w:r w:rsidR="00974698" w:rsidRPr="0094148B">
        <w:rPr>
          <w:rFonts w:ascii="Times New Roman" w:hAnsi="Times New Roman"/>
          <w:sz w:val="22"/>
          <w:szCs w:val="22"/>
        </w:rPr>
        <w:t xml:space="preserve"> </w:t>
      </w:r>
      <w:r w:rsidRPr="0094148B">
        <w:rPr>
          <w:rFonts w:ascii="Times New Roman" w:hAnsi="Times New Roman"/>
          <w:sz w:val="22"/>
          <w:szCs w:val="22"/>
        </w:rPr>
        <w:t>de boa fé, esteja discutindo a aplicabilidade da lei, regra ou regulamento nas esferas administrativa ou judicial;</w:t>
      </w:r>
    </w:p>
    <w:p w14:paraId="1A35007B" w14:textId="77777777" w:rsidR="002769EC" w:rsidRPr="0094148B" w:rsidRDefault="002769EC" w:rsidP="00474568">
      <w:pPr>
        <w:pStyle w:val="PargrafodaLista"/>
        <w:spacing w:line="320" w:lineRule="exact"/>
        <w:rPr>
          <w:sz w:val="22"/>
          <w:szCs w:val="22"/>
        </w:rPr>
      </w:pPr>
    </w:p>
    <w:p w14:paraId="7E6030D7" w14:textId="77777777" w:rsidR="002769EC" w:rsidRPr="0094148B" w:rsidRDefault="002769E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mantém todos seus bens relevantes adequadamente segurados, conforme práticas usualmente adotadas pela Emissora;</w:t>
      </w:r>
    </w:p>
    <w:p w14:paraId="4B3EB738" w14:textId="77777777" w:rsidR="002769EC" w:rsidRPr="0094148B" w:rsidRDefault="002769EC" w:rsidP="00474568">
      <w:pPr>
        <w:pStyle w:val="PargrafodaLista"/>
        <w:spacing w:line="320" w:lineRule="exact"/>
        <w:rPr>
          <w:sz w:val="22"/>
          <w:szCs w:val="22"/>
        </w:rPr>
      </w:pPr>
    </w:p>
    <w:p w14:paraId="4007B6C9" w14:textId="77777777" w:rsidR="002769EC" w:rsidRPr="0094148B" w:rsidRDefault="002769E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cumpre, em todos os aspectos relevantes, todas as leis e regulamentos trabalhistas e previdenciários aplicáveis (inclusive dissídios coletivos), relativos a todos os seus empregados, inclusive, sem limitação, aqueles relativos a salários, jornada de trabalho, práticas trabalhistas equitativas, saúde, segurança;</w:t>
      </w:r>
    </w:p>
    <w:p w14:paraId="02FC15E3" w14:textId="77777777" w:rsidR="002769EC" w:rsidRPr="0094148B" w:rsidRDefault="002769EC" w:rsidP="00474568">
      <w:pPr>
        <w:pStyle w:val="PargrafodaLista"/>
        <w:spacing w:line="320" w:lineRule="exact"/>
        <w:rPr>
          <w:sz w:val="22"/>
          <w:szCs w:val="22"/>
        </w:rPr>
      </w:pPr>
    </w:p>
    <w:p w14:paraId="1BE06947" w14:textId="77777777" w:rsidR="002769EC" w:rsidRPr="0094148B" w:rsidRDefault="002769E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mantém um sistema de controle interno de contabilidade suficiente para garantir que: (a) as operações s</w:t>
      </w:r>
      <w:r w:rsidR="000213DC" w:rsidRPr="0094148B">
        <w:rPr>
          <w:rFonts w:ascii="Times New Roman" w:hAnsi="Times New Roman"/>
          <w:sz w:val="22"/>
          <w:szCs w:val="22"/>
        </w:rPr>
        <w:t>ão</w:t>
      </w:r>
      <w:r w:rsidRPr="0094148B">
        <w:rPr>
          <w:rFonts w:ascii="Times New Roman" w:hAnsi="Times New Roman"/>
          <w:sz w:val="22"/>
          <w:szCs w:val="22"/>
        </w:rPr>
        <w:t xml:space="preserve"> executadas de acordo com as autorizações gerais e específicas de sua administração; (b) as operações s</w:t>
      </w:r>
      <w:r w:rsidR="000213DC" w:rsidRPr="0094148B">
        <w:rPr>
          <w:rFonts w:ascii="Times New Roman" w:hAnsi="Times New Roman"/>
          <w:sz w:val="22"/>
          <w:szCs w:val="22"/>
        </w:rPr>
        <w:t>ão</w:t>
      </w:r>
      <w:r w:rsidRPr="0094148B">
        <w:rPr>
          <w:rFonts w:ascii="Times New Roman" w:hAnsi="Times New Roman"/>
          <w:sz w:val="22"/>
          <w:szCs w:val="22"/>
        </w:rPr>
        <w:t xml:space="preserve"> registradas conforme </w:t>
      </w:r>
      <w:r w:rsidR="000213DC" w:rsidRPr="0094148B">
        <w:rPr>
          <w:rFonts w:ascii="Times New Roman" w:hAnsi="Times New Roman"/>
          <w:sz w:val="22"/>
          <w:szCs w:val="22"/>
        </w:rPr>
        <w:t>exigido</w:t>
      </w:r>
      <w:r w:rsidR="00974698" w:rsidRPr="0094148B">
        <w:rPr>
          <w:rFonts w:ascii="Times New Roman" w:hAnsi="Times New Roman"/>
          <w:sz w:val="22"/>
          <w:szCs w:val="22"/>
        </w:rPr>
        <w:t xml:space="preserve"> </w:t>
      </w:r>
      <w:r w:rsidRPr="0094148B">
        <w:rPr>
          <w:rFonts w:ascii="Times New Roman" w:hAnsi="Times New Roman"/>
          <w:sz w:val="22"/>
          <w:szCs w:val="22"/>
        </w:rPr>
        <w:t xml:space="preserve">para permitir a elaboração das </w:t>
      </w:r>
      <w:r w:rsidR="0054398A" w:rsidRPr="0094148B">
        <w:rPr>
          <w:rFonts w:ascii="Times New Roman" w:hAnsi="Times New Roman"/>
          <w:sz w:val="22"/>
          <w:szCs w:val="22"/>
        </w:rPr>
        <w:t>Demonstrações Financeiras Trimestrais e das Demonstrações Financeiras Consolidadas, conforme o caso,</w:t>
      </w:r>
      <w:r w:rsidRPr="0094148B">
        <w:rPr>
          <w:rFonts w:ascii="Times New Roman" w:hAnsi="Times New Roman"/>
          <w:sz w:val="22"/>
          <w:szCs w:val="22"/>
        </w:rPr>
        <w:t xml:space="preserve"> de acordo com as práticas contábeis adotadas em sua jurisdição e para manter contabilidade de seus ativos;</w:t>
      </w:r>
      <w:r w:rsidR="00C649F8" w:rsidRPr="0094148B">
        <w:rPr>
          <w:rFonts w:ascii="Times New Roman" w:hAnsi="Times New Roman"/>
          <w:sz w:val="22"/>
          <w:szCs w:val="22"/>
        </w:rPr>
        <w:t xml:space="preserve"> e (c) os bens e direitos referentes à Garantia Real não sejam onerados em duplicidade e/ou vinculados a qualquer outro negócio jurídico que não no âmbito do Contrato de Cessão Fiduciária;</w:t>
      </w:r>
    </w:p>
    <w:p w14:paraId="0B338B09" w14:textId="77777777" w:rsidR="002769EC" w:rsidRPr="0094148B" w:rsidRDefault="002769EC" w:rsidP="00474568">
      <w:pPr>
        <w:pStyle w:val="p0"/>
        <w:widowControl w:val="0"/>
        <w:spacing w:line="320" w:lineRule="exact"/>
        <w:ind w:left="709"/>
        <w:rPr>
          <w:rFonts w:ascii="Times New Roman" w:hAnsi="Times New Roman"/>
          <w:sz w:val="22"/>
          <w:szCs w:val="22"/>
        </w:rPr>
      </w:pPr>
    </w:p>
    <w:p w14:paraId="53699243" w14:textId="7FFAD324" w:rsidR="002769EC" w:rsidRPr="0094148B" w:rsidRDefault="002769E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todas as informações (consideradas como um todo) prestadas ao </w:t>
      </w:r>
      <w:r w:rsidR="00F869AE" w:rsidRPr="0094148B">
        <w:rPr>
          <w:rFonts w:ascii="Times New Roman" w:hAnsi="Times New Roman"/>
          <w:sz w:val="22"/>
          <w:szCs w:val="22"/>
        </w:rPr>
        <w:t>Coordenador Líder</w:t>
      </w:r>
      <w:r w:rsidRPr="0094148B">
        <w:rPr>
          <w:rFonts w:ascii="Times New Roman" w:hAnsi="Times New Roman"/>
          <w:sz w:val="22"/>
          <w:szCs w:val="22"/>
        </w:rPr>
        <w:t xml:space="preserve"> anteriormente, ou concomitantemente, à presente data, para fins de análise e aprovação da emissão das Debêntures, são </w:t>
      </w:r>
      <w:r w:rsidR="005C5BE2" w:rsidRPr="0094148B">
        <w:rPr>
          <w:rFonts w:ascii="Times New Roman" w:hAnsi="Times New Roman"/>
          <w:sz w:val="22"/>
          <w:szCs w:val="22"/>
        </w:rPr>
        <w:t xml:space="preserve">suficientes, </w:t>
      </w:r>
      <w:r w:rsidRPr="0094148B">
        <w:rPr>
          <w:rFonts w:ascii="Times New Roman" w:hAnsi="Times New Roman"/>
          <w:sz w:val="22"/>
          <w:szCs w:val="22"/>
        </w:rPr>
        <w:t>corretas e verdadeiras em todos os seus aspectos relevantes na data na qual referidas informações foram prestadas e não omitem qualquer fato relevante necessário para fazer com que referidas informações (consideradas como um todo) não sejam enganosas em referido tempo à luz das circunstâncias nas quais foram prestadas;</w:t>
      </w:r>
      <w:r w:rsidR="00567E50" w:rsidRPr="0094148B">
        <w:rPr>
          <w:rFonts w:ascii="Times New Roman" w:hAnsi="Times New Roman"/>
          <w:sz w:val="22"/>
          <w:szCs w:val="22"/>
        </w:rPr>
        <w:t xml:space="preserve"> </w:t>
      </w:r>
    </w:p>
    <w:p w14:paraId="141D04CF" w14:textId="77777777" w:rsidR="002769EC" w:rsidRPr="0094148B" w:rsidRDefault="002769EC" w:rsidP="00474568">
      <w:pPr>
        <w:pStyle w:val="PargrafodaLista"/>
        <w:spacing w:line="320" w:lineRule="exact"/>
        <w:rPr>
          <w:sz w:val="22"/>
          <w:szCs w:val="22"/>
        </w:rPr>
      </w:pPr>
    </w:p>
    <w:p w14:paraId="384E4554" w14:textId="77777777" w:rsidR="00FB56FF" w:rsidRPr="0094148B" w:rsidRDefault="002769EC"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sz w:val="22"/>
          <w:szCs w:val="22"/>
        </w:rPr>
        <w:t xml:space="preserve">seus bens não possuem qualquer imunidade em relação à competência de qualquer tribunal no Brasil ou no exterior ou em relação a qualquer ato judicial (quer por meio de citação ou notificação, penhora antes </w:t>
      </w:r>
      <w:r w:rsidRPr="0094148B">
        <w:rPr>
          <w:rFonts w:ascii="Times New Roman" w:hAnsi="Times New Roman"/>
          <w:sz w:val="22"/>
          <w:szCs w:val="22"/>
        </w:rPr>
        <w:lastRenderedPageBreak/>
        <w:t>da decisão, penhora em garantia de execução da decisão judicial, quer de outra forma) nos termos das leis da jurisdição de sua constituição</w:t>
      </w:r>
      <w:r w:rsidR="00FB56FF" w:rsidRPr="0094148B">
        <w:rPr>
          <w:rFonts w:ascii="Times New Roman" w:hAnsi="Times New Roman"/>
          <w:sz w:val="22"/>
          <w:szCs w:val="22"/>
        </w:rPr>
        <w:t xml:space="preserve">; e </w:t>
      </w:r>
    </w:p>
    <w:p w14:paraId="2DC66FF9" w14:textId="77777777" w:rsidR="00FB56FF" w:rsidRPr="0094148B" w:rsidRDefault="00FB56FF" w:rsidP="00474568">
      <w:pPr>
        <w:pStyle w:val="PargrafodaLista"/>
        <w:spacing w:line="320" w:lineRule="exact"/>
        <w:rPr>
          <w:sz w:val="22"/>
          <w:szCs w:val="22"/>
        </w:rPr>
      </w:pPr>
    </w:p>
    <w:p w14:paraId="30C26FBC" w14:textId="548312E0" w:rsidR="002769EC" w:rsidRPr="0094148B" w:rsidRDefault="00FB56FF" w:rsidP="006C5E14">
      <w:pPr>
        <w:pStyle w:val="p0"/>
        <w:widowControl w:val="0"/>
        <w:numPr>
          <w:ilvl w:val="0"/>
          <w:numId w:val="3"/>
        </w:numPr>
        <w:tabs>
          <w:tab w:val="clear" w:pos="720"/>
          <w:tab w:val="clear" w:pos="1080"/>
          <w:tab w:val="left" w:pos="709"/>
          <w:tab w:val="num" w:pos="1276"/>
        </w:tabs>
        <w:spacing w:line="320" w:lineRule="exact"/>
        <w:ind w:left="709" w:hanging="709"/>
        <w:rPr>
          <w:rFonts w:ascii="Times New Roman" w:hAnsi="Times New Roman"/>
          <w:sz w:val="22"/>
          <w:szCs w:val="22"/>
        </w:rPr>
      </w:pPr>
      <w:r w:rsidRPr="0094148B">
        <w:rPr>
          <w:rFonts w:ascii="Times New Roman" w:hAnsi="Times New Roman"/>
          <w:bCs/>
          <w:iCs/>
          <w:sz w:val="22"/>
          <w:szCs w:val="22"/>
        </w:rPr>
        <w:t>cumpre e faz com que seus administradores e funcionários, no exercício de suas atividades na Emissora, cumpram, as normas aplicáveis que versam sobre atos de corrupção e atos lesivos contra a administração pública, na forma das Leis Anticorrupção, na medida em que: (i) mantém políticas e procedimentos internos que visam assegurar o cumprimento de tais normas; (ii) dá pleno conhecimento de tais normas a todos os profissionais que venham a se relacionar com a Emissora; e (iii) abstém-se de praticar atos de corrupção e de agir de forma lesiva à administração pública, nacional e estrangeira, no seu interesse ou para seu benefício, exclusivo ou não.</w:t>
      </w:r>
    </w:p>
    <w:p w14:paraId="2E4555B1" w14:textId="77777777" w:rsidR="00C20F12" w:rsidRPr="0094148B" w:rsidRDefault="00C20F12" w:rsidP="00474568">
      <w:pPr>
        <w:pStyle w:val="p0"/>
        <w:widowControl w:val="0"/>
        <w:tabs>
          <w:tab w:val="clear" w:pos="720"/>
        </w:tabs>
        <w:spacing w:line="320" w:lineRule="exact"/>
        <w:rPr>
          <w:rFonts w:ascii="Times New Roman" w:hAnsi="Times New Roman"/>
          <w:sz w:val="22"/>
          <w:szCs w:val="22"/>
        </w:rPr>
      </w:pPr>
    </w:p>
    <w:p w14:paraId="34F52B56" w14:textId="77777777" w:rsidR="002769EC" w:rsidRPr="0094148B" w:rsidRDefault="002769EC" w:rsidP="006C5E14">
      <w:pPr>
        <w:widowControl w:val="0"/>
        <w:numPr>
          <w:ilvl w:val="1"/>
          <w:numId w:val="13"/>
        </w:numPr>
        <w:tabs>
          <w:tab w:val="clear" w:pos="720"/>
          <w:tab w:val="num" w:pos="0"/>
          <w:tab w:val="left" w:pos="567"/>
        </w:tabs>
        <w:spacing w:line="320" w:lineRule="exact"/>
        <w:ind w:left="0" w:firstLine="0"/>
        <w:rPr>
          <w:color w:val="000000"/>
          <w:w w:val="0"/>
          <w:sz w:val="22"/>
          <w:szCs w:val="22"/>
        </w:rPr>
      </w:pPr>
      <w:r w:rsidRPr="0094148B">
        <w:rPr>
          <w:color w:val="000000"/>
          <w:w w:val="0"/>
          <w:sz w:val="22"/>
          <w:szCs w:val="22"/>
        </w:rPr>
        <w:t xml:space="preserve">Para fins desta Cláusula, </w:t>
      </w:r>
      <w:r w:rsidRPr="0094148B">
        <w:rPr>
          <w:sz w:val="22"/>
          <w:szCs w:val="22"/>
        </w:rPr>
        <w:t>“</w:t>
      </w:r>
      <w:r w:rsidR="0034449A" w:rsidRPr="0094148B">
        <w:rPr>
          <w:sz w:val="22"/>
          <w:szCs w:val="22"/>
          <w:u w:val="single"/>
        </w:rPr>
        <w:t>Mudança Adversa</w:t>
      </w:r>
      <w:r w:rsidRPr="0094148B">
        <w:rPr>
          <w:sz w:val="22"/>
          <w:szCs w:val="22"/>
          <w:u w:val="single"/>
        </w:rPr>
        <w:t xml:space="preserve"> Relevante</w:t>
      </w:r>
      <w:r w:rsidRPr="0094148B">
        <w:rPr>
          <w:sz w:val="22"/>
          <w:szCs w:val="22"/>
        </w:rPr>
        <w:t xml:space="preserve">” </w:t>
      </w:r>
      <w:r w:rsidR="0030078A" w:rsidRPr="0094148B">
        <w:rPr>
          <w:sz w:val="22"/>
          <w:szCs w:val="22"/>
        </w:rPr>
        <w:t>significa (i) qualquer efeito prejudicial e relevante na situação (financeira ou de outra natureza), negócios, bens, resultados operacionais e/ou perspectivas da Emissora; (ii) qualquer efeito prejudicial e relevante nos poderes ou capacidade jurídica e/ou econômico-financeira da Emissora de cumprir com suas obrigações decorrentes da Escritura de Emissão e/ou do Contrato de Cessão Fiduciária; (iii) qualquer efeito prejudicial e relevante que afete ou que possa afetar a constituição, validade e/ou exequibilidade de quaisquer das Debêntures e/ou do Contrato de Cessão Fiduciária, ou que, de qualquer outra forma, afete o cumprimento das obrigações neles assumidas; ou (iv) qualquer evento ou condição que, após o decurso de prazo e/ou envio de comunicação escrita, resulte em um Evento de Vencimento Antecipado;</w:t>
      </w:r>
    </w:p>
    <w:p w14:paraId="6F4DE7F4" w14:textId="77777777" w:rsidR="00AB69D8" w:rsidRPr="0094148B" w:rsidRDefault="00AB69D8"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1AC8764D" w14:textId="77777777" w:rsidR="0027405C" w:rsidRPr="0094148B" w:rsidRDefault="0027405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IX</w:t>
      </w:r>
    </w:p>
    <w:p w14:paraId="176F28CA" w14:textId="77777777" w:rsidR="0027405C" w:rsidRPr="0094148B" w:rsidRDefault="0030755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Das</w:t>
      </w:r>
      <w:r w:rsidR="0027405C" w:rsidRPr="0094148B">
        <w:rPr>
          <w:rFonts w:ascii="Times New Roman" w:hAnsi="Times New Roman" w:cs="Times New Roman"/>
          <w:b/>
          <w:smallCaps/>
          <w:sz w:val="22"/>
          <w:szCs w:val="22"/>
        </w:rPr>
        <w:t xml:space="preserve"> notificações </w:t>
      </w:r>
    </w:p>
    <w:p w14:paraId="1E7C856E" w14:textId="77777777" w:rsidR="00C20F12" w:rsidRPr="0094148B" w:rsidRDefault="00C20F12" w:rsidP="00474568">
      <w:pPr>
        <w:widowControl w:val="0"/>
        <w:tabs>
          <w:tab w:val="left" w:pos="567"/>
        </w:tabs>
        <w:spacing w:line="320" w:lineRule="exact"/>
        <w:rPr>
          <w:sz w:val="22"/>
          <w:szCs w:val="22"/>
        </w:rPr>
      </w:pPr>
    </w:p>
    <w:p w14:paraId="2A17A1B5" w14:textId="77777777" w:rsidR="00C20F12" w:rsidRPr="0094148B" w:rsidRDefault="00C20F12" w:rsidP="006C5E14">
      <w:pPr>
        <w:widowControl w:val="0"/>
        <w:numPr>
          <w:ilvl w:val="1"/>
          <w:numId w:val="14"/>
        </w:numPr>
        <w:tabs>
          <w:tab w:val="clear" w:pos="720"/>
        </w:tabs>
        <w:spacing w:line="320" w:lineRule="exact"/>
        <w:ind w:left="0" w:firstLine="0"/>
        <w:rPr>
          <w:sz w:val="22"/>
          <w:szCs w:val="22"/>
        </w:rPr>
      </w:pPr>
      <w:bookmarkStart w:id="72" w:name="_Hlk27057275"/>
      <w:r w:rsidRPr="0094148B">
        <w:rPr>
          <w:sz w:val="22"/>
          <w:szCs w:val="22"/>
        </w:rPr>
        <w:t xml:space="preserve">Todos os documentos e as comunicações, que deverão ser sempre feitos por escrito, assim como os meios físicos que contenham documentos ou comunicações, a serem enviados por </w:t>
      </w:r>
      <w:r w:rsidR="0060333F" w:rsidRPr="0094148B">
        <w:rPr>
          <w:sz w:val="22"/>
          <w:szCs w:val="22"/>
        </w:rPr>
        <w:t>quaisquer das</w:t>
      </w:r>
      <w:r w:rsidRPr="0094148B">
        <w:rPr>
          <w:sz w:val="22"/>
          <w:szCs w:val="22"/>
        </w:rPr>
        <w:t xml:space="preserve"> partes nos termos desta Escritura de Emissão deverão ser encaminhados para os seguintes endereços:</w:t>
      </w:r>
    </w:p>
    <w:p w14:paraId="67A360F0" w14:textId="77777777" w:rsidR="00C16DC1" w:rsidRPr="0094148B" w:rsidRDefault="00C16DC1" w:rsidP="00474568">
      <w:pPr>
        <w:widowControl w:val="0"/>
        <w:spacing w:line="320" w:lineRule="exact"/>
        <w:rPr>
          <w:sz w:val="22"/>
          <w:szCs w:val="22"/>
          <w:u w:val="single"/>
        </w:rPr>
      </w:pPr>
    </w:p>
    <w:p w14:paraId="01CABC45" w14:textId="77777777" w:rsidR="00C20F12" w:rsidRPr="0094148B" w:rsidRDefault="00C20F12" w:rsidP="00474568">
      <w:pPr>
        <w:widowControl w:val="0"/>
        <w:spacing w:line="320" w:lineRule="exact"/>
        <w:rPr>
          <w:sz w:val="22"/>
          <w:szCs w:val="22"/>
          <w:u w:val="single"/>
        </w:rPr>
      </w:pPr>
      <w:r w:rsidRPr="0094148B">
        <w:rPr>
          <w:sz w:val="22"/>
          <w:szCs w:val="22"/>
          <w:u w:val="single"/>
        </w:rPr>
        <w:t>Para a Emissora:</w:t>
      </w:r>
    </w:p>
    <w:p w14:paraId="59A557D1" w14:textId="11E75494" w:rsidR="00B326E0" w:rsidRPr="0094148B" w:rsidRDefault="00192FD4" w:rsidP="00474568">
      <w:pPr>
        <w:tabs>
          <w:tab w:val="left" w:pos="851"/>
        </w:tabs>
        <w:autoSpaceDE w:val="0"/>
        <w:autoSpaceDN w:val="0"/>
        <w:adjustRightInd w:val="0"/>
        <w:spacing w:line="320" w:lineRule="exact"/>
        <w:jc w:val="left"/>
        <w:outlineLvl w:val="0"/>
        <w:rPr>
          <w:b/>
          <w:bCs/>
          <w:sz w:val="22"/>
          <w:szCs w:val="22"/>
        </w:rPr>
      </w:pPr>
      <w:r w:rsidRPr="0094148B">
        <w:rPr>
          <w:b/>
          <w:bCs/>
          <w:sz w:val="22"/>
          <w:szCs w:val="22"/>
        </w:rPr>
        <w:t>ITAMARACÁ TRANSMISSORA SPE</w:t>
      </w:r>
      <w:r w:rsidR="00B326E0" w:rsidRPr="0094148B">
        <w:rPr>
          <w:b/>
          <w:bCs/>
          <w:sz w:val="22"/>
          <w:szCs w:val="22"/>
        </w:rPr>
        <w:t xml:space="preserve"> S.A.</w:t>
      </w:r>
    </w:p>
    <w:p w14:paraId="08E9E9B8" w14:textId="77777777" w:rsidR="00192FD4" w:rsidRPr="0094148B" w:rsidRDefault="00192FD4" w:rsidP="00474568">
      <w:pPr>
        <w:shd w:val="clear" w:color="auto" w:fill="FFFFFF"/>
        <w:spacing w:line="320" w:lineRule="exact"/>
        <w:rPr>
          <w:sz w:val="22"/>
          <w:szCs w:val="22"/>
        </w:rPr>
      </w:pPr>
      <w:r w:rsidRPr="0094148B">
        <w:rPr>
          <w:sz w:val="22"/>
          <w:szCs w:val="22"/>
        </w:rPr>
        <w:t>[Endereço]</w:t>
      </w:r>
    </w:p>
    <w:p w14:paraId="10B7FA75" w14:textId="77777777" w:rsidR="00192FD4" w:rsidRPr="0094148B" w:rsidRDefault="00192FD4" w:rsidP="00474568">
      <w:pPr>
        <w:shd w:val="clear" w:color="auto" w:fill="FFFFFF"/>
        <w:spacing w:line="320" w:lineRule="exact"/>
        <w:rPr>
          <w:w w:val="0"/>
          <w:sz w:val="22"/>
          <w:szCs w:val="22"/>
        </w:rPr>
      </w:pPr>
      <w:r w:rsidRPr="0094148B">
        <w:rPr>
          <w:w w:val="0"/>
          <w:sz w:val="22"/>
          <w:szCs w:val="22"/>
        </w:rPr>
        <w:t>At.:</w:t>
      </w:r>
      <w:r w:rsidRPr="0094148B">
        <w:rPr>
          <w:w w:val="0"/>
          <w:sz w:val="22"/>
          <w:szCs w:val="22"/>
        </w:rPr>
        <w:tab/>
        <w:t>Sr. [-]</w:t>
      </w:r>
    </w:p>
    <w:p w14:paraId="7D102055" w14:textId="77777777" w:rsidR="00192FD4" w:rsidRPr="0094148B" w:rsidRDefault="00192FD4" w:rsidP="00474568">
      <w:pPr>
        <w:shd w:val="clear" w:color="auto" w:fill="FFFFFF"/>
        <w:spacing w:line="320" w:lineRule="exact"/>
        <w:rPr>
          <w:w w:val="0"/>
          <w:sz w:val="22"/>
          <w:szCs w:val="22"/>
        </w:rPr>
      </w:pPr>
      <w:r w:rsidRPr="0094148B">
        <w:rPr>
          <w:w w:val="0"/>
          <w:sz w:val="22"/>
          <w:szCs w:val="22"/>
        </w:rPr>
        <w:t>Tel.:</w:t>
      </w:r>
      <w:r w:rsidRPr="0094148B">
        <w:rPr>
          <w:w w:val="0"/>
          <w:sz w:val="22"/>
          <w:szCs w:val="22"/>
        </w:rPr>
        <w:tab/>
        <w:t>[-]</w:t>
      </w:r>
    </w:p>
    <w:p w14:paraId="406A2D3C" w14:textId="77777777" w:rsidR="00192FD4" w:rsidRPr="0094148B" w:rsidRDefault="00192FD4" w:rsidP="00474568">
      <w:pPr>
        <w:widowControl w:val="0"/>
        <w:spacing w:line="320" w:lineRule="exact"/>
        <w:rPr>
          <w:sz w:val="22"/>
          <w:szCs w:val="22"/>
        </w:rPr>
      </w:pPr>
      <w:r w:rsidRPr="0094148B">
        <w:rPr>
          <w:w w:val="0"/>
          <w:sz w:val="22"/>
          <w:szCs w:val="22"/>
          <w:lang w:val="it-IT"/>
        </w:rPr>
        <w:t xml:space="preserve">E-mail: </w:t>
      </w:r>
      <w:r w:rsidRPr="0094148B">
        <w:rPr>
          <w:w w:val="0"/>
          <w:sz w:val="22"/>
          <w:szCs w:val="22"/>
        </w:rPr>
        <w:t>[-]</w:t>
      </w:r>
    </w:p>
    <w:p w14:paraId="1CC374BB" w14:textId="77777777" w:rsidR="00DC77DA" w:rsidRPr="0094148B" w:rsidRDefault="00B326E0" w:rsidP="00474568">
      <w:pPr>
        <w:widowControl w:val="0"/>
        <w:shd w:val="clear" w:color="auto" w:fill="FFFFFF"/>
        <w:spacing w:line="320" w:lineRule="exact"/>
        <w:rPr>
          <w:sz w:val="22"/>
          <w:szCs w:val="22"/>
        </w:rPr>
      </w:pPr>
      <w:r w:rsidRPr="0094148B" w:rsidDel="00B326E0">
        <w:rPr>
          <w:bCs/>
          <w:smallCaps/>
          <w:sz w:val="22"/>
          <w:szCs w:val="22"/>
          <w:highlight w:val="yellow"/>
        </w:rPr>
        <w:t xml:space="preserve"> </w:t>
      </w:r>
    </w:p>
    <w:p w14:paraId="1161E3C8" w14:textId="77777777" w:rsidR="00C20F12" w:rsidRPr="0094148B" w:rsidRDefault="00C20F12" w:rsidP="00474568">
      <w:pPr>
        <w:widowControl w:val="0"/>
        <w:shd w:val="clear" w:color="auto" w:fill="FFFFFF"/>
        <w:spacing w:line="320" w:lineRule="exact"/>
        <w:rPr>
          <w:sz w:val="22"/>
          <w:szCs w:val="22"/>
          <w:u w:val="single"/>
        </w:rPr>
      </w:pPr>
      <w:r w:rsidRPr="0094148B">
        <w:rPr>
          <w:sz w:val="22"/>
          <w:szCs w:val="22"/>
          <w:u w:val="single"/>
        </w:rPr>
        <w:t>Para o Agente Fiduciário:</w:t>
      </w:r>
    </w:p>
    <w:p w14:paraId="736C2BD2" w14:textId="0B08F6DB" w:rsidR="00BB0E49" w:rsidRPr="0094148B" w:rsidRDefault="00B80D02" w:rsidP="00474568">
      <w:pPr>
        <w:shd w:val="clear" w:color="auto" w:fill="FFFFFF"/>
        <w:spacing w:line="320" w:lineRule="exact"/>
        <w:rPr>
          <w:snapToGrid w:val="0"/>
          <w:sz w:val="22"/>
          <w:szCs w:val="22"/>
        </w:rPr>
      </w:pPr>
      <w:bookmarkStart w:id="73" w:name="_Hlk33719125"/>
      <w:r w:rsidRPr="008D5B78">
        <w:rPr>
          <w:b/>
          <w:smallCaps/>
          <w:sz w:val="22"/>
          <w:szCs w:val="22"/>
        </w:rPr>
        <w:t xml:space="preserve">PAVARINI </w:t>
      </w:r>
      <w:r>
        <w:rPr>
          <w:b/>
          <w:smallCaps/>
          <w:sz w:val="22"/>
          <w:szCs w:val="22"/>
        </w:rPr>
        <w:t>S</w:t>
      </w:r>
      <w:r w:rsidRPr="008D5B78">
        <w:rPr>
          <w:b/>
          <w:smallCaps/>
          <w:sz w:val="22"/>
          <w:szCs w:val="22"/>
        </w:rPr>
        <w:t xml:space="preserve">ERVIÇOS </w:t>
      </w:r>
      <w:r>
        <w:rPr>
          <w:b/>
          <w:smallCaps/>
          <w:sz w:val="22"/>
          <w:szCs w:val="22"/>
        </w:rPr>
        <w:t>E</w:t>
      </w:r>
      <w:r w:rsidRPr="008D5B78">
        <w:rPr>
          <w:b/>
          <w:smallCaps/>
          <w:sz w:val="22"/>
          <w:szCs w:val="22"/>
        </w:rPr>
        <w:t xml:space="preserve">SPECIALIZADOS </w:t>
      </w:r>
      <w:r>
        <w:rPr>
          <w:b/>
          <w:smallCaps/>
          <w:sz w:val="22"/>
          <w:szCs w:val="22"/>
        </w:rPr>
        <w:t>L</w:t>
      </w:r>
      <w:r w:rsidRPr="008D5B78">
        <w:rPr>
          <w:b/>
          <w:smallCaps/>
          <w:sz w:val="22"/>
          <w:szCs w:val="22"/>
        </w:rPr>
        <w:t>TDA.</w:t>
      </w:r>
    </w:p>
    <w:bookmarkEnd w:id="73"/>
    <w:p w14:paraId="23F2380A" w14:textId="541DF7CA" w:rsidR="0098555E" w:rsidRPr="0094148B" w:rsidRDefault="00192FD4" w:rsidP="00474568">
      <w:pPr>
        <w:shd w:val="clear" w:color="auto" w:fill="FFFFFF"/>
        <w:spacing w:line="320" w:lineRule="exact"/>
        <w:rPr>
          <w:sz w:val="22"/>
          <w:szCs w:val="22"/>
        </w:rPr>
      </w:pPr>
      <w:r w:rsidRPr="0094148B">
        <w:rPr>
          <w:sz w:val="22"/>
          <w:szCs w:val="22"/>
        </w:rPr>
        <w:t>[Endereço]</w:t>
      </w:r>
    </w:p>
    <w:p w14:paraId="1E5C9287" w14:textId="56137B99" w:rsidR="00BB0E49" w:rsidRPr="0094148B" w:rsidRDefault="00BB0E49" w:rsidP="00474568">
      <w:pPr>
        <w:shd w:val="clear" w:color="auto" w:fill="FFFFFF"/>
        <w:spacing w:line="320" w:lineRule="exact"/>
        <w:rPr>
          <w:w w:val="0"/>
          <w:sz w:val="22"/>
          <w:szCs w:val="22"/>
        </w:rPr>
      </w:pPr>
      <w:r w:rsidRPr="0094148B">
        <w:rPr>
          <w:w w:val="0"/>
          <w:sz w:val="22"/>
          <w:szCs w:val="22"/>
        </w:rPr>
        <w:t>At.:</w:t>
      </w:r>
      <w:r w:rsidRPr="0094148B">
        <w:rPr>
          <w:w w:val="0"/>
          <w:sz w:val="22"/>
          <w:szCs w:val="22"/>
        </w:rPr>
        <w:tab/>
      </w:r>
      <w:bookmarkStart w:id="74" w:name="_Hlk33719140"/>
      <w:r w:rsidR="0098555E" w:rsidRPr="0094148B">
        <w:rPr>
          <w:w w:val="0"/>
          <w:sz w:val="22"/>
          <w:szCs w:val="22"/>
        </w:rPr>
        <w:t xml:space="preserve">Sr. </w:t>
      </w:r>
      <w:bookmarkEnd w:id="74"/>
      <w:r w:rsidR="00192FD4" w:rsidRPr="0094148B">
        <w:rPr>
          <w:w w:val="0"/>
          <w:sz w:val="22"/>
          <w:szCs w:val="22"/>
        </w:rPr>
        <w:t>[-]</w:t>
      </w:r>
    </w:p>
    <w:p w14:paraId="606E160A" w14:textId="742A9D05" w:rsidR="00BB0E49" w:rsidRPr="0094148B" w:rsidRDefault="00BB0E49" w:rsidP="00474568">
      <w:pPr>
        <w:shd w:val="clear" w:color="auto" w:fill="FFFFFF"/>
        <w:spacing w:line="320" w:lineRule="exact"/>
        <w:rPr>
          <w:w w:val="0"/>
          <w:sz w:val="22"/>
          <w:szCs w:val="22"/>
        </w:rPr>
      </w:pPr>
      <w:r w:rsidRPr="0094148B">
        <w:rPr>
          <w:w w:val="0"/>
          <w:sz w:val="22"/>
          <w:szCs w:val="22"/>
        </w:rPr>
        <w:t>Tel.:</w:t>
      </w:r>
      <w:r w:rsidRPr="0094148B">
        <w:rPr>
          <w:w w:val="0"/>
          <w:sz w:val="22"/>
          <w:szCs w:val="22"/>
        </w:rPr>
        <w:tab/>
      </w:r>
      <w:r w:rsidR="00192FD4" w:rsidRPr="0094148B">
        <w:rPr>
          <w:w w:val="0"/>
          <w:sz w:val="22"/>
          <w:szCs w:val="22"/>
        </w:rPr>
        <w:t>[-]</w:t>
      </w:r>
    </w:p>
    <w:p w14:paraId="7940D738" w14:textId="2DED01AA" w:rsidR="00B207AC" w:rsidRPr="0094148B" w:rsidRDefault="00BB0E49" w:rsidP="00474568">
      <w:pPr>
        <w:widowControl w:val="0"/>
        <w:spacing w:line="320" w:lineRule="exact"/>
        <w:rPr>
          <w:sz w:val="22"/>
          <w:szCs w:val="22"/>
        </w:rPr>
      </w:pPr>
      <w:r w:rsidRPr="0094148B">
        <w:rPr>
          <w:w w:val="0"/>
          <w:sz w:val="22"/>
          <w:szCs w:val="22"/>
          <w:lang w:val="it-IT"/>
        </w:rPr>
        <w:lastRenderedPageBreak/>
        <w:t xml:space="preserve">E-mail: </w:t>
      </w:r>
      <w:r w:rsidR="00192FD4" w:rsidRPr="0094148B">
        <w:rPr>
          <w:w w:val="0"/>
          <w:sz w:val="22"/>
          <w:szCs w:val="22"/>
        </w:rPr>
        <w:t>[-]</w:t>
      </w:r>
    </w:p>
    <w:p w14:paraId="478D6E2A" w14:textId="77777777" w:rsidR="00FD3EAA" w:rsidRPr="0094148B" w:rsidRDefault="00FD3EAA" w:rsidP="00474568">
      <w:pPr>
        <w:widowControl w:val="0"/>
        <w:spacing w:line="320" w:lineRule="exact"/>
        <w:rPr>
          <w:sz w:val="22"/>
          <w:szCs w:val="22"/>
        </w:rPr>
      </w:pPr>
    </w:p>
    <w:p w14:paraId="17C80D9D" w14:textId="77777777" w:rsidR="00CD5E53" w:rsidRPr="0094148B" w:rsidRDefault="00CD5E53" w:rsidP="00474568">
      <w:pPr>
        <w:pStyle w:val="Corpodetexto3"/>
        <w:spacing w:line="320" w:lineRule="exact"/>
        <w:rPr>
          <w:sz w:val="22"/>
          <w:szCs w:val="22"/>
        </w:rPr>
      </w:pPr>
      <w:r w:rsidRPr="0094148B">
        <w:rPr>
          <w:sz w:val="22"/>
          <w:szCs w:val="22"/>
          <w:u w:val="single"/>
        </w:rPr>
        <w:t>Para o Escriturador:</w:t>
      </w:r>
    </w:p>
    <w:p w14:paraId="6F582D4B" w14:textId="68595B81" w:rsidR="00192FD4" w:rsidRPr="0094148B" w:rsidRDefault="00192FD4" w:rsidP="00474568">
      <w:pPr>
        <w:shd w:val="clear" w:color="auto" w:fill="FFFFFF"/>
        <w:spacing w:line="320" w:lineRule="exact"/>
        <w:rPr>
          <w:snapToGrid w:val="0"/>
          <w:sz w:val="22"/>
          <w:szCs w:val="22"/>
        </w:rPr>
      </w:pPr>
      <w:r w:rsidRPr="0094148B">
        <w:rPr>
          <w:b/>
          <w:smallCaps/>
          <w:sz w:val="22"/>
          <w:szCs w:val="22"/>
          <w:lang w:eastAsia="en-US"/>
        </w:rPr>
        <w:t>[</w:t>
      </w:r>
      <w:proofErr w:type="spellStart"/>
      <w:r w:rsidRPr="0094148B">
        <w:rPr>
          <w:b/>
          <w:smallCaps/>
          <w:sz w:val="22"/>
          <w:szCs w:val="22"/>
          <w:lang w:eastAsia="en-US"/>
        </w:rPr>
        <w:t>Escriturador</w:t>
      </w:r>
      <w:proofErr w:type="spellEnd"/>
      <w:r w:rsidRPr="0094148B">
        <w:rPr>
          <w:b/>
          <w:smallCaps/>
          <w:sz w:val="22"/>
          <w:szCs w:val="22"/>
          <w:lang w:eastAsia="en-US"/>
        </w:rPr>
        <w:t xml:space="preserve">] </w:t>
      </w:r>
    </w:p>
    <w:p w14:paraId="24CE80F2" w14:textId="77777777" w:rsidR="00192FD4" w:rsidRPr="0094148B" w:rsidRDefault="00192FD4" w:rsidP="00474568">
      <w:pPr>
        <w:shd w:val="clear" w:color="auto" w:fill="FFFFFF"/>
        <w:spacing w:line="320" w:lineRule="exact"/>
        <w:rPr>
          <w:sz w:val="22"/>
          <w:szCs w:val="22"/>
        </w:rPr>
      </w:pPr>
      <w:r w:rsidRPr="0094148B">
        <w:rPr>
          <w:sz w:val="22"/>
          <w:szCs w:val="22"/>
        </w:rPr>
        <w:t>[Endereço]</w:t>
      </w:r>
    </w:p>
    <w:p w14:paraId="21359091" w14:textId="77777777" w:rsidR="00192FD4" w:rsidRPr="0094148B" w:rsidRDefault="00192FD4" w:rsidP="00474568">
      <w:pPr>
        <w:shd w:val="clear" w:color="auto" w:fill="FFFFFF"/>
        <w:spacing w:line="320" w:lineRule="exact"/>
        <w:rPr>
          <w:w w:val="0"/>
          <w:sz w:val="22"/>
          <w:szCs w:val="22"/>
        </w:rPr>
      </w:pPr>
      <w:r w:rsidRPr="0094148B">
        <w:rPr>
          <w:w w:val="0"/>
          <w:sz w:val="22"/>
          <w:szCs w:val="22"/>
        </w:rPr>
        <w:t>At.:</w:t>
      </w:r>
      <w:r w:rsidRPr="0094148B">
        <w:rPr>
          <w:w w:val="0"/>
          <w:sz w:val="22"/>
          <w:szCs w:val="22"/>
        </w:rPr>
        <w:tab/>
        <w:t>Sr. [-]</w:t>
      </w:r>
    </w:p>
    <w:p w14:paraId="1EF7DD8C" w14:textId="77777777" w:rsidR="00192FD4" w:rsidRPr="0094148B" w:rsidRDefault="00192FD4" w:rsidP="00474568">
      <w:pPr>
        <w:shd w:val="clear" w:color="auto" w:fill="FFFFFF"/>
        <w:spacing w:line="320" w:lineRule="exact"/>
        <w:rPr>
          <w:w w:val="0"/>
          <w:sz w:val="22"/>
          <w:szCs w:val="22"/>
        </w:rPr>
      </w:pPr>
      <w:r w:rsidRPr="0094148B">
        <w:rPr>
          <w:w w:val="0"/>
          <w:sz w:val="22"/>
          <w:szCs w:val="22"/>
        </w:rPr>
        <w:t>Tel.:</w:t>
      </w:r>
      <w:r w:rsidRPr="0094148B">
        <w:rPr>
          <w:w w:val="0"/>
          <w:sz w:val="22"/>
          <w:szCs w:val="22"/>
        </w:rPr>
        <w:tab/>
        <w:t>[-]</w:t>
      </w:r>
    </w:p>
    <w:p w14:paraId="2D13F4AF" w14:textId="77777777" w:rsidR="00192FD4" w:rsidRPr="0094148B" w:rsidRDefault="00192FD4" w:rsidP="00474568">
      <w:pPr>
        <w:widowControl w:val="0"/>
        <w:spacing w:line="320" w:lineRule="exact"/>
        <w:rPr>
          <w:sz w:val="22"/>
          <w:szCs w:val="22"/>
        </w:rPr>
      </w:pPr>
      <w:r w:rsidRPr="0094148B">
        <w:rPr>
          <w:w w:val="0"/>
          <w:sz w:val="22"/>
          <w:szCs w:val="22"/>
          <w:lang w:val="it-IT"/>
        </w:rPr>
        <w:t xml:space="preserve">E-mail: </w:t>
      </w:r>
      <w:r w:rsidRPr="0094148B">
        <w:rPr>
          <w:w w:val="0"/>
          <w:sz w:val="22"/>
          <w:szCs w:val="22"/>
        </w:rPr>
        <w:t>[-]</w:t>
      </w:r>
    </w:p>
    <w:p w14:paraId="53869671" w14:textId="77777777" w:rsidR="000259F2" w:rsidRPr="0094148B" w:rsidRDefault="000259F2" w:rsidP="00474568">
      <w:pPr>
        <w:widowControl w:val="0"/>
        <w:spacing w:line="320" w:lineRule="exact"/>
        <w:rPr>
          <w:snapToGrid w:val="0"/>
          <w:sz w:val="22"/>
          <w:szCs w:val="22"/>
        </w:rPr>
      </w:pPr>
    </w:p>
    <w:p w14:paraId="6D466276" w14:textId="77777777" w:rsidR="00506134" w:rsidRPr="0094148B" w:rsidRDefault="00506134" w:rsidP="00474568">
      <w:pPr>
        <w:widowControl w:val="0"/>
        <w:spacing w:line="320" w:lineRule="exact"/>
        <w:rPr>
          <w:snapToGrid w:val="0"/>
          <w:sz w:val="22"/>
          <w:szCs w:val="22"/>
        </w:rPr>
      </w:pPr>
      <w:r w:rsidRPr="0094148B">
        <w:rPr>
          <w:snapToGrid w:val="0"/>
          <w:sz w:val="22"/>
          <w:szCs w:val="22"/>
          <w:u w:val="single"/>
        </w:rPr>
        <w:t xml:space="preserve">Para o </w:t>
      </w:r>
      <w:r w:rsidR="00D25A80" w:rsidRPr="0094148B">
        <w:rPr>
          <w:snapToGrid w:val="0"/>
          <w:sz w:val="22"/>
          <w:szCs w:val="22"/>
          <w:u w:val="single"/>
        </w:rPr>
        <w:t>Agente Liquidante</w:t>
      </w:r>
      <w:r w:rsidRPr="0094148B">
        <w:rPr>
          <w:snapToGrid w:val="0"/>
          <w:sz w:val="22"/>
          <w:szCs w:val="22"/>
        </w:rPr>
        <w:t>:</w:t>
      </w:r>
    </w:p>
    <w:p w14:paraId="66B7CFAC" w14:textId="63D61C0B" w:rsidR="00192FD4" w:rsidRPr="0094148B" w:rsidRDefault="00192FD4" w:rsidP="00474568">
      <w:pPr>
        <w:shd w:val="clear" w:color="auto" w:fill="FFFFFF"/>
        <w:spacing w:line="320" w:lineRule="exact"/>
        <w:rPr>
          <w:snapToGrid w:val="0"/>
          <w:sz w:val="22"/>
          <w:szCs w:val="22"/>
        </w:rPr>
      </w:pPr>
      <w:r w:rsidRPr="0094148B">
        <w:rPr>
          <w:b/>
          <w:smallCaps/>
          <w:sz w:val="22"/>
          <w:szCs w:val="22"/>
          <w:lang w:eastAsia="en-US"/>
        </w:rPr>
        <w:t xml:space="preserve">[Agente Liquidante] </w:t>
      </w:r>
    </w:p>
    <w:p w14:paraId="34A6F93D" w14:textId="77777777" w:rsidR="00192FD4" w:rsidRPr="0094148B" w:rsidRDefault="00192FD4" w:rsidP="00474568">
      <w:pPr>
        <w:shd w:val="clear" w:color="auto" w:fill="FFFFFF"/>
        <w:spacing w:line="320" w:lineRule="exact"/>
        <w:rPr>
          <w:sz w:val="22"/>
          <w:szCs w:val="22"/>
        </w:rPr>
      </w:pPr>
      <w:r w:rsidRPr="0094148B">
        <w:rPr>
          <w:sz w:val="22"/>
          <w:szCs w:val="22"/>
        </w:rPr>
        <w:t>[Endereço]</w:t>
      </w:r>
    </w:p>
    <w:p w14:paraId="04B46764" w14:textId="77777777" w:rsidR="00192FD4" w:rsidRPr="0094148B" w:rsidRDefault="00192FD4" w:rsidP="00474568">
      <w:pPr>
        <w:shd w:val="clear" w:color="auto" w:fill="FFFFFF"/>
        <w:spacing w:line="320" w:lineRule="exact"/>
        <w:rPr>
          <w:w w:val="0"/>
          <w:sz w:val="22"/>
          <w:szCs w:val="22"/>
        </w:rPr>
      </w:pPr>
      <w:r w:rsidRPr="0094148B">
        <w:rPr>
          <w:w w:val="0"/>
          <w:sz w:val="22"/>
          <w:szCs w:val="22"/>
        </w:rPr>
        <w:t>At.:</w:t>
      </w:r>
      <w:r w:rsidRPr="0094148B">
        <w:rPr>
          <w:w w:val="0"/>
          <w:sz w:val="22"/>
          <w:szCs w:val="22"/>
        </w:rPr>
        <w:tab/>
        <w:t>Sr. [-]</w:t>
      </w:r>
    </w:p>
    <w:p w14:paraId="17EF0CB8" w14:textId="77777777" w:rsidR="00192FD4" w:rsidRPr="0094148B" w:rsidRDefault="00192FD4" w:rsidP="00474568">
      <w:pPr>
        <w:shd w:val="clear" w:color="auto" w:fill="FFFFFF"/>
        <w:spacing w:line="320" w:lineRule="exact"/>
        <w:rPr>
          <w:w w:val="0"/>
          <w:sz w:val="22"/>
          <w:szCs w:val="22"/>
        </w:rPr>
      </w:pPr>
      <w:r w:rsidRPr="0094148B">
        <w:rPr>
          <w:w w:val="0"/>
          <w:sz w:val="22"/>
          <w:szCs w:val="22"/>
        </w:rPr>
        <w:t>Tel.:</w:t>
      </w:r>
      <w:r w:rsidRPr="0094148B">
        <w:rPr>
          <w:w w:val="0"/>
          <w:sz w:val="22"/>
          <w:szCs w:val="22"/>
        </w:rPr>
        <w:tab/>
        <w:t>[-]</w:t>
      </w:r>
    </w:p>
    <w:p w14:paraId="6DE9739F" w14:textId="3156EB2C" w:rsidR="00595AEE" w:rsidRPr="0094148B" w:rsidRDefault="00192FD4" w:rsidP="00474568">
      <w:pPr>
        <w:widowControl w:val="0"/>
        <w:spacing w:line="320" w:lineRule="exact"/>
        <w:rPr>
          <w:sz w:val="22"/>
          <w:szCs w:val="22"/>
        </w:rPr>
      </w:pPr>
      <w:r w:rsidRPr="0094148B">
        <w:rPr>
          <w:w w:val="0"/>
          <w:sz w:val="22"/>
          <w:szCs w:val="22"/>
          <w:lang w:val="it-IT"/>
        </w:rPr>
        <w:t xml:space="preserve">E-mail: </w:t>
      </w:r>
      <w:r w:rsidRPr="0094148B">
        <w:rPr>
          <w:w w:val="0"/>
          <w:sz w:val="22"/>
          <w:szCs w:val="22"/>
        </w:rPr>
        <w:t>[-]</w:t>
      </w:r>
    </w:p>
    <w:p w14:paraId="30058FE0" w14:textId="77777777" w:rsidR="00506134" w:rsidRPr="0094148B" w:rsidRDefault="00506134" w:rsidP="00474568">
      <w:pPr>
        <w:widowControl w:val="0"/>
        <w:spacing w:line="320" w:lineRule="exact"/>
        <w:rPr>
          <w:snapToGrid w:val="0"/>
          <w:sz w:val="22"/>
          <w:szCs w:val="22"/>
        </w:rPr>
      </w:pPr>
    </w:p>
    <w:p w14:paraId="2B3575FC" w14:textId="77777777" w:rsidR="00990669" w:rsidRPr="0094148B" w:rsidRDefault="00990669" w:rsidP="00474568">
      <w:pPr>
        <w:pStyle w:val="Corpodetexto3"/>
        <w:spacing w:line="320" w:lineRule="exact"/>
        <w:rPr>
          <w:sz w:val="22"/>
          <w:szCs w:val="22"/>
        </w:rPr>
      </w:pPr>
      <w:r w:rsidRPr="0094148B">
        <w:rPr>
          <w:sz w:val="22"/>
          <w:szCs w:val="22"/>
          <w:u w:val="single"/>
        </w:rPr>
        <w:t>Para o Coordenador Líder</w:t>
      </w:r>
      <w:r w:rsidRPr="0094148B">
        <w:rPr>
          <w:sz w:val="22"/>
          <w:szCs w:val="22"/>
        </w:rPr>
        <w:t>:</w:t>
      </w:r>
    </w:p>
    <w:p w14:paraId="1CBFBE02" w14:textId="3D0CE577" w:rsidR="00192FD4" w:rsidRPr="0094148B" w:rsidRDefault="00192FD4" w:rsidP="00474568">
      <w:pPr>
        <w:shd w:val="clear" w:color="auto" w:fill="FFFFFF"/>
        <w:spacing w:line="320" w:lineRule="exact"/>
        <w:rPr>
          <w:snapToGrid w:val="0"/>
          <w:sz w:val="22"/>
          <w:szCs w:val="22"/>
        </w:rPr>
      </w:pPr>
      <w:bookmarkStart w:id="75" w:name="_Hlk33719227"/>
      <w:r w:rsidRPr="0094148B">
        <w:rPr>
          <w:b/>
          <w:smallCaps/>
          <w:sz w:val="22"/>
          <w:szCs w:val="22"/>
          <w:lang w:eastAsia="en-US"/>
        </w:rPr>
        <w:t xml:space="preserve">[Coordenador Líder] </w:t>
      </w:r>
    </w:p>
    <w:p w14:paraId="02E91CE9" w14:textId="77777777" w:rsidR="00192FD4" w:rsidRPr="0094148B" w:rsidRDefault="00192FD4" w:rsidP="00474568">
      <w:pPr>
        <w:shd w:val="clear" w:color="auto" w:fill="FFFFFF"/>
        <w:spacing w:line="320" w:lineRule="exact"/>
        <w:rPr>
          <w:sz w:val="22"/>
          <w:szCs w:val="22"/>
        </w:rPr>
      </w:pPr>
      <w:r w:rsidRPr="0094148B">
        <w:rPr>
          <w:sz w:val="22"/>
          <w:szCs w:val="22"/>
        </w:rPr>
        <w:t>[Endereço]</w:t>
      </w:r>
    </w:p>
    <w:p w14:paraId="4406C360" w14:textId="77777777" w:rsidR="00192FD4" w:rsidRPr="0094148B" w:rsidRDefault="00192FD4" w:rsidP="00474568">
      <w:pPr>
        <w:shd w:val="clear" w:color="auto" w:fill="FFFFFF"/>
        <w:spacing w:line="320" w:lineRule="exact"/>
        <w:rPr>
          <w:w w:val="0"/>
          <w:sz w:val="22"/>
          <w:szCs w:val="22"/>
        </w:rPr>
      </w:pPr>
      <w:r w:rsidRPr="0094148B">
        <w:rPr>
          <w:w w:val="0"/>
          <w:sz w:val="22"/>
          <w:szCs w:val="22"/>
        </w:rPr>
        <w:t>At.:</w:t>
      </w:r>
      <w:r w:rsidRPr="0094148B">
        <w:rPr>
          <w:w w:val="0"/>
          <w:sz w:val="22"/>
          <w:szCs w:val="22"/>
        </w:rPr>
        <w:tab/>
        <w:t>Sr. [-]</w:t>
      </w:r>
    </w:p>
    <w:p w14:paraId="52822493" w14:textId="77777777" w:rsidR="00192FD4" w:rsidRPr="0094148B" w:rsidRDefault="00192FD4" w:rsidP="00474568">
      <w:pPr>
        <w:shd w:val="clear" w:color="auto" w:fill="FFFFFF"/>
        <w:spacing w:line="320" w:lineRule="exact"/>
        <w:rPr>
          <w:w w:val="0"/>
          <w:sz w:val="22"/>
          <w:szCs w:val="22"/>
        </w:rPr>
      </w:pPr>
      <w:r w:rsidRPr="0094148B">
        <w:rPr>
          <w:w w:val="0"/>
          <w:sz w:val="22"/>
          <w:szCs w:val="22"/>
        </w:rPr>
        <w:t>Tel.:</w:t>
      </w:r>
      <w:r w:rsidRPr="0094148B">
        <w:rPr>
          <w:w w:val="0"/>
          <w:sz w:val="22"/>
          <w:szCs w:val="22"/>
        </w:rPr>
        <w:tab/>
        <w:t>[-]</w:t>
      </w:r>
    </w:p>
    <w:p w14:paraId="26ACF3EE" w14:textId="5E62AC41" w:rsidR="00990669" w:rsidRPr="0094148B" w:rsidRDefault="00192FD4" w:rsidP="00474568">
      <w:pPr>
        <w:tabs>
          <w:tab w:val="left" w:pos="851"/>
        </w:tabs>
        <w:autoSpaceDE w:val="0"/>
        <w:autoSpaceDN w:val="0"/>
        <w:adjustRightInd w:val="0"/>
        <w:spacing w:line="320" w:lineRule="exact"/>
        <w:jc w:val="left"/>
        <w:rPr>
          <w:bCs/>
          <w:sz w:val="22"/>
          <w:szCs w:val="22"/>
        </w:rPr>
      </w:pPr>
      <w:r w:rsidRPr="0094148B">
        <w:rPr>
          <w:w w:val="0"/>
          <w:sz w:val="22"/>
          <w:szCs w:val="22"/>
          <w:lang w:val="it-IT"/>
        </w:rPr>
        <w:t xml:space="preserve">E-mail: </w:t>
      </w:r>
      <w:r w:rsidRPr="0094148B">
        <w:rPr>
          <w:w w:val="0"/>
          <w:sz w:val="22"/>
          <w:szCs w:val="22"/>
        </w:rPr>
        <w:t>[-]</w:t>
      </w:r>
      <w:r w:rsidR="00990669" w:rsidRPr="0094148B">
        <w:rPr>
          <w:bCs/>
          <w:sz w:val="22"/>
          <w:szCs w:val="22"/>
        </w:rPr>
        <w:t xml:space="preserve"> </w:t>
      </w:r>
      <w:bookmarkEnd w:id="75"/>
    </w:p>
    <w:p w14:paraId="25BCE434" w14:textId="77777777" w:rsidR="00C16DC1" w:rsidRPr="0094148B" w:rsidRDefault="00C16DC1" w:rsidP="00474568">
      <w:pPr>
        <w:pStyle w:val="Corpodetexto3"/>
        <w:spacing w:line="320" w:lineRule="exact"/>
        <w:rPr>
          <w:sz w:val="22"/>
          <w:szCs w:val="22"/>
        </w:rPr>
      </w:pPr>
    </w:p>
    <w:p w14:paraId="5A8B749B" w14:textId="77777777" w:rsidR="00C20F12" w:rsidRPr="0094148B" w:rsidRDefault="00C20F12" w:rsidP="006C5E14">
      <w:pPr>
        <w:widowControl w:val="0"/>
        <w:numPr>
          <w:ilvl w:val="1"/>
          <w:numId w:val="14"/>
        </w:numPr>
        <w:tabs>
          <w:tab w:val="left" w:pos="567"/>
        </w:tabs>
        <w:spacing w:line="320" w:lineRule="exact"/>
        <w:ind w:left="0" w:firstLine="0"/>
        <w:rPr>
          <w:sz w:val="22"/>
          <w:szCs w:val="22"/>
        </w:rPr>
      </w:pPr>
      <w:r w:rsidRPr="0094148B">
        <w:rPr>
          <w:sz w:val="22"/>
          <w:szCs w:val="22"/>
        </w:rPr>
        <w:t xml:space="preserve">As comunicações referentes a esta Escritura de Emissão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 seja confirmado através de indicativo (recibo emitido pela máquina utilizada pelo remetente) seguido de confirmação verbal por telefone. Os respectivos originais deverão ser encaminhados para os endereços acima em até 5 (cinco) </w:t>
      </w:r>
      <w:r w:rsidR="00A95BE3" w:rsidRPr="0094148B">
        <w:rPr>
          <w:sz w:val="22"/>
          <w:szCs w:val="22"/>
        </w:rPr>
        <w:t>Dias Úteis</w:t>
      </w:r>
      <w:r w:rsidRPr="0094148B">
        <w:rPr>
          <w:sz w:val="22"/>
          <w:szCs w:val="22"/>
        </w:rPr>
        <w:t xml:space="preserve"> após o envio da mensagem. </w:t>
      </w:r>
    </w:p>
    <w:p w14:paraId="330556B8" w14:textId="77777777" w:rsidR="00C20F12" w:rsidRPr="0094148B" w:rsidRDefault="00C20F12" w:rsidP="00474568">
      <w:pPr>
        <w:widowControl w:val="0"/>
        <w:tabs>
          <w:tab w:val="left" w:pos="567"/>
        </w:tabs>
        <w:spacing w:line="320" w:lineRule="exact"/>
        <w:rPr>
          <w:sz w:val="22"/>
          <w:szCs w:val="22"/>
        </w:rPr>
      </w:pPr>
    </w:p>
    <w:p w14:paraId="6EDCA6B6" w14:textId="77777777" w:rsidR="00C20F12" w:rsidRPr="0094148B" w:rsidRDefault="00C20F12" w:rsidP="006C5E14">
      <w:pPr>
        <w:widowControl w:val="0"/>
        <w:numPr>
          <w:ilvl w:val="1"/>
          <w:numId w:val="14"/>
        </w:numPr>
        <w:tabs>
          <w:tab w:val="left" w:pos="567"/>
        </w:tabs>
        <w:spacing w:line="320" w:lineRule="exact"/>
        <w:ind w:left="0" w:firstLine="0"/>
        <w:rPr>
          <w:sz w:val="22"/>
          <w:szCs w:val="22"/>
        </w:rPr>
      </w:pPr>
      <w:bookmarkStart w:id="76" w:name="_Ref261312082"/>
      <w:r w:rsidRPr="0094148B">
        <w:rPr>
          <w:sz w:val="22"/>
          <w:szCs w:val="22"/>
        </w:rPr>
        <w:t xml:space="preserve">A mudança de </w:t>
      </w:r>
      <w:r w:rsidR="0060333F" w:rsidRPr="0094148B">
        <w:rPr>
          <w:sz w:val="22"/>
          <w:szCs w:val="22"/>
        </w:rPr>
        <w:t>quaisquer dos</w:t>
      </w:r>
      <w:r w:rsidRPr="0094148B">
        <w:rPr>
          <w:sz w:val="22"/>
          <w:szCs w:val="22"/>
        </w:rPr>
        <w:t xml:space="preserve"> endereços acima ou das pessoas responsáveis pelo recebimento das comunicações deverá ser comunicada à outra Parte pela parte que tiver seu endereço alterado ou a pessoa responsável pelo recebimento das comunicações, em até 2 (dois) dias contados da sua ocorrência. </w:t>
      </w:r>
      <w:bookmarkEnd w:id="76"/>
    </w:p>
    <w:p w14:paraId="21F4741A" w14:textId="77777777" w:rsidR="00C20F12" w:rsidRPr="0094148B" w:rsidRDefault="00C20F12" w:rsidP="00474568">
      <w:pPr>
        <w:widowControl w:val="0"/>
        <w:tabs>
          <w:tab w:val="left" w:pos="567"/>
        </w:tabs>
        <w:spacing w:line="320" w:lineRule="exact"/>
        <w:rPr>
          <w:sz w:val="22"/>
          <w:szCs w:val="22"/>
        </w:rPr>
      </w:pPr>
    </w:p>
    <w:p w14:paraId="3A16D726" w14:textId="4C25546F" w:rsidR="00C20F12" w:rsidRPr="0094148B" w:rsidRDefault="00C20F12" w:rsidP="006C5E14">
      <w:pPr>
        <w:widowControl w:val="0"/>
        <w:numPr>
          <w:ilvl w:val="1"/>
          <w:numId w:val="14"/>
        </w:numPr>
        <w:tabs>
          <w:tab w:val="left" w:pos="567"/>
        </w:tabs>
        <w:spacing w:line="320" w:lineRule="exact"/>
        <w:ind w:left="0" w:firstLine="0"/>
        <w:rPr>
          <w:sz w:val="22"/>
          <w:szCs w:val="22"/>
        </w:rPr>
      </w:pPr>
      <w:r w:rsidRPr="0094148B">
        <w:rPr>
          <w:sz w:val="22"/>
          <w:szCs w:val="22"/>
        </w:rPr>
        <w:t xml:space="preserve">Eventuais prejuízos decorrentes da não observância do disposto no item </w:t>
      </w:r>
      <w:r w:rsidR="00AD2210" w:rsidRPr="0094148B">
        <w:rPr>
          <w:sz w:val="22"/>
          <w:szCs w:val="22"/>
        </w:rPr>
        <w:t>(</w:t>
      </w:r>
      <w:r w:rsidR="00A5698A" w:rsidRPr="0094148B">
        <w:rPr>
          <w:sz w:val="22"/>
          <w:szCs w:val="22"/>
        </w:rPr>
        <w:fldChar w:fldCharType="begin"/>
      </w:r>
      <w:r w:rsidR="00A5698A" w:rsidRPr="0094148B">
        <w:rPr>
          <w:sz w:val="22"/>
          <w:szCs w:val="22"/>
        </w:rPr>
        <w:instrText xml:space="preserve"> REF _Ref261312082 \r \p \h  \* MERGEFORMAT </w:instrText>
      </w:r>
      <w:r w:rsidR="00A5698A" w:rsidRPr="0094148B">
        <w:rPr>
          <w:sz w:val="22"/>
          <w:szCs w:val="22"/>
        </w:rPr>
      </w:r>
      <w:r w:rsidR="00A5698A" w:rsidRPr="0094148B">
        <w:rPr>
          <w:sz w:val="22"/>
          <w:szCs w:val="22"/>
        </w:rPr>
        <w:fldChar w:fldCharType="separate"/>
      </w:r>
      <w:r w:rsidR="002C371F" w:rsidRPr="0094148B">
        <w:rPr>
          <w:sz w:val="22"/>
          <w:szCs w:val="22"/>
        </w:rPr>
        <w:t>9.3</w:t>
      </w:r>
      <w:r w:rsidR="00FE4C98" w:rsidRPr="0094148B">
        <w:rPr>
          <w:sz w:val="22"/>
          <w:szCs w:val="22"/>
        </w:rPr>
        <w:t>)</w:t>
      </w:r>
      <w:r w:rsidR="002C371F" w:rsidRPr="0094148B">
        <w:rPr>
          <w:sz w:val="22"/>
          <w:szCs w:val="22"/>
        </w:rPr>
        <w:t xml:space="preserve"> acima</w:t>
      </w:r>
      <w:r w:rsidR="00A5698A" w:rsidRPr="0094148B">
        <w:rPr>
          <w:sz w:val="22"/>
          <w:szCs w:val="22"/>
        </w:rPr>
        <w:fldChar w:fldCharType="end"/>
      </w:r>
      <w:r w:rsidRPr="0094148B">
        <w:rPr>
          <w:sz w:val="22"/>
          <w:szCs w:val="22"/>
        </w:rPr>
        <w:t xml:space="preserve"> serão arcados pela Parte inadimplente.</w:t>
      </w:r>
    </w:p>
    <w:bookmarkEnd w:id="72"/>
    <w:p w14:paraId="19488E25" w14:textId="77777777" w:rsidR="0027405C" w:rsidRPr="0094148B" w:rsidRDefault="0027405C" w:rsidP="00474568">
      <w:pPr>
        <w:widowControl w:val="0"/>
        <w:tabs>
          <w:tab w:val="left" w:pos="567"/>
        </w:tabs>
        <w:spacing w:line="320" w:lineRule="exact"/>
        <w:rPr>
          <w:sz w:val="22"/>
          <w:szCs w:val="22"/>
        </w:rPr>
      </w:pPr>
    </w:p>
    <w:p w14:paraId="0F81E3E8" w14:textId="77777777" w:rsidR="0027405C" w:rsidRPr="0094148B" w:rsidRDefault="0027405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X</w:t>
      </w:r>
    </w:p>
    <w:p w14:paraId="0510F32F" w14:textId="77777777" w:rsidR="0027405C" w:rsidRPr="0094148B" w:rsidRDefault="0030755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Das</w:t>
      </w:r>
      <w:r w:rsidR="0027405C" w:rsidRPr="0094148B">
        <w:rPr>
          <w:rFonts w:ascii="Times New Roman" w:hAnsi="Times New Roman" w:cs="Times New Roman"/>
          <w:b/>
          <w:smallCaps/>
          <w:sz w:val="22"/>
          <w:szCs w:val="22"/>
        </w:rPr>
        <w:t xml:space="preserve"> disposições gerais </w:t>
      </w:r>
    </w:p>
    <w:p w14:paraId="764DF284" w14:textId="77777777" w:rsidR="00C20F12" w:rsidRPr="0094148B" w:rsidRDefault="00C20F12" w:rsidP="00474568">
      <w:pPr>
        <w:widowControl w:val="0"/>
        <w:tabs>
          <w:tab w:val="left" w:pos="567"/>
        </w:tabs>
        <w:spacing w:line="320" w:lineRule="exact"/>
        <w:rPr>
          <w:sz w:val="22"/>
          <w:szCs w:val="22"/>
        </w:rPr>
      </w:pPr>
    </w:p>
    <w:p w14:paraId="275DA4BF" w14:textId="77777777" w:rsidR="00C20F12" w:rsidRPr="0094148B" w:rsidRDefault="00C20F12" w:rsidP="006C5E14">
      <w:pPr>
        <w:widowControl w:val="0"/>
        <w:numPr>
          <w:ilvl w:val="1"/>
          <w:numId w:val="15"/>
        </w:numPr>
        <w:tabs>
          <w:tab w:val="clear" w:pos="720"/>
        </w:tabs>
        <w:spacing w:line="320" w:lineRule="exact"/>
        <w:ind w:left="0" w:firstLine="0"/>
        <w:rPr>
          <w:sz w:val="22"/>
          <w:szCs w:val="22"/>
        </w:rPr>
      </w:pPr>
      <w:r w:rsidRPr="0094148B">
        <w:rPr>
          <w:sz w:val="22"/>
          <w:szCs w:val="22"/>
        </w:rPr>
        <w:lastRenderedPageBreak/>
        <w:t xml:space="preserve">Não se presume a renúncia a </w:t>
      </w:r>
      <w:r w:rsidR="0060333F" w:rsidRPr="0094148B">
        <w:rPr>
          <w:sz w:val="22"/>
          <w:szCs w:val="22"/>
        </w:rPr>
        <w:t>quaisquer dos</w:t>
      </w:r>
      <w:r w:rsidRPr="0094148B">
        <w:rPr>
          <w:sz w:val="22"/>
          <w:szCs w:val="22"/>
        </w:rPr>
        <w:t xml:space="preserve"> direitos decorrentes </w:t>
      </w:r>
      <w:r w:rsidR="00567E50" w:rsidRPr="0094148B">
        <w:rPr>
          <w:sz w:val="22"/>
          <w:szCs w:val="22"/>
        </w:rPr>
        <w:t>desta Escritura de Emissão</w:t>
      </w:r>
      <w:r w:rsidR="00C649F8" w:rsidRPr="0094148B">
        <w:rPr>
          <w:sz w:val="22"/>
          <w:szCs w:val="22"/>
        </w:rPr>
        <w:t xml:space="preserve"> e/ou dos demais Documentos da Operação</w:t>
      </w:r>
      <w:r w:rsidRPr="0094148B">
        <w:rPr>
          <w:sz w:val="22"/>
          <w:szCs w:val="22"/>
        </w:rPr>
        <w:t>.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E85F15A" w14:textId="77777777" w:rsidR="00C20F12" w:rsidRPr="0094148B" w:rsidRDefault="00C20F12" w:rsidP="00474568">
      <w:pPr>
        <w:widowControl w:val="0"/>
        <w:spacing w:line="320" w:lineRule="exact"/>
        <w:rPr>
          <w:sz w:val="22"/>
          <w:szCs w:val="22"/>
        </w:rPr>
      </w:pPr>
    </w:p>
    <w:p w14:paraId="0388EBDB" w14:textId="77777777" w:rsidR="00C20F12" w:rsidRPr="0094148B" w:rsidRDefault="00C20F12" w:rsidP="006C5E14">
      <w:pPr>
        <w:widowControl w:val="0"/>
        <w:numPr>
          <w:ilvl w:val="1"/>
          <w:numId w:val="15"/>
        </w:numPr>
        <w:tabs>
          <w:tab w:val="left" w:pos="567"/>
        </w:tabs>
        <w:spacing w:line="320" w:lineRule="exact"/>
        <w:ind w:left="0" w:firstLine="0"/>
        <w:rPr>
          <w:sz w:val="22"/>
          <w:szCs w:val="22"/>
        </w:rPr>
      </w:pPr>
      <w:r w:rsidRPr="0094148B">
        <w:rPr>
          <w:sz w:val="22"/>
          <w:szCs w:val="22"/>
        </w:rPr>
        <w:t>A presente Escritura de Emissão é firmada em caráter irrevogável e irretratável, obrigando as Partes por si e seus sucessores</w:t>
      </w:r>
      <w:r w:rsidR="00C649F8" w:rsidRPr="0094148B">
        <w:rPr>
          <w:sz w:val="22"/>
          <w:szCs w:val="22"/>
        </w:rPr>
        <w:t>.</w:t>
      </w:r>
    </w:p>
    <w:p w14:paraId="36CCE216" w14:textId="77777777" w:rsidR="00C20F12" w:rsidRPr="0094148B" w:rsidRDefault="00C20F12" w:rsidP="00474568">
      <w:pPr>
        <w:widowControl w:val="0"/>
        <w:spacing w:line="320" w:lineRule="exact"/>
        <w:rPr>
          <w:sz w:val="22"/>
          <w:szCs w:val="22"/>
        </w:rPr>
      </w:pPr>
    </w:p>
    <w:p w14:paraId="6D0A424D" w14:textId="77777777" w:rsidR="00C20F12" w:rsidRPr="0094148B" w:rsidRDefault="00C20F12" w:rsidP="006C5E14">
      <w:pPr>
        <w:widowControl w:val="0"/>
        <w:numPr>
          <w:ilvl w:val="1"/>
          <w:numId w:val="15"/>
        </w:numPr>
        <w:tabs>
          <w:tab w:val="left" w:pos="567"/>
        </w:tabs>
        <w:spacing w:line="320" w:lineRule="exact"/>
        <w:ind w:left="0" w:firstLine="0"/>
        <w:rPr>
          <w:sz w:val="22"/>
          <w:szCs w:val="22"/>
        </w:rPr>
      </w:pPr>
      <w:r w:rsidRPr="0094148B">
        <w:rPr>
          <w:sz w:val="22"/>
          <w:szCs w:val="22"/>
        </w:rPr>
        <w:t xml:space="preserve">Caso </w:t>
      </w:r>
      <w:r w:rsidR="0060333F" w:rsidRPr="0094148B">
        <w:rPr>
          <w:sz w:val="22"/>
          <w:szCs w:val="22"/>
        </w:rPr>
        <w:t>quaisquer das</w:t>
      </w:r>
      <w:r w:rsidRPr="0094148B">
        <w:rPr>
          <w:sz w:val="22"/>
          <w:szCs w:val="22"/>
        </w:rPr>
        <w:t xml:space="preserve"> disposições desta Escritura de Emissão venha a ser julgada ilegal, inválida ou ineficaz, prevalecerão todas as demais disposições não afetadas por tal julgamento, comprometendo-se as </w:t>
      </w:r>
      <w:r w:rsidR="003803E5" w:rsidRPr="0094148B">
        <w:rPr>
          <w:sz w:val="22"/>
          <w:szCs w:val="22"/>
        </w:rPr>
        <w:t>Partes</w:t>
      </w:r>
      <w:r w:rsidRPr="0094148B">
        <w:rPr>
          <w:sz w:val="22"/>
          <w:szCs w:val="22"/>
        </w:rPr>
        <w:t>, em boa-fé, a substituir a disposição afetada por outra que, na medida do possível, produza o mesmo efeito.</w:t>
      </w:r>
    </w:p>
    <w:p w14:paraId="3D9E7BC9" w14:textId="77777777" w:rsidR="00C20F12" w:rsidRPr="0094148B" w:rsidRDefault="00C20F12" w:rsidP="00474568">
      <w:pPr>
        <w:widowControl w:val="0"/>
        <w:spacing w:line="320" w:lineRule="exact"/>
        <w:rPr>
          <w:sz w:val="22"/>
          <w:szCs w:val="22"/>
        </w:rPr>
      </w:pPr>
    </w:p>
    <w:p w14:paraId="03FF9295" w14:textId="77777777" w:rsidR="00C20F12" w:rsidRPr="0094148B" w:rsidRDefault="00C20F12" w:rsidP="006C5E14">
      <w:pPr>
        <w:widowControl w:val="0"/>
        <w:numPr>
          <w:ilvl w:val="1"/>
          <w:numId w:val="15"/>
        </w:numPr>
        <w:tabs>
          <w:tab w:val="left" w:pos="567"/>
        </w:tabs>
        <w:spacing w:line="320" w:lineRule="exact"/>
        <w:ind w:left="0" w:firstLine="0"/>
        <w:rPr>
          <w:sz w:val="22"/>
          <w:szCs w:val="22"/>
        </w:rPr>
      </w:pPr>
      <w:r w:rsidRPr="0094148B">
        <w:rPr>
          <w:sz w:val="22"/>
          <w:szCs w:val="22"/>
        </w:rPr>
        <w:t xml:space="preserve">A presente Escritura de Emissão e as Debêntures constituem título executivo extrajudicial, nos termos do artigo </w:t>
      </w:r>
      <w:r w:rsidR="00C649F8" w:rsidRPr="0094148B">
        <w:rPr>
          <w:sz w:val="22"/>
          <w:szCs w:val="22"/>
        </w:rPr>
        <w:t>784</w:t>
      </w:r>
      <w:r w:rsidRPr="0094148B">
        <w:rPr>
          <w:sz w:val="22"/>
          <w:szCs w:val="22"/>
        </w:rPr>
        <w:t xml:space="preserve">, incisos I e </w:t>
      </w:r>
      <w:r w:rsidR="00C649F8" w:rsidRPr="0094148B">
        <w:rPr>
          <w:sz w:val="22"/>
          <w:szCs w:val="22"/>
        </w:rPr>
        <w:t>I</w:t>
      </w:r>
      <w:r w:rsidRPr="0094148B">
        <w:rPr>
          <w:sz w:val="22"/>
          <w:szCs w:val="22"/>
        </w:rPr>
        <w:t xml:space="preserve">II do Código de Processo Civil, e as obrigações nela contidas estão sujeitas à execução específica, de acordo com os artigos </w:t>
      </w:r>
      <w:r w:rsidR="00C649F8" w:rsidRPr="0094148B">
        <w:rPr>
          <w:sz w:val="22"/>
          <w:szCs w:val="22"/>
        </w:rPr>
        <w:t xml:space="preserve">815 </w:t>
      </w:r>
      <w:r w:rsidRPr="0094148B">
        <w:rPr>
          <w:sz w:val="22"/>
          <w:szCs w:val="22"/>
        </w:rPr>
        <w:t>e seguintes do Código de Processo Civil.</w:t>
      </w:r>
    </w:p>
    <w:p w14:paraId="7EA71952" w14:textId="77777777" w:rsidR="00FC4697" w:rsidRPr="0094148B" w:rsidRDefault="00FC4697" w:rsidP="00474568">
      <w:pPr>
        <w:pStyle w:val="PargrafodaLista"/>
        <w:spacing w:line="320" w:lineRule="exact"/>
        <w:rPr>
          <w:sz w:val="22"/>
          <w:szCs w:val="22"/>
        </w:rPr>
      </w:pPr>
    </w:p>
    <w:p w14:paraId="6B834BA8" w14:textId="77777777" w:rsidR="001F54FE" w:rsidRPr="0094148B" w:rsidRDefault="001F54FE" w:rsidP="006C5E14">
      <w:pPr>
        <w:widowControl w:val="0"/>
        <w:numPr>
          <w:ilvl w:val="1"/>
          <w:numId w:val="15"/>
        </w:numPr>
        <w:tabs>
          <w:tab w:val="left" w:pos="567"/>
        </w:tabs>
        <w:spacing w:line="320" w:lineRule="exact"/>
        <w:ind w:left="0" w:firstLine="0"/>
        <w:rPr>
          <w:sz w:val="22"/>
          <w:szCs w:val="22"/>
        </w:rPr>
      </w:pPr>
      <w:r w:rsidRPr="0094148B">
        <w:rPr>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Pr="0094148B">
        <w:rPr>
          <w:bCs/>
          <w:sz w:val="22"/>
          <w:szCs w:val="22"/>
        </w:rPr>
        <w:t>.</w:t>
      </w:r>
    </w:p>
    <w:p w14:paraId="26FA6963" w14:textId="77777777" w:rsidR="001D32FD" w:rsidRPr="0094148B" w:rsidRDefault="001D32FD" w:rsidP="00474568">
      <w:pPr>
        <w:pStyle w:val="PargrafodaLista"/>
        <w:spacing w:line="320" w:lineRule="exact"/>
        <w:rPr>
          <w:sz w:val="22"/>
          <w:szCs w:val="22"/>
        </w:rPr>
      </w:pPr>
    </w:p>
    <w:p w14:paraId="6FA9D075" w14:textId="77777777" w:rsidR="001D32FD" w:rsidRPr="0094148B" w:rsidRDefault="00606923" w:rsidP="006C5E14">
      <w:pPr>
        <w:widowControl w:val="0"/>
        <w:numPr>
          <w:ilvl w:val="1"/>
          <w:numId w:val="15"/>
        </w:numPr>
        <w:tabs>
          <w:tab w:val="left" w:pos="567"/>
        </w:tabs>
        <w:spacing w:line="320" w:lineRule="exact"/>
        <w:ind w:left="0" w:firstLine="0"/>
        <w:rPr>
          <w:sz w:val="22"/>
          <w:szCs w:val="22"/>
        </w:rPr>
      </w:pPr>
      <w:r w:rsidRPr="0094148B">
        <w:rPr>
          <w:sz w:val="22"/>
          <w:szCs w:val="22"/>
        </w:rPr>
        <w:t xml:space="preserve">Sem prejuízo do disposto na </w:t>
      </w:r>
      <w:r w:rsidR="000259F2" w:rsidRPr="0094148B">
        <w:rPr>
          <w:sz w:val="22"/>
          <w:szCs w:val="22"/>
        </w:rPr>
        <w:t>Instrução CVM 583</w:t>
      </w:r>
      <w:r w:rsidRPr="0094148B">
        <w:rPr>
          <w:sz w:val="22"/>
          <w:szCs w:val="22"/>
        </w:rPr>
        <w:t>, o</w:t>
      </w:r>
      <w:r w:rsidR="001D32FD" w:rsidRPr="0094148B">
        <w:rPr>
          <w:sz w:val="22"/>
          <w:szCs w:val="22"/>
        </w:rPr>
        <w:t xml:space="preserve"> Agente Fiduciário não será obrigado a efetuar nenhuma verificação de veracidade ou completude das informações técnicas e financeiras constantes em qualquer documento que lhe seja enviado com o fim de informar, complementar, esclarecer, retificar ou ratificar as informações presentes </w:t>
      </w:r>
      <w:r w:rsidR="00E721F7" w:rsidRPr="0094148B">
        <w:rPr>
          <w:sz w:val="22"/>
          <w:szCs w:val="22"/>
        </w:rPr>
        <w:t>nesta Escritura de Emissão</w:t>
      </w:r>
      <w:r w:rsidR="001D32FD" w:rsidRPr="0094148B">
        <w:rPr>
          <w:sz w:val="22"/>
          <w:szCs w:val="22"/>
        </w:rPr>
        <w:t xml:space="preserve">, bem como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 </w:t>
      </w:r>
    </w:p>
    <w:p w14:paraId="60AEFC02" w14:textId="77777777" w:rsidR="001F54FE" w:rsidRPr="0094148B" w:rsidRDefault="001F54FE" w:rsidP="00474568">
      <w:pPr>
        <w:pStyle w:val="PargrafodaLista"/>
        <w:spacing w:line="320" w:lineRule="exact"/>
        <w:rPr>
          <w:sz w:val="22"/>
          <w:szCs w:val="22"/>
        </w:rPr>
      </w:pPr>
    </w:p>
    <w:p w14:paraId="3406BAF5" w14:textId="77777777" w:rsidR="001F54FE" w:rsidRPr="0094148B" w:rsidRDefault="001F54FE" w:rsidP="006C5E14">
      <w:pPr>
        <w:widowControl w:val="0"/>
        <w:numPr>
          <w:ilvl w:val="1"/>
          <w:numId w:val="15"/>
        </w:numPr>
        <w:tabs>
          <w:tab w:val="left" w:pos="567"/>
        </w:tabs>
        <w:spacing w:line="320" w:lineRule="exact"/>
        <w:ind w:left="0" w:firstLine="0"/>
        <w:rPr>
          <w:sz w:val="22"/>
          <w:szCs w:val="22"/>
        </w:rPr>
      </w:pPr>
      <w:r w:rsidRPr="0094148B">
        <w:rPr>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w:t>
      </w:r>
      <w:r w:rsidR="00F61808" w:rsidRPr="0094148B">
        <w:rPr>
          <w:sz w:val="22"/>
          <w:szCs w:val="22"/>
        </w:rPr>
        <w:t>nesta Escritura de Emissão</w:t>
      </w:r>
      <w:r w:rsidRPr="0094148B">
        <w:rPr>
          <w:sz w:val="22"/>
          <w:szCs w:val="22"/>
        </w:rPr>
        <w:t>, somente serão válidos quando previamente assim deliberado pelos Debenturistas reunidos em Assembleia Geral.</w:t>
      </w:r>
    </w:p>
    <w:p w14:paraId="013F27DE" w14:textId="77777777" w:rsidR="001F54FE" w:rsidRPr="0094148B" w:rsidRDefault="001F54FE" w:rsidP="00474568">
      <w:pPr>
        <w:pStyle w:val="PargrafodaLista"/>
        <w:spacing w:line="320" w:lineRule="exact"/>
        <w:rPr>
          <w:sz w:val="22"/>
          <w:szCs w:val="22"/>
        </w:rPr>
      </w:pPr>
    </w:p>
    <w:p w14:paraId="6EE92179" w14:textId="77777777" w:rsidR="00C93B9E" w:rsidRPr="0094148B" w:rsidRDefault="001F54FE" w:rsidP="006C5E14">
      <w:pPr>
        <w:widowControl w:val="0"/>
        <w:numPr>
          <w:ilvl w:val="1"/>
          <w:numId w:val="15"/>
        </w:numPr>
        <w:tabs>
          <w:tab w:val="left" w:pos="567"/>
        </w:tabs>
        <w:spacing w:line="320" w:lineRule="exact"/>
        <w:ind w:left="0" w:firstLine="0"/>
        <w:rPr>
          <w:b/>
          <w:smallCaps/>
          <w:sz w:val="22"/>
          <w:szCs w:val="22"/>
        </w:rPr>
      </w:pPr>
      <w:r w:rsidRPr="0094148B">
        <w:rPr>
          <w:sz w:val="22"/>
          <w:szCs w:val="22"/>
        </w:rPr>
        <w:t xml:space="preserve">O Agente Fiduciário não emitirá qualquer tipo de opinião ou fará qualquer juízo sobre a orientação acerca </w:t>
      </w:r>
      <w:r w:rsidRPr="0094148B">
        <w:rPr>
          <w:sz w:val="22"/>
          <w:szCs w:val="22"/>
        </w:rPr>
        <w:lastRenderedPageBreak/>
        <w:t xml:space="preserve">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3803E5" w:rsidRPr="0094148B">
        <w:rPr>
          <w:sz w:val="22"/>
          <w:szCs w:val="22"/>
        </w:rPr>
        <w:t>CVM</w:t>
      </w:r>
      <w:r w:rsidRPr="0094148B">
        <w:rPr>
          <w:sz w:val="22"/>
          <w:szCs w:val="22"/>
        </w:rPr>
        <w:t xml:space="preserve"> </w:t>
      </w:r>
      <w:r w:rsidR="005A3771" w:rsidRPr="0094148B">
        <w:rPr>
          <w:sz w:val="22"/>
          <w:szCs w:val="22"/>
        </w:rPr>
        <w:t>583</w:t>
      </w:r>
      <w:r w:rsidRPr="0094148B">
        <w:rPr>
          <w:sz w:val="22"/>
          <w:szCs w:val="22"/>
        </w:rPr>
        <w:t xml:space="preserve"> e dos artigos aplicáveis da Lei das Sociedades por Ações, estando este isento, sob qualquer forma ou pretexto, de qualquer responsabilidade adicional que não tenha decorrido da legislação aplicável.</w:t>
      </w:r>
    </w:p>
    <w:p w14:paraId="00B61726" w14:textId="77777777" w:rsidR="00C93B9E" w:rsidRPr="0094148B" w:rsidRDefault="00C93B9E" w:rsidP="00474568">
      <w:pPr>
        <w:pStyle w:val="NormalWeb"/>
        <w:spacing w:before="0" w:beforeAutospacing="0" w:after="0" w:afterAutospacing="0" w:line="320" w:lineRule="exact"/>
        <w:rPr>
          <w:rFonts w:ascii="Times New Roman" w:hAnsi="Times New Roman" w:cs="Times New Roman"/>
          <w:b/>
          <w:smallCaps/>
          <w:sz w:val="22"/>
          <w:szCs w:val="22"/>
        </w:rPr>
      </w:pPr>
    </w:p>
    <w:p w14:paraId="64A2B2F1" w14:textId="77777777" w:rsidR="0027405C" w:rsidRPr="0094148B" w:rsidRDefault="0027405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Cláusula XI</w:t>
      </w:r>
    </w:p>
    <w:p w14:paraId="50B7B2D9" w14:textId="77777777" w:rsidR="0027405C" w:rsidRPr="0094148B" w:rsidRDefault="0030755F"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94148B">
        <w:rPr>
          <w:rFonts w:ascii="Times New Roman" w:hAnsi="Times New Roman" w:cs="Times New Roman"/>
          <w:b/>
          <w:smallCaps/>
          <w:sz w:val="22"/>
          <w:szCs w:val="22"/>
        </w:rPr>
        <w:t>Do</w:t>
      </w:r>
      <w:r w:rsidR="0027405C" w:rsidRPr="0094148B">
        <w:rPr>
          <w:rFonts w:ascii="Times New Roman" w:hAnsi="Times New Roman" w:cs="Times New Roman"/>
          <w:b/>
          <w:smallCaps/>
          <w:sz w:val="22"/>
          <w:szCs w:val="22"/>
        </w:rPr>
        <w:t xml:space="preserve"> Foro</w:t>
      </w:r>
    </w:p>
    <w:p w14:paraId="32551855" w14:textId="77777777" w:rsidR="000F384A" w:rsidRPr="0094148B" w:rsidRDefault="000F384A" w:rsidP="00474568">
      <w:pPr>
        <w:suppressAutoHyphens/>
        <w:spacing w:line="320" w:lineRule="exact"/>
        <w:rPr>
          <w:sz w:val="22"/>
          <w:szCs w:val="22"/>
        </w:rPr>
      </w:pPr>
    </w:p>
    <w:p w14:paraId="05934522" w14:textId="77777777" w:rsidR="00C20F12" w:rsidRPr="0094148B" w:rsidRDefault="00C20F12" w:rsidP="006C5E14">
      <w:pPr>
        <w:numPr>
          <w:ilvl w:val="0"/>
          <w:numId w:val="21"/>
        </w:numPr>
        <w:suppressAutoHyphens/>
        <w:spacing w:line="320" w:lineRule="exact"/>
        <w:ind w:left="0" w:firstLine="0"/>
        <w:rPr>
          <w:sz w:val="22"/>
          <w:szCs w:val="22"/>
        </w:rPr>
      </w:pPr>
      <w:r w:rsidRPr="0094148B">
        <w:rPr>
          <w:sz w:val="22"/>
          <w:szCs w:val="22"/>
        </w:rPr>
        <w:t xml:space="preserve">Fica eleito o foro da Comarca de São Paulo, </w:t>
      </w:r>
      <w:r w:rsidR="003803E5" w:rsidRPr="0094148B">
        <w:rPr>
          <w:sz w:val="22"/>
          <w:szCs w:val="22"/>
        </w:rPr>
        <w:t xml:space="preserve">Estado de São Paulo, </w:t>
      </w:r>
      <w:r w:rsidR="00567E50" w:rsidRPr="0094148B">
        <w:rPr>
          <w:sz w:val="22"/>
          <w:szCs w:val="22"/>
        </w:rPr>
        <w:t xml:space="preserve">para dirimir as questões porventura oriundas desta Escritura de Emissão, </w:t>
      </w:r>
      <w:r w:rsidRPr="0094148B">
        <w:rPr>
          <w:sz w:val="22"/>
          <w:szCs w:val="22"/>
        </w:rPr>
        <w:t>com exclusão de qualquer outro</w:t>
      </w:r>
      <w:r w:rsidR="00567E50" w:rsidRPr="0094148B">
        <w:rPr>
          <w:sz w:val="22"/>
          <w:szCs w:val="22"/>
        </w:rPr>
        <w:t>,</w:t>
      </w:r>
      <w:r w:rsidRPr="0094148B">
        <w:rPr>
          <w:sz w:val="22"/>
          <w:szCs w:val="22"/>
        </w:rPr>
        <w:t xml:space="preserve"> por mais privilegiado que seja.</w:t>
      </w:r>
    </w:p>
    <w:p w14:paraId="7DCFCB11" w14:textId="77777777" w:rsidR="00427B63" w:rsidRPr="0094148B" w:rsidRDefault="00427B63" w:rsidP="00474568">
      <w:pPr>
        <w:spacing w:line="320" w:lineRule="exact"/>
        <w:rPr>
          <w:sz w:val="22"/>
          <w:szCs w:val="22"/>
        </w:rPr>
      </w:pPr>
    </w:p>
    <w:p w14:paraId="27AE4157" w14:textId="77777777" w:rsidR="00A95EC3" w:rsidRPr="0094148B" w:rsidRDefault="00A95EC3" w:rsidP="00474568">
      <w:pPr>
        <w:widowControl w:val="0"/>
        <w:spacing w:line="320" w:lineRule="exact"/>
        <w:rPr>
          <w:sz w:val="22"/>
          <w:szCs w:val="22"/>
        </w:rPr>
      </w:pPr>
      <w:r w:rsidRPr="0094148B">
        <w:rPr>
          <w:sz w:val="22"/>
          <w:szCs w:val="22"/>
        </w:rPr>
        <w:t>E, por estarem assim justas e contratadas, firmam a presente Escritura de Emissão a Emissora e o Agente Fiduciário em 3 (três) vias de igual forma e teor e para o mesmo fim, em conjunto com as 2 (duas) testemunhas abaixo assinadas.</w:t>
      </w:r>
    </w:p>
    <w:p w14:paraId="630D6B50" w14:textId="77777777" w:rsidR="00A95EC3" w:rsidRPr="0094148B" w:rsidRDefault="00A95EC3" w:rsidP="00474568">
      <w:pPr>
        <w:pStyle w:val="p0"/>
        <w:tabs>
          <w:tab w:val="clear" w:pos="720"/>
        </w:tabs>
        <w:spacing w:line="320" w:lineRule="exact"/>
        <w:rPr>
          <w:rFonts w:ascii="Times New Roman" w:hAnsi="Times New Roman"/>
          <w:sz w:val="22"/>
          <w:szCs w:val="22"/>
        </w:rPr>
      </w:pPr>
    </w:p>
    <w:p w14:paraId="14DACB8F" w14:textId="29F1D47F" w:rsidR="00A95EC3" w:rsidRPr="0094148B" w:rsidRDefault="00A95EC3" w:rsidP="00474568">
      <w:pPr>
        <w:pStyle w:val="Ttulo7"/>
        <w:jc w:val="center"/>
        <w:rPr>
          <w:rFonts w:ascii="Times New Roman" w:hAnsi="Times New Roman"/>
          <w:sz w:val="22"/>
          <w:szCs w:val="22"/>
          <w:u w:val="none"/>
        </w:rPr>
      </w:pPr>
      <w:r w:rsidRPr="0094148B">
        <w:rPr>
          <w:rFonts w:ascii="Times New Roman" w:hAnsi="Times New Roman"/>
          <w:sz w:val="22"/>
          <w:szCs w:val="22"/>
          <w:u w:val="none"/>
        </w:rPr>
        <w:t xml:space="preserve">São Paulo, </w:t>
      </w:r>
      <w:r w:rsidR="00BA4B04" w:rsidRPr="0094148B">
        <w:rPr>
          <w:rFonts w:ascii="Times New Roman" w:hAnsi="Times New Roman"/>
          <w:sz w:val="22"/>
          <w:szCs w:val="22"/>
          <w:u w:val="none"/>
        </w:rPr>
        <w:t>[•]</w:t>
      </w:r>
      <w:r w:rsidR="004C4F19" w:rsidRPr="0094148B">
        <w:rPr>
          <w:rFonts w:ascii="Times New Roman" w:hAnsi="Times New Roman"/>
          <w:sz w:val="22"/>
          <w:szCs w:val="22"/>
          <w:u w:val="none"/>
        </w:rPr>
        <w:t xml:space="preserve"> de </w:t>
      </w:r>
      <w:r w:rsidR="00BA4B04" w:rsidRPr="0094148B">
        <w:rPr>
          <w:rFonts w:ascii="Times New Roman" w:hAnsi="Times New Roman"/>
          <w:sz w:val="22"/>
          <w:szCs w:val="22"/>
          <w:u w:val="none"/>
        </w:rPr>
        <w:t>[•]</w:t>
      </w:r>
      <w:r w:rsidR="004C4F19" w:rsidRPr="0094148B">
        <w:rPr>
          <w:rFonts w:ascii="Times New Roman" w:hAnsi="Times New Roman"/>
          <w:sz w:val="22"/>
          <w:szCs w:val="22"/>
          <w:u w:val="none"/>
        </w:rPr>
        <w:t xml:space="preserve"> de 20</w:t>
      </w:r>
      <w:r w:rsidR="00D17DFD" w:rsidRPr="0094148B">
        <w:rPr>
          <w:rFonts w:ascii="Times New Roman" w:hAnsi="Times New Roman"/>
          <w:sz w:val="22"/>
          <w:szCs w:val="22"/>
          <w:u w:val="none"/>
        </w:rPr>
        <w:t>2</w:t>
      </w:r>
      <w:r w:rsidR="00192FD4" w:rsidRPr="0094148B">
        <w:rPr>
          <w:rFonts w:ascii="Times New Roman" w:hAnsi="Times New Roman"/>
          <w:sz w:val="22"/>
          <w:szCs w:val="22"/>
          <w:u w:val="none"/>
        </w:rPr>
        <w:t>1</w:t>
      </w:r>
    </w:p>
    <w:p w14:paraId="28BFEB37" w14:textId="77777777" w:rsidR="00C20F12" w:rsidRPr="0094148B" w:rsidRDefault="00C20F12" w:rsidP="00474568">
      <w:pPr>
        <w:widowControl w:val="0"/>
        <w:spacing w:line="320" w:lineRule="exact"/>
        <w:rPr>
          <w:color w:val="000000"/>
          <w:sz w:val="22"/>
          <w:szCs w:val="22"/>
        </w:rPr>
      </w:pPr>
    </w:p>
    <w:p w14:paraId="65AF74A5" w14:textId="77777777" w:rsidR="00E17563" w:rsidRPr="0094148B" w:rsidRDefault="00E17563" w:rsidP="00474568">
      <w:pPr>
        <w:widowControl w:val="0"/>
        <w:spacing w:line="320" w:lineRule="exact"/>
        <w:rPr>
          <w:color w:val="000000"/>
          <w:sz w:val="22"/>
          <w:szCs w:val="22"/>
        </w:rPr>
      </w:pPr>
    </w:p>
    <w:p w14:paraId="171ACBB7" w14:textId="77777777" w:rsidR="00E17563" w:rsidRPr="0094148B" w:rsidRDefault="00E17563" w:rsidP="00474568">
      <w:pPr>
        <w:widowControl w:val="0"/>
        <w:spacing w:line="320" w:lineRule="exact"/>
        <w:jc w:val="center"/>
        <w:rPr>
          <w:sz w:val="22"/>
          <w:szCs w:val="22"/>
        </w:rPr>
      </w:pPr>
      <w:r w:rsidRPr="0094148B">
        <w:rPr>
          <w:sz w:val="22"/>
          <w:szCs w:val="22"/>
        </w:rPr>
        <w:t>[O RESTANTE DESTA PÁGINA FOI INTENCIONALMENTE DEIXADO EM BRANCO]</w:t>
      </w:r>
    </w:p>
    <w:p w14:paraId="7A05E2ED" w14:textId="296150E1" w:rsidR="0027405C" w:rsidRPr="0094148B" w:rsidRDefault="002521A5" w:rsidP="00474568">
      <w:pPr>
        <w:widowControl w:val="0"/>
        <w:spacing w:line="320" w:lineRule="exact"/>
        <w:rPr>
          <w:i/>
          <w:color w:val="000000"/>
          <w:sz w:val="22"/>
          <w:szCs w:val="22"/>
        </w:rPr>
      </w:pPr>
      <w:r w:rsidRPr="0094148B">
        <w:rPr>
          <w:color w:val="000000"/>
          <w:sz w:val="22"/>
          <w:szCs w:val="22"/>
        </w:rPr>
        <w:br w:type="page"/>
      </w:r>
      <w:r w:rsidR="00BC6B70" w:rsidRPr="0094148B">
        <w:rPr>
          <w:i/>
          <w:color w:val="000000"/>
          <w:sz w:val="22"/>
          <w:szCs w:val="22"/>
        </w:rPr>
        <w:lastRenderedPageBreak/>
        <w:t xml:space="preserve">Página </w:t>
      </w:r>
      <w:r w:rsidRPr="0094148B">
        <w:rPr>
          <w:i/>
          <w:color w:val="000000"/>
          <w:sz w:val="22"/>
          <w:szCs w:val="22"/>
        </w:rPr>
        <w:t xml:space="preserve">de assinaturas da </w:t>
      </w:r>
      <w:r w:rsidR="00BC6B70" w:rsidRPr="0094148B">
        <w:rPr>
          <w:i/>
          <w:color w:val="000000"/>
          <w:sz w:val="22"/>
          <w:szCs w:val="22"/>
        </w:rPr>
        <w:t xml:space="preserve">Escritura Particular da </w:t>
      </w:r>
      <w:r w:rsidR="00C93D30" w:rsidRPr="0094148B">
        <w:rPr>
          <w:i/>
          <w:color w:val="000000"/>
          <w:sz w:val="22"/>
          <w:szCs w:val="22"/>
        </w:rPr>
        <w:t xml:space="preserve">1ª (Primeira) </w:t>
      </w:r>
      <w:r w:rsidR="00BC6B70" w:rsidRPr="0094148B">
        <w:rPr>
          <w:i/>
          <w:color w:val="000000"/>
          <w:sz w:val="22"/>
          <w:szCs w:val="22"/>
        </w:rPr>
        <w:t xml:space="preserve">Emissão de Debêntures Simples, Não Conversíveis em Ações, em Série Única, da Espécie com Garantia Real, para Distribuição Pública com Esforços Restritos de Colocação, da </w:t>
      </w:r>
      <w:r w:rsidR="00192FD4" w:rsidRPr="0094148B">
        <w:rPr>
          <w:i/>
          <w:color w:val="000000"/>
          <w:sz w:val="22"/>
          <w:szCs w:val="22"/>
        </w:rPr>
        <w:t>Itamaracá Transmissora SPE</w:t>
      </w:r>
      <w:r w:rsidR="005A3771" w:rsidRPr="0094148B">
        <w:rPr>
          <w:i/>
          <w:color w:val="000000"/>
          <w:sz w:val="22"/>
          <w:szCs w:val="22"/>
        </w:rPr>
        <w:t xml:space="preserve"> S.A.</w:t>
      </w:r>
      <w:r w:rsidR="00C93D30" w:rsidRPr="0094148B">
        <w:rPr>
          <w:i/>
          <w:color w:val="000000"/>
          <w:sz w:val="22"/>
          <w:szCs w:val="22"/>
        </w:rPr>
        <w:t xml:space="preserve"> (1/2)</w:t>
      </w:r>
    </w:p>
    <w:p w14:paraId="4EDF87D2" w14:textId="77777777" w:rsidR="00C93D30" w:rsidRPr="0094148B" w:rsidRDefault="00C93D30" w:rsidP="00474568">
      <w:pPr>
        <w:widowControl w:val="0"/>
        <w:spacing w:line="320" w:lineRule="exact"/>
        <w:rPr>
          <w:color w:val="000000"/>
          <w:sz w:val="22"/>
          <w:szCs w:val="22"/>
        </w:rPr>
      </w:pPr>
    </w:p>
    <w:p w14:paraId="706A6884" w14:textId="77777777" w:rsidR="00C20F12" w:rsidRPr="0094148B" w:rsidRDefault="00C20F12" w:rsidP="00474568">
      <w:pPr>
        <w:widowControl w:val="0"/>
        <w:spacing w:line="320" w:lineRule="exact"/>
        <w:rPr>
          <w:color w:val="000000"/>
          <w:sz w:val="22"/>
          <w:szCs w:val="22"/>
        </w:rPr>
      </w:pPr>
    </w:p>
    <w:p w14:paraId="3D387901" w14:textId="77777777" w:rsidR="002521A5" w:rsidRPr="0094148B" w:rsidRDefault="002521A5" w:rsidP="00474568">
      <w:pPr>
        <w:widowControl w:val="0"/>
        <w:spacing w:line="320" w:lineRule="exact"/>
        <w:rPr>
          <w:color w:val="000000"/>
          <w:sz w:val="22"/>
          <w:szCs w:val="22"/>
        </w:rPr>
      </w:pPr>
    </w:p>
    <w:p w14:paraId="3A86E851" w14:textId="3705DCCC" w:rsidR="00C20F12" w:rsidRPr="0094148B" w:rsidRDefault="00192FD4" w:rsidP="00474568">
      <w:pPr>
        <w:widowControl w:val="0"/>
        <w:spacing w:line="320" w:lineRule="exact"/>
        <w:jc w:val="center"/>
        <w:rPr>
          <w:b/>
          <w:smallCaps/>
          <w:sz w:val="22"/>
          <w:szCs w:val="22"/>
        </w:rPr>
      </w:pPr>
      <w:r w:rsidRPr="0094148B">
        <w:rPr>
          <w:b/>
          <w:smallCaps/>
          <w:sz w:val="22"/>
          <w:szCs w:val="22"/>
        </w:rPr>
        <w:t>Itamaracá Transmissora SPE</w:t>
      </w:r>
      <w:r w:rsidR="005A3771" w:rsidRPr="0094148B">
        <w:rPr>
          <w:b/>
          <w:smallCaps/>
          <w:sz w:val="22"/>
          <w:szCs w:val="22"/>
        </w:rPr>
        <w:t xml:space="preserve"> S.A.</w:t>
      </w:r>
    </w:p>
    <w:p w14:paraId="648B33CE" w14:textId="77777777" w:rsidR="00C20F12" w:rsidRPr="0094148B" w:rsidRDefault="00C20F12" w:rsidP="00474568">
      <w:pPr>
        <w:widowControl w:val="0"/>
        <w:spacing w:line="320" w:lineRule="exact"/>
        <w:rPr>
          <w:color w:val="000000"/>
          <w:sz w:val="22"/>
          <w:szCs w:val="22"/>
        </w:rPr>
      </w:pPr>
    </w:p>
    <w:p w14:paraId="4B4F5182" w14:textId="77777777" w:rsidR="00C20F12" w:rsidRPr="0094148B" w:rsidRDefault="00C20F12" w:rsidP="00474568">
      <w:pPr>
        <w:widowControl w:val="0"/>
        <w:spacing w:line="320" w:lineRule="exact"/>
        <w:rPr>
          <w:color w:val="000000"/>
          <w:sz w:val="22"/>
          <w:szCs w:val="22"/>
        </w:rPr>
      </w:pPr>
    </w:p>
    <w:p w14:paraId="3CF6C2BE" w14:textId="77777777" w:rsidR="00C20F12" w:rsidRPr="0094148B" w:rsidRDefault="00C20F12" w:rsidP="00474568">
      <w:pPr>
        <w:widowControl w:val="0"/>
        <w:spacing w:line="320" w:lineRule="exact"/>
        <w:rPr>
          <w:color w:val="000000"/>
          <w:sz w:val="22"/>
          <w:szCs w:val="22"/>
        </w:rPr>
      </w:pPr>
    </w:p>
    <w:p w14:paraId="6199B6AF" w14:textId="77777777" w:rsidR="00C20F12" w:rsidRPr="0094148B" w:rsidRDefault="00C20F12" w:rsidP="00474568">
      <w:pPr>
        <w:widowControl w:val="0"/>
        <w:spacing w:line="320" w:lineRule="exact"/>
        <w:rPr>
          <w:color w:val="000000"/>
          <w:sz w:val="22"/>
          <w:szCs w:val="22"/>
        </w:rPr>
      </w:pPr>
      <w:r w:rsidRPr="0094148B">
        <w:rPr>
          <w:color w:val="000000"/>
          <w:sz w:val="22"/>
          <w:szCs w:val="22"/>
        </w:rPr>
        <w:t>___________________________</w:t>
      </w:r>
      <w:r w:rsidRPr="0094148B">
        <w:rPr>
          <w:color w:val="000000"/>
          <w:sz w:val="22"/>
          <w:szCs w:val="22"/>
        </w:rPr>
        <w:tab/>
      </w:r>
      <w:r w:rsidRPr="0094148B">
        <w:rPr>
          <w:color w:val="000000"/>
          <w:sz w:val="22"/>
          <w:szCs w:val="22"/>
        </w:rPr>
        <w:tab/>
        <w:t>______________________________</w:t>
      </w:r>
    </w:p>
    <w:p w14:paraId="6102323C" w14:textId="77777777" w:rsidR="00C20F12" w:rsidRPr="0094148B" w:rsidRDefault="00C20F12" w:rsidP="00474568">
      <w:pPr>
        <w:widowControl w:val="0"/>
        <w:spacing w:line="320" w:lineRule="exact"/>
        <w:rPr>
          <w:color w:val="000000"/>
          <w:sz w:val="22"/>
          <w:szCs w:val="22"/>
        </w:rPr>
      </w:pPr>
      <w:r w:rsidRPr="0094148B">
        <w:rPr>
          <w:color w:val="000000"/>
          <w:sz w:val="22"/>
          <w:szCs w:val="22"/>
        </w:rPr>
        <w:t>Nome:</w:t>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t>Nome:</w:t>
      </w:r>
    </w:p>
    <w:p w14:paraId="2C4E1FC2" w14:textId="77777777" w:rsidR="00C20F12" w:rsidRPr="0094148B" w:rsidRDefault="00C20F12" w:rsidP="00474568">
      <w:pPr>
        <w:widowControl w:val="0"/>
        <w:spacing w:line="320" w:lineRule="exact"/>
        <w:rPr>
          <w:color w:val="000000"/>
          <w:sz w:val="22"/>
          <w:szCs w:val="22"/>
        </w:rPr>
      </w:pPr>
      <w:r w:rsidRPr="0094148B">
        <w:rPr>
          <w:color w:val="000000"/>
          <w:sz w:val="22"/>
          <w:szCs w:val="22"/>
        </w:rPr>
        <w:t>Cargo:</w:t>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t>Cargo:</w:t>
      </w:r>
    </w:p>
    <w:p w14:paraId="4C2527E6" w14:textId="77777777" w:rsidR="00C20F12" w:rsidRPr="0094148B" w:rsidRDefault="00C20F12" w:rsidP="00474568">
      <w:pPr>
        <w:widowControl w:val="0"/>
        <w:spacing w:line="320" w:lineRule="exact"/>
        <w:rPr>
          <w:b/>
          <w:color w:val="000000"/>
          <w:sz w:val="22"/>
          <w:szCs w:val="22"/>
        </w:rPr>
      </w:pPr>
    </w:p>
    <w:p w14:paraId="487874E7" w14:textId="77777777" w:rsidR="002E0F51" w:rsidRPr="0094148B" w:rsidRDefault="002E0F51" w:rsidP="00474568">
      <w:pPr>
        <w:widowControl w:val="0"/>
        <w:spacing w:line="320" w:lineRule="exact"/>
        <w:rPr>
          <w:b/>
          <w:color w:val="000000"/>
          <w:sz w:val="22"/>
          <w:szCs w:val="22"/>
        </w:rPr>
      </w:pPr>
    </w:p>
    <w:p w14:paraId="50298D4C" w14:textId="77777777" w:rsidR="002E0F51" w:rsidRPr="0094148B" w:rsidRDefault="002E0F51" w:rsidP="00474568">
      <w:pPr>
        <w:widowControl w:val="0"/>
        <w:spacing w:line="320" w:lineRule="exact"/>
        <w:jc w:val="center"/>
        <w:rPr>
          <w:color w:val="000000"/>
          <w:sz w:val="22"/>
          <w:szCs w:val="22"/>
        </w:rPr>
      </w:pPr>
    </w:p>
    <w:p w14:paraId="651E6C1B" w14:textId="15689EBC" w:rsidR="00C20F12" w:rsidRPr="0094148B" w:rsidRDefault="002521A5" w:rsidP="00474568">
      <w:pPr>
        <w:widowControl w:val="0"/>
        <w:spacing w:line="320" w:lineRule="exact"/>
        <w:rPr>
          <w:i/>
          <w:color w:val="000000"/>
          <w:sz w:val="22"/>
          <w:szCs w:val="22"/>
        </w:rPr>
      </w:pPr>
      <w:r w:rsidRPr="0094148B">
        <w:rPr>
          <w:b/>
          <w:color w:val="000000"/>
          <w:sz w:val="22"/>
          <w:szCs w:val="22"/>
        </w:rPr>
        <w:br w:type="page"/>
      </w:r>
      <w:r w:rsidR="00BC6B70" w:rsidRPr="0094148B">
        <w:rPr>
          <w:i/>
          <w:color w:val="000000"/>
          <w:sz w:val="22"/>
          <w:szCs w:val="22"/>
        </w:rPr>
        <w:lastRenderedPageBreak/>
        <w:t xml:space="preserve">Página de assinaturas da Escritura Particular da </w:t>
      </w:r>
      <w:r w:rsidR="00C93D30" w:rsidRPr="0094148B">
        <w:rPr>
          <w:i/>
          <w:color w:val="000000"/>
          <w:sz w:val="22"/>
          <w:szCs w:val="22"/>
        </w:rPr>
        <w:t xml:space="preserve">1ª (Primeira) </w:t>
      </w:r>
      <w:r w:rsidR="00BC6B70" w:rsidRPr="0094148B">
        <w:rPr>
          <w:i/>
          <w:color w:val="000000"/>
          <w:sz w:val="22"/>
          <w:szCs w:val="22"/>
        </w:rPr>
        <w:t xml:space="preserve">Emissão de Debêntures Simples, Não Conversíveis em Ações, em Série Única, da Espécie com Garantia Real, para Distribuição Pública com Esforços Restritos de Colocação, da </w:t>
      </w:r>
      <w:r w:rsidR="00192FD4" w:rsidRPr="0094148B">
        <w:rPr>
          <w:i/>
          <w:color w:val="000000"/>
          <w:sz w:val="22"/>
          <w:szCs w:val="22"/>
        </w:rPr>
        <w:t>Itamaracá Transmissora SPE</w:t>
      </w:r>
      <w:r w:rsidR="005A3771" w:rsidRPr="0094148B">
        <w:rPr>
          <w:i/>
          <w:color w:val="000000"/>
          <w:sz w:val="22"/>
          <w:szCs w:val="22"/>
        </w:rPr>
        <w:t xml:space="preserve"> S.A</w:t>
      </w:r>
      <w:r w:rsidR="00463BA0" w:rsidRPr="0094148B">
        <w:rPr>
          <w:i/>
          <w:color w:val="000000"/>
          <w:sz w:val="22"/>
          <w:szCs w:val="22"/>
        </w:rPr>
        <w:t>.</w:t>
      </w:r>
      <w:r w:rsidR="00C93D30" w:rsidRPr="0094148B">
        <w:rPr>
          <w:i/>
          <w:color w:val="000000"/>
          <w:sz w:val="22"/>
          <w:szCs w:val="22"/>
        </w:rPr>
        <w:t xml:space="preserve"> (2/2)</w:t>
      </w:r>
    </w:p>
    <w:p w14:paraId="5B263D4B" w14:textId="77777777" w:rsidR="00C20F12" w:rsidRPr="0094148B" w:rsidRDefault="00C20F12" w:rsidP="00474568">
      <w:pPr>
        <w:widowControl w:val="0"/>
        <w:spacing w:line="320" w:lineRule="exact"/>
        <w:rPr>
          <w:b/>
          <w:color w:val="000000"/>
          <w:sz w:val="22"/>
          <w:szCs w:val="22"/>
        </w:rPr>
      </w:pPr>
    </w:p>
    <w:p w14:paraId="650A5F41" w14:textId="77777777" w:rsidR="00C20F12" w:rsidRPr="0094148B" w:rsidRDefault="00C20F12" w:rsidP="00474568">
      <w:pPr>
        <w:pStyle w:val="Ttulo4"/>
        <w:keepNext w:val="0"/>
        <w:widowControl w:val="0"/>
        <w:spacing w:before="0"/>
        <w:jc w:val="both"/>
        <w:rPr>
          <w:bCs w:val="0"/>
          <w:smallCaps/>
          <w:color w:val="000000"/>
          <w:sz w:val="22"/>
          <w:szCs w:val="22"/>
        </w:rPr>
      </w:pPr>
    </w:p>
    <w:p w14:paraId="59F527DD" w14:textId="114C9BCB" w:rsidR="00975727" w:rsidRPr="0094148B" w:rsidRDefault="00B80D02" w:rsidP="00474568">
      <w:pPr>
        <w:widowControl w:val="0"/>
        <w:spacing w:line="320" w:lineRule="exact"/>
        <w:jc w:val="center"/>
        <w:rPr>
          <w:b/>
          <w:smallCaps/>
          <w:color w:val="000000"/>
          <w:sz w:val="22"/>
          <w:szCs w:val="22"/>
        </w:rPr>
      </w:pPr>
      <w:proofErr w:type="spellStart"/>
      <w:r w:rsidRPr="008D5B78">
        <w:rPr>
          <w:b/>
          <w:smallCaps/>
          <w:sz w:val="22"/>
          <w:szCs w:val="22"/>
        </w:rPr>
        <w:t>Pavarini</w:t>
      </w:r>
      <w:proofErr w:type="spellEnd"/>
      <w:r w:rsidRPr="008D5B78">
        <w:rPr>
          <w:b/>
          <w:smallCaps/>
          <w:sz w:val="22"/>
          <w:szCs w:val="22"/>
        </w:rPr>
        <w:t xml:space="preserve"> </w:t>
      </w:r>
      <w:r>
        <w:rPr>
          <w:b/>
          <w:smallCaps/>
          <w:sz w:val="22"/>
          <w:szCs w:val="22"/>
        </w:rPr>
        <w:t>S</w:t>
      </w:r>
      <w:r w:rsidRPr="008D5B78">
        <w:rPr>
          <w:b/>
          <w:smallCaps/>
          <w:sz w:val="22"/>
          <w:szCs w:val="22"/>
        </w:rPr>
        <w:t xml:space="preserve">erviços </w:t>
      </w:r>
      <w:r>
        <w:rPr>
          <w:b/>
          <w:smallCaps/>
          <w:sz w:val="22"/>
          <w:szCs w:val="22"/>
        </w:rPr>
        <w:t>E</w:t>
      </w:r>
      <w:r w:rsidRPr="008D5B78">
        <w:rPr>
          <w:b/>
          <w:smallCaps/>
          <w:sz w:val="22"/>
          <w:szCs w:val="22"/>
        </w:rPr>
        <w:t xml:space="preserve">specializados </w:t>
      </w:r>
      <w:r>
        <w:rPr>
          <w:b/>
          <w:smallCaps/>
          <w:sz w:val="22"/>
          <w:szCs w:val="22"/>
        </w:rPr>
        <w:t>L</w:t>
      </w:r>
      <w:r w:rsidRPr="008D5B78">
        <w:rPr>
          <w:b/>
          <w:smallCaps/>
          <w:sz w:val="22"/>
          <w:szCs w:val="22"/>
        </w:rPr>
        <w:t>tda.</w:t>
      </w:r>
    </w:p>
    <w:p w14:paraId="2D072EAA" w14:textId="77777777" w:rsidR="00C20F12" w:rsidRPr="0094148B" w:rsidRDefault="00C20F12" w:rsidP="00474568">
      <w:pPr>
        <w:widowControl w:val="0"/>
        <w:spacing w:line="320" w:lineRule="exact"/>
        <w:rPr>
          <w:color w:val="000000"/>
          <w:sz w:val="22"/>
          <w:szCs w:val="22"/>
        </w:rPr>
      </w:pPr>
    </w:p>
    <w:p w14:paraId="07960062" w14:textId="77777777" w:rsidR="00C20F12" w:rsidRPr="0094148B" w:rsidRDefault="00C20F12" w:rsidP="00474568">
      <w:pPr>
        <w:widowControl w:val="0"/>
        <w:spacing w:line="320" w:lineRule="exact"/>
        <w:rPr>
          <w:color w:val="000000"/>
          <w:sz w:val="22"/>
          <w:szCs w:val="22"/>
        </w:rPr>
      </w:pPr>
    </w:p>
    <w:p w14:paraId="2099742A" w14:textId="77777777" w:rsidR="002521A5" w:rsidRPr="0094148B" w:rsidRDefault="002521A5" w:rsidP="00474568">
      <w:pPr>
        <w:widowControl w:val="0"/>
        <w:spacing w:line="320" w:lineRule="exact"/>
        <w:rPr>
          <w:color w:val="000000"/>
          <w:sz w:val="22"/>
          <w:szCs w:val="22"/>
        </w:rPr>
      </w:pPr>
    </w:p>
    <w:p w14:paraId="3A0A2A74" w14:textId="77777777" w:rsidR="004C1D7D" w:rsidRPr="0094148B" w:rsidRDefault="004C1D7D" w:rsidP="00474568">
      <w:pPr>
        <w:widowControl w:val="0"/>
        <w:spacing w:line="320" w:lineRule="exact"/>
        <w:rPr>
          <w:color w:val="000000"/>
          <w:sz w:val="22"/>
          <w:szCs w:val="22"/>
        </w:rPr>
      </w:pPr>
      <w:r w:rsidRPr="0094148B">
        <w:rPr>
          <w:color w:val="000000"/>
          <w:sz w:val="22"/>
          <w:szCs w:val="22"/>
        </w:rPr>
        <w:t>___________________________</w:t>
      </w:r>
      <w:r w:rsidRPr="0094148B">
        <w:rPr>
          <w:color w:val="000000"/>
          <w:sz w:val="22"/>
          <w:szCs w:val="22"/>
        </w:rPr>
        <w:tab/>
      </w:r>
      <w:r w:rsidRPr="0094148B">
        <w:rPr>
          <w:color w:val="000000"/>
          <w:sz w:val="22"/>
          <w:szCs w:val="22"/>
        </w:rPr>
        <w:tab/>
        <w:t>______________________________</w:t>
      </w:r>
    </w:p>
    <w:p w14:paraId="330B6AA6" w14:textId="77777777" w:rsidR="004C1D7D" w:rsidRPr="0094148B" w:rsidRDefault="004C1D7D" w:rsidP="00474568">
      <w:pPr>
        <w:widowControl w:val="0"/>
        <w:spacing w:line="320" w:lineRule="exact"/>
        <w:rPr>
          <w:color w:val="000000"/>
          <w:sz w:val="22"/>
          <w:szCs w:val="22"/>
        </w:rPr>
      </w:pPr>
      <w:r w:rsidRPr="0094148B">
        <w:rPr>
          <w:color w:val="000000"/>
          <w:sz w:val="22"/>
          <w:szCs w:val="22"/>
        </w:rPr>
        <w:t>Nome:</w:t>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t>Nome:</w:t>
      </w:r>
    </w:p>
    <w:p w14:paraId="58073938" w14:textId="77777777" w:rsidR="004C1D7D" w:rsidRPr="0094148B" w:rsidRDefault="004C1D7D" w:rsidP="00474568">
      <w:pPr>
        <w:widowControl w:val="0"/>
        <w:spacing w:line="320" w:lineRule="exact"/>
        <w:rPr>
          <w:color w:val="000000"/>
          <w:sz w:val="22"/>
          <w:szCs w:val="22"/>
        </w:rPr>
      </w:pPr>
      <w:r w:rsidRPr="0094148B">
        <w:rPr>
          <w:color w:val="000000"/>
          <w:sz w:val="22"/>
          <w:szCs w:val="22"/>
        </w:rPr>
        <w:t>Cargo:</w:t>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t>Cargo:</w:t>
      </w:r>
    </w:p>
    <w:p w14:paraId="282B0E29" w14:textId="77777777" w:rsidR="00C20F12" w:rsidRPr="0094148B" w:rsidRDefault="00C20F12" w:rsidP="00474568">
      <w:pPr>
        <w:widowControl w:val="0"/>
        <w:spacing w:line="320" w:lineRule="exact"/>
        <w:rPr>
          <w:b/>
          <w:color w:val="000000"/>
          <w:sz w:val="22"/>
          <w:szCs w:val="22"/>
        </w:rPr>
      </w:pPr>
    </w:p>
    <w:p w14:paraId="16CAF531" w14:textId="77777777" w:rsidR="00FD3EAA" w:rsidRPr="0094148B" w:rsidRDefault="00FD3EAA" w:rsidP="00474568">
      <w:pPr>
        <w:widowControl w:val="0"/>
        <w:spacing w:line="320" w:lineRule="exact"/>
        <w:rPr>
          <w:b/>
          <w:color w:val="000000"/>
          <w:sz w:val="22"/>
          <w:szCs w:val="22"/>
        </w:rPr>
      </w:pPr>
    </w:p>
    <w:p w14:paraId="032D186B" w14:textId="77777777" w:rsidR="00FD3EAA" w:rsidRPr="0094148B" w:rsidRDefault="00FD3EAA" w:rsidP="00474568">
      <w:pPr>
        <w:widowControl w:val="0"/>
        <w:spacing w:line="320" w:lineRule="exact"/>
        <w:rPr>
          <w:b/>
          <w:color w:val="000000"/>
          <w:sz w:val="22"/>
          <w:szCs w:val="22"/>
        </w:rPr>
      </w:pPr>
    </w:p>
    <w:p w14:paraId="740E7C83" w14:textId="77777777" w:rsidR="00C20F12" w:rsidRPr="0094148B" w:rsidRDefault="00C20F12" w:rsidP="00474568">
      <w:pPr>
        <w:widowControl w:val="0"/>
        <w:spacing w:line="320" w:lineRule="exact"/>
        <w:rPr>
          <w:color w:val="000000"/>
          <w:sz w:val="22"/>
          <w:szCs w:val="22"/>
        </w:rPr>
      </w:pPr>
      <w:r w:rsidRPr="0094148B">
        <w:rPr>
          <w:color w:val="000000"/>
          <w:sz w:val="22"/>
          <w:szCs w:val="22"/>
        </w:rPr>
        <w:t>Testemunhas:</w:t>
      </w:r>
    </w:p>
    <w:p w14:paraId="6ACB9DE8" w14:textId="77777777" w:rsidR="00B2515F" w:rsidRPr="0094148B" w:rsidRDefault="00B2515F" w:rsidP="00474568">
      <w:pPr>
        <w:widowControl w:val="0"/>
        <w:spacing w:line="320" w:lineRule="exact"/>
        <w:rPr>
          <w:color w:val="000000"/>
          <w:sz w:val="22"/>
          <w:szCs w:val="22"/>
        </w:rPr>
      </w:pPr>
    </w:p>
    <w:p w14:paraId="2075C8D7" w14:textId="75F55E8B" w:rsidR="00C20F12" w:rsidRPr="0094148B" w:rsidRDefault="00C20F12" w:rsidP="00474568">
      <w:pPr>
        <w:widowControl w:val="0"/>
        <w:spacing w:line="320" w:lineRule="exact"/>
        <w:rPr>
          <w:color w:val="000000"/>
          <w:sz w:val="22"/>
          <w:szCs w:val="22"/>
        </w:rPr>
      </w:pPr>
      <w:r w:rsidRPr="0094148B">
        <w:rPr>
          <w:color w:val="000000"/>
          <w:sz w:val="22"/>
          <w:szCs w:val="22"/>
        </w:rPr>
        <w:t>___________________________</w:t>
      </w:r>
      <w:r w:rsidRPr="0094148B">
        <w:rPr>
          <w:color w:val="000000"/>
          <w:sz w:val="22"/>
          <w:szCs w:val="22"/>
        </w:rPr>
        <w:tab/>
      </w:r>
      <w:r w:rsidR="008F294E" w:rsidRPr="0094148B">
        <w:rPr>
          <w:color w:val="000000"/>
          <w:sz w:val="22"/>
          <w:szCs w:val="22"/>
        </w:rPr>
        <w:t xml:space="preserve">            </w:t>
      </w:r>
      <w:r w:rsidRPr="0094148B">
        <w:rPr>
          <w:color w:val="000000"/>
          <w:sz w:val="22"/>
          <w:szCs w:val="22"/>
        </w:rPr>
        <w:t>______________________________</w:t>
      </w:r>
    </w:p>
    <w:p w14:paraId="61A6A7CF" w14:textId="3004A52D" w:rsidR="00C20F12" w:rsidRPr="0094148B" w:rsidRDefault="00C20F12" w:rsidP="00474568">
      <w:pPr>
        <w:widowControl w:val="0"/>
        <w:spacing w:line="320" w:lineRule="exact"/>
        <w:rPr>
          <w:color w:val="000000"/>
          <w:sz w:val="22"/>
          <w:szCs w:val="22"/>
        </w:rPr>
      </w:pPr>
      <w:r w:rsidRPr="0094148B">
        <w:rPr>
          <w:color w:val="000000"/>
          <w:sz w:val="22"/>
          <w:szCs w:val="22"/>
        </w:rPr>
        <w:t>Nome:</w:t>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Pr="0094148B">
        <w:rPr>
          <w:color w:val="000000"/>
          <w:sz w:val="22"/>
          <w:szCs w:val="22"/>
        </w:rPr>
        <w:tab/>
      </w:r>
      <w:r w:rsidR="008F294E" w:rsidRPr="0094148B">
        <w:rPr>
          <w:color w:val="000000"/>
          <w:sz w:val="22"/>
          <w:szCs w:val="22"/>
        </w:rPr>
        <w:t xml:space="preserve">            </w:t>
      </w:r>
      <w:r w:rsidRPr="0094148B">
        <w:rPr>
          <w:color w:val="000000"/>
          <w:sz w:val="22"/>
          <w:szCs w:val="22"/>
        </w:rPr>
        <w:t>Nome:</w:t>
      </w:r>
    </w:p>
    <w:p w14:paraId="5180A9E2" w14:textId="41B05D1B" w:rsidR="00857437" w:rsidRPr="0094148B" w:rsidRDefault="00C20F12" w:rsidP="00474568">
      <w:pPr>
        <w:widowControl w:val="0"/>
        <w:spacing w:line="320" w:lineRule="exact"/>
        <w:jc w:val="left"/>
        <w:rPr>
          <w:color w:val="000000"/>
          <w:sz w:val="22"/>
          <w:szCs w:val="22"/>
        </w:rPr>
      </w:pPr>
      <w:r w:rsidRPr="0094148B">
        <w:rPr>
          <w:sz w:val="22"/>
          <w:szCs w:val="22"/>
        </w:rPr>
        <w:t>CPF:</w:t>
      </w:r>
      <w:r w:rsidRPr="0094148B">
        <w:rPr>
          <w:sz w:val="22"/>
          <w:szCs w:val="22"/>
        </w:rPr>
        <w:tab/>
      </w:r>
      <w:r w:rsidRPr="0094148B">
        <w:rPr>
          <w:sz w:val="22"/>
          <w:szCs w:val="22"/>
        </w:rPr>
        <w:tab/>
      </w:r>
      <w:r w:rsidRPr="0094148B">
        <w:rPr>
          <w:sz w:val="22"/>
          <w:szCs w:val="22"/>
        </w:rPr>
        <w:tab/>
      </w:r>
      <w:r w:rsidRPr="0094148B">
        <w:rPr>
          <w:sz w:val="22"/>
          <w:szCs w:val="22"/>
        </w:rPr>
        <w:tab/>
      </w:r>
      <w:r w:rsidRPr="0094148B">
        <w:rPr>
          <w:sz w:val="22"/>
          <w:szCs w:val="22"/>
        </w:rPr>
        <w:tab/>
      </w:r>
      <w:r w:rsidR="008F294E" w:rsidRPr="0094148B">
        <w:rPr>
          <w:sz w:val="22"/>
          <w:szCs w:val="22"/>
        </w:rPr>
        <w:t xml:space="preserve">            </w:t>
      </w:r>
      <w:r w:rsidRPr="0094148B">
        <w:rPr>
          <w:color w:val="000000"/>
          <w:sz w:val="22"/>
          <w:szCs w:val="22"/>
        </w:rPr>
        <w:t>CPF:</w:t>
      </w:r>
    </w:p>
    <w:p w14:paraId="50021C57" w14:textId="25F0AAFA" w:rsidR="00CF5E9F" w:rsidRPr="0094148B" w:rsidRDefault="00CF5E9F" w:rsidP="00474568">
      <w:pPr>
        <w:widowControl w:val="0"/>
        <w:spacing w:line="320" w:lineRule="exact"/>
        <w:jc w:val="left"/>
        <w:rPr>
          <w:color w:val="000000"/>
          <w:sz w:val="22"/>
          <w:szCs w:val="22"/>
        </w:rPr>
      </w:pPr>
      <w:r w:rsidRPr="0094148B">
        <w:rPr>
          <w:color w:val="000000"/>
          <w:sz w:val="22"/>
          <w:szCs w:val="22"/>
        </w:rPr>
        <w:t xml:space="preserve">RG:                                                                </w:t>
      </w:r>
      <w:r w:rsidR="008F294E" w:rsidRPr="0094148B">
        <w:rPr>
          <w:color w:val="000000"/>
          <w:sz w:val="22"/>
          <w:szCs w:val="22"/>
        </w:rPr>
        <w:t xml:space="preserve">      </w:t>
      </w:r>
      <w:r w:rsidRPr="0094148B">
        <w:rPr>
          <w:color w:val="000000"/>
          <w:sz w:val="22"/>
          <w:szCs w:val="22"/>
        </w:rPr>
        <w:t>RG:</w:t>
      </w:r>
    </w:p>
    <w:p w14:paraId="7C061C41" w14:textId="77777777" w:rsidR="002E0F51" w:rsidRPr="0094148B" w:rsidRDefault="002E0F51" w:rsidP="00474568">
      <w:pPr>
        <w:widowControl w:val="0"/>
        <w:spacing w:line="320" w:lineRule="exact"/>
        <w:jc w:val="center"/>
        <w:rPr>
          <w:color w:val="000000"/>
          <w:sz w:val="22"/>
          <w:szCs w:val="22"/>
        </w:rPr>
      </w:pPr>
    </w:p>
    <w:p w14:paraId="1176E3F9" w14:textId="77777777" w:rsidR="002E0F51" w:rsidRPr="0094148B" w:rsidRDefault="002E0F51" w:rsidP="00474568">
      <w:pPr>
        <w:widowControl w:val="0"/>
        <w:spacing w:line="320" w:lineRule="exact"/>
        <w:jc w:val="center"/>
        <w:rPr>
          <w:color w:val="000000"/>
          <w:sz w:val="22"/>
          <w:szCs w:val="22"/>
        </w:rPr>
      </w:pPr>
    </w:p>
    <w:p w14:paraId="191492C3" w14:textId="77777777" w:rsidR="002E0F51" w:rsidRPr="0094148B" w:rsidRDefault="002E0F51" w:rsidP="00474568">
      <w:pPr>
        <w:widowControl w:val="0"/>
        <w:spacing w:line="320" w:lineRule="exact"/>
        <w:jc w:val="center"/>
        <w:rPr>
          <w:color w:val="000000"/>
          <w:sz w:val="22"/>
          <w:szCs w:val="22"/>
        </w:rPr>
      </w:pPr>
    </w:p>
    <w:p w14:paraId="454F0B5F" w14:textId="77777777" w:rsidR="006A11C1" w:rsidRPr="0094148B" w:rsidRDefault="006A11C1" w:rsidP="00474568">
      <w:pPr>
        <w:spacing w:line="320" w:lineRule="exact"/>
        <w:jc w:val="left"/>
        <w:rPr>
          <w:b/>
          <w:color w:val="000000"/>
          <w:sz w:val="22"/>
          <w:szCs w:val="22"/>
        </w:rPr>
      </w:pPr>
    </w:p>
    <w:sectPr w:rsidR="006A11C1" w:rsidRPr="0094148B" w:rsidSect="00C93F24">
      <w:headerReference w:type="default" r:id="rId8"/>
      <w:footerReference w:type="even" r:id="rId9"/>
      <w:footerReference w:type="default" r:id="rId10"/>
      <w:headerReference w:type="first" r:id="rId11"/>
      <w:footerReference w:type="first" r:id="rId12"/>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0944" w14:textId="77777777" w:rsidR="006C5E14" w:rsidRDefault="006C5E14">
      <w:r>
        <w:separator/>
      </w:r>
    </w:p>
    <w:p w14:paraId="0F6C28A8" w14:textId="77777777" w:rsidR="006C5E14" w:rsidRDefault="006C5E14"/>
  </w:endnote>
  <w:endnote w:type="continuationSeparator" w:id="0">
    <w:p w14:paraId="678CF2C1" w14:textId="77777777" w:rsidR="006C5E14" w:rsidRDefault="006C5E14">
      <w:r>
        <w:continuationSeparator/>
      </w:r>
    </w:p>
    <w:p w14:paraId="2549C815" w14:textId="77777777" w:rsidR="006C5E14" w:rsidRDefault="006C5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AC1F22" w:rsidRDefault="00AC1F22"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AC1F22" w:rsidRDefault="00AC1F22">
    <w:pPr>
      <w:pStyle w:val="Rodap"/>
      <w:ind w:right="360"/>
    </w:pPr>
  </w:p>
  <w:p w14:paraId="61CAC04B" w14:textId="77777777" w:rsidR="00AC1F22" w:rsidRDefault="00AC1F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77777777" w:rsidR="00AC1F22" w:rsidRDefault="00AC1F22" w:rsidP="00EF711D">
    <w:pPr>
      <w:pStyle w:val="Rodap"/>
      <w:jc w:val="center"/>
    </w:pPr>
    <w:r>
      <w:fldChar w:fldCharType="begin"/>
    </w:r>
    <w:r>
      <w:instrText>PAGE   \* MERGEFORMAT</w:instrText>
    </w:r>
    <w:r>
      <w:fldChar w:fldCharType="separate"/>
    </w:r>
    <w:r>
      <w:rPr>
        <w:noProof/>
      </w:rPr>
      <w:t>4</w:t>
    </w:r>
    <w:r>
      <w:rPr>
        <w:noProof/>
      </w:rPr>
      <w:fldChar w:fldCharType="end"/>
    </w:r>
  </w:p>
  <w:p w14:paraId="2ABE22FB" w14:textId="77777777" w:rsidR="00AC1F22" w:rsidRDefault="00AC1F22" w:rsidP="009079B6">
    <w:pPr>
      <w:pStyle w:val="Rodap"/>
      <w:rPr>
        <w:rFonts w:ascii="Times New Roman" w:hAnsi="Times New Roman"/>
        <w:sz w:val="16"/>
      </w:rPr>
    </w:pPr>
  </w:p>
  <w:p w14:paraId="5B50C1E3" w14:textId="77777777" w:rsidR="00AC1F22" w:rsidRPr="00E14ACE" w:rsidRDefault="00AC1F22"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77777777" w:rsidR="00AC1F22" w:rsidRDefault="00AC1F22" w:rsidP="002F05EE">
    <w:pPr>
      <w:pStyle w:val="Rodap"/>
      <w:jc w:val="right"/>
    </w:pPr>
    <w:r>
      <w:fldChar w:fldCharType="begin"/>
    </w:r>
    <w:r>
      <w:instrText>PAGE   \* MERGEFORMAT</w:instrText>
    </w:r>
    <w:r>
      <w:fldChar w:fldCharType="separate"/>
    </w:r>
    <w:r>
      <w:rPr>
        <w:noProof/>
      </w:rPr>
      <w:t>1</w:t>
    </w:r>
    <w:r>
      <w:rPr>
        <w:noProof/>
      </w:rPr>
      <w:fldChar w:fldCharType="end"/>
    </w:r>
  </w:p>
  <w:p w14:paraId="024AB2A3" w14:textId="77777777" w:rsidR="00AC1F22" w:rsidRDefault="00AC1F22" w:rsidP="002F05EE">
    <w:pPr>
      <w:pStyle w:val="Rodap"/>
      <w:rPr>
        <w:rFonts w:ascii="Times New Roman" w:hAnsi="Times New Roman"/>
        <w:sz w:val="16"/>
      </w:rPr>
    </w:pPr>
  </w:p>
  <w:p w14:paraId="06B3BA6F" w14:textId="77777777" w:rsidR="00AC1F22" w:rsidRPr="002F05EE" w:rsidRDefault="00AC1F22"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C785" w14:textId="77777777" w:rsidR="006C5E14" w:rsidRDefault="006C5E14">
      <w:r>
        <w:separator/>
      </w:r>
    </w:p>
    <w:p w14:paraId="39C23F70" w14:textId="77777777" w:rsidR="006C5E14" w:rsidRDefault="006C5E14"/>
  </w:footnote>
  <w:footnote w:type="continuationSeparator" w:id="0">
    <w:p w14:paraId="1EC65468" w14:textId="77777777" w:rsidR="006C5E14" w:rsidRDefault="006C5E14">
      <w:r>
        <w:continuationSeparator/>
      </w:r>
    </w:p>
    <w:p w14:paraId="39A0D726" w14:textId="77777777" w:rsidR="006C5E14" w:rsidRDefault="006C5E14"/>
  </w:footnote>
  <w:footnote w:id="1">
    <w:p w14:paraId="23394B1E" w14:textId="0DB8EB64" w:rsidR="00611F6A" w:rsidRDefault="00611F6A">
      <w:pPr>
        <w:pStyle w:val="Textodenotaderodap"/>
      </w:pPr>
      <w:r>
        <w:rPr>
          <w:rStyle w:val="Refdenotaderodap"/>
        </w:rPr>
        <w:footnoteRef/>
      </w:r>
      <w:r>
        <w:t xml:space="preserve"> Nota: Fram – confirmar.</w:t>
      </w:r>
    </w:p>
  </w:footnote>
  <w:footnote w:id="2">
    <w:p w14:paraId="7AFB31F9" w14:textId="22ECAD2F" w:rsidR="00CC7546" w:rsidRDefault="00CC7546">
      <w:pPr>
        <w:pStyle w:val="Textodenotaderodap"/>
      </w:pPr>
      <w:r>
        <w:rPr>
          <w:rStyle w:val="Refdenotaderodap"/>
        </w:rPr>
        <w:footnoteRef/>
      </w:r>
      <w:r>
        <w:t xml:space="preserve"> Nota: Procedimento de cash </w:t>
      </w:r>
      <w:proofErr w:type="spellStart"/>
      <w:r>
        <w:t>sweep</w:t>
      </w:r>
      <w:proofErr w:type="spellEnd"/>
      <w:r>
        <w:t xml:space="preserve"> e da Conta Reserva RAP a ser incluído, caso essa seja a opção ao invés de fiança bancária.</w:t>
      </w:r>
      <w:r w:rsidR="00FC7C1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AC1F22" w:rsidRDefault="00AC1F22" w:rsidP="001F0B79">
    <w:pPr>
      <w:pStyle w:val="Cabealho"/>
      <w:jc w:val="center"/>
      <w:rPr>
        <w:rFonts w:ascii="Tahoma" w:hAnsi="Tahoma" w:cs="Tahoma"/>
        <w:b/>
        <w:sz w:val="18"/>
        <w:szCs w:val="18"/>
      </w:rPr>
    </w:pPr>
  </w:p>
  <w:p w14:paraId="028EFE64" w14:textId="77777777" w:rsidR="00AC1F22" w:rsidRDefault="00AC1F22" w:rsidP="001F0B79">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AC1F22" w:rsidRDefault="00AC1F22"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7C8B7C2" w14:textId="55C207C5" w:rsidR="00AC1F22" w:rsidRPr="00B17D56" w:rsidRDefault="00AC1F22" w:rsidP="00B379E8">
    <w:pPr>
      <w:pStyle w:val="Cabealho"/>
      <w:jc w:val="right"/>
      <w:rPr>
        <w:sz w:val="22"/>
        <w:szCs w:val="22"/>
      </w:rPr>
    </w:pPr>
    <w:r w:rsidRPr="00B17D56">
      <w:rPr>
        <w:sz w:val="22"/>
        <w:szCs w:val="22"/>
      </w:rPr>
      <w:t>Investidor Profissional: [</w:t>
    </w:r>
    <w:proofErr w:type="gramStart"/>
    <w:r w:rsidRPr="00B17D56">
      <w:rPr>
        <w:sz w:val="22"/>
        <w:szCs w:val="22"/>
      </w:rPr>
      <w:t>•]/</w:t>
    </w:r>
    <w:proofErr w:type="gramEnd"/>
    <w:r w:rsidRPr="00B17D56">
      <w:rPr>
        <w:sz w:val="22"/>
        <w:szCs w:val="22"/>
      </w:rPr>
      <w:t>75</w:t>
    </w:r>
  </w:p>
  <w:p w14:paraId="30A30FC9" w14:textId="77777777" w:rsidR="00AC1F22" w:rsidRDefault="00AC1F22" w:rsidP="00B379E8">
    <w:pPr>
      <w:pStyle w:val="Cabealho"/>
    </w:pPr>
  </w:p>
  <w:p w14:paraId="6EF72DF6" w14:textId="2BD021D7" w:rsidR="00AC1F22" w:rsidRDefault="00AC1F22"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30E"/>
    <w:multiLevelType w:val="hybridMultilevel"/>
    <w:tmpl w:val="1DBAA94E"/>
    <w:lvl w:ilvl="0" w:tplc="B32E9B16">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A00BF"/>
    <w:multiLevelType w:val="hybridMultilevel"/>
    <w:tmpl w:val="A63E23A4"/>
    <w:lvl w:ilvl="0" w:tplc="0D9A4AF2">
      <w:start w:val="1"/>
      <w:numFmt w:val="decimal"/>
      <w:lvlText w:val="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0A210E"/>
    <w:multiLevelType w:val="multilevel"/>
    <w:tmpl w:val="C2C20C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20E03"/>
    <w:multiLevelType w:val="hybridMultilevel"/>
    <w:tmpl w:val="6394BCBA"/>
    <w:lvl w:ilvl="0" w:tplc="41B2D804">
      <w:start w:val="1"/>
      <w:numFmt w:val="lowerRoman"/>
      <w:lvlText w:val="(%1)"/>
      <w:lvlJc w:val="left"/>
      <w:pPr>
        <w:tabs>
          <w:tab w:val="num" w:pos="947"/>
        </w:tabs>
        <w:ind w:left="851" w:hanging="624"/>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1F617F4A"/>
    <w:multiLevelType w:val="hybridMultilevel"/>
    <w:tmpl w:val="3272C428"/>
    <w:lvl w:ilvl="0" w:tplc="D406A36C">
      <w:start w:val="1"/>
      <w:numFmt w:val="lowerLetter"/>
      <w:lvlText w:val="(%1)"/>
      <w:lvlJc w:val="left"/>
      <w:pPr>
        <w:tabs>
          <w:tab w:val="num" w:pos="2496"/>
        </w:tabs>
        <w:ind w:left="2496" w:hanging="360"/>
      </w:pPr>
      <w:rPr>
        <w:rFonts w:hint="default"/>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6" w15:restartNumberingAfterBreak="0">
    <w:nsid w:val="21840365"/>
    <w:multiLevelType w:val="multilevel"/>
    <w:tmpl w:val="338A902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25666E4"/>
    <w:multiLevelType w:val="hybridMultilevel"/>
    <w:tmpl w:val="057E15B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1382C"/>
    <w:multiLevelType w:val="hybridMultilevel"/>
    <w:tmpl w:val="54024210"/>
    <w:lvl w:ilvl="0" w:tplc="1E9CCEEE">
      <w:start w:val="1"/>
      <w:numFmt w:val="lowerLetter"/>
      <w:lvlText w:val="(%1)"/>
      <w:lvlJc w:val="left"/>
      <w:pPr>
        <w:tabs>
          <w:tab w:val="num" w:pos="1080"/>
        </w:tabs>
        <w:ind w:left="1080" w:hanging="360"/>
      </w:pPr>
      <w:rPr>
        <w:rFonts w:hint="default"/>
      </w:rPr>
    </w:lvl>
    <w:lvl w:ilvl="1" w:tplc="1F14CA72" w:tentative="1">
      <w:start w:val="1"/>
      <w:numFmt w:val="lowerLetter"/>
      <w:lvlText w:val="%2."/>
      <w:lvlJc w:val="left"/>
      <w:pPr>
        <w:tabs>
          <w:tab w:val="num" w:pos="1440"/>
        </w:tabs>
        <w:ind w:left="1440" w:hanging="360"/>
      </w:pPr>
    </w:lvl>
    <w:lvl w:ilvl="2" w:tplc="F2A2F6E0" w:tentative="1">
      <w:start w:val="1"/>
      <w:numFmt w:val="lowerRoman"/>
      <w:lvlText w:val="%3."/>
      <w:lvlJc w:val="right"/>
      <w:pPr>
        <w:tabs>
          <w:tab w:val="num" w:pos="2160"/>
        </w:tabs>
        <w:ind w:left="2160" w:hanging="180"/>
      </w:pPr>
    </w:lvl>
    <w:lvl w:ilvl="3" w:tplc="AB50AD8E" w:tentative="1">
      <w:start w:val="1"/>
      <w:numFmt w:val="decimal"/>
      <w:lvlText w:val="%4."/>
      <w:lvlJc w:val="left"/>
      <w:pPr>
        <w:tabs>
          <w:tab w:val="num" w:pos="2880"/>
        </w:tabs>
        <w:ind w:left="2880" w:hanging="360"/>
      </w:pPr>
    </w:lvl>
    <w:lvl w:ilvl="4" w:tplc="CC2A25AC" w:tentative="1">
      <w:start w:val="1"/>
      <w:numFmt w:val="lowerLetter"/>
      <w:lvlText w:val="%5."/>
      <w:lvlJc w:val="left"/>
      <w:pPr>
        <w:tabs>
          <w:tab w:val="num" w:pos="3600"/>
        </w:tabs>
        <w:ind w:left="3600" w:hanging="360"/>
      </w:pPr>
    </w:lvl>
    <w:lvl w:ilvl="5" w:tplc="B114DCC0" w:tentative="1">
      <w:start w:val="1"/>
      <w:numFmt w:val="lowerRoman"/>
      <w:lvlText w:val="%6."/>
      <w:lvlJc w:val="right"/>
      <w:pPr>
        <w:tabs>
          <w:tab w:val="num" w:pos="4320"/>
        </w:tabs>
        <w:ind w:left="4320" w:hanging="180"/>
      </w:pPr>
    </w:lvl>
    <w:lvl w:ilvl="6" w:tplc="612418F8" w:tentative="1">
      <w:start w:val="1"/>
      <w:numFmt w:val="decimal"/>
      <w:lvlText w:val="%7."/>
      <w:lvlJc w:val="left"/>
      <w:pPr>
        <w:tabs>
          <w:tab w:val="num" w:pos="5040"/>
        </w:tabs>
        <w:ind w:left="5040" w:hanging="360"/>
      </w:pPr>
    </w:lvl>
    <w:lvl w:ilvl="7" w:tplc="4E2C81A2" w:tentative="1">
      <w:start w:val="1"/>
      <w:numFmt w:val="lowerLetter"/>
      <w:lvlText w:val="%8."/>
      <w:lvlJc w:val="left"/>
      <w:pPr>
        <w:tabs>
          <w:tab w:val="num" w:pos="5760"/>
        </w:tabs>
        <w:ind w:left="5760" w:hanging="360"/>
      </w:pPr>
    </w:lvl>
    <w:lvl w:ilvl="8" w:tplc="921601A2" w:tentative="1">
      <w:start w:val="1"/>
      <w:numFmt w:val="lowerRoman"/>
      <w:lvlText w:val="%9."/>
      <w:lvlJc w:val="right"/>
      <w:pPr>
        <w:tabs>
          <w:tab w:val="num" w:pos="6480"/>
        </w:tabs>
        <w:ind w:left="6480" w:hanging="180"/>
      </w:pPr>
    </w:lvl>
  </w:abstractNum>
  <w:abstractNum w:abstractNumId="9" w15:restartNumberingAfterBreak="0">
    <w:nsid w:val="28D47EA1"/>
    <w:multiLevelType w:val="hybridMultilevel"/>
    <w:tmpl w:val="DE26FB3C"/>
    <w:lvl w:ilvl="0" w:tplc="8E140AB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D296C"/>
    <w:multiLevelType w:val="hybridMultilevel"/>
    <w:tmpl w:val="AA1A35CE"/>
    <w:lvl w:ilvl="0" w:tplc="04160017">
      <w:start w:val="1"/>
      <w:numFmt w:val="lowerLetter"/>
      <w:lvlText w:val="%1)"/>
      <w:lvlJc w:val="left"/>
      <w:pPr>
        <w:ind w:left="801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E611C7"/>
    <w:multiLevelType w:val="hybridMultilevel"/>
    <w:tmpl w:val="86C6DFD6"/>
    <w:lvl w:ilvl="0" w:tplc="FB245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A55184"/>
    <w:multiLevelType w:val="multilevel"/>
    <w:tmpl w:val="89B0A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71A153A"/>
    <w:multiLevelType w:val="multilevel"/>
    <w:tmpl w:val="E2D6D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56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721BA6"/>
    <w:multiLevelType w:val="hybridMultilevel"/>
    <w:tmpl w:val="39B8BC9A"/>
    <w:lvl w:ilvl="0" w:tplc="EDA0B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250B3"/>
    <w:multiLevelType w:val="hybridMultilevel"/>
    <w:tmpl w:val="1EA85980"/>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FB71B8"/>
    <w:multiLevelType w:val="hybridMultilevel"/>
    <w:tmpl w:val="4426CFB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0B80194"/>
    <w:multiLevelType w:val="hybridMultilevel"/>
    <w:tmpl w:val="4F1E95B2"/>
    <w:lvl w:ilvl="0" w:tplc="651E9234">
      <w:start w:val="1"/>
      <w:numFmt w:val="lowerLetter"/>
      <w:lvlText w:val="%1)"/>
      <w:lvlJc w:val="left"/>
      <w:pPr>
        <w:tabs>
          <w:tab w:val="num" w:pos="1968"/>
        </w:tabs>
        <w:ind w:left="1968" w:hanging="360"/>
      </w:pPr>
      <w:rPr>
        <w:rFonts w:cs="Times New Roman"/>
        <w:b w:val="0"/>
      </w:rPr>
    </w:lvl>
    <w:lvl w:ilvl="1" w:tplc="04160019">
      <w:start w:val="1"/>
      <w:numFmt w:val="lowerLetter"/>
      <w:lvlText w:val="%2."/>
      <w:lvlJc w:val="left"/>
      <w:pPr>
        <w:tabs>
          <w:tab w:val="num" w:pos="2688"/>
        </w:tabs>
        <w:ind w:left="2688" w:hanging="360"/>
      </w:pPr>
      <w:rPr>
        <w:rFonts w:cs="Times New Roman"/>
      </w:rPr>
    </w:lvl>
    <w:lvl w:ilvl="2" w:tplc="0416001B">
      <w:start w:val="1"/>
      <w:numFmt w:val="lowerRoman"/>
      <w:lvlText w:val="%3."/>
      <w:lvlJc w:val="right"/>
      <w:pPr>
        <w:tabs>
          <w:tab w:val="num" w:pos="3408"/>
        </w:tabs>
        <w:ind w:left="3408" w:hanging="180"/>
      </w:pPr>
      <w:rPr>
        <w:rFonts w:cs="Times New Roman"/>
      </w:rPr>
    </w:lvl>
    <w:lvl w:ilvl="3" w:tplc="0416000F">
      <w:start w:val="1"/>
      <w:numFmt w:val="decimal"/>
      <w:lvlText w:val="%4."/>
      <w:lvlJc w:val="left"/>
      <w:pPr>
        <w:tabs>
          <w:tab w:val="num" w:pos="4128"/>
        </w:tabs>
        <w:ind w:left="4128" w:hanging="360"/>
      </w:pPr>
      <w:rPr>
        <w:rFonts w:cs="Times New Roman"/>
      </w:rPr>
    </w:lvl>
    <w:lvl w:ilvl="4" w:tplc="04160019">
      <w:start w:val="1"/>
      <w:numFmt w:val="lowerLetter"/>
      <w:lvlText w:val="%5."/>
      <w:lvlJc w:val="left"/>
      <w:pPr>
        <w:tabs>
          <w:tab w:val="num" w:pos="4848"/>
        </w:tabs>
        <w:ind w:left="4848" w:hanging="360"/>
      </w:pPr>
      <w:rPr>
        <w:rFonts w:cs="Times New Roman"/>
      </w:rPr>
    </w:lvl>
    <w:lvl w:ilvl="5" w:tplc="0416001B">
      <w:start w:val="1"/>
      <w:numFmt w:val="lowerRoman"/>
      <w:lvlText w:val="%6."/>
      <w:lvlJc w:val="right"/>
      <w:pPr>
        <w:tabs>
          <w:tab w:val="num" w:pos="5568"/>
        </w:tabs>
        <w:ind w:left="5568" w:hanging="180"/>
      </w:pPr>
      <w:rPr>
        <w:rFonts w:cs="Times New Roman"/>
      </w:rPr>
    </w:lvl>
    <w:lvl w:ilvl="6" w:tplc="0416000F">
      <w:start w:val="1"/>
      <w:numFmt w:val="decimal"/>
      <w:lvlText w:val="%7."/>
      <w:lvlJc w:val="left"/>
      <w:pPr>
        <w:tabs>
          <w:tab w:val="num" w:pos="6288"/>
        </w:tabs>
        <w:ind w:left="6288" w:hanging="360"/>
      </w:pPr>
      <w:rPr>
        <w:rFonts w:cs="Times New Roman"/>
      </w:rPr>
    </w:lvl>
    <w:lvl w:ilvl="7" w:tplc="04160019">
      <w:start w:val="1"/>
      <w:numFmt w:val="lowerLetter"/>
      <w:lvlText w:val="%8."/>
      <w:lvlJc w:val="left"/>
      <w:pPr>
        <w:tabs>
          <w:tab w:val="num" w:pos="7008"/>
        </w:tabs>
        <w:ind w:left="7008" w:hanging="360"/>
      </w:pPr>
      <w:rPr>
        <w:rFonts w:cs="Times New Roman"/>
      </w:rPr>
    </w:lvl>
    <w:lvl w:ilvl="8" w:tplc="0416001B">
      <w:start w:val="1"/>
      <w:numFmt w:val="lowerRoman"/>
      <w:lvlText w:val="%9."/>
      <w:lvlJc w:val="right"/>
      <w:pPr>
        <w:tabs>
          <w:tab w:val="num" w:pos="7728"/>
        </w:tabs>
        <w:ind w:left="7728" w:hanging="180"/>
      </w:pPr>
      <w:rPr>
        <w:rFonts w:cs="Times New Roman"/>
      </w:rPr>
    </w:lvl>
  </w:abstractNum>
  <w:abstractNum w:abstractNumId="18"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1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F87143"/>
    <w:multiLevelType w:val="multilevel"/>
    <w:tmpl w:val="40F0C6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06F0A9E"/>
    <w:multiLevelType w:val="multilevel"/>
    <w:tmpl w:val="47F86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065BC3"/>
    <w:multiLevelType w:val="hybridMultilevel"/>
    <w:tmpl w:val="F782B970"/>
    <w:lvl w:ilvl="0" w:tplc="7B781DC2">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2301555"/>
    <w:multiLevelType w:val="hybridMultilevel"/>
    <w:tmpl w:val="140440FE"/>
    <w:lvl w:ilvl="0" w:tplc="CE587DA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1744D3"/>
    <w:multiLevelType w:val="hybridMultilevel"/>
    <w:tmpl w:val="1E8E9A6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3AE68F4"/>
    <w:multiLevelType w:val="hybridMultilevel"/>
    <w:tmpl w:val="5CA6E834"/>
    <w:lvl w:ilvl="0" w:tplc="D406A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45738D"/>
    <w:multiLevelType w:val="hybridMultilevel"/>
    <w:tmpl w:val="D2B02322"/>
    <w:lvl w:ilvl="0" w:tplc="1004BCF6">
      <w:start w:val="1"/>
      <w:numFmt w:val="decimal"/>
      <w:lvlText w:val="6.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3838DB"/>
    <w:multiLevelType w:val="multilevel"/>
    <w:tmpl w:val="CBF4CE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4C289F"/>
    <w:multiLevelType w:val="hybridMultilevel"/>
    <w:tmpl w:val="23246E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B844973"/>
    <w:multiLevelType w:val="hybridMultilevel"/>
    <w:tmpl w:val="F79EFAD4"/>
    <w:lvl w:ilvl="0" w:tplc="113C9D88">
      <w:start w:val="1"/>
      <w:numFmt w:val="decimal"/>
      <w:lvlText w:val="6.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BB5341"/>
    <w:multiLevelType w:val="hybridMultilevel"/>
    <w:tmpl w:val="6D36082E"/>
    <w:lvl w:ilvl="0" w:tplc="22FA4E68">
      <w:start w:val="1"/>
      <w:numFmt w:val="decimal"/>
      <w:lvlText w:val="7.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497961"/>
    <w:multiLevelType w:val="hybridMultilevel"/>
    <w:tmpl w:val="A55415D6"/>
    <w:lvl w:ilvl="0" w:tplc="EDC684DE">
      <w:start w:val="1"/>
      <w:numFmt w:val="decimal"/>
      <w:lvlText w:val="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8"/>
  </w:num>
  <w:num w:numId="3">
    <w:abstractNumId w:val="8"/>
  </w:num>
  <w:num w:numId="4">
    <w:abstractNumId w:val="5"/>
  </w:num>
  <w:num w:numId="5">
    <w:abstractNumId w:val="7"/>
  </w:num>
  <w:num w:numId="6">
    <w:abstractNumId w:val="16"/>
  </w:num>
  <w:num w:numId="7">
    <w:abstractNumId w:val="15"/>
  </w:num>
  <w:num w:numId="8">
    <w:abstractNumId w:val="29"/>
  </w:num>
  <w:num w:numId="9">
    <w:abstractNumId w:val="19"/>
  </w:num>
  <w:num w:numId="10">
    <w:abstractNumId w:val="26"/>
  </w:num>
  <w:num w:numId="11">
    <w:abstractNumId w:val="25"/>
  </w:num>
  <w:num w:numId="12">
    <w:abstractNumId w:val="3"/>
  </w:num>
  <w:num w:numId="13">
    <w:abstractNumId w:val="20"/>
  </w:num>
  <w:num w:numId="14">
    <w:abstractNumId w:val="23"/>
  </w:num>
  <w:num w:numId="15">
    <w:abstractNumId w:val="6"/>
  </w:num>
  <w:num w:numId="16">
    <w:abstractNumId w:val="13"/>
  </w:num>
  <w:num w:numId="17">
    <w:abstractNumId w:val="2"/>
  </w:num>
  <w:num w:numId="18">
    <w:abstractNumId w:val="12"/>
  </w:num>
  <w:num w:numId="19">
    <w:abstractNumId w:val="21"/>
  </w:num>
  <w:num w:numId="20">
    <w:abstractNumId w:val="28"/>
  </w:num>
  <w:num w:numId="21">
    <w:abstractNumId w:val="24"/>
  </w:num>
  <w:num w:numId="22">
    <w:abstractNumId w:val="14"/>
  </w:num>
  <w:num w:numId="23">
    <w:abstractNumId w:val="9"/>
  </w:num>
  <w:num w:numId="24">
    <w:abstractNumId w:val="30"/>
  </w:num>
  <w:num w:numId="25">
    <w:abstractNumId w:val="22"/>
  </w:num>
  <w:num w:numId="26">
    <w:abstractNumId w:val="1"/>
  </w:num>
  <w:num w:numId="27">
    <w:abstractNumId w:val="27"/>
  </w:num>
  <w:num w:numId="28">
    <w:abstractNumId w:val="0"/>
  </w:num>
  <w:num w:numId="29">
    <w:abstractNumId w:val="32"/>
  </w:num>
  <w:num w:numId="30">
    <w:abstractNumId w:val="31"/>
  </w:num>
  <w:num w:numId="31">
    <w:abstractNumId w:val="10"/>
  </w:num>
  <w:num w:numId="32">
    <w:abstractNumId w:val="17"/>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F6"/>
    <w:rsid w:val="0000232A"/>
    <w:rsid w:val="000028C5"/>
    <w:rsid w:val="00002E95"/>
    <w:rsid w:val="0000310E"/>
    <w:rsid w:val="0000335B"/>
    <w:rsid w:val="00004581"/>
    <w:rsid w:val="00004A05"/>
    <w:rsid w:val="00004D6D"/>
    <w:rsid w:val="00005A21"/>
    <w:rsid w:val="0000618A"/>
    <w:rsid w:val="0000627A"/>
    <w:rsid w:val="000065BA"/>
    <w:rsid w:val="0001053E"/>
    <w:rsid w:val="0001219E"/>
    <w:rsid w:val="00012814"/>
    <w:rsid w:val="0001299F"/>
    <w:rsid w:val="00012B3C"/>
    <w:rsid w:val="00012DF5"/>
    <w:rsid w:val="00013928"/>
    <w:rsid w:val="00013DD6"/>
    <w:rsid w:val="0001411A"/>
    <w:rsid w:val="00014581"/>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7909"/>
    <w:rsid w:val="00027CB0"/>
    <w:rsid w:val="00034E25"/>
    <w:rsid w:val="00034EA5"/>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B72"/>
    <w:rsid w:val="0006002B"/>
    <w:rsid w:val="000616DF"/>
    <w:rsid w:val="00061C40"/>
    <w:rsid w:val="00061D31"/>
    <w:rsid w:val="000625AE"/>
    <w:rsid w:val="00062709"/>
    <w:rsid w:val="0006401D"/>
    <w:rsid w:val="0006455D"/>
    <w:rsid w:val="00064CB9"/>
    <w:rsid w:val="00064F5D"/>
    <w:rsid w:val="00064FB9"/>
    <w:rsid w:val="00065C36"/>
    <w:rsid w:val="00066162"/>
    <w:rsid w:val="00066CEC"/>
    <w:rsid w:val="00067E40"/>
    <w:rsid w:val="000727DB"/>
    <w:rsid w:val="00072E37"/>
    <w:rsid w:val="000732FF"/>
    <w:rsid w:val="000762AB"/>
    <w:rsid w:val="00076527"/>
    <w:rsid w:val="00077E1E"/>
    <w:rsid w:val="00080315"/>
    <w:rsid w:val="000803E8"/>
    <w:rsid w:val="00080962"/>
    <w:rsid w:val="000817BD"/>
    <w:rsid w:val="00083869"/>
    <w:rsid w:val="00083E63"/>
    <w:rsid w:val="000842A6"/>
    <w:rsid w:val="000849FD"/>
    <w:rsid w:val="0008512B"/>
    <w:rsid w:val="00086BA3"/>
    <w:rsid w:val="0008704D"/>
    <w:rsid w:val="000876A1"/>
    <w:rsid w:val="000907F4"/>
    <w:rsid w:val="000908F3"/>
    <w:rsid w:val="000919A8"/>
    <w:rsid w:val="00093AF4"/>
    <w:rsid w:val="00095713"/>
    <w:rsid w:val="00096D16"/>
    <w:rsid w:val="00096F3F"/>
    <w:rsid w:val="000975C6"/>
    <w:rsid w:val="00097833"/>
    <w:rsid w:val="000A1631"/>
    <w:rsid w:val="000A1747"/>
    <w:rsid w:val="000A1D76"/>
    <w:rsid w:val="000A2C04"/>
    <w:rsid w:val="000A31F4"/>
    <w:rsid w:val="000A5183"/>
    <w:rsid w:val="000A630A"/>
    <w:rsid w:val="000A6722"/>
    <w:rsid w:val="000A7A75"/>
    <w:rsid w:val="000B024F"/>
    <w:rsid w:val="000B081E"/>
    <w:rsid w:val="000B09AF"/>
    <w:rsid w:val="000B2AFD"/>
    <w:rsid w:val="000B32AC"/>
    <w:rsid w:val="000B3BC9"/>
    <w:rsid w:val="000B411E"/>
    <w:rsid w:val="000B5314"/>
    <w:rsid w:val="000B5CEA"/>
    <w:rsid w:val="000B78B0"/>
    <w:rsid w:val="000C07B1"/>
    <w:rsid w:val="000C0909"/>
    <w:rsid w:val="000C1B45"/>
    <w:rsid w:val="000C2125"/>
    <w:rsid w:val="000C2FA0"/>
    <w:rsid w:val="000C3D88"/>
    <w:rsid w:val="000C4937"/>
    <w:rsid w:val="000C49E8"/>
    <w:rsid w:val="000C4A38"/>
    <w:rsid w:val="000C651E"/>
    <w:rsid w:val="000C6942"/>
    <w:rsid w:val="000C70D4"/>
    <w:rsid w:val="000C71D3"/>
    <w:rsid w:val="000C784C"/>
    <w:rsid w:val="000C7CAF"/>
    <w:rsid w:val="000C7EDB"/>
    <w:rsid w:val="000D0272"/>
    <w:rsid w:val="000D1E14"/>
    <w:rsid w:val="000D2D0D"/>
    <w:rsid w:val="000D2E16"/>
    <w:rsid w:val="000D3076"/>
    <w:rsid w:val="000D3E61"/>
    <w:rsid w:val="000D40A1"/>
    <w:rsid w:val="000D4A4E"/>
    <w:rsid w:val="000D5CFF"/>
    <w:rsid w:val="000D6156"/>
    <w:rsid w:val="000D77E7"/>
    <w:rsid w:val="000E1840"/>
    <w:rsid w:val="000E1B28"/>
    <w:rsid w:val="000E2E4A"/>
    <w:rsid w:val="000E3004"/>
    <w:rsid w:val="000E440C"/>
    <w:rsid w:val="000E487D"/>
    <w:rsid w:val="000E5184"/>
    <w:rsid w:val="000E5418"/>
    <w:rsid w:val="000E6C37"/>
    <w:rsid w:val="000F26AF"/>
    <w:rsid w:val="000F36BE"/>
    <w:rsid w:val="000F384A"/>
    <w:rsid w:val="000F3B47"/>
    <w:rsid w:val="000F43DC"/>
    <w:rsid w:val="000F58F9"/>
    <w:rsid w:val="000F5BEB"/>
    <w:rsid w:val="000F66BA"/>
    <w:rsid w:val="001006E5"/>
    <w:rsid w:val="001008BA"/>
    <w:rsid w:val="001011C5"/>
    <w:rsid w:val="001017BB"/>
    <w:rsid w:val="00102388"/>
    <w:rsid w:val="0010282F"/>
    <w:rsid w:val="00102CD7"/>
    <w:rsid w:val="00104F0D"/>
    <w:rsid w:val="00104F7A"/>
    <w:rsid w:val="00105774"/>
    <w:rsid w:val="00107B33"/>
    <w:rsid w:val="00111123"/>
    <w:rsid w:val="00112205"/>
    <w:rsid w:val="0011311F"/>
    <w:rsid w:val="001146FC"/>
    <w:rsid w:val="00114DB6"/>
    <w:rsid w:val="001157C0"/>
    <w:rsid w:val="00116DE3"/>
    <w:rsid w:val="00120915"/>
    <w:rsid w:val="00120F92"/>
    <w:rsid w:val="0012162B"/>
    <w:rsid w:val="00121822"/>
    <w:rsid w:val="0012215E"/>
    <w:rsid w:val="0012273D"/>
    <w:rsid w:val="00122D61"/>
    <w:rsid w:val="001233B8"/>
    <w:rsid w:val="001236FE"/>
    <w:rsid w:val="00124636"/>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351D"/>
    <w:rsid w:val="00155843"/>
    <w:rsid w:val="001564E8"/>
    <w:rsid w:val="001572D0"/>
    <w:rsid w:val="00157DD5"/>
    <w:rsid w:val="001613E9"/>
    <w:rsid w:val="00162806"/>
    <w:rsid w:val="0016287B"/>
    <w:rsid w:val="00162C40"/>
    <w:rsid w:val="00165203"/>
    <w:rsid w:val="00166922"/>
    <w:rsid w:val="00166950"/>
    <w:rsid w:val="00166C98"/>
    <w:rsid w:val="00167406"/>
    <w:rsid w:val="001719B7"/>
    <w:rsid w:val="00172519"/>
    <w:rsid w:val="0017283D"/>
    <w:rsid w:val="00172FF3"/>
    <w:rsid w:val="00173090"/>
    <w:rsid w:val="001746F4"/>
    <w:rsid w:val="00175764"/>
    <w:rsid w:val="001757A5"/>
    <w:rsid w:val="001766AB"/>
    <w:rsid w:val="00176B48"/>
    <w:rsid w:val="00177511"/>
    <w:rsid w:val="001818D0"/>
    <w:rsid w:val="00181AEB"/>
    <w:rsid w:val="00181DCF"/>
    <w:rsid w:val="00181FA1"/>
    <w:rsid w:val="001822D6"/>
    <w:rsid w:val="00182D49"/>
    <w:rsid w:val="0018393B"/>
    <w:rsid w:val="001849B5"/>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A0B"/>
    <w:rsid w:val="001B2E2E"/>
    <w:rsid w:val="001B31BF"/>
    <w:rsid w:val="001B6FD6"/>
    <w:rsid w:val="001B75D8"/>
    <w:rsid w:val="001B7C7D"/>
    <w:rsid w:val="001C0088"/>
    <w:rsid w:val="001C215F"/>
    <w:rsid w:val="001C2747"/>
    <w:rsid w:val="001C5D7D"/>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54FE"/>
    <w:rsid w:val="001F667A"/>
    <w:rsid w:val="002000B1"/>
    <w:rsid w:val="00200167"/>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8113C"/>
    <w:rsid w:val="002819A9"/>
    <w:rsid w:val="00281BD6"/>
    <w:rsid w:val="00281DC5"/>
    <w:rsid w:val="00282412"/>
    <w:rsid w:val="002842A5"/>
    <w:rsid w:val="00284751"/>
    <w:rsid w:val="00285389"/>
    <w:rsid w:val="002863A4"/>
    <w:rsid w:val="00290936"/>
    <w:rsid w:val="00294438"/>
    <w:rsid w:val="00295599"/>
    <w:rsid w:val="002959C7"/>
    <w:rsid w:val="0029650A"/>
    <w:rsid w:val="002A0332"/>
    <w:rsid w:val="002A119B"/>
    <w:rsid w:val="002A1943"/>
    <w:rsid w:val="002A1DBA"/>
    <w:rsid w:val="002A216E"/>
    <w:rsid w:val="002A21DB"/>
    <w:rsid w:val="002A2548"/>
    <w:rsid w:val="002A3234"/>
    <w:rsid w:val="002A3600"/>
    <w:rsid w:val="002A4413"/>
    <w:rsid w:val="002A4683"/>
    <w:rsid w:val="002A5629"/>
    <w:rsid w:val="002A6CDE"/>
    <w:rsid w:val="002B03C4"/>
    <w:rsid w:val="002B07EB"/>
    <w:rsid w:val="002B31A9"/>
    <w:rsid w:val="002B3C91"/>
    <w:rsid w:val="002B48F8"/>
    <w:rsid w:val="002B540B"/>
    <w:rsid w:val="002B57CF"/>
    <w:rsid w:val="002B57FE"/>
    <w:rsid w:val="002B7A48"/>
    <w:rsid w:val="002C0D1A"/>
    <w:rsid w:val="002C15F7"/>
    <w:rsid w:val="002C2FE2"/>
    <w:rsid w:val="002C371F"/>
    <w:rsid w:val="002C3777"/>
    <w:rsid w:val="002C40F9"/>
    <w:rsid w:val="002C47C3"/>
    <w:rsid w:val="002C4C69"/>
    <w:rsid w:val="002D0263"/>
    <w:rsid w:val="002D0C37"/>
    <w:rsid w:val="002D1278"/>
    <w:rsid w:val="002D1774"/>
    <w:rsid w:val="002D17E1"/>
    <w:rsid w:val="002D1810"/>
    <w:rsid w:val="002D1AEF"/>
    <w:rsid w:val="002D1FE7"/>
    <w:rsid w:val="002D228B"/>
    <w:rsid w:val="002D3290"/>
    <w:rsid w:val="002D3D9C"/>
    <w:rsid w:val="002D446B"/>
    <w:rsid w:val="002D4B0C"/>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468"/>
    <w:rsid w:val="002F1CA5"/>
    <w:rsid w:val="002F1DAE"/>
    <w:rsid w:val="002F2D45"/>
    <w:rsid w:val="002F341F"/>
    <w:rsid w:val="002F6617"/>
    <w:rsid w:val="002F68C0"/>
    <w:rsid w:val="002F692A"/>
    <w:rsid w:val="002F69E4"/>
    <w:rsid w:val="002F7FAC"/>
    <w:rsid w:val="0030056B"/>
    <w:rsid w:val="0030078A"/>
    <w:rsid w:val="00300DEB"/>
    <w:rsid w:val="00301A66"/>
    <w:rsid w:val="00303672"/>
    <w:rsid w:val="003051A0"/>
    <w:rsid w:val="003056FF"/>
    <w:rsid w:val="00305F00"/>
    <w:rsid w:val="00306F5A"/>
    <w:rsid w:val="00307194"/>
    <w:rsid w:val="0030755F"/>
    <w:rsid w:val="003077D6"/>
    <w:rsid w:val="00307ECA"/>
    <w:rsid w:val="00310B61"/>
    <w:rsid w:val="00310DD2"/>
    <w:rsid w:val="003110FA"/>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4AA7"/>
    <w:rsid w:val="00355040"/>
    <w:rsid w:val="00356B48"/>
    <w:rsid w:val="003575B4"/>
    <w:rsid w:val="00357666"/>
    <w:rsid w:val="003576E4"/>
    <w:rsid w:val="003578E7"/>
    <w:rsid w:val="0036043B"/>
    <w:rsid w:val="0036085E"/>
    <w:rsid w:val="003609F5"/>
    <w:rsid w:val="00360E97"/>
    <w:rsid w:val="00362AA0"/>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35C"/>
    <w:rsid w:val="003775B3"/>
    <w:rsid w:val="00377964"/>
    <w:rsid w:val="003803E5"/>
    <w:rsid w:val="00381BF4"/>
    <w:rsid w:val="0038218A"/>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A16"/>
    <w:rsid w:val="003A1D34"/>
    <w:rsid w:val="003A1DA6"/>
    <w:rsid w:val="003A2A35"/>
    <w:rsid w:val="003A5716"/>
    <w:rsid w:val="003A7100"/>
    <w:rsid w:val="003B0B27"/>
    <w:rsid w:val="003B0E03"/>
    <w:rsid w:val="003B1202"/>
    <w:rsid w:val="003B40FE"/>
    <w:rsid w:val="003B467B"/>
    <w:rsid w:val="003B5D3D"/>
    <w:rsid w:val="003B6A42"/>
    <w:rsid w:val="003B6B6A"/>
    <w:rsid w:val="003B7188"/>
    <w:rsid w:val="003C06FB"/>
    <w:rsid w:val="003C1120"/>
    <w:rsid w:val="003C1607"/>
    <w:rsid w:val="003C2575"/>
    <w:rsid w:val="003C37E1"/>
    <w:rsid w:val="003C41E9"/>
    <w:rsid w:val="003C4CB9"/>
    <w:rsid w:val="003C4CF2"/>
    <w:rsid w:val="003C584B"/>
    <w:rsid w:val="003C5A5E"/>
    <w:rsid w:val="003C5EE3"/>
    <w:rsid w:val="003C6E9B"/>
    <w:rsid w:val="003D1057"/>
    <w:rsid w:val="003D1E79"/>
    <w:rsid w:val="003D27DE"/>
    <w:rsid w:val="003D34E5"/>
    <w:rsid w:val="003D34F5"/>
    <w:rsid w:val="003D35B6"/>
    <w:rsid w:val="003D5315"/>
    <w:rsid w:val="003D6F03"/>
    <w:rsid w:val="003E0F3D"/>
    <w:rsid w:val="003E1A90"/>
    <w:rsid w:val="003E3805"/>
    <w:rsid w:val="003E39D7"/>
    <w:rsid w:val="003E5CCE"/>
    <w:rsid w:val="003E64EC"/>
    <w:rsid w:val="003E69E0"/>
    <w:rsid w:val="003E7449"/>
    <w:rsid w:val="003F02A5"/>
    <w:rsid w:val="003F0663"/>
    <w:rsid w:val="003F119B"/>
    <w:rsid w:val="003F11F0"/>
    <w:rsid w:val="003F1581"/>
    <w:rsid w:val="003F2807"/>
    <w:rsid w:val="003F2BB6"/>
    <w:rsid w:val="003F2C90"/>
    <w:rsid w:val="003F2D39"/>
    <w:rsid w:val="003F3F94"/>
    <w:rsid w:val="003F4710"/>
    <w:rsid w:val="003F4DB0"/>
    <w:rsid w:val="003F54C8"/>
    <w:rsid w:val="003F5E8E"/>
    <w:rsid w:val="003F5EB0"/>
    <w:rsid w:val="003F64FE"/>
    <w:rsid w:val="003F65D3"/>
    <w:rsid w:val="003F6604"/>
    <w:rsid w:val="003F716C"/>
    <w:rsid w:val="003F753D"/>
    <w:rsid w:val="003F7767"/>
    <w:rsid w:val="00401BCB"/>
    <w:rsid w:val="00402313"/>
    <w:rsid w:val="0040291C"/>
    <w:rsid w:val="00402EA8"/>
    <w:rsid w:val="00402F12"/>
    <w:rsid w:val="004031B4"/>
    <w:rsid w:val="004042E1"/>
    <w:rsid w:val="00404396"/>
    <w:rsid w:val="0040779B"/>
    <w:rsid w:val="004101EA"/>
    <w:rsid w:val="004105D1"/>
    <w:rsid w:val="004107D1"/>
    <w:rsid w:val="0041165A"/>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36CF"/>
    <w:rsid w:val="00433C9B"/>
    <w:rsid w:val="00433E1C"/>
    <w:rsid w:val="00433ECD"/>
    <w:rsid w:val="004341C8"/>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29E5"/>
    <w:rsid w:val="00452B3D"/>
    <w:rsid w:val="004534F9"/>
    <w:rsid w:val="00453837"/>
    <w:rsid w:val="00453B09"/>
    <w:rsid w:val="00453EC0"/>
    <w:rsid w:val="00455C36"/>
    <w:rsid w:val="004574AB"/>
    <w:rsid w:val="0046059C"/>
    <w:rsid w:val="00460C17"/>
    <w:rsid w:val="00462339"/>
    <w:rsid w:val="00462D74"/>
    <w:rsid w:val="00463BA0"/>
    <w:rsid w:val="0046448B"/>
    <w:rsid w:val="004645EB"/>
    <w:rsid w:val="00464868"/>
    <w:rsid w:val="00464AE4"/>
    <w:rsid w:val="00465377"/>
    <w:rsid w:val="0046575E"/>
    <w:rsid w:val="004659A2"/>
    <w:rsid w:val="00465E97"/>
    <w:rsid w:val="00466493"/>
    <w:rsid w:val="0046694D"/>
    <w:rsid w:val="004677A9"/>
    <w:rsid w:val="00470BA4"/>
    <w:rsid w:val="00471269"/>
    <w:rsid w:val="0047193F"/>
    <w:rsid w:val="00471A50"/>
    <w:rsid w:val="00472B21"/>
    <w:rsid w:val="00472E9E"/>
    <w:rsid w:val="00474568"/>
    <w:rsid w:val="00474FBF"/>
    <w:rsid w:val="0047535F"/>
    <w:rsid w:val="00475488"/>
    <w:rsid w:val="004763F2"/>
    <w:rsid w:val="00477ACE"/>
    <w:rsid w:val="00480A65"/>
    <w:rsid w:val="00480AFB"/>
    <w:rsid w:val="00480E15"/>
    <w:rsid w:val="004814BA"/>
    <w:rsid w:val="004817F2"/>
    <w:rsid w:val="00483180"/>
    <w:rsid w:val="00483A29"/>
    <w:rsid w:val="00483BF3"/>
    <w:rsid w:val="00483F2D"/>
    <w:rsid w:val="004851F4"/>
    <w:rsid w:val="004857AD"/>
    <w:rsid w:val="00485CA6"/>
    <w:rsid w:val="00487371"/>
    <w:rsid w:val="00490A96"/>
    <w:rsid w:val="0049127F"/>
    <w:rsid w:val="004922A3"/>
    <w:rsid w:val="004926E8"/>
    <w:rsid w:val="00493F74"/>
    <w:rsid w:val="004A0683"/>
    <w:rsid w:val="004A0AB1"/>
    <w:rsid w:val="004A0AF5"/>
    <w:rsid w:val="004A0E40"/>
    <w:rsid w:val="004A2A96"/>
    <w:rsid w:val="004A3391"/>
    <w:rsid w:val="004A33D2"/>
    <w:rsid w:val="004A459F"/>
    <w:rsid w:val="004A5088"/>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B98"/>
    <w:rsid w:val="004C7931"/>
    <w:rsid w:val="004D0899"/>
    <w:rsid w:val="004D0ECA"/>
    <w:rsid w:val="004D1494"/>
    <w:rsid w:val="004D1798"/>
    <w:rsid w:val="004D2507"/>
    <w:rsid w:val="004D34EE"/>
    <w:rsid w:val="004D39C9"/>
    <w:rsid w:val="004D5CB8"/>
    <w:rsid w:val="004D674D"/>
    <w:rsid w:val="004D6A75"/>
    <w:rsid w:val="004D7A9F"/>
    <w:rsid w:val="004E088E"/>
    <w:rsid w:val="004E0A9A"/>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6107"/>
    <w:rsid w:val="00527F3F"/>
    <w:rsid w:val="00530055"/>
    <w:rsid w:val="00530BFA"/>
    <w:rsid w:val="00532FD0"/>
    <w:rsid w:val="00534C39"/>
    <w:rsid w:val="00536971"/>
    <w:rsid w:val="00537255"/>
    <w:rsid w:val="005373D9"/>
    <w:rsid w:val="0054023C"/>
    <w:rsid w:val="0054089C"/>
    <w:rsid w:val="005409EE"/>
    <w:rsid w:val="00542EC9"/>
    <w:rsid w:val="00543054"/>
    <w:rsid w:val="00543459"/>
    <w:rsid w:val="00543839"/>
    <w:rsid w:val="0054398A"/>
    <w:rsid w:val="0054407E"/>
    <w:rsid w:val="005447E0"/>
    <w:rsid w:val="00545FCF"/>
    <w:rsid w:val="005461D7"/>
    <w:rsid w:val="005470D8"/>
    <w:rsid w:val="00547204"/>
    <w:rsid w:val="00551BF8"/>
    <w:rsid w:val="00551CE3"/>
    <w:rsid w:val="00551F23"/>
    <w:rsid w:val="00553A3C"/>
    <w:rsid w:val="00553B22"/>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B54"/>
    <w:rsid w:val="0056450F"/>
    <w:rsid w:val="005655AC"/>
    <w:rsid w:val="00565FB5"/>
    <w:rsid w:val="0056647F"/>
    <w:rsid w:val="00566BF4"/>
    <w:rsid w:val="00567A4F"/>
    <w:rsid w:val="00567B1C"/>
    <w:rsid w:val="00567CA0"/>
    <w:rsid w:val="00567E50"/>
    <w:rsid w:val="00571511"/>
    <w:rsid w:val="00571B4F"/>
    <w:rsid w:val="005728B0"/>
    <w:rsid w:val="0057323A"/>
    <w:rsid w:val="00574C0A"/>
    <w:rsid w:val="005762D3"/>
    <w:rsid w:val="00576CFF"/>
    <w:rsid w:val="005774E5"/>
    <w:rsid w:val="0057757D"/>
    <w:rsid w:val="00577A50"/>
    <w:rsid w:val="00577C9C"/>
    <w:rsid w:val="00580408"/>
    <w:rsid w:val="00580B9A"/>
    <w:rsid w:val="00580F91"/>
    <w:rsid w:val="00581892"/>
    <w:rsid w:val="00581943"/>
    <w:rsid w:val="005836B0"/>
    <w:rsid w:val="00583E13"/>
    <w:rsid w:val="00583FA5"/>
    <w:rsid w:val="005841FE"/>
    <w:rsid w:val="00584216"/>
    <w:rsid w:val="00584912"/>
    <w:rsid w:val="00584EB0"/>
    <w:rsid w:val="00584EE3"/>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D3F"/>
    <w:rsid w:val="005B5E3F"/>
    <w:rsid w:val="005B5EFF"/>
    <w:rsid w:val="005C10C0"/>
    <w:rsid w:val="005C192F"/>
    <w:rsid w:val="005C1DFE"/>
    <w:rsid w:val="005C23D4"/>
    <w:rsid w:val="005C2FFB"/>
    <w:rsid w:val="005C3256"/>
    <w:rsid w:val="005C3576"/>
    <w:rsid w:val="005C370E"/>
    <w:rsid w:val="005C4054"/>
    <w:rsid w:val="005C5048"/>
    <w:rsid w:val="005C5BE2"/>
    <w:rsid w:val="005D2191"/>
    <w:rsid w:val="005D25B9"/>
    <w:rsid w:val="005D2737"/>
    <w:rsid w:val="005D3751"/>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4C6"/>
    <w:rsid w:val="00605EA1"/>
    <w:rsid w:val="006066C5"/>
    <w:rsid w:val="00606923"/>
    <w:rsid w:val="00610A42"/>
    <w:rsid w:val="00610BA6"/>
    <w:rsid w:val="00610E1C"/>
    <w:rsid w:val="00611F6A"/>
    <w:rsid w:val="00613C21"/>
    <w:rsid w:val="006150DB"/>
    <w:rsid w:val="00617116"/>
    <w:rsid w:val="00617F59"/>
    <w:rsid w:val="006203FE"/>
    <w:rsid w:val="006217D5"/>
    <w:rsid w:val="006224AB"/>
    <w:rsid w:val="0062250C"/>
    <w:rsid w:val="006230D3"/>
    <w:rsid w:val="0062587C"/>
    <w:rsid w:val="006260BF"/>
    <w:rsid w:val="00630327"/>
    <w:rsid w:val="006303BD"/>
    <w:rsid w:val="00630CD1"/>
    <w:rsid w:val="006320F5"/>
    <w:rsid w:val="00633502"/>
    <w:rsid w:val="0063429C"/>
    <w:rsid w:val="00634568"/>
    <w:rsid w:val="00634CAC"/>
    <w:rsid w:val="00635812"/>
    <w:rsid w:val="00635B1E"/>
    <w:rsid w:val="00635EA8"/>
    <w:rsid w:val="0063644E"/>
    <w:rsid w:val="00636B62"/>
    <w:rsid w:val="00637126"/>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FC"/>
    <w:rsid w:val="00651CFD"/>
    <w:rsid w:val="00651FC2"/>
    <w:rsid w:val="006526DA"/>
    <w:rsid w:val="00655EDB"/>
    <w:rsid w:val="00656407"/>
    <w:rsid w:val="00656D66"/>
    <w:rsid w:val="00660EBC"/>
    <w:rsid w:val="00661270"/>
    <w:rsid w:val="006635B9"/>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38F"/>
    <w:rsid w:val="00674DAF"/>
    <w:rsid w:val="00675C62"/>
    <w:rsid w:val="0067645C"/>
    <w:rsid w:val="00676652"/>
    <w:rsid w:val="00676707"/>
    <w:rsid w:val="00680026"/>
    <w:rsid w:val="0068012F"/>
    <w:rsid w:val="00680A9A"/>
    <w:rsid w:val="00680B50"/>
    <w:rsid w:val="00680B51"/>
    <w:rsid w:val="00683172"/>
    <w:rsid w:val="006834F7"/>
    <w:rsid w:val="00683B44"/>
    <w:rsid w:val="00685B55"/>
    <w:rsid w:val="00686B2E"/>
    <w:rsid w:val="00687113"/>
    <w:rsid w:val="0068712B"/>
    <w:rsid w:val="0069057E"/>
    <w:rsid w:val="0069087B"/>
    <w:rsid w:val="00691694"/>
    <w:rsid w:val="00691D7F"/>
    <w:rsid w:val="00694524"/>
    <w:rsid w:val="00694E04"/>
    <w:rsid w:val="00696802"/>
    <w:rsid w:val="006972E8"/>
    <w:rsid w:val="006A11C1"/>
    <w:rsid w:val="006A1C79"/>
    <w:rsid w:val="006A21AD"/>
    <w:rsid w:val="006A3292"/>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5"/>
    <w:rsid w:val="006D636A"/>
    <w:rsid w:val="006D6D79"/>
    <w:rsid w:val="006D6DF6"/>
    <w:rsid w:val="006E035D"/>
    <w:rsid w:val="006E1F7C"/>
    <w:rsid w:val="006E2328"/>
    <w:rsid w:val="006E2E7E"/>
    <w:rsid w:val="006E3177"/>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47F6"/>
    <w:rsid w:val="00704987"/>
    <w:rsid w:val="00704D86"/>
    <w:rsid w:val="00704EFD"/>
    <w:rsid w:val="00704FFB"/>
    <w:rsid w:val="00705EB3"/>
    <w:rsid w:val="0070770B"/>
    <w:rsid w:val="00707962"/>
    <w:rsid w:val="00707E90"/>
    <w:rsid w:val="0071088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F0A"/>
    <w:rsid w:val="007448B3"/>
    <w:rsid w:val="00745485"/>
    <w:rsid w:val="0074603E"/>
    <w:rsid w:val="007467E2"/>
    <w:rsid w:val="00746BA1"/>
    <w:rsid w:val="00747B9B"/>
    <w:rsid w:val="00747C68"/>
    <w:rsid w:val="00747C9E"/>
    <w:rsid w:val="00747D3D"/>
    <w:rsid w:val="00750856"/>
    <w:rsid w:val="00750C29"/>
    <w:rsid w:val="00751EC9"/>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4DB4"/>
    <w:rsid w:val="007757BF"/>
    <w:rsid w:val="007758DE"/>
    <w:rsid w:val="00775E3F"/>
    <w:rsid w:val="00776D96"/>
    <w:rsid w:val="007777ED"/>
    <w:rsid w:val="007778EB"/>
    <w:rsid w:val="00777A25"/>
    <w:rsid w:val="007800B6"/>
    <w:rsid w:val="00780398"/>
    <w:rsid w:val="007811BA"/>
    <w:rsid w:val="007813A9"/>
    <w:rsid w:val="007815F2"/>
    <w:rsid w:val="00784F65"/>
    <w:rsid w:val="00785D66"/>
    <w:rsid w:val="00785FBA"/>
    <w:rsid w:val="007865E5"/>
    <w:rsid w:val="00790286"/>
    <w:rsid w:val="00790DFF"/>
    <w:rsid w:val="00791222"/>
    <w:rsid w:val="00792472"/>
    <w:rsid w:val="0079309A"/>
    <w:rsid w:val="007932DA"/>
    <w:rsid w:val="00794371"/>
    <w:rsid w:val="00794F3C"/>
    <w:rsid w:val="00795CEB"/>
    <w:rsid w:val="0079644F"/>
    <w:rsid w:val="00796699"/>
    <w:rsid w:val="00797965"/>
    <w:rsid w:val="00797BCA"/>
    <w:rsid w:val="00797D6B"/>
    <w:rsid w:val="007A01E4"/>
    <w:rsid w:val="007A1E38"/>
    <w:rsid w:val="007A2192"/>
    <w:rsid w:val="007A23A2"/>
    <w:rsid w:val="007A4484"/>
    <w:rsid w:val="007A783F"/>
    <w:rsid w:val="007A7A2D"/>
    <w:rsid w:val="007B2766"/>
    <w:rsid w:val="007B2CBF"/>
    <w:rsid w:val="007B35F7"/>
    <w:rsid w:val="007B43AC"/>
    <w:rsid w:val="007B48D8"/>
    <w:rsid w:val="007B492A"/>
    <w:rsid w:val="007B51CD"/>
    <w:rsid w:val="007C19F2"/>
    <w:rsid w:val="007C205B"/>
    <w:rsid w:val="007C3A03"/>
    <w:rsid w:val="007C3B46"/>
    <w:rsid w:val="007C4710"/>
    <w:rsid w:val="007C4A26"/>
    <w:rsid w:val="007C68BD"/>
    <w:rsid w:val="007C6B3D"/>
    <w:rsid w:val="007C7699"/>
    <w:rsid w:val="007D02F9"/>
    <w:rsid w:val="007D06BE"/>
    <w:rsid w:val="007D10BE"/>
    <w:rsid w:val="007D11F2"/>
    <w:rsid w:val="007D1D21"/>
    <w:rsid w:val="007D2B6E"/>
    <w:rsid w:val="007D3061"/>
    <w:rsid w:val="007D4311"/>
    <w:rsid w:val="007D50E7"/>
    <w:rsid w:val="007D5253"/>
    <w:rsid w:val="007D58EE"/>
    <w:rsid w:val="007D6781"/>
    <w:rsid w:val="007D6861"/>
    <w:rsid w:val="007D6A7F"/>
    <w:rsid w:val="007D772A"/>
    <w:rsid w:val="007E0598"/>
    <w:rsid w:val="007E15F0"/>
    <w:rsid w:val="007E1ABA"/>
    <w:rsid w:val="007E275A"/>
    <w:rsid w:val="007E30BA"/>
    <w:rsid w:val="007E417F"/>
    <w:rsid w:val="007E4FF7"/>
    <w:rsid w:val="007E6333"/>
    <w:rsid w:val="007E77C5"/>
    <w:rsid w:val="007E77F5"/>
    <w:rsid w:val="007F061C"/>
    <w:rsid w:val="007F0986"/>
    <w:rsid w:val="007F0BE2"/>
    <w:rsid w:val="007F172E"/>
    <w:rsid w:val="007F1B46"/>
    <w:rsid w:val="007F2FFE"/>
    <w:rsid w:val="007F3135"/>
    <w:rsid w:val="007F4AD1"/>
    <w:rsid w:val="007F6A91"/>
    <w:rsid w:val="007F6C15"/>
    <w:rsid w:val="00800917"/>
    <w:rsid w:val="0080124C"/>
    <w:rsid w:val="008026CB"/>
    <w:rsid w:val="00802951"/>
    <w:rsid w:val="008031CE"/>
    <w:rsid w:val="00803373"/>
    <w:rsid w:val="008039B5"/>
    <w:rsid w:val="00804240"/>
    <w:rsid w:val="00804BFE"/>
    <w:rsid w:val="0080544A"/>
    <w:rsid w:val="0080761D"/>
    <w:rsid w:val="008100C3"/>
    <w:rsid w:val="00810FC6"/>
    <w:rsid w:val="00812A01"/>
    <w:rsid w:val="008133FA"/>
    <w:rsid w:val="008134E3"/>
    <w:rsid w:val="008136A9"/>
    <w:rsid w:val="0081394B"/>
    <w:rsid w:val="008167B2"/>
    <w:rsid w:val="00816ED7"/>
    <w:rsid w:val="00817ABA"/>
    <w:rsid w:val="00820B9F"/>
    <w:rsid w:val="00822842"/>
    <w:rsid w:val="00822E71"/>
    <w:rsid w:val="00822E7D"/>
    <w:rsid w:val="0082391C"/>
    <w:rsid w:val="00824380"/>
    <w:rsid w:val="00824451"/>
    <w:rsid w:val="0082445F"/>
    <w:rsid w:val="00824513"/>
    <w:rsid w:val="00825908"/>
    <w:rsid w:val="00826814"/>
    <w:rsid w:val="008308D8"/>
    <w:rsid w:val="00830E2F"/>
    <w:rsid w:val="00830EB1"/>
    <w:rsid w:val="00831021"/>
    <w:rsid w:val="008315B9"/>
    <w:rsid w:val="008322AE"/>
    <w:rsid w:val="008324FF"/>
    <w:rsid w:val="008336E7"/>
    <w:rsid w:val="00834F6E"/>
    <w:rsid w:val="00835A43"/>
    <w:rsid w:val="00835FB7"/>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D35"/>
    <w:rsid w:val="00863D89"/>
    <w:rsid w:val="00864814"/>
    <w:rsid w:val="00864DAA"/>
    <w:rsid w:val="00865B15"/>
    <w:rsid w:val="00866E16"/>
    <w:rsid w:val="0086752D"/>
    <w:rsid w:val="00870A56"/>
    <w:rsid w:val="0087137F"/>
    <w:rsid w:val="00871545"/>
    <w:rsid w:val="00871ACB"/>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C50"/>
    <w:rsid w:val="00896473"/>
    <w:rsid w:val="00896787"/>
    <w:rsid w:val="00896AA6"/>
    <w:rsid w:val="008A059D"/>
    <w:rsid w:val="008A1BF7"/>
    <w:rsid w:val="008A2AF7"/>
    <w:rsid w:val="008A2C26"/>
    <w:rsid w:val="008A2DFB"/>
    <w:rsid w:val="008A42A7"/>
    <w:rsid w:val="008A4F19"/>
    <w:rsid w:val="008A5348"/>
    <w:rsid w:val="008B0DF9"/>
    <w:rsid w:val="008B185D"/>
    <w:rsid w:val="008B2160"/>
    <w:rsid w:val="008B25CA"/>
    <w:rsid w:val="008B33A6"/>
    <w:rsid w:val="008B42FD"/>
    <w:rsid w:val="008B6000"/>
    <w:rsid w:val="008B62F0"/>
    <w:rsid w:val="008B6864"/>
    <w:rsid w:val="008B753A"/>
    <w:rsid w:val="008B778C"/>
    <w:rsid w:val="008C01FD"/>
    <w:rsid w:val="008C0F11"/>
    <w:rsid w:val="008C2511"/>
    <w:rsid w:val="008C4A4B"/>
    <w:rsid w:val="008C541D"/>
    <w:rsid w:val="008C636D"/>
    <w:rsid w:val="008C64B5"/>
    <w:rsid w:val="008C6D51"/>
    <w:rsid w:val="008C7A5C"/>
    <w:rsid w:val="008D1936"/>
    <w:rsid w:val="008D23A9"/>
    <w:rsid w:val="008D368E"/>
    <w:rsid w:val="008D3A95"/>
    <w:rsid w:val="008D3AFC"/>
    <w:rsid w:val="008D4A4B"/>
    <w:rsid w:val="008D5211"/>
    <w:rsid w:val="008D55AF"/>
    <w:rsid w:val="008D599C"/>
    <w:rsid w:val="008D5B78"/>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D65"/>
    <w:rsid w:val="008F2009"/>
    <w:rsid w:val="008F2296"/>
    <w:rsid w:val="008F294E"/>
    <w:rsid w:val="008F2FA1"/>
    <w:rsid w:val="008F33B2"/>
    <w:rsid w:val="008F36FC"/>
    <w:rsid w:val="008F3A8A"/>
    <w:rsid w:val="008F4657"/>
    <w:rsid w:val="008F5886"/>
    <w:rsid w:val="008F79AB"/>
    <w:rsid w:val="008F7E73"/>
    <w:rsid w:val="009012F8"/>
    <w:rsid w:val="00901ACD"/>
    <w:rsid w:val="009020ED"/>
    <w:rsid w:val="00902780"/>
    <w:rsid w:val="00903707"/>
    <w:rsid w:val="00903C8E"/>
    <w:rsid w:val="009046D8"/>
    <w:rsid w:val="00904B1F"/>
    <w:rsid w:val="00904B7F"/>
    <w:rsid w:val="00904DBC"/>
    <w:rsid w:val="00905C51"/>
    <w:rsid w:val="00905FFA"/>
    <w:rsid w:val="00906055"/>
    <w:rsid w:val="00906F4E"/>
    <w:rsid w:val="009071A0"/>
    <w:rsid w:val="0090744E"/>
    <w:rsid w:val="009077FA"/>
    <w:rsid w:val="009079B6"/>
    <w:rsid w:val="00910264"/>
    <w:rsid w:val="009109C8"/>
    <w:rsid w:val="009115F2"/>
    <w:rsid w:val="00912E3B"/>
    <w:rsid w:val="00913FD2"/>
    <w:rsid w:val="0091459B"/>
    <w:rsid w:val="009159AB"/>
    <w:rsid w:val="00915DCD"/>
    <w:rsid w:val="00915E93"/>
    <w:rsid w:val="00921131"/>
    <w:rsid w:val="009211EA"/>
    <w:rsid w:val="00921E95"/>
    <w:rsid w:val="009220B1"/>
    <w:rsid w:val="009222A5"/>
    <w:rsid w:val="009227B0"/>
    <w:rsid w:val="00923120"/>
    <w:rsid w:val="00924E63"/>
    <w:rsid w:val="00925A32"/>
    <w:rsid w:val="00925DFC"/>
    <w:rsid w:val="00925F52"/>
    <w:rsid w:val="00927DFE"/>
    <w:rsid w:val="00930764"/>
    <w:rsid w:val="00931689"/>
    <w:rsid w:val="00932623"/>
    <w:rsid w:val="00933406"/>
    <w:rsid w:val="009338BC"/>
    <w:rsid w:val="00935F63"/>
    <w:rsid w:val="0093644A"/>
    <w:rsid w:val="00936568"/>
    <w:rsid w:val="009375A4"/>
    <w:rsid w:val="0094049E"/>
    <w:rsid w:val="009404C6"/>
    <w:rsid w:val="00940E68"/>
    <w:rsid w:val="0094148B"/>
    <w:rsid w:val="00942666"/>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276C"/>
    <w:rsid w:val="009629AC"/>
    <w:rsid w:val="00963ED2"/>
    <w:rsid w:val="00965244"/>
    <w:rsid w:val="009675B4"/>
    <w:rsid w:val="0097098F"/>
    <w:rsid w:val="00970EB8"/>
    <w:rsid w:val="00972A0C"/>
    <w:rsid w:val="00972B7B"/>
    <w:rsid w:val="00972C66"/>
    <w:rsid w:val="00973140"/>
    <w:rsid w:val="00974698"/>
    <w:rsid w:val="00974E1B"/>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3A11"/>
    <w:rsid w:val="009D4B54"/>
    <w:rsid w:val="009D508A"/>
    <w:rsid w:val="009D678E"/>
    <w:rsid w:val="009D6CA6"/>
    <w:rsid w:val="009D6E9A"/>
    <w:rsid w:val="009D7066"/>
    <w:rsid w:val="009E0AC4"/>
    <w:rsid w:val="009E10A4"/>
    <w:rsid w:val="009E140A"/>
    <w:rsid w:val="009E2555"/>
    <w:rsid w:val="009E2A5F"/>
    <w:rsid w:val="009E38EC"/>
    <w:rsid w:val="009E44C2"/>
    <w:rsid w:val="009E755E"/>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D8A"/>
    <w:rsid w:val="00A01BF4"/>
    <w:rsid w:val="00A01D5F"/>
    <w:rsid w:val="00A02EB4"/>
    <w:rsid w:val="00A02EDB"/>
    <w:rsid w:val="00A04D6D"/>
    <w:rsid w:val="00A04E0C"/>
    <w:rsid w:val="00A05799"/>
    <w:rsid w:val="00A05CB1"/>
    <w:rsid w:val="00A0604C"/>
    <w:rsid w:val="00A06358"/>
    <w:rsid w:val="00A07019"/>
    <w:rsid w:val="00A12D6A"/>
    <w:rsid w:val="00A13E76"/>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2AB4"/>
    <w:rsid w:val="00A3374A"/>
    <w:rsid w:val="00A350F4"/>
    <w:rsid w:val="00A360AC"/>
    <w:rsid w:val="00A362AB"/>
    <w:rsid w:val="00A40E67"/>
    <w:rsid w:val="00A4146F"/>
    <w:rsid w:val="00A41DF2"/>
    <w:rsid w:val="00A41FF1"/>
    <w:rsid w:val="00A45F88"/>
    <w:rsid w:val="00A465B7"/>
    <w:rsid w:val="00A465E7"/>
    <w:rsid w:val="00A47C5D"/>
    <w:rsid w:val="00A517D4"/>
    <w:rsid w:val="00A51F8C"/>
    <w:rsid w:val="00A52221"/>
    <w:rsid w:val="00A52BA9"/>
    <w:rsid w:val="00A52E88"/>
    <w:rsid w:val="00A534AF"/>
    <w:rsid w:val="00A554D3"/>
    <w:rsid w:val="00A55673"/>
    <w:rsid w:val="00A56395"/>
    <w:rsid w:val="00A5657F"/>
    <w:rsid w:val="00A5698A"/>
    <w:rsid w:val="00A57299"/>
    <w:rsid w:val="00A60149"/>
    <w:rsid w:val="00A60BDE"/>
    <w:rsid w:val="00A627A8"/>
    <w:rsid w:val="00A64EB7"/>
    <w:rsid w:val="00A65B0C"/>
    <w:rsid w:val="00A66088"/>
    <w:rsid w:val="00A6671E"/>
    <w:rsid w:val="00A67368"/>
    <w:rsid w:val="00A70402"/>
    <w:rsid w:val="00A7064A"/>
    <w:rsid w:val="00A70D38"/>
    <w:rsid w:val="00A71753"/>
    <w:rsid w:val="00A71C22"/>
    <w:rsid w:val="00A71D3A"/>
    <w:rsid w:val="00A71E7F"/>
    <w:rsid w:val="00A73D58"/>
    <w:rsid w:val="00A775A2"/>
    <w:rsid w:val="00A77796"/>
    <w:rsid w:val="00A82C0B"/>
    <w:rsid w:val="00A82ED0"/>
    <w:rsid w:val="00A83DED"/>
    <w:rsid w:val="00A84202"/>
    <w:rsid w:val="00A84C61"/>
    <w:rsid w:val="00A851D7"/>
    <w:rsid w:val="00A853EB"/>
    <w:rsid w:val="00A85F4E"/>
    <w:rsid w:val="00A86943"/>
    <w:rsid w:val="00A90466"/>
    <w:rsid w:val="00A905CE"/>
    <w:rsid w:val="00A91CBB"/>
    <w:rsid w:val="00A91F53"/>
    <w:rsid w:val="00A920A0"/>
    <w:rsid w:val="00A921DD"/>
    <w:rsid w:val="00A92B76"/>
    <w:rsid w:val="00A92D24"/>
    <w:rsid w:val="00A93BF7"/>
    <w:rsid w:val="00A93F0A"/>
    <w:rsid w:val="00A944E4"/>
    <w:rsid w:val="00A95BDD"/>
    <w:rsid w:val="00A95BE3"/>
    <w:rsid w:val="00A95BE6"/>
    <w:rsid w:val="00A95C3D"/>
    <w:rsid w:val="00A95EC3"/>
    <w:rsid w:val="00A96F7C"/>
    <w:rsid w:val="00A974B5"/>
    <w:rsid w:val="00AA010F"/>
    <w:rsid w:val="00AA0BB2"/>
    <w:rsid w:val="00AA0D82"/>
    <w:rsid w:val="00AA1874"/>
    <w:rsid w:val="00AA1C47"/>
    <w:rsid w:val="00AA2D03"/>
    <w:rsid w:val="00AA2D2A"/>
    <w:rsid w:val="00AA35D1"/>
    <w:rsid w:val="00AA3653"/>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C71"/>
    <w:rsid w:val="00AD1C72"/>
    <w:rsid w:val="00AD1CAF"/>
    <w:rsid w:val="00AD2210"/>
    <w:rsid w:val="00AD3475"/>
    <w:rsid w:val="00AD439D"/>
    <w:rsid w:val="00AD4743"/>
    <w:rsid w:val="00AD6E64"/>
    <w:rsid w:val="00AD70D6"/>
    <w:rsid w:val="00AE036A"/>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6156"/>
    <w:rsid w:val="00AF6296"/>
    <w:rsid w:val="00AF65B3"/>
    <w:rsid w:val="00AF7690"/>
    <w:rsid w:val="00AF79F6"/>
    <w:rsid w:val="00B0046B"/>
    <w:rsid w:val="00B00837"/>
    <w:rsid w:val="00B00908"/>
    <w:rsid w:val="00B00C65"/>
    <w:rsid w:val="00B01320"/>
    <w:rsid w:val="00B014D2"/>
    <w:rsid w:val="00B0349D"/>
    <w:rsid w:val="00B04406"/>
    <w:rsid w:val="00B0452E"/>
    <w:rsid w:val="00B05598"/>
    <w:rsid w:val="00B0594D"/>
    <w:rsid w:val="00B05A01"/>
    <w:rsid w:val="00B068B5"/>
    <w:rsid w:val="00B06ED7"/>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515F"/>
    <w:rsid w:val="00B257C2"/>
    <w:rsid w:val="00B279A4"/>
    <w:rsid w:val="00B30EC3"/>
    <w:rsid w:val="00B32339"/>
    <w:rsid w:val="00B326E0"/>
    <w:rsid w:val="00B32B65"/>
    <w:rsid w:val="00B34222"/>
    <w:rsid w:val="00B34DDD"/>
    <w:rsid w:val="00B351C0"/>
    <w:rsid w:val="00B351FE"/>
    <w:rsid w:val="00B358D4"/>
    <w:rsid w:val="00B35904"/>
    <w:rsid w:val="00B359BD"/>
    <w:rsid w:val="00B36A1D"/>
    <w:rsid w:val="00B37138"/>
    <w:rsid w:val="00B37404"/>
    <w:rsid w:val="00B379E8"/>
    <w:rsid w:val="00B37AA3"/>
    <w:rsid w:val="00B426FD"/>
    <w:rsid w:val="00B42B16"/>
    <w:rsid w:val="00B43346"/>
    <w:rsid w:val="00B43926"/>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D57"/>
    <w:rsid w:val="00B80D02"/>
    <w:rsid w:val="00B8170F"/>
    <w:rsid w:val="00B81CA0"/>
    <w:rsid w:val="00B828F7"/>
    <w:rsid w:val="00B838AA"/>
    <w:rsid w:val="00B842CA"/>
    <w:rsid w:val="00B84D8C"/>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541"/>
    <w:rsid w:val="00BA1D57"/>
    <w:rsid w:val="00BA2F1E"/>
    <w:rsid w:val="00BA302D"/>
    <w:rsid w:val="00BA317C"/>
    <w:rsid w:val="00BA319F"/>
    <w:rsid w:val="00BA3C7B"/>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F7C"/>
    <w:rsid w:val="00BB75F6"/>
    <w:rsid w:val="00BB7C40"/>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775D"/>
    <w:rsid w:val="00BE01AA"/>
    <w:rsid w:val="00BE04D6"/>
    <w:rsid w:val="00BE05CF"/>
    <w:rsid w:val="00BE08A1"/>
    <w:rsid w:val="00BE1936"/>
    <w:rsid w:val="00BE1954"/>
    <w:rsid w:val="00BE1B21"/>
    <w:rsid w:val="00BE248C"/>
    <w:rsid w:val="00BE2599"/>
    <w:rsid w:val="00BE25B4"/>
    <w:rsid w:val="00BE2E04"/>
    <w:rsid w:val="00BE2FBD"/>
    <w:rsid w:val="00BE2FC5"/>
    <w:rsid w:val="00BE463C"/>
    <w:rsid w:val="00BE4A79"/>
    <w:rsid w:val="00BE5326"/>
    <w:rsid w:val="00BE5BEA"/>
    <w:rsid w:val="00BE6BDD"/>
    <w:rsid w:val="00BE6C90"/>
    <w:rsid w:val="00BE6F98"/>
    <w:rsid w:val="00BE74F8"/>
    <w:rsid w:val="00BE78EC"/>
    <w:rsid w:val="00BE7E92"/>
    <w:rsid w:val="00BF0518"/>
    <w:rsid w:val="00BF0817"/>
    <w:rsid w:val="00BF3B9F"/>
    <w:rsid w:val="00BF5D2E"/>
    <w:rsid w:val="00BF6CCC"/>
    <w:rsid w:val="00BF6F44"/>
    <w:rsid w:val="00BF70C8"/>
    <w:rsid w:val="00BF72E0"/>
    <w:rsid w:val="00BF74BA"/>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6F1"/>
    <w:rsid w:val="00C20F12"/>
    <w:rsid w:val="00C21708"/>
    <w:rsid w:val="00C2188C"/>
    <w:rsid w:val="00C221D9"/>
    <w:rsid w:val="00C23EBC"/>
    <w:rsid w:val="00C2453F"/>
    <w:rsid w:val="00C2497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451F"/>
    <w:rsid w:val="00C46B2A"/>
    <w:rsid w:val="00C47078"/>
    <w:rsid w:val="00C4737F"/>
    <w:rsid w:val="00C47BDB"/>
    <w:rsid w:val="00C509A0"/>
    <w:rsid w:val="00C50E8D"/>
    <w:rsid w:val="00C52A28"/>
    <w:rsid w:val="00C52ABD"/>
    <w:rsid w:val="00C52AD3"/>
    <w:rsid w:val="00C532AC"/>
    <w:rsid w:val="00C5395C"/>
    <w:rsid w:val="00C53D94"/>
    <w:rsid w:val="00C545B4"/>
    <w:rsid w:val="00C54864"/>
    <w:rsid w:val="00C551BB"/>
    <w:rsid w:val="00C55F28"/>
    <w:rsid w:val="00C562BA"/>
    <w:rsid w:val="00C56B11"/>
    <w:rsid w:val="00C56C28"/>
    <w:rsid w:val="00C56CC3"/>
    <w:rsid w:val="00C57357"/>
    <w:rsid w:val="00C60034"/>
    <w:rsid w:val="00C60107"/>
    <w:rsid w:val="00C62025"/>
    <w:rsid w:val="00C62514"/>
    <w:rsid w:val="00C626C7"/>
    <w:rsid w:val="00C62FA3"/>
    <w:rsid w:val="00C632DC"/>
    <w:rsid w:val="00C649F8"/>
    <w:rsid w:val="00C65292"/>
    <w:rsid w:val="00C65B81"/>
    <w:rsid w:val="00C663D7"/>
    <w:rsid w:val="00C678A4"/>
    <w:rsid w:val="00C713B8"/>
    <w:rsid w:val="00C713E7"/>
    <w:rsid w:val="00C7250C"/>
    <w:rsid w:val="00C725E3"/>
    <w:rsid w:val="00C72F22"/>
    <w:rsid w:val="00C7305B"/>
    <w:rsid w:val="00C73238"/>
    <w:rsid w:val="00C73B31"/>
    <w:rsid w:val="00C752B5"/>
    <w:rsid w:val="00C7565C"/>
    <w:rsid w:val="00C77325"/>
    <w:rsid w:val="00C7734A"/>
    <w:rsid w:val="00C77BA1"/>
    <w:rsid w:val="00C77E83"/>
    <w:rsid w:val="00C8137C"/>
    <w:rsid w:val="00C81763"/>
    <w:rsid w:val="00C81D91"/>
    <w:rsid w:val="00C8246D"/>
    <w:rsid w:val="00C824D8"/>
    <w:rsid w:val="00C82E28"/>
    <w:rsid w:val="00C839D7"/>
    <w:rsid w:val="00C83B65"/>
    <w:rsid w:val="00C84652"/>
    <w:rsid w:val="00C8607B"/>
    <w:rsid w:val="00C867C1"/>
    <w:rsid w:val="00C86A04"/>
    <w:rsid w:val="00C8711C"/>
    <w:rsid w:val="00C9039C"/>
    <w:rsid w:val="00C906D5"/>
    <w:rsid w:val="00C909CF"/>
    <w:rsid w:val="00C91EB3"/>
    <w:rsid w:val="00C92141"/>
    <w:rsid w:val="00C9223D"/>
    <w:rsid w:val="00C92A40"/>
    <w:rsid w:val="00C93B9E"/>
    <w:rsid w:val="00C93CF4"/>
    <w:rsid w:val="00C93D30"/>
    <w:rsid w:val="00C93F24"/>
    <w:rsid w:val="00C95360"/>
    <w:rsid w:val="00C95B98"/>
    <w:rsid w:val="00C95E4E"/>
    <w:rsid w:val="00C96527"/>
    <w:rsid w:val="00C97898"/>
    <w:rsid w:val="00C97C30"/>
    <w:rsid w:val="00CA1154"/>
    <w:rsid w:val="00CA1E6A"/>
    <w:rsid w:val="00CA1EA1"/>
    <w:rsid w:val="00CA1F2C"/>
    <w:rsid w:val="00CA2F2A"/>
    <w:rsid w:val="00CA39E8"/>
    <w:rsid w:val="00CA3DDC"/>
    <w:rsid w:val="00CA4A9B"/>
    <w:rsid w:val="00CA655F"/>
    <w:rsid w:val="00CB084F"/>
    <w:rsid w:val="00CB21DA"/>
    <w:rsid w:val="00CB2F85"/>
    <w:rsid w:val="00CB46D2"/>
    <w:rsid w:val="00CB4F4D"/>
    <w:rsid w:val="00CB570B"/>
    <w:rsid w:val="00CB58E1"/>
    <w:rsid w:val="00CB7358"/>
    <w:rsid w:val="00CB7A68"/>
    <w:rsid w:val="00CB7A70"/>
    <w:rsid w:val="00CC0334"/>
    <w:rsid w:val="00CC0A29"/>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7AF7"/>
    <w:rsid w:val="00CE7B2F"/>
    <w:rsid w:val="00CE7E57"/>
    <w:rsid w:val="00CF0A37"/>
    <w:rsid w:val="00CF13D1"/>
    <w:rsid w:val="00CF1B92"/>
    <w:rsid w:val="00CF1BD7"/>
    <w:rsid w:val="00CF260B"/>
    <w:rsid w:val="00CF26FC"/>
    <w:rsid w:val="00CF3DFD"/>
    <w:rsid w:val="00CF4FB7"/>
    <w:rsid w:val="00CF52F4"/>
    <w:rsid w:val="00CF5304"/>
    <w:rsid w:val="00CF540B"/>
    <w:rsid w:val="00CF5E9F"/>
    <w:rsid w:val="00CF68BC"/>
    <w:rsid w:val="00D01B25"/>
    <w:rsid w:val="00D020E3"/>
    <w:rsid w:val="00D0355B"/>
    <w:rsid w:val="00D039EE"/>
    <w:rsid w:val="00D04027"/>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B6E"/>
    <w:rsid w:val="00D31006"/>
    <w:rsid w:val="00D31F99"/>
    <w:rsid w:val="00D324A9"/>
    <w:rsid w:val="00D361AB"/>
    <w:rsid w:val="00D36CAC"/>
    <w:rsid w:val="00D41BD4"/>
    <w:rsid w:val="00D420BA"/>
    <w:rsid w:val="00D449AD"/>
    <w:rsid w:val="00D44B8A"/>
    <w:rsid w:val="00D46420"/>
    <w:rsid w:val="00D46A8D"/>
    <w:rsid w:val="00D502F8"/>
    <w:rsid w:val="00D5174B"/>
    <w:rsid w:val="00D5175A"/>
    <w:rsid w:val="00D51CF9"/>
    <w:rsid w:val="00D5230D"/>
    <w:rsid w:val="00D523AA"/>
    <w:rsid w:val="00D528AD"/>
    <w:rsid w:val="00D533C2"/>
    <w:rsid w:val="00D549FF"/>
    <w:rsid w:val="00D572B2"/>
    <w:rsid w:val="00D60B40"/>
    <w:rsid w:val="00D625D2"/>
    <w:rsid w:val="00D628DA"/>
    <w:rsid w:val="00D6335D"/>
    <w:rsid w:val="00D635A4"/>
    <w:rsid w:val="00D638B0"/>
    <w:rsid w:val="00D63BF5"/>
    <w:rsid w:val="00D63CC8"/>
    <w:rsid w:val="00D64456"/>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3B9A"/>
    <w:rsid w:val="00DD3BBE"/>
    <w:rsid w:val="00DD3CFE"/>
    <w:rsid w:val="00DD429B"/>
    <w:rsid w:val="00DD56EB"/>
    <w:rsid w:val="00DD6B56"/>
    <w:rsid w:val="00DD70DF"/>
    <w:rsid w:val="00DD7FC8"/>
    <w:rsid w:val="00DE0680"/>
    <w:rsid w:val="00DE1EAF"/>
    <w:rsid w:val="00DE24BC"/>
    <w:rsid w:val="00DE2AA1"/>
    <w:rsid w:val="00DE34E8"/>
    <w:rsid w:val="00DE3F59"/>
    <w:rsid w:val="00DE6B6E"/>
    <w:rsid w:val="00DE743C"/>
    <w:rsid w:val="00DE79F1"/>
    <w:rsid w:val="00DE7D0C"/>
    <w:rsid w:val="00DF130E"/>
    <w:rsid w:val="00DF1374"/>
    <w:rsid w:val="00DF14D4"/>
    <w:rsid w:val="00DF1691"/>
    <w:rsid w:val="00DF23C1"/>
    <w:rsid w:val="00DF2826"/>
    <w:rsid w:val="00DF2FF8"/>
    <w:rsid w:val="00DF3A05"/>
    <w:rsid w:val="00DF6E80"/>
    <w:rsid w:val="00DF6ED1"/>
    <w:rsid w:val="00DF72D7"/>
    <w:rsid w:val="00E00F30"/>
    <w:rsid w:val="00E022E6"/>
    <w:rsid w:val="00E0230D"/>
    <w:rsid w:val="00E026F0"/>
    <w:rsid w:val="00E02720"/>
    <w:rsid w:val="00E02D45"/>
    <w:rsid w:val="00E02EAE"/>
    <w:rsid w:val="00E04521"/>
    <w:rsid w:val="00E05507"/>
    <w:rsid w:val="00E06BD6"/>
    <w:rsid w:val="00E07435"/>
    <w:rsid w:val="00E076C2"/>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31484"/>
    <w:rsid w:val="00E31909"/>
    <w:rsid w:val="00E31D8F"/>
    <w:rsid w:val="00E34145"/>
    <w:rsid w:val="00E349A2"/>
    <w:rsid w:val="00E361F1"/>
    <w:rsid w:val="00E3626D"/>
    <w:rsid w:val="00E36A42"/>
    <w:rsid w:val="00E36F42"/>
    <w:rsid w:val="00E372FB"/>
    <w:rsid w:val="00E37ED1"/>
    <w:rsid w:val="00E409A3"/>
    <w:rsid w:val="00E41C87"/>
    <w:rsid w:val="00E42182"/>
    <w:rsid w:val="00E4350E"/>
    <w:rsid w:val="00E43581"/>
    <w:rsid w:val="00E43C35"/>
    <w:rsid w:val="00E44AC4"/>
    <w:rsid w:val="00E44D5C"/>
    <w:rsid w:val="00E450CF"/>
    <w:rsid w:val="00E4534B"/>
    <w:rsid w:val="00E461C8"/>
    <w:rsid w:val="00E46841"/>
    <w:rsid w:val="00E50C9C"/>
    <w:rsid w:val="00E50D5D"/>
    <w:rsid w:val="00E514D1"/>
    <w:rsid w:val="00E519EF"/>
    <w:rsid w:val="00E52640"/>
    <w:rsid w:val="00E53260"/>
    <w:rsid w:val="00E53411"/>
    <w:rsid w:val="00E547D4"/>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394"/>
    <w:rsid w:val="00E7576A"/>
    <w:rsid w:val="00E7583E"/>
    <w:rsid w:val="00E76766"/>
    <w:rsid w:val="00E773DF"/>
    <w:rsid w:val="00E80D59"/>
    <w:rsid w:val="00E81165"/>
    <w:rsid w:val="00E815E3"/>
    <w:rsid w:val="00E81ED4"/>
    <w:rsid w:val="00E82785"/>
    <w:rsid w:val="00E837AD"/>
    <w:rsid w:val="00E8396D"/>
    <w:rsid w:val="00E83DBC"/>
    <w:rsid w:val="00E862A8"/>
    <w:rsid w:val="00E870AF"/>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BA"/>
    <w:rsid w:val="00EB1BCD"/>
    <w:rsid w:val="00EB41D6"/>
    <w:rsid w:val="00EB526B"/>
    <w:rsid w:val="00EB5587"/>
    <w:rsid w:val="00EB5C0C"/>
    <w:rsid w:val="00EB5DB6"/>
    <w:rsid w:val="00EB6570"/>
    <w:rsid w:val="00EB79AF"/>
    <w:rsid w:val="00EB7D9A"/>
    <w:rsid w:val="00EC273B"/>
    <w:rsid w:val="00EC2AAC"/>
    <w:rsid w:val="00EC2CE3"/>
    <w:rsid w:val="00EC30B2"/>
    <w:rsid w:val="00EC34A8"/>
    <w:rsid w:val="00EC3A80"/>
    <w:rsid w:val="00EC3F90"/>
    <w:rsid w:val="00EC41C5"/>
    <w:rsid w:val="00EC48CA"/>
    <w:rsid w:val="00EC529D"/>
    <w:rsid w:val="00EC575D"/>
    <w:rsid w:val="00EC6E59"/>
    <w:rsid w:val="00EC7D25"/>
    <w:rsid w:val="00ED15F0"/>
    <w:rsid w:val="00ED1CF5"/>
    <w:rsid w:val="00ED334A"/>
    <w:rsid w:val="00ED3488"/>
    <w:rsid w:val="00ED48E0"/>
    <w:rsid w:val="00ED55B5"/>
    <w:rsid w:val="00ED674D"/>
    <w:rsid w:val="00ED67DD"/>
    <w:rsid w:val="00ED7073"/>
    <w:rsid w:val="00EE31E5"/>
    <w:rsid w:val="00EE3889"/>
    <w:rsid w:val="00EE476A"/>
    <w:rsid w:val="00EE49E7"/>
    <w:rsid w:val="00EE4A25"/>
    <w:rsid w:val="00EE5180"/>
    <w:rsid w:val="00EE69F7"/>
    <w:rsid w:val="00EE7174"/>
    <w:rsid w:val="00EF008A"/>
    <w:rsid w:val="00EF05A0"/>
    <w:rsid w:val="00EF220D"/>
    <w:rsid w:val="00EF2753"/>
    <w:rsid w:val="00EF2FD2"/>
    <w:rsid w:val="00EF36A2"/>
    <w:rsid w:val="00EF3FB7"/>
    <w:rsid w:val="00EF476E"/>
    <w:rsid w:val="00EF4D51"/>
    <w:rsid w:val="00EF6A89"/>
    <w:rsid w:val="00EF711D"/>
    <w:rsid w:val="00EF71B3"/>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35E5"/>
    <w:rsid w:val="00F1380F"/>
    <w:rsid w:val="00F13C9E"/>
    <w:rsid w:val="00F1498D"/>
    <w:rsid w:val="00F1499F"/>
    <w:rsid w:val="00F15C9F"/>
    <w:rsid w:val="00F1621C"/>
    <w:rsid w:val="00F17F26"/>
    <w:rsid w:val="00F20F38"/>
    <w:rsid w:val="00F2120D"/>
    <w:rsid w:val="00F21225"/>
    <w:rsid w:val="00F22AA6"/>
    <w:rsid w:val="00F24707"/>
    <w:rsid w:val="00F24A70"/>
    <w:rsid w:val="00F267CC"/>
    <w:rsid w:val="00F314BD"/>
    <w:rsid w:val="00F316AA"/>
    <w:rsid w:val="00F32730"/>
    <w:rsid w:val="00F32A91"/>
    <w:rsid w:val="00F33392"/>
    <w:rsid w:val="00F3402A"/>
    <w:rsid w:val="00F351FC"/>
    <w:rsid w:val="00F36337"/>
    <w:rsid w:val="00F41BCD"/>
    <w:rsid w:val="00F42E38"/>
    <w:rsid w:val="00F43E62"/>
    <w:rsid w:val="00F454BD"/>
    <w:rsid w:val="00F45563"/>
    <w:rsid w:val="00F460C3"/>
    <w:rsid w:val="00F468D3"/>
    <w:rsid w:val="00F47C12"/>
    <w:rsid w:val="00F52934"/>
    <w:rsid w:val="00F55A3D"/>
    <w:rsid w:val="00F57539"/>
    <w:rsid w:val="00F57772"/>
    <w:rsid w:val="00F600C0"/>
    <w:rsid w:val="00F601ED"/>
    <w:rsid w:val="00F607B9"/>
    <w:rsid w:val="00F61808"/>
    <w:rsid w:val="00F6613D"/>
    <w:rsid w:val="00F664E5"/>
    <w:rsid w:val="00F7066D"/>
    <w:rsid w:val="00F70C4A"/>
    <w:rsid w:val="00F71232"/>
    <w:rsid w:val="00F7169E"/>
    <w:rsid w:val="00F72E28"/>
    <w:rsid w:val="00F7307D"/>
    <w:rsid w:val="00F738B1"/>
    <w:rsid w:val="00F7563B"/>
    <w:rsid w:val="00F75C62"/>
    <w:rsid w:val="00F76053"/>
    <w:rsid w:val="00F7630D"/>
    <w:rsid w:val="00F775FF"/>
    <w:rsid w:val="00F80857"/>
    <w:rsid w:val="00F80CA6"/>
    <w:rsid w:val="00F80DE2"/>
    <w:rsid w:val="00F810A3"/>
    <w:rsid w:val="00F82FB5"/>
    <w:rsid w:val="00F8308D"/>
    <w:rsid w:val="00F83DA1"/>
    <w:rsid w:val="00F84E59"/>
    <w:rsid w:val="00F8559C"/>
    <w:rsid w:val="00F858C7"/>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A00C9"/>
    <w:rsid w:val="00FA0B51"/>
    <w:rsid w:val="00FA18CC"/>
    <w:rsid w:val="00FA29EB"/>
    <w:rsid w:val="00FA458F"/>
    <w:rsid w:val="00FA5458"/>
    <w:rsid w:val="00FA55F3"/>
    <w:rsid w:val="00FA5988"/>
    <w:rsid w:val="00FA5A25"/>
    <w:rsid w:val="00FA7B52"/>
    <w:rsid w:val="00FB0380"/>
    <w:rsid w:val="00FB0829"/>
    <w:rsid w:val="00FB1F27"/>
    <w:rsid w:val="00FB2A09"/>
    <w:rsid w:val="00FB437C"/>
    <w:rsid w:val="00FB44ED"/>
    <w:rsid w:val="00FB5558"/>
    <w:rsid w:val="00FB56FF"/>
    <w:rsid w:val="00FB7529"/>
    <w:rsid w:val="00FC0601"/>
    <w:rsid w:val="00FC0ADD"/>
    <w:rsid w:val="00FC0CFD"/>
    <w:rsid w:val="00FC1A25"/>
    <w:rsid w:val="00FC1AF3"/>
    <w:rsid w:val="00FC334B"/>
    <w:rsid w:val="00FC3BDC"/>
    <w:rsid w:val="00FC4697"/>
    <w:rsid w:val="00FC4892"/>
    <w:rsid w:val="00FC4A6C"/>
    <w:rsid w:val="00FC5F50"/>
    <w:rsid w:val="00FC651A"/>
    <w:rsid w:val="00FC6A6A"/>
    <w:rsid w:val="00FC6D4E"/>
    <w:rsid w:val="00FC7486"/>
    <w:rsid w:val="00FC7C16"/>
    <w:rsid w:val="00FD0076"/>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34"/>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
    <w:name w:val="Table Normal"/>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34"/>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17169</Words>
  <Characters>92714</Characters>
  <Application>Microsoft Office Word</Application>
  <DocSecurity>0</DocSecurity>
  <Lines>772</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109664</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Kleber Altale</cp:lastModifiedBy>
  <cp:revision>2</cp:revision>
  <cp:lastPrinted>2020-02-13T16:25:00Z</cp:lastPrinted>
  <dcterms:created xsi:type="dcterms:W3CDTF">2021-06-24T20:52:00Z</dcterms:created>
  <dcterms:modified xsi:type="dcterms:W3CDTF">2021-06-24T20:52:00Z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ies>
</file>