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7A8" w:rsidRPr="003C47A8" w:rsidRDefault="003C47A8" w:rsidP="003C47A8">
      <w:pPr>
        <w:spacing w:line="276" w:lineRule="auto"/>
        <w:ind w:left="-284" w:right="-427"/>
        <w:jc w:val="center"/>
        <w:rPr>
          <w:rFonts w:ascii="Calibri" w:hAnsi="Calibri" w:cs="Calibri"/>
          <w:b/>
          <w:bCs/>
          <w:caps/>
          <w:sz w:val="22"/>
          <w:szCs w:val="22"/>
        </w:rPr>
      </w:pPr>
      <w:r w:rsidRPr="003C47A8">
        <w:rPr>
          <w:rFonts w:ascii="Calibri" w:hAnsi="Calibri" w:cs="Calibri"/>
          <w:b/>
          <w:bCs/>
          <w:caps/>
          <w:sz w:val="22"/>
          <w:szCs w:val="22"/>
        </w:rPr>
        <w:t>JANAÚBA TRANSMISSORA DE ENERGIA ELÉTRICA S.A.</w:t>
      </w:r>
    </w:p>
    <w:p w:rsidR="003C47A8" w:rsidRPr="003C47A8" w:rsidRDefault="003C47A8" w:rsidP="003C47A8">
      <w:pPr>
        <w:spacing w:line="276" w:lineRule="auto"/>
        <w:ind w:left="-284" w:right="-427"/>
        <w:jc w:val="center"/>
        <w:rPr>
          <w:rFonts w:ascii="Calibri" w:hAnsi="Calibri" w:cs="Calibri"/>
          <w:b/>
          <w:smallCaps/>
          <w:sz w:val="22"/>
          <w:szCs w:val="22"/>
        </w:rPr>
      </w:pPr>
    </w:p>
    <w:p w:rsidR="003C47A8" w:rsidRPr="003C47A8" w:rsidRDefault="003C47A8" w:rsidP="003C47A8">
      <w:pPr>
        <w:spacing w:after="160" w:line="276" w:lineRule="auto"/>
        <w:ind w:left="-284" w:right="-427"/>
        <w:jc w:val="center"/>
        <w:rPr>
          <w:rFonts w:ascii="Calibri" w:eastAsia="Calibri" w:hAnsi="Calibri" w:cs="Calibri"/>
          <w:b/>
          <w:bCs/>
          <w:sz w:val="22"/>
          <w:szCs w:val="22"/>
          <w:lang w:eastAsia="en-US"/>
        </w:rPr>
      </w:pPr>
      <w:r w:rsidRPr="003C47A8">
        <w:rPr>
          <w:rFonts w:ascii="Calibri" w:eastAsia="Calibri" w:hAnsi="Calibri" w:cs="Calibri"/>
          <w:b/>
          <w:bCs/>
          <w:sz w:val="22"/>
          <w:szCs w:val="22"/>
          <w:lang w:eastAsia="en-US"/>
        </w:rPr>
        <w:t>CNPJ/ME nº 26.617.923/0001-80</w:t>
      </w:r>
    </w:p>
    <w:p w:rsidR="003C47A8" w:rsidRPr="003C47A8" w:rsidRDefault="003C47A8" w:rsidP="003C47A8">
      <w:pPr>
        <w:spacing w:after="160" w:line="276" w:lineRule="auto"/>
        <w:ind w:left="-284" w:right="-427"/>
        <w:jc w:val="center"/>
        <w:rPr>
          <w:rFonts w:ascii="Calibri" w:eastAsia="Calibri" w:hAnsi="Calibri" w:cs="Calibri"/>
          <w:b/>
          <w:bCs/>
          <w:sz w:val="22"/>
          <w:szCs w:val="22"/>
          <w:lang w:eastAsia="en-US"/>
        </w:rPr>
      </w:pPr>
      <w:r w:rsidRPr="003C47A8">
        <w:rPr>
          <w:rFonts w:ascii="Calibri" w:eastAsia="Calibri" w:hAnsi="Calibri" w:cs="Calibri"/>
          <w:b/>
          <w:bCs/>
          <w:sz w:val="22"/>
          <w:szCs w:val="22"/>
          <w:lang w:eastAsia="en-US"/>
        </w:rPr>
        <w:t>NIRE 33.3.0032193-4</w:t>
      </w:r>
    </w:p>
    <w:p w:rsidR="003C47A8" w:rsidRPr="003C47A8" w:rsidRDefault="003C47A8" w:rsidP="003C47A8">
      <w:pPr>
        <w:spacing w:after="160" w:line="276" w:lineRule="auto"/>
        <w:ind w:left="-284" w:right="-427"/>
        <w:jc w:val="center"/>
        <w:rPr>
          <w:rFonts w:ascii="Calibri" w:eastAsia="Calibri" w:hAnsi="Calibri" w:cs="Calibri"/>
          <w:b/>
          <w:smallCaps/>
          <w:sz w:val="22"/>
          <w:szCs w:val="22"/>
          <w:lang w:eastAsia="en-US"/>
        </w:rPr>
      </w:pPr>
    </w:p>
    <w:p w:rsidR="003C47A8" w:rsidRPr="003C47A8" w:rsidRDefault="003C47A8" w:rsidP="003C47A8">
      <w:pPr>
        <w:spacing w:after="160" w:line="276" w:lineRule="auto"/>
        <w:ind w:left="-284" w:right="-427"/>
        <w:jc w:val="both"/>
        <w:rPr>
          <w:rFonts w:ascii="Calibri" w:eastAsia="Calibri" w:hAnsi="Calibri" w:cs="Calibri"/>
          <w:b/>
          <w:smallCaps/>
          <w:sz w:val="22"/>
          <w:szCs w:val="22"/>
          <w:lang w:eastAsia="en-US"/>
        </w:rPr>
      </w:pPr>
      <w:r w:rsidRPr="003C47A8">
        <w:rPr>
          <w:rFonts w:ascii="Calibri" w:eastAsia="Calibri" w:hAnsi="Calibri" w:cs="Calibri"/>
          <w:b/>
          <w:smallCaps/>
          <w:sz w:val="22"/>
          <w:szCs w:val="22"/>
          <w:lang w:eastAsia="en-US"/>
        </w:rPr>
        <w:t>ATA DA ASSEMBLEIA GERAL DE DEBENTURISTAS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 REALIZADA EM [•] DE</w:t>
      </w:r>
      <w:del w:id="0" w:author="Giulia Bonadio | Demarest Advogados" w:date="2020-09-22T21:13:00Z">
        <w:r w:rsidRPr="003C47A8" w:rsidDel="00446447">
          <w:rPr>
            <w:rFonts w:ascii="Calibri" w:eastAsia="Calibri" w:hAnsi="Calibri" w:cs="Calibri"/>
            <w:b/>
            <w:smallCaps/>
            <w:sz w:val="22"/>
            <w:szCs w:val="22"/>
            <w:lang w:eastAsia="en-US"/>
          </w:rPr>
          <w:delText xml:space="preserve"> </w:delText>
        </w:r>
      </w:del>
      <w:r w:rsidRPr="003C47A8">
        <w:rPr>
          <w:rFonts w:ascii="Calibri" w:eastAsia="Calibri" w:hAnsi="Calibri" w:cs="Calibri"/>
          <w:b/>
          <w:smallCaps/>
          <w:sz w:val="22"/>
          <w:szCs w:val="22"/>
          <w:lang w:eastAsia="en-US"/>
        </w:rPr>
        <w:t xml:space="preserve"> [•] DE 2020</w:t>
      </w:r>
    </w:p>
    <w:p w:rsidR="003C47A8" w:rsidRPr="003C47A8" w:rsidRDefault="003C47A8" w:rsidP="003C47A8">
      <w:pPr>
        <w:spacing w:after="160" w:line="276" w:lineRule="auto"/>
        <w:ind w:left="-284" w:right="-427"/>
        <w:jc w:val="both"/>
        <w:rPr>
          <w:rFonts w:ascii="Calibri" w:eastAsia="Calibri" w:hAnsi="Calibri" w:cs="Calibri"/>
          <w:smallCaps/>
          <w:sz w:val="22"/>
          <w:szCs w:val="22"/>
          <w:lang w:eastAsia="en-US"/>
        </w:rPr>
      </w:pP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sz w:val="22"/>
          <w:szCs w:val="22"/>
          <w:lang w:eastAsia="en-US"/>
        </w:rPr>
        <w:t xml:space="preserve">1. </w:t>
      </w:r>
      <w:r w:rsidRPr="003C47A8">
        <w:rPr>
          <w:rFonts w:ascii="Calibri" w:eastAsia="Calibri" w:hAnsi="Calibri" w:cs="Calibri"/>
          <w:b/>
          <w:smallCaps/>
          <w:sz w:val="22"/>
          <w:szCs w:val="22"/>
          <w:u w:val="single"/>
          <w:lang w:eastAsia="en-US"/>
        </w:rPr>
        <w:t>Data, Hora E Local</w:t>
      </w:r>
      <w:r w:rsidRPr="003C47A8">
        <w:rPr>
          <w:rFonts w:ascii="Calibri" w:eastAsia="Calibri" w:hAnsi="Calibri" w:cs="Calibri"/>
          <w:sz w:val="22"/>
          <w:szCs w:val="22"/>
          <w:lang w:eastAsia="en-US"/>
        </w:rPr>
        <w:t>: Em</w:t>
      </w:r>
      <w:r w:rsidRPr="003C47A8">
        <w:rPr>
          <w:rFonts w:ascii="Calibri" w:eastAsia="Calibri" w:hAnsi="Calibri" w:cs="Calibri"/>
          <w:bCs/>
          <w:sz w:val="22"/>
          <w:szCs w:val="22"/>
          <w:lang w:eastAsia="en-US"/>
        </w:rPr>
        <w:t xml:space="preserve"> [•] de [•] de 2020</w:t>
      </w:r>
      <w:r w:rsidRPr="003C47A8">
        <w:rPr>
          <w:rFonts w:ascii="Calibri" w:eastAsia="Calibri" w:hAnsi="Calibri" w:cs="Calibri"/>
          <w:sz w:val="22"/>
          <w:szCs w:val="22"/>
          <w:lang w:eastAsia="en-US"/>
        </w:rPr>
        <w:t xml:space="preserve">, às </w:t>
      </w:r>
      <w:r w:rsidRPr="003C47A8">
        <w:rPr>
          <w:rFonts w:ascii="Calibri" w:eastAsia="Calibri" w:hAnsi="Calibri" w:cs="Calibri"/>
          <w:bCs/>
          <w:sz w:val="22"/>
          <w:szCs w:val="22"/>
          <w:lang w:eastAsia="en-US"/>
        </w:rPr>
        <w:t>1</w:t>
      </w:r>
      <w:del w:id="1" w:author="Giulia Bonadio | Demarest Advogados" w:date="2020-09-18T14:48:00Z">
        <w:r w:rsidRPr="003C47A8" w:rsidDel="0007476E">
          <w:rPr>
            <w:rFonts w:ascii="Calibri" w:eastAsia="Calibri" w:hAnsi="Calibri" w:cs="Calibri"/>
            <w:bCs/>
            <w:sz w:val="22"/>
            <w:szCs w:val="22"/>
            <w:lang w:eastAsia="en-US"/>
          </w:rPr>
          <w:delText>0</w:delText>
        </w:r>
      </w:del>
      <w:ins w:id="2" w:author="Giulia Bonadio | Demarest Advogados" w:date="2020-09-18T14:48:00Z">
        <w:r w:rsidR="0007476E">
          <w:rPr>
            <w:rFonts w:ascii="Calibri" w:eastAsia="Calibri" w:hAnsi="Calibri" w:cs="Calibri"/>
            <w:bCs/>
            <w:sz w:val="22"/>
            <w:szCs w:val="22"/>
            <w:lang w:eastAsia="en-US"/>
          </w:rPr>
          <w:t>4</w:t>
        </w:r>
      </w:ins>
      <w:r w:rsidRPr="003C47A8">
        <w:rPr>
          <w:rFonts w:ascii="Calibri" w:eastAsia="Calibri" w:hAnsi="Calibri" w:cs="Calibri"/>
          <w:sz w:val="22"/>
          <w:szCs w:val="22"/>
          <w:lang w:eastAsia="en-US"/>
        </w:rPr>
        <w:t xml:space="preserve"> (</w:t>
      </w:r>
      <w:del w:id="3" w:author="Giulia Bonadio | Demarest Advogados" w:date="2020-09-18T14:48:00Z">
        <w:r w:rsidRPr="003C47A8" w:rsidDel="0007476E">
          <w:rPr>
            <w:rFonts w:ascii="Calibri" w:eastAsia="Calibri" w:hAnsi="Calibri" w:cs="Calibri"/>
            <w:sz w:val="22"/>
            <w:szCs w:val="22"/>
            <w:lang w:eastAsia="en-US"/>
          </w:rPr>
          <w:delText>dez</w:delText>
        </w:r>
      </w:del>
      <w:ins w:id="4" w:author="Giulia Bonadio | Demarest Advogados" w:date="2020-09-18T14:48:00Z">
        <w:r w:rsidR="0007476E">
          <w:rPr>
            <w:rFonts w:ascii="Calibri" w:eastAsia="Calibri" w:hAnsi="Calibri" w:cs="Calibri"/>
            <w:sz w:val="22"/>
            <w:szCs w:val="22"/>
            <w:lang w:eastAsia="en-US"/>
          </w:rPr>
          <w:t>quatorze</w:t>
        </w:r>
      </w:ins>
      <w:r w:rsidRPr="003C47A8">
        <w:rPr>
          <w:rFonts w:ascii="Calibri" w:eastAsia="Calibri" w:hAnsi="Calibri" w:cs="Calibri"/>
          <w:sz w:val="22"/>
          <w:szCs w:val="22"/>
          <w:lang w:eastAsia="en-US"/>
        </w:rPr>
        <w:t>) horas, de forma exclusivamente remota e eletrônica, a partir da sede da Companhia, sendo o acesso disponibilizado individualmente para cada debenturista devidamente habilitado</w:t>
      </w:r>
      <w:r w:rsidRPr="003C47A8">
        <w:rPr>
          <w:rFonts w:ascii="Calibri" w:eastAsia="Calibri" w:hAnsi="Calibri" w:cs="Calibri"/>
          <w:color w:val="000000"/>
          <w:sz w:val="22"/>
          <w:szCs w:val="22"/>
          <w:lang w:eastAsia="en-US"/>
        </w:rPr>
        <w:t>.</w:t>
      </w:r>
    </w:p>
    <w:p w:rsidR="003C47A8" w:rsidRPr="003C47A8" w:rsidRDefault="003C47A8" w:rsidP="003C47A8">
      <w:pPr>
        <w:autoSpaceDE w:val="0"/>
        <w:autoSpaceDN w:val="0"/>
        <w:adjustRightInd w:val="0"/>
        <w:spacing w:line="276" w:lineRule="auto"/>
        <w:ind w:left="-284" w:right="-427"/>
        <w:jc w:val="both"/>
        <w:rPr>
          <w:rFonts w:ascii="Calibri" w:hAnsi="Calibri" w:cs="Calibri"/>
          <w:w w:val="0"/>
          <w:sz w:val="22"/>
          <w:szCs w:val="22"/>
        </w:rPr>
      </w:pPr>
    </w:p>
    <w:p w:rsidR="003C47A8" w:rsidRPr="003C47A8" w:rsidRDefault="003C47A8" w:rsidP="003C47A8">
      <w:pPr>
        <w:tabs>
          <w:tab w:val="left" w:pos="720"/>
        </w:tabs>
        <w:spacing w:after="160" w:line="276" w:lineRule="auto"/>
        <w:ind w:left="-284" w:right="-427"/>
        <w:jc w:val="both"/>
        <w:rPr>
          <w:rFonts w:ascii="Calibri" w:eastAsia="Calibri" w:hAnsi="Calibri" w:cs="Calibri"/>
          <w:i/>
          <w:sz w:val="22"/>
          <w:szCs w:val="22"/>
          <w:lang w:eastAsia="en-US"/>
        </w:rPr>
      </w:pPr>
      <w:r w:rsidRPr="003C47A8">
        <w:rPr>
          <w:rFonts w:ascii="Calibri" w:eastAsia="Calibri" w:hAnsi="Calibri" w:cs="Calibri"/>
          <w:b/>
          <w:sz w:val="22"/>
          <w:szCs w:val="22"/>
          <w:lang w:eastAsia="en-US"/>
        </w:rPr>
        <w:t xml:space="preserve">2. </w:t>
      </w:r>
      <w:r w:rsidRPr="003C47A8">
        <w:rPr>
          <w:rFonts w:ascii="Calibri" w:eastAsia="Calibri" w:hAnsi="Calibri" w:cs="Calibri"/>
          <w:b/>
          <w:smallCaps/>
          <w:sz w:val="22"/>
          <w:szCs w:val="22"/>
          <w:u w:val="single"/>
          <w:lang w:eastAsia="en-US"/>
        </w:rPr>
        <w:t>Convocação, Instalação E Presença</w:t>
      </w:r>
      <w:r w:rsidRPr="003C47A8">
        <w:rPr>
          <w:rFonts w:ascii="Calibri" w:eastAsia="Calibri" w:hAnsi="Calibri" w:cs="Calibri"/>
          <w:smallCaps/>
          <w:sz w:val="22"/>
          <w:szCs w:val="22"/>
          <w:lang w:eastAsia="en-US"/>
        </w:rPr>
        <w:t>:</w:t>
      </w:r>
      <w:r w:rsidRPr="003C47A8">
        <w:rPr>
          <w:rFonts w:ascii="Calibri" w:eastAsia="Calibri" w:hAnsi="Calibri" w:cs="Calibri"/>
          <w:b/>
          <w:smallCaps/>
          <w:sz w:val="22"/>
          <w:szCs w:val="22"/>
          <w:lang w:eastAsia="en-US"/>
        </w:rPr>
        <w:t xml:space="preserve"> </w:t>
      </w:r>
      <w:r w:rsidRPr="003C47A8">
        <w:rPr>
          <w:rFonts w:ascii="Calibri" w:eastAsia="Calibri" w:hAnsi="Calibri" w:cs="Calibri"/>
          <w:sz w:val="22"/>
          <w:szCs w:val="22"/>
          <w:lang w:eastAsia="en-US"/>
        </w:rPr>
        <w:t>Dispensada a convocação, tendo em vista que se verificou a presença de debenturistas representando 100,00% (cem por cento) das debêntures em circulação (“</w:t>
      </w:r>
      <w:r w:rsidRPr="003C47A8">
        <w:rPr>
          <w:rFonts w:ascii="Calibri" w:eastAsia="Calibri" w:hAnsi="Calibri" w:cs="Calibri"/>
          <w:sz w:val="22"/>
          <w:szCs w:val="22"/>
          <w:u w:val="single"/>
          <w:lang w:eastAsia="en-US"/>
        </w:rPr>
        <w:t>Debenturistas</w:t>
      </w:r>
      <w:r w:rsidRPr="003C47A8">
        <w:rPr>
          <w:rFonts w:ascii="Calibri" w:eastAsia="Calibri" w:hAnsi="Calibri" w:cs="Calibri"/>
          <w:sz w:val="22"/>
          <w:szCs w:val="22"/>
          <w:lang w:eastAsia="en-US"/>
        </w:rPr>
        <w:t>”) da 2ª (segunda) Emissão de Debêntures Simples, Não Conversíveis em Ações, em Série Única, da Espécie com Garantia Real e com Garantia Adicional Fidejussória, para Distribuição Pública, com Esforços Restritos de Distribuição da Companhia (“</w:t>
      </w:r>
      <w:r w:rsidRPr="003C47A8">
        <w:rPr>
          <w:rFonts w:ascii="Calibri" w:eastAsia="Calibri" w:hAnsi="Calibri" w:cs="Calibri"/>
          <w:sz w:val="22"/>
          <w:szCs w:val="22"/>
          <w:u w:val="single"/>
          <w:lang w:eastAsia="en-US"/>
        </w:rPr>
        <w:t>Debêntures</w:t>
      </w:r>
      <w:r w:rsidRPr="003C47A8">
        <w:rPr>
          <w:rFonts w:ascii="Calibri" w:eastAsia="Calibri" w:hAnsi="Calibri" w:cs="Calibri"/>
          <w:sz w:val="22"/>
          <w:szCs w:val="22"/>
          <w:lang w:eastAsia="en-US"/>
        </w:rPr>
        <w:t>” “</w:t>
      </w:r>
      <w:r w:rsidRPr="003C47A8">
        <w:rPr>
          <w:rFonts w:ascii="Calibri" w:eastAsia="Calibri" w:hAnsi="Calibri" w:cs="Calibri"/>
          <w:sz w:val="22"/>
          <w:szCs w:val="22"/>
          <w:u w:val="single"/>
          <w:lang w:eastAsia="en-US"/>
        </w:rPr>
        <w:t>Emissão</w:t>
      </w:r>
      <w:r w:rsidRPr="003C47A8">
        <w:rPr>
          <w:rFonts w:ascii="Calibri" w:eastAsia="Calibri" w:hAnsi="Calibri" w:cs="Calibri"/>
          <w:sz w:val="22"/>
          <w:szCs w:val="22"/>
          <w:lang w:eastAsia="en-US"/>
        </w:rPr>
        <w:t>” e “</w:t>
      </w:r>
      <w:r w:rsidRPr="003C47A8">
        <w:rPr>
          <w:rFonts w:ascii="Calibri" w:eastAsia="Calibri" w:hAnsi="Calibri" w:cs="Calibri"/>
          <w:sz w:val="22"/>
          <w:szCs w:val="22"/>
          <w:u w:val="single"/>
          <w:lang w:eastAsia="en-US"/>
        </w:rPr>
        <w:t>Oferta Restrita</w:t>
      </w:r>
      <w:r w:rsidRPr="003C47A8">
        <w:rPr>
          <w:rFonts w:ascii="Calibri" w:eastAsia="Calibri" w:hAnsi="Calibri" w:cs="Calibri"/>
          <w:sz w:val="22"/>
          <w:szCs w:val="22"/>
          <w:lang w:eastAsia="en-US"/>
        </w:rPr>
        <w:t>”, respectivamente), conforme faculta a Lei nº 6.404, de 15 de dezembro de 1976, conforme alterada (“</w:t>
      </w:r>
      <w:r w:rsidRPr="003C47A8">
        <w:rPr>
          <w:rFonts w:ascii="Calibri" w:eastAsia="Calibri" w:hAnsi="Calibri" w:cs="Calibri"/>
          <w:sz w:val="22"/>
          <w:szCs w:val="22"/>
          <w:u w:val="single"/>
          <w:lang w:eastAsia="en-US"/>
        </w:rPr>
        <w:t>Lei das Sociedades por Ações</w:t>
      </w:r>
      <w:r w:rsidRPr="003C47A8">
        <w:rPr>
          <w:rFonts w:ascii="Calibri" w:eastAsia="Calibri" w:hAnsi="Calibri" w:cs="Calibri"/>
          <w:sz w:val="22"/>
          <w:szCs w:val="22"/>
          <w:lang w:eastAsia="en-US"/>
        </w:rPr>
        <w:t>”), em seus artigos 71, parágrafo 2º, e 124, parágrafo 4º. Presentes, ainda, representante da Simplific Pavarini Distribuidora de Títulos e Valores Mobiliários Ltda., na qualidade de agente fiduciário da Emissão (“</w:t>
      </w:r>
      <w:r w:rsidRPr="003C47A8">
        <w:rPr>
          <w:rFonts w:ascii="Calibri" w:eastAsia="Calibri" w:hAnsi="Calibri" w:cs="Calibri"/>
          <w:sz w:val="22"/>
          <w:szCs w:val="22"/>
          <w:u w:val="single"/>
          <w:lang w:eastAsia="en-US"/>
        </w:rPr>
        <w:t>Agente Fiduciário</w:t>
      </w:r>
      <w:r w:rsidRPr="003C47A8">
        <w:rPr>
          <w:rFonts w:ascii="Calibri" w:eastAsia="Calibri" w:hAnsi="Calibri" w:cs="Calibri"/>
          <w:sz w:val="22"/>
          <w:szCs w:val="22"/>
          <w:lang w:eastAsia="en-US"/>
        </w:rPr>
        <w:t xml:space="preserve">”) e representantes da Companhia, conforme assinaturas constantes ao final desta ata. </w:t>
      </w:r>
      <w:ins w:id="5" w:author="Carlos Bacha" w:date="2020-09-23T10:57:00Z">
        <w:r w:rsidR="00D86E90">
          <w:rPr>
            <w:rFonts w:ascii="Calibri" w:eastAsia="Calibri" w:hAnsi="Calibri" w:cs="Calibri"/>
            <w:sz w:val="22"/>
            <w:szCs w:val="22"/>
            <w:lang w:eastAsia="en-US"/>
          </w:rPr>
          <w:t>(Favor ajustar em função dos editais de convocação publicados)</w:t>
        </w:r>
      </w:ins>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p>
    <w:p w:rsidR="003C47A8" w:rsidRPr="003C47A8" w:rsidRDefault="003C47A8" w:rsidP="003C47A8">
      <w:pPr>
        <w:tabs>
          <w:tab w:val="left" w:pos="720"/>
        </w:tabs>
        <w:spacing w:after="160" w:line="276" w:lineRule="auto"/>
        <w:ind w:left="-284" w:right="-427"/>
        <w:jc w:val="both"/>
        <w:rPr>
          <w:rFonts w:ascii="Calibri" w:eastAsia="Calibri" w:hAnsi="Calibri" w:cs="Calibri"/>
          <w:b/>
          <w:i/>
          <w:sz w:val="22"/>
          <w:szCs w:val="22"/>
          <w:lang w:eastAsia="en-US"/>
        </w:rPr>
      </w:pPr>
      <w:r w:rsidRPr="003C47A8">
        <w:rPr>
          <w:rFonts w:ascii="Calibri" w:eastAsia="Calibri" w:hAnsi="Calibri" w:cs="Calibri"/>
          <w:b/>
          <w:sz w:val="22"/>
          <w:szCs w:val="22"/>
          <w:lang w:eastAsia="en-US"/>
        </w:rPr>
        <w:t xml:space="preserve">3. </w:t>
      </w:r>
      <w:r w:rsidRPr="003C47A8">
        <w:rPr>
          <w:rFonts w:ascii="Calibri" w:eastAsia="Calibri" w:hAnsi="Calibri" w:cs="Calibri"/>
          <w:b/>
          <w:smallCaps/>
          <w:sz w:val="22"/>
          <w:szCs w:val="22"/>
          <w:u w:val="single"/>
          <w:lang w:eastAsia="en-US"/>
        </w:rPr>
        <w:t>Mesa</w:t>
      </w:r>
      <w:r w:rsidRPr="003C47A8">
        <w:rPr>
          <w:rFonts w:ascii="Calibri" w:eastAsia="Calibri" w:hAnsi="Calibri" w:cs="Calibri"/>
          <w:sz w:val="22"/>
          <w:szCs w:val="22"/>
          <w:lang w:eastAsia="en-US"/>
        </w:rPr>
        <w:t xml:space="preserve">: Os trabalhos foram presididos pel[o/a] Sr[a]. [•], e secretariados pel[o/a] Sr[a]. [•]. </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446447">
      <w:pPr>
        <w:autoSpaceDE w:val="0"/>
        <w:autoSpaceDN w:val="0"/>
        <w:adjustRightInd w:val="0"/>
        <w:spacing w:after="160" w:line="276" w:lineRule="auto"/>
        <w:ind w:left="-284" w:right="-427"/>
        <w:jc w:val="both"/>
        <w:rPr>
          <w:rFonts w:ascii="Calibri" w:hAnsi="Calibri" w:cs="Calibri"/>
          <w:bCs/>
          <w:spacing w:val="-2"/>
          <w:sz w:val="22"/>
          <w:szCs w:val="22"/>
        </w:rPr>
      </w:pPr>
      <w:r w:rsidRPr="003C47A8">
        <w:rPr>
          <w:rFonts w:ascii="Calibri" w:eastAsia="Calibri" w:hAnsi="Calibri" w:cs="Calibri"/>
          <w:b/>
          <w:sz w:val="22"/>
          <w:szCs w:val="22"/>
          <w:lang w:eastAsia="en-US"/>
        </w:rPr>
        <w:t>4.</w:t>
      </w:r>
      <w:r w:rsidRPr="003C47A8">
        <w:rPr>
          <w:rFonts w:ascii="Calibri" w:eastAsia="Calibri" w:hAnsi="Calibri" w:cs="Calibri"/>
          <w:b/>
          <w:sz w:val="22"/>
          <w:szCs w:val="22"/>
          <w:lang w:eastAsia="en-US"/>
        </w:rPr>
        <w:tab/>
      </w:r>
      <w:r w:rsidRPr="003C47A8">
        <w:rPr>
          <w:rFonts w:ascii="Calibri" w:eastAsia="Calibri" w:hAnsi="Calibri" w:cs="Calibri"/>
          <w:b/>
          <w:smallCaps/>
          <w:sz w:val="22"/>
          <w:szCs w:val="22"/>
          <w:u w:val="single"/>
          <w:lang w:eastAsia="en-US"/>
        </w:rPr>
        <w:t>Ordem Do Dia</w:t>
      </w:r>
      <w:r w:rsidRPr="003C47A8">
        <w:rPr>
          <w:rFonts w:ascii="Calibri" w:eastAsia="Calibri" w:hAnsi="Calibri" w:cs="Calibri"/>
          <w:smallCaps/>
          <w:sz w:val="22"/>
          <w:szCs w:val="22"/>
          <w:lang w:eastAsia="en-US"/>
        </w:rPr>
        <w:t>:</w:t>
      </w:r>
      <w:r w:rsidRPr="003C47A8">
        <w:rPr>
          <w:rFonts w:ascii="Calibri" w:eastAsia="Calibri" w:hAnsi="Calibri" w:cs="Calibri"/>
          <w:sz w:val="22"/>
          <w:szCs w:val="22"/>
          <w:lang w:eastAsia="en-US"/>
        </w:rPr>
        <w:t xml:space="preserve"> Deliberar sobre:</w:t>
      </w:r>
      <w:r w:rsidR="00446447">
        <w:rPr>
          <w:rFonts w:ascii="Calibri" w:eastAsia="Calibri" w:hAnsi="Calibri" w:cs="Calibri"/>
          <w:sz w:val="22"/>
          <w:szCs w:val="22"/>
          <w:lang w:eastAsia="en-US"/>
        </w:rPr>
        <w:t xml:space="preserve"> </w:t>
      </w:r>
      <w:r w:rsidR="00446447">
        <w:rPr>
          <w:rFonts w:ascii="Calibri" w:eastAsia="Calibri" w:hAnsi="Calibri" w:cs="Calibri"/>
          <w:b/>
          <w:bCs/>
          <w:sz w:val="22"/>
          <w:szCs w:val="22"/>
          <w:lang w:eastAsia="en-US"/>
        </w:rPr>
        <w:t>(i)</w:t>
      </w:r>
      <w:r w:rsidR="00446447">
        <w:rPr>
          <w:rFonts w:ascii="Calibri" w:eastAsia="Calibri" w:hAnsi="Calibri" w:cs="Calibri"/>
          <w:sz w:val="22"/>
          <w:szCs w:val="22"/>
          <w:lang w:eastAsia="en-US"/>
        </w:rPr>
        <w:t xml:space="preserve"> </w:t>
      </w:r>
      <w:r w:rsidRPr="003C47A8">
        <w:rPr>
          <w:rFonts w:ascii="Calibri" w:hAnsi="Calibri" w:cs="Calibri"/>
          <w:sz w:val="22"/>
          <w:szCs w:val="22"/>
        </w:rPr>
        <w:t xml:space="preserve">O compartilhamento das garantias a serem constituídas no âmbito da Emissão, quais sejam </w:t>
      </w:r>
      <w:r w:rsidRPr="003C47A8">
        <w:rPr>
          <w:rFonts w:ascii="Calibri" w:hAnsi="Calibri" w:cs="Calibri"/>
          <w:b/>
          <w:sz w:val="22"/>
          <w:szCs w:val="22"/>
        </w:rPr>
        <w:t>(1)</w:t>
      </w:r>
      <w:r w:rsidRPr="003C47A8">
        <w:rPr>
          <w:rFonts w:ascii="Calibri" w:hAnsi="Calibri" w:cs="Calibri"/>
          <w:sz w:val="22"/>
          <w:szCs w:val="22"/>
        </w:rPr>
        <w:t xml:space="preserve"> alienação fiduciária a ser constituída sobre a totalidade das ações de emissão da Companhia e de titularidade da Transmissora Aliança de Energia S.A. (“</w:t>
      </w:r>
      <w:r w:rsidRPr="003C47A8">
        <w:rPr>
          <w:rFonts w:ascii="Calibri" w:hAnsi="Calibri" w:cs="Calibri"/>
          <w:sz w:val="22"/>
          <w:szCs w:val="22"/>
          <w:u w:val="single"/>
        </w:rPr>
        <w:t>TAESA</w:t>
      </w:r>
      <w:r w:rsidRPr="003C47A8">
        <w:rPr>
          <w:rFonts w:ascii="Calibri" w:hAnsi="Calibri" w:cs="Calibri"/>
          <w:sz w:val="22"/>
          <w:szCs w:val="22"/>
        </w:rPr>
        <w:t xml:space="preserve">”); e </w:t>
      </w:r>
      <w:r w:rsidRPr="003C47A8">
        <w:rPr>
          <w:rFonts w:ascii="Calibri" w:hAnsi="Calibri" w:cs="Calibri"/>
          <w:b/>
          <w:sz w:val="22"/>
          <w:szCs w:val="22"/>
        </w:rPr>
        <w:t>(2)</w:t>
      </w:r>
      <w:del w:id="6" w:author="Giulia Bonadio | Demarest Advogados" w:date="2020-09-22T21:04:00Z">
        <w:r w:rsidRPr="003C47A8" w:rsidDel="00546B02">
          <w:rPr>
            <w:rFonts w:ascii="Calibri" w:hAnsi="Calibri" w:cs="Calibri"/>
            <w:b/>
            <w:sz w:val="22"/>
            <w:szCs w:val="22"/>
          </w:rPr>
          <w:delText xml:space="preserve"> </w:delText>
        </w:r>
      </w:del>
      <w:r w:rsidRPr="003C47A8">
        <w:rPr>
          <w:rFonts w:ascii="Calibri" w:hAnsi="Calibri" w:cs="Calibri"/>
          <w:b/>
          <w:sz w:val="22"/>
          <w:szCs w:val="22"/>
        </w:rPr>
        <w:t xml:space="preserve"> </w:t>
      </w:r>
      <w:r w:rsidRPr="003C47A8">
        <w:rPr>
          <w:rFonts w:ascii="Calibri" w:hAnsi="Calibri" w:cs="Calibri"/>
          <w:sz w:val="22"/>
          <w:szCs w:val="22"/>
        </w:rPr>
        <w:t>cessão fiduciária de direitos creditórios da Companhia, ambos descritos abaixo, com os debenturistas da 1ª (primeira) Emissão de Debêntures Simples, não Conversíveis em Ações, da Espécie Quirografária, com Garantia Fidejussória Adicional, em Série Única, para Distribuição Pública, com Esforços Restritos de Distribuição da Companhia (“</w:t>
      </w:r>
      <w:r w:rsidRPr="003C47A8">
        <w:rPr>
          <w:rFonts w:ascii="Calibri" w:hAnsi="Calibri" w:cs="Calibri"/>
          <w:sz w:val="22"/>
          <w:szCs w:val="22"/>
          <w:u w:val="single"/>
        </w:rPr>
        <w:t>1ª Emissão</w:t>
      </w:r>
      <w:r w:rsidRPr="003C47A8">
        <w:rPr>
          <w:rFonts w:ascii="Calibri" w:hAnsi="Calibri" w:cs="Calibri"/>
          <w:sz w:val="22"/>
          <w:szCs w:val="22"/>
        </w:rPr>
        <w:t>”); e</w:t>
      </w:r>
      <w:r w:rsidR="00446447">
        <w:rPr>
          <w:rFonts w:ascii="Calibri" w:hAnsi="Calibri" w:cs="Calibri"/>
          <w:sz w:val="22"/>
          <w:szCs w:val="22"/>
        </w:rPr>
        <w:t xml:space="preserve"> </w:t>
      </w:r>
      <w:r w:rsidR="00446447">
        <w:rPr>
          <w:rFonts w:ascii="Calibri" w:hAnsi="Calibri" w:cs="Calibri"/>
          <w:b/>
          <w:bCs/>
          <w:sz w:val="22"/>
          <w:szCs w:val="22"/>
        </w:rPr>
        <w:t xml:space="preserve">(ii) </w:t>
      </w:r>
      <w:r w:rsidRPr="003C47A8">
        <w:rPr>
          <w:rFonts w:ascii="Calibri" w:hAnsi="Calibri" w:cs="Calibri"/>
          <w:bCs/>
          <w:spacing w:val="-2"/>
          <w:sz w:val="22"/>
          <w:szCs w:val="22"/>
        </w:rPr>
        <w:t>A autorização ao Agente Fiduciário para praticar todos e quaisquer atos necessários para tomar todas as providências necessárias para o cumprimento integral das deliberações acima que forem aprovadas, inclusive, mas não se limitando à celebração de instrumentos particulares de garantia e aditamento à escritura de emissão das Debêntures.</w:t>
      </w:r>
    </w:p>
    <w:p w:rsidR="003C47A8" w:rsidRPr="003C47A8" w:rsidRDefault="003C47A8" w:rsidP="003C47A8">
      <w:pPr>
        <w:autoSpaceDE w:val="0"/>
        <w:autoSpaceDN w:val="0"/>
        <w:adjustRightInd w:val="0"/>
        <w:spacing w:after="160" w:line="276" w:lineRule="auto"/>
        <w:ind w:left="-284" w:right="-427"/>
        <w:jc w:val="both"/>
        <w:rPr>
          <w:rFonts w:ascii="Calibri" w:eastAsia="Calibri" w:hAnsi="Calibri" w:cs="Calibri"/>
          <w:sz w:val="22"/>
          <w:szCs w:val="22"/>
          <w:lang w:eastAsia="en-US"/>
        </w:rPr>
      </w:pPr>
    </w:p>
    <w:p w:rsidR="003C47A8" w:rsidRPr="003C47A8" w:rsidRDefault="003C47A8" w:rsidP="003C47A8">
      <w:pPr>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smallCaps/>
          <w:sz w:val="22"/>
          <w:szCs w:val="22"/>
          <w:lang w:eastAsia="en-US"/>
        </w:rPr>
        <w:t>5.</w:t>
      </w:r>
      <w:r w:rsidRPr="003C47A8">
        <w:rPr>
          <w:rFonts w:ascii="Calibri" w:eastAsia="Calibri" w:hAnsi="Calibri" w:cs="Calibri"/>
          <w:b/>
          <w:smallCaps/>
          <w:sz w:val="22"/>
          <w:szCs w:val="22"/>
          <w:lang w:eastAsia="en-US"/>
        </w:rPr>
        <w:tab/>
      </w:r>
      <w:r w:rsidRPr="003C47A8">
        <w:rPr>
          <w:rFonts w:ascii="Calibri" w:eastAsia="Calibri" w:hAnsi="Calibri" w:cs="Calibri"/>
          <w:b/>
          <w:smallCaps/>
          <w:sz w:val="22"/>
          <w:szCs w:val="22"/>
          <w:u w:val="single"/>
          <w:lang w:eastAsia="en-US"/>
        </w:rPr>
        <w:t>Abertura Dos Trabalhos</w:t>
      </w:r>
      <w:r w:rsidRPr="003C47A8">
        <w:rPr>
          <w:rFonts w:ascii="Calibri" w:eastAsia="Calibri" w:hAnsi="Calibri" w:cs="Calibri"/>
          <w:smallCaps/>
          <w:sz w:val="22"/>
          <w:szCs w:val="22"/>
          <w:lang w:eastAsia="en-US"/>
        </w:rPr>
        <w:t>:</w:t>
      </w:r>
      <w:r w:rsidRPr="003C47A8">
        <w:rPr>
          <w:rFonts w:ascii="Calibri" w:eastAsia="Calibri" w:hAnsi="Calibri" w:cs="Calibri"/>
          <w:sz w:val="22"/>
          <w:szCs w:val="22"/>
          <w:lang w:eastAsia="en-US"/>
        </w:rPr>
        <w:t xml:space="preserve"> Inicialmente, o representante do Agente Fiduciário verificou os pressupostos de quórum e convocação, declarando instalada a presente Assembleia com a presença da totalidade dos Debenturistas. Após a leitura da Ordem do Dia, o representante do Agente Fiduciário propôs aos Debenturistas que elegessem um Presidente para conduzir os trabalhos e um secretário para, dentre outras providências, lavrar a presente ata. Assim, a unanimidade dos Debenturistas presentes elegeu [o/a] Sr[a]. [•] para presidir os trabalhos e [o/a] Sr[a]. [•] para secretariá-lo.</w:t>
      </w:r>
    </w:p>
    <w:p w:rsidR="003C47A8" w:rsidRPr="003C47A8" w:rsidRDefault="003C47A8" w:rsidP="003C47A8">
      <w:pPr>
        <w:spacing w:after="160" w:line="276" w:lineRule="auto"/>
        <w:ind w:left="-284" w:right="-427"/>
        <w:jc w:val="both"/>
        <w:rPr>
          <w:rFonts w:ascii="Calibri" w:eastAsia="Calibri" w:hAnsi="Calibri" w:cs="Calibri"/>
          <w:b/>
          <w:smallCaps/>
          <w:sz w:val="22"/>
          <w:szCs w:val="22"/>
          <w:lang w:eastAsia="en-US"/>
        </w:rPr>
      </w:pPr>
    </w:p>
    <w:p w:rsidR="003C47A8" w:rsidRPr="003C47A8" w:rsidRDefault="003C47A8" w:rsidP="003C47A8">
      <w:pPr>
        <w:autoSpaceDE w:val="0"/>
        <w:autoSpaceDN w:val="0"/>
        <w:adjustRightInd w:val="0"/>
        <w:spacing w:after="160" w:line="276" w:lineRule="auto"/>
        <w:ind w:left="-284" w:right="-427"/>
        <w:jc w:val="both"/>
        <w:rPr>
          <w:rFonts w:ascii="Calibri" w:eastAsia="Calibri" w:hAnsi="Calibri" w:cs="Calibri"/>
          <w:i/>
          <w:sz w:val="22"/>
          <w:szCs w:val="22"/>
          <w:lang w:eastAsia="en-US"/>
        </w:rPr>
      </w:pPr>
      <w:r w:rsidRPr="003C47A8">
        <w:rPr>
          <w:rFonts w:ascii="Calibri" w:eastAsia="Calibri" w:hAnsi="Calibri" w:cs="Calibri"/>
          <w:b/>
          <w:smallCaps/>
          <w:sz w:val="22"/>
          <w:szCs w:val="22"/>
          <w:lang w:eastAsia="en-US"/>
        </w:rPr>
        <w:t>6.</w:t>
      </w:r>
      <w:r w:rsidRPr="003C47A8">
        <w:rPr>
          <w:rFonts w:ascii="Calibri" w:eastAsia="Calibri" w:hAnsi="Calibri" w:cs="Calibri"/>
          <w:b/>
          <w:sz w:val="22"/>
          <w:szCs w:val="22"/>
          <w:lang w:eastAsia="en-US"/>
        </w:rPr>
        <w:tab/>
      </w:r>
      <w:r w:rsidRPr="003C47A8">
        <w:rPr>
          <w:rFonts w:ascii="Calibri" w:eastAsia="Calibri" w:hAnsi="Calibri" w:cs="Calibri"/>
          <w:b/>
          <w:smallCaps/>
          <w:sz w:val="22"/>
          <w:szCs w:val="22"/>
          <w:u w:val="single"/>
          <w:lang w:eastAsia="en-US"/>
        </w:rPr>
        <w:t>Deliberações</w:t>
      </w:r>
      <w:r w:rsidRPr="003C47A8">
        <w:rPr>
          <w:rFonts w:ascii="Calibri" w:eastAsia="Calibri" w:hAnsi="Calibri" w:cs="Calibri"/>
          <w:smallCaps/>
          <w:sz w:val="22"/>
          <w:szCs w:val="22"/>
          <w:lang w:eastAsia="en-US"/>
        </w:rPr>
        <w:t>:</w:t>
      </w:r>
      <w:r w:rsidRPr="003C47A8">
        <w:rPr>
          <w:rFonts w:ascii="Calibri" w:eastAsia="Calibri" w:hAnsi="Calibri" w:cs="Calibri"/>
          <w:sz w:val="22"/>
          <w:szCs w:val="22"/>
          <w:lang w:eastAsia="en-US"/>
        </w:rPr>
        <w:t xml:space="preserve"> Submetidas à discussão e em seguida à votação, foram aprovadas por [100%</w:t>
      </w:r>
      <w:r w:rsidRPr="003C47A8" w:rsidDel="00E2724E">
        <w:rPr>
          <w:rFonts w:ascii="Calibri" w:eastAsia="Calibri" w:hAnsi="Calibri" w:cs="Calibri"/>
          <w:sz w:val="22"/>
          <w:szCs w:val="22"/>
          <w:lang w:eastAsia="en-US"/>
        </w:rPr>
        <w:t xml:space="preserve"> </w:t>
      </w:r>
      <w:r w:rsidRPr="003C47A8">
        <w:rPr>
          <w:rFonts w:ascii="Calibri" w:eastAsia="Calibri" w:hAnsi="Calibri" w:cs="Calibri"/>
          <w:sz w:val="22"/>
          <w:szCs w:val="22"/>
          <w:lang w:eastAsia="en-US"/>
        </w:rPr>
        <w:t>(cem por cento)]</w:t>
      </w:r>
      <w:r w:rsidRPr="003C47A8" w:rsidDel="00E2724E">
        <w:rPr>
          <w:rFonts w:ascii="Calibri" w:eastAsia="Calibri" w:hAnsi="Calibri" w:cs="Calibri"/>
          <w:sz w:val="22"/>
          <w:szCs w:val="22"/>
          <w:lang w:eastAsia="en-US"/>
        </w:rPr>
        <w:t xml:space="preserve"> </w:t>
      </w:r>
      <w:r w:rsidRPr="003C47A8">
        <w:rPr>
          <w:rFonts w:ascii="Calibri" w:eastAsia="Calibri" w:hAnsi="Calibri" w:cs="Calibri"/>
          <w:sz w:val="22"/>
          <w:szCs w:val="22"/>
          <w:lang w:eastAsia="en-US"/>
        </w:rPr>
        <w:t xml:space="preserve">dos Debenturistas, por unanimidade e sem qualquer restrição ou ressalvas, as seguintes matérias: </w:t>
      </w:r>
    </w:p>
    <w:p w:rsidR="003C47A8" w:rsidRPr="003C47A8" w:rsidRDefault="003C47A8" w:rsidP="003C47A8">
      <w:pPr>
        <w:tabs>
          <w:tab w:val="left" w:pos="720"/>
        </w:tabs>
        <w:autoSpaceDE w:val="0"/>
        <w:autoSpaceDN w:val="0"/>
        <w:adjustRightInd w:val="0"/>
        <w:spacing w:after="160" w:line="276" w:lineRule="auto"/>
        <w:ind w:right="-427"/>
        <w:jc w:val="both"/>
        <w:rPr>
          <w:rFonts w:ascii="Calibri" w:eastAsia="Calibri" w:hAnsi="Calibri" w:cs="Calibri"/>
          <w:b/>
          <w:sz w:val="22"/>
          <w:szCs w:val="22"/>
          <w:lang w:eastAsia="en-US"/>
        </w:rPr>
      </w:pPr>
      <w:bookmarkStart w:id="7" w:name="_Hlk32422700"/>
    </w:p>
    <w:p w:rsidR="003C47A8" w:rsidRPr="003C47A8" w:rsidRDefault="003C47A8" w:rsidP="003C47A8">
      <w:pPr>
        <w:tabs>
          <w:tab w:val="left" w:pos="720"/>
        </w:tabs>
        <w:autoSpaceDE w:val="0"/>
        <w:autoSpaceDN w:val="0"/>
        <w:adjustRightInd w:val="0"/>
        <w:spacing w:after="160" w:line="276" w:lineRule="auto"/>
        <w:ind w:left="-284" w:right="-427"/>
        <w:jc w:val="both"/>
        <w:rPr>
          <w:rFonts w:ascii="Calibri" w:eastAsia="Calibri" w:hAnsi="Calibri" w:cs="Calibri"/>
          <w:b/>
          <w:sz w:val="22"/>
          <w:szCs w:val="22"/>
          <w:lang w:eastAsia="en-US"/>
        </w:rPr>
      </w:pPr>
      <w:r w:rsidRPr="003C47A8">
        <w:rPr>
          <w:rFonts w:ascii="Calibri" w:eastAsia="Calibri" w:hAnsi="Calibri" w:cs="Calibri"/>
          <w:b/>
          <w:sz w:val="22"/>
          <w:szCs w:val="22"/>
          <w:lang w:eastAsia="en-US"/>
        </w:rPr>
        <w:t>(i)</w:t>
      </w:r>
      <w:r w:rsidRPr="003C47A8">
        <w:rPr>
          <w:rFonts w:ascii="Calibri" w:eastAsia="Calibri" w:hAnsi="Calibri" w:cs="Calibri"/>
          <w:b/>
          <w:sz w:val="22"/>
          <w:szCs w:val="22"/>
          <w:lang w:eastAsia="en-US"/>
        </w:rPr>
        <w:tab/>
      </w:r>
      <w:bookmarkStart w:id="8" w:name="_Hlk32422831"/>
      <w:r w:rsidRPr="003C47A8">
        <w:rPr>
          <w:rFonts w:ascii="Calibri" w:eastAsia="Calibri" w:hAnsi="Calibri" w:cs="Calibri"/>
          <w:sz w:val="22"/>
          <w:szCs w:val="22"/>
          <w:lang w:eastAsia="en-US"/>
        </w:rPr>
        <w:t xml:space="preserve">O compartilhamento com os debenturistas da 1ª Emissão da </w:t>
      </w:r>
      <w:r w:rsidRPr="003C47A8">
        <w:rPr>
          <w:rFonts w:ascii="Calibri" w:eastAsia="Calibri" w:hAnsi="Calibri" w:cs="Calibri"/>
          <w:b/>
          <w:sz w:val="22"/>
          <w:szCs w:val="22"/>
          <w:lang w:eastAsia="en-US"/>
        </w:rPr>
        <w:t>(1)</w:t>
      </w:r>
      <w:r w:rsidRPr="003C47A8">
        <w:rPr>
          <w:rFonts w:ascii="Calibri" w:eastAsia="Calibri" w:hAnsi="Calibri" w:cs="Calibri"/>
          <w:sz w:val="22"/>
          <w:szCs w:val="22"/>
          <w:lang w:eastAsia="en-US"/>
        </w:rPr>
        <w:t xml:space="preserve"> alienação fiduciária, a ser constituída sobre a totalidade das ações de emissão da Companhia e de titularidade da TAESA em favor dos Debenturistas (“</w:t>
      </w:r>
      <w:r w:rsidRPr="003C47A8">
        <w:rPr>
          <w:rFonts w:ascii="Calibri" w:eastAsia="Calibri" w:hAnsi="Calibri" w:cs="Calibri"/>
          <w:sz w:val="22"/>
          <w:szCs w:val="22"/>
          <w:u w:val="single"/>
          <w:lang w:eastAsia="en-US"/>
        </w:rPr>
        <w:t>Alienação Fiduciária de Ações</w:t>
      </w:r>
      <w:r w:rsidRPr="003C47A8">
        <w:rPr>
          <w:rFonts w:ascii="Calibri" w:eastAsia="Calibri" w:hAnsi="Calibri" w:cs="Calibri"/>
          <w:sz w:val="22"/>
          <w:szCs w:val="22"/>
          <w:lang w:eastAsia="en-US"/>
        </w:rPr>
        <w:t>”), nos termos e condições estabelecidos no Instrumento Particular de Contrato de Alienação Fiduciária e Outras Avenças, a ser celebrado entre a TAESA, o Agente Fiduciário, na qualidade de representante dos Debenturistas e dos debenturistas da 1ª Emissão, e a Companhia (“</w:t>
      </w:r>
      <w:r w:rsidRPr="003C47A8">
        <w:rPr>
          <w:rFonts w:ascii="Calibri" w:eastAsia="Calibri" w:hAnsi="Calibri" w:cs="Calibri"/>
          <w:sz w:val="22"/>
          <w:szCs w:val="22"/>
          <w:u w:val="single"/>
          <w:lang w:eastAsia="en-US"/>
        </w:rPr>
        <w:t>Contrato de Alienação Fiduciária</w:t>
      </w:r>
      <w:r w:rsidRPr="003C47A8">
        <w:rPr>
          <w:rFonts w:ascii="Calibri" w:eastAsia="Calibri" w:hAnsi="Calibri" w:cs="Calibri"/>
          <w:sz w:val="22"/>
          <w:szCs w:val="22"/>
          <w:lang w:eastAsia="en-US"/>
        </w:rPr>
        <w:t xml:space="preserve">”), conforme Anexo I à presente ata e da </w:t>
      </w:r>
      <w:r w:rsidRPr="003C47A8">
        <w:rPr>
          <w:rFonts w:ascii="Calibri" w:eastAsia="Calibri" w:hAnsi="Calibri" w:cs="Calibri"/>
          <w:b/>
          <w:sz w:val="22"/>
          <w:szCs w:val="22"/>
          <w:lang w:eastAsia="en-US"/>
        </w:rPr>
        <w:t>(2)</w:t>
      </w:r>
      <w:r w:rsidRPr="003C47A8">
        <w:rPr>
          <w:rFonts w:ascii="Calibri" w:eastAsia="Calibri" w:hAnsi="Calibri" w:cs="Calibri"/>
          <w:sz w:val="22"/>
          <w:szCs w:val="22"/>
          <w:lang w:eastAsia="en-US"/>
        </w:rPr>
        <w:t xml:space="preserve"> cessão fiduciária, a ser constituída, em caráter irrevogável e irretratável, em favor dos Debenturistas, representados pelo Agente Fiduciário, </w:t>
      </w:r>
      <w:r w:rsidRPr="003C47A8">
        <w:rPr>
          <w:rFonts w:ascii="Calibri" w:eastAsia="Calibri" w:hAnsi="Calibri" w:cs="Calibri"/>
          <w:b/>
          <w:sz w:val="22"/>
          <w:szCs w:val="22"/>
          <w:lang w:eastAsia="en-US"/>
        </w:rPr>
        <w:t>(a)</w:t>
      </w:r>
      <w:r w:rsidRPr="003C47A8">
        <w:rPr>
          <w:rFonts w:ascii="Calibri" w:eastAsia="Calibri" w:hAnsi="Calibri" w:cs="Calibri"/>
          <w:sz w:val="22"/>
          <w:szCs w:val="22"/>
          <w:lang w:eastAsia="en-US"/>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Pr="003C47A8">
        <w:rPr>
          <w:rFonts w:ascii="Calibri" w:eastAsia="Calibri" w:hAnsi="Calibri" w:cs="Calibri"/>
          <w:sz w:val="22"/>
          <w:szCs w:val="22"/>
          <w:u w:val="single"/>
          <w:lang w:eastAsia="en-US"/>
        </w:rPr>
        <w:t>Contrato de Concessão</w:t>
      </w:r>
      <w:r w:rsidRPr="003C47A8">
        <w:rPr>
          <w:rFonts w:ascii="Calibri" w:eastAsia="Calibri" w:hAnsi="Calibri" w:cs="Calibri"/>
          <w:sz w:val="22"/>
          <w:szCs w:val="22"/>
          <w:lang w:eastAsia="en-US"/>
        </w:rPr>
        <w:t xml:space="preserve">”); </w:t>
      </w:r>
      <w:r w:rsidRPr="003C47A8">
        <w:rPr>
          <w:rFonts w:ascii="Calibri" w:eastAsia="Calibri" w:hAnsi="Calibri" w:cs="Calibri"/>
          <w:b/>
          <w:sz w:val="22"/>
          <w:szCs w:val="22"/>
          <w:lang w:eastAsia="en-US"/>
        </w:rPr>
        <w:t>(b)</w:t>
      </w:r>
      <w:r w:rsidRPr="003C47A8">
        <w:rPr>
          <w:rFonts w:ascii="Calibri" w:eastAsia="Calibri" w:hAnsi="Calibri" w:cs="Calibri"/>
          <w:sz w:val="22"/>
          <w:szCs w:val="22"/>
          <w:lang w:eastAsia="en-US"/>
        </w:rPr>
        <w:t xml:space="preserve"> da totalidade dos direitos creditórios provenientes do Contrato de Prestação de Serviços de Transmissão nº 020/2017, firmado entre a Emissora e a ONS (“</w:t>
      </w:r>
      <w:r w:rsidRPr="003C47A8">
        <w:rPr>
          <w:rFonts w:ascii="Calibri" w:eastAsia="Calibri" w:hAnsi="Calibri" w:cs="Calibri"/>
          <w:sz w:val="22"/>
          <w:szCs w:val="22"/>
          <w:u w:val="single"/>
          <w:lang w:eastAsia="en-US"/>
        </w:rPr>
        <w:t>ONS Janaúba</w:t>
      </w:r>
      <w:r w:rsidRPr="003C47A8">
        <w:rPr>
          <w:rFonts w:ascii="Calibri" w:eastAsia="Calibri" w:hAnsi="Calibri" w:cs="Calibri"/>
          <w:sz w:val="22"/>
          <w:szCs w:val="22"/>
          <w:lang w:eastAsia="en-US"/>
        </w:rPr>
        <w:t>”), em 07 de abril de 2017, e seus posteriores aditivos (“</w:t>
      </w:r>
      <w:r w:rsidRPr="003C47A8">
        <w:rPr>
          <w:rFonts w:ascii="Calibri" w:eastAsia="Calibri" w:hAnsi="Calibri" w:cs="Calibri"/>
          <w:sz w:val="22"/>
          <w:szCs w:val="22"/>
          <w:u w:val="single"/>
          <w:lang w:eastAsia="en-US"/>
        </w:rPr>
        <w:t>CPST Janaúba</w:t>
      </w:r>
      <w:r w:rsidRPr="003C47A8">
        <w:rPr>
          <w:rFonts w:ascii="Calibri" w:eastAsia="Calibri" w:hAnsi="Calibri" w:cs="Calibri"/>
          <w:sz w:val="22"/>
          <w:szCs w:val="22"/>
          <w:lang w:eastAsia="en-US"/>
        </w:rPr>
        <w:t xml:space="preserve">”); </w:t>
      </w:r>
      <w:r w:rsidRPr="003C47A8">
        <w:rPr>
          <w:rFonts w:ascii="Calibri" w:eastAsia="Calibri" w:hAnsi="Calibri" w:cs="Calibri"/>
          <w:b/>
          <w:sz w:val="22"/>
          <w:szCs w:val="22"/>
          <w:lang w:eastAsia="en-US"/>
        </w:rPr>
        <w:t xml:space="preserve">(c) </w:t>
      </w:r>
      <w:r w:rsidRPr="003C47A8">
        <w:rPr>
          <w:rFonts w:ascii="Calibri" w:eastAsia="Calibri" w:hAnsi="Calibri" w:cs="Calibri"/>
          <w:sz w:val="22"/>
          <w:szCs w:val="22"/>
          <w:lang w:eastAsia="en-US"/>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Pr="003C47A8">
        <w:rPr>
          <w:rFonts w:ascii="Calibri" w:eastAsia="Calibri" w:hAnsi="Calibri" w:cs="Calibri"/>
          <w:b/>
          <w:sz w:val="22"/>
          <w:szCs w:val="22"/>
          <w:lang w:eastAsia="en-US"/>
        </w:rPr>
        <w:t>(I)</w:t>
      </w:r>
      <w:r w:rsidRPr="003C47A8">
        <w:rPr>
          <w:rFonts w:ascii="Calibri" w:eastAsia="Calibri" w:hAnsi="Calibri" w:cs="Calibri"/>
          <w:sz w:val="22"/>
          <w:szCs w:val="22"/>
          <w:lang w:eastAsia="en-US"/>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Pr="003C47A8">
        <w:rPr>
          <w:rFonts w:ascii="Calibri" w:eastAsia="Calibri" w:hAnsi="Calibri" w:cs="Calibri"/>
          <w:b/>
          <w:sz w:val="22"/>
          <w:szCs w:val="22"/>
          <w:lang w:eastAsia="en-US"/>
        </w:rPr>
        <w:t>(II)</w:t>
      </w:r>
      <w:r w:rsidRPr="003C47A8">
        <w:rPr>
          <w:rFonts w:ascii="Calibri" w:eastAsia="Calibri" w:hAnsi="Calibri" w:cs="Calibri"/>
          <w:sz w:val="22"/>
          <w:szCs w:val="22"/>
          <w:lang w:eastAsia="en-US"/>
        </w:rPr>
        <w:t xml:space="preserve"> os direitos creditórios da Companhia, provenientes da prestação de serviços de transmissão de energia elétrica, previstos no Contrato de Concessão e no CPST, inclusive a totalidade da receita proveniente de prestação dos serviços de transmissão; </w:t>
      </w:r>
      <w:r w:rsidRPr="003C47A8">
        <w:rPr>
          <w:rFonts w:ascii="Calibri" w:eastAsia="Calibri" w:hAnsi="Calibri" w:cs="Calibri"/>
          <w:b/>
          <w:sz w:val="22"/>
          <w:szCs w:val="22"/>
          <w:lang w:eastAsia="en-US"/>
        </w:rPr>
        <w:t>(d)</w:t>
      </w:r>
      <w:r w:rsidRPr="003C47A8">
        <w:rPr>
          <w:rFonts w:ascii="Calibri" w:eastAsia="Calibri" w:hAnsi="Calibri" w:cs="Calibri"/>
          <w:sz w:val="22"/>
          <w:szCs w:val="22"/>
          <w:lang w:eastAsia="en-US"/>
        </w:rPr>
        <w:t xml:space="preserve"> os direitos creditórios de conta vinculada na qual serão depositados todos os recursos provenientes dos direitos cedidos nos itens (a), (b) e (c) deste item</w:t>
      </w:r>
      <w:ins w:id="9" w:author="Giulia Bonadio | Demarest Advogados" w:date="2020-09-22T21:05:00Z">
        <w:r w:rsidR="00546B02">
          <w:rPr>
            <w:rFonts w:ascii="Calibri" w:eastAsia="Calibri" w:hAnsi="Calibri" w:cs="Calibri"/>
            <w:sz w:val="22"/>
            <w:szCs w:val="22"/>
            <w:lang w:eastAsia="en-US"/>
          </w:rPr>
          <w:t xml:space="preserve">; e </w:t>
        </w:r>
        <w:r w:rsidR="00546B02">
          <w:rPr>
            <w:rFonts w:ascii="Calibri" w:eastAsia="Calibri" w:hAnsi="Calibri" w:cs="Calibri"/>
            <w:b/>
            <w:bCs/>
            <w:sz w:val="22"/>
            <w:szCs w:val="22"/>
            <w:lang w:eastAsia="en-US"/>
          </w:rPr>
          <w:t xml:space="preserve">(e) </w:t>
        </w:r>
        <w:r w:rsidR="00546B02" w:rsidRPr="00546B02">
          <w:rPr>
            <w:rFonts w:ascii="Calibri" w:eastAsia="Calibri" w:hAnsi="Calibri" w:cs="Calibri"/>
            <w:sz w:val="22"/>
            <w:szCs w:val="22"/>
            <w:lang w:eastAsia="en-US"/>
          </w:rPr>
          <w:t xml:space="preserve">das contas de pagamento a serem constituídas em favor dos </w:t>
        </w:r>
      </w:ins>
      <w:ins w:id="10" w:author="Giulia Bonadio | Demarest Advogados" w:date="2020-09-23T10:16:00Z">
        <w:r w:rsidR="007B688F">
          <w:rPr>
            <w:rFonts w:ascii="Calibri" w:eastAsia="Calibri" w:hAnsi="Calibri" w:cs="Calibri"/>
            <w:sz w:val="22"/>
            <w:szCs w:val="22"/>
            <w:lang w:eastAsia="en-US"/>
          </w:rPr>
          <w:t xml:space="preserve">Debenturistas </w:t>
        </w:r>
      </w:ins>
      <w:ins w:id="11" w:author="Giulia Bonadio | Demarest Advogados" w:date="2020-09-22T21:05:00Z">
        <w:r w:rsidR="00546B02" w:rsidRPr="00546B02">
          <w:rPr>
            <w:rFonts w:ascii="Calibri" w:eastAsia="Calibri" w:hAnsi="Calibri" w:cs="Calibri"/>
            <w:sz w:val="22"/>
            <w:szCs w:val="22"/>
            <w:lang w:eastAsia="en-US"/>
          </w:rPr>
          <w:t>da 1ª e da 2ª Emissão, onde deverão ser mantidos um saldo mínimo correspondente, pelo menos, ao valor da próxima parcela do Valor Nominal Atualizado das Debêntures acrescido do valor da próxima parcela da Remuneração (“Contas de Pagamento”</w:t>
        </w:r>
      </w:ins>
      <w:r w:rsidRPr="003C47A8">
        <w:rPr>
          <w:rFonts w:ascii="Calibri" w:eastAsia="Calibri" w:hAnsi="Calibri" w:cs="Calibri"/>
          <w:sz w:val="22"/>
          <w:szCs w:val="22"/>
          <w:lang w:eastAsia="en-US"/>
        </w:rPr>
        <w:t xml:space="preserve"> </w:t>
      </w:r>
      <w:del w:id="12" w:author="Giulia Bonadio | Demarest Advogados" w:date="2020-09-22T21:05:00Z">
        <w:r w:rsidRPr="003C47A8" w:rsidDel="00546B02">
          <w:rPr>
            <w:rFonts w:ascii="Calibri" w:eastAsia="Calibri" w:hAnsi="Calibri" w:cs="Calibri"/>
            <w:sz w:val="22"/>
            <w:szCs w:val="22"/>
            <w:lang w:eastAsia="en-US"/>
          </w:rPr>
          <w:delText>(</w:delText>
        </w:r>
      </w:del>
      <w:ins w:id="13" w:author="Giulia Bonadio | Demarest Advogados" w:date="2020-09-22T21:05:00Z">
        <w:r w:rsidR="00546B02">
          <w:rPr>
            <w:rFonts w:ascii="Calibri" w:eastAsia="Calibri" w:hAnsi="Calibri" w:cs="Calibri"/>
            <w:sz w:val="22"/>
            <w:szCs w:val="22"/>
            <w:lang w:eastAsia="en-US"/>
          </w:rPr>
          <w:t xml:space="preserve">e </w:t>
        </w:r>
      </w:ins>
      <w:r w:rsidRPr="003C47A8">
        <w:rPr>
          <w:rFonts w:ascii="Calibri" w:eastAsia="Calibri" w:hAnsi="Calibri" w:cs="Calibri"/>
          <w:sz w:val="22"/>
          <w:szCs w:val="22"/>
          <w:lang w:eastAsia="en-US"/>
        </w:rPr>
        <w:t>“</w:t>
      </w:r>
      <w:r w:rsidRPr="003C47A8">
        <w:rPr>
          <w:rFonts w:ascii="Calibri" w:eastAsia="Calibri" w:hAnsi="Calibri" w:cs="Calibri"/>
          <w:sz w:val="22"/>
          <w:szCs w:val="22"/>
          <w:u w:val="single"/>
          <w:lang w:eastAsia="en-US"/>
        </w:rPr>
        <w:t>Cessão Fiduciária</w:t>
      </w:r>
      <w:r w:rsidRPr="003C47A8">
        <w:rPr>
          <w:rFonts w:ascii="Calibri" w:eastAsia="Calibri" w:hAnsi="Calibri" w:cs="Calibri"/>
          <w:sz w:val="22"/>
          <w:szCs w:val="22"/>
          <w:lang w:eastAsia="en-US"/>
        </w:rPr>
        <w:t>”, e em conjunto com Alienação Fiduciária de Ações, “</w:t>
      </w:r>
      <w:r w:rsidRPr="003C47A8">
        <w:rPr>
          <w:rFonts w:ascii="Calibri" w:eastAsia="Calibri" w:hAnsi="Calibri" w:cs="Calibri"/>
          <w:sz w:val="22"/>
          <w:szCs w:val="22"/>
          <w:u w:val="single"/>
          <w:lang w:eastAsia="en-US"/>
        </w:rPr>
        <w:t>Garantias</w:t>
      </w:r>
      <w:r w:rsidRPr="003C47A8">
        <w:rPr>
          <w:rFonts w:ascii="Calibri" w:eastAsia="Calibri" w:hAnsi="Calibri" w:cs="Calibri"/>
          <w:sz w:val="22"/>
          <w:szCs w:val="22"/>
          <w:lang w:eastAsia="en-US"/>
        </w:rPr>
        <w:t xml:space="preserve">”), nos termos e condições a serem estabelecidos no “Instrumento Particular de Contrato de Cessão Fiduciária e Outras Avenças”, a ser celebrado entre a Companhia e o </w:t>
      </w:r>
      <w:r w:rsidRPr="003C47A8">
        <w:rPr>
          <w:rFonts w:ascii="Calibri" w:eastAsia="Calibri" w:hAnsi="Calibri" w:cs="Calibri"/>
          <w:sz w:val="22"/>
          <w:szCs w:val="22"/>
          <w:lang w:eastAsia="en-US"/>
        </w:rPr>
        <w:lastRenderedPageBreak/>
        <w:t>Agente Fiduciário, na qualidade de representante dos Debenturistas e dos debenturistas da 1ª Emissão (“</w:t>
      </w:r>
      <w:r w:rsidRPr="003C47A8">
        <w:rPr>
          <w:rFonts w:ascii="Calibri" w:eastAsia="Calibri" w:hAnsi="Calibri" w:cs="Calibri"/>
          <w:sz w:val="22"/>
          <w:szCs w:val="22"/>
          <w:u w:val="single"/>
          <w:lang w:eastAsia="en-US"/>
        </w:rPr>
        <w:t>Contrato de Cessão Fiduciária</w:t>
      </w:r>
      <w:r w:rsidRPr="003C47A8">
        <w:rPr>
          <w:rFonts w:ascii="Calibri" w:eastAsia="Calibri" w:hAnsi="Calibri" w:cs="Calibri"/>
          <w:sz w:val="22"/>
          <w:szCs w:val="22"/>
          <w:lang w:eastAsia="en-US"/>
        </w:rPr>
        <w:t>”) , conforme Anexo II à presente ata, tendo em vista que as referidas Garantias também poderão ser constituídas no âmbito da 1ª Emissão (“</w:t>
      </w:r>
      <w:r w:rsidRPr="003C47A8">
        <w:rPr>
          <w:rFonts w:ascii="Calibri" w:eastAsia="Calibri" w:hAnsi="Calibri" w:cs="Calibri"/>
          <w:sz w:val="22"/>
          <w:szCs w:val="22"/>
          <w:u w:val="single"/>
          <w:lang w:eastAsia="en-US"/>
        </w:rPr>
        <w:t>Constituição de Garantias</w:t>
      </w:r>
      <w:r w:rsidRPr="003C47A8">
        <w:rPr>
          <w:rFonts w:ascii="Calibri" w:eastAsia="Calibri" w:hAnsi="Calibri" w:cs="Calibri"/>
          <w:sz w:val="22"/>
          <w:szCs w:val="22"/>
          <w:lang w:eastAsia="en-US"/>
        </w:rPr>
        <w:t>”); e</w:t>
      </w:r>
      <w:bookmarkEnd w:id="8"/>
    </w:p>
    <w:p w:rsidR="003C47A8" w:rsidRPr="003C47A8" w:rsidRDefault="003C47A8" w:rsidP="003C47A8">
      <w:pPr>
        <w:tabs>
          <w:tab w:val="left" w:pos="720"/>
        </w:tabs>
        <w:autoSpaceDE w:val="0"/>
        <w:autoSpaceDN w:val="0"/>
        <w:adjustRightInd w:val="0"/>
        <w:spacing w:after="160" w:line="276" w:lineRule="auto"/>
        <w:ind w:left="-284" w:right="-427"/>
        <w:jc w:val="both"/>
        <w:rPr>
          <w:rFonts w:ascii="Calibri" w:eastAsia="Calibri" w:hAnsi="Calibri" w:cs="Calibri"/>
          <w:b/>
          <w:sz w:val="22"/>
          <w:szCs w:val="22"/>
          <w:lang w:eastAsia="en-US"/>
        </w:rPr>
      </w:pP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bCs/>
          <w:spacing w:val="-2"/>
          <w:sz w:val="22"/>
          <w:szCs w:val="22"/>
          <w:lang w:eastAsia="en-US"/>
        </w:rPr>
        <w:t>(ii)</w:t>
      </w:r>
      <w:r w:rsidRPr="003C47A8">
        <w:rPr>
          <w:rFonts w:ascii="Calibri" w:eastAsia="Calibri" w:hAnsi="Calibri" w:cs="Calibri"/>
          <w:b/>
          <w:bCs/>
          <w:spacing w:val="-2"/>
          <w:sz w:val="22"/>
          <w:szCs w:val="22"/>
          <w:lang w:eastAsia="en-US"/>
        </w:rPr>
        <w:tab/>
      </w:r>
      <w:r w:rsidRPr="003C47A8">
        <w:rPr>
          <w:rFonts w:ascii="Calibri" w:eastAsia="Calibri" w:hAnsi="Calibri" w:cs="Calibri"/>
          <w:sz w:val="22"/>
          <w:szCs w:val="22"/>
          <w:lang w:eastAsia="en-US"/>
        </w:rPr>
        <w:t>A autorização para o Agente Fiduciário, em conjunto à Companhia, praticar todas as providências estritamente necessárias para o cumprimento integral das alterações e deliberações acima, incluindo, mas não se limitando, a celebração de Contrato de Alienação Fiduciária</w:t>
      </w:r>
      <w:ins w:id="14" w:author="Carlos Bacha" w:date="2020-09-23T10:55:00Z">
        <w:r w:rsidR="00D86E90">
          <w:rPr>
            <w:rFonts w:ascii="Calibri" w:eastAsia="Calibri" w:hAnsi="Calibri" w:cs="Calibri"/>
            <w:sz w:val="22"/>
            <w:szCs w:val="22"/>
            <w:lang w:eastAsia="en-US"/>
          </w:rPr>
          <w:t>,</w:t>
        </w:r>
      </w:ins>
      <w:del w:id="15" w:author="Carlos Bacha" w:date="2020-09-23T10:55:00Z">
        <w:r w:rsidRPr="003C47A8" w:rsidDel="00D86E90">
          <w:rPr>
            <w:rFonts w:ascii="Calibri" w:eastAsia="Calibri" w:hAnsi="Calibri" w:cs="Calibri"/>
            <w:sz w:val="22"/>
            <w:szCs w:val="22"/>
            <w:lang w:eastAsia="en-US"/>
          </w:rPr>
          <w:delText xml:space="preserve"> e</w:delText>
        </w:r>
      </w:del>
      <w:r w:rsidRPr="003C47A8">
        <w:rPr>
          <w:rFonts w:ascii="Calibri" w:eastAsia="Calibri" w:hAnsi="Calibri" w:cs="Calibri"/>
          <w:sz w:val="22"/>
          <w:szCs w:val="22"/>
          <w:lang w:eastAsia="en-US"/>
        </w:rPr>
        <w:t xml:space="preserve"> Contrato de Cessão</w:t>
      </w:r>
      <w:ins w:id="16" w:author="Carlos Bacha" w:date="2020-09-23T11:08:00Z">
        <w:r w:rsidR="00F73D7B">
          <w:rPr>
            <w:rFonts w:ascii="Calibri" w:eastAsia="Calibri" w:hAnsi="Calibri" w:cs="Calibri"/>
            <w:sz w:val="22"/>
            <w:szCs w:val="22"/>
            <w:lang w:eastAsia="en-US"/>
          </w:rPr>
          <w:t xml:space="preserve">, </w:t>
        </w:r>
      </w:ins>
      <w:r w:rsidRPr="003C47A8">
        <w:rPr>
          <w:rFonts w:ascii="Calibri" w:eastAsia="Calibri" w:hAnsi="Calibri" w:cs="Calibri"/>
          <w:sz w:val="22"/>
          <w:szCs w:val="22"/>
          <w:lang w:eastAsia="en-US"/>
        </w:rPr>
        <w:t xml:space="preserve"> Fiduciária</w:t>
      </w:r>
      <w:ins w:id="17" w:author="Carlos Bacha" w:date="2020-09-23T11:08:00Z">
        <w:r w:rsidR="00F73D7B">
          <w:rPr>
            <w:rFonts w:ascii="Calibri" w:eastAsia="Calibri" w:hAnsi="Calibri" w:cs="Calibri"/>
            <w:sz w:val="22"/>
            <w:szCs w:val="22"/>
            <w:lang w:eastAsia="en-US"/>
          </w:rPr>
          <w:t xml:space="preserve"> e </w:t>
        </w:r>
        <w:r w:rsidR="00F73D7B">
          <w:rPr>
            <w:rFonts w:ascii="Calibri" w:eastAsia="Calibri" w:hAnsi="Calibri" w:cs="Calibri"/>
            <w:sz w:val="22"/>
            <w:szCs w:val="22"/>
            <w:lang w:eastAsia="en-US"/>
          </w:rPr>
          <w:t>contrato de compartilhamento, substancialmente na forma do ANEXO C à presente ata (“Contrato de Compartilhamento”)</w:t>
        </w:r>
        <w:r w:rsidR="00F73D7B">
          <w:rPr>
            <w:rFonts w:ascii="Calibri" w:eastAsia="Calibri" w:hAnsi="Calibri" w:cs="Calibri"/>
            <w:sz w:val="22"/>
            <w:szCs w:val="22"/>
            <w:lang w:eastAsia="en-US"/>
          </w:rPr>
          <w:t>, assim como</w:t>
        </w:r>
      </w:ins>
      <w:del w:id="18" w:author="Carlos Bacha" w:date="2020-09-23T11:08:00Z">
        <w:r w:rsidRPr="003C47A8" w:rsidDel="00F73D7B">
          <w:rPr>
            <w:rFonts w:ascii="Calibri" w:eastAsia="Calibri" w:hAnsi="Calibri" w:cs="Calibri"/>
            <w:sz w:val="22"/>
            <w:szCs w:val="22"/>
            <w:lang w:eastAsia="en-US"/>
          </w:rPr>
          <w:delText xml:space="preserve"> e</w:delText>
        </w:r>
      </w:del>
      <w:bookmarkStart w:id="19" w:name="_GoBack"/>
      <w:bookmarkEnd w:id="19"/>
      <w:r w:rsidRPr="003C47A8">
        <w:rPr>
          <w:rFonts w:ascii="Calibri" w:eastAsia="Calibri" w:hAnsi="Calibri" w:cs="Calibri"/>
          <w:sz w:val="22"/>
          <w:szCs w:val="22"/>
          <w:lang w:eastAsia="en-US"/>
        </w:rPr>
        <w:t xml:space="preserve"> demais instrumentos particulares necessários à formalização das Garantias, de eventuais à Escritura de Emissão e de todo e qualquer documento ou instrumento dele decorrente, tais como procurações, notificações e outros documentos, de modo a dar o pleno cumprimento às deliberações ora tomadas.</w:t>
      </w:r>
    </w:p>
    <w:p w:rsidR="003C47A8" w:rsidRPr="003C47A8" w:rsidRDefault="003C47A8" w:rsidP="003C47A8">
      <w:pPr>
        <w:tabs>
          <w:tab w:val="left" w:pos="720"/>
        </w:tabs>
        <w:spacing w:after="160" w:line="276" w:lineRule="auto"/>
        <w:ind w:left="-284" w:right="-427"/>
        <w:jc w:val="both"/>
        <w:rPr>
          <w:rFonts w:ascii="Calibri" w:eastAsia="Calibri" w:hAnsi="Calibri" w:cs="Calibri"/>
          <w:sz w:val="22"/>
          <w:szCs w:val="22"/>
          <w:lang w:eastAsia="en-US"/>
        </w:rPr>
      </w:pPr>
    </w:p>
    <w:p w:rsidR="003C47A8" w:rsidRDefault="003C47A8" w:rsidP="00446447">
      <w:pPr>
        <w:tabs>
          <w:tab w:val="left" w:pos="720"/>
        </w:tabs>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bCs/>
          <w:sz w:val="22"/>
          <w:szCs w:val="22"/>
          <w:lang w:eastAsia="en-US"/>
        </w:rPr>
        <w:t>7.</w:t>
      </w:r>
      <w:r w:rsidRPr="003C47A8">
        <w:rPr>
          <w:rFonts w:ascii="Calibri" w:eastAsia="Calibri" w:hAnsi="Calibri" w:cs="Calibri"/>
          <w:sz w:val="22"/>
          <w:szCs w:val="22"/>
          <w:lang w:eastAsia="en-US"/>
        </w:rPr>
        <w:t xml:space="preserve"> </w:t>
      </w:r>
      <w:r w:rsidRPr="003C47A8">
        <w:rPr>
          <w:rFonts w:ascii="Calibri" w:eastAsia="Calibri" w:hAnsi="Calibri" w:cs="Calibri"/>
          <w:b/>
          <w:smallCaps/>
          <w:sz w:val="22"/>
          <w:szCs w:val="22"/>
          <w:u w:val="single"/>
          <w:lang w:eastAsia="en-US"/>
        </w:rPr>
        <w:t>Condição Suspensiva</w:t>
      </w:r>
      <w:r w:rsidRPr="003C47A8">
        <w:rPr>
          <w:rFonts w:ascii="Calibri" w:eastAsia="Calibri" w:hAnsi="Calibri" w:cs="Calibri"/>
          <w:sz w:val="22"/>
          <w:szCs w:val="22"/>
          <w:lang w:eastAsia="en-US"/>
        </w:rPr>
        <w:t>: É condição suspensiva para o exercício integral das matérias aprovadas na presente Assembleia, a aprovação da Constituição de Garantias pela Companhia em Assembleia Geral Extraordinária, a ocorrer em [</w:t>
      </w:r>
      <w:r w:rsidR="00446447">
        <w:rPr>
          <w:rFonts w:ascii="Calibri" w:eastAsia="Calibri" w:hAnsi="Calibri" w:cs="Calibri"/>
          <w:sz w:val="22"/>
          <w:szCs w:val="22"/>
          <w:lang w:eastAsia="en-US"/>
        </w:rPr>
        <w:t>21</w:t>
      </w:r>
      <w:r w:rsidRPr="003C47A8">
        <w:rPr>
          <w:rFonts w:ascii="Calibri" w:eastAsia="Calibri" w:hAnsi="Calibri" w:cs="Calibri"/>
          <w:sz w:val="22"/>
          <w:szCs w:val="22"/>
          <w:lang w:eastAsia="en-US"/>
        </w:rPr>
        <w:t xml:space="preserve">] de </w:t>
      </w:r>
      <w:r w:rsidR="00446447">
        <w:rPr>
          <w:rFonts w:ascii="Calibri" w:eastAsia="Calibri" w:hAnsi="Calibri" w:cs="Calibri"/>
          <w:sz w:val="22"/>
          <w:szCs w:val="22"/>
          <w:lang w:eastAsia="en-US"/>
        </w:rPr>
        <w:t xml:space="preserve">outubro </w:t>
      </w:r>
      <w:r w:rsidRPr="003C47A8">
        <w:rPr>
          <w:rFonts w:ascii="Calibri" w:eastAsia="Calibri" w:hAnsi="Calibri" w:cs="Calibri"/>
          <w:sz w:val="22"/>
          <w:szCs w:val="22"/>
          <w:lang w:eastAsia="en-US"/>
        </w:rPr>
        <w:t>de 2020 e pela TAESA em Reunião do Conselho de Administração</w:t>
      </w:r>
      <w:r w:rsidR="00446447">
        <w:rPr>
          <w:rFonts w:ascii="Calibri" w:eastAsia="Calibri" w:hAnsi="Calibri" w:cs="Calibri"/>
          <w:sz w:val="22"/>
          <w:szCs w:val="22"/>
          <w:lang w:eastAsia="en-US"/>
        </w:rPr>
        <w:t>,</w:t>
      </w:r>
      <w:r w:rsidRPr="003C47A8">
        <w:rPr>
          <w:rFonts w:ascii="Calibri" w:eastAsia="Calibri" w:hAnsi="Calibri" w:cs="Calibri"/>
          <w:sz w:val="22"/>
          <w:szCs w:val="22"/>
          <w:lang w:eastAsia="en-US"/>
        </w:rPr>
        <w:t xml:space="preserve"> a ocorrer em </w:t>
      </w:r>
      <w:r w:rsidR="00446447" w:rsidRPr="003C47A8">
        <w:rPr>
          <w:rFonts w:ascii="Calibri" w:eastAsia="Calibri" w:hAnsi="Calibri" w:cs="Calibri"/>
          <w:sz w:val="22"/>
          <w:szCs w:val="22"/>
          <w:lang w:eastAsia="en-US"/>
        </w:rPr>
        <w:t>[</w:t>
      </w:r>
      <w:r w:rsidR="00446447">
        <w:rPr>
          <w:rFonts w:ascii="Calibri" w:eastAsia="Calibri" w:hAnsi="Calibri" w:cs="Calibri"/>
          <w:sz w:val="22"/>
          <w:szCs w:val="22"/>
          <w:lang w:eastAsia="en-US"/>
        </w:rPr>
        <w:t>21</w:t>
      </w:r>
      <w:r w:rsidR="00446447" w:rsidRPr="003C47A8">
        <w:rPr>
          <w:rFonts w:ascii="Calibri" w:eastAsia="Calibri" w:hAnsi="Calibri" w:cs="Calibri"/>
          <w:sz w:val="22"/>
          <w:szCs w:val="22"/>
          <w:lang w:eastAsia="en-US"/>
        </w:rPr>
        <w:t xml:space="preserve">] de </w:t>
      </w:r>
      <w:r w:rsidR="00446447">
        <w:rPr>
          <w:rFonts w:ascii="Calibri" w:eastAsia="Calibri" w:hAnsi="Calibri" w:cs="Calibri"/>
          <w:sz w:val="22"/>
          <w:szCs w:val="22"/>
          <w:lang w:eastAsia="en-US"/>
        </w:rPr>
        <w:t xml:space="preserve">outubro </w:t>
      </w:r>
      <w:r w:rsidRPr="003C47A8">
        <w:rPr>
          <w:rFonts w:ascii="Calibri" w:eastAsia="Calibri" w:hAnsi="Calibri" w:cs="Calibri"/>
          <w:sz w:val="22"/>
          <w:szCs w:val="22"/>
          <w:lang w:eastAsia="en-US"/>
        </w:rPr>
        <w:t>de 2020.</w:t>
      </w:r>
      <w:bookmarkStart w:id="20" w:name="_DV_M109"/>
      <w:bookmarkStart w:id="21" w:name="_DV_M113"/>
      <w:bookmarkStart w:id="22" w:name="_DV_M114"/>
      <w:bookmarkEnd w:id="7"/>
      <w:bookmarkEnd w:id="20"/>
      <w:bookmarkEnd w:id="21"/>
      <w:bookmarkEnd w:id="22"/>
    </w:p>
    <w:p w:rsidR="00446447" w:rsidRPr="00446447" w:rsidRDefault="00446447" w:rsidP="00446447">
      <w:pPr>
        <w:tabs>
          <w:tab w:val="left" w:pos="720"/>
        </w:tabs>
        <w:spacing w:after="160" w:line="276" w:lineRule="auto"/>
        <w:ind w:left="-284" w:right="-427"/>
        <w:jc w:val="both"/>
        <w:rPr>
          <w:rFonts w:ascii="Calibri" w:eastAsia="Calibri" w:hAnsi="Calibri" w:cs="Calibri"/>
          <w:sz w:val="22"/>
          <w:szCs w:val="22"/>
          <w:lang w:eastAsia="en-US"/>
        </w:rPr>
      </w:pPr>
    </w:p>
    <w:p w:rsidR="003C47A8" w:rsidRPr="003C47A8" w:rsidRDefault="003C47A8" w:rsidP="003C47A8">
      <w:pPr>
        <w:spacing w:after="160" w:line="276" w:lineRule="auto"/>
        <w:ind w:left="-284" w:right="-427"/>
        <w:jc w:val="both"/>
        <w:rPr>
          <w:rFonts w:ascii="Calibri" w:eastAsia="Calibri" w:hAnsi="Calibri" w:cs="Calibri"/>
          <w:sz w:val="22"/>
          <w:szCs w:val="22"/>
          <w:lang w:eastAsia="en-US"/>
        </w:rPr>
      </w:pPr>
      <w:r w:rsidRPr="003C47A8">
        <w:rPr>
          <w:rFonts w:ascii="Calibri" w:eastAsia="Calibri" w:hAnsi="Calibri" w:cs="Calibri"/>
          <w:b/>
          <w:sz w:val="22"/>
          <w:szCs w:val="22"/>
          <w:lang w:eastAsia="en-US"/>
        </w:rPr>
        <w:t>8.</w:t>
      </w:r>
      <w:r w:rsidRPr="003C47A8">
        <w:rPr>
          <w:rFonts w:ascii="Calibri" w:eastAsia="Calibri" w:hAnsi="Calibri" w:cs="Calibri"/>
          <w:b/>
          <w:sz w:val="22"/>
          <w:szCs w:val="22"/>
          <w:lang w:eastAsia="en-US"/>
        </w:rPr>
        <w:tab/>
      </w:r>
      <w:r w:rsidRPr="003C47A8">
        <w:rPr>
          <w:rFonts w:ascii="Calibri" w:eastAsia="Calibri" w:hAnsi="Calibri" w:cs="Calibri"/>
          <w:b/>
          <w:smallCaps/>
          <w:sz w:val="22"/>
          <w:szCs w:val="22"/>
          <w:u w:val="single"/>
          <w:lang w:eastAsia="en-US"/>
        </w:rPr>
        <w:t>Encerramento</w:t>
      </w:r>
      <w:r w:rsidRPr="003C47A8">
        <w:rPr>
          <w:rFonts w:ascii="Calibri" w:eastAsia="Calibri" w:hAnsi="Calibri" w:cs="Calibri"/>
          <w:sz w:val="22"/>
          <w:szCs w:val="22"/>
          <w:lang w:eastAsia="en-US"/>
        </w:rPr>
        <w:t>: Nada mais havendo a ser tratado, foram encerrados os trabalhos e suspensa a assembleia pelo tempo necessário à lavratura desta ata, a qual lida e achada conforme, foi aprovada e assinada por todos.</w:t>
      </w:r>
    </w:p>
    <w:p w:rsidR="003C47A8" w:rsidRPr="003C47A8" w:rsidRDefault="003C47A8" w:rsidP="003C47A8">
      <w:pPr>
        <w:spacing w:after="160" w:line="276" w:lineRule="auto"/>
        <w:ind w:left="-284" w:right="-427"/>
        <w:jc w:val="both"/>
        <w:rPr>
          <w:rFonts w:ascii="Calibri" w:eastAsia="Calibri" w:hAnsi="Calibri" w:cs="Calibri"/>
          <w:sz w:val="22"/>
          <w:szCs w:val="22"/>
          <w:highlight w:val="yellow"/>
          <w:lang w:eastAsia="en-US"/>
        </w:rPr>
      </w:pP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color w:val="000000"/>
          <w:sz w:val="22"/>
          <w:szCs w:val="22"/>
          <w:lang w:eastAsia="en-US"/>
        </w:rPr>
        <w:t>São Paulo</w:t>
      </w:r>
      <w:r w:rsidRPr="003C47A8">
        <w:rPr>
          <w:rFonts w:ascii="Calibri" w:eastAsia="Calibri" w:hAnsi="Calibri" w:cs="Calibri"/>
          <w:sz w:val="22"/>
          <w:szCs w:val="22"/>
          <w:lang w:eastAsia="en-US"/>
        </w:rPr>
        <w:t xml:space="preserve">, </w:t>
      </w:r>
      <w:r w:rsidRPr="003C47A8">
        <w:rPr>
          <w:rFonts w:ascii="Calibri" w:eastAsia="Calibri" w:hAnsi="Calibri" w:cs="Calibri"/>
          <w:smallCaps/>
          <w:sz w:val="22"/>
          <w:szCs w:val="22"/>
          <w:lang w:eastAsia="en-US"/>
        </w:rPr>
        <w:t xml:space="preserve">[•] </w:t>
      </w:r>
      <w:r w:rsidRPr="003C47A8">
        <w:rPr>
          <w:rFonts w:ascii="Calibri" w:eastAsia="Calibri" w:hAnsi="Calibri" w:cs="Calibri"/>
          <w:sz w:val="22"/>
          <w:szCs w:val="22"/>
          <w:lang w:eastAsia="en-US"/>
        </w:rPr>
        <w:t xml:space="preserve">de </w:t>
      </w:r>
      <w:r w:rsidRPr="003C47A8">
        <w:rPr>
          <w:rFonts w:ascii="Calibri" w:eastAsia="Calibri" w:hAnsi="Calibri" w:cs="Calibri"/>
          <w:smallCaps/>
          <w:sz w:val="22"/>
          <w:szCs w:val="22"/>
          <w:lang w:eastAsia="en-US"/>
        </w:rPr>
        <w:t>[•]</w:t>
      </w:r>
      <w:r w:rsidRPr="003C47A8">
        <w:rPr>
          <w:rFonts w:ascii="Calibri" w:eastAsia="Calibri" w:hAnsi="Calibri" w:cs="Calibri"/>
          <w:sz w:val="22"/>
          <w:szCs w:val="22"/>
          <w:lang w:eastAsia="en-US"/>
        </w:rPr>
        <w:t xml:space="preserve"> de 2020.</w:t>
      </w: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i/>
          <w:sz w:val="22"/>
          <w:szCs w:val="22"/>
          <w:lang w:eastAsia="en-US"/>
        </w:rPr>
      </w:pPr>
      <w:r w:rsidRPr="003C47A8">
        <w:rPr>
          <w:rFonts w:ascii="Calibri" w:eastAsia="Calibri" w:hAnsi="Calibri" w:cs="Calibri"/>
          <w:i/>
          <w:sz w:val="22"/>
          <w:szCs w:val="22"/>
          <w:lang w:eastAsia="en-US"/>
        </w:rPr>
        <w:t>[As assinaturas seguem na próxima página.]</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59" w:lineRule="auto"/>
        <w:rPr>
          <w:rFonts w:ascii="Calibri" w:eastAsia="Calibri" w:hAnsi="Calibri" w:cs="Calibri"/>
          <w:sz w:val="22"/>
          <w:szCs w:val="22"/>
          <w:lang w:eastAsia="en-US"/>
        </w:rPr>
      </w:pPr>
      <w:r w:rsidRPr="003C47A8">
        <w:rPr>
          <w:rFonts w:ascii="Calibri" w:eastAsia="Calibri" w:hAnsi="Calibri" w:cs="Calibri"/>
          <w:sz w:val="22"/>
          <w:szCs w:val="22"/>
          <w:lang w:eastAsia="en-US"/>
        </w:rPr>
        <w:br w:type="page"/>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r w:rsidRPr="003C47A8">
        <w:rPr>
          <w:rFonts w:ascii="Calibri" w:eastAsia="Calibri" w:hAnsi="Calibri" w:cs="Calibri"/>
          <w:sz w:val="22"/>
          <w:szCs w:val="22"/>
          <w:lang w:eastAsia="en-US"/>
        </w:rPr>
        <w:t>Mesa:</w:t>
      </w:r>
    </w:p>
    <w:p w:rsidR="003C47A8" w:rsidRPr="003C47A8" w:rsidRDefault="003C47A8" w:rsidP="003C47A8">
      <w:pPr>
        <w:spacing w:after="160" w:line="276" w:lineRule="auto"/>
        <w:ind w:left="-284" w:right="-427"/>
        <w:rPr>
          <w:rFonts w:ascii="Calibri" w:eastAsia="Calibri" w:hAnsi="Calibri" w:cs="Calibri"/>
          <w:sz w:val="22"/>
          <w:szCs w:val="22"/>
          <w:lang w:eastAsia="en-US"/>
        </w:rPr>
      </w:pPr>
    </w:p>
    <w:tbl>
      <w:tblPr>
        <w:tblW w:w="0" w:type="auto"/>
        <w:tblLook w:val="01E0" w:firstRow="1" w:lastRow="1" w:firstColumn="1" w:lastColumn="1" w:noHBand="0" w:noVBand="0"/>
      </w:tblPr>
      <w:tblGrid>
        <w:gridCol w:w="4252"/>
        <w:gridCol w:w="4252"/>
      </w:tblGrid>
      <w:tr w:rsidR="003C47A8" w:rsidRPr="003C47A8" w:rsidTr="00146953">
        <w:tc>
          <w:tcPr>
            <w:tcW w:w="4463" w:type="dxa"/>
          </w:tcPr>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sz w:val="22"/>
                <w:szCs w:val="22"/>
                <w:lang w:eastAsia="en-US"/>
              </w:rPr>
              <w:t>___________________________________</w:t>
            </w:r>
          </w:p>
        </w:tc>
        <w:tc>
          <w:tcPr>
            <w:tcW w:w="4464" w:type="dxa"/>
          </w:tcPr>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sz w:val="22"/>
                <w:szCs w:val="22"/>
                <w:lang w:eastAsia="en-US"/>
              </w:rPr>
              <w:t>___________________________________</w:t>
            </w:r>
          </w:p>
        </w:tc>
      </w:tr>
      <w:tr w:rsidR="003C47A8" w:rsidRPr="003C47A8" w:rsidTr="00146953">
        <w:tc>
          <w:tcPr>
            <w:tcW w:w="4463" w:type="dxa"/>
          </w:tcPr>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r w:rsidRPr="003C47A8">
              <w:rPr>
                <w:rFonts w:ascii="Calibri" w:eastAsia="Calibri" w:hAnsi="Calibri" w:cs="Calibri"/>
                <w:b/>
                <w:sz w:val="22"/>
                <w:szCs w:val="22"/>
                <w:lang w:eastAsia="en-US"/>
              </w:rPr>
              <w:t>[•]</w:t>
            </w: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sz w:val="22"/>
                <w:szCs w:val="22"/>
                <w:lang w:eastAsia="en-US"/>
              </w:rPr>
              <w:t>Presidente</w:t>
            </w:r>
          </w:p>
        </w:tc>
        <w:tc>
          <w:tcPr>
            <w:tcW w:w="4464" w:type="dxa"/>
          </w:tcPr>
          <w:p w:rsidR="003C47A8" w:rsidRPr="003C47A8" w:rsidRDefault="003C47A8" w:rsidP="003C47A8">
            <w:pPr>
              <w:spacing w:after="160" w:line="276" w:lineRule="auto"/>
              <w:ind w:left="-284" w:right="-427"/>
              <w:jc w:val="center"/>
              <w:rPr>
                <w:rFonts w:ascii="Calibri" w:eastAsia="Calibri" w:hAnsi="Calibri" w:cs="Calibri"/>
                <w:b/>
                <w:smallCaps/>
                <w:sz w:val="22"/>
                <w:szCs w:val="22"/>
                <w:lang w:eastAsia="en-US"/>
              </w:rPr>
            </w:pPr>
            <w:r w:rsidRPr="003C47A8">
              <w:rPr>
                <w:rFonts w:ascii="Calibri" w:eastAsia="Calibri" w:hAnsi="Calibri" w:cs="Calibri"/>
                <w:b/>
                <w:sz w:val="22"/>
                <w:szCs w:val="22"/>
                <w:lang w:eastAsia="en-US"/>
              </w:rPr>
              <w:t>[•]</w:t>
            </w: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sz w:val="22"/>
                <w:szCs w:val="22"/>
                <w:lang w:eastAsia="en-US"/>
              </w:rPr>
              <w:t>Secretário</w:t>
            </w:r>
          </w:p>
        </w:tc>
      </w:tr>
    </w:tbl>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r w:rsidRPr="003C47A8">
        <w:rPr>
          <w:rFonts w:ascii="Calibri" w:eastAsia="Calibri" w:hAnsi="Calibri" w:cs="Calibri"/>
          <w:sz w:val="22"/>
          <w:szCs w:val="22"/>
          <w:lang w:eastAsia="en-US"/>
        </w:rPr>
        <w:t>Agente Fiduciário:</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sz w:val="22"/>
          <w:szCs w:val="22"/>
          <w:lang w:eastAsia="en-US"/>
        </w:rPr>
      </w:pPr>
      <w:r w:rsidRPr="003C47A8">
        <w:rPr>
          <w:rFonts w:ascii="Calibri" w:eastAsia="Calibri" w:hAnsi="Calibri" w:cs="Calibri"/>
          <w:b/>
          <w:smallCaps/>
          <w:sz w:val="22"/>
          <w:szCs w:val="22"/>
          <w:lang w:eastAsia="en-US"/>
        </w:rPr>
        <w:t>SIMPLIFIC PAVARINI DISTRIBUIDORA DE TÍTULOS E VALORES MOBILIÁRIOS LTDA</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bCs/>
          <w:sz w:val="22"/>
          <w:szCs w:val="22"/>
          <w:lang w:eastAsia="en-US"/>
        </w:rPr>
      </w:pPr>
      <w:r w:rsidRPr="003C47A8">
        <w:rPr>
          <w:rFonts w:ascii="Calibri" w:eastAsia="Calibri" w:hAnsi="Calibri" w:cs="Calibri"/>
          <w:bCs/>
          <w:sz w:val="22"/>
          <w:szCs w:val="22"/>
          <w:lang w:eastAsia="en-US"/>
        </w:rPr>
        <w:t>____________________________________</w:t>
      </w:r>
    </w:p>
    <w:p w:rsidR="003C47A8" w:rsidRPr="003C47A8" w:rsidRDefault="003C47A8" w:rsidP="003C47A8">
      <w:pPr>
        <w:spacing w:after="160" w:line="276" w:lineRule="auto"/>
        <w:ind w:left="-284" w:right="-427"/>
        <w:jc w:val="center"/>
        <w:rPr>
          <w:rFonts w:ascii="Calibri" w:eastAsia="Calibri" w:hAnsi="Calibri" w:cs="Calibri"/>
          <w:bCs/>
          <w:sz w:val="22"/>
          <w:szCs w:val="22"/>
          <w:lang w:eastAsia="en-US"/>
        </w:rPr>
      </w:pPr>
      <w:r w:rsidRPr="003C47A8">
        <w:rPr>
          <w:rFonts w:ascii="Calibri" w:eastAsia="Calibri" w:hAnsi="Calibri" w:cs="Calibri"/>
          <w:bCs/>
          <w:sz w:val="22"/>
          <w:szCs w:val="22"/>
          <w:lang w:eastAsia="en-US"/>
        </w:rPr>
        <w:t>Nome:</w:t>
      </w:r>
    </w:p>
    <w:p w:rsidR="003C47A8" w:rsidRPr="003C47A8" w:rsidRDefault="003C47A8" w:rsidP="003C47A8">
      <w:pPr>
        <w:spacing w:after="160" w:line="276" w:lineRule="auto"/>
        <w:ind w:left="-284" w:right="-427"/>
        <w:jc w:val="center"/>
        <w:rPr>
          <w:rFonts w:ascii="Calibri" w:eastAsia="Calibri" w:hAnsi="Calibri" w:cs="Calibri"/>
          <w:bCs/>
          <w:caps/>
          <w:sz w:val="22"/>
          <w:szCs w:val="22"/>
          <w:lang w:eastAsia="en-US"/>
        </w:rPr>
      </w:pPr>
      <w:r w:rsidRPr="003C47A8">
        <w:rPr>
          <w:rFonts w:ascii="Calibri" w:eastAsia="Calibri" w:hAnsi="Calibri" w:cs="Calibri"/>
          <w:bCs/>
          <w:sz w:val="22"/>
          <w:szCs w:val="22"/>
          <w:lang w:eastAsia="en-US"/>
        </w:rPr>
        <w:t>Cargo:</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r w:rsidRPr="003C47A8">
        <w:rPr>
          <w:rFonts w:ascii="Calibri" w:eastAsia="Calibri" w:hAnsi="Calibri" w:cs="Calibri"/>
          <w:sz w:val="22"/>
          <w:szCs w:val="22"/>
          <w:lang w:eastAsia="en-US"/>
        </w:rPr>
        <w:t>Companhia:</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b/>
          <w:bCs/>
          <w:caps/>
          <w:sz w:val="22"/>
          <w:szCs w:val="22"/>
          <w:lang w:eastAsia="en-US"/>
        </w:rPr>
      </w:pPr>
      <w:r w:rsidRPr="003C47A8">
        <w:rPr>
          <w:rFonts w:ascii="Calibri" w:eastAsia="Calibri" w:hAnsi="Calibri" w:cs="Calibri"/>
          <w:b/>
          <w:bCs/>
          <w:caps/>
          <w:sz w:val="22"/>
          <w:szCs w:val="22"/>
          <w:lang w:eastAsia="en-US"/>
        </w:rPr>
        <w:t>JANAÚBA TRANSMISSORA DE ENERGIA ELÉTRICA S.A.</w:t>
      </w:r>
    </w:p>
    <w:p w:rsidR="003C47A8" w:rsidRPr="003C47A8" w:rsidRDefault="003C47A8" w:rsidP="003C47A8">
      <w:pPr>
        <w:spacing w:after="160" w:line="276" w:lineRule="auto"/>
        <w:ind w:left="-284" w:right="-427"/>
        <w:jc w:val="center"/>
        <w:rPr>
          <w:rFonts w:ascii="Calibri" w:eastAsia="Calibri" w:hAnsi="Calibri" w:cs="Calibri"/>
          <w:b/>
          <w:bCs/>
          <w:caps/>
          <w:sz w:val="22"/>
          <w:szCs w:val="22"/>
          <w:lang w:eastAsia="en-US"/>
        </w:rPr>
      </w:pPr>
    </w:p>
    <w:p w:rsidR="003C47A8" w:rsidRPr="003C47A8" w:rsidRDefault="003C47A8" w:rsidP="003C47A8">
      <w:pPr>
        <w:spacing w:after="160" w:line="276" w:lineRule="auto"/>
        <w:ind w:left="-284" w:right="-427"/>
        <w:rPr>
          <w:rFonts w:ascii="Calibri" w:eastAsia="Calibri" w:hAnsi="Calibri" w:cs="Calibri"/>
          <w:bCs/>
          <w:sz w:val="22"/>
          <w:szCs w:val="22"/>
          <w:lang w:eastAsia="en-US"/>
        </w:rPr>
      </w:pPr>
      <w:r w:rsidRPr="003C47A8">
        <w:rPr>
          <w:rFonts w:ascii="Calibri" w:eastAsia="Calibri" w:hAnsi="Calibri" w:cs="Calibri"/>
          <w:bCs/>
          <w:sz w:val="22"/>
          <w:szCs w:val="22"/>
          <w:lang w:eastAsia="en-US"/>
        </w:rPr>
        <w:t>____________________________________</w:t>
      </w:r>
      <w:r w:rsidRPr="003C47A8">
        <w:rPr>
          <w:rFonts w:ascii="Calibri" w:eastAsia="Calibri" w:hAnsi="Calibri" w:cs="Calibri"/>
          <w:bCs/>
          <w:sz w:val="22"/>
          <w:szCs w:val="22"/>
          <w:lang w:eastAsia="en-US"/>
        </w:rPr>
        <w:tab/>
        <w:t>____________________________________</w:t>
      </w:r>
    </w:p>
    <w:p w:rsidR="003C47A8" w:rsidRPr="003C47A8" w:rsidRDefault="003C47A8" w:rsidP="003C47A8">
      <w:pPr>
        <w:spacing w:after="160" w:line="276" w:lineRule="auto"/>
        <w:ind w:left="-284" w:right="-427"/>
        <w:rPr>
          <w:rFonts w:ascii="Calibri" w:eastAsia="Calibri" w:hAnsi="Calibri" w:cs="Calibri"/>
          <w:bCs/>
          <w:sz w:val="22"/>
          <w:szCs w:val="22"/>
          <w:lang w:eastAsia="en-US"/>
        </w:rPr>
      </w:pPr>
      <w:r w:rsidRPr="003C47A8">
        <w:rPr>
          <w:rFonts w:ascii="Calibri" w:eastAsia="Calibri" w:hAnsi="Calibri" w:cs="Calibri"/>
          <w:bCs/>
          <w:sz w:val="22"/>
          <w:szCs w:val="22"/>
          <w:lang w:eastAsia="en-US"/>
        </w:rPr>
        <w:t>Nome:</w:t>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t>Nome:</w:t>
      </w:r>
    </w:p>
    <w:p w:rsidR="003C47A8" w:rsidRPr="003C47A8" w:rsidRDefault="003C47A8" w:rsidP="003C47A8">
      <w:pPr>
        <w:spacing w:after="160" w:line="276" w:lineRule="auto"/>
        <w:ind w:left="-284" w:right="-427"/>
        <w:rPr>
          <w:rFonts w:ascii="Calibri" w:eastAsia="Calibri" w:hAnsi="Calibri" w:cs="Calibri"/>
          <w:bCs/>
          <w:caps/>
          <w:sz w:val="22"/>
          <w:szCs w:val="22"/>
          <w:lang w:eastAsia="en-US"/>
        </w:rPr>
      </w:pPr>
      <w:r w:rsidRPr="003C47A8">
        <w:rPr>
          <w:rFonts w:ascii="Calibri" w:eastAsia="Calibri" w:hAnsi="Calibri" w:cs="Calibri"/>
          <w:bCs/>
          <w:sz w:val="22"/>
          <w:szCs w:val="22"/>
          <w:lang w:eastAsia="en-US"/>
        </w:rPr>
        <w:t>Cargo:</w:t>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r>
      <w:r w:rsidRPr="003C47A8">
        <w:rPr>
          <w:rFonts w:ascii="Calibri" w:eastAsia="Calibri" w:hAnsi="Calibri" w:cs="Calibri"/>
          <w:bCs/>
          <w:sz w:val="22"/>
          <w:szCs w:val="22"/>
          <w:lang w:eastAsia="en-US"/>
        </w:rPr>
        <w:tab/>
        <w:t>Cargo:</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r w:rsidRPr="003C47A8">
        <w:rPr>
          <w:rFonts w:ascii="Calibri" w:eastAsia="Calibri" w:hAnsi="Calibri" w:cs="Calibri"/>
          <w:sz w:val="22"/>
          <w:szCs w:val="22"/>
          <w:lang w:eastAsia="en-US"/>
        </w:rPr>
        <w:t>Debenturistas:</w:t>
      </w: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rPr>
          <w:rFonts w:ascii="Calibri" w:eastAsia="Calibri" w:hAnsi="Calibri" w:cs="Calibri"/>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r w:rsidRPr="003C47A8">
        <w:rPr>
          <w:rFonts w:ascii="Calibri" w:eastAsia="Calibri" w:hAnsi="Calibri" w:cs="Calibri"/>
          <w:b/>
          <w:sz w:val="22"/>
          <w:szCs w:val="22"/>
          <w:lang w:eastAsia="en-US"/>
        </w:rPr>
        <w:t>[•]</w:t>
      </w:r>
    </w:p>
    <w:p w:rsidR="003C47A8" w:rsidRPr="003C47A8" w:rsidRDefault="003C47A8" w:rsidP="003C47A8">
      <w:pPr>
        <w:spacing w:after="160" w:line="259" w:lineRule="auto"/>
        <w:rPr>
          <w:rFonts w:ascii="Calibri" w:eastAsia="Calibri" w:hAnsi="Calibri" w:cs="Calibri"/>
          <w:b/>
          <w:smallCaps/>
          <w:sz w:val="22"/>
          <w:szCs w:val="22"/>
          <w:lang w:eastAsia="en-US"/>
        </w:rPr>
      </w:pPr>
      <w:r w:rsidRPr="003C47A8">
        <w:rPr>
          <w:rFonts w:ascii="Calibri" w:eastAsia="Calibri" w:hAnsi="Calibri"/>
          <w:sz w:val="22"/>
          <w:szCs w:val="22"/>
          <w:lang w:eastAsia="en-US"/>
        </w:rPr>
        <w:br w:type="page"/>
      </w:r>
      <w:r w:rsidRPr="003C47A8">
        <w:rPr>
          <w:rFonts w:ascii="Calibri" w:eastAsia="Calibri" w:hAnsi="Calibri" w:cs="Calibri"/>
          <w:b/>
          <w:smallCaps/>
          <w:sz w:val="22"/>
          <w:szCs w:val="22"/>
          <w:lang w:eastAsia="en-US"/>
        </w:rPr>
        <w:lastRenderedPageBreak/>
        <w:t>ATA DA ASSEMBLEIA GERAL DE DEBENTURISTAS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 REALIZADA EM [•] DE</w:t>
      </w:r>
      <w:del w:id="23" w:author="Giulia Bonadio | Demarest Advogados" w:date="2020-09-22T21:13:00Z">
        <w:r w:rsidRPr="003C47A8" w:rsidDel="00446447">
          <w:rPr>
            <w:rFonts w:ascii="Calibri" w:eastAsia="Calibri" w:hAnsi="Calibri" w:cs="Calibri"/>
            <w:b/>
            <w:smallCaps/>
            <w:sz w:val="22"/>
            <w:szCs w:val="22"/>
            <w:lang w:eastAsia="en-US"/>
          </w:rPr>
          <w:delText xml:space="preserve"> </w:delText>
        </w:r>
      </w:del>
      <w:r w:rsidRPr="003C47A8">
        <w:rPr>
          <w:rFonts w:ascii="Calibri" w:eastAsia="Calibri" w:hAnsi="Calibri" w:cs="Calibri"/>
          <w:b/>
          <w:smallCaps/>
          <w:sz w:val="22"/>
          <w:szCs w:val="22"/>
          <w:lang w:eastAsia="en-US"/>
        </w:rPr>
        <w:t xml:space="preserve"> [•] DE 2020</w:t>
      </w:r>
    </w:p>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p>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r w:rsidRPr="003C47A8">
        <w:rPr>
          <w:rFonts w:ascii="Calibri" w:eastAsia="Calibri" w:hAnsi="Calibri" w:cs="Calibri"/>
          <w:b/>
          <w:sz w:val="22"/>
          <w:szCs w:val="22"/>
          <w:lang w:eastAsia="en-US"/>
        </w:rPr>
        <w:t>ANEXO A - CONTRATO DE ALIENAÇÃO FIDUCIÁRIA</w:t>
      </w:r>
    </w:p>
    <w:p w:rsidR="003C47A8" w:rsidRPr="003C47A8" w:rsidRDefault="003C47A8" w:rsidP="003C47A8">
      <w:pPr>
        <w:spacing w:after="160" w:line="259" w:lineRule="auto"/>
        <w:rPr>
          <w:rFonts w:ascii="Calibri" w:eastAsia="Calibri" w:hAnsi="Calibri"/>
          <w:sz w:val="22"/>
          <w:szCs w:val="22"/>
          <w:lang w:eastAsia="en-US"/>
        </w:rPr>
      </w:pPr>
      <w:r w:rsidRPr="003C47A8">
        <w:rPr>
          <w:rFonts w:ascii="Calibri" w:eastAsia="Calibri" w:hAnsi="Calibri"/>
          <w:sz w:val="22"/>
          <w:szCs w:val="22"/>
          <w:lang w:eastAsia="en-US"/>
        </w:rPr>
        <w:br w:type="page"/>
      </w:r>
    </w:p>
    <w:p w:rsidR="003C47A8" w:rsidRPr="003C47A8" w:rsidRDefault="003C47A8" w:rsidP="003C47A8">
      <w:pPr>
        <w:spacing w:after="160" w:line="276" w:lineRule="auto"/>
        <w:ind w:left="-284" w:right="-427"/>
        <w:jc w:val="both"/>
        <w:rPr>
          <w:rFonts w:ascii="Calibri" w:eastAsia="Calibri" w:hAnsi="Calibri" w:cs="Calibri"/>
          <w:b/>
          <w:smallCaps/>
          <w:sz w:val="22"/>
          <w:szCs w:val="22"/>
          <w:lang w:eastAsia="en-US"/>
        </w:rPr>
      </w:pPr>
      <w:r w:rsidRPr="003C47A8">
        <w:rPr>
          <w:rFonts w:ascii="Calibri" w:eastAsia="Calibri" w:hAnsi="Calibri" w:cs="Calibri"/>
          <w:b/>
          <w:smallCaps/>
          <w:sz w:val="22"/>
          <w:szCs w:val="22"/>
          <w:lang w:eastAsia="en-US"/>
        </w:rPr>
        <w:lastRenderedPageBreak/>
        <w:t>ATA DA ASSEMBLEIA GERAL DE DEBENTURISTAS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 REALIZADA EM [•] DE</w:t>
      </w:r>
      <w:del w:id="24" w:author="Giulia Bonadio | Demarest Advogados" w:date="2020-09-22T21:13:00Z">
        <w:r w:rsidRPr="003C47A8" w:rsidDel="00446447">
          <w:rPr>
            <w:rFonts w:ascii="Calibri" w:eastAsia="Calibri" w:hAnsi="Calibri" w:cs="Calibri"/>
            <w:b/>
            <w:smallCaps/>
            <w:sz w:val="22"/>
            <w:szCs w:val="22"/>
            <w:lang w:eastAsia="en-US"/>
          </w:rPr>
          <w:delText xml:space="preserve"> </w:delText>
        </w:r>
      </w:del>
      <w:r w:rsidRPr="003C47A8">
        <w:rPr>
          <w:rFonts w:ascii="Calibri" w:eastAsia="Calibri" w:hAnsi="Calibri" w:cs="Calibri"/>
          <w:b/>
          <w:smallCaps/>
          <w:sz w:val="22"/>
          <w:szCs w:val="22"/>
          <w:lang w:eastAsia="en-US"/>
        </w:rPr>
        <w:t xml:space="preserve"> [•] DE 2020</w:t>
      </w:r>
    </w:p>
    <w:p w:rsidR="003C47A8" w:rsidRPr="003C47A8" w:rsidRDefault="003C47A8" w:rsidP="003C47A8">
      <w:pPr>
        <w:spacing w:after="160" w:line="276" w:lineRule="auto"/>
        <w:ind w:left="-284" w:right="-427"/>
        <w:jc w:val="center"/>
        <w:rPr>
          <w:rFonts w:ascii="Calibri" w:eastAsia="Calibri" w:hAnsi="Calibri" w:cs="Calibri"/>
          <w:b/>
          <w:sz w:val="22"/>
          <w:szCs w:val="22"/>
          <w:lang w:eastAsia="en-US"/>
        </w:rPr>
      </w:pPr>
    </w:p>
    <w:p w:rsidR="003C47A8" w:rsidRDefault="003C47A8" w:rsidP="003C47A8">
      <w:pPr>
        <w:spacing w:after="160" w:line="259" w:lineRule="auto"/>
        <w:jc w:val="center"/>
        <w:rPr>
          <w:ins w:id="25" w:author="Carlos Bacha" w:date="2020-09-23T11:03:00Z"/>
          <w:rFonts w:ascii="Calibri" w:eastAsia="Calibri" w:hAnsi="Calibri" w:cs="Calibri"/>
          <w:b/>
          <w:sz w:val="22"/>
          <w:szCs w:val="22"/>
          <w:lang w:eastAsia="en-US"/>
        </w:rPr>
      </w:pPr>
      <w:r w:rsidRPr="003C47A8">
        <w:rPr>
          <w:rFonts w:ascii="Calibri" w:eastAsia="Calibri" w:hAnsi="Calibri" w:cs="Calibri"/>
          <w:b/>
          <w:sz w:val="22"/>
          <w:szCs w:val="22"/>
          <w:lang w:eastAsia="en-US"/>
        </w:rPr>
        <w:t>ANEXO B - CONTRATO DE CESSÃO FIDUCIÁRIA</w:t>
      </w:r>
    </w:p>
    <w:p w:rsidR="00F73D7B" w:rsidRDefault="00F73D7B" w:rsidP="003C47A8">
      <w:pPr>
        <w:spacing w:after="160" w:line="259" w:lineRule="auto"/>
        <w:jc w:val="center"/>
        <w:rPr>
          <w:ins w:id="26" w:author="Carlos Bacha" w:date="2020-09-23T11:03:00Z"/>
          <w:rFonts w:ascii="Calibri" w:eastAsia="Calibri" w:hAnsi="Calibri" w:cs="Calibri"/>
          <w:b/>
          <w:sz w:val="22"/>
          <w:szCs w:val="22"/>
          <w:lang w:eastAsia="en-US"/>
        </w:rPr>
      </w:pPr>
    </w:p>
    <w:p w:rsidR="00F73D7B" w:rsidRPr="00D05978" w:rsidRDefault="00F73D7B" w:rsidP="00F73D7B">
      <w:pPr>
        <w:spacing w:after="160" w:line="276" w:lineRule="auto"/>
        <w:ind w:left="-284" w:right="-427"/>
        <w:jc w:val="center"/>
        <w:rPr>
          <w:ins w:id="27" w:author="Carlos Bacha" w:date="2020-09-23T11:03:00Z"/>
          <w:rFonts w:ascii="Calibri" w:eastAsia="Calibri" w:hAnsi="Calibri" w:cs="Calibri"/>
          <w:b/>
          <w:smallCaps/>
          <w:sz w:val="22"/>
          <w:szCs w:val="22"/>
          <w:lang w:eastAsia="en-US"/>
        </w:rPr>
      </w:pPr>
      <w:ins w:id="28" w:author="Carlos Bacha" w:date="2020-09-23T11:03:00Z">
        <w:r w:rsidRPr="00D05978">
          <w:rPr>
            <w:rFonts w:ascii="Calibri" w:eastAsia="Calibri" w:hAnsi="Calibri" w:cs="Calibri"/>
            <w:b/>
            <w:smallCaps/>
            <w:sz w:val="22"/>
            <w:szCs w:val="22"/>
            <w:lang w:eastAsia="en-US"/>
          </w:rPr>
          <w:t xml:space="preserve">ANEXO </w:t>
        </w:r>
        <w:r>
          <w:rPr>
            <w:rFonts w:ascii="Calibri" w:eastAsia="Calibri" w:hAnsi="Calibri" w:cs="Calibri"/>
            <w:b/>
            <w:smallCaps/>
            <w:sz w:val="22"/>
            <w:szCs w:val="22"/>
            <w:lang w:eastAsia="en-US"/>
          </w:rPr>
          <w:t>C</w:t>
        </w:r>
        <w:r w:rsidRPr="00D05978">
          <w:rPr>
            <w:rFonts w:ascii="Calibri" w:eastAsia="Calibri" w:hAnsi="Calibri" w:cs="Calibri"/>
            <w:b/>
            <w:smallCaps/>
            <w:sz w:val="22"/>
            <w:szCs w:val="22"/>
            <w:lang w:eastAsia="en-US"/>
          </w:rPr>
          <w:t xml:space="preserve"> - CONTRATO DE C</w:t>
        </w:r>
        <w:r>
          <w:rPr>
            <w:rFonts w:ascii="Calibri" w:eastAsia="Calibri" w:hAnsi="Calibri" w:cs="Calibri"/>
            <w:b/>
            <w:smallCaps/>
            <w:sz w:val="22"/>
            <w:szCs w:val="22"/>
            <w:lang w:eastAsia="en-US"/>
          </w:rPr>
          <w:t>OMPARTILHAMENTO</w:t>
        </w:r>
      </w:ins>
      <w:ins w:id="29" w:author="Carlos Bacha" w:date="2020-09-23T11:04:00Z">
        <w:r>
          <w:rPr>
            <w:rFonts w:ascii="Calibri" w:eastAsia="Calibri" w:hAnsi="Calibri" w:cs="Calibri"/>
            <w:b/>
            <w:smallCaps/>
            <w:sz w:val="22"/>
            <w:szCs w:val="22"/>
            <w:lang w:eastAsia="en-US"/>
          </w:rPr>
          <w:t>?</w:t>
        </w:r>
      </w:ins>
    </w:p>
    <w:p w:rsidR="00F73D7B" w:rsidRPr="003C47A8" w:rsidRDefault="00F73D7B" w:rsidP="003C47A8">
      <w:pPr>
        <w:spacing w:after="160" w:line="259" w:lineRule="auto"/>
        <w:jc w:val="center"/>
        <w:rPr>
          <w:rFonts w:ascii="Calibri" w:eastAsia="Calibri" w:hAnsi="Calibri"/>
          <w:sz w:val="22"/>
          <w:szCs w:val="22"/>
          <w:lang w:eastAsia="en-US"/>
        </w:rPr>
      </w:pPr>
    </w:p>
    <w:p w:rsidR="003C47A8" w:rsidRPr="003C47A8" w:rsidRDefault="003C47A8" w:rsidP="003C47A8">
      <w:pPr>
        <w:spacing w:after="160" w:line="259" w:lineRule="auto"/>
        <w:jc w:val="center"/>
        <w:rPr>
          <w:rFonts w:ascii="Calibri" w:eastAsia="Calibri" w:hAnsi="Calibri"/>
          <w:b/>
          <w:bCs/>
          <w:sz w:val="22"/>
          <w:szCs w:val="22"/>
          <w:lang w:eastAsia="en-US"/>
        </w:rPr>
      </w:pPr>
    </w:p>
    <w:p w:rsidR="00614578" w:rsidRPr="003C47A8" w:rsidRDefault="00614578" w:rsidP="003C47A8"/>
    <w:sectPr w:rsidR="00614578" w:rsidRPr="003C47A8" w:rsidSect="007B688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F73D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F73D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585B52">
    <w:pPr>
      <w:pStyle w:val="Rodap"/>
    </w:pPr>
    <w:r>
      <w:rPr>
        <w:noProof/>
      </w:rPr>
      <mc:AlternateContent>
        <mc:Choice Requires="wps">
          <w:drawing>
            <wp:inline distT="0" distB="0" distL="0" distR="0" wp14:anchorId="768517CE" wp14:editId="6AEF358A">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C4E32" w:rsidRPr="003C4E32" w:rsidRDefault="007B688F" w:rsidP="003C4E32">
                          <w:pPr>
                            <w:spacing w:line="220" w:lineRule="auto"/>
                            <w:rPr>
                              <w:rFonts w:ascii="Calibri" w:hAnsi="Calibri" w:cs="Calibri"/>
                              <w:sz w:val="12"/>
                            </w:rPr>
                          </w:pPr>
                          <w:r>
                            <w:rPr>
                              <w:rFonts w:ascii="Calibri" w:hAnsi="Calibri" w:cs="Calibri"/>
                              <w:sz w:val="12"/>
                            </w:rPr>
                            <w:t>DA #11383677 v3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68517C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rsidR="003C4E32" w:rsidRPr="003C4E32" w:rsidRDefault="007B688F" w:rsidP="003C4E32">
                    <w:pPr>
                      <w:spacing w:line="220" w:lineRule="auto"/>
                      <w:rPr>
                        <w:rFonts w:ascii="Calibri" w:hAnsi="Calibri" w:cs="Calibri"/>
                        <w:sz w:val="12"/>
                      </w:rPr>
                    </w:pPr>
                    <w:r>
                      <w:rPr>
                        <w:rFonts w:ascii="Calibri" w:hAnsi="Calibri" w:cs="Calibri"/>
                        <w:sz w:val="12"/>
                      </w:rPr>
                      <w:t>DA #11383677 v3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F73D7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F73D7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F73D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1E5522"/>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ulia Bonadio | Demarest Advogados">
    <w15:presenceInfo w15:providerId="None" w15:userId="Giulia Bonadio | Demarest Advogados"/>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7476E"/>
    <w:rsid w:val="000F1752"/>
    <w:rsid w:val="00184277"/>
    <w:rsid w:val="0020429D"/>
    <w:rsid w:val="00261640"/>
    <w:rsid w:val="002E29BF"/>
    <w:rsid w:val="00362977"/>
    <w:rsid w:val="003807E9"/>
    <w:rsid w:val="003C47A8"/>
    <w:rsid w:val="00410790"/>
    <w:rsid w:val="00446447"/>
    <w:rsid w:val="0054059F"/>
    <w:rsid w:val="00546B02"/>
    <w:rsid w:val="00585B52"/>
    <w:rsid w:val="005D2B52"/>
    <w:rsid w:val="00614578"/>
    <w:rsid w:val="007A17C8"/>
    <w:rsid w:val="007B688F"/>
    <w:rsid w:val="007F237A"/>
    <w:rsid w:val="0085292C"/>
    <w:rsid w:val="00865375"/>
    <w:rsid w:val="00997803"/>
    <w:rsid w:val="00AC1ED4"/>
    <w:rsid w:val="00D021A9"/>
    <w:rsid w:val="00D049FD"/>
    <w:rsid w:val="00D83BD7"/>
    <w:rsid w:val="00D86E90"/>
    <w:rsid w:val="00DD1895"/>
    <w:rsid w:val="00E4107A"/>
    <w:rsid w:val="00ED437E"/>
    <w:rsid w:val="00F73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A0CF27"/>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1485</Words>
  <Characters>8024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Carlos Bacha</cp:lastModifiedBy>
  <cp:revision>3</cp:revision>
  <dcterms:created xsi:type="dcterms:W3CDTF">2020-09-23T13:59:00Z</dcterms:created>
  <dcterms:modified xsi:type="dcterms:W3CDTF">2020-09-23T14:09:00Z</dcterms:modified>
</cp:coreProperties>
</file>