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C76" w14:textId="1D1050F8" w:rsidR="0061393F" w:rsidRPr="00EA49C3" w:rsidRDefault="00B61B4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SEGUNDO</w:t>
      </w:r>
      <w:r w:rsidR="00187B6A" w:rsidRPr="00EA49C3">
        <w:rPr>
          <w:rFonts w:ascii="Verdana" w:hAnsi="Verdana" w:cs="BradescoSans-Bold"/>
          <w:b/>
          <w:bCs/>
          <w:sz w:val="20"/>
          <w:szCs w:val="20"/>
        </w:rPr>
        <w:t xml:space="preserve"> TERMO ADITIVO AO CONTRATO DE PRESTAÇÃO DE SERVIÇOS DE DEPOSITÁRIO</w:t>
      </w:r>
    </w:p>
    <w:p w14:paraId="5B9FB700" w14:textId="193C55E4" w:rsidR="00187B6A" w:rsidRPr="00EA49C3" w:rsidRDefault="00187B6A" w:rsidP="00EA49C3">
      <w:pPr>
        <w:spacing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</w:p>
    <w:p w14:paraId="3AB7CBF8" w14:textId="64F8CE7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São partes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Partes</w:t>
      </w:r>
      <w:r w:rsidRPr="00EA49C3">
        <w:rPr>
          <w:rFonts w:ascii="Verdana" w:hAnsi="Verdana" w:cs="BradescoSans-Regular"/>
          <w:sz w:val="20"/>
          <w:szCs w:val="20"/>
        </w:rPr>
        <w:t>”) no presente Contrato de Prestação de Serviços de Depositário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”):</w:t>
      </w:r>
    </w:p>
    <w:p w14:paraId="7F6CF0F6" w14:textId="116518D0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E759862" w14:textId="2A6FF04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Pr="00EA49C3">
        <w:rPr>
          <w:rFonts w:ascii="Verdana" w:hAnsi="Verdana" w:cs="BradescoSans-Regular"/>
          <w:sz w:val="20"/>
          <w:szCs w:val="20"/>
        </w:rPr>
        <w:t>, instituição financeira com sede no Núcleo Cidade de Deus, s/nº, na Vila Yara, na Cidade de Osasco, no Estado de São Paulo, inscrito no CNPJ/ME sob nº 60.746.948/0001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hAnsi="Verdana" w:cs="BradescoSans-Regular"/>
          <w:sz w:val="20"/>
          <w:szCs w:val="20"/>
        </w:rPr>
        <w:t>12,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BRADESCO</w:t>
      </w:r>
      <w:r w:rsidRPr="00EA49C3">
        <w:rPr>
          <w:rFonts w:ascii="Verdana" w:hAnsi="Verdana" w:cs="BradescoSans-Regular"/>
          <w:sz w:val="20"/>
          <w:szCs w:val="20"/>
        </w:rPr>
        <w:t>”);</w:t>
      </w:r>
    </w:p>
    <w:p w14:paraId="0C715A14" w14:textId="7399651D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8418E56" w14:textId="427F848B" w:rsidR="00D128CC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(II) </w:t>
      </w:r>
      <w:r w:rsidRPr="00EA49C3">
        <w:rPr>
          <w:rFonts w:ascii="Verdana" w:hAnsi="Verdana" w:cs="BradescoSans-Bold"/>
          <w:b/>
          <w:bCs/>
          <w:sz w:val="20"/>
          <w:szCs w:val="20"/>
        </w:rPr>
        <w:t>LABORATÓRIO SABIN DE ANÁLISES CLÍNICAS S.A</w:t>
      </w:r>
      <w:r w:rsidRPr="00EA49C3">
        <w:rPr>
          <w:rFonts w:ascii="Verdana" w:hAnsi="Verdana" w:cs="BradescoSans-Regular"/>
          <w:sz w:val="20"/>
          <w:szCs w:val="20"/>
        </w:rPr>
        <w:t xml:space="preserve">, </w:t>
      </w:r>
      <w:r w:rsidR="00D128CC" w:rsidRPr="00216D88">
        <w:rPr>
          <w:rFonts w:ascii="Verdana" w:hAnsi="Verdana"/>
          <w:sz w:val="20"/>
        </w:rPr>
        <w:t>sociedade anônima de capital fechado, com sede na Cidade de Brasília, Distrito Federal, Q SAA Quadra 3</w:t>
      </w:r>
      <w:r w:rsidR="00D128CC" w:rsidRPr="00216D88">
        <w:rPr>
          <w:rFonts w:ascii="Verdana" w:hAnsi="Verdana" w:cs="Calibri"/>
          <w:color w:val="000000"/>
          <w:sz w:val="20"/>
        </w:rPr>
        <w:t>, nº 165, Zona Industrial, CEP 70.362-300</w:t>
      </w:r>
      <w:r w:rsidRPr="00EA49C3">
        <w:rPr>
          <w:rFonts w:ascii="Verdana" w:hAnsi="Verdana" w:cs="BradescoSans-Regular"/>
          <w:sz w:val="20"/>
          <w:szCs w:val="20"/>
        </w:rPr>
        <w:t xml:space="preserve">, inscrita no CNPJ/ME sob nº </w:t>
      </w:r>
      <w:r w:rsidR="00D128CC" w:rsidRPr="00216D88">
        <w:rPr>
          <w:rFonts w:ascii="Verdana" w:hAnsi="Verdana"/>
          <w:sz w:val="20"/>
        </w:rPr>
        <w:t>00.718.528/0001-09</w:t>
      </w:r>
      <w:r w:rsidR="00D128CC">
        <w:rPr>
          <w:rFonts w:ascii="Verdana" w:hAnsi="Verdana"/>
          <w:sz w:val="20"/>
        </w:rPr>
        <w:t xml:space="preserve"> (“</w:t>
      </w:r>
      <w:r w:rsidR="00D128CC" w:rsidRPr="000E08AA">
        <w:rPr>
          <w:rFonts w:ascii="Verdana" w:hAnsi="Verdana"/>
          <w:b/>
          <w:bCs/>
          <w:sz w:val="20"/>
        </w:rPr>
        <w:t>SABIN</w:t>
      </w:r>
      <w:r w:rsidR="00D128CC">
        <w:rPr>
          <w:rFonts w:ascii="Verdana" w:hAnsi="Verdana"/>
          <w:sz w:val="20"/>
        </w:rPr>
        <w:t>”)</w:t>
      </w:r>
      <w:r w:rsidR="00D128CC">
        <w:rPr>
          <w:rFonts w:ascii="Verdana" w:hAnsi="Verdana" w:cs="BradescoSans-Regular"/>
          <w:sz w:val="20"/>
          <w:szCs w:val="20"/>
        </w:rPr>
        <w:t>;</w:t>
      </w:r>
    </w:p>
    <w:p w14:paraId="3CDD0853" w14:textId="77777777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1BB1862" w14:textId="7D6E89C4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</w:rPr>
      </w:pPr>
      <w:r w:rsidRPr="00EA49C3">
        <w:rPr>
          <w:rFonts w:ascii="Verdana" w:hAnsi="Verdana" w:cs="BradescoSans-Regular"/>
          <w:sz w:val="20"/>
          <w:szCs w:val="20"/>
        </w:rPr>
        <w:t>(II</w:t>
      </w:r>
      <w:r>
        <w:rPr>
          <w:rFonts w:ascii="Verdana" w:hAnsi="Verdana" w:cs="BradescoSans-Regular"/>
          <w:sz w:val="20"/>
          <w:szCs w:val="20"/>
        </w:rPr>
        <w:t>I</w:t>
      </w:r>
      <w:r w:rsidRPr="00EA49C3">
        <w:rPr>
          <w:rFonts w:ascii="Verdana" w:hAnsi="Verdana" w:cs="BradescoSans-Regular"/>
          <w:sz w:val="20"/>
          <w:szCs w:val="20"/>
        </w:rPr>
        <w:t xml:space="preserve">) </w:t>
      </w:r>
      <w:r w:rsidRPr="00B40DCF">
        <w:rPr>
          <w:rFonts w:ascii="Verdana" w:hAnsi="Verdana"/>
          <w:b/>
          <w:bCs/>
          <w:sz w:val="20"/>
        </w:rPr>
        <w:t>PHD LABORATORIO CLÍNICO</w:t>
      </w:r>
      <w:r>
        <w:rPr>
          <w:rFonts w:ascii="Verdana" w:hAnsi="Verdana"/>
          <w:b/>
          <w:bCs/>
          <w:sz w:val="20"/>
        </w:rPr>
        <w:t xml:space="preserve"> S.A.</w:t>
      </w:r>
      <w:r w:rsidRPr="00F12265">
        <w:rPr>
          <w:rFonts w:ascii="Verdana" w:hAnsi="Verdana"/>
          <w:sz w:val="20"/>
        </w:rPr>
        <w:t xml:space="preserve">, sociedade anônima de capital fechado, com sede na Cidade de Palmas, Estado do Tocantins, Q 104 Sul, Av. </w:t>
      </w:r>
      <w:proofErr w:type="spellStart"/>
      <w:r w:rsidRPr="00F12265">
        <w:rPr>
          <w:rFonts w:ascii="Verdana" w:hAnsi="Verdana"/>
          <w:sz w:val="20"/>
        </w:rPr>
        <w:t>Lo</w:t>
      </w:r>
      <w:proofErr w:type="spellEnd"/>
      <w:r w:rsidRPr="00F12265">
        <w:rPr>
          <w:rFonts w:ascii="Verdana" w:hAnsi="Verdana"/>
          <w:sz w:val="20"/>
        </w:rPr>
        <w:t xml:space="preserve"> 01 Lote 33, s/n, Centro, CEP 77.016-524, inscrita no CNPJ/ME sob o nº 38.148.219/0001-05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(“</w:t>
      </w:r>
      <w:r w:rsidRPr="000E08AA">
        <w:rPr>
          <w:rFonts w:ascii="Verdana" w:hAnsi="Verdana"/>
          <w:b/>
          <w:bCs/>
          <w:sz w:val="20"/>
        </w:rPr>
        <w:t>PHD</w:t>
      </w:r>
      <w:r>
        <w:rPr>
          <w:rFonts w:ascii="Verdana" w:hAnsi="Verdana"/>
          <w:sz w:val="20"/>
        </w:rPr>
        <w:t>”)</w:t>
      </w:r>
      <w:r>
        <w:rPr>
          <w:rFonts w:ascii="Verdana" w:hAnsi="Verdana"/>
          <w:sz w:val="20"/>
        </w:rPr>
        <w:t>;</w:t>
      </w:r>
    </w:p>
    <w:p w14:paraId="61488754" w14:textId="494A0621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</w:rPr>
      </w:pPr>
    </w:p>
    <w:p w14:paraId="37D9F4CF" w14:textId="2141C847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(I</w:t>
      </w:r>
      <w:r>
        <w:rPr>
          <w:rFonts w:ascii="Verdana" w:hAnsi="Verdana" w:cs="BradescoSans-Regular"/>
          <w:sz w:val="20"/>
          <w:szCs w:val="20"/>
        </w:rPr>
        <w:t>V</w:t>
      </w:r>
      <w:r w:rsidRPr="00EA49C3">
        <w:rPr>
          <w:rFonts w:ascii="Verdana" w:hAnsi="Verdana" w:cs="BradescoSans-Regular"/>
          <w:sz w:val="20"/>
          <w:szCs w:val="20"/>
        </w:rPr>
        <w:t xml:space="preserve">) </w:t>
      </w:r>
      <w:r w:rsidRPr="00B40DCF">
        <w:rPr>
          <w:rFonts w:ascii="Verdana" w:hAnsi="Verdana"/>
          <w:b/>
          <w:bCs/>
          <w:sz w:val="20"/>
        </w:rPr>
        <w:t>LABACLEN LABORATORIO DE AN</w:t>
      </w:r>
      <w:r>
        <w:rPr>
          <w:rFonts w:ascii="Verdana" w:hAnsi="Verdana"/>
          <w:b/>
          <w:bCs/>
          <w:sz w:val="20"/>
        </w:rPr>
        <w:t>Á</w:t>
      </w:r>
      <w:r w:rsidRPr="00B40DCF">
        <w:rPr>
          <w:rFonts w:ascii="Verdana" w:hAnsi="Verdana"/>
          <w:b/>
          <w:bCs/>
          <w:sz w:val="20"/>
        </w:rPr>
        <w:t>LISES CLÍNICAS E ENDOCRINOLOGICAS LTDA</w:t>
      </w:r>
      <w:r w:rsidRPr="00F12265">
        <w:rPr>
          <w:rFonts w:ascii="Verdana" w:hAnsi="Verdana"/>
          <w:sz w:val="20"/>
        </w:rPr>
        <w:t>, sociedade empresária limitada, com sede na Cidade de Salvador, Estado da Bahia, Avenida Antonio Carlos Magalhães, nº 56, Pituba, CEP 41.800-700, CNPJ/ME sob o nº 32.637.787/0001-93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(“</w:t>
      </w:r>
      <w:r w:rsidRPr="000E08AA">
        <w:rPr>
          <w:rFonts w:ascii="Verdana" w:hAnsi="Verdana"/>
          <w:b/>
          <w:bCs/>
          <w:sz w:val="20"/>
        </w:rPr>
        <w:t>LABACLEN</w:t>
      </w:r>
      <w:r>
        <w:rPr>
          <w:rFonts w:ascii="Verdana" w:hAnsi="Verdana"/>
          <w:sz w:val="20"/>
        </w:rPr>
        <w:t>”)</w:t>
      </w:r>
    </w:p>
    <w:p w14:paraId="37A85A48" w14:textId="77777777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DE0AEE9" w14:textId="71D00314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(</w:t>
      </w:r>
      <w:r>
        <w:rPr>
          <w:rFonts w:ascii="Verdana" w:hAnsi="Verdana" w:cs="BradescoSans-Regular"/>
          <w:sz w:val="20"/>
          <w:szCs w:val="20"/>
        </w:rPr>
        <w:t>V</w:t>
      </w:r>
      <w:r w:rsidRPr="00EA49C3">
        <w:rPr>
          <w:rFonts w:ascii="Verdana" w:hAnsi="Verdana" w:cs="BradescoSans-Regular"/>
          <w:sz w:val="20"/>
          <w:szCs w:val="20"/>
        </w:rPr>
        <w:t xml:space="preserve">) </w:t>
      </w:r>
      <w:r>
        <w:rPr>
          <w:rFonts w:ascii="Verdana" w:hAnsi="Verdana"/>
          <w:b/>
          <w:bCs/>
          <w:sz w:val="20"/>
        </w:rPr>
        <w:t>QUAGLIA LABORATÓRIO DE ANÁLISES CLÍNICAS LTDA</w:t>
      </w:r>
      <w:r w:rsidRPr="00F12265">
        <w:rPr>
          <w:rFonts w:ascii="Verdana" w:hAnsi="Verdana"/>
          <w:sz w:val="20"/>
        </w:rPr>
        <w:t xml:space="preserve">, sociedade empresária limitada, com sede na Cidade de </w:t>
      </w:r>
      <w:r>
        <w:rPr>
          <w:rFonts w:ascii="Verdana" w:hAnsi="Verdana"/>
          <w:sz w:val="20"/>
        </w:rPr>
        <w:t>São José dos Campos</w:t>
      </w:r>
      <w:r w:rsidRPr="00F12265">
        <w:rPr>
          <w:rFonts w:ascii="Verdana" w:hAnsi="Verdana"/>
          <w:sz w:val="20"/>
        </w:rPr>
        <w:t xml:space="preserve">, Estado </w:t>
      </w:r>
      <w:r>
        <w:rPr>
          <w:rFonts w:ascii="Verdana" w:hAnsi="Verdana"/>
          <w:sz w:val="20"/>
        </w:rPr>
        <w:t>de São Paulo</w:t>
      </w:r>
      <w:r w:rsidRPr="00F12265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Rua Francisco Paes, nº 165</w:t>
      </w:r>
      <w:r w:rsidRPr="00F12265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Centro</w:t>
      </w:r>
      <w:r w:rsidRPr="00F12265">
        <w:rPr>
          <w:rFonts w:ascii="Verdana" w:hAnsi="Verdana"/>
          <w:sz w:val="20"/>
        </w:rPr>
        <w:t xml:space="preserve">, CEP </w:t>
      </w:r>
      <w:r>
        <w:rPr>
          <w:rFonts w:ascii="Verdana" w:hAnsi="Verdana"/>
          <w:sz w:val="20"/>
        </w:rPr>
        <w:t>12210-100</w:t>
      </w:r>
      <w:r w:rsidRPr="00F12265">
        <w:rPr>
          <w:rFonts w:ascii="Verdana" w:hAnsi="Verdana"/>
          <w:sz w:val="20"/>
        </w:rPr>
        <w:t xml:space="preserve">, CNPJ/ME sob o nº </w:t>
      </w:r>
      <w:r>
        <w:rPr>
          <w:rFonts w:ascii="Verdana" w:hAnsi="Verdana"/>
          <w:sz w:val="20"/>
        </w:rPr>
        <w:t>45.697.141/0001-43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(“</w:t>
      </w:r>
      <w:r w:rsidRPr="000E08AA">
        <w:rPr>
          <w:rFonts w:ascii="Verdana" w:hAnsi="Verdana"/>
          <w:b/>
          <w:bCs/>
          <w:sz w:val="20"/>
        </w:rPr>
        <w:t>QUAGLIA</w:t>
      </w:r>
      <w:r>
        <w:rPr>
          <w:rFonts w:ascii="Verdana" w:hAnsi="Verdana"/>
          <w:sz w:val="20"/>
        </w:rPr>
        <w:t>”)</w:t>
      </w:r>
    </w:p>
    <w:p w14:paraId="21C1CEA8" w14:textId="7BB0D1B8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AA10A0B" w14:textId="6880651A" w:rsidR="00D128CC" w:rsidRDefault="00D128CC" w:rsidP="00D128C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0E08AA">
        <w:rPr>
          <w:rFonts w:ascii="Verdana" w:hAnsi="Verdana"/>
          <w:sz w:val="20"/>
        </w:rPr>
        <w:t xml:space="preserve">(VI) </w:t>
      </w:r>
      <w:r>
        <w:rPr>
          <w:rFonts w:ascii="Verdana" w:hAnsi="Verdana"/>
          <w:b/>
          <w:bCs/>
          <w:sz w:val="20"/>
        </w:rPr>
        <w:t>LABORATÓRIO CARLOS CHAGAS</w:t>
      </w:r>
      <w:r w:rsidRPr="00B40DCF">
        <w:rPr>
          <w:rFonts w:ascii="Verdana" w:hAnsi="Verdana"/>
          <w:b/>
          <w:bCs/>
          <w:sz w:val="20"/>
        </w:rPr>
        <w:t xml:space="preserve"> LTDA</w:t>
      </w:r>
      <w:r w:rsidRPr="00F12265">
        <w:rPr>
          <w:rFonts w:ascii="Verdana" w:hAnsi="Verdana"/>
          <w:sz w:val="20"/>
        </w:rPr>
        <w:t xml:space="preserve">, sociedade empresária limitada, com sede na Cidade de </w:t>
      </w:r>
      <w:r>
        <w:rPr>
          <w:rFonts w:ascii="Verdana" w:hAnsi="Verdana"/>
          <w:sz w:val="20"/>
        </w:rPr>
        <w:t>Cuiabá</w:t>
      </w:r>
      <w:r w:rsidRPr="00F12265">
        <w:rPr>
          <w:rFonts w:ascii="Verdana" w:hAnsi="Verdana"/>
          <w:sz w:val="20"/>
        </w:rPr>
        <w:t xml:space="preserve">, Estado da </w:t>
      </w:r>
      <w:r>
        <w:rPr>
          <w:rFonts w:ascii="Verdana" w:hAnsi="Verdana"/>
          <w:sz w:val="20"/>
        </w:rPr>
        <w:t>Mato Grosso</w:t>
      </w:r>
      <w:r w:rsidRPr="00F12265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Praça do Seminário</w:t>
      </w:r>
      <w:r w:rsidRPr="00F12265">
        <w:rPr>
          <w:rFonts w:ascii="Verdana" w:hAnsi="Verdana"/>
          <w:sz w:val="20"/>
        </w:rPr>
        <w:t xml:space="preserve">, nº </w:t>
      </w:r>
      <w:r>
        <w:rPr>
          <w:rFonts w:ascii="Verdana" w:hAnsi="Verdana"/>
          <w:sz w:val="20"/>
        </w:rPr>
        <w:t>229</w:t>
      </w:r>
      <w:r w:rsidRPr="00F12265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Centro</w:t>
      </w:r>
      <w:r w:rsidRPr="00F12265">
        <w:rPr>
          <w:rFonts w:ascii="Verdana" w:hAnsi="Verdana"/>
          <w:sz w:val="20"/>
        </w:rPr>
        <w:t xml:space="preserve">, CEP </w:t>
      </w:r>
      <w:r>
        <w:rPr>
          <w:rFonts w:ascii="Verdana" w:hAnsi="Verdana"/>
          <w:sz w:val="20"/>
        </w:rPr>
        <w:t>78015-140</w:t>
      </w:r>
      <w:r w:rsidRPr="00F12265">
        <w:rPr>
          <w:rFonts w:ascii="Verdana" w:hAnsi="Verdana"/>
          <w:sz w:val="20"/>
        </w:rPr>
        <w:t xml:space="preserve">, CNPJ/ME sob o nº </w:t>
      </w:r>
      <w:r>
        <w:rPr>
          <w:rFonts w:ascii="Verdana" w:hAnsi="Verdana"/>
          <w:sz w:val="20"/>
        </w:rPr>
        <w:t>15.009.798/0001-00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(“</w:t>
      </w:r>
      <w:r w:rsidRPr="000E08AA">
        <w:rPr>
          <w:rFonts w:ascii="Verdana" w:hAnsi="Verdana"/>
          <w:b/>
          <w:bCs/>
          <w:sz w:val="20"/>
        </w:rPr>
        <w:t>CARLOS CHAGAS</w:t>
      </w:r>
      <w:r>
        <w:rPr>
          <w:rFonts w:ascii="Verdana" w:hAnsi="Verdana"/>
          <w:sz w:val="20"/>
        </w:rPr>
        <w:t>”)</w:t>
      </w:r>
      <w:r w:rsidR="00187B6A" w:rsidRPr="00EA49C3">
        <w:rPr>
          <w:rFonts w:ascii="Verdana" w:hAnsi="Verdana" w:cs="BradescoSans-Regular"/>
          <w:sz w:val="20"/>
          <w:szCs w:val="20"/>
        </w:rPr>
        <w:t>;</w:t>
      </w:r>
    </w:p>
    <w:p w14:paraId="34AED0D3" w14:textId="4B6576D9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E8D4165" w14:textId="7A8050BC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0E08AA">
        <w:rPr>
          <w:rFonts w:ascii="Verdana" w:hAnsi="Verdana"/>
          <w:sz w:val="20"/>
        </w:rPr>
        <w:t xml:space="preserve">(VII) </w:t>
      </w:r>
      <w:r>
        <w:rPr>
          <w:rFonts w:ascii="Verdana" w:hAnsi="Verdana"/>
          <w:b/>
          <w:bCs/>
          <w:sz w:val="20"/>
        </w:rPr>
        <w:t xml:space="preserve">LABORATÓRIO SANTA LUCILIA </w:t>
      </w:r>
      <w:r w:rsidRPr="00B40DCF">
        <w:rPr>
          <w:rFonts w:ascii="Verdana" w:hAnsi="Verdana"/>
          <w:b/>
          <w:bCs/>
          <w:sz w:val="20"/>
        </w:rPr>
        <w:t>LTDA</w:t>
      </w:r>
      <w:r w:rsidRPr="00F12265">
        <w:rPr>
          <w:rFonts w:ascii="Verdana" w:hAnsi="Verdana"/>
          <w:sz w:val="20"/>
        </w:rPr>
        <w:t xml:space="preserve">, sociedade empresária limitada, com sede na Cidade de </w:t>
      </w:r>
      <w:r>
        <w:rPr>
          <w:rFonts w:ascii="Verdana" w:hAnsi="Verdana"/>
          <w:sz w:val="20"/>
        </w:rPr>
        <w:t>Uberaba</w:t>
      </w:r>
      <w:r w:rsidRPr="00F12265">
        <w:rPr>
          <w:rFonts w:ascii="Verdana" w:hAnsi="Verdana"/>
          <w:sz w:val="20"/>
        </w:rPr>
        <w:t xml:space="preserve">, Estado da </w:t>
      </w:r>
      <w:r>
        <w:rPr>
          <w:rFonts w:ascii="Verdana" w:hAnsi="Verdana"/>
          <w:sz w:val="20"/>
        </w:rPr>
        <w:t>Minas Gerais</w:t>
      </w:r>
      <w:r w:rsidRPr="00F12265">
        <w:rPr>
          <w:rFonts w:ascii="Verdana" w:hAnsi="Verdana"/>
          <w:sz w:val="20"/>
        </w:rPr>
        <w:t xml:space="preserve">, Avenida </w:t>
      </w:r>
      <w:r>
        <w:rPr>
          <w:rFonts w:ascii="Verdana" w:hAnsi="Verdana"/>
          <w:sz w:val="20"/>
        </w:rPr>
        <w:t>Santos Dumont</w:t>
      </w:r>
      <w:r w:rsidRPr="00F12265">
        <w:rPr>
          <w:rFonts w:ascii="Verdana" w:hAnsi="Verdana"/>
          <w:sz w:val="20"/>
        </w:rPr>
        <w:t xml:space="preserve">, nº </w:t>
      </w:r>
      <w:r>
        <w:rPr>
          <w:rFonts w:ascii="Verdana" w:hAnsi="Verdana"/>
          <w:sz w:val="20"/>
        </w:rPr>
        <w:t>1106</w:t>
      </w:r>
      <w:r w:rsidRPr="00F12265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São Sebastião</w:t>
      </w:r>
      <w:r w:rsidRPr="00F12265">
        <w:rPr>
          <w:rFonts w:ascii="Verdana" w:hAnsi="Verdana"/>
          <w:sz w:val="20"/>
        </w:rPr>
        <w:t xml:space="preserve">, CEP </w:t>
      </w:r>
      <w:r>
        <w:rPr>
          <w:rFonts w:ascii="Verdana" w:hAnsi="Verdana"/>
          <w:sz w:val="20"/>
        </w:rPr>
        <w:t>38060-600</w:t>
      </w:r>
      <w:r w:rsidRPr="00F12265">
        <w:rPr>
          <w:rFonts w:ascii="Verdana" w:hAnsi="Verdana"/>
          <w:sz w:val="20"/>
        </w:rPr>
        <w:t xml:space="preserve">, CNPJ/ME sob o nº </w:t>
      </w:r>
      <w:r>
        <w:rPr>
          <w:rFonts w:ascii="Verdana" w:hAnsi="Verdana"/>
          <w:sz w:val="20"/>
        </w:rPr>
        <w:t>17.778.754/0001-70</w:t>
      </w:r>
      <w:r>
        <w:rPr>
          <w:rFonts w:ascii="Verdana" w:hAnsi="Verdana"/>
          <w:sz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(“</w:t>
      </w:r>
      <w:r w:rsidRPr="000E08AA">
        <w:rPr>
          <w:rFonts w:ascii="Verdana" w:hAnsi="Verdana" w:cs="BradescoSans-Regular"/>
          <w:b/>
          <w:bCs/>
          <w:sz w:val="20"/>
          <w:szCs w:val="20"/>
        </w:rPr>
        <w:t>SANTA LUCILIA</w:t>
      </w:r>
      <w:r>
        <w:rPr>
          <w:rFonts w:ascii="Verdana" w:hAnsi="Verdana" w:cs="BradescoSans-Regular"/>
          <w:sz w:val="20"/>
          <w:szCs w:val="20"/>
        </w:rPr>
        <w:t xml:space="preserve">, e em conjunto com SABIN, PHD, LABACLEN, QUAGLIA e CARLOS CHAGAS </w:t>
      </w:r>
      <w:r w:rsidRPr="00EA49C3">
        <w:rPr>
          <w:rFonts w:ascii="Verdana" w:hAnsi="Verdana" w:cs="BradescoSans-Bold"/>
          <w:b/>
          <w:bCs/>
          <w:sz w:val="20"/>
          <w:szCs w:val="20"/>
        </w:rPr>
        <w:t>CONTRATANTE</w:t>
      </w:r>
      <w:r>
        <w:rPr>
          <w:rFonts w:ascii="Verdana" w:hAnsi="Verdana" w:cs="BradescoSans-Bold"/>
          <w:b/>
          <w:bCs/>
          <w:sz w:val="20"/>
          <w:szCs w:val="20"/>
        </w:rPr>
        <w:t>S</w:t>
      </w:r>
      <w:r w:rsidRPr="00EA49C3">
        <w:rPr>
          <w:rFonts w:ascii="Verdana" w:hAnsi="Verdana" w:cs="BradescoSans-Regular"/>
          <w:sz w:val="20"/>
          <w:szCs w:val="20"/>
        </w:rPr>
        <w:t>”)</w:t>
      </w:r>
      <w:r>
        <w:rPr>
          <w:rFonts w:ascii="Verdana" w:hAnsi="Verdana"/>
          <w:sz w:val="20"/>
        </w:rPr>
        <w:t>;</w:t>
      </w:r>
    </w:p>
    <w:p w14:paraId="4B7FB25D" w14:textId="77777777" w:rsidR="00D128CC" w:rsidRDefault="00D128CC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EC8FE0C" w14:textId="20B3924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e</w:t>
      </w:r>
    </w:p>
    <w:p w14:paraId="720DE30F" w14:textId="77777777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04FD902" w14:textId="40F4658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(</w:t>
      </w:r>
      <w:r w:rsidR="00D128CC">
        <w:rPr>
          <w:rFonts w:ascii="Verdana" w:hAnsi="Verdana" w:cs="BradescoSans-Regular"/>
          <w:sz w:val="20"/>
          <w:szCs w:val="20"/>
        </w:rPr>
        <w:t>V</w:t>
      </w:r>
      <w:r w:rsidRPr="00EA49C3">
        <w:rPr>
          <w:rFonts w:ascii="Verdana" w:hAnsi="Verdana" w:cs="BradescoSans-Regular"/>
          <w:sz w:val="20"/>
          <w:szCs w:val="20"/>
        </w:rPr>
        <w:t>III)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SIMPLIFIC PAVARINI DISTRIBUIDORA DE TÍTULOS E VALORES MOBILIÁRIOS LTDA., </w:t>
      </w:r>
      <w:r w:rsidRPr="00EA49C3">
        <w:rPr>
          <w:rFonts w:ascii="Verdana" w:hAnsi="Verdana" w:cs="BradescoSans-Regular"/>
          <w:sz w:val="20"/>
          <w:szCs w:val="20"/>
        </w:rPr>
        <w:t>sociedade com filial na Rua Joaquim Floriano, nº 466,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Bloco B, Sala 1.401, Bairro Itaim Bibi, na Cidade São Paulo, no Estado de São</w:t>
      </w:r>
      <w:r w:rsidRPr="00EA49C3">
        <w:rPr>
          <w:rFonts w:ascii="Verdana" w:hAnsi="Verdana" w:cs="BradescoSans-Bold"/>
          <w:b/>
          <w:bCs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Paulo, inscrita no CNPJ/ME sob nº 15.227.994/0004</w:t>
      </w:r>
      <w:r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Pr="00EA49C3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EA49C3">
        <w:rPr>
          <w:rFonts w:ascii="Verdana" w:hAnsi="Verdana" w:cs="BradescoSans-Regular"/>
          <w:sz w:val="20"/>
          <w:szCs w:val="20"/>
        </w:rPr>
        <w:t>01 (“</w:t>
      </w:r>
      <w:r w:rsidRPr="00EA49C3">
        <w:rPr>
          <w:rFonts w:ascii="Verdana" w:hAnsi="Verdana" w:cs="BradescoSans-Bold"/>
          <w:b/>
          <w:bCs/>
          <w:sz w:val="20"/>
          <w:szCs w:val="20"/>
        </w:rPr>
        <w:t>INTERVENIENTE ANUENTE</w:t>
      </w:r>
      <w:r w:rsidRPr="00EA49C3">
        <w:rPr>
          <w:rFonts w:ascii="Verdana" w:hAnsi="Verdana" w:cs="BradescoSans-Regular"/>
          <w:sz w:val="20"/>
          <w:szCs w:val="20"/>
        </w:rPr>
        <w:t>”).</w:t>
      </w:r>
    </w:p>
    <w:p w14:paraId="2BEB6E74" w14:textId="01F92BB1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F170F3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CONSIDERANDO QUE:</w:t>
      </w:r>
    </w:p>
    <w:p w14:paraId="5AAFA74E" w14:textId="4BDE4AD2" w:rsidR="008D6419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1. As Partes firmaram o Contrato de Prestação de Serviços de Depositário (“</w:t>
      </w:r>
      <w:r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Pr="00EA49C3">
        <w:rPr>
          <w:rFonts w:ascii="Verdana" w:hAnsi="Verdana" w:cs="BradescoSans-Regular"/>
          <w:sz w:val="20"/>
          <w:szCs w:val="20"/>
        </w:rPr>
        <w:t>”) em 03 de outubro de 2019</w:t>
      </w:r>
      <w:r w:rsidR="008F15A8">
        <w:rPr>
          <w:rFonts w:ascii="Verdana" w:hAnsi="Verdana" w:cs="BradescoSans-Regular"/>
          <w:sz w:val="20"/>
          <w:szCs w:val="20"/>
        </w:rPr>
        <w:t>.</w:t>
      </w:r>
    </w:p>
    <w:p w14:paraId="2AEC6F12" w14:textId="77777777" w:rsidR="008D6419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397336FC" w14:textId="29E92C30" w:rsidR="00BB636D" w:rsidRPr="00EA49C3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>
        <w:rPr>
          <w:rFonts w:ascii="Verdana" w:hAnsi="Verdana" w:cs="BradescoSans-Regular"/>
          <w:sz w:val="20"/>
          <w:szCs w:val="20"/>
        </w:rPr>
        <w:t>2. As Partes firmaram o Primeiro Aditamento ao Contrato de Prestação de Serviços de Depositário (“</w:t>
      </w:r>
      <w:r w:rsidRPr="000E08AA">
        <w:rPr>
          <w:rFonts w:ascii="Verdana" w:hAnsi="Verdana" w:cs="BradescoSans-Regular"/>
          <w:b/>
          <w:bCs/>
          <w:sz w:val="20"/>
          <w:szCs w:val="20"/>
        </w:rPr>
        <w:t>Primeiro Aditamento</w:t>
      </w:r>
      <w:r>
        <w:rPr>
          <w:rFonts w:ascii="Verdana" w:hAnsi="Verdana" w:cs="BradescoSans-Regular"/>
          <w:sz w:val="20"/>
          <w:szCs w:val="20"/>
        </w:rPr>
        <w:t>”) em 12 de fevereiro de 2020.</w:t>
      </w:r>
      <w:r w:rsidR="008F15A8">
        <w:rPr>
          <w:rFonts w:ascii="Verdana" w:hAnsi="Verdana" w:cs="BradescoSans-Regular"/>
          <w:sz w:val="20"/>
          <w:szCs w:val="20"/>
        </w:rPr>
        <w:t xml:space="preserve"> </w:t>
      </w:r>
    </w:p>
    <w:p w14:paraId="76E2B601" w14:textId="77777777" w:rsidR="00187B6A" w:rsidRPr="00EA49C3" w:rsidRDefault="00187B6A" w:rsidP="00EA49C3">
      <w:pPr>
        <w:tabs>
          <w:tab w:val="left" w:pos="3828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4835671" w14:textId="49E1FF60" w:rsidR="00187B6A" w:rsidRPr="00EA49C3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>
        <w:rPr>
          <w:rFonts w:ascii="Verdana" w:hAnsi="Verdana" w:cs="BradescoSans-Regular"/>
          <w:sz w:val="20"/>
          <w:szCs w:val="20"/>
        </w:rPr>
        <w:t>3</w:t>
      </w:r>
      <w:r w:rsidR="00187B6A" w:rsidRPr="00EA49C3">
        <w:rPr>
          <w:rFonts w:ascii="Verdana" w:hAnsi="Verdana" w:cs="BradescoSans-Regular"/>
          <w:sz w:val="20"/>
          <w:szCs w:val="20"/>
        </w:rPr>
        <w:t>. As Partes</w:t>
      </w:r>
      <w:r w:rsidR="008F15A8">
        <w:rPr>
          <w:rFonts w:ascii="Verdana" w:hAnsi="Verdana" w:cs="BradescoSans-Regular"/>
          <w:sz w:val="20"/>
          <w:szCs w:val="20"/>
        </w:rPr>
        <w:t xml:space="preserve"> 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pretendem alterar </w:t>
      </w:r>
      <w:r w:rsidR="006B3402" w:rsidRPr="00EA49C3">
        <w:rPr>
          <w:rFonts w:ascii="Verdana" w:hAnsi="Verdana" w:cs="BradescoSans-Regular"/>
          <w:sz w:val="20"/>
          <w:szCs w:val="20"/>
        </w:rPr>
        <w:t>a seção da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 – Operacionalização 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Conta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B61B4A" w:rsidRPr="00EA49C3">
        <w:rPr>
          <w:rFonts w:ascii="Verdana" w:hAnsi="Verdana" w:cs="BradescoSans-Regular"/>
          <w:sz w:val="20"/>
          <w:szCs w:val="20"/>
        </w:rPr>
        <w:t xml:space="preserve"> Vinculada</w:t>
      </w:r>
      <w:r w:rsidR="006B3402" w:rsidRPr="00EA49C3">
        <w:rPr>
          <w:rFonts w:ascii="Verdana" w:hAnsi="Verdana" w:cs="BradescoSans-Regular"/>
          <w:sz w:val="20"/>
          <w:szCs w:val="20"/>
        </w:rPr>
        <w:t>s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(“</w:t>
      </w:r>
      <w:r w:rsidR="00187B6A" w:rsidRPr="00EA49C3">
        <w:rPr>
          <w:rFonts w:ascii="Verdana" w:hAnsi="Verdana" w:cs="BradescoSans-Regular"/>
          <w:b/>
          <w:bCs/>
          <w:sz w:val="20"/>
          <w:szCs w:val="20"/>
        </w:rPr>
        <w:t xml:space="preserve">Cláusula 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Segunda</w:t>
      </w:r>
      <w:r w:rsidR="00187B6A" w:rsidRPr="00EA49C3">
        <w:rPr>
          <w:rFonts w:ascii="Verdana" w:hAnsi="Verdana" w:cs="BradescoSans-Regular"/>
          <w:sz w:val="20"/>
          <w:szCs w:val="20"/>
        </w:rPr>
        <w:t>”).</w:t>
      </w:r>
    </w:p>
    <w:p w14:paraId="1F8954F3" w14:textId="728CA80B" w:rsidR="00B61B4A" w:rsidRPr="00EA49C3" w:rsidRDefault="00B61B4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917AFED" w14:textId="7E0ED2D3" w:rsidR="00B61B4A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>
        <w:rPr>
          <w:rFonts w:ascii="Verdana" w:hAnsi="Verdana" w:cs="BradescoSans-Regular"/>
          <w:sz w:val="20"/>
          <w:szCs w:val="20"/>
        </w:rPr>
        <w:t>4</w:t>
      </w:r>
      <w:r w:rsidR="00B61B4A" w:rsidRPr="00EA49C3">
        <w:rPr>
          <w:rFonts w:ascii="Verdana" w:hAnsi="Verdana" w:cs="BradescoSans-Regular"/>
          <w:sz w:val="20"/>
          <w:szCs w:val="20"/>
        </w:rPr>
        <w:t>. As Partes pretendem alterar o item 6.1 da Cláusula Sexta – Remuneração (“</w:t>
      </w:r>
      <w:r w:rsidR="00B61B4A" w:rsidRPr="00EA49C3">
        <w:rPr>
          <w:rFonts w:ascii="Verdana" w:hAnsi="Verdana" w:cs="BradescoSans-Regular"/>
          <w:b/>
          <w:bCs/>
          <w:sz w:val="20"/>
          <w:szCs w:val="20"/>
        </w:rPr>
        <w:t>Cláusula Sexta</w:t>
      </w:r>
      <w:r w:rsidR="00B61B4A" w:rsidRPr="00EA49C3">
        <w:rPr>
          <w:rFonts w:ascii="Verdana" w:hAnsi="Verdana" w:cs="BradescoSans-Regular"/>
          <w:sz w:val="20"/>
          <w:szCs w:val="20"/>
        </w:rPr>
        <w:t>”)</w:t>
      </w:r>
      <w:r w:rsidR="00C34A8D" w:rsidRPr="00EA49C3">
        <w:rPr>
          <w:rFonts w:ascii="Verdana" w:hAnsi="Verdana" w:cs="BradescoSans-Regular"/>
          <w:sz w:val="20"/>
          <w:szCs w:val="20"/>
        </w:rPr>
        <w:t>.</w:t>
      </w:r>
    </w:p>
    <w:p w14:paraId="770EF6D2" w14:textId="141FC75C" w:rsidR="00C34A8D" w:rsidRPr="00EA49C3" w:rsidRDefault="00C34A8D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222FCBA5" w14:textId="19BAD766" w:rsidR="00C34A8D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BradescoSans-Regular"/>
          <w:sz w:val="20"/>
          <w:szCs w:val="20"/>
        </w:rPr>
        <w:t>5</w:t>
      </w:r>
      <w:r w:rsidR="00C34A8D" w:rsidRPr="00EA49C3">
        <w:rPr>
          <w:rFonts w:ascii="Verdana" w:hAnsi="Verdana" w:cs="BradescoSans-Regular"/>
          <w:sz w:val="20"/>
          <w:szCs w:val="20"/>
        </w:rPr>
        <w:t>. As determinações para operacionalização das Contas Vinculadas, objeto deste</w:t>
      </w:r>
      <w:r w:rsidR="0003063F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03063F" w:rsidRPr="00EA49C3">
        <w:rPr>
          <w:rFonts w:ascii="Verdana" w:hAnsi="Verdana" w:cs="BradescoSans-Regular"/>
          <w:b/>
          <w:bCs/>
          <w:sz w:val="20"/>
          <w:szCs w:val="20"/>
        </w:rPr>
        <w:t>CONTRATO</w:t>
      </w:r>
      <w:r w:rsidR="00C34A8D" w:rsidRPr="00EA49C3">
        <w:rPr>
          <w:rFonts w:ascii="Verdana" w:hAnsi="Verdana" w:cs="BradescoSans-Regular"/>
          <w:sz w:val="20"/>
          <w:szCs w:val="20"/>
        </w:rPr>
        <w:t xml:space="preserve">, correspondem aos termos e condições acordados nos seguintes instrumentos: </w:t>
      </w:r>
      <w:r w:rsidR="00C34A8D" w:rsidRPr="00EA49C3">
        <w:rPr>
          <w:rFonts w:ascii="Verdana" w:hAnsi="Verdana" w:cs="BradescoSans-Regular"/>
          <w:b/>
          <w:bCs/>
          <w:sz w:val="20"/>
          <w:szCs w:val="20"/>
        </w:rPr>
        <w:t>(I)</w:t>
      </w:r>
      <w:r w:rsidR="00C34A8D" w:rsidRPr="00EA49C3">
        <w:rPr>
          <w:rFonts w:ascii="Verdana" w:hAnsi="Verdana" w:cs="BradescoSans-Regular"/>
          <w:sz w:val="20"/>
          <w:szCs w:val="20"/>
        </w:rPr>
        <w:t xml:space="preserve"> </w:t>
      </w:r>
      <w:r w:rsidR="00C34A8D" w:rsidRPr="00EA49C3">
        <w:rPr>
          <w:rFonts w:ascii="Verdana" w:hAnsi="Verdana"/>
          <w:color w:val="000000"/>
          <w:sz w:val="20"/>
          <w:szCs w:val="20"/>
        </w:rPr>
        <w:t>“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Instrumento Particular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e Escritura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a 1ª Emissão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="00C34A8D" w:rsidRPr="00EA49C3">
        <w:rPr>
          <w:rFonts w:ascii="Verdana" w:hAnsi="Verdana"/>
          <w:color w:val="000000"/>
          <w:sz w:val="20"/>
          <w:szCs w:val="20"/>
        </w:rPr>
        <w:t>c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="00C34A8D" w:rsidRPr="00EA49C3">
        <w:rPr>
          <w:rFonts w:ascii="Verdana" w:hAnsi="Verdana"/>
          <w:color w:val="000000"/>
          <w:sz w:val="20"/>
          <w:szCs w:val="20"/>
        </w:rPr>
        <w:t>e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="00C34A8D" w:rsidRPr="00EA49C3">
        <w:rPr>
          <w:rFonts w:ascii="Verdana" w:hAnsi="Verdana"/>
          <w:color w:val="000000"/>
          <w:sz w:val="20"/>
          <w:szCs w:val="20"/>
        </w:rPr>
        <w:t>e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="00C34A8D" w:rsidRPr="00EA49C3">
        <w:rPr>
          <w:rFonts w:ascii="Verdana" w:hAnsi="Verdana"/>
          <w:color w:val="000000"/>
          <w:sz w:val="20"/>
          <w:szCs w:val="20"/>
        </w:rPr>
        <w:t>d</w:t>
      </w:r>
      <w:r w:rsidR="00C34A8D"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 w:rsidR="00C34A8D" w:rsidRPr="00EA49C3">
        <w:rPr>
          <w:rFonts w:ascii="Verdana" w:hAnsi="Verdana"/>
          <w:i/>
          <w:iCs/>
          <w:color w:val="000000"/>
          <w:sz w:val="20"/>
          <w:szCs w:val="20"/>
        </w:rPr>
        <w:t>”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 (“</w:t>
      </w:r>
      <w:r w:rsidR="00C34A8D" w:rsidRPr="00EA49C3">
        <w:rPr>
          <w:rFonts w:ascii="Verdana" w:eastAsia="MS Mincho" w:hAnsi="Verdana"/>
          <w:b/>
          <w:bCs/>
          <w:sz w:val="20"/>
          <w:szCs w:val="20"/>
        </w:rPr>
        <w:t>Escritura de Emissão da Primeira Emissão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”); </w:t>
      </w:r>
      <w:r w:rsidR="00C34A8D" w:rsidRPr="00EA49C3">
        <w:rPr>
          <w:rFonts w:ascii="Verdana" w:eastAsia="MS Mincho" w:hAnsi="Verdana"/>
          <w:b/>
          <w:bCs/>
          <w:sz w:val="20"/>
          <w:szCs w:val="20"/>
        </w:rPr>
        <w:t>(II)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 </w:t>
      </w:r>
      <w:r w:rsidR="00C34A8D" w:rsidRPr="00EA49C3">
        <w:rPr>
          <w:rFonts w:ascii="Verdana" w:hAnsi="Verdana"/>
          <w:color w:val="000000"/>
          <w:sz w:val="20"/>
          <w:szCs w:val="20"/>
        </w:rPr>
        <w:t>“</w:t>
      </w:r>
      <w:r w:rsidR="00C34A8D" w:rsidRPr="00EA49C3">
        <w:rPr>
          <w:rFonts w:ascii="Verdana" w:hAnsi="Verdana"/>
          <w:i/>
          <w:iCs/>
          <w:color w:val="000000"/>
          <w:sz w:val="20"/>
          <w:szCs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 (“</w:t>
      </w:r>
      <w:r w:rsidR="00C34A8D" w:rsidRPr="00EA49C3">
        <w:rPr>
          <w:rFonts w:ascii="Verdana" w:eastAsia="MS Mincho" w:hAnsi="Verdana"/>
          <w:b/>
          <w:bCs/>
          <w:sz w:val="20"/>
          <w:szCs w:val="20"/>
        </w:rPr>
        <w:t>Escritura de Emissão da Terceira Emissão</w:t>
      </w:r>
      <w:r w:rsidR="00C34A8D" w:rsidRPr="00EA49C3">
        <w:rPr>
          <w:rFonts w:ascii="Verdana" w:eastAsia="MS Mincho" w:hAnsi="Verdana"/>
          <w:sz w:val="20"/>
          <w:szCs w:val="20"/>
        </w:rPr>
        <w:t>” e, em conjunto com a Escritura de Emissão da Primeira Emissão, “</w:t>
      </w:r>
      <w:r w:rsidR="00C34A8D" w:rsidRPr="00EA49C3">
        <w:rPr>
          <w:rFonts w:ascii="Verdana" w:eastAsia="MS Mincho" w:hAnsi="Verdana"/>
          <w:sz w:val="20"/>
          <w:szCs w:val="20"/>
          <w:u w:val="single"/>
        </w:rPr>
        <w:t>Escrituras de Emissão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”); </w:t>
      </w:r>
      <w:r w:rsidR="00C34A8D" w:rsidRPr="00EA49C3">
        <w:rPr>
          <w:rFonts w:ascii="Verdana" w:eastAsia="MS Mincho" w:hAnsi="Verdana"/>
          <w:b/>
          <w:bCs/>
          <w:sz w:val="20"/>
          <w:szCs w:val="20"/>
        </w:rPr>
        <w:t>(III)</w:t>
      </w:r>
      <w:r w:rsidR="00C34A8D" w:rsidRPr="00EA49C3">
        <w:rPr>
          <w:rFonts w:ascii="Verdana" w:eastAsia="MS Mincho" w:hAnsi="Verdana"/>
          <w:sz w:val="20"/>
          <w:szCs w:val="20"/>
        </w:rPr>
        <w:t xml:space="preserve"> </w:t>
      </w:r>
      <w:r w:rsidR="00C34A8D"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="00C34A8D" w:rsidRPr="00EA49C3">
        <w:rPr>
          <w:rFonts w:ascii="Verdana" w:hAnsi="Verdana"/>
          <w:color w:val="000000"/>
          <w:sz w:val="20"/>
          <w:szCs w:val="20"/>
        </w:rPr>
        <w:t>(“</w:t>
      </w:r>
      <w:r w:rsidR="00C34A8D"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Primeira Emissão</w:t>
      </w:r>
      <w:r w:rsidR="00C34A8D" w:rsidRPr="00EA49C3">
        <w:rPr>
          <w:rFonts w:ascii="Verdana" w:hAnsi="Verdana"/>
          <w:color w:val="000000"/>
          <w:sz w:val="20"/>
          <w:szCs w:val="20"/>
        </w:rPr>
        <w:t xml:space="preserve">”); e </w:t>
      </w:r>
      <w:r w:rsidR="00C34A8D" w:rsidRPr="00EA49C3">
        <w:rPr>
          <w:rFonts w:ascii="Verdana" w:hAnsi="Verdana"/>
          <w:b/>
          <w:bCs/>
          <w:color w:val="000000"/>
          <w:sz w:val="20"/>
          <w:szCs w:val="20"/>
        </w:rPr>
        <w:t xml:space="preserve">(IV) </w:t>
      </w:r>
      <w:r w:rsidR="00C34A8D" w:rsidRPr="00EA49C3">
        <w:rPr>
          <w:rFonts w:ascii="Verdana" w:hAnsi="Verdana"/>
          <w:i/>
          <w:iCs/>
          <w:color w:val="000000"/>
          <w:sz w:val="20"/>
          <w:szCs w:val="20"/>
        </w:rPr>
        <w:t xml:space="preserve">“Instrumento Particular de Cessão Fiduciária de Direitos Creditórios e Outras Avenças” </w:t>
      </w:r>
      <w:r w:rsidR="00C34A8D" w:rsidRPr="00EA49C3">
        <w:rPr>
          <w:rFonts w:ascii="Verdana" w:hAnsi="Verdana"/>
          <w:color w:val="000000"/>
          <w:sz w:val="20"/>
          <w:szCs w:val="20"/>
        </w:rPr>
        <w:t>(“</w:t>
      </w:r>
      <w:r w:rsidR="00C34A8D" w:rsidRPr="00EA49C3">
        <w:rPr>
          <w:rFonts w:ascii="Verdana" w:hAnsi="Verdana"/>
          <w:b/>
          <w:bCs/>
          <w:color w:val="000000"/>
          <w:sz w:val="20"/>
          <w:szCs w:val="20"/>
        </w:rPr>
        <w:t>Contrato de Cessão Fiduciária da Terceira Emissão</w:t>
      </w:r>
      <w:r w:rsidR="00C34A8D" w:rsidRPr="00EA49C3">
        <w:rPr>
          <w:rFonts w:ascii="Verdana" w:hAnsi="Verdana"/>
          <w:color w:val="000000"/>
          <w:sz w:val="20"/>
          <w:szCs w:val="20"/>
        </w:rPr>
        <w:t>” e, em conjunto com o Contrato de Cessão Fiduciária da Primeira Emissão, os “</w:t>
      </w:r>
      <w:r w:rsidR="00C34A8D" w:rsidRPr="00EA49C3">
        <w:rPr>
          <w:rFonts w:ascii="Verdana" w:hAnsi="Verdana"/>
          <w:b/>
          <w:bCs/>
          <w:color w:val="000000"/>
          <w:sz w:val="20"/>
          <w:szCs w:val="20"/>
        </w:rPr>
        <w:t>Contratos de Cessão Fiduciária</w:t>
      </w:r>
      <w:r w:rsidR="00C34A8D" w:rsidRPr="00EA49C3">
        <w:rPr>
          <w:rFonts w:ascii="Verdana" w:hAnsi="Verdana"/>
          <w:color w:val="000000"/>
          <w:sz w:val="20"/>
          <w:szCs w:val="20"/>
        </w:rPr>
        <w:t>”).</w:t>
      </w:r>
    </w:p>
    <w:p w14:paraId="6C5AA7DF" w14:textId="32FFBAC1" w:rsidR="008D6419" w:rsidRDefault="008D6419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color w:val="000000"/>
          <w:sz w:val="20"/>
          <w:szCs w:val="20"/>
        </w:rPr>
      </w:pPr>
    </w:p>
    <w:p w14:paraId="092ECE40" w14:textId="77720818" w:rsidR="008D6419" w:rsidRDefault="008D6419" w:rsidP="008D641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</w:t>
      </w:r>
      <w:r>
        <w:rPr>
          <w:rFonts w:ascii="Verdana" w:hAnsi="Verdana"/>
          <w:color w:val="000000"/>
          <w:sz w:val="20"/>
          <w:szCs w:val="20"/>
        </w:rPr>
        <w:t xml:space="preserve">O </w:t>
      </w:r>
      <w:r w:rsidRPr="00773CC7">
        <w:rPr>
          <w:rFonts w:ascii="Verdana" w:hAnsi="Verdana"/>
          <w:b/>
          <w:bCs/>
          <w:color w:val="000000"/>
          <w:sz w:val="20"/>
          <w:szCs w:val="20"/>
        </w:rPr>
        <w:t>INTERVENIENTE ANUENTE</w:t>
      </w:r>
      <w:r>
        <w:rPr>
          <w:rFonts w:ascii="Verdana" w:hAnsi="Verdana"/>
          <w:color w:val="000000"/>
          <w:sz w:val="20"/>
          <w:szCs w:val="20"/>
        </w:rPr>
        <w:t xml:space="preserve"> firmou </w:t>
      </w:r>
      <w:r>
        <w:rPr>
          <w:rFonts w:ascii="Verdana" w:hAnsi="Verdana" w:cs="BradescoSans-Regular"/>
          <w:sz w:val="20"/>
          <w:szCs w:val="20"/>
        </w:rPr>
        <w:t xml:space="preserve">na qualidade de agente fiduciário da 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1ª Emissão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Debêntures Simples, Não Conversíveis Em Ações,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a Espécie Quirografária, </w:t>
      </w:r>
      <w:r w:rsidRPr="00EA49C3">
        <w:rPr>
          <w:rFonts w:ascii="Verdana" w:hAnsi="Verdana"/>
          <w:color w:val="000000"/>
          <w:sz w:val="20"/>
          <w:szCs w:val="20"/>
        </w:rPr>
        <w:t>c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om Garantia Fidejussória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 Garantia Real Adicional, </w:t>
      </w:r>
      <w:r w:rsidRPr="00EA49C3">
        <w:rPr>
          <w:rFonts w:ascii="Verdana" w:hAnsi="Verdana"/>
          <w:color w:val="000000"/>
          <w:sz w:val="20"/>
          <w:szCs w:val="20"/>
        </w:rPr>
        <w:t>e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m Série Única, Para Distribuição Pública, Com Esforços Restritos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e Distribuição,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 xml:space="preserve">o Laboratório Sabin </w:t>
      </w:r>
      <w:r w:rsidRPr="00EA49C3">
        <w:rPr>
          <w:rFonts w:ascii="Verdana" w:hAnsi="Verdana"/>
          <w:color w:val="000000"/>
          <w:sz w:val="20"/>
          <w:szCs w:val="20"/>
        </w:rPr>
        <w:t>d</w:t>
      </w:r>
      <w:r w:rsidRPr="00EA49C3">
        <w:rPr>
          <w:rFonts w:ascii="Verdana" w:hAnsi="Verdana"/>
          <w:i/>
          <w:color w:val="000000"/>
          <w:sz w:val="20"/>
          <w:szCs w:val="20"/>
        </w:rPr>
        <w:t>e Análises Clínicas S.A.</w:t>
      </w:r>
      <w:r>
        <w:rPr>
          <w:rFonts w:ascii="Verdana" w:hAnsi="Verdana"/>
          <w:i/>
          <w:color w:val="000000"/>
          <w:sz w:val="20"/>
          <w:szCs w:val="20"/>
        </w:rPr>
        <w:t xml:space="preserve"> </w:t>
      </w:r>
      <w:r>
        <w:rPr>
          <w:rFonts w:ascii="Verdana" w:hAnsi="Verdana"/>
          <w:iCs/>
          <w:color w:val="000000"/>
          <w:sz w:val="20"/>
          <w:szCs w:val="20"/>
        </w:rPr>
        <w:t>(“</w:t>
      </w:r>
      <w:r w:rsidRPr="00773CC7">
        <w:rPr>
          <w:rFonts w:ascii="Verdana" w:hAnsi="Verdana" w:cs="BradescoSans-Regular"/>
          <w:b/>
          <w:bCs/>
          <w:sz w:val="20"/>
          <w:szCs w:val="20"/>
        </w:rPr>
        <w:t>Primeira Emissão de Debêntures</w:t>
      </w:r>
      <w:r>
        <w:rPr>
          <w:rFonts w:ascii="Verdana" w:hAnsi="Verdana" w:cs="BradescoSans-Regular"/>
          <w:sz w:val="20"/>
          <w:szCs w:val="20"/>
        </w:rPr>
        <w:t xml:space="preserve">”) e da </w:t>
      </w:r>
      <w:r w:rsidRPr="00EA49C3">
        <w:rPr>
          <w:rFonts w:ascii="Verdana" w:hAnsi="Verdana"/>
          <w:i/>
          <w:iCs/>
          <w:color w:val="000000"/>
          <w:sz w:val="20"/>
          <w:szCs w:val="20"/>
        </w:rPr>
        <w:t>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(“</w:t>
      </w:r>
      <w:r w:rsidRPr="00773CC7">
        <w:rPr>
          <w:rFonts w:ascii="Verdana" w:hAnsi="Verdana" w:cs="BradescoSans-Regular"/>
          <w:b/>
          <w:bCs/>
          <w:sz w:val="20"/>
          <w:szCs w:val="20"/>
        </w:rPr>
        <w:t>Terceira Emissão de Debêntures</w:t>
      </w:r>
      <w:r>
        <w:rPr>
          <w:rFonts w:ascii="Verdana" w:hAnsi="Verdana" w:cs="BradescoSans-Regular"/>
          <w:sz w:val="20"/>
          <w:szCs w:val="20"/>
        </w:rPr>
        <w:t xml:space="preserve">”) o </w:t>
      </w:r>
      <w:r w:rsidRPr="00773CC7">
        <w:rPr>
          <w:rFonts w:ascii="Verdana" w:hAnsi="Verdana" w:cs="BradescoSans-Regular"/>
          <w:i/>
          <w:iCs/>
          <w:sz w:val="20"/>
          <w:szCs w:val="20"/>
        </w:rPr>
        <w:t>“Instrumento Particular de Contrato de Compartilhamento de Garantias e Outras Avenças”</w:t>
      </w:r>
      <w:r>
        <w:rPr>
          <w:rFonts w:ascii="Verdana" w:hAnsi="Verdana" w:cs="BradescoSans-Regular"/>
          <w:sz w:val="20"/>
          <w:szCs w:val="20"/>
        </w:rPr>
        <w:t xml:space="preserve"> (“</w:t>
      </w:r>
      <w:r w:rsidRPr="00773CC7">
        <w:rPr>
          <w:rFonts w:ascii="Verdana" w:hAnsi="Verdana" w:cs="BradescoSans-Regular"/>
          <w:b/>
          <w:bCs/>
          <w:sz w:val="20"/>
          <w:szCs w:val="20"/>
        </w:rPr>
        <w:t>Contrato de Compartilhamento</w:t>
      </w:r>
      <w:r>
        <w:rPr>
          <w:rFonts w:ascii="Verdana" w:hAnsi="Verdana" w:cs="BradescoSans-Regular"/>
          <w:sz w:val="20"/>
          <w:szCs w:val="20"/>
        </w:rPr>
        <w:t>”) para compartilhamento das garantias descritas nos Contratos de Cessão Fiduciária</w:t>
      </w:r>
      <w:r w:rsidR="00B93CA4">
        <w:rPr>
          <w:rFonts w:ascii="Verdana" w:hAnsi="Verdana" w:cs="BradescoSans-Regular"/>
          <w:sz w:val="20"/>
          <w:szCs w:val="20"/>
        </w:rPr>
        <w:t>.</w:t>
      </w:r>
    </w:p>
    <w:p w14:paraId="6CAD6F29" w14:textId="1C33A107" w:rsidR="00B93CA4" w:rsidRDefault="00B93CA4" w:rsidP="008D641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3B54989" w14:textId="4407FD42" w:rsidR="00B93CA4" w:rsidRPr="00EA49C3" w:rsidRDefault="00B93CA4" w:rsidP="008D641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>
        <w:rPr>
          <w:rFonts w:ascii="Verdana" w:hAnsi="Verdana" w:cs="BradescoSans-Regular"/>
          <w:sz w:val="20"/>
          <w:szCs w:val="20"/>
        </w:rPr>
        <w:lastRenderedPageBreak/>
        <w:t xml:space="preserve">7. Qualquer menção a </w:t>
      </w:r>
      <w:r w:rsidRPr="000E08AA">
        <w:rPr>
          <w:rFonts w:ascii="Verdana" w:hAnsi="Verdana" w:cs="BradescoSans-Regular"/>
          <w:b/>
          <w:bCs/>
          <w:sz w:val="20"/>
          <w:szCs w:val="20"/>
        </w:rPr>
        <w:t>CONTRATANTE</w:t>
      </w:r>
      <w:r>
        <w:rPr>
          <w:rFonts w:ascii="Verdana" w:hAnsi="Verdana" w:cs="BradescoSans-Regular"/>
          <w:sz w:val="20"/>
          <w:szCs w:val="20"/>
        </w:rPr>
        <w:t xml:space="preserve">, lê-se a partir da celebração deste Segundo Termo Aditivo como </w:t>
      </w:r>
      <w:r w:rsidRPr="000E08AA">
        <w:rPr>
          <w:rFonts w:ascii="Verdana" w:hAnsi="Verdana" w:cs="BradescoSans-Regular"/>
          <w:b/>
          <w:bCs/>
          <w:sz w:val="20"/>
          <w:szCs w:val="20"/>
        </w:rPr>
        <w:t>CONTRATANTES</w:t>
      </w:r>
      <w:r>
        <w:rPr>
          <w:rFonts w:ascii="Verdana" w:hAnsi="Verdana" w:cs="BradescoSans-Regular"/>
          <w:sz w:val="20"/>
          <w:szCs w:val="20"/>
        </w:rPr>
        <w:t>.</w:t>
      </w:r>
    </w:p>
    <w:p w14:paraId="4F0DC6B8" w14:textId="24E6CEF4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59E3AA3" w14:textId="14F65776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As Partes, acima nomeadas e qualificadas, ao final assinadas, devidamente representadas por seus representantes legais, conforme disposto em seus atos constitutivos, têm entre si certo e ajustado celebrar o presente </w:t>
      </w:r>
      <w:r w:rsidR="00B93CA4">
        <w:rPr>
          <w:rFonts w:ascii="Verdana" w:hAnsi="Verdana" w:cs="BradescoSans-Regular"/>
          <w:sz w:val="20"/>
          <w:szCs w:val="20"/>
        </w:rPr>
        <w:t>Segundo Termo Aditivo</w:t>
      </w:r>
      <w:r w:rsidRPr="00EA49C3">
        <w:rPr>
          <w:rFonts w:ascii="Verdana" w:hAnsi="Verdana" w:cs="BradescoSans-Regular"/>
          <w:sz w:val="20"/>
          <w:szCs w:val="20"/>
        </w:rPr>
        <w:t xml:space="preserve"> ao Contrato (“</w:t>
      </w:r>
      <w:r w:rsidR="00B93CA4" w:rsidRPr="000E08AA">
        <w:rPr>
          <w:rFonts w:ascii="Verdana" w:hAnsi="Verdana" w:cs="BradescoSans-Regular"/>
          <w:b/>
          <w:bCs/>
          <w:sz w:val="20"/>
          <w:szCs w:val="20"/>
        </w:rPr>
        <w:t xml:space="preserve">Segundo </w:t>
      </w:r>
      <w:r w:rsidRPr="00B93CA4">
        <w:rPr>
          <w:rFonts w:ascii="Verdana" w:hAnsi="Verdana" w:cs="BradescoSans-Regular"/>
          <w:b/>
          <w:bCs/>
          <w:sz w:val="20"/>
          <w:szCs w:val="20"/>
        </w:rPr>
        <w:t>Termo Aditivo</w:t>
      </w:r>
      <w:r w:rsidRPr="00EA49C3">
        <w:rPr>
          <w:rFonts w:ascii="Verdana" w:hAnsi="Verdana" w:cs="BradescoSans-Regular"/>
          <w:sz w:val="20"/>
          <w:szCs w:val="20"/>
        </w:rPr>
        <w:t>”), que se regerá pela legislação aplicável à espécie e, em especial, de Contrato com os seguintes termos e condições:</w:t>
      </w:r>
    </w:p>
    <w:p w14:paraId="02CC3638" w14:textId="6F48A422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50CDA97C" w14:textId="1525379D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1. Fica alterado </w:t>
      </w:r>
      <w:r w:rsidR="002014FF" w:rsidRPr="00EA49C3">
        <w:rPr>
          <w:rFonts w:ascii="Verdana" w:hAnsi="Verdana" w:cs="BradescoSans-Regular"/>
          <w:sz w:val="20"/>
          <w:szCs w:val="20"/>
        </w:rPr>
        <w:t>a seção da</w:t>
      </w:r>
      <w:r w:rsidRPr="00EA49C3">
        <w:rPr>
          <w:rFonts w:ascii="Verdana" w:hAnsi="Verdana" w:cs="BradescoSans-Regular"/>
          <w:sz w:val="20"/>
          <w:szCs w:val="20"/>
        </w:rPr>
        <w:t xml:space="preserve"> Cláusula </w:t>
      </w:r>
      <w:r w:rsidR="00B61B4A" w:rsidRPr="00EA49C3">
        <w:rPr>
          <w:rFonts w:ascii="Verdana" w:hAnsi="Verdana" w:cs="BradescoSans-Regular"/>
          <w:sz w:val="20"/>
          <w:szCs w:val="20"/>
        </w:rPr>
        <w:t>Segunda</w:t>
      </w:r>
      <w:r w:rsidRPr="00EA49C3">
        <w:rPr>
          <w:rFonts w:ascii="Verdana" w:hAnsi="Verdana" w:cs="BradescoSans-Regular"/>
          <w:sz w:val="20"/>
          <w:szCs w:val="20"/>
        </w:rPr>
        <w:t xml:space="preserve"> do Contrato, em razão do ajuste da </w:t>
      </w:r>
      <w:r w:rsidR="00B61B4A" w:rsidRPr="00EA49C3">
        <w:rPr>
          <w:rFonts w:ascii="Verdana" w:hAnsi="Verdana" w:cs="BradescoSans-Regular"/>
          <w:sz w:val="20"/>
          <w:szCs w:val="20"/>
        </w:rPr>
        <w:t>operacionalização das Contas Vinculadas, bem como a inclusão de novas contas a serem operacionalizadas</w:t>
      </w:r>
      <w:r w:rsidRPr="00EA49C3">
        <w:rPr>
          <w:rFonts w:ascii="Verdana" w:hAnsi="Verdana" w:cs="BradescoSans-Regular"/>
          <w:sz w:val="20"/>
          <w:szCs w:val="20"/>
        </w:rPr>
        <w:t>, para todos os fins e efeitos de direito, o qual passa a vigorar com a redação a seguir:</w:t>
      </w:r>
    </w:p>
    <w:p w14:paraId="1CEF911E" w14:textId="1EB0DE11" w:rsidR="008E5809" w:rsidRPr="00EA49C3" w:rsidRDefault="008E5809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0AA57E03" w14:textId="77777777" w:rsidR="008E5809" w:rsidRPr="00EA49C3" w:rsidRDefault="008E5809" w:rsidP="00B93CA4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Calibri-Bold"/>
          <w:b/>
          <w:bCs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CLÁUSULA SEGUNDA</w:t>
      </w:r>
    </w:p>
    <w:p w14:paraId="0243FA09" w14:textId="56A31C0A" w:rsidR="008E5809" w:rsidRPr="00EA49C3" w:rsidRDefault="008E5809" w:rsidP="00B93CA4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Regular"/>
          <w:i/>
          <w:iCs/>
          <w:sz w:val="20"/>
          <w:szCs w:val="20"/>
        </w:rPr>
      </w:pPr>
      <w:r w:rsidRPr="00EA49C3">
        <w:rPr>
          <w:rFonts w:ascii="Verdana" w:hAnsi="Verdana" w:cs="Calibri-Bold"/>
          <w:b/>
          <w:bCs/>
          <w:i/>
          <w:iCs/>
          <w:sz w:val="20"/>
          <w:szCs w:val="20"/>
        </w:rPr>
        <w:t>OPERACIONALIZAÇÃO DAS CONTAS VINCULADAS</w:t>
      </w:r>
    </w:p>
    <w:p w14:paraId="66F90F92" w14:textId="3F8B4279" w:rsidR="00187B6A" w:rsidRPr="00EA49C3" w:rsidRDefault="00187B6A" w:rsidP="00B93CA4">
      <w:pPr>
        <w:spacing w:line="300" w:lineRule="exact"/>
        <w:ind w:left="851"/>
        <w:jc w:val="both"/>
        <w:rPr>
          <w:rFonts w:ascii="Verdana" w:hAnsi="Verdana" w:cs="BradescoSans-Regular"/>
          <w:sz w:val="20"/>
          <w:szCs w:val="20"/>
        </w:rPr>
      </w:pPr>
    </w:p>
    <w:p w14:paraId="1E6F892A" w14:textId="71D27CF2" w:rsidR="00B93CA4" w:rsidRPr="00D32F69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EA49C3">
        <w:rPr>
          <w:rFonts w:ascii="Verdana" w:hAnsi="Verdana" w:cs="BradescoSans-Regular"/>
          <w:i/>
          <w:iCs/>
          <w:sz w:val="20"/>
          <w:szCs w:val="20"/>
        </w:rPr>
        <w:t>2.1</w:t>
      </w:r>
      <w:r w:rsidRPr="00EA49C3">
        <w:rPr>
          <w:rFonts w:ascii="Verdana" w:hAnsi="Verdana" w:cs="BradescoSans-Regular"/>
          <w:i/>
          <w:iCs/>
          <w:sz w:val="20"/>
          <w:szCs w:val="20"/>
        </w:rPr>
        <w:tab/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As ordens de movimentação de recursos mantidos nas Contas Vinculadas serão de responsabilidade da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INTERVENIENTE ANUENTE</w:t>
      </w:r>
      <w:r w:rsidRPr="00D32F69">
        <w:rPr>
          <w:rFonts w:ascii="Verdana" w:hAnsi="Verdana" w:cs="Calibri"/>
          <w:i/>
          <w:iCs/>
          <w:sz w:val="20"/>
          <w:szCs w:val="20"/>
        </w:rPr>
        <w:t>, sendo certo e acordado que qualquer outro atributo relacionado as Contas Vinculadas, inclusive as declarações referentes aos aspectos cadastrais e fiscais, será de inteira e exclusiva responsabilidade da</w:t>
      </w:r>
      <w:r>
        <w:rPr>
          <w:rFonts w:ascii="Verdana" w:hAnsi="Verdana" w:cs="Calibri"/>
          <w:i/>
          <w:iCs/>
          <w:sz w:val="20"/>
          <w:szCs w:val="20"/>
        </w:rPr>
        <w:t>s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>
        <w:rPr>
          <w:rFonts w:ascii="Verdana" w:hAnsi="Verdana" w:cs="Calibri-Bold"/>
          <w:b/>
          <w:bCs/>
          <w:i/>
          <w:iCs/>
          <w:sz w:val="20"/>
          <w:szCs w:val="20"/>
        </w:rPr>
        <w:t>S</w:t>
      </w:r>
      <w:r w:rsidRPr="00D32F69">
        <w:rPr>
          <w:rFonts w:ascii="Verdana" w:hAnsi="Verdana" w:cs="Calibri"/>
          <w:i/>
          <w:iCs/>
          <w:sz w:val="20"/>
          <w:szCs w:val="20"/>
        </w:rPr>
        <w:t>.</w:t>
      </w:r>
    </w:p>
    <w:p w14:paraId="37EDD09F" w14:textId="77777777" w:rsidR="00B93CA4" w:rsidRPr="00D32F69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Regular"/>
          <w:i/>
          <w:iCs/>
          <w:sz w:val="20"/>
          <w:szCs w:val="20"/>
        </w:rPr>
      </w:pPr>
    </w:p>
    <w:p w14:paraId="39693EBA" w14:textId="08F82A4C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D32F69">
        <w:rPr>
          <w:rFonts w:ascii="Verdana" w:hAnsi="Verdana" w:cs="BradescoSans-Regular"/>
          <w:i/>
          <w:iCs/>
          <w:sz w:val="20"/>
          <w:szCs w:val="20"/>
        </w:rPr>
        <w:t>2.1.1 Para fins dos dispostos neste Contrato</w:t>
      </w:r>
      <w:r>
        <w:rPr>
          <w:rFonts w:ascii="Verdana" w:hAnsi="Verdana" w:cs="BradescoSans-Regular"/>
          <w:i/>
          <w:iCs/>
          <w:sz w:val="20"/>
          <w:szCs w:val="20"/>
        </w:rPr>
        <w:t xml:space="preserve">, qualquer menção à Conta Vinculada lê-se a partir deste </w:t>
      </w:r>
      <w:r>
        <w:rPr>
          <w:rFonts w:ascii="Verdana" w:hAnsi="Verdana" w:cs="BradescoSans-Regular"/>
          <w:i/>
          <w:iCs/>
          <w:sz w:val="20"/>
          <w:szCs w:val="20"/>
        </w:rPr>
        <w:t>Segundo Termo Aditivo</w:t>
      </w:r>
      <w:r>
        <w:rPr>
          <w:rFonts w:ascii="Verdana" w:hAnsi="Verdana" w:cs="BradescoSans-Regular"/>
          <w:i/>
          <w:iCs/>
          <w:sz w:val="20"/>
          <w:szCs w:val="20"/>
        </w:rPr>
        <w:t xml:space="preserve">, Contas Vinculadas, e 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>compreende-se por Contas Vinculadas</w:t>
      </w:r>
      <w:r>
        <w:rPr>
          <w:rFonts w:ascii="Verdana" w:hAnsi="Verdana" w:cs="BradescoSans-Regular"/>
          <w:i/>
          <w:iCs/>
          <w:sz w:val="20"/>
          <w:szCs w:val="20"/>
        </w:rPr>
        <w:t xml:space="preserve"> as seguintes contas mantidas junto ao Bradesco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Conta corrente nº 1760-4, agência nº 3416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de titularidade 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SABIN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(“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Conta Vinculada Cartão Sabin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”);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2104-0, agência nº 3416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>de titularidade d</w:t>
      </w:r>
      <w:r w:rsidR="00212755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o </w:t>
      </w:r>
      <w:r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PHD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Vinculada Cartão PHD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; 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(III)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conta corrente nº 2103-2, agência nº 3416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de titularidade </w:t>
      </w:r>
      <w:r w:rsidR="00212755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LABACLEN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 xml:space="preserve">Conta Vinculada Cartão </w:t>
      </w:r>
      <w:proofErr w:type="spellStart"/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Labaclen</w:t>
      </w:r>
      <w:proofErr w:type="spellEnd"/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42428-5 agência nº 2858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>de titularidade da Quaglia</w:t>
      </w:r>
      <w:r w:rsidRPr="00951C6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Vinculada Cartão Quaglia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conta corrente nº 53254-1, agência nº 0417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de titularidade </w:t>
      </w:r>
      <w:r w:rsidR="00212755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CARLOS CHAGAS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Vinculada Cartão Carlos Chagas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conta corrente nº2101-6, agência nº 3416</w:t>
      </w:r>
      <w:r w:rsidRPr="00D32F69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</w:t>
      </w:r>
      <w:r w:rsidR="00212755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SANTA LUCILIA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 xml:space="preserve">Conta Vinculada Cartão </w:t>
      </w:r>
      <w:r w:rsidR="00212755">
        <w:rPr>
          <w:rFonts w:ascii="Verdana" w:hAnsi="Verdana" w:cs="Segoe UI"/>
          <w:b/>
          <w:bCs/>
          <w:i/>
          <w:iCs/>
          <w:sz w:val="20"/>
          <w:szCs w:val="20"/>
        </w:rPr>
        <w:t xml:space="preserve">Santa 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Lucilia</w:t>
      </w:r>
      <w:r w:rsidRPr="00773CC7">
        <w:rPr>
          <w:rFonts w:ascii="Verdana" w:hAnsi="Verdana" w:cs="Segoe UI"/>
          <w:i/>
          <w:iCs/>
          <w:sz w:val="20"/>
          <w:szCs w:val="20"/>
        </w:rPr>
        <w:t>”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); 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(VII)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conta corrente nº 1424-9, agência nº 3416</w:t>
      </w:r>
      <w:r w:rsidRPr="00D32F69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da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SABIN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(“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Conta Vinculada Planos de Saúde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”).</w:t>
      </w:r>
    </w:p>
    <w:p w14:paraId="09F6D127" w14:textId="77777777" w:rsidR="00B93CA4" w:rsidRPr="00D32F69" w:rsidRDefault="00B93CA4" w:rsidP="000E08AA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5CC272A6" w14:textId="03FCA17A" w:rsidR="00B93CA4" w:rsidRPr="00D32F69" w:rsidRDefault="00B93CA4" w:rsidP="000E08AA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D32F69">
        <w:rPr>
          <w:rFonts w:ascii="Verdana" w:hAnsi="Verdana" w:cs="Calibri"/>
          <w:i/>
          <w:iCs/>
          <w:sz w:val="20"/>
          <w:szCs w:val="20"/>
        </w:rPr>
        <w:t>2.</w:t>
      </w:r>
      <w:r w:rsidR="00A23AA7">
        <w:rPr>
          <w:rFonts w:ascii="Verdana" w:hAnsi="Verdana" w:cs="Calibri"/>
          <w:i/>
          <w:iCs/>
          <w:sz w:val="20"/>
          <w:szCs w:val="20"/>
        </w:rPr>
        <w:t xml:space="preserve">2 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O </w:t>
      </w:r>
      <w:r w:rsidRPr="00D32F69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BRADESCO </w:t>
      </w:r>
      <w:r w:rsidRPr="00D32F69">
        <w:rPr>
          <w:rFonts w:ascii="Verdana" w:hAnsi="Verdana" w:cs="Calibri"/>
          <w:i/>
          <w:iCs/>
          <w:sz w:val="20"/>
          <w:szCs w:val="20"/>
        </w:rPr>
        <w:t>se obriga a monitorar e supervisionar as Contas Vinculadas em estrita conformidade com as regras e procedimentos abaixo descritos.</w:t>
      </w:r>
    </w:p>
    <w:p w14:paraId="2AB52DF6" w14:textId="77777777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</w:p>
    <w:p w14:paraId="667FE2E2" w14:textId="525336DE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  <w:r w:rsidRPr="00773CC7">
        <w:rPr>
          <w:rFonts w:ascii="Verdana" w:hAnsi="Verdana" w:cs="Calibri"/>
          <w:i/>
          <w:iCs/>
          <w:sz w:val="20"/>
          <w:szCs w:val="20"/>
        </w:rPr>
        <w:t>2.2.</w:t>
      </w:r>
      <w:r w:rsidR="00A23AA7">
        <w:rPr>
          <w:rFonts w:ascii="Verdana" w:hAnsi="Verdana" w:cs="Calibri"/>
          <w:i/>
          <w:iCs/>
          <w:sz w:val="20"/>
          <w:szCs w:val="20"/>
        </w:rPr>
        <w:t xml:space="preserve">1 </w:t>
      </w:r>
      <w:r w:rsidRPr="00773CC7">
        <w:rPr>
          <w:rFonts w:ascii="Verdana" w:hAnsi="Verdana" w:cs="Calibri"/>
          <w:i/>
          <w:iCs/>
          <w:sz w:val="20"/>
          <w:szCs w:val="20"/>
        </w:rPr>
        <w:t>Após a abertura das Contas Vinculadas objeto deste Contrato, a</w:t>
      </w:r>
      <w:r>
        <w:rPr>
          <w:rFonts w:ascii="Verdana" w:hAnsi="Verdana" w:cs="Calibri"/>
          <w:i/>
          <w:iCs/>
          <w:sz w:val="20"/>
          <w:szCs w:val="20"/>
        </w:rPr>
        <w:t>s</w:t>
      </w:r>
      <w:r w:rsidRPr="00773CC7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773CC7">
        <w:rPr>
          <w:rFonts w:ascii="Verdana" w:hAnsi="Verdana" w:cs="Calibri-Bold"/>
          <w:b/>
          <w:bCs/>
          <w:i/>
          <w:iCs/>
          <w:sz w:val="20"/>
          <w:szCs w:val="20"/>
        </w:rPr>
        <w:t>CONTRATANTE</w:t>
      </w:r>
      <w:r>
        <w:rPr>
          <w:rFonts w:ascii="Verdana" w:hAnsi="Verdana" w:cs="Calibri-Bold"/>
          <w:b/>
          <w:bCs/>
          <w:i/>
          <w:iCs/>
          <w:sz w:val="20"/>
          <w:szCs w:val="20"/>
        </w:rPr>
        <w:t>S</w:t>
      </w:r>
      <w:r w:rsidRPr="00773CC7">
        <w:rPr>
          <w:rFonts w:ascii="Verdana" w:hAnsi="Verdana" w:cs="Calibri-Bold"/>
          <w:b/>
          <w:bCs/>
          <w:i/>
          <w:iCs/>
          <w:sz w:val="20"/>
          <w:szCs w:val="20"/>
        </w:rPr>
        <w:t xml:space="preserve"> </w:t>
      </w:r>
      <w:r w:rsidRPr="00773CC7">
        <w:rPr>
          <w:rFonts w:ascii="Verdana" w:hAnsi="Verdana" w:cs="Calibri"/>
          <w:i/>
          <w:iCs/>
          <w:sz w:val="20"/>
          <w:szCs w:val="20"/>
        </w:rPr>
        <w:t>passar</w:t>
      </w:r>
      <w:r>
        <w:rPr>
          <w:rFonts w:ascii="Verdana" w:hAnsi="Verdana" w:cs="Calibri"/>
          <w:i/>
          <w:iCs/>
          <w:sz w:val="20"/>
          <w:szCs w:val="20"/>
        </w:rPr>
        <w:t>ão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 a receber periodicamente créditos na Conta Vinculada Planos de Saúde no montante equivalente à 3% (três por cento) do saldo devedor </w:t>
      </w:r>
      <w:r w:rsidRPr="00D32F69">
        <w:rPr>
          <w:rFonts w:ascii="Verdana" w:hAnsi="Verdana" w:cs="Calibri"/>
          <w:i/>
          <w:iCs/>
          <w:sz w:val="20"/>
          <w:szCs w:val="20"/>
        </w:rPr>
        <w:lastRenderedPageBreak/>
        <w:t>da Terceira Emissão de Debêntures e 4% (quatro por cento) do saldo devedor da Primeira Emissão de Debêntures objeto de garantia dos recebíveis do plano de saúde (“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>Agenda Mínima de Recebíveis de Plano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>s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 xml:space="preserve"> de Saúde</w:t>
      </w:r>
      <w:r w:rsidRPr="00D32F69">
        <w:rPr>
          <w:rFonts w:ascii="Verdana" w:hAnsi="Verdana" w:cs="Calibri"/>
          <w:i/>
          <w:iCs/>
          <w:sz w:val="20"/>
          <w:szCs w:val="20"/>
        </w:rPr>
        <w:t>”), e nas demais Contas Vinculadas, em conjunto, passará a receber periodicamente créditos no montante equivalente à 3% (três por cento) do saldo devedor da Terceira Emissão de Debêntures e 4,50% (quatro por cento) do saldo devedor da Primeira Emissão de Debêntures objeto de garantia dos recebíveis do cartão de crédito (“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>Agenda Mínima dos Recebíveis de Cartão</w:t>
      </w:r>
      <w:r w:rsidRPr="00D32F69">
        <w:rPr>
          <w:rFonts w:ascii="Verdana" w:hAnsi="Verdana" w:cs="Calibri"/>
          <w:i/>
          <w:iCs/>
          <w:sz w:val="20"/>
          <w:szCs w:val="20"/>
        </w:rPr>
        <w:t xml:space="preserve">”, e quando em conjunto com a 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>Agenda Mínima de Recebíveis de Planos de Saúde</w:t>
      </w:r>
      <w:r w:rsidRPr="00D32F69">
        <w:rPr>
          <w:rFonts w:ascii="Verdana" w:hAnsi="Verdana" w:cs="Calibri"/>
          <w:i/>
          <w:iCs/>
          <w:sz w:val="20"/>
          <w:szCs w:val="20"/>
        </w:rPr>
        <w:t>, as “</w:t>
      </w:r>
      <w:r w:rsidRPr="000E08AA">
        <w:rPr>
          <w:rFonts w:ascii="Verdana" w:hAnsi="Verdana" w:cs="Calibri"/>
          <w:b/>
          <w:bCs/>
          <w:i/>
          <w:iCs/>
          <w:sz w:val="20"/>
          <w:szCs w:val="20"/>
        </w:rPr>
        <w:t>Agendas Mínimas</w:t>
      </w:r>
      <w:r w:rsidRPr="00D32F69">
        <w:rPr>
          <w:rFonts w:ascii="Verdana" w:hAnsi="Verdana" w:cs="Calibri"/>
          <w:i/>
          <w:iCs/>
          <w:sz w:val="20"/>
          <w:szCs w:val="20"/>
        </w:rPr>
        <w:t>”), ambos decorrentes de suas atividades regulares, definindo o fluxo de recebimentos/transferência no Anexo II ao presente Contrato.</w:t>
      </w:r>
    </w:p>
    <w:p w14:paraId="532FE93E" w14:textId="77777777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</w:p>
    <w:p w14:paraId="7013D400" w14:textId="5D6CB8E4" w:rsidR="00B93CA4" w:rsidRPr="00773CC7" w:rsidRDefault="00A23AA7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2.2.1.1 </w:t>
      </w:r>
      <w:r w:rsidR="00B93CA4" w:rsidRPr="00773CC7">
        <w:rPr>
          <w:rFonts w:ascii="Verdana" w:hAnsi="Verdana"/>
          <w:i/>
          <w:iCs/>
          <w:sz w:val="20"/>
          <w:szCs w:val="20"/>
        </w:rPr>
        <w:t xml:space="preserve">Caberá à </w:t>
      </w:r>
      <w:r w:rsidR="00B93CA4" w:rsidRPr="00773CC7">
        <w:rPr>
          <w:rFonts w:ascii="Verdana" w:hAnsi="Verdana"/>
          <w:b/>
          <w:bCs/>
          <w:i/>
          <w:iCs/>
          <w:sz w:val="20"/>
          <w:szCs w:val="20"/>
        </w:rPr>
        <w:t>INTERVENIENTE ANUENTE</w:t>
      </w:r>
      <w:r w:rsidR="00B93CA4" w:rsidRPr="00773CC7">
        <w:rPr>
          <w:rFonts w:ascii="Verdana" w:hAnsi="Verdana"/>
          <w:i/>
          <w:iCs/>
          <w:sz w:val="20"/>
          <w:szCs w:val="20"/>
        </w:rPr>
        <w:t xml:space="preserve"> fazer, mensalmente, a medição da Agenda Mínima dos Recebíveis do Cartão de Crédito e da Agenda Mínima dos Recebíveis do Plano de Saúde nos termos definidos nos Contratos de Cessão Fiduciária firmado entre </w:t>
      </w:r>
      <w:r w:rsidR="00B93CA4">
        <w:rPr>
          <w:rFonts w:ascii="Verdana" w:hAnsi="Verdana"/>
          <w:i/>
          <w:iCs/>
          <w:sz w:val="20"/>
          <w:szCs w:val="20"/>
        </w:rPr>
        <w:t xml:space="preserve">as </w:t>
      </w:r>
      <w:r w:rsidR="00B93CA4" w:rsidRPr="00773CC7">
        <w:rPr>
          <w:rFonts w:ascii="Verdana" w:hAnsi="Verdana"/>
          <w:b/>
          <w:bCs/>
          <w:i/>
          <w:iCs/>
          <w:sz w:val="20"/>
          <w:szCs w:val="20"/>
        </w:rPr>
        <w:t>CONTRATANTE</w:t>
      </w:r>
      <w:r w:rsidR="00B93CA4">
        <w:rPr>
          <w:rFonts w:ascii="Verdana" w:hAnsi="Verdana"/>
          <w:b/>
          <w:bCs/>
          <w:i/>
          <w:iCs/>
          <w:sz w:val="20"/>
          <w:szCs w:val="20"/>
        </w:rPr>
        <w:t>S</w:t>
      </w:r>
      <w:r w:rsidR="00B93CA4" w:rsidRPr="00773CC7">
        <w:rPr>
          <w:rFonts w:ascii="Verdana" w:hAnsi="Verdana"/>
          <w:i/>
          <w:iCs/>
          <w:sz w:val="20"/>
          <w:szCs w:val="20"/>
        </w:rPr>
        <w:t xml:space="preserve"> e </w:t>
      </w:r>
      <w:r w:rsidR="00B93CA4" w:rsidRPr="00773CC7">
        <w:rPr>
          <w:rFonts w:ascii="Verdana" w:hAnsi="Verdana"/>
          <w:b/>
          <w:bCs/>
          <w:i/>
          <w:iCs/>
          <w:sz w:val="20"/>
          <w:szCs w:val="20"/>
        </w:rPr>
        <w:t>INTERVENIENTE ANUENTE</w:t>
      </w:r>
      <w:r w:rsidR="00B93CA4" w:rsidRPr="00773CC7">
        <w:rPr>
          <w:rFonts w:ascii="Verdana" w:hAnsi="Verdana"/>
          <w:i/>
          <w:iCs/>
          <w:sz w:val="20"/>
          <w:szCs w:val="20"/>
        </w:rPr>
        <w:t>.</w:t>
      </w:r>
    </w:p>
    <w:p w14:paraId="43B8F418" w14:textId="77777777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</w:p>
    <w:p w14:paraId="29790C5F" w14:textId="7C3BB537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  <w:r w:rsidRPr="00773CC7">
        <w:rPr>
          <w:rFonts w:ascii="Verdana" w:hAnsi="Verdana"/>
          <w:i/>
          <w:iCs/>
          <w:sz w:val="20"/>
          <w:szCs w:val="20"/>
        </w:rPr>
        <w:t>2.</w:t>
      </w:r>
      <w:r w:rsidR="00A23AA7">
        <w:rPr>
          <w:rFonts w:ascii="Verdana" w:hAnsi="Verdana"/>
          <w:i/>
          <w:iCs/>
          <w:sz w:val="20"/>
          <w:szCs w:val="20"/>
        </w:rPr>
        <w:t xml:space="preserve">2.1.2 </w:t>
      </w:r>
      <w:r w:rsidRPr="00773CC7">
        <w:rPr>
          <w:rFonts w:ascii="Verdana" w:hAnsi="Verdana"/>
          <w:i/>
          <w:iCs/>
          <w:sz w:val="20"/>
          <w:szCs w:val="20"/>
        </w:rPr>
        <w:t>A</w:t>
      </w:r>
      <w:r>
        <w:rPr>
          <w:rFonts w:ascii="Verdana" w:hAnsi="Verdana"/>
          <w:i/>
          <w:iCs/>
          <w:sz w:val="20"/>
          <w:szCs w:val="20"/>
        </w:rPr>
        <w:t>s</w:t>
      </w:r>
      <w:r w:rsidRPr="00773CC7">
        <w:rPr>
          <w:rFonts w:ascii="Verdana" w:hAnsi="Verdana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b/>
          <w:bCs/>
          <w:i/>
          <w:iCs/>
          <w:sz w:val="20"/>
          <w:szCs w:val="20"/>
        </w:rPr>
        <w:t>CONTRATANTE</w:t>
      </w:r>
      <w:r>
        <w:rPr>
          <w:rFonts w:ascii="Verdana" w:hAnsi="Verdana"/>
          <w:b/>
          <w:bCs/>
          <w:i/>
          <w:iCs/>
          <w:sz w:val="20"/>
          <w:szCs w:val="20"/>
        </w:rPr>
        <w:t>S</w:t>
      </w:r>
      <w:r w:rsidRPr="00773CC7">
        <w:rPr>
          <w:rFonts w:ascii="Verdana" w:hAnsi="Verdana"/>
          <w:i/>
          <w:iCs/>
          <w:sz w:val="20"/>
          <w:szCs w:val="20"/>
        </w:rPr>
        <w:t xml:space="preserve"> e a </w:t>
      </w:r>
      <w:r w:rsidRPr="00773CC7">
        <w:rPr>
          <w:rFonts w:ascii="Verdana" w:hAnsi="Verdana"/>
          <w:b/>
          <w:bCs/>
          <w:i/>
          <w:iCs/>
          <w:sz w:val="20"/>
          <w:szCs w:val="20"/>
        </w:rPr>
        <w:t>INTERVENIENTE ANUENTE</w:t>
      </w:r>
      <w:r w:rsidRPr="00773CC7">
        <w:rPr>
          <w:rFonts w:ascii="Verdana" w:hAnsi="Verdana"/>
          <w:i/>
          <w:iCs/>
          <w:sz w:val="20"/>
          <w:szCs w:val="20"/>
        </w:rPr>
        <w:t xml:space="preserve"> reconhecem e declaram que estão cientes e de acordo de que enquanto (i) a</w:t>
      </w:r>
      <w:r>
        <w:rPr>
          <w:rFonts w:ascii="Verdana" w:hAnsi="Verdana"/>
          <w:i/>
          <w:iCs/>
          <w:sz w:val="20"/>
          <w:szCs w:val="20"/>
        </w:rPr>
        <w:t>s</w:t>
      </w:r>
      <w:r w:rsidRPr="00773CC7">
        <w:rPr>
          <w:rFonts w:ascii="Verdana" w:hAnsi="Verdana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b/>
          <w:bCs/>
          <w:i/>
          <w:iCs/>
          <w:sz w:val="20"/>
          <w:szCs w:val="20"/>
        </w:rPr>
        <w:t>CONTRATANTE</w:t>
      </w:r>
      <w:r>
        <w:rPr>
          <w:rFonts w:ascii="Verdana" w:hAnsi="Verdana"/>
          <w:b/>
          <w:bCs/>
          <w:i/>
          <w:iCs/>
          <w:sz w:val="20"/>
          <w:szCs w:val="20"/>
        </w:rPr>
        <w:t>S</w:t>
      </w:r>
      <w:r w:rsidRPr="00773CC7">
        <w:rPr>
          <w:rFonts w:ascii="Verdana" w:hAnsi="Verdana"/>
          <w:i/>
          <w:iCs/>
          <w:sz w:val="20"/>
          <w:szCs w:val="20"/>
        </w:rPr>
        <w:t xml:space="preserve"> estiver adimplente com suas obrigações pecuniárias decorrentes das Escrituras de Emissão, (</w:t>
      </w:r>
      <w:proofErr w:type="spellStart"/>
      <w:r w:rsidRPr="00773CC7">
        <w:rPr>
          <w:rFonts w:ascii="Verdana" w:hAnsi="Verdana"/>
          <w:i/>
          <w:iCs/>
          <w:sz w:val="20"/>
          <w:szCs w:val="20"/>
        </w:rPr>
        <w:t>ii</w:t>
      </w:r>
      <w:proofErr w:type="spellEnd"/>
      <w:r w:rsidRPr="00773CC7">
        <w:rPr>
          <w:rFonts w:ascii="Verdana" w:hAnsi="Verdana"/>
          <w:i/>
          <w:iCs/>
          <w:sz w:val="20"/>
          <w:szCs w:val="20"/>
        </w:rPr>
        <w:t xml:space="preserve">) as Agendas Mínimas sejam comprovadas pela </w:t>
      </w:r>
      <w:r w:rsidRPr="00773CC7">
        <w:rPr>
          <w:rFonts w:ascii="Verdana" w:hAnsi="Verdana"/>
          <w:b/>
          <w:bCs/>
          <w:i/>
          <w:iCs/>
          <w:sz w:val="20"/>
          <w:szCs w:val="20"/>
        </w:rPr>
        <w:t>INTERVENIENTE ANUENTE</w:t>
      </w:r>
      <w:r w:rsidRPr="00773CC7">
        <w:rPr>
          <w:rFonts w:ascii="Verdana" w:hAnsi="Verdana"/>
          <w:i/>
          <w:iCs/>
          <w:sz w:val="20"/>
          <w:szCs w:val="20"/>
        </w:rPr>
        <w:t>, e (</w:t>
      </w:r>
      <w:proofErr w:type="spellStart"/>
      <w:r w:rsidRPr="00773CC7">
        <w:rPr>
          <w:rFonts w:ascii="Verdana" w:hAnsi="Verdana"/>
          <w:i/>
          <w:iCs/>
          <w:sz w:val="20"/>
          <w:szCs w:val="20"/>
        </w:rPr>
        <w:t>iii</w:t>
      </w:r>
      <w:proofErr w:type="spellEnd"/>
      <w:r w:rsidRPr="00773CC7">
        <w:rPr>
          <w:rFonts w:ascii="Verdana" w:hAnsi="Verdana"/>
          <w:i/>
          <w:iCs/>
          <w:sz w:val="20"/>
          <w:szCs w:val="20"/>
        </w:rPr>
        <w:t xml:space="preserve">) desde que não tenha sido decretado o vencimento antecipado das obrigações decorrentes das Debêntures, nos termos das Escrituras de Emissão, os saldos depositados respectivas nas Contas Vinculadas deverão ser transferidos pelo </w:t>
      </w:r>
      <w:r>
        <w:rPr>
          <w:rFonts w:ascii="Verdana" w:hAnsi="Verdana"/>
          <w:b/>
          <w:bCs/>
          <w:i/>
          <w:iCs/>
          <w:sz w:val="20"/>
          <w:szCs w:val="20"/>
        </w:rPr>
        <w:t>BRADESCO</w:t>
      </w:r>
      <w:r w:rsidRPr="00773CC7">
        <w:rPr>
          <w:rFonts w:ascii="Verdana" w:hAnsi="Verdana"/>
          <w:i/>
          <w:iCs/>
          <w:sz w:val="20"/>
          <w:szCs w:val="20"/>
        </w:rPr>
        <w:t>, para as respectivas Contas Livre Movimentação, diariamente, uma única vez, até às 13:00 (treze) horas (horário da Cidade de Brasília, Distrito Federal), até a próxima data de medição, quando, então, se iniciará o novo ciclo de transferências diárias nas Contas Livre Movimentação, respeitando os termos dos Contratos de Cessão Fiduciária.</w:t>
      </w:r>
    </w:p>
    <w:p w14:paraId="23DC4F36" w14:textId="77777777" w:rsidR="00B93CA4" w:rsidRPr="00773CC7" w:rsidRDefault="00B93CA4" w:rsidP="00B93CA4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sz w:val="20"/>
          <w:szCs w:val="20"/>
        </w:rPr>
      </w:pPr>
    </w:p>
    <w:p w14:paraId="6C47BCE6" w14:textId="03DCC615" w:rsidR="008C0967" w:rsidRDefault="00B93CA4" w:rsidP="000E08AA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773CC7">
        <w:rPr>
          <w:rFonts w:ascii="Verdana" w:hAnsi="Verdana"/>
          <w:i/>
          <w:iCs/>
          <w:sz w:val="20"/>
          <w:szCs w:val="20"/>
        </w:rPr>
        <w:t>2.</w:t>
      </w:r>
      <w:r w:rsidR="00A23AA7">
        <w:rPr>
          <w:rFonts w:ascii="Verdana" w:hAnsi="Verdana"/>
          <w:i/>
          <w:iCs/>
          <w:sz w:val="20"/>
          <w:szCs w:val="20"/>
        </w:rPr>
        <w:t xml:space="preserve">2.1.2.1 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Para fins dos dispostos neste Contrato </w:t>
      </w:r>
      <w:r w:rsidR="00A23AA7">
        <w:rPr>
          <w:rFonts w:ascii="Verdana" w:hAnsi="Verdana" w:cs="BradescoSans-Regular"/>
          <w:i/>
          <w:iCs/>
          <w:sz w:val="20"/>
          <w:szCs w:val="20"/>
        </w:rPr>
        <w:t xml:space="preserve">qualquer menção à </w:t>
      </w:r>
      <w:r w:rsidR="00A23AA7">
        <w:rPr>
          <w:rFonts w:ascii="Verdana" w:hAnsi="Verdana" w:cs="BradescoSans-Regular"/>
          <w:i/>
          <w:iCs/>
          <w:sz w:val="20"/>
          <w:szCs w:val="20"/>
        </w:rPr>
        <w:t>Conta Livre Movimentação,</w:t>
      </w:r>
      <w:r w:rsidR="00A23AA7">
        <w:rPr>
          <w:rFonts w:ascii="Verdana" w:hAnsi="Verdana" w:cs="BradescoSans-Regular"/>
          <w:i/>
          <w:iCs/>
          <w:sz w:val="20"/>
          <w:szCs w:val="20"/>
        </w:rPr>
        <w:t xml:space="preserve"> lê-se a partir deste Segundo Termo Aditivo, Contas </w:t>
      </w:r>
      <w:r w:rsidR="00A23AA7">
        <w:rPr>
          <w:rFonts w:ascii="Verdana" w:hAnsi="Verdana" w:cs="BradescoSans-Regular"/>
          <w:i/>
          <w:iCs/>
          <w:sz w:val="20"/>
          <w:szCs w:val="20"/>
        </w:rPr>
        <w:t>Livre Movimentação</w:t>
      </w:r>
      <w:r w:rsidR="00A23AA7">
        <w:rPr>
          <w:rFonts w:ascii="Verdana" w:hAnsi="Verdana" w:cs="BradescoSans-Regular"/>
          <w:i/>
          <w:iCs/>
          <w:sz w:val="20"/>
          <w:szCs w:val="20"/>
        </w:rPr>
        <w:t xml:space="preserve">, e </w:t>
      </w:r>
      <w:r w:rsidR="00A23AA7" w:rsidRPr="00D32F69">
        <w:rPr>
          <w:rFonts w:ascii="Verdana" w:hAnsi="Verdana" w:cs="BradescoSans-Regular"/>
          <w:i/>
          <w:iCs/>
          <w:sz w:val="20"/>
          <w:szCs w:val="20"/>
        </w:rPr>
        <w:t xml:space="preserve">compreende-se por Contas </w:t>
      </w:r>
      <w:r w:rsidR="00A23AA7">
        <w:rPr>
          <w:rFonts w:ascii="Verdana" w:hAnsi="Verdana" w:cs="BradescoSans-Regular"/>
          <w:i/>
          <w:iCs/>
          <w:sz w:val="20"/>
          <w:szCs w:val="20"/>
        </w:rPr>
        <w:t>Livre Movimentação</w:t>
      </w:r>
      <w:r w:rsidR="00A23AA7">
        <w:rPr>
          <w:rFonts w:ascii="Verdana" w:hAnsi="Verdana" w:cs="BradescoSans-Regular"/>
          <w:i/>
          <w:iCs/>
          <w:sz w:val="20"/>
          <w:szCs w:val="20"/>
        </w:rPr>
        <w:t xml:space="preserve"> as seguintes contas mantidas junto ao Bradesco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: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43610-0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3416-9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 w:rsidR="00212755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SABIN</w:t>
      </w:r>
      <w:r w:rsidR="00212755"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(“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Conta de Livre Movimentação Sabin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”);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2406</w:t>
      </w:r>
      <w:r w:rsidRPr="00773CC7">
        <w:rPr>
          <w:rFonts w:ascii="Verdana" w:hAnsi="Verdana"/>
          <w:i/>
          <w:iCs/>
          <w:sz w:val="20"/>
          <w:szCs w:val="20"/>
        </w:rPr>
        <w:t>-6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3416-9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PHD</w:t>
      </w:r>
      <w:r w:rsidRPr="00773CC7">
        <w:rPr>
          <w:rFonts w:ascii="Verdana" w:hAnsi="Verdana" w:cs="Segoe UI"/>
          <w:i/>
          <w:iCs/>
          <w:sz w:val="20"/>
          <w:szCs w:val="20"/>
        </w:rPr>
        <w:t xml:space="preserve"> 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de Livre Movimentação PHD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; 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(III)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104645-4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3416-9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21275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LABACLEN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 xml:space="preserve">Conta Livre Movimentação </w:t>
      </w:r>
      <w:proofErr w:type="spellStart"/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Labaclen</w:t>
      </w:r>
      <w:proofErr w:type="spellEnd"/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(IV)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70000-2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2858-4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QUAGLIA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Livre Movimentação Quaglia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;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77060-4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i/>
          <w:iCs/>
          <w:sz w:val="20"/>
          <w:szCs w:val="20"/>
        </w:rPr>
        <w:t>0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417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21275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CARLOS CHAGAS</w:t>
      </w:r>
      <w:r w:rsidR="00212755"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Conta Vinculada Cartão Carlos Chagas</w:t>
      </w:r>
      <w:r w:rsidRPr="00773CC7">
        <w:rPr>
          <w:rFonts w:ascii="Verdana" w:hAnsi="Verdana" w:cs="Segoe UI"/>
          <w:i/>
          <w:iCs/>
          <w:sz w:val="20"/>
          <w:szCs w:val="20"/>
        </w:rPr>
        <w:t>”)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; e </w:t>
      </w:r>
      <w:r w:rsidRPr="00D32F69">
        <w:rPr>
          <w:rFonts w:ascii="Verdana" w:hAnsi="Verdana" w:cs="BradescoSans-Regular"/>
          <w:b/>
          <w:bCs/>
          <w:i/>
          <w:iCs/>
          <w:sz w:val="20"/>
          <w:szCs w:val="20"/>
        </w:rPr>
        <w:t>(VI)</w:t>
      </w:r>
      <w:r w:rsidRPr="00D32F69">
        <w:rPr>
          <w:rFonts w:ascii="Verdana" w:hAnsi="Verdana" w:cs="BradescoSans-Regular"/>
          <w:i/>
          <w:iCs/>
          <w:sz w:val="20"/>
          <w:szCs w:val="20"/>
        </w:rPr>
        <w:t xml:space="preserve"> 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conta corrente nº </w:t>
      </w:r>
      <w:r w:rsidRPr="00773CC7">
        <w:rPr>
          <w:rFonts w:ascii="Verdana" w:hAnsi="Verdana"/>
          <w:i/>
          <w:iCs/>
          <w:sz w:val="20"/>
          <w:szCs w:val="20"/>
        </w:rPr>
        <w:t>64513-3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3416-9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0E08A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SANTA LUCILIA</w:t>
      </w:r>
      <w:r w:rsidR="00212755"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Pr="00773CC7">
        <w:rPr>
          <w:rFonts w:ascii="Verdana" w:hAnsi="Verdana" w:cs="Segoe UI"/>
          <w:i/>
          <w:iCs/>
          <w:sz w:val="20"/>
          <w:szCs w:val="20"/>
        </w:rPr>
        <w:t>(“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 xml:space="preserve">Conta </w:t>
      </w:r>
      <w:r w:rsidR="00212755">
        <w:rPr>
          <w:rFonts w:ascii="Verdana" w:hAnsi="Verdana" w:cs="Segoe UI"/>
          <w:b/>
          <w:bCs/>
          <w:i/>
          <w:iCs/>
          <w:sz w:val="20"/>
          <w:szCs w:val="20"/>
        </w:rPr>
        <w:t>Livre Movimentação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 xml:space="preserve"> Cartão </w:t>
      </w:r>
      <w:r w:rsidR="000E08AA">
        <w:rPr>
          <w:rFonts w:ascii="Verdana" w:hAnsi="Verdana" w:cs="Segoe UI"/>
          <w:b/>
          <w:bCs/>
          <w:i/>
          <w:iCs/>
          <w:sz w:val="20"/>
          <w:szCs w:val="20"/>
        </w:rPr>
        <w:t xml:space="preserve">Santa </w:t>
      </w:r>
      <w:r w:rsidRPr="00773CC7">
        <w:rPr>
          <w:rFonts w:ascii="Verdana" w:hAnsi="Verdana" w:cs="Segoe UI"/>
          <w:b/>
          <w:bCs/>
          <w:i/>
          <w:iCs/>
          <w:sz w:val="20"/>
          <w:szCs w:val="20"/>
        </w:rPr>
        <w:t>Lucilia</w:t>
      </w:r>
      <w:r w:rsidRPr="00773CC7">
        <w:rPr>
          <w:rFonts w:ascii="Verdana" w:hAnsi="Verdana" w:cs="Segoe UI"/>
          <w:i/>
          <w:iCs/>
          <w:sz w:val="20"/>
          <w:szCs w:val="20"/>
        </w:rPr>
        <w:t>”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); 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(VII)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conta corrente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43610-0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, agência nº </w:t>
      </w:r>
      <w:r w:rsidRPr="00773CC7">
        <w:rPr>
          <w:rFonts w:ascii="Verdana" w:hAnsi="Verdana"/>
          <w:bCs/>
          <w:i/>
          <w:iCs/>
          <w:caps/>
          <w:sz w:val="20"/>
          <w:szCs w:val="20"/>
        </w:rPr>
        <w:t>3416-9</w:t>
      </w:r>
      <w:r>
        <w:rPr>
          <w:rFonts w:ascii="Verdana" w:hAnsi="Verdana"/>
          <w:bCs/>
          <w:i/>
          <w:iCs/>
          <w:caps/>
          <w:sz w:val="20"/>
          <w:szCs w:val="20"/>
        </w:rPr>
        <w:t xml:space="preserve">, </w:t>
      </w:r>
      <w:r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de titularidade do </w:t>
      </w:r>
      <w:r w:rsidR="00212755" w:rsidRPr="0021275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SABIN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(“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Conta </w:t>
      </w:r>
      <w:r w:rsidR="00212755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Livre Movimentação</w:t>
      </w:r>
      <w:r w:rsidRPr="00773CC7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Planos de Saúde</w:t>
      </w:r>
      <w:r w:rsidRPr="00773CC7">
        <w:rPr>
          <w:rFonts w:ascii="Verdana" w:hAnsi="Verdana"/>
          <w:i/>
          <w:iCs/>
          <w:color w:val="000000" w:themeColor="text1"/>
          <w:sz w:val="20"/>
          <w:szCs w:val="20"/>
        </w:rPr>
        <w:t>”).</w:t>
      </w:r>
    </w:p>
    <w:p w14:paraId="25814F7C" w14:textId="14DB7931" w:rsidR="00A23AA7" w:rsidRDefault="00A23AA7" w:rsidP="000E08AA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sz w:val="20"/>
          <w:szCs w:val="20"/>
        </w:rPr>
      </w:pPr>
    </w:p>
    <w:p w14:paraId="42C50D77" w14:textId="389081E1" w:rsidR="00A23AA7" w:rsidRPr="00A23AA7" w:rsidRDefault="00A23AA7" w:rsidP="000E08AA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Calibri"/>
          <w:i/>
          <w:iCs/>
          <w:sz w:val="20"/>
          <w:szCs w:val="20"/>
        </w:rPr>
      </w:pPr>
      <w:r w:rsidRPr="00A23AA7">
        <w:rPr>
          <w:rFonts w:ascii="Verdana" w:hAnsi="Verdana" w:cs="Calibri"/>
          <w:i/>
          <w:iCs/>
          <w:sz w:val="20"/>
          <w:szCs w:val="20"/>
        </w:rPr>
        <w:lastRenderedPageBreak/>
        <w:t>[...]</w:t>
      </w:r>
    </w:p>
    <w:p w14:paraId="2B6D8CBB" w14:textId="77777777" w:rsidR="008E5809" w:rsidRPr="00EA49C3" w:rsidRDefault="008E5809" w:rsidP="00EA49C3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05C25D2F" w14:textId="01F3D13D" w:rsidR="00B61B4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2. </w:t>
      </w:r>
      <w:r w:rsidR="00B61B4A" w:rsidRPr="00EA49C3">
        <w:rPr>
          <w:rFonts w:ascii="Verdana" w:hAnsi="Verdana" w:cs="BradescoSans-Regular"/>
          <w:sz w:val="20"/>
          <w:szCs w:val="20"/>
        </w:rPr>
        <w:t>Fica alterado o item 6.1. da Cláusula Sexta do Contrato, em razão do ajuste da remuneração, para todos os fins e efeitos de direito, o qual passa a vigorar com a redação a seguir:</w:t>
      </w:r>
    </w:p>
    <w:p w14:paraId="2D0D6209" w14:textId="77777777" w:rsidR="00EA49C3" w:rsidRPr="00EA49C3" w:rsidRDefault="00EA49C3" w:rsidP="00BD068B">
      <w:pPr>
        <w:autoSpaceDE w:val="0"/>
        <w:autoSpaceDN w:val="0"/>
        <w:adjustRightInd w:val="0"/>
        <w:spacing w:after="0" w:line="300" w:lineRule="exact"/>
        <w:rPr>
          <w:rFonts w:ascii="Verdana" w:hAnsi="Verdana" w:cs="BradescoSans-Italic"/>
          <w:i/>
          <w:iCs/>
          <w:sz w:val="20"/>
          <w:szCs w:val="20"/>
        </w:rPr>
      </w:pPr>
    </w:p>
    <w:p w14:paraId="1AE5140E" w14:textId="4D81E0E3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“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CLÁUSULA SEXTA REMUNERAÇÃO</w:t>
      </w:r>
    </w:p>
    <w:p w14:paraId="0A9D3DB5" w14:textId="77777777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center"/>
        <w:rPr>
          <w:rFonts w:ascii="Verdana" w:hAnsi="Verdana" w:cs="BradescoSans-BoldItalic"/>
          <w:b/>
          <w:bCs/>
          <w:i/>
          <w:iCs/>
          <w:sz w:val="20"/>
          <w:szCs w:val="20"/>
        </w:rPr>
      </w:pPr>
    </w:p>
    <w:p w14:paraId="335CA5D6" w14:textId="44ACC8F1" w:rsidR="00EA49C3" w:rsidRPr="00EA49C3" w:rsidRDefault="00EA49C3" w:rsidP="00EA49C3">
      <w:p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Verdana" w:hAnsi="Verdana" w:cs="BradescoSans-Italic"/>
          <w:i/>
          <w:iCs/>
          <w:sz w:val="20"/>
          <w:szCs w:val="20"/>
        </w:rPr>
      </w:pPr>
      <w:r w:rsidRPr="00EA49C3">
        <w:rPr>
          <w:rFonts w:ascii="Verdana" w:hAnsi="Verdana" w:cs="BradescoSans-Italic"/>
          <w:i/>
          <w:iCs/>
          <w:sz w:val="20"/>
          <w:szCs w:val="20"/>
        </w:rPr>
        <w:t>6.1. A</w:t>
      </w:r>
      <w:r w:rsidR="008D6419">
        <w:rPr>
          <w:rFonts w:ascii="Verdana" w:hAnsi="Verdana" w:cs="BradescoSans-Italic"/>
          <w:i/>
          <w:iCs/>
          <w:sz w:val="20"/>
          <w:szCs w:val="20"/>
        </w:rPr>
        <w:t>s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CONTRATANTE</w:t>
      </w:r>
      <w:r w:rsidR="008D6419">
        <w:rPr>
          <w:rFonts w:ascii="Verdana" w:hAnsi="Verdana" w:cs="BradescoSans-BoldItalic"/>
          <w:b/>
          <w:bCs/>
          <w:i/>
          <w:iCs/>
          <w:sz w:val="20"/>
          <w:szCs w:val="20"/>
        </w:rPr>
        <w:t>S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</w:t>
      </w:r>
      <w:r w:rsidR="008D6419" w:rsidRPr="00EA49C3">
        <w:rPr>
          <w:rFonts w:ascii="Verdana" w:hAnsi="Verdana" w:cs="BradescoSans-Italic"/>
          <w:i/>
          <w:iCs/>
          <w:sz w:val="20"/>
          <w:szCs w:val="20"/>
        </w:rPr>
        <w:t>pagar</w:t>
      </w:r>
      <w:r w:rsidR="008D6419">
        <w:rPr>
          <w:rFonts w:ascii="Verdana" w:hAnsi="Verdana" w:cs="BradescoSans-Italic"/>
          <w:i/>
          <w:iCs/>
          <w:sz w:val="20"/>
          <w:szCs w:val="20"/>
        </w:rPr>
        <w:t>ão</w:t>
      </w:r>
      <w:r w:rsidR="008D6419"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a título de remuneração pelos serviços prestados nos termos e durante o período de vigência deste Contrato, o valor correspondente a R$ [=] ([=]) por cada conta vinculada, totalizando R$ [=] ([=]) por mês, a serem pagos no dia 15 (quinze) de cada mês subsequente ao mês da prestação de serviços ou, caso o referido dia recaia em final de semana ou feriado, ou, por qualquer outro motivo não seja considerado dia útil, o pagamento dar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se</w:t>
      </w:r>
      <w:r w:rsidRPr="00EA49C3">
        <w:rPr>
          <w:rFonts w:ascii="Cambria Math" w:eastAsia="TimesNewRomanPS-ItalicMT" w:hAnsi="Cambria Math" w:cs="Cambria Math"/>
          <w:i/>
          <w:iCs/>
          <w:sz w:val="20"/>
          <w:szCs w:val="20"/>
        </w:rPr>
        <w:t>‐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á no próximo dia útil imediatamente posterior. Adicionalmente, junto com a primeira tarifa de remuneração, a</w:t>
      </w:r>
      <w:r w:rsidR="008D6419">
        <w:rPr>
          <w:rFonts w:ascii="Verdana" w:hAnsi="Verdana" w:cs="BradescoSans-Italic"/>
          <w:i/>
          <w:iCs/>
          <w:sz w:val="20"/>
          <w:szCs w:val="20"/>
        </w:rPr>
        <w:t>s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CONTRATANTE</w:t>
      </w:r>
      <w:r w:rsidR="008D6419">
        <w:rPr>
          <w:rFonts w:ascii="Verdana" w:hAnsi="Verdana" w:cs="BradescoSans-BoldItalic"/>
          <w:b/>
          <w:bCs/>
          <w:i/>
          <w:iCs/>
          <w:sz w:val="20"/>
          <w:szCs w:val="20"/>
        </w:rPr>
        <w:t>S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</w:t>
      </w:r>
      <w:r w:rsidR="008D6419" w:rsidRPr="00EA49C3">
        <w:rPr>
          <w:rFonts w:ascii="Verdana" w:hAnsi="Verdana" w:cs="BradescoSans-Italic"/>
          <w:i/>
          <w:iCs/>
          <w:sz w:val="20"/>
          <w:szCs w:val="20"/>
        </w:rPr>
        <w:t>pagar</w:t>
      </w:r>
      <w:r w:rsidR="008D6419">
        <w:rPr>
          <w:rFonts w:ascii="Verdana" w:hAnsi="Verdana" w:cs="BradescoSans-Italic"/>
          <w:i/>
          <w:iCs/>
          <w:sz w:val="20"/>
          <w:szCs w:val="20"/>
        </w:rPr>
        <w:t>ão</w:t>
      </w:r>
      <w:r w:rsidR="008D6419" w:rsidRPr="00EA49C3">
        <w:rPr>
          <w:rFonts w:ascii="Verdana" w:hAnsi="Verdana" w:cs="BradescoSans-Italic"/>
          <w:i/>
          <w:iCs/>
          <w:sz w:val="20"/>
          <w:szCs w:val="20"/>
        </w:rPr>
        <w:t xml:space="preserve">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ao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BRADESCO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 xml:space="preserve">em uma única parcela e a título de implantação dos serviços ora contratados, o valor de 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R$ 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 xml:space="preserve"> (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[=]</w:t>
      </w:r>
      <w:r w:rsidRPr="00EA49C3">
        <w:rPr>
          <w:rFonts w:ascii="Verdana" w:hAnsi="Verdana" w:cs="BradescoSans-BoldItalic"/>
          <w:b/>
          <w:bCs/>
          <w:i/>
          <w:iCs/>
          <w:sz w:val="20"/>
          <w:szCs w:val="20"/>
        </w:rPr>
        <w:t>).</w:t>
      </w:r>
      <w:r w:rsidRPr="00EA49C3">
        <w:rPr>
          <w:rFonts w:ascii="Verdana" w:hAnsi="Verdana" w:cs="BradescoSans-Italic"/>
          <w:i/>
          <w:iCs/>
          <w:sz w:val="20"/>
          <w:szCs w:val="20"/>
        </w:rPr>
        <w:t>”</w:t>
      </w:r>
    </w:p>
    <w:p w14:paraId="1A4FBC77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A5E7BD4" w14:textId="459C21D5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3. </w:t>
      </w:r>
      <w:r w:rsidR="00CC0972" w:rsidRPr="00EA49C3">
        <w:rPr>
          <w:rFonts w:ascii="Verdana" w:hAnsi="Verdana" w:cs="BradescoSans-Regular"/>
          <w:sz w:val="20"/>
          <w:szCs w:val="20"/>
        </w:rPr>
        <w:t>Permanecem íntegras e em pleno vigor todas as demais disposições do Contrato, ora aditado, que não tenham sido expressamente alteradas pelo presente Termo Aditivo</w:t>
      </w:r>
    </w:p>
    <w:p w14:paraId="03D60C22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53B2FEB" w14:textId="7D27FC92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6D3A9284" w14:textId="010A0E48" w:rsidR="00CC0972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4. </w:t>
      </w:r>
      <w:r w:rsidR="00CC0972" w:rsidRPr="00EA49C3">
        <w:rPr>
          <w:rFonts w:ascii="Verdana" w:hAnsi="Verdana" w:cs="BradescoSans-Regular"/>
          <w:sz w:val="20"/>
          <w:szCs w:val="20"/>
        </w:rPr>
        <w:t>Atribui-se aos termos deste Termo Aditivo, quando não expressamente definidos, os mesmos significados constantes do Contrato.</w:t>
      </w:r>
    </w:p>
    <w:p w14:paraId="0319FF8B" w14:textId="77777777" w:rsidR="00CC0972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48AD2926" w14:textId="015CFFBD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5. </w:t>
      </w:r>
      <w:r w:rsidR="00187B6A" w:rsidRPr="00EA49C3">
        <w:rPr>
          <w:rFonts w:ascii="Verdana" w:hAnsi="Verdana" w:cs="BradescoSans-Regular"/>
          <w:sz w:val="20"/>
          <w:szCs w:val="20"/>
        </w:rPr>
        <w:t>Os signatários declaram, expressamente, que têm plena ciência dos termos do Contrato ora aditado e que acordam plenamente com os respectivos termos.</w:t>
      </w:r>
    </w:p>
    <w:p w14:paraId="01F98FA6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DB3AC9D" w14:textId="099AA71C" w:rsidR="00187B6A" w:rsidRPr="00EA49C3" w:rsidRDefault="00CC0972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6</w:t>
      </w:r>
      <w:r w:rsidR="00187B6A" w:rsidRPr="00EA49C3">
        <w:rPr>
          <w:rFonts w:ascii="Verdana" w:hAnsi="Verdana" w:cs="BradescoSans-Regular"/>
          <w:sz w:val="20"/>
          <w:szCs w:val="20"/>
        </w:rPr>
        <w:t>. O presente Termo Aditivo será celebrado eletronicamente com a utilização de processo de certificação disponibilizado pela Infra</w:t>
      </w:r>
      <w:r w:rsidR="00187B6A" w:rsidRPr="00EA49C3">
        <w:rPr>
          <w:rFonts w:ascii="Verdana" w:eastAsia="TimesNewRomanPSMT" w:hAnsi="Verdana" w:cs="TimesNewRomanPSMT"/>
          <w:sz w:val="20"/>
          <w:szCs w:val="20"/>
        </w:rPr>
        <w:t>estrutura</w:t>
      </w:r>
      <w:r w:rsidR="00187B6A" w:rsidRPr="00EA49C3">
        <w:rPr>
          <w:rFonts w:ascii="Verdana" w:hAnsi="Verdana" w:cs="BradescoSans-Regular"/>
          <w:sz w:val="20"/>
          <w:szCs w:val="20"/>
        </w:rPr>
        <w:t xml:space="preserve"> de Chaves Pública Brasileira – ICP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Brasil, produzindo todos os seus efeitos com relação aos signatários, conforme parágrafo 1° do artigo10 da Medida Provisória n° 2.200</w:t>
      </w:r>
      <w:r w:rsidR="00187B6A" w:rsidRPr="00EA49C3">
        <w:rPr>
          <w:rFonts w:ascii="Cambria Math" w:eastAsia="TimesNewRomanPSMT" w:hAnsi="Cambria Math" w:cs="Cambria Math"/>
          <w:sz w:val="20"/>
          <w:szCs w:val="20"/>
        </w:rPr>
        <w:t>‐</w:t>
      </w:r>
      <w:r w:rsidR="00187B6A" w:rsidRPr="00EA49C3">
        <w:rPr>
          <w:rFonts w:ascii="Verdana" w:hAnsi="Verdana" w:cs="BradescoSans-Regular"/>
          <w:sz w:val="20"/>
          <w:szCs w:val="20"/>
        </w:rPr>
        <w:t>2, de 24 de agosto de 2001, do qual as Partes declaram possuir total conhecimento.</w:t>
      </w:r>
    </w:p>
    <w:p w14:paraId="558A46B0" w14:textId="34C6B2DE" w:rsidR="00187B6A" w:rsidRPr="00EA49C3" w:rsidRDefault="00187B6A" w:rsidP="00EA49C3">
      <w:pPr>
        <w:spacing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02343F9D" w14:textId="54B7E4EE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 xml:space="preserve">E, por estarem assim, justas e contratadas, as Partes firmam o presente Termo Aditivo. Osasco, </w:t>
      </w:r>
      <w:r w:rsidR="00CC0972" w:rsidRPr="00EA49C3">
        <w:rPr>
          <w:rFonts w:ascii="Verdana" w:hAnsi="Verdana" w:cs="BradescoSans-Regular"/>
          <w:sz w:val="20"/>
          <w:szCs w:val="20"/>
        </w:rPr>
        <w:t>[=] de novembro de 2022</w:t>
      </w:r>
      <w:r w:rsidRPr="00EA49C3">
        <w:rPr>
          <w:rFonts w:ascii="Verdana" w:hAnsi="Verdana" w:cs="BradescoSans-Regular"/>
          <w:sz w:val="20"/>
          <w:szCs w:val="20"/>
        </w:rPr>
        <w:t>.</w:t>
      </w:r>
    </w:p>
    <w:p w14:paraId="46E97DB9" w14:textId="5059C89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BradescoSans-Regular"/>
          <w:sz w:val="20"/>
          <w:szCs w:val="20"/>
        </w:rPr>
      </w:pPr>
    </w:p>
    <w:p w14:paraId="1F71DB18" w14:textId="6C422648" w:rsidR="00187B6A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40C391C4" w14:textId="77777777" w:rsidR="000E08AA" w:rsidRPr="00EA49C3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</w:p>
    <w:p w14:paraId="2979241B" w14:textId="691638CC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sz w:val="20"/>
          <w:szCs w:val="20"/>
        </w:rPr>
      </w:pPr>
      <w:r w:rsidRPr="00EA49C3">
        <w:rPr>
          <w:rFonts w:ascii="Verdana" w:hAnsi="Verdana" w:cs="BradescoSans-Regular"/>
          <w:sz w:val="20"/>
          <w:szCs w:val="20"/>
        </w:rPr>
        <w:t>__________________________________   _________________________________</w:t>
      </w:r>
    </w:p>
    <w:p w14:paraId="56C2E92A" w14:textId="34C7D468" w:rsidR="00187B6A" w:rsidRPr="00EA49C3" w:rsidRDefault="00187B6A" w:rsidP="000E08AA">
      <w:pPr>
        <w:spacing w:line="300" w:lineRule="exact"/>
        <w:jc w:val="center"/>
        <w:rPr>
          <w:rFonts w:ascii="Verdana" w:hAnsi="Verdana" w:cs="BradescoSans-Bold"/>
          <w:b/>
          <w:bCs/>
          <w:sz w:val="20"/>
          <w:szCs w:val="20"/>
        </w:rPr>
      </w:pPr>
      <w:r w:rsidRPr="00EA49C3">
        <w:rPr>
          <w:rFonts w:ascii="Verdana" w:hAnsi="Verdana" w:cs="BradescoSans-Bold"/>
          <w:b/>
          <w:bCs/>
          <w:sz w:val="20"/>
          <w:szCs w:val="20"/>
        </w:rPr>
        <w:t>BANCO BRADESCO S.A.</w:t>
      </w:r>
      <w:r w:rsidR="000E08AA">
        <w:rPr>
          <w:rFonts w:ascii="Verdana" w:hAnsi="Verdana" w:cs="BradescoSans-Bold"/>
          <w:b/>
          <w:bCs/>
          <w:sz w:val="20"/>
          <w:szCs w:val="20"/>
        </w:rPr>
        <w:br/>
      </w:r>
      <w:r w:rsidR="000E08AA">
        <w:rPr>
          <w:rFonts w:ascii="Verdana" w:hAnsi="Verdana" w:cs="BradescoSans-Bold"/>
          <w:b/>
          <w:bCs/>
          <w:sz w:val="20"/>
          <w:szCs w:val="20"/>
        </w:rPr>
        <w:br/>
      </w:r>
    </w:p>
    <w:p w14:paraId="3BFB3D77" w14:textId="478F8CB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3071DB5E" w14:textId="326CD249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lastRenderedPageBreak/>
        <w:t>LABORATÓRIO SABIN DE ANÁLISES CLÍNICAS S.A.</w:t>
      </w:r>
    </w:p>
    <w:p w14:paraId="13CC090C" w14:textId="1583D2A0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D33FF9D" w14:textId="19021DDE" w:rsidR="00187B6A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6738AB08" w14:textId="77777777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01407E81" w14:textId="1C0723D7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B40DCF">
        <w:rPr>
          <w:rFonts w:ascii="Verdana" w:hAnsi="Verdana"/>
          <w:b/>
          <w:bCs/>
          <w:sz w:val="20"/>
        </w:rPr>
        <w:t>PHD LABORATORIO CLÍNICO</w:t>
      </w:r>
      <w:r>
        <w:rPr>
          <w:rFonts w:ascii="Verdana" w:hAnsi="Verdana"/>
          <w:b/>
          <w:bCs/>
          <w:sz w:val="20"/>
        </w:rPr>
        <w:t xml:space="preserve"> S.A.</w:t>
      </w:r>
    </w:p>
    <w:p w14:paraId="242067B0" w14:textId="5BC7DE8B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DB15FE0" w14:textId="77777777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503BF717" w14:textId="77777777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278317AE" w14:textId="23EEFFAB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B40DCF">
        <w:rPr>
          <w:rFonts w:ascii="Verdana" w:hAnsi="Verdana"/>
          <w:b/>
          <w:bCs/>
          <w:sz w:val="20"/>
        </w:rPr>
        <w:t>LABACLEN LABORATORIO DE AN</w:t>
      </w:r>
      <w:r>
        <w:rPr>
          <w:rFonts w:ascii="Verdana" w:hAnsi="Verdana"/>
          <w:b/>
          <w:bCs/>
          <w:sz w:val="20"/>
        </w:rPr>
        <w:t>Á</w:t>
      </w:r>
      <w:r w:rsidRPr="00B40DCF">
        <w:rPr>
          <w:rFonts w:ascii="Verdana" w:hAnsi="Verdana"/>
          <w:b/>
          <w:bCs/>
          <w:sz w:val="20"/>
        </w:rPr>
        <w:t>LISES CLÍNICAS E ENDOCRINOLOGICAS LTDA</w:t>
      </w:r>
    </w:p>
    <w:p w14:paraId="18454A3D" w14:textId="28A496E1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4D3D011E" w14:textId="4FCB5FCB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43C726B6" w14:textId="77777777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4826D313" w14:textId="6B240BA7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</w:rPr>
        <w:t>QUAGLIA LABORATÓRIO DE ANÁLISES CLÍNICAS LTDA</w:t>
      </w:r>
    </w:p>
    <w:p w14:paraId="7CD7C903" w14:textId="0C09EF58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42FB731" w14:textId="77777777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3F15A6B" w14:textId="77777777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4C66907B" w14:textId="2419339D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</w:rPr>
        <w:t>LABORATÓRIO CARLOS CHAGAS</w:t>
      </w:r>
      <w:r w:rsidRPr="00B40DCF">
        <w:rPr>
          <w:rFonts w:ascii="Verdana" w:hAnsi="Verdana"/>
          <w:b/>
          <w:bCs/>
          <w:sz w:val="20"/>
        </w:rPr>
        <w:t xml:space="preserve"> LTDA</w:t>
      </w:r>
    </w:p>
    <w:p w14:paraId="57E27B03" w14:textId="0592F7ED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723DE529" w14:textId="77777777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0279A850" w14:textId="77777777" w:rsidR="000E08AA" w:rsidRPr="00EA49C3" w:rsidRDefault="000E08AA" w:rsidP="000E08AA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   ________________________________</w:t>
      </w:r>
    </w:p>
    <w:p w14:paraId="2E308CC6" w14:textId="1DC6898F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LABORATÓRIO SANTA LUCILIA </w:t>
      </w:r>
      <w:r w:rsidRPr="00B40DCF">
        <w:rPr>
          <w:rFonts w:ascii="Verdana" w:hAnsi="Verdana"/>
          <w:b/>
          <w:bCs/>
          <w:sz w:val="20"/>
        </w:rPr>
        <w:t>LTDA</w:t>
      </w:r>
    </w:p>
    <w:p w14:paraId="6497E573" w14:textId="35B3C94B" w:rsidR="000E08AA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/>
          <w:b/>
          <w:bCs/>
          <w:sz w:val="20"/>
        </w:rPr>
      </w:pPr>
    </w:p>
    <w:p w14:paraId="4D3E1A23" w14:textId="77777777" w:rsidR="000E08AA" w:rsidRPr="00EA49C3" w:rsidRDefault="000E08A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</w:p>
    <w:p w14:paraId="1AF97686" w14:textId="3AF1B458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Regular"/>
          <w:color w:val="000000"/>
          <w:sz w:val="20"/>
          <w:szCs w:val="20"/>
        </w:rPr>
      </w:pPr>
      <w:r w:rsidRPr="00EA49C3">
        <w:rPr>
          <w:rFonts w:ascii="Verdana" w:hAnsi="Verdana" w:cs="BradescoSans-Regular"/>
          <w:color w:val="000000"/>
          <w:sz w:val="20"/>
          <w:szCs w:val="20"/>
        </w:rPr>
        <w:t>_____________________________________________________________________</w:t>
      </w:r>
    </w:p>
    <w:p w14:paraId="6F44B031" w14:textId="77777777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SIMPLIFIC PAVARINI DISTRIBUIDORA DE TÍTULOS E VALORES</w:t>
      </w:r>
    </w:p>
    <w:p w14:paraId="5DDDA94C" w14:textId="3415FDBB" w:rsidR="00187B6A" w:rsidRPr="00EA49C3" w:rsidRDefault="00187B6A" w:rsidP="00EA49C3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BradescoSans-Bold"/>
          <w:b/>
          <w:bCs/>
          <w:color w:val="000000"/>
          <w:sz w:val="20"/>
          <w:szCs w:val="20"/>
        </w:rPr>
      </w:pPr>
      <w:r w:rsidRPr="00EA49C3">
        <w:rPr>
          <w:rFonts w:ascii="Verdana" w:hAnsi="Verdana" w:cs="BradescoSans-Bold"/>
          <w:b/>
          <w:bCs/>
          <w:color w:val="000000"/>
          <w:sz w:val="20"/>
          <w:szCs w:val="20"/>
        </w:rPr>
        <w:t>MOBILIÁRIOS LTDA.</w:t>
      </w:r>
    </w:p>
    <w:sectPr w:rsidR="00187B6A" w:rsidRPr="00EA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esc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esc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esc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03063F"/>
    <w:rsid w:val="000E08AA"/>
    <w:rsid w:val="001642EA"/>
    <w:rsid w:val="0016521C"/>
    <w:rsid w:val="00187B6A"/>
    <w:rsid w:val="002014FF"/>
    <w:rsid w:val="00212755"/>
    <w:rsid w:val="00326C84"/>
    <w:rsid w:val="005276D0"/>
    <w:rsid w:val="0061393F"/>
    <w:rsid w:val="00633A89"/>
    <w:rsid w:val="006B3402"/>
    <w:rsid w:val="007153B9"/>
    <w:rsid w:val="00753563"/>
    <w:rsid w:val="007D2C02"/>
    <w:rsid w:val="007F7387"/>
    <w:rsid w:val="00806889"/>
    <w:rsid w:val="008C0967"/>
    <w:rsid w:val="008D6419"/>
    <w:rsid w:val="008E5809"/>
    <w:rsid w:val="008F15A8"/>
    <w:rsid w:val="009352A3"/>
    <w:rsid w:val="00A23AA7"/>
    <w:rsid w:val="00AA131E"/>
    <w:rsid w:val="00AB3B81"/>
    <w:rsid w:val="00AF38A8"/>
    <w:rsid w:val="00B61B4A"/>
    <w:rsid w:val="00B93CA4"/>
    <w:rsid w:val="00BB636D"/>
    <w:rsid w:val="00BD068B"/>
    <w:rsid w:val="00C30709"/>
    <w:rsid w:val="00C34A8D"/>
    <w:rsid w:val="00CC0972"/>
    <w:rsid w:val="00D128CC"/>
    <w:rsid w:val="00E107FF"/>
    <w:rsid w:val="00EA49C3"/>
    <w:rsid w:val="00E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54"/>
  <w15:chartTrackingRefBased/>
  <w15:docId w15:val="{BEEBEDE2-66BD-4D17-9270-015D537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7B6A"/>
    <w:pPr>
      <w:ind w:left="720"/>
      <w:contextualSpacing/>
    </w:pPr>
  </w:style>
  <w:style w:type="paragraph" w:styleId="Reviso">
    <w:name w:val="Revision"/>
    <w:hidden/>
    <w:uiPriority w:val="99"/>
    <w:semiHidden/>
    <w:rsid w:val="008F15A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93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C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2108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Vieira Tavares | Machado Meyer Advogados</dc:creator>
  <cp:keywords/>
  <dc:description/>
  <cp:lastModifiedBy>Guilherme Vieira Tavares | Machado Meyer Advogados</cp:lastModifiedBy>
  <cp:revision>2</cp:revision>
  <dcterms:created xsi:type="dcterms:W3CDTF">2022-11-30T15:40:00Z</dcterms:created>
  <dcterms:modified xsi:type="dcterms:W3CDTF">2022-11-30T15:40:00Z</dcterms:modified>
</cp:coreProperties>
</file>