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40B3DB77" w:rsidR="001A0CA7" w:rsidRDefault="001A0CA7" w:rsidP="000B27E9">
      <w:pPr>
        <w:pBdr>
          <w:bottom w:val="double" w:sz="6" w:space="1" w:color="auto"/>
        </w:pBdr>
        <w:spacing w:line="300" w:lineRule="exact"/>
        <w:rPr>
          <w:ins w:id="0" w:author="Autor" w:date="2022-11-21T10:07:00Z"/>
          <w:rFonts w:ascii="Verdana" w:hAnsi="Verdana"/>
          <w:smallCaps/>
        </w:rPr>
      </w:pPr>
    </w:p>
    <w:p w14:paraId="4EF72C76" w14:textId="77777777" w:rsidR="00383436" w:rsidRPr="000B27E9" w:rsidRDefault="00383436"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0B27E9">
      <w:pPr>
        <w:spacing w:line="300" w:lineRule="exact"/>
        <w:jc w:val="center"/>
        <w:rPr>
          <w:rFonts w:ascii="Verdana" w:hAnsi="Verdana"/>
          <w:smallCaps/>
        </w:rPr>
      </w:pPr>
    </w:p>
    <w:p w14:paraId="22852B48" w14:textId="1C55710B" w:rsidR="00576DBC" w:rsidRPr="000B27E9" w:rsidRDefault="0059592B" w:rsidP="000B27E9">
      <w:pPr>
        <w:spacing w:line="300" w:lineRule="exact"/>
        <w:jc w:val="both"/>
        <w:rPr>
          <w:rFonts w:ascii="Verdana" w:hAnsi="Verdana"/>
          <w:b/>
          <w:smallCaps/>
        </w:rPr>
      </w:pPr>
      <w:bookmarkStart w:id="1" w:name="_DV_M0"/>
      <w:bookmarkEnd w:id="1"/>
      <w:r w:rsidRPr="000B27E9">
        <w:rPr>
          <w:rFonts w:ascii="Verdana" w:hAnsi="Verdana"/>
          <w:b/>
        </w:rPr>
        <w:t>SEGUNDO</w:t>
      </w:r>
      <w:r w:rsidRPr="000B27E9">
        <w:rPr>
          <w:rFonts w:ascii="Verdana" w:hAnsi="Verdana"/>
          <w:b/>
          <w:smallCaps/>
        </w:rPr>
        <w:t xml:space="preserve"> </w:t>
      </w:r>
      <w:r w:rsidR="006B1DF7" w:rsidRPr="000B27E9">
        <w:rPr>
          <w:rFonts w:ascii="Verdana" w:hAnsi="Verdana"/>
          <w:b/>
          <w:smallCaps/>
        </w:rPr>
        <w:t>ADITAMENTO</w:t>
      </w:r>
      <w:r w:rsidR="00283135" w:rsidRPr="000B27E9">
        <w:rPr>
          <w:rFonts w:ascii="Verdana" w:hAnsi="Verdana"/>
          <w:b/>
          <w:smallCaps/>
        </w:rPr>
        <w:t xml:space="preserve"> AO </w:t>
      </w:r>
      <w:r w:rsidR="00576DBC" w:rsidRPr="000B27E9">
        <w:rPr>
          <w:rFonts w:ascii="Verdana" w:hAnsi="Verdana"/>
          <w:b/>
          <w:smallCaps/>
        </w:rPr>
        <w:t>CONTRATO DE CESSÃO FIDUCIÁRIA DE DIREITOS CREDITÓRIOS</w:t>
      </w:r>
      <w:r w:rsidR="00662478" w:rsidRPr="000B27E9">
        <w:rPr>
          <w:rFonts w:ascii="Verdana" w:hAnsi="Verdana"/>
          <w:b/>
          <w:smallCaps/>
        </w:rPr>
        <w:t xml:space="preserve"> SOB CONDIÇÃO SUSPENSIVA</w:t>
      </w:r>
      <w:r w:rsidR="00576DBC" w:rsidRPr="000B27E9">
        <w:rPr>
          <w:rFonts w:ascii="Verdana" w:hAnsi="Verdana"/>
          <w:b/>
          <w:smallCaps/>
        </w:rPr>
        <w:t xml:space="preserve">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Pr="000B27E9" w:rsidRDefault="00662478"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2" w:name="_DV_M1"/>
      <w:bookmarkEnd w:id="2"/>
      <w:r w:rsidRPr="000B27E9">
        <w:rPr>
          <w:rFonts w:ascii="Verdana" w:hAnsi="Verdana"/>
        </w:rPr>
        <w:t>entre</w:t>
      </w:r>
    </w:p>
    <w:p w14:paraId="3DA3F103" w14:textId="77777777" w:rsidR="00576DBC" w:rsidRPr="000B27E9" w:rsidRDefault="00576DBC"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3" w:name="_DV_M2"/>
      <w:bookmarkEnd w:id="3"/>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78864BFA" w14:textId="77777777" w:rsidR="00FD48A8" w:rsidRPr="000B27E9" w:rsidRDefault="00FD48A8" w:rsidP="000B27E9">
      <w:pPr>
        <w:spacing w:line="300" w:lineRule="exact"/>
        <w:jc w:val="center"/>
        <w:rPr>
          <w:rFonts w:ascii="Verdana" w:hAnsi="Verdana"/>
          <w:i/>
        </w:rPr>
      </w:pPr>
      <w:bookmarkStart w:id="4" w:name="_DV_M3"/>
      <w:bookmarkEnd w:id="4"/>
    </w:p>
    <w:p w14:paraId="531DBC3E"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Pr="000B27E9" w:rsidRDefault="00662478"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Pr="000B27E9" w:rsidRDefault="00662478"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5" w:name="_DV_M4"/>
      <w:bookmarkStart w:id="6" w:name="_DV_M5"/>
      <w:bookmarkEnd w:id="5"/>
      <w:bookmarkEnd w:id="6"/>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1BCD66B3" w14:textId="77777777" w:rsidR="00FD48A8" w:rsidRPr="000B27E9" w:rsidRDefault="00FD48A8" w:rsidP="000B27E9">
      <w:pPr>
        <w:spacing w:line="300" w:lineRule="exact"/>
        <w:jc w:val="center"/>
        <w:rPr>
          <w:rFonts w:ascii="Verdana" w:hAnsi="Verdana"/>
          <w:i/>
        </w:rPr>
      </w:pPr>
      <w:bookmarkStart w:id="7" w:name="_DV_M6"/>
      <w:bookmarkEnd w:id="7"/>
    </w:p>
    <w:p w14:paraId="31E99328"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0928F121" w14:textId="77777777" w:rsidR="00662478" w:rsidRPr="000B27E9" w:rsidRDefault="00662478" w:rsidP="000B27E9">
      <w:pPr>
        <w:spacing w:line="300" w:lineRule="exact"/>
        <w:jc w:val="center"/>
        <w:rPr>
          <w:rFonts w:ascii="Verdana" w:hAnsi="Verdana"/>
        </w:rPr>
      </w:pPr>
    </w:p>
    <w:p w14:paraId="02B74679" w14:textId="77777777" w:rsidR="00576DBC" w:rsidRPr="000B27E9" w:rsidRDefault="00576DBC" w:rsidP="000B27E9">
      <w:pPr>
        <w:spacing w:line="300" w:lineRule="exact"/>
        <w:jc w:val="center"/>
        <w:rPr>
          <w:rFonts w:ascii="Verdana" w:hAnsi="Verdana"/>
          <w:smallCaps/>
        </w:rPr>
      </w:pPr>
      <w:bookmarkStart w:id="8" w:name="_DV_M7"/>
      <w:bookmarkStart w:id="9" w:name="_DV_M8"/>
      <w:bookmarkStart w:id="10" w:name="_DV_M9"/>
      <w:bookmarkEnd w:id="8"/>
      <w:bookmarkEnd w:id="9"/>
      <w:bookmarkEnd w:id="10"/>
    </w:p>
    <w:p w14:paraId="4C174E5F" w14:textId="77777777" w:rsidR="00576DBC" w:rsidRPr="000B27E9" w:rsidRDefault="00576DBC"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bookmarkStart w:id="11" w:name="_DV_M10"/>
      <w:bookmarkEnd w:id="11"/>
      <w:r w:rsidRPr="000B27E9">
        <w:rPr>
          <w:rFonts w:ascii="Verdana" w:hAnsi="Verdana"/>
          <w:smallCaps/>
        </w:rPr>
        <w:t>________________________________</w:t>
      </w:r>
    </w:p>
    <w:p w14:paraId="1FDAED11" w14:textId="77777777" w:rsidR="00576DBC" w:rsidRPr="000B27E9" w:rsidRDefault="00576DBC" w:rsidP="000B27E9">
      <w:pPr>
        <w:spacing w:line="300" w:lineRule="exact"/>
        <w:jc w:val="center"/>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2" w:name="_DV_M11"/>
      <w:bookmarkEnd w:id="12"/>
      <w:r w:rsidRPr="000B27E9">
        <w:rPr>
          <w:rFonts w:ascii="Verdana" w:hAnsi="Verdana"/>
        </w:rPr>
        <w:t xml:space="preserve">Datado de </w:t>
      </w:r>
    </w:p>
    <w:p w14:paraId="2EFFD5A1" w14:textId="7279349B" w:rsidR="00576DBC" w:rsidRPr="000B27E9" w:rsidRDefault="0059592B" w:rsidP="000B27E9">
      <w:pPr>
        <w:spacing w:line="300" w:lineRule="exact"/>
        <w:jc w:val="center"/>
        <w:rPr>
          <w:rFonts w:ascii="Verdana" w:hAnsi="Verdana"/>
        </w:rPr>
      </w:pPr>
      <w:bookmarkStart w:id="13" w:name="_DV_M12"/>
      <w:bookmarkEnd w:id="13"/>
      <w:r w:rsidRPr="000B27E9">
        <w:rPr>
          <w:rFonts w:ascii="Verdana" w:hAnsi="Verdana"/>
        </w:rPr>
        <w:t xml:space="preserve">[=] </w:t>
      </w:r>
      <w:r w:rsidR="00790B4E" w:rsidRPr="000B27E9">
        <w:rPr>
          <w:rFonts w:ascii="Verdana" w:hAnsi="Verdana"/>
        </w:rPr>
        <w:t xml:space="preserve">de </w:t>
      </w:r>
      <w:r w:rsidRPr="000B27E9">
        <w:rPr>
          <w:rFonts w:ascii="Verdana" w:hAnsi="Verdana"/>
        </w:rPr>
        <w:t xml:space="preserve">[novembro] </w:t>
      </w:r>
      <w:r w:rsidR="00576DBC" w:rsidRPr="000B27E9">
        <w:rPr>
          <w:rFonts w:ascii="Verdana" w:hAnsi="Verdana"/>
        </w:rPr>
        <w:t>de 20</w:t>
      </w:r>
      <w:r w:rsidR="00662478" w:rsidRPr="000B27E9">
        <w:rPr>
          <w:rFonts w:ascii="Verdana" w:hAnsi="Verdana"/>
        </w:rPr>
        <w:t>2</w:t>
      </w:r>
      <w:r w:rsidRPr="000B27E9">
        <w:rPr>
          <w:rFonts w:ascii="Verdana" w:hAnsi="Verdana"/>
        </w:rPr>
        <w:t>2</w:t>
      </w:r>
    </w:p>
    <w:p w14:paraId="27B33D5C" w14:textId="77777777" w:rsidR="00576DBC" w:rsidRPr="000B27E9" w:rsidRDefault="00576DBC" w:rsidP="000B27E9">
      <w:pPr>
        <w:pBdr>
          <w:bottom w:val="double" w:sz="6" w:space="1" w:color="auto"/>
        </w:pBdr>
        <w:spacing w:line="300" w:lineRule="exact"/>
        <w:jc w:val="center"/>
        <w:rPr>
          <w:rFonts w:ascii="Verdana" w:hAnsi="Verdana"/>
          <w:smallCaps/>
        </w:rPr>
      </w:pPr>
      <w:bookmarkStart w:id="14" w:name="_DV_M13"/>
      <w:bookmarkEnd w:id="14"/>
      <w:r w:rsidRPr="000B27E9">
        <w:rPr>
          <w:rFonts w:ascii="Verdana" w:hAnsi="Verdana"/>
          <w:smallCaps/>
        </w:rPr>
        <w:t>________________________________</w:t>
      </w:r>
    </w:p>
    <w:p w14:paraId="2245AAEC" w14:textId="0D27AA73" w:rsidR="00576DBC" w:rsidRPr="000B27E9" w:rsidRDefault="00576DBC" w:rsidP="000B27E9">
      <w:pPr>
        <w:pBdr>
          <w:bottom w:val="double" w:sz="6" w:space="1" w:color="auto"/>
        </w:pBdr>
        <w:spacing w:line="300" w:lineRule="exact"/>
        <w:rPr>
          <w:rFonts w:ascii="Verdana" w:hAnsi="Verdana"/>
          <w:smallCaps/>
        </w:rPr>
      </w:pPr>
    </w:p>
    <w:p w14:paraId="45C2B2FA" w14:textId="5958F94F" w:rsidR="000D438D" w:rsidRPr="000B27E9" w:rsidRDefault="000D438D" w:rsidP="000B27E9">
      <w:pPr>
        <w:pBdr>
          <w:bottom w:val="double" w:sz="6" w:space="1" w:color="auto"/>
        </w:pBdr>
        <w:spacing w:line="300" w:lineRule="exact"/>
        <w:rPr>
          <w:rFonts w:ascii="Verdana" w:hAnsi="Verdana"/>
          <w:smallCaps/>
        </w:rPr>
      </w:pP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4B065322" w14:textId="2EE40363" w:rsidR="00576DBC" w:rsidRPr="000B27E9" w:rsidRDefault="007A61FC" w:rsidP="000B27E9">
      <w:pPr>
        <w:spacing w:line="300" w:lineRule="exact"/>
        <w:jc w:val="both"/>
        <w:rPr>
          <w:rFonts w:ascii="Verdana" w:hAnsi="Verdana"/>
          <w:b/>
          <w:smallCaps/>
        </w:rPr>
      </w:pPr>
      <w:bookmarkStart w:id="15" w:name="_DV_M14"/>
      <w:bookmarkEnd w:id="15"/>
      <w:r w:rsidRPr="000B27E9">
        <w:rPr>
          <w:rFonts w:ascii="Verdana" w:hAnsi="Verdana"/>
          <w:b/>
          <w:bCs/>
          <w:smallCaps/>
        </w:rPr>
        <w:lastRenderedPageBreak/>
        <w:t xml:space="preserve">SEGUNDO </w:t>
      </w:r>
      <w:r w:rsidR="006B1DF7" w:rsidRPr="000B27E9">
        <w:rPr>
          <w:rFonts w:ascii="Verdana" w:hAnsi="Verdana"/>
          <w:b/>
          <w:bCs/>
          <w:smallCaps/>
        </w:rPr>
        <w:t>ADITAMENTO</w:t>
      </w:r>
      <w:r w:rsidR="00B80F16" w:rsidRPr="000B27E9">
        <w:rPr>
          <w:rFonts w:ascii="Verdana" w:hAnsi="Verdana"/>
          <w:b/>
          <w:bCs/>
          <w:smallCaps/>
        </w:rPr>
        <w:t xml:space="preserve"> </w:t>
      </w:r>
      <w:r w:rsidR="00662478" w:rsidRPr="000B27E9">
        <w:rPr>
          <w:rFonts w:ascii="Verdana" w:hAnsi="Verdana"/>
          <w:b/>
          <w:bCs/>
          <w:smallCaps/>
        </w:rPr>
        <w:t>A</w:t>
      </w:r>
      <w:r w:rsidR="00B80F16" w:rsidRPr="000B27E9">
        <w:rPr>
          <w:rFonts w:ascii="Verdana" w:hAnsi="Verdana"/>
          <w:b/>
          <w:bCs/>
          <w:smallCaps/>
        </w:rPr>
        <w:t xml:space="preserve">O </w:t>
      </w:r>
      <w:r w:rsidR="00576DBC" w:rsidRPr="000B27E9">
        <w:rPr>
          <w:rFonts w:ascii="Verdana" w:hAnsi="Verdana"/>
          <w:b/>
          <w:smallCaps/>
        </w:rPr>
        <w:t xml:space="preserve">CONTRATO DE CESSÃO FIDUCIÁRIA DE DIREITOS CREDITÓRIOS </w:t>
      </w:r>
      <w:r w:rsidR="00662478" w:rsidRPr="000B27E9">
        <w:rPr>
          <w:rFonts w:ascii="Verdana" w:hAnsi="Verdana"/>
          <w:b/>
          <w:smallCaps/>
        </w:rPr>
        <w:t xml:space="preserve">SOB CONDIÇÃO SUSPENSIVA </w:t>
      </w:r>
      <w:r w:rsidR="00576DBC" w:rsidRPr="000B27E9">
        <w:rPr>
          <w:rFonts w:ascii="Verdana" w:hAnsi="Verdana"/>
          <w:b/>
          <w:smallCaps/>
        </w:rPr>
        <w:t>E OUTRAS AVENÇAS</w:t>
      </w:r>
    </w:p>
    <w:p w14:paraId="4CB026AD" w14:textId="77777777" w:rsidR="00576DBC" w:rsidRPr="000B27E9" w:rsidRDefault="00576DBC" w:rsidP="000B27E9">
      <w:pPr>
        <w:spacing w:line="300" w:lineRule="exact"/>
        <w:rPr>
          <w:rFonts w:ascii="Verdana" w:hAnsi="Verdana"/>
          <w:spacing w:val="-3"/>
        </w:rPr>
      </w:pPr>
    </w:p>
    <w:p w14:paraId="1CC8A732" w14:textId="407D5C88" w:rsidR="00662478" w:rsidRPr="000B27E9" w:rsidRDefault="00662478" w:rsidP="000B27E9">
      <w:pPr>
        <w:pStyle w:val="ColorfulList-Accent11"/>
        <w:spacing w:line="300" w:lineRule="exact"/>
        <w:ind w:left="0"/>
        <w:jc w:val="both"/>
        <w:rPr>
          <w:rFonts w:ascii="Verdana" w:hAnsi="Verdana"/>
        </w:rPr>
      </w:pPr>
      <w:bookmarkStart w:id="16" w:name="_DV_M15"/>
      <w:bookmarkStart w:id="17" w:name="_DV_M16"/>
      <w:bookmarkEnd w:id="16"/>
      <w:bookmarkEnd w:id="17"/>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 xml:space="preserve">e anônima de capital </w:t>
      </w:r>
      <w:proofErr w:type="gramStart"/>
      <w:r w:rsidR="00BB143D" w:rsidRPr="000B27E9">
        <w:rPr>
          <w:rFonts w:ascii="Verdana" w:hAnsi="Verdana"/>
        </w:rPr>
        <w:t>fechado,</w:t>
      </w:r>
      <w:r w:rsidRPr="000B27E9">
        <w:rPr>
          <w:rFonts w:ascii="Verdana" w:hAnsi="Verdana"/>
        </w:rPr>
        <w:t>com</w:t>
      </w:r>
      <w:proofErr w:type="gramEnd"/>
      <w:r w:rsidRPr="000B27E9">
        <w:rPr>
          <w:rFonts w:ascii="Verdana" w:hAnsi="Verdana"/>
        </w:rPr>
        <w:t xml:space="preserve">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00.718.528/0001-09, neste ato representada por seu(s) representante(s) legal(is) devidamente autorizado(s) e identificado(s) na página de assinaturas do presente instrumento (“</w:t>
      </w:r>
      <w:r w:rsidR="007330CE" w:rsidRPr="000B27E9">
        <w:rPr>
          <w:rFonts w:ascii="Verdana" w:hAnsi="Verdana"/>
        </w:rPr>
        <w:t xml:space="preserve">Laboratório </w:t>
      </w:r>
      <w:r w:rsidR="00BB143D" w:rsidRPr="000B27E9">
        <w:rPr>
          <w:rFonts w:ascii="Verdana" w:hAnsi="Verdana"/>
          <w:u w:val="single"/>
        </w:rPr>
        <w:t>Sabin</w:t>
      </w:r>
      <w:r w:rsidRPr="000B27E9">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77777777"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ou);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77777777"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2359B733"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CNPJ/ME 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6C40AC4"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CNPJ/ME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67892D7A" w14:textId="77777777" w:rsidR="0059592B" w:rsidRPr="000B27E9" w:rsidRDefault="0059592B" w:rsidP="000B27E9">
      <w:pPr>
        <w:suppressAutoHyphens/>
        <w:spacing w:line="300" w:lineRule="exact"/>
        <w:jc w:val="both"/>
        <w:rPr>
          <w:rFonts w:ascii="Verdana" w:hAnsi="Verdana"/>
        </w:rPr>
      </w:pPr>
    </w:p>
    <w:p w14:paraId="14A29B88" w14:textId="77777777" w:rsidR="0059592B" w:rsidRPr="000B27E9" w:rsidRDefault="0059592B" w:rsidP="000B27E9">
      <w:pPr>
        <w:suppressAutoHyphens/>
        <w:spacing w:line="300" w:lineRule="exact"/>
        <w:jc w:val="both"/>
        <w:rPr>
          <w:rFonts w:ascii="Verdana" w:hAnsi="Verdana"/>
        </w:rPr>
      </w:pPr>
    </w:p>
    <w:p w14:paraId="27184E87" w14:textId="38F1AFFE"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Sebastião, CEP 38060-600, CNPJ/ME sob o nº 17.778.754/0001-70, neste ato representada por seu(s) representante(s) legal(is) devidamente autorizado(s) e </w:t>
      </w:r>
      <w:r w:rsidRPr="000B27E9">
        <w:rPr>
          <w:rFonts w:ascii="Verdana" w:hAnsi="Verdana"/>
        </w:rPr>
        <w:lastRenderedPageBreak/>
        <w:t>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8" w:name="_DV_M17"/>
      <w:bookmarkEnd w:id="18"/>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9"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9"/>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20" w:name="_DV_M19"/>
      <w:bookmarkStart w:id="21" w:name="_DV_M20"/>
      <w:bookmarkStart w:id="22" w:name="_DV_M21"/>
      <w:bookmarkStart w:id="23" w:name="_DV_M22"/>
      <w:bookmarkEnd w:id="20"/>
      <w:bookmarkEnd w:id="21"/>
      <w:bookmarkEnd w:id="22"/>
      <w:bookmarkEnd w:id="23"/>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31E0E181" w:rsidR="00DF3369" w:rsidRPr="000B27E9" w:rsidRDefault="00DF3369" w:rsidP="000B27E9">
      <w:pPr>
        <w:suppressAutoHyphens/>
        <w:spacing w:line="300" w:lineRule="exact"/>
        <w:jc w:val="both"/>
        <w:rPr>
          <w:rFonts w:ascii="Verdana" w:hAnsi="Verdana"/>
        </w:rPr>
      </w:pPr>
      <w:bookmarkStart w:id="24" w:name="_Hlk35540669"/>
      <w:r w:rsidRPr="000B27E9">
        <w:rPr>
          <w:rFonts w:ascii="Verdana" w:hAnsi="Verdana"/>
          <w:b/>
        </w:rPr>
        <w:t>CONSIDERANDO QUE</w:t>
      </w:r>
      <w:r w:rsidRPr="000B27E9">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EF6D4E" w:rsidRPr="000B27E9">
        <w:rPr>
          <w:rFonts w:ascii="Verdana" w:eastAsia="MS Mincho" w:hAnsi="Verdana"/>
          <w:u w:val="single"/>
        </w:rPr>
        <w:t>1ª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4"/>
    <w:p w14:paraId="1225FB43" w14:textId="77777777" w:rsidR="00DF3369" w:rsidRPr="000B27E9" w:rsidRDefault="00DF3369" w:rsidP="000B27E9">
      <w:pPr>
        <w:suppressAutoHyphens/>
        <w:spacing w:line="300" w:lineRule="exact"/>
        <w:rPr>
          <w:rFonts w:ascii="Verdana" w:hAnsi="Verdana"/>
        </w:rPr>
      </w:pPr>
    </w:p>
    <w:p w14:paraId="5624F043" w14:textId="396806E2"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28 de setembro de 2019, o Agente Fiduciário e a Companhia, celebraram o “Instrumento Particular de Cessão Fiduciária de Direitos Creditórios sob Condição Suspensiva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66DCCFFC" w14:textId="24867520" w:rsidR="005D03C8" w:rsidRPr="000B27E9" w:rsidRDefault="005D03C8" w:rsidP="000B27E9">
      <w:pPr>
        <w:suppressAutoHyphens/>
        <w:spacing w:line="300" w:lineRule="exact"/>
        <w:jc w:val="both"/>
        <w:rPr>
          <w:rFonts w:ascii="Verdana" w:hAnsi="Verdana"/>
        </w:rPr>
      </w:pPr>
    </w:p>
    <w:p w14:paraId="086DC979" w14:textId="7A5E83B7" w:rsidR="005D03C8" w:rsidRPr="000B27E9" w:rsidRDefault="005D03C8"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27 de março de 2020, o Agente Fiduciário e a Companhia, celebraram o “Primeiro Aditamento ao Contrato de Cessão Fiduciária de Direitos Creditórios sob Condição Suspensiva e Outras Avenças.”</w:t>
      </w:r>
      <w:r w:rsidRPr="000B27E9">
        <w:rPr>
          <w:rFonts w:ascii="Verdana" w:eastAsia="MS Mincho" w:hAnsi="Verdana"/>
        </w:rPr>
        <w:t xml:space="preserve"> (“Primeiro Aditamento ao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554804E5" w14:textId="77777777" w:rsidR="005D03C8" w:rsidRPr="000B27E9" w:rsidRDefault="005D03C8" w:rsidP="000B27E9">
      <w:pPr>
        <w:suppressAutoHyphens/>
        <w:spacing w:line="300" w:lineRule="exact"/>
        <w:jc w:val="both"/>
        <w:rPr>
          <w:rFonts w:ascii="Verdana" w:hAnsi="Verdana"/>
        </w:rPr>
      </w:pPr>
    </w:p>
    <w:p w14:paraId="032986F6" w14:textId="6B2B42D0" w:rsidR="001F3602" w:rsidRPr="000B27E9" w:rsidRDefault="001F3602" w:rsidP="000B27E9">
      <w:pPr>
        <w:suppressAutoHyphens/>
        <w:spacing w:line="300" w:lineRule="exact"/>
        <w:jc w:val="both"/>
        <w:rPr>
          <w:rFonts w:ascii="Verdana" w:hAnsi="Verdana"/>
        </w:rPr>
      </w:pPr>
    </w:p>
    <w:p w14:paraId="62307D76" w14:textId="2F7B4B43"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 xml:space="preserve">da Primeira Emissão de Debêntures Simples, Não Conversíveis em Ações, da Espécie com Garantia Real, com Garantia Fidejussória Adicional, em Série Única, para Distribuição </w:t>
      </w:r>
      <w:r w:rsidR="000D438D" w:rsidRPr="000B27E9">
        <w:rPr>
          <w:rFonts w:ascii="Verdana" w:hAnsi="Verdana"/>
        </w:rPr>
        <w:lastRenderedPageBreak/>
        <w:t>Pública, com Esforços Restritos de Distribuição, da Laboratório Sabin Análises Clínicas S.A.</w:t>
      </w:r>
      <w:r w:rsidR="0059592B" w:rsidRPr="000B27E9">
        <w:rPr>
          <w:rFonts w:ascii="Verdana" w:hAnsi="Verdana"/>
        </w:rPr>
        <w:t>, realizada em [=] de novembro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064803B9" w:rsidR="0059592B" w:rsidRPr="000B27E9" w:rsidRDefault="0059592B" w:rsidP="000B27E9">
      <w:pPr>
        <w:suppressAutoHyphens/>
        <w:spacing w:line="300" w:lineRule="exact"/>
        <w:jc w:val="both"/>
        <w:rPr>
          <w:rFonts w:ascii="Verdana" w:hAnsi="Verdana"/>
        </w:rPr>
      </w:pPr>
      <w:r w:rsidRPr="000B27E9">
        <w:rPr>
          <w:rFonts w:ascii="Verdana" w:hAnsi="Verdana"/>
          <w:b/>
          <w:bCs/>
        </w:rPr>
        <w:t xml:space="preserve">CONSIDERANDO QUE </w:t>
      </w:r>
      <w:r w:rsidRPr="000B27E9">
        <w:rPr>
          <w:rFonts w:ascii="Verdana" w:hAnsi="Verdana"/>
        </w:rPr>
        <w:t>a Garantia Real (conforme definido na Escritura de Emissão) prestada no âmbito das Debêntures, nos termos da Escritura de Emissão e do presente Contrato, será compartilhada com a Simplific Pavarini,</w:t>
      </w:r>
      <w:r w:rsidR="001A244E" w:rsidRPr="000B27E9">
        <w:rPr>
          <w:rFonts w:ascii="Verdana" w:hAnsi="Verdana"/>
        </w:rPr>
        <w:t xml:space="preserve"> no</w:t>
      </w:r>
      <w:r w:rsidRPr="000B27E9">
        <w:rPr>
          <w:rFonts w:ascii="Verdana" w:hAnsi="Verdana"/>
        </w:rPr>
        <w:t xml:space="preserve"> âmbito da </w:t>
      </w:r>
      <w:r w:rsidRPr="000B27E9">
        <w:rPr>
          <w:rFonts w:ascii="Verdana" w:hAnsi="Verdana"/>
          <w:color w:val="000000"/>
        </w:rPr>
        <w:t>3ª (terceira) emissão de debêntures simples, não conversíveis em ações, em série única, da espécie quirografária, com garantia fidejussória e garantia real adicional, da Emissora (</w:t>
      </w:r>
      <w:r w:rsidR="00B17BC0" w:rsidRPr="000B27E9">
        <w:rPr>
          <w:rFonts w:ascii="Verdana" w:hAnsi="Verdana"/>
          <w:color w:val="000000"/>
        </w:rPr>
        <w:t>“</w:t>
      </w:r>
      <w:r w:rsidR="00B17BC0" w:rsidRPr="000B27E9">
        <w:rPr>
          <w:rFonts w:ascii="Verdana" w:hAnsi="Verdana"/>
          <w:color w:val="000000"/>
          <w:u w:val="single"/>
        </w:rPr>
        <w:t>3ª Emissão de Debêntures</w:t>
      </w:r>
      <w:r w:rsidR="00B17BC0" w:rsidRPr="000B27E9">
        <w:rPr>
          <w:rFonts w:ascii="Verdana" w:hAnsi="Verdana"/>
          <w:color w:val="000000"/>
        </w:rPr>
        <w:t xml:space="preserve">” e </w:t>
      </w:r>
      <w:r w:rsidRPr="000B27E9">
        <w:rPr>
          <w:rFonts w:ascii="Verdana" w:hAnsi="Verdana"/>
          <w:color w:val="000000"/>
        </w:rPr>
        <w:t>“</w:t>
      </w:r>
      <w:r w:rsidRPr="000B27E9">
        <w:rPr>
          <w:rFonts w:ascii="Verdana" w:hAnsi="Verdana"/>
          <w:color w:val="000000"/>
          <w:u w:val="single"/>
        </w:rPr>
        <w:t>Compartilhamento e Garantia</w:t>
      </w:r>
      <w:r w:rsidRPr="000B27E9">
        <w:rPr>
          <w:rFonts w:ascii="Verdana" w:hAnsi="Verdana"/>
          <w:color w:val="000000"/>
        </w:rPr>
        <w:t>”)</w:t>
      </w:r>
      <w:r w:rsidR="006B0D21" w:rsidRPr="000B27E9">
        <w:rPr>
          <w:rFonts w:ascii="Verdana" w:hAnsi="Verdana"/>
          <w:color w:val="000000"/>
        </w:rPr>
        <w:t>;</w:t>
      </w:r>
    </w:p>
    <w:p w14:paraId="71E28D02" w14:textId="77777777" w:rsidR="00BF2E6B" w:rsidRPr="000B27E9" w:rsidRDefault="00BF2E6B" w:rsidP="000B27E9">
      <w:pPr>
        <w:suppressAutoHyphens/>
        <w:spacing w:line="300" w:lineRule="exact"/>
        <w:jc w:val="both"/>
        <w:rPr>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as Partes aditar o Contrato de Cessão Fiduciária observadas as cláusulas, condições e características abaixo</w:t>
      </w:r>
      <w:r w:rsidR="004C6130" w:rsidRPr="000B27E9">
        <w:rPr>
          <w:rFonts w:ascii="Verdana" w:hAnsi="Verdana" w:cs="Segoe UI"/>
          <w:szCs w:val="20"/>
        </w:rPr>
        <w:t xml:space="preserve"> (“</w:t>
      </w:r>
      <w:r w:rsidR="004C6130" w:rsidRPr="000B27E9">
        <w:rPr>
          <w:rFonts w:ascii="Verdana" w:hAnsi="Verdana" w:cs="Segoe UI"/>
          <w:szCs w:val="20"/>
          <w:u w:val="single"/>
        </w:rPr>
        <w:t>Aditamento</w:t>
      </w:r>
      <w:r w:rsidR="004C6130" w:rsidRPr="000B27E9">
        <w:rPr>
          <w:rFonts w:ascii="Verdana" w:hAnsi="Verdana" w:cs="Segoe UI"/>
          <w:szCs w:val="20"/>
        </w:rPr>
        <w:t>”)</w:t>
      </w:r>
      <w:r w:rsidRPr="000B27E9">
        <w:rPr>
          <w:rFonts w:ascii="Verdana" w:hAnsi="Verdana" w:cs="Segoe UI"/>
          <w:szCs w:val="20"/>
        </w:rPr>
        <w:t xml:space="preserve">. </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0CABC920"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18707B" w:rsidRPr="000B27E9">
        <w:rPr>
          <w:rFonts w:ascii="Verdana" w:hAnsi="Verdana" w:cs="Calibri"/>
          <w:sz w:val="20"/>
          <w:lang w:val="pt-BR"/>
        </w:rPr>
        <w:t>Observado</w:t>
      </w:r>
      <w:r w:rsidR="00847654" w:rsidRPr="000B27E9">
        <w:rPr>
          <w:rFonts w:ascii="Verdana" w:hAnsi="Verdana" w:cs="Calibri"/>
          <w:sz w:val="20"/>
          <w:lang w:val="pt-BR"/>
        </w:rPr>
        <w:t xml:space="preserve"> </w:t>
      </w:r>
      <w:r w:rsidR="00377406" w:rsidRPr="000B27E9">
        <w:rPr>
          <w:rFonts w:ascii="Verdana" w:hAnsi="Verdana" w:cs="Calibri"/>
          <w:sz w:val="20"/>
          <w:lang w:val="pt-BR"/>
        </w:rPr>
        <w:t>o</w:t>
      </w:r>
      <w:r w:rsidR="000E4FAB" w:rsidRPr="000B27E9">
        <w:rPr>
          <w:rFonts w:ascii="Verdana" w:hAnsi="Verdana" w:cs="Calibri"/>
          <w:sz w:val="20"/>
          <w:lang w:val="pt-BR"/>
        </w:rPr>
        <w:t xml:space="preserve"> </w:t>
      </w:r>
      <w:r w:rsidR="0018707B" w:rsidRPr="000B27E9">
        <w:rPr>
          <w:rFonts w:ascii="Verdana" w:hAnsi="Verdana" w:cs="Calibri"/>
          <w:sz w:val="20"/>
          <w:lang w:val="pt-BR"/>
        </w:rPr>
        <w:t>disposto na Cláusula</w:t>
      </w:r>
      <w:r w:rsidR="000E4FAB" w:rsidRPr="000B27E9">
        <w:rPr>
          <w:rFonts w:ascii="Verdana" w:hAnsi="Verdana" w:cs="Calibri"/>
          <w:sz w:val="20"/>
          <w:lang w:val="pt-BR"/>
        </w:rPr>
        <w:t xml:space="preserve"> </w:t>
      </w:r>
      <w:r w:rsidR="00383EFC" w:rsidRPr="000B27E9">
        <w:rPr>
          <w:rFonts w:ascii="Verdana" w:hAnsi="Verdana" w:cs="Calibri"/>
          <w:sz w:val="20"/>
          <w:lang w:val="pt-BR"/>
        </w:rPr>
        <w:t>3.2</w:t>
      </w:r>
      <w:r w:rsidR="000E4FAB" w:rsidRPr="000B27E9">
        <w:rPr>
          <w:rFonts w:ascii="Verdana" w:hAnsi="Verdana" w:cs="Calibri"/>
          <w:sz w:val="20"/>
          <w:lang w:val="pt-BR"/>
        </w:rPr>
        <w:t>.</w:t>
      </w:r>
      <w:r w:rsidR="0018707B" w:rsidRPr="000B27E9">
        <w:rPr>
          <w:rFonts w:ascii="Verdana" w:hAnsi="Verdana" w:cs="Calibri"/>
          <w:sz w:val="20"/>
          <w:lang w:val="pt-BR"/>
        </w:rPr>
        <w:t>1</w:t>
      </w:r>
      <w:r w:rsidR="000E4FAB" w:rsidRPr="000B27E9">
        <w:rPr>
          <w:rFonts w:ascii="Verdana" w:hAnsi="Verdana" w:cs="Calibri"/>
          <w:sz w:val="20"/>
          <w:lang w:val="pt-BR"/>
        </w:rPr>
        <w:t xml:space="preserve"> do Contrato de Cessão Fiduciária, </w:t>
      </w:r>
      <w:r w:rsidR="0018707B" w:rsidRPr="000B27E9">
        <w:rPr>
          <w:rFonts w:ascii="Verdana" w:hAnsi="Verdana" w:cs="Calibri"/>
          <w:sz w:val="20"/>
          <w:lang w:val="pt-BR"/>
        </w:rPr>
        <w:t>as Partes concordam em alterar a Cláusula 3</w:t>
      </w:r>
      <w:r w:rsidR="0070174B" w:rsidRPr="000B27E9">
        <w:rPr>
          <w:rFonts w:ascii="Verdana" w:hAnsi="Verdana" w:cs="Calibri"/>
          <w:sz w:val="20"/>
          <w:lang w:val="pt-BR"/>
        </w:rPr>
        <w:t>.1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3462B7B9" w14:textId="77777777" w:rsidR="00AD0BC0" w:rsidRPr="000B27E9" w:rsidRDefault="00AD0BC0" w:rsidP="000B27E9">
      <w:pPr>
        <w:pStyle w:val="Normal1"/>
        <w:spacing w:after="0" w:line="300" w:lineRule="exact"/>
        <w:ind w:firstLine="0"/>
        <w:rPr>
          <w:rFonts w:ascii="Verdana" w:hAnsi="Verdana" w:cs="Segoe UI"/>
          <w:sz w:val="20"/>
          <w:lang w:val="pt-BR"/>
        </w:rPr>
      </w:pPr>
    </w:p>
    <w:p w14:paraId="4A2F031B" w14:textId="77777777" w:rsidR="0018707B" w:rsidRPr="000B27E9" w:rsidRDefault="0070174B" w:rsidP="000B27E9">
      <w:pPr>
        <w:pStyle w:val="Normal1"/>
        <w:spacing w:after="0" w:line="300" w:lineRule="exact"/>
        <w:ind w:left="709" w:firstLine="11"/>
        <w:rPr>
          <w:rFonts w:ascii="Verdana" w:hAnsi="Verdana" w:cs="Segoe UI"/>
          <w:i/>
          <w:iCs/>
          <w:sz w:val="20"/>
          <w:lang w:val="pt-BR"/>
        </w:rPr>
      </w:pPr>
      <w:r w:rsidRPr="000B27E9">
        <w:rPr>
          <w:rFonts w:ascii="Verdana" w:hAnsi="Verdana" w:cs="Segoe UI"/>
          <w:i/>
          <w:iCs/>
          <w:sz w:val="20"/>
          <w:lang w:val="pt-BR"/>
        </w:rPr>
        <w:t>“</w:t>
      </w:r>
      <w:r w:rsidR="0018707B" w:rsidRPr="000B27E9">
        <w:rPr>
          <w:rFonts w:ascii="Verdana" w:hAnsi="Verdana" w:cs="Segoe UI"/>
          <w:i/>
          <w:iCs/>
          <w:sz w:val="20"/>
          <w:lang w:val="pt-BR"/>
        </w:rPr>
        <w:t>3.1.</w:t>
      </w:r>
      <w:r w:rsidR="0018707B" w:rsidRPr="000B27E9">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0B27E9">
        <w:rPr>
          <w:rFonts w:ascii="Verdana" w:hAnsi="Verdana" w:cs="Segoe UI"/>
          <w:i/>
          <w:iCs/>
          <w:sz w:val="20"/>
          <w:lang w:val="pt-BR"/>
        </w:rPr>
        <w:t>pelo Laboratório Sabin</w:t>
      </w:r>
      <w:r w:rsidR="0018707B" w:rsidRPr="000B27E9">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w:t>
      </w:r>
      <w:r w:rsidR="0018707B" w:rsidRPr="000B27E9">
        <w:rPr>
          <w:rFonts w:ascii="Verdana" w:hAnsi="Verdana" w:cs="Segoe UI"/>
          <w:i/>
          <w:iCs/>
          <w:sz w:val="20"/>
          <w:lang w:val="pt-BR"/>
        </w:rPr>
        <w:lastRenderedPageBreak/>
        <w:t>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0B27E9">
        <w:rPr>
          <w:rFonts w:ascii="Verdana" w:hAnsi="Verdana" w:cs="Segoe UI"/>
          <w:i/>
          <w:iCs/>
          <w:sz w:val="20"/>
          <w:u w:val="single"/>
          <w:lang w:val="pt-BR"/>
        </w:rPr>
        <w:t>Obrigações Garantidas</w:t>
      </w:r>
      <w:r w:rsidR="0018707B" w:rsidRPr="000B27E9">
        <w:rPr>
          <w:rFonts w:ascii="Verdana" w:hAnsi="Verdana" w:cs="Segoe UI"/>
          <w:i/>
          <w:iCs/>
          <w:sz w:val="20"/>
          <w:lang w:val="pt-BR"/>
        </w:rPr>
        <w:t>”), a</w:t>
      </w:r>
      <w:r w:rsidR="004B5FB1" w:rsidRPr="000B27E9">
        <w:rPr>
          <w:rFonts w:ascii="Verdana" w:hAnsi="Verdana" w:cs="Segoe UI"/>
          <w:i/>
          <w:iCs/>
          <w:sz w:val="20"/>
          <w:lang w:val="pt-BR"/>
        </w:rPr>
        <w:t>s</w:t>
      </w:r>
      <w:r w:rsidR="0018707B" w:rsidRPr="000B27E9">
        <w:rPr>
          <w:rFonts w:ascii="Verdana" w:hAnsi="Verdana" w:cs="Segoe UI"/>
          <w:i/>
          <w:iCs/>
          <w:sz w:val="20"/>
          <w:lang w:val="pt-BR"/>
        </w:rPr>
        <w:t xml:space="preserve"> Cedente</w:t>
      </w:r>
      <w:r w:rsidR="004B5FB1" w:rsidRPr="000B27E9">
        <w:rPr>
          <w:rFonts w:ascii="Verdana" w:hAnsi="Verdana" w:cs="Segoe UI"/>
          <w:i/>
          <w:iCs/>
          <w:sz w:val="20"/>
          <w:lang w:val="pt-BR"/>
        </w:rPr>
        <w:t>s</w:t>
      </w:r>
      <w:r w:rsidR="0018707B" w:rsidRPr="000B27E9">
        <w:rPr>
          <w:rFonts w:ascii="Verdana" w:hAnsi="Verdana" w:cs="Segoe UI"/>
          <w:i/>
          <w:iCs/>
          <w:sz w:val="20"/>
          <w:lang w:val="pt-BR"/>
        </w:rPr>
        <w:t>, neste ato, em caráter irrevogável e irretratável, cede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e transfere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fiduciariamente em garantia aos Debenturistas (“</w:t>
      </w:r>
      <w:r w:rsidR="0018707B" w:rsidRPr="000B27E9">
        <w:rPr>
          <w:rFonts w:ascii="Verdana" w:hAnsi="Verdana" w:cs="Segoe UI"/>
          <w:i/>
          <w:iCs/>
          <w:sz w:val="20"/>
          <w:u w:val="single"/>
          <w:lang w:val="pt-BR"/>
        </w:rPr>
        <w:t>Cessão Fiduciária</w:t>
      </w:r>
      <w:r w:rsidR="0018707B" w:rsidRPr="000B27E9">
        <w:rPr>
          <w:rFonts w:ascii="Verdana" w:hAnsi="Verdana" w:cs="Segoe UI"/>
          <w:i/>
          <w:iCs/>
          <w:sz w:val="20"/>
          <w:lang w:val="pt-BR"/>
        </w:rPr>
        <w:t>”), representados pelo Agente Fiduciário, os direitos a seguir descritos (em conjunto, “</w:t>
      </w:r>
      <w:r w:rsidR="0018707B" w:rsidRPr="000B27E9">
        <w:rPr>
          <w:rFonts w:ascii="Verdana" w:hAnsi="Verdana" w:cs="Segoe UI"/>
          <w:i/>
          <w:iCs/>
          <w:sz w:val="20"/>
          <w:u w:val="single"/>
          <w:lang w:val="pt-BR"/>
        </w:rPr>
        <w:t>Direitos Cedidos Fiduciariamente</w:t>
      </w:r>
      <w:r w:rsidR="0018707B" w:rsidRPr="000B27E9">
        <w:rPr>
          <w:rFonts w:ascii="Verdana" w:hAnsi="Verdana" w:cs="Segoe UI"/>
          <w:i/>
          <w:iCs/>
          <w:sz w:val="20"/>
          <w:lang w:val="pt-BR"/>
        </w:rPr>
        <w:t xml:space="preserve">”): </w:t>
      </w:r>
    </w:p>
    <w:p w14:paraId="089706EB" w14:textId="77777777" w:rsidR="00AD6207" w:rsidRPr="000B27E9" w:rsidRDefault="00AD6207" w:rsidP="000B27E9">
      <w:pPr>
        <w:pStyle w:val="Normal1"/>
        <w:spacing w:after="0" w:line="300" w:lineRule="exact"/>
        <w:ind w:left="709" w:firstLine="11"/>
        <w:rPr>
          <w:rFonts w:ascii="Verdana" w:hAnsi="Verdana" w:cs="Segoe UI"/>
          <w:i/>
          <w:iCs/>
          <w:sz w:val="20"/>
          <w:lang w:val="pt-BR"/>
        </w:rPr>
      </w:pPr>
    </w:p>
    <w:p w14:paraId="3C177BAA" w14:textId="30C14855"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b w:val="0"/>
          <w:bCs/>
          <w:i/>
          <w:iCs/>
          <w:color w:val="000000" w:themeColor="text1"/>
          <w:sz w:val="20"/>
        </w:rPr>
        <w:t xml:space="preserve">direitos creditórios, atuais e futuros, detidos e a serem detidos pelo </w:t>
      </w:r>
      <w:r w:rsidRPr="000B27E9">
        <w:rPr>
          <w:rFonts w:ascii="Verdana" w:hAnsi="Verdana"/>
          <w:b w:val="0"/>
          <w:bCs/>
          <w:i/>
          <w:iCs/>
          <w:sz w:val="20"/>
        </w:rPr>
        <w:t xml:space="preserve">Laboratório Sabin, </w:t>
      </w:r>
      <w:del w:id="25" w:author="Autor" w:date="2022-11-21T10:39:00Z">
        <w:r w:rsidRPr="000B27E9" w:rsidDel="0075345F">
          <w:rPr>
            <w:rFonts w:ascii="Verdana" w:hAnsi="Verdana"/>
            <w:b w:val="0"/>
            <w:bCs/>
            <w:i/>
            <w:iCs/>
            <w:color w:val="000000" w:themeColor="text1"/>
            <w:sz w:val="20"/>
          </w:rPr>
          <w:delText>no montante correspondente a Agenda Mínima de Recebíveis de Cartão (conforme abaixo definida)</w:delText>
        </w:r>
        <w:r w:rsidRPr="000B27E9" w:rsidDel="0075345F">
          <w:rPr>
            <w:rFonts w:ascii="Verdana" w:hAnsi="Verdana"/>
            <w:b w:val="0"/>
            <w:bCs/>
            <w:i/>
            <w:iCs/>
            <w:sz w:val="20"/>
          </w:rPr>
          <w:delText xml:space="preserve">, </w:delText>
        </w:r>
      </w:del>
      <w:r w:rsidRPr="000B27E9">
        <w:rPr>
          <w:rFonts w:ascii="Verdana" w:hAnsi="Verdana"/>
          <w:b w:val="0"/>
          <w:bCs/>
          <w:i/>
          <w:iCs/>
          <w:color w:val="000000" w:themeColor="text1"/>
          <w:sz w:val="20"/>
        </w:rPr>
        <w:t>contra quaisquer credenciadoras de cartão de crédito com as quais o Laboratório Sabin</w:t>
      </w:r>
      <w:r w:rsidRPr="000B27E9">
        <w:rPr>
          <w:rFonts w:ascii="Verdana" w:hAnsi="Verdana"/>
          <w:b w:val="0"/>
          <w:bCs/>
          <w:i/>
          <w:iCs/>
          <w:sz w:val="20"/>
        </w:rPr>
        <w:t xml:space="preserve"> </w:t>
      </w:r>
      <w:r w:rsidRPr="000B27E9">
        <w:rPr>
          <w:rFonts w:ascii="Verdana" w:hAnsi="Verdana"/>
          <w:b w:val="0"/>
          <w:bCs/>
          <w:i/>
          <w:iCs/>
          <w:color w:val="000000" w:themeColor="text1"/>
          <w:sz w:val="20"/>
        </w:rPr>
        <w:t>e/ou suas filiais tenham ou venham a ter relacionamento (“</w:t>
      </w:r>
      <w:r w:rsidRPr="000B27E9">
        <w:rPr>
          <w:rFonts w:ascii="Verdana" w:hAnsi="Verdana"/>
          <w:b w:val="0"/>
          <w:bCs/>
          <w:i/>
          <w:iCs/>
          <w:color w:val="000000" w:themeColor="text1"/>
          <w:sz w:val="20"/>
          <w:u w:val="single"/>
        </w:rPr>
        <w:t>Credenciadoras</w:t>
      </w:r>
      <w:r w:rsidRPr="000B27E9">
        <w:rPr>
          <w:rFonts w:ascii="Verdana" w:hAnsi="Verdana"/>
          <w:b w:val="0"/>
          <w:bCs/>
          <w:i/>
          <w:iCs/>
          <w:color w:val="000000" w:themeColor="text1"/>
          <w:sz w:val="20"/>
        </w:rPr>
        <w:t>”) – destacando-se, contudo, que, atualmente, o Laboratório Sabin possui relacionamento apenas com as Credenciadoras listadas no item (ix) da Cláusula 6.1 abaixo –, decorrentes de transações com uso de cartões de crédito e débito de todas as bandeiras utilizadas nesta data ou que venham a ser utilizadas no futuro (“</w:t>
      </w:r>
      <w:r w:rsidRPr="000B27E9">
        <w:rPr>
          <w:rFonts w:ascii="Verdana" w:hAnsi="Verdana"/>
          <w:b w:val="0"/>
          <w:bCs/>
          <w:i/>
          <w:iCs/>
          <w:color w:val="000000" w:themeColor="text1"/>
          <w:sz w:val="20"/>
          <w:u w:val="single"/>
        </w:rPr>
        <w:t>Bandeiras</w:t>
      </w:r>
      <w:r w:rsidRPr="000B27E9">
        <w:rPr>
          <w:rFonts w:ascii="Verdana" w:hAnsi="Verdana"/>
          <w:b w:val="0"/>
          <w:bCs/>
          <w:i/>
          <w:iCs/>
          <w:color w:val="000000" w:themeColor="text1"/>
          <w:sz w:val="20"/>
        </w:rPr>
        <w:t xml:space="preserve">”), em todos os estabelecimentos comerciais do Laboratório Sabin, </w:t>
      </w:r>
      <w:r w:rsidRPr="000B27E9">
        <w:rPr>
          <w:rFonts w:ascii="Verdana" w:hAnsi="Verdana"/>
          <w:b w:val="0"/>
          <w:bCs/>
          <w:i/>
          <w:iCs/>
          <w:sz w:val="20"/>
        </w:rPr>
        <w:t>a qualquer tempo a partir da constituição e durante a vigência da presente garantia</w:t>
      </w:r>
      <w:r w:rsidRPr="000B27E9">
        <w:rPr>
          <w:rFonts w:ascii="Verdana" w:hAnsi="Verdana"/>
          <w:b w:val="0"/>
          <w:bCs/>
          <w:i/>
          <w:iCs/>
          <w:color w:val="000000" w:themeColor="text1"/>
          <w:sz w:val="20"/>
        </w:rPr>
        <w:t>, englobando transações já efetuadas e transações que venham a ser efetuadas no futuro (“</w:t>
      </w:r>
      <w:r w:rsidRPr="000B27E9">
        <w:rPr>
          <w:rFonts w:ascii="Verdana" w:hAnsi="Verdana"/>
          <w:b w:val="0"/>
          <w:bCs/>
          <w:i/>
          <w:iCs/>
          <w:color w:val="000000" w:themeColor="text1"/>
          <w:sz w:val="20"/>
          <w:u w:val="single"/>
        </w:rPr>
        <w:t>Recebíveis Sabin</w:t>
      </w:r>
      <w:r w:rsidRPr="000B27E9">
        <w:rPr>
          <w:rFonts w:ascii="Verdana" w:hAnsi="Verdana"/>
          <w:b w:val="0"/>
          <w:bCs/>
          <w:i/>
          <w:iCs/>
          <w:color w:val="000000" w:themeColor="text1"/>
          <w:sz w:val="20"/>
        </w:rPr>
        <w:t>”), a serem depositados na conta corrente nº 1760-4, agência nº 3416, aberta junto ao Banco 237 (Bradesco) (“</w:t>
      </w:r>
      <w:r w:rsidRPr="000B27E9">
        <w:rPr>
          <w:rFonts w:ascii="Verdana" w:hAnsi="Verdana"/>
          <w:b w:val="0"/>
          <w:bCs/>
          <w:i/>
          <w:iCs/>
          <w:color w:val="000000" w:themeColor="text1"/>
          <w:sz w:val="20"/>
          <w:u w:val="single"/>
        </w:rPr>
        <w:t>Banco Depositário</w:t>
      </w:r>
      <w:r w:rsidRPr="000B27E9">
        <w:rPr>
          <w:rFonts w:ascii="Verdana" w:hAnsi="Verdana"/>
          <w:b w:val="0"/>
          <w:bCs/>
          <w:i/>
          <w:iCs/>
          <w:color w:val="000000" w:themeColor="text1"/>
          <w:sz w:val="20"/>
        </w:rPr>
        <w:t>” e “</w:t>
      </w:r>
      <w:r w:rsidRPr="000B27E9">
        <w:rPr>
          <w:rFonts w:ascii="Verdana" w:hAnsi="Verdana"/>
          <w:b w:val="0"/>
          <w:bCs/>
          <w:i/>
          <w:iCs/>
          <w:color w:val="000000" w:themeColor="text1"/>
          <w:sz w:val="20"/>
          <w:u w:val="single"/>
        </w:rPr>
        <w:t>Conta Vinculada Cartão Sabin</w:t>
      </w:r>
      <w:r w:rsidRPr="000B27E9">
        <w:rPr>
          <w:rFonts w:ascii="Verdana" w:hAnsi="Verdana"/>
          <w:b w:val="0"/>
          <w:bCs/>
          <w:i/>
          <w:iCs/>
          <w:color w:val="000000" w:themeColor="text1"/>
          <w:sz w:val="20"/>
        </w:rPr>
        <w:t>”, respectivamente)</w:t>
      </w:r>
      <w:r w:rsidR="0059592B" w:rsidRPr="000B27E9">
        <w:rPr>
          <w:rFonts w:ascii="Verdana" w:hAnsi="Verdana"/>
          <w:b w:val="0"/>
          <w:bCs/>
          <w:i/>
          <w:iCs/>
          <w:sz w:val="20"/>
        </w:rPr>
        <w:t>;</w:t>
      </w:r>
    </w:p>
    <w:p w14:paraId="71FC751D" w14:textId="71878BAD"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6" w:name="_Hlk118954486"/>
      <w:r w:rsidRPr="000B27E9">
        <w:rPr>
          <w:rFonts w:ascii="Verdana" w:hAnsi="Verdana"/>
          <w:b w:val="0"/>
          <w:i/>
          <w:iCs/>
          <w:sz w:val="20"/>
        </w:rPr>
        <w:t>d</w:t>
      </w:r>
      <w:r w:rsidR="007E1581" w:rsidRPr="000B27E9">
        <w:rPr>
          <w:rFonts w:ascii="Verdana" w:hAnsi="Verdana"/>
          <w:b w:val="0"/>
          <w:i/>
          <w:iCs/>
          <w:sz w:val="20"/>
        </w:rPr>
        <w:t xml:space="preserve">ireitos creditórios, atuais e futuros, detidos e a serem detidos pela </w:t>
      </w:r>
      <w:r w:rsidR="007E1581" w:rsidRPr="000B27E9">
        <w:rPr>
          <w:rFonts w:ascii="Verdana" w:hAnsi="Verdana" w:cs="Segoe UI"/>
          <w:b w:val="0"/>
          <w:i/>
          <w:iCs/>
          <w:sz w:val="20"/>
        </w:rPr>
        <w:t xml:space="preserve">PHD, </w:t>
      </w:r>
      <w:del w:id="27" w:author="Autor" w:date="2022-11-21T10:39:00Z">
        <w:r w:rsidR="007E1581" w:rsidRPr="000B27E9" w:rsidDel="0075345F">
          <w:rPr>
            <w:rFonts w:ascii="Verdana" w:hAnsi="Verdana" w:cs="Segoe UI"/>
            <w:b w:val="0"/>
            <w:i/>
            <w:iCs/>
            <w:sz w:val="20"/>
          </w:rPr>
          <w:delText>no montante correspondente a Agenda Mínima de Recebíveis de Cartão,</w:delText>
        </w:r>
      </w:del>
      <w:r w:rsidR="007E1581" w:rsidRPr="000B27E9">
        <w:rPr>
          <w:rFonts w:ascii="Verdana" w:hAnsi="Verdana" w:cs="Segoe UI"/>
          <w:b w:val="0"/>
          <w:i/>
          <w:iCs/>
          <w:sz w:val="20"/>
        </w:rPr>
        <w:t xml:space="preserve"> contra quaisquer Credenciadoras com as quais a PHD e/ou suas filiais tenham ou venham a ter relacionamento – destacando-se, contudo, que, atualmente, a PHD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PHD</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0B27E9">
        <w:rPr>
          <w:rFonts w:ascii="Verdana" w:hAnsi="Verdana" w:cs="Segoe UI"/>
          <w:b w:val="0"/>
          <w:i/>
          <w:iCs/>
          <w:sz w:val="20"/>
        </w:rPr>
        <w:t xml:space="preserve">ao Banco </w:t>
      </w:r>
      <w:r w:rsidR="007E1581" w:rsidRPr="000B27E9">
        <w:rPr>
          <w:rFonts w:ascii="Verdana" w:hAnsi="Verdana" w:cs="Segoe UI"/>
          <w:b w:val="0"/>
          <w:i/>
          <w:iCs/>
          <w:sz w:val="20"/>
        </w:rPr>
        <w:lastRenderedPageBreak/>
        <w:t>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w:t>
      </w:r>
      <w:r w:rsidR="007E1581" w:rsidRPr="000B27E9">
        <w:rPr>
          <w:rFonts w:ascii="Verdana" w:hAnsi="Verdana"/>
          <w:b w:val="0"/>
          <w:i/>
          <w:iCs/>
          <w:color w:val="000000" w:themeColor="text1"/>
          <w:sz w:val="20"/>
        </w:rPr>
        <w:t xml:space="preserve"> </w:t>
      </w:r>
      <w:r w:rsidR="007E1581" w:rsidRPr="000B27E9">
        <w:rPr>
          <w:rFonts w:ascii="Verdana" w:hAnsi="Verdana" w:cs="Segoe UI"/>
          <w:b w:val="0"/>
          <w:i/>
          <w:iCs/>
          <w:sz w:val="20"/>
        </w:rPr>
        <w:t>(“</w:t>
      </w:r>
      <w:r w:rsidR="007E1581" w:rsidRPr="000B27E9">
        <w:rPr>
          <w:rFonts w:ascii="Verdana" w:hAnsi="Verdana" w:cs="Segoe UI"/>
          <w:b w:val="0"/>
          <w:i/>
          <w:iCs/>
          <w:sz w:val="20"/>
          <w:u w:val="single"/>
        </w:rPr>
        <w:t>Conta Vinculada Cartão PHD</w:t>
      </w:r>
      <w:r w:rsidR="007E1581" w:rsidRPr="000B27E9">
        <w:rPr>
          <w:rFonts w:ascii="Verdana" w:hAnsi="Verdana" w:cs="Segoe UI"/>
          <w:b w:val="0"/>
          <w:i/>
          <w:iCs/>
          <w:sz w:val="20"/>
        </w:rPr>
        <w:t>”)</w:t>
      </w:r>
      <w:bookmarkEnd w:id="26"/>
      <w:r w:rsidRPr="000B27E9">
        <w:rPr>
          <w:rFonts w:ascii="Verdana" w:hAnsi="Verdana" w:cs="Segoe UI"/>
          <w:b w:val="0"/>
          <w:i/>
          <w:iCs/>
          <w:sz w:val="20"/>
        </w:rPr>
        <w:t>;</w:t>
      </w:r>
    </w:p>
    <w:p w14:paraId="7D25C8A7" w14:textId="77777777" w:rsidR="0059592B" w:rsidRPr="000B27E9" w:rsidRDefault="0059592B" w:rsidP="000B27E9">
      <w:pPr>
        <w:pStyle w:val="PargrafodaLista"/>
        <w:spacing w:line="300" w:lineRule="exact"/>
        <w:ind w:left="709"/>
        <w:jc w:val="both"/>
        <w:rPr>
          <w:rFonts w:ascii="Verdana" w:hAnsi="Verdana"/>
          <w:i/>
          <w:iCs/>
        </w:rPr>
      </w:pPr>
    </w:p>
    <w:p w14:paraId="2D8F96E5" w14:textId="78066A5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8" w:name="_Hlk118954513"/>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w:t>
      </w:r>
      <w:proofErr w:type="spellStart"/>
      <w:r w:rsidR="007E1581" w:rsidRPr="000B27E9">
        <w:rPr>
          <w:rFonts w:ascii="Verdana" w:hAnsi="Verdana" w:cs="Segoe UI"/>
          <w:b w:val="0"/>
          <w:i/>
          <w:iCs/>
          <w:sz w:val="20"/>
        </w:rPr>
        <w:t>Labaclen</w:t>
      </w:r>
      <w:proofErr w:type="spellEnd"/>
      <w:r w:rsidR="007E1581" w:rsidRPr="000B27E9">
        <w:rPr>
          <w:rFonts w:ascii="Verdana" w:hAnsi="Verdana" w:cs="Segoe UI"/>
          <w:b w:val="0"/>
          <w:i/>
          <w:iCs/>
          <w:sz w:val="20"/>
        </w:rPr>
        <w:t xml:space="preserve">, </w:t>
      </w:r>
      <w:del w:id="29" w:author="Autor" w:date="2022-11-21T10:39:00Z">
        <w:r w:rsidR="007E1581" w:rsidRPr="000B27E9" w:rsidDel="0075345F">
          <w:rPr>
            <w:rFonts w:ascii="Verdana" w:hAnsi="Verdana" w:cs="Segoe UI"/>
            <w:b w:val="0"/>
            <w:i/>
            <w:iCs/>
            <w:sz w:val="20"/>
          </w:rPr>
          <w:delText xml:space="preserve">no montante correspondente a Agenda Mínima de Recebíveis de Cartão, </w:delText>
        </w:r>
      </w:del>
      <w:r w:rsidR="007E1581" w:rsidRPr="000B27E9">
        <w:rPr>
          <w:rFonts w:ascii="Verdana" w:hAnsi="Verdana" w:cs="Segoe UI"/>
          <w:b w:val="0"/>
          <w:i/>
          <w:iCs/>
          <w:sz w:val="20"/>
        </w:rPr>
        <w:t xml:space="preserve">contra quaisquer Credenciadoras com as quais a Labaclen e/ou suas filiais tenham ou venham a ter relacionamento– destacando-se, contudo, que, atualmente, a Labaclen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Labaclen</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1834-1, agência nº 3416</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e, posteriormente, a serem depositados na conta corrente nº 2103-2,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 (“</w:t>
      </w:r>
      <w:r w:rsidR="007E1581" w:rsidRPr="000B27E9">
        <w:rPr>
          <w:rFonts w:ascii="Verdana" w:hAnsi="Verdana" w:cs="Segoe UI"/>
          <w:b w:val="0"/>
          <w:i/>
          <w:iCs/>
          <w:sz w:val="20"/>
          <w:u w:val="single"/>
        </w:rPr>
        <w:t>Conta Vinculada Cartão Labaclen</w:t>
      </w:r>
      <w:r w:rsidR="007E1581" w:rsidRPr="000B27E9">
        <w:rPr>
          <w:rFonts w:ascii="Verdana" w:hAnsi="Verdana" w:cs="Segoe UI"/>
          <w:b w:val="0"/>
          <w:i/>
          <w:iCs/>
          <w:sz w:val="20"/>
        </w:rPr>
        <w:t>”);</w:t>
      </w:r>
      <w:bookmarkEnd w:id="28"/>
    </w:p>
    <w:p w14:paraId="789C9C24" w14:textId="77777777" w:rsidR="0059592B" w:rsidRPr="000B27E9" w:rsidRDefault="0059592B" w:rsidP="000B27E9">
      <w:pPr>
        <w:pStyle w:val="Ttulo1"/>
        <w:numPr>
          <w:ilvl w:val="0"/>
          <w:numId w:val="0"/>
        </w:numPr>
        <w:spacing w:after="0" w:line="300" w:lineRule="exact"/>
        <w:ind w:left="709"/>
        <w:jc w:val="both"/>
        <w:rPr>
          <w:rFonts w:ascii="Verdana" w:hAnsi="Verdana"/>
          <w:b w:val="0"/>
          <w:i/>
          <w:iCs/>
          <w:sz w:val="20"/>
        </w:rPr>
      </w:pPr>
    </w:p>
    <w:p w14:paraId="2B1EFFD3" w14:textId="2929FA73"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cs="Segoe UI"/>
          <w:sz w:val="20"/>
        </w:rPr>
        <w:t xml:space="preserve"> </w:t>
      </w:r>
      <w:r w:rsidRPr="000B27E9">
        <w:rPr>
          <w:rFonts w:ascii="Verdana" w:hAnsi="Verdana" w:cs="Segoe UI"/>
          <w:b w:val="0"/>
          <w:bCs/>
          <w:i/>
          <w:iCs/>
          <w:sz w:val="20"/>
        </w:rPr>
        <w:t xml:space="preserve">direitos creditórios, atuais e futuros, detidos e a serem detidos pela </w:t>
      </w:r>
      <w:proofErr w:type="spellStart"/>
      <w:r w:rsidRPr="000B27E9">
        <w:rPr>
          <w:rFonts w:ascii="Verdana" w:hAnsi="Verdana" w:cs="Segoe UI"/>
          <w:b w:val="0"/>
          <w:bCs/>
          <w:i/>
          <w:iCs/>
          <w:sz w:val="20"/>
        </w:rPr>
        <w:t>Quaglia</w:t>
      </w:r>
      <w:proofErr w:type="spellEnd"/>
      <w:r w:rsidRPr="000B27E9">
        <w:rPr>
          <w:rFonts w:ascii="Verdana" w:hAnsi="Verdana" w:cs="Segoe UI"/>
          <w:b w:val="0"/>
          <w:bCs/>
          <w:i/>
          <w:iCs/>
          <w:sz w:val="20"/>
        </w:rPr>
        <w:t xml:space="preserve">, </w:t>
      </w:r>
      <w:del w:id="30" w:author="Autor" w:date="2022-11-21T10:39:00Z">
        <w:r w:rsidRPr="000B27E9" w:rsidDel="0075345F">
          <w:rPr>
            <w:rFonts w:ascii="Verdana" w:hAnsi="Verdana" w:cs="Segoe UI"/>
            <w:b w:val="0"/>
            <w:bCs/>
            <w:i/>
            <w:iCs/>
            <w:sz w:val="20"/>
          </w:rPr>
          <w:delText xml:space="preserve">no montante correspondente a Agenda Mínima de Recebíveis de Cartão, </w:delText>
        </w:r>
      </w:del>
      <w:r w:rsidRPr="000B27E9">
        <w:rPr>
          <w:rFonts w:ascii="Verdana" w:hAnsi="Verdana" w:cs="Segoe UI"/>
          <w:b w:val="0"/>
          <w:bCs/>
          <w:i/>
          <w:iCs/>
          <w:sz w:val="20"/>
        </w:rPr>
        <w:t xml:space="preserve">contra quaisquer Credenciadoras com as quais a Quaglia e/ou suas filiais tenham ou venham a ter relacionamento– destacando-se, contudo, que, atualmente, a Quaglia possui relacionamento apenas com as Credenciadoras listadas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0B27E9">
        <w:rPr>
          <w:rFonts w:ascii="Verdana" w:hAnsi="Verdana" w:cs="Segoe UI"/>
          <w:b w:val="0"/>
          <w:bCs/>
          <w:i/>
          <w:iCs/>
          <w:sz w:val="20"/>
          <w:u w:val="single"/>
        </w:rPr>
        <w:t>Recebíveis Quaglia</w:t>
      </w:r>
      <w:r w:rsidRPr="000B27E9">
        <w:rPr>
          <w:rFonts w:ascii="Verdana" w:hAnsi="Verdana" w:cs="Segoe UI"/>
          <w:b w:val="0"/>
          <w:bCs/>
          <w:i/>
          <w:iCs/>
          <w:sz w:val="20"/>
        </w:rPr>
        <w:t xml:space="preserve">”), a serem depositados </w:t>
      </w:r>
      <w:r w:rsidRPr="000B27E9">
        <w:rPr>
          <w:rFonts w:ascii="Verdana" w:hAnsi="Verdana"/>
          <w:b w:val="0"/>
          <w:bCs/>
          <w:i/>
          <w:iCs/>
          <w:color w:val="000000" w:themeColor="text1"/>
          <w:sz w:val="20"/>
        </w:rPr>
        <w:t>serem depositados na conta corrente nº 42428-5 agência nº 2858</w:t>
      </w:r>
      <w:r w:rsidRPr="000B27E9">
        <w:rPr>
          <w:rFonts w:ascii="Verdana" w:hAnsi="Verdana" w:cs="Segoe UI"/>
          <w:b w:val="0"/>
          <w:bCs/>
          <w:i/>
          <w:iCs/>
          <w:sz w:val="20"/>
        </w:rPr>
        <w:t>, aberta junto ao Banco Depositário (“</w:t>
      </w:r>
      <w:r w:rsidRPr="000B27E9">
        <w:rPr>
          <w:rFonts w:ascii="Verdana" w:hAnsi="Verdana" w:cs="Segoe UI"/>
          <w:b w:val="0"/>
          <w:bCs/>
          <w:i/>
          <w:iCs/>
          <w:sz w:val="20"/>
          <w:u w:val="single"/>
        </w:rPr>
        <w:t>Conta Vinculada Cartão Quaglia</w:t>
      </w:r>
      <w:r w:rsidRPr="000B27E9">
        <w:rPr>
          <w:rFonts w:ascii="Verdana" w:hAnsi="Verdana" w:cs="Segoe UI"/>
          <w:b w:val="0"/>
          <w:bCs/>
          <w:i/>
          <w:iCs/>
          <w:sz w:val="20"/>
        </w:rPr>
        <w:t>”);</w:t>
      </w:r>
    </w:p>
    <w:p w14:paraId="5F49071C" w14:textId="77777777" w:rsidR="0059592B" w:rsidRPr="000B27E9" w:rsidRDefault="0059592B" w:rsidP="000B27E9">
      <w:pPr>
        <w:pStyle w:val="PargrafodaLista"/>
        <w:spacing w:line="300" w:lineRule="exact"/>
        <w:ind w:left="709"/>
        <w:jc w:val="both"/>
        <w:rPr>
          <w:rFonts w:ascii="Verdana" w:hAnsi="Verdana"/>
          <w:i/>
          <w:iCs/>
        </w:rPr>
      </w:pPr>
    </w:p>
    <w:p w14:paraId="0FA2A5A0" w14:textId="4A79D0D6"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Carlos Chagas, </w:t>
      </w:r>
      <w:del w:id="31" w:author="Autor" w:date="2022-11-21T10:39:00Z">
        <w:r w:rsidR="007E1581" w:rsidRPr="000B27E9" w:rsidDel="0075345F">
          <w:rPr>
            <w:rFonts w:ascii="Verdana" w:hAnsi="Verdana" w:cs="Segoe UI"/>
            <w:b w:val="0"/>
            <w:i/>
            <w:iCs/>
            <w:sz w:val="20"/>
          </w:rPr>
          <w:delText xml:space="preserve">no montante correspondente a Agenda Mínima de Recebíveis de Cartão, </w:delText>
        </w:r>
      </w:del>
      <w:r w:rsidR="007E1581" w:rsidRPr="000B27E9">
        <w:rPr>
          <w:rFonts w:ascii="Verdana" w:hAnsi="Verdana" w:cs="Segoe UI"/>
          <w:b w:val="0"/>
          <w:i/>
          <w:iCs/>
          <w:sz w:val="20"/>
        </w:rPr>
        <w:t xml:space="preserve">contra quaisquer Credenciadoras com as quais a Carlos Chagas e/ou suas filiais tenham ou venham a ter relacionamento– destacando-se, contudo, que, atualmente, a Carlos Chagas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xml:space="preserve">, decorrentes de </w:t>
      </w:r>
      <w:r w:rsidR="007E1581" w:rsidRPr="000B27E9">
        <w:rPr>
          <w:rFonts w:ascii="Verdana" w:hAnsi="Verdana" w:cs="Segoe UI"/>
          <w:b w:val="0"/>
          <w:i/>
          <w:iCs/>
          <w:sz w:val="20"/>
        </w:rPr>
        <w:lastRenderedPageBreak/>
        <w:t>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Carlos Chagas</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53254-1, agência nº 0417</w:t>
      </w:r>
      <w:r w:rsidR="007E1581" w:rsidRPr="000B27E9">
        <w:rPr>
          <w:rFonts w:ascii="Verdana" w:hAnsi="Verdana" w:cs="Segoe UI"/>
          <w:b w:val="0"/>
          <w:i/>
          <w:iCs/>
          <w:sz w:val="20"/>
        </w:rPr>
        <w:t>, aberta junto ao Banco Depositário (“</w:t>
      </w:r>
      <w:r w:rsidR="007E1581" w:rsidRPr="000B27E9">
        <w:rPr>
          <w:rFonts w:ascii="Verdana" w:hAnsi="Verdana" w:cs="Segoe UI"/>
          <w:b w:val="0"/>
          <w:i/>
          <w:iCs/>
          <w:sz w:val="20"/>
          <w:u w:val="single"/>
        </w:rPr>
        <w:t>Conta Vinculada Cartão Carlos Chagas</w:t>
      </w:r>
      <w:r w:rsidR="007E1581" w:rsidRPr="000B27E9">
        <w:rPr>
          <w:rFonts w:ascii="Verdana" w:hAnsi="Verdana" w:cs="Segoe UI"/>
          <w:b w:val="0"/>
          <w:i/>
          <w:iCs/>
          <w:sz w:val="20"/>
        </w:rPr>
        <w:t>”);</w:t>
      </w:r>
    </w:p>
    <w:p w14:paraId="6DB8A68A" w14:textId="77777777" w:rsidR="0059592B" w:rsidRPr="000B27E9" w:rsidRDefault="0059592B" w:rsidP="000B27E9">
      <w:pPr>
        <w:pStyle w:val="PargrafodaLista"/>
        <w:spacing w:line="300" w:lineRule="exact"/>
        <w:ind w:left="709"/>
        <w:jc w:val="both"/>
        <w:rPr>
          <w:rFonts w:ascii="Verdana" w:hAnsi="Verdana"/>
          <w:i/>
          <w:iCs/>
        </w:rPr>
      </w:pPr>
    </w:p>
    <w:p w14:paraId="5FD9FDE8" w14:textId="3E4D916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8B73CD" w:rsidRPr="000B27E9">
        <w:rPr>
          <w:rFonts w:ascii="Verdana" w:hAnsi="Verdana" w:cs="Segoe UI"/>
          <w:b w:val="0"/>
          <w:i/>
          <w:iCs/>
          <w:sz w:val="20"/>
        </w:rPr>
        <w:t xml:space="preserve">creditórios, atuais e futuros, detidos e a serem detidos pela Santa </w:t>
      </w:r>
      <w:proofErr w:type="spellStart"/>
      <w:r w:rsidR="008B73CD" w:rsidRPr="000B27E9">
        <w:rPr>
          <w:rFonts w:ascii="Verdana" w:hAnsi="Verdana" w:cs="Segoe UI"/>
          <w:b w:val="0"/>
          <w:i/>
          <w:iCs/>
          <w:sz w:val="20"/>
        </w:rPr>
        <w:t>Lucilia</w:t>
      </w:r>
      <w:proofErr w:type="spellEnd"/>
      <w:r w:rsidR="008B73CD" w:rsidRPr="000B27E9">
        <w:rPr>
          <w:rFonts w:ascii="Verdana" w:hAnsi="Verdana" w:cs="Segoe UI"/>
          <w:b w:val="0"/>
          <w:i/>
          <w:iCs/>
          <w:sz w:val="20"/>
        </w:rPr>
        <w:t xml:space="preserve">, </w:t>
      </w:r>
      <w:del w:id="32" w:author="Autor" w:date="2022-11-21T10:39:00Z">
        <w:r w:rsidR="008B73CD" w:rsidRPr="000B27E9" w:rsidDel="0075345F">
          <w:rPr>
            <w:rFonts w:ascii="Verdana" w:hAnsi="Verdana" w:cs="Segoe UI"/>
            <w:b w:val="0"/>
            <w:i/>
            <w:iCs/>
            <w:sz w:val="20"/>
          </w:rPr>
          <w:delText xml:space="preserve">no montante correspondente a Agenda Mínima de Recebíveis de Cartão, </w:delText>
        </w:r>
      </w:del>
      <w:r w:rsidR="008B73CD" w:rsidRPr="000B27E9">
        <w:rPr>
          <w:rFonts w:ascii="Verdana" w:hAnsi="Verdana" w:cs="Segoe UI"/>
          <w:b w:val="0"/>
          <w:i/>
          <w:iCs/>
          <w:sz w:val="20"/>
        </w:rPr>
        <w:t xml:space="preserve">contra quaisquer Credenciadoras com as quais a Santa Lucilia e/ou suas filiais tenham ou venham a ter relacionamento– destacando-se, contudo, que, atualmente, a Santa Lucilia possui relacionamento apenas com as Credenciadoras listadas no item </w:t>
      </w:r>
      <w:r w:rsidR="008B73CD" w:rsidRPr="000B27E9">
        <w:rPr>
          <w:rFonts w:ascii="Verdana" w:hAnsi="Verdana"/>
          <w:b w:val="0"/>
          <w:bCs/>
          <w:i/>
          <w:iCs/>
          <w:color w:val="000000" w:themeColor="text1"/>
          <w:sz w:val="20"/>
        </w:rPr>
        <w:t>(ix) da Cláusula 6.1 abaixo</w:t>
      </w:r>
      <w:r w:rsidR="008B73CD"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0B27E9">
        <w:rPr>
          <w:rFonts w:ascii="Verdana" w:hAnsi="Verdana" w:cs="Segoe UI"/>
          <w:b w:val="0"/>
          <w:i/>
          <w:iCs/>
          <w:sz w:val="20"/>
          <w:u w:val="single"/>
        </w:rPr>
        <w:t>Recebíveis Santa Lucilia</w:t>
      </w:r>
      <w:r w:rsidR="008B73CD" w:rsidRPr="000B27E9">
        <w:rPr>
          <w:rFonts w:ascii="Verdana" w:hAnsi="Verdana" w:cs="Segoe UI"/>
          <w:b w:val="0"/>
          <w:i/>
          <w:iCs/>
          <w:sz w:val="20"/>
        </w:rPr>
        <w:t>” e, em conjunto com os Recebíveis Sabin e os Recebíveis PHD, os Recebíveis Labaclen, os Recebíveis Quaglia, os Recebíveis Carlos Chagas, os “</w:t>
      </w:r>
      <w:r w:rsidR="008B73CD" w:rsidRPr="000B27E9">
        <w:rPr>
          <w:rFonts w:ascii="Verdana" w:hAnsi="Verdana" w:cs="Segoe UI"/>
          <w:b w:val="0"/>
          <w:i/>
          <w:iCs/>
          <w:sz w:val="20"/>
          <w:u w:val="single"/>
        </w:rPr>
        <w:t>Recebíveis de Cartão</w:t>
      </w:r>
      <w:r w:rsidR="008B73CD" w:rsidRPr="000B27E9">
        <w:rPr>
          <w:rFonts w:ascii="Verdana" w:hAnsi="Verdana" w:cs="Segoe UI"/>
          <w:b w:val="0"/>
          <w:i/>
          <w:iCs/>
          <w:sz w:val="20"/>
        </w:rPr>
        <w:t xml:space="preserve">”), os recebíveis Santa Lucilia, deverão ser depositados </w:t>
      </w:r>
      <w:r w:rsidR="008B73CD" w:rsidRPr="000B27E9">
        <w:rPr>
          <w:rFonts w:ascii="Verdana" w:hAnsi="Verdana"/>
          <w:b w:val="0"/>
          <w:i/>
          <w:iCs/>
          <w:color w:val="000000" w:themeColor="text1"/>
          <w:sz w:val="20"/>
        </w:rPr>
        <w:t>na conta corrente nº2101-6, agência nº 3416</w:t>
      </w:r>
      <w:r w:rsidR="008B73CD" w:rsidRPr="000B27E9">
        <w:rPr>
          <w:rFonts w:ascii="Verdana" w:hAnsi="Verdana" w:cs="Segoe UI"/>
          <w:b w:val="0"/>
          <w:i/>
          <w:iCs/>
          <w:sz w:val="20"/>
        </w:rPr>
        <w:t>, aberta junto ao Banco Depositário (“</w:t>
      </w:r>
      <w:r w:rsidR="008B73CD" w:rsidRPr="000B27E9">
        <w:rPr>
          <w:rFonts w:ascii="Verdana" w:hAnsi="Verdana" w:cs="Segoe UI"/>
          <w:b w:val="0"/>
          <w:i/>
          <w:iCs/>
          <w:sz w:val="20"/>
          <w:u w:val="single"/>
        </w:rPr>
        <w:t>Conta Vinculada Cartão Lucilia</w:t>
      </w:r>
      <w:r w:rsidR="008B73CD" w:rsidRPr="000B27E9">
        <w:rPr>
          <w:rFonts w:ascii="Verdana" w:hAnsi="Verdana" w:cs="Segoe UI"/>
          <w:b w:val="0"/>
          <w:i/>
          <w:iCs/>
          <w:sz w:val="20"/>
        </w:rPr>
        <w:t>, e em conjunto com a Conta Vinculada Cartão Sabin, Conta Vinculada Cartão PHD, Conta Vinculada Cartão Labalcen, Conta Vinculada Cartão Quaglia, Conta Vinculada Cartão Carlos Chagas, as “</w:t>
      </w:r>
      <w:r w:rsidR="008B73CD" w:rsidRPr="000B27E9">
        <w:rPr>
          <w:rFonts w:ascii="Verdana" w:hAnsi="Verdana" w:cs="Segoe UI"/>
          <w:b w:val="0"/>
          <w:i/>
          <w:iCs/>
          <w:sz w:val="20"/>
          <w:u w:val="single"/>
        </w:rPr>
        <w:t>Contas Vinculadas Cartões</w:t>
      </w:r>
      <w:r w:rsidR="008B73CD" w:rsidRPr="000B27E9">
        <w:rPr>
          <w:rFonts w:ascii="Verdana" w:hAnsi="Verdana" w:cs="Segoe UI"/>
          <w:b w:val="0"/>
          <w:i/>
          <w:iCs/>
          <w:sz w:val="20"/>
        </w:rPr>
        <w:t>”);</w:t>
      </w:r>
    </w:p>
    <w:p w14:paraId="48EE9E33" w14:textId="77777777" w:rsidR="0059592B" w:rsidRPr="000B27E9" w:rsidRDefault="0059592B" w:rsidP="000B27E9">
      <w:pPr>
        <w:pStyle w:val="Ttulo1"/>
        <w:spacing w:after="0" w:line="300" w:lineRule="exact"/>
        <w:ind w:left="709"/>
        <w:jc w:val="both"/>
        <w:rPr>
          <w:rFonts w:ascii="Verdana" w:hAnsi="Verdana"/>
          <w:b w:val="0"/>
          <w:bCs/>
          <w:i/>
          <w:sz w:val="20"/>
        </w:rPr>
      </w:pPr>
    </w:p>
    <w:p w14:paraId="0537DA1B" w14:textId="2DCB3884" w:rsidR="0059592B" w:rsidRPr="000B27E9" w:rsidRDefault="008B73CD" w:rsidP="000B27E9">
      <w:pPr>
        <w:pStyle w:val="Ttulo1"/>
        <w:numPr>
          <w:ilvl w:val="0"/>
          <w:numId w:val="49"/>
        </w:numPr>
        <w:spacing w:after="0" w:line="300" w:lineRule="exact"/>
        <w:ind w:left="709" w:firstLine="0"/>
        <w:jc w:val="both"/>
        <w:rPr>
          <w:rFonts w:ascii="Verdana" w:hAnsi="Verdana"/>
          <w:b w:val="0"/>
          <w:i/>
          <w:iCs/>
          <w:color w:val="000000" w:themeColor="text1"/>
          <w:sz w:val="20"/>
        </w:rPr>
      </w:pPr>
      <w:r w:rsidRPr="000B27E9">
        <w:rPr>
          <w:rFonts w:ascii="Verdana" w:hAnsi="Verdana"/>
          <w:b w:val="0"/>
          <w:bCs/>
          <w:i/>
          <w:color w:val="000000" w:themeColor="text1"/>
          <w:sz w:val="20"/>
        </w:rPr>
        <w:t>direitos creditórios, atuais e futuros, detidos e a serem detidos pelo Laboratório Sabin</w:t>
      </w:r>
      <w:r w:rsidRPr="000B27E9">
        <w:rPr>
          <w:rFonts w:ascii="Verdana" w:hAnsi="Verdana"/>
          <w:b w:val="0"/>
          <w:bCs/>
          <w:i/>
          <w:sz w:val="20"/>
        </w:rPr>
        <w:t xml:space="preserve"> </w:t>
      </w:r>
      <w:r w:rsidRPr="000B27E9">
        <w:rPr>
          <w:rFonts w:ascii="Verdana" w:hAnsi="Verdana"/>
          <w:b w:val="0"/>
          <w:bCs/>
          <w:i/>
          <w:color w:val="000000" w:themeColor="text1"/>
          <w:sz w:val="20"/>
        </w:rPr>
        <w:t>contra quaisquer operadoras de planos privado de assistência à saúde com as quais o Laboratório Sabin,</w:t>
      </w:r>
      <w:del w:id="33" w:author="Autor" w:date="2022-11-21T10:39:00Z">
        <w:r w:rsidRPr="000B27E9" w:rsidDel="0075345F">
          <w:rPr>
            <w:rFonts w:ascii="Verdana" w:hAnsi="Verdana"/>
            <w:b w:val="0"/>
            <w:bCs/>
            <w:i/>
            <w:color w:val="000000" w:themeColor="text1"/>
            <w:sz w:val="20"/>
          </w:rPr>
          <w:delText xml:space="preserve"> no montante correspondente a Agenda Mínima de Recebíveis de Planos de Saúde (conforme abaixo definido)</w:delText>
        </w:r>
        <w:r w:rsidRPr="000B27E9" w:rsidDel="0075345F">
          <w:rPr>
            <w:rFonts w:ascii="Verdana" w:hAnsi="Verdana"/>
            <w:b w:val="0"/>
            <w:bCs/>
            <w:i/>
            <w:sz w:val="20"/>
          </w:rPr>
          <w:delText>,</w:delText>
        </w:r>
      </w:del>
      <w:r w:rsidRPr="000B27E9">
        <w:rPr>
          <w:rFonts w:ascii="Verdana" w:hAnsi="Verdana"/>
          <w:b w:val="0"/>
          <w:bCs/>
          <w:i/>
          <w:color w:val="000000" w:themeColor="text1"/>
          <w:sz w:val="20"/>
        </w:rPr>
        <w:t xml:space="preserve"> e/ou suas filiais tenham ou venham a ter relacionamento (“</w:t>
      </w:r>
      <w:r w:rsidRPr="000B27E9">
        <w:rPr>
          <w:rFonts w:ascii="Verdana" w:hAnsi="Verdana"/>
          <w:b w:val="0"/>
          <w:bCs/>
          <w:i/>
          <w:color w:val="000000" w:themeColor="text1"/>
          <w:sz w:val="20"/>
          <w:u w:val="single"/>
        </w:rPr>
        <w:t>Operadoras</w:t>
      </w:r>
      <w:r w:rsidRPr="000B27E9">
        <w:rPr>
          <w:rFonts w:ascii="Verdana" w:hAnsi="Verdana"/>
          <w:b w:val="0"/>
          <w:bCs/>
          <w:i/>
          <w:color w:val="000000" w:themeColor="text1"/>
          <w:sz w:val="20"/>
        </w:rPr>
        <w:t xml:space="preserve">”) – destacando-se, contudo, que, atualmente, o Laboratório Sabin possui relacionamento apenas com os planos de saúde listados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b w:val="0"/>
          <w:bCs/>
          <w:i/>
          <w:color w:val="000000" w:themeColor="text1"/>
          <w:sz w:val="20"/>
        </w:rPr>
        <w:t>, decorrentes da prestação de serviços médicos, pelo Laboratório Sabin aos beneficiários vinculados aos planos de saúde (“</w:t>
      </w:r>
      <w:r w:rsidRPr="000B27E9">
        <w:rPr>
          <w:rFonts w:ascii="Verdana" w:hAnsi="Verdana"/>
          <w:b w:val="0"/>
          <w:bCs/>
          <w:i/>
          <w:color w:val="000000" w:themeColor="text1"/>
          <w:sz w:val="20"/>
          <w:u w:val="single"/>
        </w:rPr>
        <w:t>Planos de Saúde</w:t>
      </w:r>
      <w:r w:rsidRPr="000B27E9">
        <w:rPr>
          <w:rFonts w:ascii="Verdana" w:hAnsi="Verdana"/>
          <w:b w:val="0"/>
          <w:bCs/>
          <w:i/>
          <w:color w:val="000000" w:themeColor="text1"/>
          <w:sz w:val="20"/>
        </w:rPr>
        <w:t xml:space="preserve">”), em todos os estabelecimentos comerciais do Laboratório Sabin, </w:t>
      </w:r>
      <w:r w:rsidRPr="000B27E9">
        <w:rPr>
          <w:rFonts w:ascii="Verdana" w:hAnsi="Verdana"/>
          <w:b w:val="0"/>
          <w:bCs/>
          <w:i/>
          <w:sz w:val="20"/>
        </w:rPr>
        <w:t xml:space="preserve">a qualquer tempo a partir da constituição e durante a vigência da presente </w:t>
      </w:r>
      <w:r w:rsidRPr="000B27E9">
        <w:rPr>
          <w:rFonts w:ascii="Verdana" w:hAnsi="Verdana"/>
          <w:b w:val="0"/>
          <w:bCs/>
          <w:i/>
          <w:sz w:val="20"/>
        </w:rPr>
        <w:lastRenderedPageBreak/>
        <w:t>garantia</w:t>
      </w:r>
      <w:r w:rsidRPr="000B27E9">
        <w:rPr>
          <w:rFonts w:ascii="Verdana" w:hAnsi="Verdana"/>
          <w:b w:val="0"/>
          <w:bCs/>
          <w:i/>
          <w:color w:val="000000" w:themeColor="text1"/>
          <w:sz w:val="20"/>
        </w:rPr>
        <w:t>, englobando transações já efetuadas e transações que venham a ser efetuadas no futuro (“</w:t>
      </w:r>
      <w:r w:rsidRPr="000B27E9">
        <w:rPr>
          <w:rFonts w:ascii="Verdana" w:hAnsi="Verdana"/>
          <w:b w:val="0"/>
          <w:bCs/>
          <w:i/>
          <w:color w:val="000000" w:themeColor="text1"/>
          <w:sz w:val="20"/>
          <w:u w:val="single"/>
        </w:rPr>
        <w:t>Recebíveis de Planos de Saúde</w:t>
      </w:r>
      <w:r w:rsidRPr="000B27E9">
        <w:rPr>
          <w:rFonts w:ascii="Verdana" w:hAnsi="Verdana"/>
          <w:b w:val="0"/>
          <w:bCs/>
          <w:i/>
          <w:color w:val="000000" w:themeColor="text1"/>
          <w:sz w:val="20"/>
        </w:rPr>
        <w:t>”), a serem depositados</w:t>
      </w:r>
      <w:r w:rsidRPr="000B27E9">
        <w:rPr>
          <w:rFonts w:ascii="Verdana" w:hAnsi="Verdana"/>
          <w:b w:val="0"/>
          <w:bCs/>
          <w:i/>
          <w:sz w:val="20"/>
        </w:rPr>
        <w:t xml:space="preserve"> </w:t>
      </w:r>
      <w:r w:rsidRPr="000B27E9">
        <w:rPr>
          <w:rFonts w:ascii="Verdana" w:hAnsi="Verdana"/>
          <w:b w:val="0"/>
          <w:bCs/>
          <w:i/>
          <w:color w:val="000000" w:themeColor="text1"/>
          <w:sz w:val="20"/>
        </w:rPr>
        <w:t>na conta corrente nº 1424-9, agência nº 3416, aberta junto ao Banco Depositário (“</w:t>
      </w:r>
      <w:r w:rsidRPr="000B27E9">
        <w:rPr>
          <w:rFonts w:ascii="Verdana" w:hAnsi="Verdana"/>
          <w:b w:val="0"/>
          <w:bCs/>
          <w:i/>
          <w:color w:val="000000" w:themeColor="text1"/>
          <w:sz w:val="20"/>
          <w:u w:val="single"/>
        </w:rPr>
        <w:t>Conta Vinculada Planos de Saúde</w:t>
      </w:r>
      <w:r w:rsidRPr="000B27E9">
        <w:rPr>
          <w:rFonts w:ascii="Verdana" w:hAnsi="Verdana"/>
          <w:b w:val="0"/>
          <w:bCs/>
          <w:i/>
          <w:color w:val="000000" w:themeColor="text1"/>
          <w:sz w:val="20"/>
        </w:rPr>
        <w:t>” e, quando em conjunto com a Contas Vinculadas Cartões, “</w:t>
      </w:r>
      <w:r w:rsidRPr="000B27E9">
        <w:rPr>
          <w:rFonts w:ascii="Verdana" w:hAnsi="Verdana"/>
          <w:b w:val="0"/>
          <w:bCs/>
          <w:i/>
          <w:color w:val="000000" w:themeColor="text1"/>
          <w:sz w:val="20"/>
          <w:u w:val="single"/>
        </w:rPr>
        <w:t>Contas Vinculadas</w:t>
      </w:r>
      <w:r w:rsidRPr="000B27E9">
        <w:rPr>
          <w:rFonts w:ascii="Verdana" w:hAnsi="Verdana"/>
          <w:b w:val="0"/>
          <w:bCs/>
          <w:i/>
          <w:color w:val="000000" w:themeColor="text1"/>
          <w:sz w:val="20"/>
        </w:rPr>
        <w:t>”)</w:t>
      </w:r>
      <w:r w:rsidR="0059592B" w:rsidRPr="000B27E9">
        <w:rPr>
          <w:rFonts w:ascii="Verdana" w:hAnsi="Verdana"/>
          <w:b w:val="0"/>
          <w:i/>
          <w:iCs/>
          <w:color w:val="000000" w:themeColor="text1"/>
          <w:sz w:val="20"/>
        </w:rPr>
        <w:t>; e</w:t>
      </w:r>
    </w:p>
    <w:p w14:paraId="2B54FD71" w14:textId="562B2E7A" w:rsidR="0059592B" w:rsidRPr="000B27E9" w:rsidRDefault="0059592B" w:rsidP="000B27E9">
      <w:pPr>
        <w:spacing w:line="300" w:lineRule="exact"/>
        <w:ind w:left="709"/>
        <w:jc w:val="both"/>
        <w:rPr>
          <w:rFonts w:ascii="Verdana" w:hAnsi="Verdana"/>
          <w:i/>
          <w:iCs/>
        </w:rPr>
      </w:pPr>
    </w:p>
    <w:p w14:paraId="51A2F1EF" w14:textId="120D311A" w:rsidR="0059592B" w:rsidRPr="000B27E9" w:rsidRDefault="008B73CD" w:rsidP="000B27E9">
      <w:pPr>
        <w:pStyle w:val="PargrafodaLista"/>
        <w:numPr>
          <w:ilvl w:val="0"/>
          <w:numId w:val="49"/>
        </w:numPr>
        <w:spacing w:line="300" w:lineRule="exact"/>
        <w:ind w:left="709" w:firstLine="0"/>
        <w:jc w:val="both"/>
        <w:rPr>
          <w:rFonts w:ascii="Verdana" w:hAnsi="Verdana"/>
          <w:i/>
          <w:iCs/>
        </w:rPr>
      </w:pPr>
      <w:bookmarkStart w:id="34" w:name="_Hlk119306220"/>
      <w:r w:rsidRPr="000B27E9">
        <w:rPr>
          <w:rFonts w:ascii="Verdana" w:hAnsi="Verdana"/>
          <w:i/>
          <w:iCs/>
          <w:color w:val="000000"/>
        </w:rPr>
        <w:t>c</w:t>
      </w:r>
      <w:bookmarkStart w:id="35" w:name="_Hlk118954621"/>
      <w:r w:rsidRPr="000B27E9">
        <w:rPr>
          <w:rFonts w:ascii="Verdana" w:hAnsi="Verdana"/>
          <w:i/>
          <w:iCs/>
          <w:color w:val="000000"/>
        </w:rPr>
        <w:t xml:space="preserve">essão fiduciária de todos os direitos de titularidade das </w:t>
      </w:r>
      <w:r w:rsidRPr="000B27E9">
        <w:rPr>
          <w:rFonts w:ascii="Verdana" w:hAnsi="Verdana"/>
          <w:i/>
          <w:iCs/>
        </w:rPr>
        <w:t>Cedentes</w:t>
      </w:r>
      <w:r w:rsidRPr="000B27E9">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0B27E9">
        <w:rPr>
          <w:rFonts w:ascii="Verdana" w:hAnsi="Verdana"/>
          <w:i/>
          <w:iCs/>
          <w:color w:val="000000" w:themeColor="text1"/>
        </w:rPr>
        <w:t>serem</w:t>
      </w:r>
      <w:r w:rsidRPr="000B27E9">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34"/>
      <w:bookmarkEnd w:id="35"/>
      <w:r w:rsidR="0059592B" w:rsidRPr="000B27E9">
        <w:rPr>
          <w:rFonts w:ascii="Verdana" w:hAnsi="Verdana"/>
          <w:i/>
          <w:iCs/>
          <w:color w:val="000000"/>
        </w:rPr>
        <w:t>.</w:t>
      </w:r>
    </w:p>
    <w:p w14:paraId="3A34A977" w14:textId="77777777" w:rsidR="00E212DE" w:rsidRPr="000B27E9" w:rsidRDefault="00E212DE" w:rsidP="000B27E9">
      <w:pPr>
        <w:pStyle w:val="Normal1"/>
        <w:spacing w:after="0" w:line="300" w:lineRule="exact"/>
        <w:ind w:firstLine="0"/>
        <w:rPr>
          <w:rFonts w:ascii="Verdana" w:hAnsi="Verdana"/>
          <w:sz w:val="20"/>
          <w:lang w:val="pt-BR"/>
        </w:rPr>
      </w:pPr>
      <w:bookmarkStart w:id="36" w:name="_Hlk35589696"/>
    </w:p>
    <w:p w14:paraId="7E5BCC95" w14:textId="4F9824A7" w:rsidR="00453C31" w:rsidRPr="000B27E9" w:rsidRDefault="00453C31" w:rsidP="000B27E9">
      <w:pPr>
        <w:spacing w:line="300" w:lineRule="exact"/>
        <w:jc w:val="both"/>
        <w:rPr>
          <w:rFonts w:ascii="Verdana" w:hAnsi="Verdana" w:cs="Calibri"/>
        </w:rPr>
      </w:pPr>
      <w:r w:rsidRPr="000B27E9">
        <w:rPr>
          <w:rFonts w:ascii="Verdana" w:hAnsi="Verdana"/>
        </w:rPr>
        <w:t>2.2</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22C470C8" w14:textId="77777777" w:rsidR="00453C31" w:rsidRPr="000B27E9" w:rsidRDefault="00453C31" w:rsidP="000B27E9">
      <w:pPr>
        <w:pStyle w:val="Ttulo3"/>
        <w:spacing w:line="300" w:lineRule="exact"/>
        <w:rPr>
          <w:rFonts w:ascii="Verdana" w:hAnsi="Verdana"/>
          <w:b w:val="0"/>
          <w:bCs/>
          <w:i/>
          <w:iCs/>
          <w:color w:val="auto"/>
        </w:rPr>
      </w:pPr>
    </w:p>
    <w:p w14:paraId="65277DD9" w14:textId="0AD8ACA0"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“5.3</w:t>
      </w:r>
      <w:r w:rsidRPr="000B27E9">
        <w:rPr>
          <w:rFonts w:ascii="Verdana" w:hAnsi="Verdana"/>
          <w:b w:val="0"/>
          <w:bCs/>
          <w:i/>
          <w:iCs/>
          <w:sz w:val="20"/>
        </w:rPr>
        <w:tab/>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Na Data da Primeira Medição da Agenda Mínima de Cartão (conforme definido abaixo) e a partir da Data da Primeira Medição da Agenda Mínima de Cartão, as Cedentes deverão cumprir e manter, </w:t>
      </w:r>
      <w:ins w:id="37" w:author="Autor" w:date="2022-11-21T10:40:00Z">
        <w:r w:rsidR="0075345F">
          <w:rPr>
            <w:rFonts w:ascii="Verdana" w:hAnsi="Verdana"/>
            <w:b w:val="0"/>
            <w:bCs/>
            <w:i/>
            <w:iCs/>
            <w:sz w:val="20"/>
          </w:rPr>
          <w:t xml:space="preserve">em conjunto, </w:t>
        </w:r>
      </w:ins>
      <w:r w:rsidR="008F1C96" w:rsidRPr="000B27E9">
        <w:rPr>
          <w:rFonts w:ascii="Verdana" w:hAnsi="Verdana"/>
          <w:b w:val="0"/>
          <w:bCs/>
          <w:i/>
          <w:iCs/>
          <w:sz w:val="20"/>
        </w:rPr>
        <w:t>durante a vigência da Cessão Fiduciária, cessão fiduciária sobre os Recebíveis de Cartão no montante correspondente a 4,50% (quatro inteiros e cinquenta centésimos por cento) do saldo devedor das Debêntures (“</w:t>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observado o disposto na Cláusula 5.5 abaixo e os termos do Contrato de Depositário. Nas 4 (quatro) primeiras apurações da Agenda Mínima de Recebíveis de Cartão, conforme Cláusula 5.5 abaixo, será aplicado um fator de 80% sobre o valor da Agenda Mínima de Recebíveis de Cartão necessário, ou seja, a Agenda Mínima de Recebíveis de Cartão necessária será equivalente a 80% multiplicado pelos </w:t>
      </w:r>
      <w:r w:rsidR="007231A0" w:rsidRPr="000B27E9">
        <w:rPr>
          <w:rFonts w:ascii="Verdana" w:hAnsi="Verdana"/>
          <w:b w:val="0"/>
          <w:bCs/>
          <w:i/>
          <w:iCs/>
          <w:sz w:val="20"/>
        </w:rPr>
        <w:t>4,50</w:t>
      </w:r>
      <w:r w:rsidR="008F1C96" w:rsidRPr="000B27E9">
        <w:rPr>
          <w:rFonts w:ascii="Verdana" w:hAnsi="Verdana"/>
          <w:b w:val="0"/>
          <w:bCs/>
          <w:i/>
          <w:iCs/>
          <w:sz w:val="20"/>
        </w:rPr>
        <w:t>% (</w:t>
      </w:r>
      <w:r w:rsidR="007231A0" w:rsidRPr="000B27E9">
        <w:rPr>
          <w:rFonts w:ascii="Verdana" w:hAnsi="Verdana"/>
          <w:b w:val="0"/>
          <w:bCs/>
          <w:i/>
          <w:iCs/>
          <w:sz w:val="20"/>
        </w:rPr>
        <w:t xml:space="preserve">quatro inteiros e cinquenta centésimos </w:t>
      </w:r>
      <w:r w:rsidR="008F1C96" w:rsidRPr="000B27E9">
        <w:rPr>
          <w:rFonts w:ascii="Verdana" w:hAnsi="Verdana"/>
          <w:b w:val="0"/>
          <w:bCs/>
          <w:i/>
          <w:iCs/>
          <w:sz w:val="20"/>
        </w:rPr>
        <w:t>por cento) do saldo devedor das Debêntures</w:t>
      </w:r>
      <w:r w:rsidRPr="000B27E9">
        <w:rPr>
          <w:rFonts w:ascii="Verdana" w:hAnsi="Verdana"/>
          <w:b w:val="0"/>
          <w:bCs/>
          <w:i/>
          <w:iCs/>
          <w:sz w:val="20"/>
        </w:rPr>
        <w:t>.</w:t>
      </w:r>
    </w:p>
    <w:p w14:paraId="0FE5205F" w14:textId="77777777" w:rsidR="00453C31" w:rsidRPr="000B27E9" w:rsidRDefault="00453C31" w:rsidP="000B27E9">
      <w:pPr>
        <w:pStyle w:val="Ttulo1"/>
        <w:numPr>
          <w:ilvl w:val="0"/>
          <w:numId w:val="0"/>
        </w:numPr>
        <w:spacing w:before="0" w:after="0" w:line="300" w:lineRule="exact"/>
        <w:rPr>
          <w:rFonts w:ascii="Verdana" w:hAnsi="Verdana"/>
          <w:b w:val="0"/>
          <w:i/>
          <w:iCs/>
          <w:sz w:val="20"/>
        </w:rPr>
      </w:pPr>
    </w:p>
    <w:p w14:paraId="64179382" w14:textId="77777777" w:rsidR="00453C31" w:rsidRPr="000B27E9" w:rsidRDefault="00453C31" w:rsidP="000B27E9">
      <w:pPr>
        <w:spacing w:line="300" w:lineRule="exact"/>
        <w:jc w:val="both"/>
        <w:rPr>
          <w:rFonts w:ascii="Verdana" w:hAnsi="Verdana" w:cs="Calibri"/>
        </w:rPr>
      </w:pPr>
      <w:r w:rsidRPr="000B27E9">
        <w:rPr>
          <w:rFonts w:ascii="Verdana" w:hAnsi="Verdana"/>
        </w:rPr>
        <w:t>2.3</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7782C880" w14:textId="77777777" w:rsidR="00453C31" w:rsidRPr="000B27E9" w:rsidRDefault="00453C31" w:rsidP="000B27E9">
      <w:pPr>
        <w:pStyle w:val="Ttulo3"/>
        <w:spacing w:line="300" w:lineRule="exact"/>
        <w:rPr>
          <w:rFonts w:ascii="Verdana" w:hAnsi="Verdana"/>
          <w:b w:val="0"/>
          <w:bCs/>
          <w:i/>
          <w:iCs/>
          <w:color w:val="auto"/>
        </w:rPr>
      </w:pPr>
    </w:p>
    <w:p w14:paraId="6F52D461" w14:textId="248CE329"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“5.4</w:t>
      </w:r>
      <w:r w:rsidRPr="000B27E9">
        <w:rPr>
          <w:rFonts w:ascii="Verdana" w:hAnsi="Verdana"/>
          <w:b w:val="0"/>
          <w:bCs/>
          <w:i/>
          <w:iCs/>
          <w:sz w:val="20"/>
        </w:rPr>
        <w:tab/>
      </w:r>
      <w:bookmarkStart w:id="38" w:name="_Hlk119638241"/>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Na Data da Primeira Medição da Agenda Mínima de Planos de Saúde (conforme abaixo definida) e partir da Data da Primeira Medição da Agenda Mínima de Planos de Saúde, as Cedentes deverão observar e manter,</w:t>
      </w:r>
      <w:ins w:id="39" w:author="Autor" w:date="2022-11-21T10:40:00Z">
        <w:r w:rsidR="0075345F">
          <w:rPr>
            <w:rFonts w:ascii="Verdana" w:hAnsi="Verdana"/>
            <w:b w:val="0"/>
            <w:bCs/>
            <w:i/>
            <w:iCs/>
            <w:sz w:val="20"/>
          </w:rPr>
          <w:t xml:space="preserve"> em conjunto, conforme aplicável,</w:t>
        </w:r>
      </w:ins>
      <w:r w:rsidR="00B17BC0" w:rsidRPr="000B27E9">
        <w:rPr>
          <w:rFonts w:ascii="Verdana" w:hAnsi="Verdana"/>
          <w:b w:val="0"/>
          <w:bCs/>
          <w:i/>
          <w:iCs/>
          <w:sz w:val="20"/>
        </w:rPr>
        <w:t xml:space="preserve"> </w:t>
      </w:r>
      <w:r w:rsidR="00B17BC0" w:rsidRPr="000B27E9">
        <w:rPr>
          <w:rFonts w:ascii="Verdana" w:hAnsi="Verdana"/>
          <w:b w:val="0"/>
          <w:bCs/>
          <w:i/>
          <w:iCs/>
          <w:sz w:val="20"/>
        </w:rPr>
        <w:lastRenderedPageBreak/>
        <w:t xml:space="preserve">durante a vigência da Cessão Fiduciária, cessão fiduciária sobre os Recebíveis de Planos de Saúde no montante correspondente a </w:t>
      </w:r>
      <w:r w:rsidR="008F1C96" w:rsidRPr="000B27E9">
        <w:rPr>
          <w:rFonts w:ascii="Verdana" w:hAnsi="Verdana"/>
          <w:b w:val="0"/>
          <w:bCs/>
          <w:i/>
          <w:iCs/>
          <w:sz w:val="20"/>
        </w:rPr>
        <w:t>4,</w:t>
      </w:r>
      <w:r w:rsidR="007231A0" w:rsidRPr="000B27E9">
        <w:rPr>
          <w:rFonts w:ascii="Verdana" w:hAnsi="Verdana"/>
          <w:b w:val="0"/>
          <w:bCs/>
          <w:i/>
          <w:iCs/>
          <w:sz w:val="20"/>
        </w:rPr>
        <w:t>0</w:t>
      </w:r>
      <w:r w:rsidR="008F1C96" w:rsidRPr="000B27E9">
        <w:rPr>
          <w:rFonts w:ascii="Verdana" w:hAnsi="Verdana"/>
          <w:b w:val="0"/>
          <w:bCs/>
          <w:i/>
          <w:iCs/>
          <w:sz w:val="20"/>
        </w:rPr>
        <w:t>0</w:t>
      </w:r>
      <w:r w:rsidR="00B17BC0" w:rsidRPr="000B27E9">
        <w:rPr>
          <w:rFonts w:ascii="Verdana" w:hAnsi="Verdana"/>
          <w:b w:val="0"/>
          <w:bCs/>
          <w:i/>
          <w:iCs/>
          <w:sz w:val="20"/>
        </w:rPr>
        <w:t>% (</w:t>
      </w:r>
      <w:r w:rsidR="008F1C96" w:rsidRPr="000B27E9">
        <w:rPr>
          <w:rFonts w:ascii="Verdana" w:hAnsi="Verdana"/>
          <w:b w:val="0"/>
          <w:bCs/>
          <w:i/>
          <w:iCs/>
          <w:sz w:val="20"/>
        </w:rPr>
        <w:t>quatro inteiros por cento</w:t>
      </w:r>
      <w:r w:rsidR="00B17BC0" w:rsidRPr="000B27E9">
        <w:rPr>
          <w:rFonts w:ascii="Verdana" w:hAnsi="Verdana"/>
          <w:b w:val="0"/>
          <w:bCs/>
          <w:i/>
          <w:iCs/>
          <w:sz w:val="20"/>
        </w:rPr>
        <w:t>) do saldo devedor das Debêntures, nos termos deste Contrato (“</w:t>
      </w:r>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e, em conjunto com a Agente Mínima de Recebíveis de Cartão, as “</w:t>
      </w:r>
      <w:r w:rsidR="00B17BC0" w:rsidRPr="000B27E9">
        <w:rPr>
          <w:rFonts w:ascii="Verdana" w:hAnsi="Verdana"/>
          <w:b w:val="0"/>
          <w:bCs/>
          <w:i/>
          <w:iCs/>
          <w:sz w:val="20"/>
          <w:u w:val="single"/>
        </w:rPr>
        <w:t>Agendas Mínimas</w:t>
      </w:r>
      <w:r w:rsidR="00B17BC0" w:rsidRPr="000B27E9">
        <w:rPr>
          <w:rFonts w:ascii="Verdana" w:hAnsi="Verdana"/>
          <w:b w:val="0"/>
          <w:bCs/>
          <w:i/>
          <w:iCs/>
          <w:sz w:val="20"/>
        </w:rPr>
        <w:t>”), observado o disposto na Cláusula 5.6 abaixo e os termos do Contrato de Depositário. Nas 4 (quatro) primeiras apurações da Agenda Mínima de Recebíveis de Planos de Saúde, conforme Cláusula 5.</w:t>
      </w:r>
      <w:r w:rsidR="008F1C96" w:rsidRPr="000B27E9">
        <w:rPr>
          <w:rFonts w:ascii="Verdana" w:hAnsi="Verdana"/>
          <w:b w:val="0"/>
          <w:bCs/>
          <w:i/>
          <w:iCs/>
          <w:sz w:val="20"/>
        </w:rPr>
        <w:t>6</w:t>
      </w:r>
      <w:r w:rsidR="00B17BC0" w:rsidRPr="000B27E9">
        <w:rPr>
          <w:rFonts w:ascii="Verdana" w:hAnsi="Verdana"/>
          <w:b w:val="0"/>
          <w:bCs/>
          <w:i/>
          <w:iCs/>
          <w:sz w:val="20"/>
        </w:rPr>
        <w:t xml:space="preserve"> abaixo, será aplicado um fator de 80% </w:t>
      </w:r>
      <w:r w:rsidR="008F1C96" w:rsidRPr="000B27E9">
        <w:rPr>
          <w:rFonts w:ascii="Verdana" w:hAnsi="Verdana"/>
          <w:b w:val="0"/>
          <w:bCs/>
          <w:i/>
          <w:iCs/>
          <w:sz w:val="20"/>
        </w:rPr>
        <w:t xml:space="preserve">(oitenta por cento) </w:t>
      </w:r>
      <w:r w:rsidR="00B17BC0" w:rsidRPr="000B27E9">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sidRPr="000B27E9">
        <w:rPr>
          <w:rFonts w:ascii="Verdana" w:hAnsi="Verdana"/>
          <w:b w:val="0"/>
          <w:bCs/>
          <w:i/>
          <w:iCs/>
          <w:sz w:val="20"/>
        </w:rPr>
        <w:t xml:space="preserve"> (oitenta por cento)</w:t>
      </w:r>
      <w:r w:rsidR="00B17BC0" w:rsidRPr="000B27E9">
        <w:rPr>
          <w:rFonts w:ascii="Verdana" w:hAnsi="Verdana"/>
          <w:b w:val="0"/>
          <w:bCs/>
          <w:i/>
          <w:iCs/>
          <w:sz w:val="20"/>
        </w:rPr>
        <w:t xml:space="preserve"> multiplicado pelos </w:t>
      </w:r>
      <w:r w:rsidR="007231A0" w:rsidRPr="000B27E9">
        <w:rPr>
          <w:rFonts w:ascii="Verdana" w:hAnsi="Verdana"/>
          <w:b w:val="0"/>
          <w:bCs/>
          <w:i/>
          <w:iCs/>
          <w:sz w:val="20"/>
        </w:rPr>
        <w:t>4</w:t>
      </w:r>
      <w:r w:rsidR="00B17BC0" w:rsidRPr="000B27E9">
        <w:rPr>
          <w:rFonts w:ascii="Verdana" w:hAnsi="Verdana"/>
          <w:b w:val="0"/>
          <w:bCs/>
          <w:i/>
          <w:iCs/>
          <w:sz w:val="20"/>
        </w:rPr>
        <w:t>% (</w:t>
      </w:r>
      <w:r w:rsidR="007231A0" w:rsidRPr="000B27E9">
        <w:rPr>
          <w:rFonts w:ascii="Verdana" w:hAnsi="Verdana"/>
          <w:b w:val="0"/>
          <w:bCs/>
          <w:i/>
          <w:iCs/>
          <w:sz w:val="20"/>
        </w:rPr>
        <w:t xml:space="preserve">quatro </w:t>
      </w:r>
      <w:r w:rsidR="00B17BC0" w:rsidRPr="000B27E9">
        <w:rPr>
          <w:rFonts w:ascii="Verdana" w:hAnsi="Verdana"/>
          <w:b w:val="0"/>
          <w:bCs/>
          <w:i/>
          <w:iCs/>
          <w:sz w:val="20"/>
        </w:rPr>
        <w:t>por cento) do saldo devedor das Debêntures</w:t>
      </w:r>
      <w:bookmarkEnd w:id="38"/>
      <w:r w:rsidRPr="000B27E9">
        <w:rPr>
          <w:rFonts w:ascii="Verdana" w:hAnsi="Verdana"/>
          <w:b w:val="0"/>
          <w:bCs/>
          <w:i/>
          <w:iCs/>
          <w:sz w:val="20"/>
        </w:rPr>
        <w:t>”</w:t>
      </w:r>
    </w:p>
    <w:p w14:paraId="57AA6D12" w14:textId="1263A11D" w:rsidR="00453C31" w:rsidRPr="000B27E9" w:rsidRDefault="00453C31" w:rsidP="000B27E9">
      <w:pPr>
        <w:spacing w:line="300" w:lineRule="exact"/>
        <w:rPr>
          <w:rFonts w:ascii="Verdana" w:hAnsi="Verdana"/>
        </w:rPr>
      </w:pPr>
    </w:p>
    <w:p w14:paraId="13288FFB" w14:textId="557A6CE4" w:rsidR="00B17BC0" w:rsidRPr="000B27E9" w:rsidRDefault="00B17BC0" w:rsidP="000B27E9">
      <w:pPr>
        <w:spacing w:line="300" w:lineRule="exact"/>
        <w:rPr>
          <w:rFonts w:ascii="Verdana" w:hAnsi="Verdana"/>
        </w:rPr>
      </w:pPr>
    </w:p>
    <w:p w14:paraId="15D18B32" w14:textId="1FE5C444" w:rsidR="00B17BC0" w:rsidRPr="000B27E9" w:rsidRDefault="00B17BC0" w:rsidP="000B27E9">
      <w:pPr>
        <w:spacing w:line="300" w:lineRule="exact"/>
        <w:rPr>
          <w:rFonts w:ascii="Verdana" w:hAnsi="Verdana"/>
        </w:rPr>
      </w:pPr>
      <w:r w:rsidRPr="000B27E9">
        <w:rPr>
          <w:rFonts w:ascii="Verdana" w:hAnsi="Verdana"/>
        </w:rPr>
        <w:t>2.4</w:t>
      </w:r>
      <w:r w:rsidRPr="000B27E9">
        <w:rPr>
          <w:rFonts w:ascii="Verdana" w:hAnsi="Verdana"/>
        </w:rPr>
        <w:tab/>
        <w:t>As Partes concordam em inserir a Cláusula 5.13, passando esta a vigorar com a seguinte redação:</w:t>
      </w:r>
    </w:p>
    <w:p w14:paraId="22F08D58" w14:textId="66FF0C50" w:rsidR="00B17BC0" w:rsidRPr="000B27E9" w:rsidRDefault="00B17BC0" w:rsidP="000B27E9">
      <w:pPr>
        <w:spacing w:line="300" w:lineRule="exact"/>
        <w:rPr>
          <w:rFonts w:ascii="Verdana" w:hAnsi="Verdana"/>
        </w:rPr>
      </w:pPr>
    </w:p>
    <w:p w14:paraId="0A4455A0" w14:textId="7B24C811" w:rsidR="00B17BC0" w:rsidRPr="000B27E9" w:rsidRDefault="00B17BC0" w:rsidP="000B27E9">
      <w:pPr>
        <w:spacing w:line="300" w:lineRule="exact"/>
        <w:ind w:left="709"/>
        <w:jc w:val="both"/>
        <w:rPr>
          <w:rFonts w:ascii="Verdana" w:hAnsi="Verdana"/>
          <w:i/>
          <w:iCs/>
        </w:rPr>
      </w:pPr>
      <w:r w:rsidRPr="000B27E9">
        <w:rPr>
          <w:rFonts w:ascii="Verdana" w:hAnsi="Verdana"/>
          <w:i/>
          <w:iCs/>
        </w:rPr>
        <w:t>“5.13</w:t>
      </w:r>
      <w:r w:rsidRPr="000B27E9">
        <w:rPr>
          <w:rFonts w:ascii="Verdana" w:hAnsi="Verdana"/>
          <w:i/>
          <w:iCs/>
        </w:rPr>
        <w:tab/>
        <w:t xml:space="preserve">Enquanto a 1ª </w:t>
      </w:r>
      <w:r w:rsidR="00EF6D4E" w:rsidRPr="000B27E9">
        <w:rPr>
          <w:rFonts w:ascii="Verdana" w:hAnsi="Verdana"/>
          <w:i/>
          <w:iCs/>
        </w:rPr>
        <w:t>Emissão de Debêntures</w:t>
      </w:r>
      <w:r w:rsidRPr="000B27E9">
        <w:rPr>
          <w:rFonts w:ascii="Verdana" w:hAnsi="Verdana"/>
          <w:i/>
          <w:iCs/>
        </w:rPr>
        <w:t xml:space="preserve"> e a 3ª </w:t>
      </w:r>
      <w:r w:rsidR="00EF6D4E" w:rsidRPr="000B27E9">
        <w:rPr>
          <w:rFonts w:ascii="Verdana" w:hAnsi="Verdana"/>
          <w:i/>
          <w:iCs/>
        </w:rPr>
        <w:t xml:space="preserve">Emissão de Debêntures </w:t>
      </w:r>
      <w:r w:rsidRPr="000B27E9">
        <w:rPr>
          <w:rFonts w:ascii="Verdana" w:hAnsi="Verdana"/>
          <w:i/>
          <w:iCs/>
        </w:rPr>
        <w:t>estiverem vigentes:</w:t>
      </w:r>
    </w:p>
    <w:p w14:paraId="7A959005" w14:textId="77C3E4F2"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(a)</w:t>
      </w:r>
      <w:r w:rsidRPr="000B27E9">
        <w:rPr>
          <w:rFonts w:ascii="Verdana" w:hAnsi="Verdana"/>
          <w:b w:val="0"/>
          <w:i/>
          <w:iCs/>
          <w:sz w:val="20"/>
        </w:rPr>
        <w:tab/>
        <w:t>Observado o Compartilhamento de Garantia, o fluxo de recebíveis do mês em apuração das Contas Vinculadas Cartões (“</w:t>
      </w:r>
      <w:r w:rsidRPr="000B27E9">
        <w:rPr>
          <w:rFonts w:ascii="Verdana" w:hAnsi="Verdana"/>
          <w:b w:val="0"/>
          <w:i/>
          <w:iCs/>
          <w:sz w:val="20"/>
          <w:u w:val="single"/>
        </w:rPr>
        <w:t>Fluxo Recebíveis Cartão</w:t>
      </w:r>
      <w:r w:rsidRPr="000B27E9">
        <w:rPr>
          <w:rFonts w:ascii="Verdana" w:hAnsi="Verdana"/>
          <w:b w:val="0"/>
          <w:i/>
          <w:iCs/>
          <w:sz w:val="20"/>
        </w:rPr>
        <w:t xml:space="preserve">”) deverá atender o somatório da Agenda Mínima de Recebíveis de Cartão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w:t>
      </w:r>
      <w:r w:rsidR="00EF6D4E" w:rsidRPr="000B27E9">
        <w:rPr>
          <w:rFonts w:ascii="Verdana" w:hAnsi="Verdana"/>
          <w:b w:val="0"/>
          <w:i/>
          <w:iCs/>
          <w:sz w:val="20"/>
        </w:rPr>
        <w:t>50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Cartão</w:t>
      </w:r>
      <w:r w:rsidRPr="000B27E9">
        <w:rPr>
          <w:rFonts w:ascii="Verdana" w:hAnsi="Verdana"/>
          <w:b w:val="0"/>
          <w:i/>
          <w:iCs/>
          <w:sz w:val="20"/>
        </w:rPr>
        <w:t>”);</w:t>
      </w:r>
    </w:p>
    <w:p w14:paraId="56C31929" w14:textId="77777777" w:rsidR="00B17BC0" w:rsidRPr="000B27E9" w:rsidRDefault="00B17BC0" w:rsidP="000B27E9">
      <w:pPr>
        <w:spacing w:line="300" w:lineRule="exact"/>
        <w:ind w:left="709"/>
        <w:jc w:val="both"/>
        <w:rPr>
          <w:rFonts w:ascii="Verdana" w:hAnsi="Verdana"/>
          <w:i/>
          <w:iCs/>
        </w:rPr>
      </w:pPr>
    </w:p>
    <w:p w14:paraId="15A911CA" w14:textId="3132FD25"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(b)</w:t>
      </w:r>
      <w:r w:rsidRPr="000B27E9">
        <w:rPr>
          <w:rFonts w:ascii="Verdana" w:hAnsi="Verdana"/>
          <w:b w:val="0"/>
          <w:i/>
          <w:iCs/>
          <w:sz w:val="20"/>
        </w:rPr>
        <w:tab/>
        <w:t>Observado o Compartilhamento de Garantia, o fluxo de recebíveis do mês em apuração das Conta Vinculada Planos de Saúde (“</w:t>
      </w:r>
      <w:r w:rsidRPr="000B27E9">
        <w:rPr>
          <w:rFonts w:ascii="Verdana" w:hAnsi="Verdana"/>
          <w:b w:val="0"/>
          <w:i/>
          <w:iCs/>
          <w:sz w:val="20"/>
          <w:u w:val="single"/>
        </w:rPr>
        <w:t>Fluxo Recebíveis Planos de Saúde</w:t>
      </w:r>
      <w:r w:rsidRPr="000B27E9">
        <w:rPr>
          <w:rFonts w:ascii="Verdana" w:hAnsi="Verdana"/>
          <w:b w:val="0"/>
          <w:i/>
          <w:iCs/>
          <w:sz w:val="20"/>
        </w:rPr>
        <w:t xml:space="preserve">”) deverá atender o somatório da Agenda Mínima de Recebíveis de Planos de Saúde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0</w:t>
      </w:r>
      <w:r w:rsidR="00EF6D4E" w:rsidRPr="000B27E9">
        <w:rPr>
          <w:rFonts w:ascii="Verdana" w:hAnsi="Verdana"/>
          <w:b w:val="0"/>
          <w:i/>
          <w:iCs/>
          <w:sz w:val="20"/>
        </w:rPr>
        <w:t>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w:t>
      </w:r>
      <w:r w:rsidRPr="000B27E9">
        <w:rPr>
          <w:rFonts w:ascii="Verdana" w:hAnsi="Verdana"/>
          <w:b w:val="0"/>
          <w:i/>
          <w:iCs/>
          <w:sz w:val="20"/>
        </w:rPr>
        <w:lastRenderedPageBreak/>
        <w:t xml:space="preserve">compor a Agenda Mínima de Recebíveis de Planos de Saúde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Plano de Saúde</w:t>
      </w:r>
      <w:r w:rsidRPr="000B27E9">
        <w:rPr>
          <w:rFonts w:ascii="Verdana" w:hAnsi="Verdana"/>
          <w:b w:val="0"/>
          <w:i/>
          <w:iCs/>
          <w:sz w:val="20"/>
        </w:rPr>
        <w:t xml:space="preserve">”); </w:t>
      </w:r>
    </w:p>
    <w:p w14:paraId="121C2856" w14:textId="77777777"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p>
    <w:p w14:paraId="5D441653" w14:textId="6E056151" w:rsidR="00B17BC0" w:rsidRPr="000B27E9" w:rsidRDefault="00B17BC0"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0B27E9" w:rsidRDefault="00EF6D4E" w:rsidP="000B27E9">
      <w:pPr>
        <w:spacing w:line="300" w:lineRule="exact"/>
        <w:ind w:left="709"/>
        <w:jc w:val="both"/>
        <w:rPr>
          <w:rFonts w:ascii="Verdana" w:hAnsi="Verdana"/>
          <w:i/>
          <w:iCs/>
        </w:rPr>
      </w:pPr>
    </w:p>
    <w:p w14:paraId="18195901" w14:textId="0744048B"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 xml:space="preserve">Valor em Deficiência Cartão da 1ª Emissão </w:t>
      </w:r>
      <w:r w:rsidR="00EF6D4E" w:rsidRPr="000B27E9">
        <w:rPr>
          <w:rFonts w:ascii="Verdana" w:hAnsi="Verdana"/>
          <w:i/>
          <w:iCs/>
        </w:rPr>
        <w:t xml:space="preserve">de Debêntures </w:t>
      </w:r>
      <w:r w:rsidRPr="000B27E9">
        <w:rPr>
          <w:rFonts w:ascii="Verdana" w:hAnsi="Verdana"/>
          <w:i/>
          <w:iCs/>
        </w:rPr>
        <w:t>= Agenda Mínima de Recebíveis de Cartão da 1ª Emissão de Debêntures * [1 – (Fluxo Recebíveis Cartão/ Valor Mínimo Total Cartão)]</w:t>
      </w:r>
    </w:p>
    <w:p w14:paraId="7F73C5AA" w14:textId="77777777" w:rsidR="00EF6D4E" w:rsidRPr="000B27E9" w:rsidRDefault="00EF6D4E" w:rsidP="000B27E9">
      <w:pPr>
        <w:spacing w:line="300" w:lineRule="exact"/>
        <w:ind w:left="709" w:firstLine="11"/>
        <w:jc w:val="both"/>
        <w:rPr>
          <w:rFonts w:ascii="Verdana" w:hAnsi="Verdana"/>
          <w:i/>
          <w:iCs/>
        </w:rPr>
      </w:pPr>
    </w:p>
    <w:p w14:paraId="1F782F97" w14:textId="3432EBA8"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Cartão da 3ª Emissão</w:t>
      </w:r>
      <w:r w:rsidR="00EF6D4E" w:rsidRPr="000B27E9">
        <w:rPr>
          <w:rFonts w:ascii="Verdana" w:hAnsi="Verdana"/>
          <w:i/>
          <w:iCs/>
        </w:rPr>
        <w:t xml:space="preserve"> de Debêntures</w:t>
      </w:r>
      <w:r w:rsidRPr="000B27E9">
        <w:rPr>
          <w:rFonts w:ascii="Verdana" w:hAnsi="Verdana"/>
          <w:i/>
          <w:iCs/>
        </w:rPr>
        <w:t xml:space="preserve"> = Agenda Mínima de Recebíveis de Cartão da 3ª Emissão de Debêntures * [1 – (Fluxo Recebíveis Cartão/ Valor Mínimo Total Cartão)]</w:t>
      </w:r>
    </w:p>
    <w:p w14:paraId="60C67E7B" w14:textId="77777777" w:rsidR="00B17BC0" w:rsidRPr="000B27E9" w:rsidRDefault="00B17BC0" w:rsidP="000B27E9">
      <w:pPr>
        <w:spacing w:line="300" w:lineRule="exact"/>
        <w:ind w:left="709" w:firstLine="11"/>
        <w:jc w:val="both"/>
        <w:rPr>
          <w:rFonts w:ascii="Verdana" w:hAnsi="Verdana"/>
          <w:i/>
          <w:iCs/>
        </w:rPr>
      </w:pPr>
    </w:p>
    <w:p w14:paraId="39EF3197" w14:textId="559FDA55" w:rsidR="00B17BC0" w:rsidRPr="000B27E9" w:rsidRDefault="00B17BC0"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0B27E9" w:rsidRDefault="00EF6D4E" w:rsidP="000B27E9">
      <w:pPr>
        <w:spacing w:line="300" w:lineRule="exact"/>
        <w:ind w:left="709"/>
        <w:jc w:val="both"/>
        <w:rPr>
          <w:rFonts w:ascii="Verdana" w:hAnsi="Verdana"/>
          <w:i/>
          <w:iCs/>
        </w:rPr>
      </w:pPr>
    </w:p>
    <w:p w14:paraId="284E3FD4" w14:textId="3EC5EDCF"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1ª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0B27E9" w:rsidRDefault="00EF6D4E" w:rsidP="000B27E9">
      <w:pPr>
        <w:spacing w:line="300" w:lineRule="exact"/>
        <w:ind w:left="709" w:firstLine="11"/>
        <w:jc w:val="both"/>
        <w:rPr>
          <w:rFonts w:ascii="Verdana" w:hAnsi="Verdana"/>
          <w:i/>
          <w:iCs/>
        </w:rPr>
      </w:pPr>
    </w:p>
    <w:p w14:paraId="5CF376EA" w14:textId="0E4DCBFC"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3ª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0B27E9" w:rsidRDefault="00B17BC0" w:rsidP="000B27E9">
      <w:pPr>
        <w:spacing w:line="300" w:lineRule="exact"/>
        <w:ind w:left="709"/>
        <w:rPr>
          <w:rFonts w:ascii="Verdana" w:hAnsi="Verdana"/>
          <w:i/>
          <w:iCs/>
        </w:rPr>
      </w:pPr>
    </w:p>
    <w:p w14:paraId="1757C1E9" w14:textId="61D0E391" w:rsidR="00453C31" w:rsidRPr="000B27E9" w:rsidRDefault="00453C31" w:rsidP="000B27E9">
      <w:pPr>
        <w:spacing w:line="300" w:lineRule="exact"/>
        <w:jc w:val="both"/>
        <w:rPr>
          <w:rFonts w:ascii="Verdana" w:hAnsi="Verdana"/>
        </w:rPr>
      </w:pPr>
    </w:p>
    <w:p w14:paraId="10061757" w14:textId="0C263735" w:rsidR="008B73CD" w:rsidRPr="000B27E9" w:rsidRDefault="00453C31" w:rsidP="000B27E9">
      <w:pPr>
        <w:spacing w:line="300" w:lineRule="exact"/>
        <w:jc w:val="both"/>
        <w:rPr>
          <w:rFonts w:ascii="Verdana" w:hAnsi="Verdana"/>
        </w:rPr>
      </w:pPr>
      <w:r w:rsidRPr="000B27E9">
        <w:rPr>
          <w:rFonts w:ascii="Verdana" w:hAnsi="Verdana"/>
        </w:rPr>
        <w:t>2.</w:t>
      </w:r>
      <w:r w:rsidR="000B27E9" w:rsidRPr="000B27E9">
        <w:rPr>
          <w:rFonts w:ascii="Verdana" w:hAnsi="Verdana"/>
        </w:rPr>
        <w:t>5</w:t>
      </w:r>
      <w:r w:rsidRPr="000B27E9">
        <w:rPr>
          <w:rFonts w:ascii="Verdana" w:hAnsi="Verdana"/>
        </w:rPr>
        <w:tab/>
      </w:r>
      <w:r w:rsidR="008B73CD" w:rsidRPr="000B27E9">
        <w:rPr>
          <w:rFonts w:ascii="Verdana" w:hAnsi="Verdana"/>
        </w:rPr>
        <w:t xml:space="preserve">As Partes concordam ainda em alterar a Cláusula </w:t>
      </w:r>
      <w:r w:rsidRPr="000B27E9">
        <w:rPr>
          <w:rFonts w:ascii="Verdana" w:hAnsi="Verdana"/>
        </w:rPr>
        <w:t>6</w:t>
      </w:r>
      <w:r w:rsidR="008B73CD" w:rsidRPr="000B27E9">
        <w:rPr>
          <w:rFonts w:ascii="Verdana" w:hAnsi="Verdana"/>
        </w:rPr>
        <w:t xml:space="preserve">.1 </w:t>
      </w:r>
      <w:r w:rsidR="008B73CD" w:rsidRPr="000B27E9">
        <w:rPr>
          <w:rFonts w:ascii="Verdana" w:hAnsi="Verdana" w:cs="Calibri"/>
        </w:rPr>
        <w:t>do Contrato de Cessão Fiduciária, passando esta a vigorar com a seguinte redação:</w:t>
      </w:r>
    </w:p>
    <w:p w14:paraId="7F8112B5" w14:textId="77777777" w:rsidR="008B73CD" w:rsidRPr="000B27E9" w:rsidRDefault="008B73CD" w:rsidP="000B27E9">
      <w:pPr>
        <w:spacing w:line="300" w:lineRule="exact"/>
        <w:jc w:val="both"/>
        <w:rPr>
          <w:rFonts w:ascii="Verdana" w:hAnsi="Verdana"/>
        </w:rPr>
      </w:pPr>
    </w:p>
    <w:p w14:paraId="696C45FD" w14:textId="24847F1A" w:rsidR="008B73CD" w:rsidRPr="000B27E9" w:rsidRDefault="00453C31" w:rsidP="000B27E9">
      <w:pPr>
        <w:pStyle w:val="Ttulo1"/>
        <w:numPr>
          <w:ilvl w:val="0"/>
          <w:numId w:val="0"/>
        </w:numPr>
        <w:spacing w:after="0" w:line="300" w:lineRule="exact"/>
        <w:ind w:left="709"/>
        <w:rPr>
          <w:rFonts w:ascii="Verdana" w:hAnsi="Verdana"/>
          <w:b w:val="0"/>
          <w:bCs/>
          <w:i/>
          <w:iCs/>
          <w:sz w:val="20"/>
        </w:rPr>
      </w:pPr>
      <w:r w:rsidRPr="000B27E9">
        <w:rPr>
          <w:rFonts w:ascii="Verdana" w:hAnsi="Verdana"/>
          <w:b w:val="0"/>
          <w:bCs/>
          <w:i/>
          <w:iCs/>
          <w:sz w:val="20"/>
        </w:rPr>
        <w:lastRenderedPageBreak/>
        <w:t>“6.1</w:t>
      </w:r>
      <w:r w:rsidRPr="000B27E9">
        <w:rPr>
          <w:rFonts w:ascii="Verdana" w:hAnsi="Verdana"/>
          <w:b w:val="0"/>
          <w:bCs/>
          <w:i/>
          <w:iCs/>
          <w:sz w:val="20"/>
        </w:rPr>
        <w:tab/>
      </w:r>
      <w:r w:rsidR="008B73CD" w:rsidRPr="000B27E9">
        <w:rPr>
          <w:rFonts w:ascii="Verdana" w:hAnsi="Verdana"/>
          <w:b w:val="0"/>
          <w:bCs/>
          <w:i/>
          <w:iCs/>
          <w:sz w:val="20"/>
        </w:rPr>
        <w:t>As Cedentes, nesta data, declaram e garantem ao Agente Fiduciário que:</w:t>
      </w:r>
    </w:p>
    <w:p w14:paraId="79C5F2B8" w14:textId="77777777" w:rsidR="008B73CD" w:rsidRPr="000B27E9" w:rsidRDefault="008B73CD" w:rsidP="000B27E9">
      <w:pPr>
        <w:pStyle w:val="Ttulo3"/>
        <w:numPr>
          <w:ilvl w:val="0"/>
          <w:numId w:val="0"/>
        </w:numPr>
        <w:spacing w:line="300" w:lineRule="exact"/>
        <w:rPr>
          <w:rFonts w:ascii="Verdana" w:hAnsi="Verdana"/>
          <w:b w:val="0"/>
          <w:bCs/>
          <w:i/>
          <w:iCs/>
          <w:color w:val="auto"/>
        </w:rPr>
      </w:pPr>
    </w:p>
    <w:p w14:paraId="39FD67B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46C3743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0B27E9" w:rsidRDefault="008B73CD" w:rsidP="000B27E9">
      <w:pPr>
        <w:spacing w:line="300" w:lineRule="exact"/>
        <w:ind w:left="709"/>
        <w:rPr>
          <w:rFonts w:ascii="Verdana" w:hAnsi="Verdana"/>
          <w:bCs/>
          <w:i/>
          <w:iCs/>
        </w:rPr>
      </w:pPr>
    </w:p>
    <w:p w14:paraId="62A015BC"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Labaclen é uma sociedade limitada devidamente constituída e validamente existente de acordo com as leis da República Federativa do Brasil;</w:t>
      </w:r>
    </w:p>
    <w:p w14:paraId="326EBB8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D1C9835"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D80E70"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9FB7AF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0FBF6B5D"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EACFA1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2ECAC7"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w:t>
      </w:r>
      <w:r w:rsidRPr="000B27E9">
        <w:rPr>
          <w:rFonts w:ascii="Verdana" w:hAnsi="Verdana"/>
          <w:b w:val="0"/>
          <w:bCs/>
          <w:i/>
          <w:iCs/>
          <w:color w:val="auto"/>
          <w:sz w:val="20"/>
        </w:rPr>
        <w:lastRenderedPageBreak/>
        <w:t xml:space="preserve">antecipado de qualquer contrato, instrumento, acordo, empréstimo ou documento de que sejam parte; </w:t>
      </w:r>
    </w:p>
    <w:p w14:paraId="4326340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A77E9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exceto conforme previsto no presente Contrato,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3B00C3E" w14:textId="77777777" w:rsidR="008B73CD" w:rsidRPr="000B27E9" w:rsidRDefault="008B73CD" w:rsidP="000B27E9">
      <w:pPr>
        <w:pStyle w:val="PargrafodaLista"/>
        <w:spacing w:line="300" w:lineRule="exact"/>
        <w:ind w:left="709"/>
        <w:rPr>
          <w:rFonts w:ascii="Verdana" w:hAnsi="Verdana"/>
          <w:bCs/>
          <w:i/>
          <w:iCs/>
        </w:rPr>
      </w:pPr>
    </w:p>
    <w:p w14:paraId="23D298DE"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1344124" w14:textId="5032EA63"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os Direitos Cedidos Fiduciariamente são de sua legítima e exclusiva titularidade, e se encontram </w:t>
      </w:r>
      <w:bookmarkStart w:id="40" w:name="_Hlk119305216"/>
      <w:r w:rsidRPr="000B27E9">
        <w:rPr>
          <w:rFonts w:ascii="Verdana" w:hAnsi="Verdana"/>
          <w:b w:val="0"/>
          <w:bCs/>
          <w:i/>
          <w:iCs/>
          <w:color w:val="auto"/>
          <w:sz w:val="20"/>
        </w:rPr>
        <w:t>livres e desembaraçados de quaisquer constrições ou ônus, encargos e/ou gravames, diminuições ou restrições de qualquer natureza</w:t>
      </w:r>
      <w:bookmarkEnd w:id="40"/>
      <w:r w:rsidRPr="000B27E9">
        <w:rPr>
          <w:rFonts w:ascii="Verdana" w:hAnsi="Verdana"/>
          <w:b w:val="0"/>
          <w:bCs/>
          <w:i/>
          <w:iCs/>
          <w:color w:val="auto"/>
          <w:sz w:val="20"/>
        </w:rPr>
        <w:t>, exceto àqueles decorrente do presente Contrato e do Compartilhamento de Garantia;</w:t>
      </w:r>
    </w:p>
    <w:p w14:paraId="5CB3D7B8"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7A679F4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77F93E9"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0B27E9" w:rsidRDefault="008B73CD" w:rsidP="000B27E9">
      <w:pPr>
        <w:pStyle w:val="PargrafodaLista"/>
        <w:spacing w:line="300" w:lineRule="exact"/>
        <w:ind w:left="709"/>
        <w:rPr>
          <w:rFonts w:ascii="Verdana" w:hAnsi="Verdana"/>
          <w:bCs/>
          <w:i/>
          <w:iCs/>
        </w:rPr>
      </w:pPr>
    </w:p>
    <w:p w14:paraId="0203C8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com as seguintes operadoras de plano privado de assistência à saúde: Santa Luzia Assistência Médica S.A.; Amil Assistência Medicina Internacional S.A.; Vision Med Assistência Médica Ltda.; Cigna; Esmale Assistência Internacional; Premium Saúde EIRELI; Saúde Sim LTDA; Assist card Smalline Corporation S.A; Camed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w:t>
      </w:r>
      <w:r w:rsidRPr="000B27E9">
        <w:rPr>
          <w:rFonts w:ascii="Verdana" w:hAnsi="Verdana"/>
          <w:b w:val="0"/>
          <w:bCs/>
          <w:i/>
          <w:iCs/>
          <w:color w:val="auto"/>
          <w:sz w:val="20"/>
        </w:rPr>
        <w:lastRenderedPageBreak/>
        <w:t>Serviços de Saúde Ltda.; Life Empresarial Saúde Ltda.; Porto Seguro Saúde S/A; Fundação Saúde Itaú; Unimed Norte Nordeste-Federação Interfederativa das Sociedades Cooperativas de Trabalho Médico e Vale S.A;</w:t>
      </w:r>
    </w:p>
    <w:p w14:paraId="663223A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C8E10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tem todas as autorizações e licenças necessárias </w:t>
      </w:r>
      <w:r w:rsidRPr="000B27E9">
        <w:rPr>
          <w:rFonts w:ascii="Verdana" w:hAnsi="Verdana"/>
          <w:b w:val="0"/>
          <w:bCs/>
          <w:i/>
          <w:iCs/>
          <w:color w:val="auto"/>
          <w:w w:val="0"/>
          <w:sz w:val="20"/>
        </w:rPr>
        <w:t xml:space="preserve">(inclusive ambientais) </w:t>
      </w:r>
      <w:r w:rsidRPr="000B27E9">
        <w:rPr>
          <w:rFonts w:ascii="Verdana" w:hAnsi="Verdana"/>
          <w:b w:val="0"/>
          <w:bCs/>
          <w:i/>
          <w:iCs/>
          <w:color w:val="auto"/>
          <w:sz w:val="20"/>
        </w:rPr>
        <w:t>exigidas pelas autoridades federais, estaduais e municipais para o exercício de 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0B27E9" w:rsidRDefault="008B73CD" w:rsidP="000B27E9">
      <w:pPr>
        <w:pStyle w:val="PargrafodaLista"/>
        <w:spacing w:line="300" w:lineRule="exact"/>
        <w:ind w:left="709"/>
        <w:rPr>
          <w:rFonts w:ascii="Verdana" w:hAnsi="Verdana"/>
          <w:bCs/>
          <w:i/>
          <w:iCs/>
        </w:rPr>
      </w:pPr>
    </w:p>
    <w:p w14:paraId="61B5FF2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integralmente a Legislação Socioambiental (conforme abaixo definido);</w:t>
      </w:r>
    </w:p>
    <w:p w14:paraId="1E0A8065"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13EC548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(ii) os trabalhadores das Cedentes estão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p>
    <w:p w14:paraId="6C73442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0A0850" w14:textId="5EA2E432" w:rsidR="00453C31"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0B27E9" w:rsidRDefault="00453C31" w:rsidP="000B27E9">
      <w:pPr>
        <w:spacing w:line="300" w:lineRule="exact"/>
        <w:rPr>
          <w:rFonts w:ascii="Verdana" w:hAnsi="Verdana"/>
        </w:rPr>
      </w:pPr>
    </w:p>
    <w:p w14:paraId="5A5F5086" w14:textId="3A73956A"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cumpre, e faz suas afiliadas, acionistas, administradores, funcionários ou eventuais subcontratados cumpram, as Normas Anticorrupção, na medida em que (i) mantém políticas e procedimentos internos que asseguram integral cumprimento de tais normas; (ii) dá pleno conhecimento de tais normas a todos os profissionais com quem venha a se relacionar; e (iii) abstém-se de praticar </w:t>
      </w:r>
      <w:r w:rsidRPr="000B27E9">
        <w:rPr>
          <w:rFonts w:ascii="Verdana" w:hAnsi="Verdana"/>
          <w:b w:val="0"/>
          <w:bCs/>
          <w:i/>
          <w:iCs/>
          <w:color w:val="auto"/>
          <w:sz w:val="20"/>
        </w:rPr>
        <w:lastRenderedPageBreak/>
        <w:t>atos de corrupção e de agir de forma lesiva à administração pública, nacional e estrangeira, no seu interesse ou para seu benefício, exclusivo ou não</w:t>
      </w:r>
      <w:r w:rsidR="00453C31" w:rsidRPr="000B27E9">
        <w:rPr>
          <w:rFonts w:ascii="Verdana" w:hAnsi="Verdana"/>
          <w:b w:val="0"/>
          <w:bCs/>
          <w:i/>
          <w:iCs/>
          <w:color w:val="auto"/>
          <w:sz w:val="20"/>
        </w:rPr>
        <w:t>.</w:t>
      </w:r>
    </w:p>
    <w:p w14:paraId="7F37D7CC" w14:textId="2EB00E5B" w:rsidR="00453C31" w:rsidRPr="000B27E9" w:rsidRDefault="00453C31" w:rsidP="000B27E9">
      <w:pPr>
        <w:spacing w:line="300" w:lineRule="exact"/>
        <w:rPr>
          <w:rFonts w:ascii="Verdana" w:hAnsi="Verdana"/>
        </w:rPr>
      </w:pPr>
    </w:p>
    <w:p w14:paraId="33239333" w14:textId="26CE718A" w:rsidR="00453C31" w:rsidRPr="000B27E9" w:rsidRDefault="00453C31" w:rsidP="000B27E9">
      <w:pPr>
        <w:spacing w:line="300" w:lineRule="exact"/>
        <w:rPr>
          <w:rFonts w:ascii="Verdana" w:hAnsi="Verdana"/>
        </w:rPr>
      </w:pPr>
    </w:p>
    <w:p w14:paraId="2C1D086E" w14:textId="312099A9" w:rsidR="001573C5" w:rsidRPr="000B27E9" w:rsidRDefault="001573C5"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6</w:t>
      </w:r>
      <w:r w:rsidRPr="000B27E9">
        <w:rPr>
          <w:rFonts w:ascii="Verdana" w:hAnsi="Verdana"/>
        </w:rPr>
        <w:tab/>
        <w:t xml:space="preserve">As Partes concordam ainda em alterar a Cláusula 5.9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3FF90698" w14:textId="4AB3C515" w:rsidR="001573C5" w:rsidRPr="000B27E9" w:rsidRDefault="001573C5" w:rsidP="000B27E9">
      <w:pPr>
        <w:spacing w:line="300" w:lineRule="exact"/>
        <w:ind w:left="709"/>
        <w:jc w:val="both"/>
        <w:rPr>
          <w:rFonts w:ascii="Verdana" w:hAnsi="Verdana"/>
          <w:i/>
          <w:iCs/>
        </w:rPr>
      </w:pPr>
      <w:r w:rsidRPr="000B27E9">
        <w:rPr>
          <w:rFonts w:ascii="Verdana" w:hAnsi="Verdana"/>
          <w:i/>
          <w:iCs/>
        </w:rPr>
        <w:t>5.9.</w:t>
      </w:r>
      <w:r w:rsidR="005648FF" w:rsidRPr="000B27E9">
        <w:rPr>
          <w:rFonts w:ascii="Verdana" w:hAnsi="Verdana"/>
          <w:i/>
          <w:iCs/>
        </w:rPr>
        <w:tab/>
      </w:r>
      <w:bookmarkStart w:id="41" w:name="_Hlk119813299"/>
      <w:r w:rsidRPr="000B27E9">
        <w:rPr>
          <w:rFonts w:ascii="Verdana" w:hAnsi="Verdana"/>
          <w:i/>
          <w:iCs/>
        </w:rPr>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as respectivas contas abaixo,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4F7EDE3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511EE9FF" w14:textId="6D9C848D" w:rsidR="001573C5" w:rsidRPr="000B27E9" w:rsidRDefault="001573C5" w:rsidP="000B27E9">
      <w:pPr>
        <w:spacing w:line="300" w:lineRule="exact"/>
        <w:ind w:left="709"/>
        <w:jc w:val="both"/>
        <w:rPr>
          <w:rFonts w:ascii="Verdana" w:hAnsi="Verdana"/>
          <w:i/>
          <w:iCs/>
        </w:rPr>
      </w:pPr>
      <w:r w:rsidRPr="000B27E9">
        <w:rPr>
          <w:rFonts w:ascii="Verdana" w:hAnsi="Verdana"/>
          <w:i/>
          <w:iCs/>
        </w:rPr>
        <w:t>a)</w:t>
      </w:r>
      <w:r w:rsidRPr="000B27E9">
        <w:rPr>
          <w:rFonts w:ascii="Verdana" w:hAnsi="Verdana"/>
          <w:i/>
          <w:iCs/>
        </w:rPr>
        <w:tab/>
        <w:t xml:space="preserve"> a conta bancária de titularidade do Laboratório Sabin Conta Corrente nº 43610-0, mantida no Banco Depositário, agência 3416-9, conta de livre movimentação pelo Laboratório Sabin, ou qualquer outra que o Laboratório Sabin indique formalmente ao Banco Depositário (“</w:t>
      </w:r>
      <w:r w:rsidRPr="000B27E9">
        <w:rPr>
          <w:rFonts w:ascii="Verdana" w:hAnsi="Verdana"/>
          <w:i/>
          <w:iCs/>
          <w:u w:val="single"/>
        </w:rPr>
        <w:t>Conta de Livre Movimentação Laboratório Sabin</w:t>
      </w:r>
      <w:r w:rsidRPr="000B27E9">
        <w:rPr>
          <w:rFonts w:ascii="Verdana" w:hAnsi="Verdana"/>
          <w:i/>
          <w:iCs/>
        </w:rPr>
        <w:t>”);</w:t>
      </w:r>
    </w:p>
    <w:p w14:paraId="2A03C09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6CFF47D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b)</w:t>
      </w:r>
      <w:r w:rsidRPr="000B27E9">
        <w:rPr>
          <w:rFonts w:ascii="Verdana" w:hAnsi="Verdana"/>
          <w:i/>
          <w:iCs/>
        </w:rPr>
        <w:tab/>
        <w:t>a conta bancária de titularidade da PHD, Conta Corrente nº 2406-6, mantida no Banco Depositário, agência 3416-9, conta de livre movimentação pela PHD, ou qualquer outra que a PHD indique formalmente ao Banco Depositário (“</w:t>
      </w:r>
      <w:r w:rsidRPr="000B27E9">
        <w:rPr>
          <w:rFonts w:ascii="Verdana" w:hAnsi="Verdana"/>
          <w:i/>
          <w:iCs/>
          <w:u w:val="single"/>
        </w:rPr>
        <w:t>Conta de Livre Movimentação PHD</w:t>
      </w:r>
      <w:r w:rsidRPr="000B27E9">
        <w:rPr>
          <w:rFonts w:ascii="Verdana" w:hAnsi="Verdana"/>
          <w:i/>
          <w:iCs/>
        </w:rPr>
        <w:t>”);</w:t>
      </w:r>
    </w:p>
    <w:p w14:paraId="1874537C"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41B3751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a conta bancária de titularidade da Lablaclen, Conta Corrente nº 104645-4, mantida no Banco Depositário, agência 3416-9, conta de livre movimentação pela Labaclen, ou qualquer outra que a Lablaclen indique formalmente ao Banco Depositário (“</w:t>
      </w:r>
      <w:r w:rsidRPr="000B27E9">
        <w:rPr>
          <w:rFonts w:ascii="Verdana" w:hAnsi="Verdana"/>
          <w:i/>
          <w:iCs/>
          <w:u w:val="single"/>
        </w:rPr>
        <w:t>Conta de Livre Movimentação Labaclen</w:t>
      </w:r>
      <w:r w:rsidRPr="000B27E9">
        <w:rPr>
          <w:rFonts w:ascii="Verdana" w:hAnsi="Verdana"/>
          <w:i/>
          <w:iCs/>
        </w:rPr>
        <w:t>”);</w:t>
      </w:r>
    </w:p>
    <w:p w14:paraId="1C9EEFC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1861A6FF"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a conta bancária de titularidade da Quaglia, Conta Corrente nº 70000-2, mantida no Banco Depositário, agência 2858-4, conta de livre movimentação pela Quaglia, ou qualquer outra que a Quaglia indique formalmente ao Banco Depositário (“</w:t>
      </w:r>
      <w:r w:rsidRPr="000B27E9">
        <w:rPr>
          <w:rFonts w:ascii="Verdana" w:hAnsi="Verdana"/>
          <w:i/>
          <w:iCs/>
          <w:u w:val="single"/>
        </w:rPr>
        <w:t>Conta de Livre Movimentação Quaglia</w:t>
      </w:r>
      <w:r w:rsidRPr="000B27E9">
        <w:rPr>
          <w:rFonts w:ascii="Verdana" w:hAnsi="Verdana"/>
          <w:i/>
          <w:iCs/>
        </w:rPr>
        <w:t>”);</w:t>
      </w:r>
    </w:p>
    <w:p w14:paraId="75504838"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23EF8667" w14:textId="7B718899" w:rsidR="001573C5" w:rsidRPr="000B27E9" w:rsidRDefault="001573C5" w:rsidP="000B27E9">
      <w:pPr>
        <w:spacing w:line="300" w:lineRule="exact"/>
        <w:ind w:left="709"/>
        <w:jc w:val="both"/>
        <w:rPr>
          <w:rFonts w:ascii="Verdana" w:hAnsi="Verdana"/>
          <w:i/>
          <w:iCs/>
        </w:rPr>
      </w:pPr>
      <w:r w:rsidRPr="000B27E9">
        <w:rPr>
          <w:rFonts w:ascii="Verdana" w:hAnsi="Verdana"/>
          <w:i/>
          <w:iCs/>
        </w:rPr>
        <w:t>e)</w:t>
      </w:r>
      <w:r w:rsidRPr="000B27E9">
        <w:rPr>
          <w:rFonts w:ascii="Verdana" w:hAnsi="Verdana"/>
          <w:i/>
          <w:iCs/>
        </w:rPr>
        <w:tab/>
        <w:t xml:space="preserve">a conta bancária de titularidade da Carlos Chagas, Conta Corrente nº 77060-4, mantida no Banco Depositário, agência </w:t>
      </w:r>
      <w:ins w:id="42" w:author="Autor" w:date="2022-11-21T10:08:00Z">
        <w:r w:rsidR="00383436">
          <w:rPr>
            <w:rFonts w:ascii="Verdana" w:hAnsi="Verdana"/>
            <w:i/>
            <w:iCs/>
          </w:rPr>
          <w:t>0</w:t>
        </w:r>
      </w:ins>
      <w:r w:rsidRPr="000B27E9">
        <w:rPr>
          <w:rFonts w:ascii="Verdana" w:hAnsi="Verdana"/>
          <w:i/>
          <w:iCs/>
        </w:rPr>
        <w:t xml:space="preserve">417, conta de livre movimentação pela Carlos Chagas, ou qualquer outra que a Carlos Chagas </w:t>
      </w:r>
      <w:r w:rsidRPr="000B27E9">
        <w:rPr>
          <w:rFonts w:ascii="Verdana" w:hAnsi="Verdana"/>
          <w:i/>
          <w:iCs/>
        </w:rPr>
        <w:lastRenderedPageBreak/>
        <w:t>indique formalmente ao Banco Depositário (“</w:t>
      </w:r>
      <w:r w:rsidRPr="000B27E9">
        <w:rPr>
          <w:rFonts w:ascii="Verdana" w:hAnsi="Verdana"/>
          <w:i/>
          <w:iCs/>
          <w:u w:val="single"/>
        </w:rPr>
        <w:t>Conta de Livre Movimentação Carlos Chagas</w:t>
      </w:r>
      <w:r w:rsidRPr="000B27E9">
        <w:rPr>
          <w:rFonts w:ascii="Verdana" w:hAnsi="Verdana"/>
          <w:i/>
          <w:iCs/>
        </w:rPr>
        <w:t>”);</w:t>
      </w:r>
    </w:p>
    <w:p w14:paraId="3703F336"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01C8FA1E" w14:textId="2704A3D6" w:rsidR="001573C5" w:rsidRPr="000B27E9" w:rsidRDefault="001573C5" w:rsidP="000B27E9">
      <w:pPr>
        <w:spacing w:line="300" w:lineRule="exact"/>
        <w:ind w:left="709"/>
        <w:jc w:val="both"/>
        <w:rPr>
          <w:rFonts w:ascii="Verdana" w:hAnsi="Verdana"/>
          <w:i/>
          <w:iCs/>
        </w:rPr>
      </w:pPr>
      <w:r w:rsidRPr="000B27E9">
        <w:rPr>
          <w:rFonts w:ascii="Verdana" w:hAnsi="Verdana"/>
          <w:i/>
          <w:iCs/>
        </w:rPr>
        <w:t>f)</w:t>
      </w:r>
      <w:r w:rsidRPr="000B27E9">
        <w:rPr>
          <w:rFonts w:ascii="Verdana" w:hAnsi="Verdana"/>
          <w:i/>
          <w:iCs/>
        </w:rPr>
        <w:tab/>
        <w:t>a conta bancária de titularidade da Santa Lucília, Conta Corrente nº 64513-3, mantida no Banco Depositário, agência 3416-9, conta de livre movimentação pela Santa Lucília, ou qualquer outra que a Santa Lucília indique formalmente ao Banco Depositário (“</w:t>
      </w:r>
      <w:r w:rsidRPr="000B27E9">
        <w:rPr>
          <w:rFonts w:ascii="Verdana" w:hAnsi="Verdana"/>
          <w:i/>
          <w:iCs/>
          <w:u w:val="single"/>
        </w:rPr>
        <w:t>Conta de Livre Movimentação Santa Lucília</w:t>
      </w:r>
      <w:r w:rsidRPr="000B27E9">
        <w:rPr>
          <w:rFonts w:ascii="Verdana" w:hAnsi="Verdana"/>
          <w:i/>
          <w:iCs/>
        </w:rPr>
        <w:t xml:space="preserve">”, em conjunto com a Conta de Livre Movimentação Laboratório Sabin, a Conta de Livre Movimentação PHD, </w:t>
      </w:r>
      <w:ins w:id="43" w:author="Autor" w:date="2022-11-21T10:40:00Z">
        <w:r w:rsidR="0075345F">
          <w:rPr>
            <w:rFonts w:ascii="Verdana" w:hAnsi="Verdana"/>
            <w:i/>
            <w:iCs/>
          </w:rPr>
          <w:t xml:space="preserve">a Conta de Livre </w:t>
        </w:r>
        <w:proofErr w:type="spellStart"/>
        <w:r w:rsidR="0075345F">
          <w:rPr>
            <w:rFonts w:ascii="Verdana" w:hAnsi="Verdana"/>
            <w:i/>
            <w:iCs/>
          </w:rPr>
          <w:t>Movimentaçaõ</w:t>
        </w:r>
        <w:proofErr w:type="spellEnd"/>
        <w:r w:rsidR="0075345F">
          <w:rPr>
            <w:rFonts w:ascii="Verdana" w:hAnsi="Verdana"/>
            <w:i/>
            <w:iCs/>
          </w:rPr>
          <w:t xml:space="preserve"> </w:t>
        </w:r>
        <w:proofErr w:type="spellStart"/>
        <w:r w:rsidR="0075345F">
          <w:rPr>
            <w:rFonts w:ascii="Verdana" w:hAnsi="Verdana"/>
            <w:i/>
            <w:iCs/>
          </w:rPr>
          <w:t>Labaclen</w:t>
        </w:r>
        <w:proofErr w:type="spellEnd"/>
        <w:r w:rsidR="0075345F">
          <w:rPr>
            <w:rFonts w:ascii="Verdana" w:hAnsi="Verdana"/>
            <w:i/>
            <w:iCs/>
          </w:rPr>
          <w:t xml:space="preserve">, </w:t>
        </w:r>
      </w:ins>
      <w:r w:rsidRPr="000B27E9">
        <w:rPr>
          <w:rFonts w:ascii="Verdana" w:hAnsi="Verdana"/>
          <w:i/>
          <w:iCs/>
        </w:rPr>
        <w:t xml:space="preserve">a Conta de Livre Movimentação </w:t>
      </w:r>
      <w:proofErr w:type="spellStart"/>
      <w:r w:rsidRPr="000B27E9">
        <w:rPr>
          <w:rFonts w:ascii="Verdana" w:hAnsi="Verdana"/>
          <w:i/>
          <w:iCs/>
        </w:rPr>
        <w:t>Quaglia</w:t>
      </w:r>
      <w:proofErr w:type="spellEnd"/>
      <w:r w:rsidRPr="000B27E9">
        <w:rPr>
          <w:rFonts w:ascii="Verdana" w:hAnsi="Verdana"/>
          <w:i/>
          <w:iCs/>
        </w:rPr>
        <w:t>,</w:t>
      </w:r>
      <w:ins w:id="44" w:author="Autor" w:date="2022-11-21T10:40:00Z">
        <w:r w:rsidR="0075345F">
          <w:rPr>
            <w:rFonts w:ascii="Verdana" w:hAnsi="Verdana"/>
            <w:i/>
            <w:iCs/>
          </w:rPr>
          <w:t xml:space="preserve"> a</w:t>
        </w:r>
      </w:ins>
      <w:r w:rsidRPr="000B27E9">
        <w:rPr>
          <w:rFonts w:ascii="Verdana" w:hAnsi="Verdana"/>
          <w:i/>
          <w:iCs/>
        </w:rPr>
        <w:t xml:space="preserve"> Conta de Livre Movimentação Carlos Chagas, as “</w:t>
      </w:r>
      <w:r w:rsidRPr="000B27E9">
        <w:rPr>
          <w:rFonts w:ascii="Verdana" w:hAnsi="Verdana"/>
          <w:i/>
          <w:iCs/>
          <w:u w:val="single"/>
        </w:rPr>
        <w:t>Contas de Livre Movimentação</w:t>
      </w:r>
      <w:r w:rsidRPr="000B27E9">
        <w:rPr>
          <w:rFonts w:ascii="Verdana" w:hAnsi="Verdana"/>
          <w:i/>
          <w:iCs/>
        </w:rPr>
        <w:t>” e cada uma “</w:t>
      </w:r>
      <w:r w:rsidRPr="000B27E9">
        <w:rPr>
          <w:rFonts w:ascii="Verdana" w:hAnsi="Verdana"/>
          <w:i/>
          <w:iCs/>
          <w:u w:val="single"/>
        </w:rPr>
        <w:t>Conta de Livre Movimentação</w:t>
      </w:r>
      <w:r w:rsidRPr="000B27E9">
        <w:rPr>
          <w:rFonts w:ascii="Verdana" w:hAnsi="Verdana"/>
          <w:i/>
          <w:iCs/>
        </w:rPr>
        <w:t>”);</w:t>
      </w:r>
    </w:p>
    <w:bookmarkEnd w:id="41"/>
    <w:p w14:paraId="3E8C6C21" w14:textId="77777777" w:rsidR="001573C5" w:rsidRPr="000B27E9" w:rsidRDefault="001573C5" w:rsidP="000B27E9">
      <w:pPr>
        <w:spacing w:line="300" w:lineRule="exact"/>
        <w:jc w:val="both"/>
        <w:rPr>
          <w:rFonts w:ascii="Verdana" w:hAnsi="Verdana"/>
        </w:rPr>
      </w:pPr>
    </w:p>
    <w:p w14:paraId="7EB9DBCE" w14:textId="589702B8" w:rsidR="005648FF" w:rsidRPr="000B27E9" w:rsidRDefault="00453C31"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7</w:t>
      </w:r>
      <w:r w:rsidRPr="000B27E9">
        <w:rPr>
          <w:rFonts w:ascii="Verdana" w:hAnsi="Verdana"/>
        </w:rPr>
        <w:tab/>
        <w:t xml:space="preserve">As Partes concordam ainda em alterar a Cláusula 7.1 </w:t>
      </w:r>
      <w:r w:rsidRPr="000B27E9">
        <w:rPr>
          <w:rFonts w:ascii="Verdana" w:hAnsi="Verdana" w:cs="Calibri"/>
        </w:rPr>
        <w:t>do Contrato de Cessão Fiduciária, passando esta a vigorar com a seguinte redação:</w:t>
      </w:r>
    </w:p>
    <w:p w14:paraId="12004FF7" w14:textId="77777777" w:rsidR="005648FF" w:rsidRPr="000B27E9" w:rsidRDefault="005648FF" w:rsidP="000B27E9">
      <w:pPr>
        <w:spacing w:line="300" w:lineRule="exact"/>
        <w:ind w:left="709"/>
        <w:jc w:val="both"/>
        <w:rPr>
          <w:rFonts w:ascii="Verdana" w:hAnsi="Verdana" w:cs="Calibri"/>
        </w:rPr>
      </w:pPr>
    </w:p>
    <w:p w14:paraId="75D66D32" w14:textId="0413A04A" w:rsidR="00453C31" w:rsidRPr="000B27E9" w:rsidRDefault="00453C31" w:rsidP="000B27E9">
      <w:pPr>
        <w:spacing w:line="300" w:lineRule="exact"/>
        <w:ind w:left="709"/>
        <w:jc w:val="both"/>
        <w:rPr>
          <w:rFonts w:ascii="Verdana" w:hAnsi="Verdana"/>
          <w:bCs/>
          <w:i/>
          <w:iCs/>
        </w:rPr>
      </w:pPr>
      <w:r w:rsidRPr="000B27E9">
        <w:rPr>
          <w:rFonts w:ascii="Verdana" w:hAnsi="Verdana"/>
          <w:bCs/>
          <w:i/>
          <w:iCs/>
        </w:rPr>
        <w:t>“7.1</w:t>
      </w:r>
      <w:r w:rsidRPr="000B27E9">
        <w:rPr>
          <w:rFonts w:ascii="Verdana" w:hAnsi="Verdana"/>
          <w:bCs/>
          <w:i/>
          <w:iCs/>
        </w:rPr>
        <w:tab/>
        <w:t xml:space="preserve">As Cedentes, neste ato, obrigam-se a, até o término do presente </w:t>
      </w:r>
      <w:proofErr w:type="spellStart"/>
      <w:r w:rsidRPr="000B27E9">
        <w:rPr>
          <w:rFonts w:ascii="Verdana" w:hAnsi="Verdana"/>
          <w:bCs/>
          <w:i/>
          <w:iCs/>
        </w:rPr>
        <w:t>Contrato:defender-se</w:t>
      </w:r>
      <w:proofErr w:type="spellEnd"/>
      <w:r w:rsidRPr="000B27E9">
        <w:rPr>
          <w:rFonts w:ascii="Verdana" w:hAnsi="Verdana"/>
          <w:bCs/>
          <w:i/>
          <w:iCs/>
        </w:rPr>
        <w:t>,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garantia ora criado contra qualquer pessoa, sem prejuízo do direito do Agente Fiduciário defender-se do referido ato, ação, procedimento ou processo, como parte ou como interveniente, como bem lhe convier;</w:t>
      </w:r>
    </w:p>
    <w:p w14:paraId="235E3E7B" w14:textId="77777777" w:rsidR="005648FF" w:rsidRPr="000B27E9" w:rsidRDefault="005648FF" w:rsidP="000B27E9">
      <w:pPr>
        <w:spacing w:line="300" w:lineRule="exact"/>
        <w:rPr>
          <w:rFonts w:ascii="Verdana" w:hAnsi="Verdana"/>
          <w:bCs/>
          <w:i/>
          <w:iCs/>
        </w:rPr>
      </w:pPr>
    </w:p>
    <w:p w14:paraId="2237ECEE"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849D49A"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0B27E9" w:rsidDel="00383FC6">
        <w:rPr>
          <w:rFonts w:ascii="Verdana" w:hAnsi="Verdana"/>
          <w:b w:val="0"/>
          <w:bCs/>
          <w:i/>
          <w:iCs/>
          <w:color w:val="auto"/>
          <w:sz w:val="20"/>
        </w:rPr>
        <w:t xml:space="preserve"> </w:t>
      </w:r>
      <w:r w:rsidRPr="000B27E9">
        <w:rPr>
          <w:rFonts w:ascii="Verdana" w:hAnsi="Verdana"/>
          <w:b w:val="0"/>
          <w:bCs/>
          <w:i/>
          <w:iCs/>
          <w:color w:val="auto"/>
          <w:sz w:val="20"/>
        </w:rPr>
        <w:t xml:space="preserve">ou outro instrumento aplicável, </w:t>
      </w:r>
      <w:r w:rsidRPr="000B27E9">
        <w:rPr>
          <w:rFonts w:ascii="Verdana" w:hAnsi="Verdana"/>
          <w:b w:val="0"/>
          <w:bCs/>
          <w:i/>
          <w:iCs/>
          <w:color w:val="auto"/>
          <w:sz w:val="20"/>
        </w:rPr>
        <w:lastRenderedPageBreak/>
        <w:t>exceto se assim acordado com o Agente Fiduciário, conforme deliberado pelos Debenturistas;</w:t>
      </w:r>
    </w:p>
    <w:p w14:paraId="736E0D6E"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0062DF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0B27E9" w:rsidRDefault="00453C31" w:rsidP="000B27E9">
      <w:pPr>
        <w:pStyle w:val="PargrafodaLista"/>
        <w:spacing w:line="300" w:lineRule="exact"/>
        <w:ind w:left="709"/>
        <w:rPr>
          <w:rFonts w:ascii="Verdana" w:hAnsi="Verdana"/>
          <w:bCs/>
          <w:i/>
          <w:iCs/>
        </w:rPr>
      </w:pPr>
    </w:p>
    <w:p w14:paraId="71E5773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0B27E9">
        <w:rPr>
          <w:rFonts w:ascii="Verdana" w:hAnsi="Verdana"/>
          <w:b w:val="0"/>
          <w:bCs/>
          <w:i/>
          <w:iCs/>
          <w:color w:val="auto"/>
          <w:sz w:val="20"/>
        </w:rPr>
        <w:t xml:space="preserve">celebrar ou fazer com que sejam celebrados os instrumentos que venham a ser razoavelmente solicitados pelo </w:t>
      </w:r>
      <w:r w:rsidRPr="000B27E9">
        <w:rPr>
          <w:rFonts w:ascii="Verdana" w:hAnsi="Verdana" w:cs="Arial"/>
          <w:b w:val="0"/>
          <w:bCs/>
          <w:i/>
          <w:iCs/>
          <w:color w:val="auto"/>
          <w:sz w:val="20"/>
        </w:rPr>
        <w:t xml:space="preserve">Agente Fiduciário, </w:t>
      </w:r>
      <w:r w:rsidRPr="000B27E9">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60528D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efetuar, de acordo com as regras contábeis aplicáveis, nos termos da lei brasileira, os respectivos lançamentos contábeis relativos à cessão fiduciária dos Direitos Cedidos Fiduciariamente, incluindo nota explicativa nesse sentido em seus balanços;</w:t>
      </w:r>
    </w:p>
    <w:p w14:paraId="7EFCA51B"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D56F751"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F44DB69"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2991734F"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BB064B4"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autorizar o Banco Depositário a solicitar à CIP a manutenção do Domicílio Bancário relativo aos pagamentos dos Recebíveis de Cartão nas Contras Vinculadas Cartões, bem como adotar todas as medidas necessárias junto à CIP e às Credenciadoras para cumprimento dessa obrigação e manutenção de seus efeitos;</w:t>
      </w:r>
    </w:p>
    <w:p w14:paraId="691445A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9C0DFAC"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fazer, por si, bem como instruir que o Banco Depositário faça, com que o registro da manutenção de Domicílio Bancário seja sempre renovado junto às Credenciadoras, de modo a não existir qualquer solução de continuidade em </w:t>
      </w:r>
      <w:r w:rsidRPr="000B27E9">
        <w:rPr>
          <w:rFonts w:ascii="Verdana" w:hAnsi="Verdana"/>
          <w:b w:val="0"/>
          <w:bCs/>
          <w:i/>
          <w:iCs/>
          <w:color w:val="auto"/>
          <w:sz w:val="20"/>
        </w:rPr>
        <w:lastRenderedPageBreak/>
        <w:t>referido registro até que as Obrigações Garantidas sejam integralmente liquidadas, observados ainda os termos da Cláusula 3.7 acima;</w:t>
      </w:r>
    </w:p>
    <w:p w14:paraId="0751B8AF" w14:textId="77777777" w:rsidR="00453C31" w:rsidRPr="000B27E9" w:rsidRDefault="00453C31" w:rsidP="000B27E9">
      <w:pPr>
        <w:pStyle w:val="PargrafodaLista"/>
        <w:spacing w:line="300" w:lineRule="exact"/>
        <w:ind w:left="709"/>
        <w:rPr>
          <w:rFonts w:ascii="Verdana" w:hAnsi="Verdana"/>
          <w:bCs/>
          <w:i/>
          <w:iCs/>
        </w:rPr>
      </w:pPr>
    </w:p>
    <w:p w14:paraId="6526B3F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0B27E9">
        <w:rPr>
          <w:rFonts w:ascii="Verdana" w:hAnsi="Verdana"/>
          <w:b w:val="0"/>
          <w:bCs/>
          <w:i/>
          <w:iCs/>
          <w:color w:val="auto"/>
          <w:sz w:val="20"/>
          <w:u w:val="single"/>
        </w:rPr>
        <w:t>Legislação Socioambiental</w:t>
      </w:r>
      <w:r w:rsidRPr="000B27E9">
        <w:rPr>
          <w:rFonts w:ascii="Verdana" w:hAnsi="Verdana"/>
          <w:b w:val="0"/>
          <w:bCs/>
          <w:i/>
          <w:iCs/>
          <w:color w:val="auto"/>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deste Contrato, única e exclusivamente, em ações e itens passíveis de licenciamento ambiental ou em atividades devidamente licenciadas e autorizadas pelos órgãos federais, estaduais e municipais competentes;</w:t>
      </w:r>
    </w:p>
    <w:p w14:paraId="18D2F2E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w:t>
      </w:r>
      <w:r w:rsidRPr="000B27E9">
        <w:rPr>
          <w:rFonts w:ascii="Verdana" w:hAnsi="Verdana"/>
          <w:bCs/>
          <w:i/>
          <w:iCs/>
        </w:rPr>
        <w:lastRenderedPageBreak/>
        <w:t>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Foreign Corrupt Practices Act of 1977, e a UK Bribery Act, conforme aplicável, (“</w:t>
      </w:r>
      <w:r w:rsidRPr="000B27E9">
        <w:rPr>
          <w:rFonts w:ascii="Verdana" w:hAnsi="Verdana"/>
          <w:bCs/>
          <w:i/>
          <w:iCs/>
          <w:u w:val="single"/>
        </w:rPr>
        <w:t>Normas Anticorrupção</w:t>
      </w:r>
      <w:r w:rsidRPr="000B27E9">
        <w:rPr>
          <w:rFonts w:ascii="Verdana" w:hAnsi="Verdana"/>
          <w:bCs/>
          <w:i/>
          <w:iCs/>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 e</w:t>
      </w:r>
    </w:p>
    <w:p w14:paraId="58E68BE8" w14:textId="29D1DB3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rPr>
      </w:pPr>
      <w:commentRangeStart w:id="45"/>
      <w:r w:rsidRPr="000B27E9">
        <w:rPr>
          <w:rFonts w:ascii="Verdana" w:hAnsi="Verdana"/>
          <w:bCs/>
          <w:i/>
          <w:iCs/>
        </w:rPr>
        <w:t>realizar a troca de domicílio bancário, após decorrido o prazo de 4 (quatro) meses contato da assinatura do presente contrato, com relação aos (i) Recebíveis PHD, atualmente depositados na conta corrente nº 1830-9, agência nº 3416, para a conta corrente nº 2104-0, agência nº 3416; e (ii) Recebíveis Labaclen, atualmente serem depositados na conta corrente nº 1834-1, agência nº 3416 para a conta corrente nº 2103-2, agência nº 3416.</w:t>
      </w:r>
      <w:r w:rsidR="000B27E9" w:rsidRPr="000B27E9">
        <w:rPr>
          <w:rFonts w:ascii="Verdana" w:hAnsi="Verdana"/>
          <w:bCs/>
        </w:rPr>
        <w:t xml:space="preserve"> [</w:t>
      </w:r>
      <w:r w:rsidR="000B27E9" w:rsidRPr="000B27E9">
        <w:rPr>
          <w:rFonts w:ascii="Verdana" w:hAnsi="Verdana"/>
          <w:b/>
          <w:highlight w:val="yellow"/>
        </w:rPr>
        <w:t>Nota MM:</w:t>
      </w:r>
      <w:r w:rsidR="000B27E9" w:rsidRPr="000B27E9">
        <w:rPr>
          <w:rFonts w:ascii="Verdana" w:hAnsi="Verdana"/>
          <w:bCs/>
          <w:highlight w:val="yellow"/>
        </w:rPr>
        <w:t xml:space="preserve"> Coordenador, por gentileza esclarecer conforme comentário na Cessão Fiduciária.</w:t>
      </w:r>
      <w:r w:rsidR="000B27E9" w:rsidRPr="000B27E9">
        <w:rPr>
          <w:rFonts w:ascii="Verdana" w:hAnsi="Verdana"/>
          <w:bCs/>
        </w:rPr>
        <w:t>]</w:t>
      </w:r>
      <w:commentRangeEnd w:id="45"/>
      <w:r w:rsidR="00383436">
        <w:rPr>
          <w:rStyle w:val="Refdecomentrio"/>
          <w:rFonts w:ascii="Arial" w:hAnsi="Arial"/>
        </w:rPr>
        <w:commentReference w:id="45"/>
      </w:r>
    </w:p>
    <w:p w14:paraId="1219CBCD" w14:textId="13BC17FA" w:rsidR="00453C31" w:rsidRPr="000B27E9" w:rsidRDefault="00383436" w:rsidP="000B27E9">
      <w:pPr>
        <w:spacing w:line="300" w:lineRule="exact"/>
        <w:rPr>
          <w:rFonts w:ascii="Verdana" w:hAnsi="Verdana"/>
        </w:rPr>
      </w:pPr>
      <w:ins w:id="46" w:author="Autor" w:date="2022-11-21T10:08:00Z">
        <w:r>
          <w:rPr>
            <w:rFonts w:ascii="Verdana" w:hAnsi="Verdana"/>
          </w:rPr>
          <w:t>[BBI: PRECISAMOS OUTORGAR NOVAS PROCURAÇÕES NO AMBITO DA 1ª EMISSÃO PARA AS NOVAS CEDENTES, NÃO? FAVOR CHECAR O QUE JÁ TEM E O QUE NÃO TEM,</w:t>
        </w:r>
      </w:ins>
      <w:ins w:id="47" w:author="Autor" w:date="2022-11-21T10:09:00Z">
        <w:r>
          <w:rPr>
            <w:rFonts w:ascii="Verdana" w:hAnsi="Verdana"/>
          </w:rPr>
          <w:t xml:space="preserve"> INCLUIR NO ANEXO AQUI – TALVEZ NÃO PRECISE DE TODAS NO AMBITO DA 1ª EMISSÃO, ENTÃO TEM QUE AJUSTAR AS PARTES QUE ASSINARÃO]</w:t>
        </w:r>
      </w:ins>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48" w:name="_DV_M35"/>
      <w:bookmarkEnd w:id="36"/>
      <w:bookmarkEnd w:id="48"/>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w:t>
      </w:r>
      <w:r w:rsidRPr="000B27E9">
        <w:rPr>
          <w:rFonts w:ascii="Verdana" w:hAnsi="Verdana"/>
          <w:b w:val="0"/>
          <w:bCs/>
          <w:sz w:val="20"/>
        </w:rPr>
        <w:lastRenderedPageBreak/>
        <w:t xml:space="preserve">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0B27E9" w:rsidRDefault="00483776" w:rsidP="000B27E9">
      <w:pPr>
        <w:spacing w:line="300" w:lineRule="exact"/>
        <w:ind w:right="-1"/>
        <w:jc w:val="both"/>
        <w:rPr>
          <w:rFonts w:ascii="Verdana" w:eastAsia="SimSun" w:hAnsi="Verdana"/>
        </w:rPr>
      </w:pPr>
    </w:p>
    <w:p w14:paraId="783A182E" w14:textId="49711E1F" w:rsidR="00483776" w:rsidRPr="000B27E9" w:rsidRDefault="00483776" w:rsidP="000B27E9">
      <w:pPr>
        <w:spacing w:line="300" w:lineRule="exact"/>
        <w:ind w:right="-1"/>
        <w:jc w:val="both"/>
        <w:rPr>
          <w:rFonts w:ascii="Verdana" w:hAnsi="Verdana"/>
        </w:rPr>
      </w:pPr>
      <w:r w:rsidRPr="000B27E9">
        <w:rPr>
          <w:rFonts w:ascii="Verdana" w:eastAsia="SimSun" w:hAnsi="Verdana"/>
        </w:rPr>
        <w:t xml:space="preserve">E por assim estarem justas e contratadas, as Partes firmam o presente </w:t>
      </w:r>
      <w:r w:rsidR="0024476B" w:rsidRPr="000B27E9">
        <w:rPr>
          <w:rFonts w:ascii="Verdana" w:eastAsia="SimSun" w:hAnsi="Verdana"/>
        </w:rPr>
        <w:t xml:space="preserve">Aditamento </w:t>
      </w:r>
      <w:r w:rsidRPr="000B27E9">
        <w:rPr>
          <w:rFonts w:ascii="Verdana" w:eastAsia="SimSun" w:hAnsi="Verdana"/>
        </w:rPr>
        <w:t xml:space="preserve">em </w:t>
      </w:r>
      <w:r w:rsidR="00CE01A8" w:rsidRPr="000B27E9">
        <w:rPr>
          <w:rFonts w:ascii="Verdana" w:eastAsia="SimSun" w:hAnsi="Verdana"/>
        </w:rPr>
        <w:t xml:space="preserve">05 </w:t>
      </w:r>
      <w:r w:rsidR="00610E91" w:rsidRPr="000B27E9">
        <w:rPr>
          <w:rFonts w:ascii="Verdana" w:eastAsia="SimSun" w:hAnsi="Verdana"/>
        </w:rPr>
        <w:t>(</w:t>
      </w:r>
      <w:r w:rsidR="00CE01A8" w:rsidRPr="000B27E9">
        <w:rPr>
          <w:rFonts w:ascii="Verdana" w:eastAsia="SimSun" w:hAnsi="Verdana"/>
        </w:rPr>
        <w:t>cinco</w:t>
      </w:r>
      <w:r w:rsidR="00610E91" w:rsidRPr="000B27E9">
        <w:rPr>
          <w:rFonts w:ascii="Verdana" w:eastAsia="SimSun" w:hAnsi="Verdana"/>
        </w:rPr>
        <w:t>)</w:t>
      </w:r>
      <w:r w:rsidRPr="000B27E9">
        <w:rPr>
          <w:rFonts w:ascii="Verdana" w:eastAsia="SimSun" w:hAnsi="Verdana"/>
        </w:rPr>
        <w:t xml:space="preserve"> vias de igual teor e conteúdo, na presença das 2 (duas) testemunhas abaixo assinadas.</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66197AFF"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7667F8" w:rsidRPr="000B27E9">
        <w:rPr>
          <w:rFonts w:ascii="Verdana" w:hAnsi="Verdana"/>
        </w:rPr>
        <w:t>[</w:t>
      </w:r>
      <w:r w:rsidR="007667F8" w:rsidRPr="000B27E9">
        <w:rPr>
          <w:rFonts w:ascii="Verdana" w:hAnsi="Verdana"/>
          <w:highlight w:val="yellow"/>
        </w:rPr>
        <w:t>=</w:t>
      </w:r>
      <w:r w:rsidR="007667F8" w:rsidRPr="000B27E9">
        <w:rPr>
          <w:rFonts w:ascii="Verdana" w:hAnsi="Verdana"/>
        </w:rPr>
        <w:t xml:space="preserve">] </w:t>
      </w:r>
      <w:r w:rsidR="003E2721" w:rsidRPr="000B27E9">
        <w:rPr>
          <w:rFonts w:ascii="Verdana" w:hAnsi="Verdana"/>
        </w:rPr>
        <w:t xml:space="preserve">de </w:t>
      </w:r>
      <w:r w:rsidR="007667F8" w:rsidRPr="000B27E9">
        <w:rPr>
          <w:rFonts w:ascii="Verdana" w:hAnsi="Verdana"/>
        </w:rPr>
        <w:t>novembro de 2022</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32C4267C"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lastRenderedPageBreak/>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Avenças</w:t>
      </w:r>
      <w:r w:rsidR="007E3B45" w:rsidRPr="000B27E9">
        <w:rPr>
          <w:rFonts w:ascii="Verdana" w:hAnsi="Verdana"/>
          <w:i/>
        </w:rPr>
        <w:t xml:space="preserve"> </w:t>
      </w:r>
      <w:r w:rsidRPr="000B27E9">
        <w:rPr>
          <w:rFonts w:ascii="Verdana" w:hAnsi="Verdana"/>
          <w:i/>
        </w:rPr>
        <w:t>– 1/</w:t>
      </w:r>
      <w:r w:rsidR="000B27E9">
        <w:rPr>
          <w:rFonts w:ascii="Verdana" w:hAnsi="Verdana"/>
          <w:i/>
        </w:rPr>
        <w:t>8</w:t>
      </w:r>
      <w:r w:rsidRPr="000B27E9">
        <w:rPr>
          <w:rFonts w:ascii="Verdana" w:hAnsi="Verdana"/>
          <w:i/>
        </w:rPr>
        <w:t>]</w:t>
      </w:r>
    </w:p>
    <w:p w14:paraId="2A54C909" w14:textId="77777777" w:rsidR="00483776" w:rsidRPr="000B27E9" w:rsidRDefault="00483776" w:rsidP="000B27E9">
      <w:pPr>
        <w:spacing w:line="300" w:lineRule="exact"/>
        <w:jc w:val="center"/>
        <w:rPr>
          <w:rFonts w:ascii="Verdana" w:hAnsi="Verdana"/>
          <w:i/>
        </w:rPr>
      </w:pPr>
    </w:p>
    <w:p w14:paraId="11B133D7" w14:textId="77777777" w:rsidR="00483776" w:rsidRPr="000B27E9" w:rsidRDefault="00483776" w:rsidP="000B27E9">
      <w:pPr>
        <w:spacing w:line="300" w:lineRule="exact"/>
        <w:jc w:val="center"/>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06BE9B10" w14:textId="77777777" w:rsidR="00483776" w:rsidRPr="000B27E9" w:rsidRDefault="00483776" w:rsidP="000B27E9">
      <w:pPr>
        <w:spacing w:line="300" w:lineRule="exact"/>
        <w:ind w:firstLine="720"/>
        <w:jc w:val="center"/>
        <w:rPr>
          <w:rFonts w:ascii="Verdana" w:hAnsi="Verdana"/>
        </w:rPr>
      </w:pPr>
    </w:p>
    <w:p w14:paraId="594F73E7" w14:textId="77777777" w:rsidR="003D4579" w:rsidRPr="000B27E9" w:rsidRDefault="003D4579" w:rsidP="000B27E9">
      <w:pPr>
        <w:spacing w:line="300" w:lineRule="exact"/>
        <w:ind w:firstLine="720"/>
        <w:jc w:val="center"/>
        <w:rPr>
          <w:rFonts w:ascii="Verdana" w:hAnsi="Verdana"/>
        </w:rPr>
      </w:pPr>
    </w:p>
    <w:p w14:paraId="581E3C82" w14:textId="77777777" w:rsidR="003D4579" w:rsidRPr="000B27E9" w:rsidRDefault="003D4579" w:rsidP="000B27E9">
      <w:pPr>
        <w:spacing w:line="300" w:lineRule="exact"/>
        <w:ind w:firstLine="720"/>
        <w:jc w:val="center"/>
        <w:rPr>
          <w:rFonts w:ascii="Verdana" w:hAnsi="Verdana"/>
        </w:rPr>
      </w:pPr>
    </w:p>
    <w:p w14:paraId="1B042E08" w14:textId="77777777" w:rsidR="003D4579" w:rsidRPr="000B27E9" w:rsidRDefault="003D4579" w:rsidP="000B27E9">
      <w:pPr>
        <w:spacing w:line="300" w:lineRule="exact"/>
        <w:ind w:firstLine="720"/>
        <w:jc w:val="center"/>
        <w:rPr>
          <w:rFonts w:ascii="Verdana" w:hAnsi="Verdana"/>
        </w:rPr>
      </w:pPr>
    </w:p>
    <w:p w14:paraId="0A66A47A" w14:textId="77777777" w:rsidR="003D4579" w:rsidRPr="000B27E9" w:rsidRDefault="003D4579" w:rsidP="000B27E9">
      <w:pPr>
        <w:spacing w:line="300" w:lineRule="exact"/>
        <w:ind w:firstLine="720"/>
        <w:jc w:val="center"/>
        <w:rPr>
          <w:rFonts w:ascii="Verdana" w:hAnsi="Verdana"/>
        </w:rPr>
      </w:pPr>
    </w:p>
    <w:p w14:paraId="1EC09F4F" w14:textId="77777777" w:rsidR="003D4579" w:rsidRPr="000B27E9" w:rsidRDefault="003D4579" w:rsidP="000B27E9">
      <w:pPr>
        <w:spacing w:line="300" w:lineRule="exact"/>
        <w:ind w:firstLine="720"/>
        <w:jc w:val="center"/>
        <w:rPr>
          <w:rFonts w:ascii="Verdana" w:hAnsi="Verdana"/>
        </w:rPr>
      </w:pPr>
    </w:p>
    <w:p w14:paraId="5EAC5C02" w14:textId="77777777" w:rsidR="003D4579" w:rsidRPr="000B27E9" w:rsidRDefault="003D4579" w:rsidP="000B27E9">
      <w:pPr>
        <w:spacing w:line="300" w:lineRule="exact"/>
        <w:ind w:firstLine="720"/>
        <w:jc w:val="center"/>
        <w:rPr>
          <w:rFonts w:ascii="Verdana" w:hAnsi="Verdana"/>
        </w:rPr>
      </w:pPr>
    </w:p>
    <w:p w14:paraId="1552AF6A" w14:textId="77777777" w:rsidR="003D4579" w:rsidRPr="000B27E9" w:rsidRDefault="003D4579" w:rsidP="000B27E9">
      <w:pPr>
        <w:spacing w:line="300" w:lineRule="exact"/>
        <w:ind w:firstLine="720"/>
        <w:jc w:val="center"/>
        <w:rPr>
          <w:rFonts w:ascii="Verdana" w:hAnsi="Verdana"/>
        </w:rPr>
      </w:pPr>
    </w:p>
    <w:p w14:paraId="2020448F" w14:textId="77777777" w:rsidR="003D4579" w:rsidRPr="000B27E9" w:rsidRDefault="003D4579" w:rsidP="000B27E9">
      <w:pPr>
        <w:spacing w:line="300" w:lineRule="exact"/>
        <w:ind w:firstLine="720"/>
        <w:jc w:val="center"/>
        <w:rPr>
          <w:rFonts w:ascii="Verdana" w:hAnsi="Verdana"/>
        </w:rPr>
      </w:pPr>
    </w:p>
    <w:p w14:paraId="10F2EDA1" w14:textId="77777777" w:rsidR="003D4579" w:rsidRPr="000B27E9" w:rsidRDefault="003D4579" w:rsidP="000B27E9">
      <w:pPr>
        <w:spacing w:line="300" w:lineRule="exact"/>
        <w:ind w:firstLine="720"/>
        <w:jc w:val="center"/>
        <w:rPr>
          <w:rFonts w:ascii="Verdana" w:hAnsi="Verdana"/>
        </w:rPr>
      </w:pPr>
    </w:p>
    <w:p w14:paraId="5292FE7F" w14:textId="77777777" w:rsidR="003D4579" w:rsidRPr="000B27E9" w:rsidRDefault="003D4579" w:rsidP="000B27E9">
      <w:pPr>
        <w:spacing w:line="300" w:lineRule="exact"/>
        <w:ind w:firstLine="720"/>
        <w:jc w:val="center"/>
        <w:rPr>
          <w:rFonts w:ascii="Verdana" w:hAnsi="Verdana"/>
        </w:rPr>
      </w:pPr>
    </w:p>
    <w:p w14:paraId="6C3A3323" w14:textId="77777777" w:rsidR="003D4579" w:rsidRPr="000B27E9" w:rsidRDefault="003D4579" w:rsidP="000B27E9">
      <w:pPr>
        <w:spacing w:line="300" w:lineRule="exact"/>
        <w:ind w:firstLine="720"/>
        <w:jc w:val="center"/>
        <w:rPr>
          <w:rFonts w:ascii="Verdana" w:hAnsi="Verdana"/>
        </w:rPr>
      </w:pPr>
    </w:p>
    <w:p w14:paraId="0FC8C03A"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238323F3" w14:textId="2A0536D2"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2/</w:t>
      </w:r>
      <w:r w:rsidR="000B27E9">
        <w:rPr>
          <w:rFonts w:ascii="Verdana" w:hAnsi="Verdana"/>
          <w:i/>
        </w:rPr>
        <w:t>8</w:t>
      </w:r>
      <w:r w:rsidRPr="000B27E9">
        <w:rPr>
          <w:rFonts w:ascii="Verdana" w:hAnsi="Verdana"/>
          <w:i/>
        </w:rPr>
        <w:t>]</w:t>
      </w:r>
    </w:p>
    <w:p w14:paraId="7906E190" w14:textId="77777777" w:rsidR="003D4579" w:rsidRPr="000B27E9" w:rsidRDefault="003D4579" w:rsidP="000B27E9">
      <w:pPr>
        <w:spacing w:line="300" w:lineRule="exact"/>
        <w:jc w:val="center"/>
        <w:rPr>
          <w:rFonts w:ascii="Verdana" w:hAnsi="Verdana"/>
          <w:i/>
        </w:rPr>
      </w:pPr>
    </w:p>
    <w:p w14:paraId="18084BAC" w14:textId="77777777" w:rsidR="003D4579" w:rsidRPr="000B27E9" w:rsidRDefault="003D4579" w:rsidP="000B27E9">
      <w:pPr>
        <w:spacing w:line="300" w:lineRule="exact"/>
        <w:jc w:val="center"/>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68B5A8E2" w14:textId="77777777" w:rsidR="003D4579" w:rsidRPr="000B27E9" w:rsidRDefault="003D4579" w:rsidP="000B27E9">
      <w:pPr>
        <w:spacing w:line="300" w:lineRule="exact"/>
        <w:ind w:firstLine="720"/>
        <w:jc w:val="both"/>
        <w:rPr>
          <w:rFonts w:ascii="Verdana" w:hAnsi="Verdana"/>
        </w:rPr>
      </w:pPr>
    </w:p>
    <w:p w14:paraId="1C1CD0E0" w14:textId="77777777" w:rsidR="003D4579" w:rsidRPr="000B27E9" w:rsidRDefault="003D4579" w:rsidP="000B27E9">
      <w:pPr>
        <w:spacing w:line="300" w:lineRule="exact"/>
        <w:ind w:firstLine="720"/>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49DEB14D" w14:textId="77777777" w:rsidR="003D4579" w:rsidRPr="000B27E9" w:rsidRDefault="003D4579" w:rsidP="000B27E9">
      <w:pPr>
        <w:spacing w:line="300" w:lineRule="exact"/>
        <w:ind w:firstLine="720"/>
        <w:jc w:val="center"/>
        <w:rPr>
          <w:rFonts w:ascii="Verdana" w:hAnsi="Verdana"/>
        </w:rPr>
      </w:pPr>
    </w:p>
    <w:p w14:paraId="7F44A8CA" w14:textId="77777777" w:rsidR="003D4579" w:rsidRPr="000B27E9" w:rsidRDefault="003D4579" w:rsidP="000B27E9">
      <w:pPr>
        <w:spacing w:line="300" w:lineRule="exact"/>
        <w:ind w:firstLine="720"/>
        <w:jc w:val="center"/>
        <w:rPr>
          <w:rFonts w:ascii="Verdana" w:hAnsi="Verdana"/>
        </w:rPr>
      </w:pPr>
    </w:p>
    <w:p w14:paraId="080C5B13" w14:textId="77777777" w:rsidR="003D4579" w:rsidRPr="000B27E9" w:rsidRDefault="003D4579" w:rsidP="000B27E9">
      <w:pPr>
        <w:spacing w:line="300" w:lineRule="exact"/>
        <w:ind w:firstLine="720"/>
        <w:jc w:val="center"/>
        <w:rPr>
          <w:rFonts w:ascii="Verdana" w:hAnsi="Verdana"/>
        </w:rPr>
      </w:pPr>
    </w:p>
    <w:p w14:paraId="5D0EADF5" w14:textId="77777777" w:rsidR="003D4579" w:rsidRPr="000B27E9" w:rsidRDefault="003D4579" w:rsidP="000B27E9">
      <w:pPr>
        <w:spacing w:line="300" w:lineRule="exact"/>
        <w:ind w:firstLine="720"/>
        <w:jc w:val="center"/>
        <w:rPr>
          <w:rFonts w:ascii="Verdana" w:hAnsi="Verdana"/>
        </w:rPr>
      </w:pPr>
    </w:p>
    <w:p w14:paraId="173489D7" w14:textId="77777777" w:rsidR="003D4579" w:rsidRPr="000B27E9" w:rsidRDefault="003D4579" w:rsidP="000B27E9">
      <w:pPr>
        <w:spacing w:line="300" w:lineRule="exact"/>
        <w:ind w:firstLine="720"/>
        <w:jc w:val="center"/>
        <w:rPr>
          <w:rFonts w:ascii="Verdana" w:hAnsi="Verdana"/>
        </w:rPr>
      </w:pPr>
    </w:p>
    <w:p w14:paraId="5598BDEB" w14:textId="77777777" w:rsidR="003D4579" w:rsidRPr="000B27E9" w:rsidRDefault="003D4579" w:rsidP="000B27E9">
      <w:pPr>
        <w:spacing w:line="300" w:lineRule="exact"/>
        <w:ind w:firstLine="720"/>
        <w:jc w:val="center"/>
        <w:rPr>
          <w:rFonts w:ascii="Verdana" w:hAnsi="Verdana"/>
        </w:rPr>
      </w:pPr>
    </w:p>
    <w:p w14:paraId="5FBABEC7" w14:textId="77777777" w:rsidR="003D4579" w:rsidRPr="000B27E9" w:rsidRDefault="003D4579" w:rsidP="000B27E9">
      <w:pPr>
        <w:spacing w:line="300" w:lineRule="exact"/>
        <w:ind w:firstLine="720"/>
        <w:jc w:val="center"/>
        <w:rPr>
          <w:rFonts w:ascii="Verdana" w:hAnsi="Verdana"/>
        </w:rPr>
      </w:pPr>
    </w:p>
    <w:p w14:paraId="1A35D367"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1DFBDA9B" w14:textId="2514CC9D"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3/</w:t>
      </w:r>
      <w:r w:rsidR="000B27E9">
        <w:rPr>
          <w:rFonts w:ascii="Verdana" w:hAnsi="Verdana"/>
          <w:i/>
        </w:rPr>
        <w:t>8</w:t>
      </w:r>
      <w:r w:rsidRPr="000B27E9">
        <w:rPr>
          <w:rFonts w:ascii="Verdana" w:hAnsi="Verdana"/>
          <w:i/>
        </w:rPr>
        <w:t>]</w:t>
      </w:r>
    </w:p>
    <w:p w14:paraId="61FE2B06" w14:textId="77777777" w:rsidR="003D4579" w:rsidRPr="000B27E9" w:rsidRDefault="003D4579" w:rsidP="000B27E9">
      <w:pPr>
        <w:spacing w:line="300" w:lineRule="exact"/>
        <w:jc w:val="center"/>
        <w:rPr>
          <w:rFonts w:ascii="Verdana" w:hAnsi="Verdana"/>
          <w:i/>
        </w:rPr>
      </w:pPr>
    </w:p>
    <w:p w14:paraId="6EC5604A" w14:textId="77777777" w:rsidR="003D4579" w:rsidRPr="000B27E9" w:rsidRDefault="003D4579" w:rsidP="000B27E9">
      <w:pPr>
        <w:spacing w:line="300" w:lineRule="exact"/>
        <w:jc w:val="center"/>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08595A53"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66DF2F89" w14:textId="77777777" w:rsidR="00483776" w:rsidRPr="000B27E9" w:rsidRDefault="00483776" w:rsidP="000B27E9">
      <w:pPr>
        <w:spacing w:line="300" w:lineRule="exact"/>
        <w:ind w:firstLine="720"/>
        <w:jc w:val="center"/>
        <w:rPr>
          <w:rFonts w:ascii="Verdana" w:hAnsi="Verdana"/>
        </w:rPr>
      </w:pPr>
      <w:r w:rsidRPr="000B27E9">
        <w:rPr>
          <w:rFonts w:ascii="Verdana" w:hAnsi="Verdana"/>
        </w:rPr>
        <w:br w:type="page"/>
      </w:r>
    </w:p>
    <w:p w14:paraId="19B96136" w14:textId="29FA70F6"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4/</w:t>
      </w:r>
      <w:r w:rsidR="000B27E9">
        <w:rPr>
          <w:rFonts w:ascii="Verdana" w:hAnsi="Verdana"/>
          <w:i/>
        </w:rPr>
        <w:t>8</w:t>
      </w:r>
      <w:r w:rsidRPr="000B27E9">
        <w:rPr>
          <w:rFonts w:ascii="Verdana" w:hAnsi="Verdana"/>
          <w:i/>
        </w:rPr>
        <w:t>]</w:t>
      </w:r>
    </w:p>
    <w:p w14:paraId="77D315F4" w14:textId="77777777" w:rsidR="00EF6D4E" w:rsidRPr="000B27E9" w:rsidRDefault="00EF6D4E" w:rsidP="000B27E9">
      <w:pPr>
        <w:spacing w:line="300" w:lineRule="exact"/>
        <w:jc w:val="center"/>
        <w:rPr>
          <w:rFonts w:ascii="Verdana" w:hAnsi="Verdana"/>
          <w:i/>
        </w:rPr>
      </w:pPr>
    </w:p>
    <w:p w14:paraId="77FE3177" w14:textId="77777777" w:rsidR="00EF6D4E" w:rsidRPr="000B27E9" w:rsidRDefault="00EF6D4E" w:rsidP="000B27E9">
      <w:pPr>
        <w:spacing w:line="300" w:lineRule="exact"/>
        <w:jc w:val="center"/>
        <w:rPr>
          <w:rFonts w:ascii="Verdana" w:hAnsi="Verdana"/>
          <w:i/>
        </w:rPr>
      </w:pPr>
    </w:p>
    <w:p w14:paraId="6DBC9DEF" w14:textId="77777777" w:rsidR="00EF6D4E" w:rsidRPr="000B27E9" w:rsidRDefault="00EF6D4E" w:rsidP="000B27E9">
      <w:pPr>
        <w:spacing w:line="300" w:lineRule="exact"/>
        <w:jc w:val="center"/>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17A69D71" w14:textId="77777777" w:rsidR="00EF6D4E" w:rsidRPr="000B27E9" w:rsidRDefault="00EF6D4E" w:rsidP="000B27E9">
      <w:pPr>
        <w:spacing w:line="300" w:lineRule="exact"/>
        <w:ind w:firstLine="720"/>
        <w:jc w:val="both"/>
        <w:rPr>
          <w:rFonts w:ascii="Verdana" w:hAnsi="Verdana"/>
        </w:rPr>
      </w:pPr>
    </w:p>
    <w:p w14:paraId="6DF2B424" w14:textId="77777777" w:rsidR="00EF6D4E" w:rsidRPr="000B27E9" w:rsidRDefault="00EF6D4E" w:rsidP="000B27E9">
      <w:pPr>
        <w:spacing w:line="300" w:lineRule="exact"/>
        <w:ind w:firstLine="720"/>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383436" w:rsidRDefault="00EF6D4E" w:rsidP="000B27E9">
            <w:pPr>
              <w:tabs>
                <w:tab w:val="left" w:pos="0"/>
                <w:tab w:val="left" w:pos="709"/>
              </w:tabs>
              <w:spacing w:line="300" w:lineRule="exact"/>
              <w:jc w:val="both"/>
              <w:rPr>
                <w:rFonts w:ascii="Verdana" w:hAnsi="Verdana"/>
                <w:rPrChange w:id="49" w:author="Autor" w:date="2022-11-21T10:07:00Z">
                  <w:rPr>
                    <w:rFonts w:ascii="Verdana" w:hAnsi="Verdana"/>
                    <w:lang w:val="en-US"/>
                  </w:rPr>
                </w:rPrChange>
              </w:rPr>
            </w:pPr>
          </w:p>
        </w:tc>
        <w:tc>
          <w:tcPr>
            <w:tcW w:w="1031" w:type="dxa"/>
            <w:tcBorders>
              <w:top w:val="nil"/>
              <w:left w:val="nil"/>
              <w:bottom w:val="nil"/>
              <w:right w:val="nil"/>
            </w:tcBorders>
          </w:tcPr>
          <w:p w14:paraId="417BF46D" w14:textId="77777777" w:rsidR="00EF6D4E" w:rsidRPr="00383436" w:rsidRDefault="00EF6D4E" w:rsidP="000B27E9">
            <w:pPr>
              <w:tabs>
                <w:tab w:val="left" w:pos="0"/>
                <w:tab w:val="left" w:pos="720"/>
              </w:tabs>
              <w:spacing w:line="300" w:lineRule="exact"/>
              <w:ind w:firstLine="720"/>
              <w:jc w:val="both"/>
              <w:rPr>
                <w:rFonts w:ascii="Verdana" w:hAnsi="Verdana"/>
                <w:rPrChange w:id="50" w:author="Autor" w:date="2022-11-21T10:07:00Z">
                  <w:rPr>
                    <w:rFonts w:ascii="Verdana" w:hAnsi="Verdana"/>
                    <w:lang w:val="en-US"/>
                  </w:rPr>
                </w:rPrChange>
              </w:rPr>
            </w:pPr>
          </w:p>
        </w:tc>
        <w:tc>
          <w:tcPr>
            <w:tcW w:w="4100" w:type="dxa"/>
            <w:tcBorders>
              <w:top w:val="single" w:sz="4" w:space="0" w:color="000000"/>
              <w:left w:val="nil"/>
              <w:bottom w:val="nil"/>
              <w:right w:val="nil"/>
            </w:tcBorders>
          </w:tcPr>
          <w:p w14:paraId="4B5CD23D" w14:textId="77777777" w:rsidR="00EF6D4E" w:rsidRPr="00383436" w:rsidRDefault="00EF6D4E" w:rsidP="000B27E9">
            <w:pPr>
              <w:tabs>
                <w:tab w:val="left" w:pos="0"/>
                <w:tab w:val="left" w:pos="720"/>
              </w:tabs>
              <w:spacing w:line="300" w:lineRule="exact"/>
              <w:jc w:val="both"/>
              <w:rPr>
                <w:rFonts w:ascii="Verdana" w:hAnsi="Verdana"/>
                <w:rPrChange w:id="51" w:author="Autor" w:date="2022-11-21T10:07:00Z">
                  <w:rPr>
                    <w:rFonts w:ascii="Verdana" w:hAnsi="Verdana"/>
                    <w:lang w:val="en-US"/>
                  </w:rPr>
                </w:rPrChange>
              </w:rPr>
            </w:pPr>
          </w:p>
        </w:tc>
      </w:tr>
    </w:tbl>
    <w:p w14:paraId="1B2F89F7" w14:textId="77777777" w:rsidR="00483776" w:rsidRPr="000B27E9" w:rsidRDefault="00483776" w:rsidP="000B27E9">
      <w:pPr>
        <w:spacing w:line="300" w:lineRule="exact"/>
        <w:ind w:firstLine="720"/>
        <w:jc w:val="center"/>
        <w:rPr>
          <w:rFonts w:ascii="Verdana" w:hAnsi="Verdana"/>
        </w:rPr>
      </w:pPr>
    </w:p>
    <w:p w14:paraId="28247868" w14:textId="77777777" w:rsidR="00EF6D4E" w:rsidRPr="000B27E9" w:rsidRDefault="00EF6D4E" w:rsidP="000B27E9">
      <w:pPr>
        <w:spacing w:line="300" w:lineRule="exact"/>
        <w:jc w:val="both"/>
        <w:rPr>
          <w:rFonts w:ascii="Verdana" w:hAnsi="Verdana"/>
          <w:i/>
        </w:rPr>
      </w:pPr>
      <w:r w:rsidRPr="000B27E9">
        <w:rPr>
          <w:rFonts w:ascii="Verdana" w:hAnsi="Verdana"/>
          <w:i/>
        </w:rPr>
        <w:br w:type="page"/>
      </w:r>
    </w:p>
    <w:p w14:paraId="3A38BF30" w14:textId="47163422"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5/</w:t>
      </w:r>
      <w:r w:rsidR="000B27E9">
        <w:rPr>
          <w:rFonts w:ascii="Verdana" w:hAnsi="Verdana"/>
          <w:i/>
        </w:rPr>
        <w:t>8</w:t>
      </w:r>
      <w:r w:rsidRPr="000B27E9">
        <w:rPr>
          <w:rFonts w:ascii="Verdana" w:hAnsi="Verdana"/>
          <w:i/>
        </w:rPr>
        <w:t>]</w:t>
      </w:r>
    </w:p>
    <w:p w14:paraId="2E0B777E" w14:textId="77777777" w:rsidR="00EF6D4E" w:rsidRPr="000B27E9" w:rsidRDefault="00EF6D4E" w:rsidP="000B27E9">
      <w:pPr>
        <w:spacing w:line="300" w:lineRule="exact"/>
        <w:jc w:val="center"/>
        <w:rPr>
          <w:rFonts w:ascii="Verdana" w:hAnsi="Verdana"/>
          <w:i/>
        </w:rPr>
      </w:pPr>
    </w:p>
    <w:p w14:paraId="08F3FB90" w14:textId="77777777" w:rsidR="00EF6D4E" w:rsidRPr="000B27E9" w:rsidRDefault="00EF6D4E" w:rsidP="000B27E9">
      <w:pPr>
        <w:spacing w:line="300" w:lineRule="exact"/>
        <w:jc w:val="center"/>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 xml:space="preserve">LABORATÓRIO CARLOS CHAGAS </w:t>
      </w:r>
      <w:proofErr w:type="gramStart"/>
      <w:r>
        <w:rPr>
          <w:rFonts w:ascii="Verdana" w:hAnsi="Verdana"/>
          <w:b/>
        </w:rPr>
        <w:t>LTDA</w:t>
      </w:r>
      <w:r w:rsidRPr="000B27E9" w:rsidDel="000B27E9">
        <w:rPr>
          <w:rFonts w:ascii="Verdana" w:hAnsi="Verdana"/>
          <w:b/>
        </w:rPr>
        <w:t xml:space="preserve"> </w:t>
      </w:r>
      <w:r w:rsidR="00EF6D4E" w:rsidRPr="000B27E9">
        <w:rPr>
          <w:rFonts w:ascii="Verdana" w:hAnsi="Verdana"/>
          <w:b/>
        </w:rPr>
        <w:t>.</w:t>
      </w:r>
      <w:proofErr w:type="gramEnd"/>
    </w:p>
    <w:p w14:paraId="14AF620D" w14:textId="77777777" w:rsidR="00EF6D4E" w:rsidRPr="000B27E9" w:rsidRDefault="00EF6D4E" w:rsidP="000B27E9">
      <w:pPr>
        <w:spacing w:line="300" w:lineRule="exact"/>
        <w:jc w:val="center"/>
        <w:rPr>
          <w:rFonts w:ascii="Verdana" w:hAnsi="Verdana"/>
          <w:b/>
          <w:i/>
        </w:rPr>
      </w:pPr>
    </w:p>
    <w:p w14:paraId="27515661" w14:textId="77777777" w:rsidR="00EF6D4E" w:rsidRPr="000B27E9" w:rsidRDefault="00EF6D4E" w:rsidP="000B27E9">
      <w:pPr>
        <w:spacing w:line="300" w:lineRule="exact"/>
        <w:ind w:firstLine="720"/>
        <w:jc w:val="both"/>
        <w:rPr>
          <w:rFonts w:ascii="Verdana" w:hAnsi="Verdana"/>
        </w:rPr>
      </w:pPr>
    </w:p>
    <w:p w14:paraId="766B8FEA" w14:textId="77777777" w:rsidR="00EF6D4E" w:rsidRPr="000B27E9" w:rsidRDefault="00EF6D4E" w:rsidP="000B27E9">
      <w:pPr>
        <w:spacing w:line="300" w:lineRule="exact"/>
        <w:ind w:firstLine="720"/>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00736F03" w14:textId="77777777" w:rsidR="00EF6D4E" w:rsidRPr="000B27E9" w:rsidRDefault="00EF6D4E" w:rsidP="000B27E9">
      <w:pPr>
        <w:spacing w:line="300" w:lineRule="exact"/>
        <w:jc w:val="both"/>
        <w:rPr>
          <w:rFonts w:ascii="Verdana" w:hAnsi="Verdana"/>
          <w:i/>
        </w:rPr>
      </w:pPr>
    </w:p>
    <w:p w14:paraId="5B86FB74" w14:textId="77777777" w:rsidR="00EF6D4E" w:rsidRPr="000B27E9" w:rsidRDefault="00EF6D4E" w:rsidP="000B27E9">
      <w:pPr>
        <w:spacing w:line="300" w:lineRule="exact"/>
        <w:jc w:val="both"/>
        <w:rPr>
          <w:rFonts w:ascii="Verdana" w:hAnsi="Verdana"/>
          <w:i/>
        </w:rPr>
      </w:pPr>
    </w:p>
    <w:p w14:paraId="6354B50E" w14:textId="33443A8D" w:rsidR="00EF6D4E" w:rsidRPr="000B27E9" w:rsidRDefault="00EF6D4E" w:rsidP="000B27E9">
      <w:pPr>
        <w:spacing w:line="300" w:lineRule="exact"/>
        <w:jc w:val="both"/>
        <w:rPr>
          <w:rFonts w:ascii="Verdana" w:hAnsi="Verdana"/>
          <w:i/>
        </w:rPr>
      </w:pPr>
      <w:r w:rsidRPr="000B27E9">
        <w:rPr>
          <w:rFonts w:ascii="Verdana" w:hAnsi="Verdana"/>
          <w:i/>
        </w:rPr>
        <w:br w:type="page"/>
      </w:r>
    </w:p>
    <w:p w14:paraId="09CC917D" w14:textId="1C2C9DE8" w:rsidR="00483776" w:rsidRDefault="00610E91"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w:t>
      </w:r>
      <w:r w:rsidR="007E3B45" w:rsidRPr="000B27E9">
        <w:rPr>
          <w:rFonts w:ascii="Verdana" w:hAnsi="Verdana"/>
          <w:i/>
        </w:rPr>
        <w:t>Aditamento</w:t>
      </w:r>
      <w:r w:rsidRPr="000B27E9">
        <w:rPr>
          <w:rFonts w:ascii="Verdana" w:hAnsi="Verdana"/>
          <w:i/>
        </w:rPr>
        <w:t xml:space="preserve"> e Consolidação ao Contrato de Cessão Fiduciária de Direitos Creditórios sob Condição Suspensiva e Outras Avenças– </w:t>
      </w:r>
      <w:r w:rsidR="00CF0172" w:rsidRPr="000B27E9">
        <w:rPr>
          <w:rFonts w:ascii="Verdana" w:hAnsi="Verdana"/>
          <w:i/>
        </w:rPr>
        <w:t>6/</w:t>
      </w:r>
      <w:r w:rsidR="000B27E9">
        <w:rPr>
          <w:rFonts w:ascii="Verdana" w:hAnsi="Verdana"/>
          <w:i/>
        </w:rPr>
        <w:t>8</w:t>
      </w:r>
      <w:r w:rsidRPr="000B27E9">
        <w:rPr>
          <w:rFonts w:ascii="Verdana" w:hAnsi="Verdana"/>
          <w:i/>
        </w:rPr>
        <w:t>]</w:t>
      </w:r>
      <w:r w:rsidRPr="000B27E9" w:rsidDel="00610E91">
        <w:rPr>
          <w:rFonts w:ascii="Verdana" w:hAnsi="Verdana"/>
          <w:i/>
        </w:rPr>
        <w:t xml:space="preserve"> </w:t>
      </w:r>
    </w:p>
    <w:p w14:paraId="2651038F" w14:textId="04DA7A8F" w:rsidR="000B27E9" w:rsidRDefault="000B27E9" w:rsidP="000B27E9">
      <w:pPr>
        <w:spacing w:line="300" w:lineRule="exact"/>
        <w:jc w:val="both"/>
        <w:rPr>
          <w:rFonts w:ascii="Verdana" w:hAnsi="Verdana"/>
          <w:i/>
        </w:rPr>
      </w:pPr>
    </w:p>
    <w:p w14:paraId="4C9C700E" w14:textId="77777777" w:rsidR="000B27E9" w:rsidRPr="000B27E9" w:rsidRDefault="000B27E9" w:rsidP="000B27E9">
      <w:pPr>
        <w:spacing w:line="300" w:lineRule="exact"/>
        <w:jc w:val="both"/>
        <w:rPr>
          <w:rFonts w:ascii="Verdana" w:hAnsi="Verdana"/>
          <w:i/>
        </w:rPr>
      </w:pPr>
    </w:p>
    <w:p w14:paraId="07F62A33" w14:textId="77777777" w:rsidR="00483776" w:rsidRPr="000B27E9" w:rsidRDefault="00483776" w:rsidP="000B27E9">
      <w:pPr>
        <w:spacing w:line="300" w:lineRule="exact"/>
        <w:jc w:val="center"/>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52" w:name="_Hlk119814196"/>
      <w:r>
        <w:rPr>
          <w:rFonts w:ascii="Verdana" w:hAnsi="Verdana"/>
          <w:b/>
        </w:rPr>
        <w:t>LABORATÓRIO SANTA LUCILIA LTDA</w:t>
      </w:r>
      <w:bookmarkEnd w:id="52"/>
    </w:p>
    <w:p w14:paraId="15CC0912" w14:textId="77777777" w:rsidR="000B27E9" w:rsidRPr="000B27E9" w:rsidRDefault="000B27E9" w:rsidP="000B27E9">
      <w:pPr>
        <w:spacing w:line="300" w:lineRule="exact"/>
        <w:jc w:val="center"/>
        <w:rPr>
          <w:rFonts w:ascii="Verdana" w:hAnsi="Verdana"/>
          <w:b/>
          <w:i/>
        </w:rPr>
      </w:pPr>
    </w:p>
    <w:p w14:paraId="4F84BA3A" w14:textId="77777777" w:rsidR="000B27E9" w:rsidRPr="000B27E9" w:rsidRDefault="000B27E9" w:rsidP="000B27E9">
      <w:pPr>
        <w:spacing w:line="300" w:lineRule="exact"/>
        <w:ind w:firstLine="720"/>
        <w:jc w:val="both"/>
        <w:rPr>
          <w:rFonts w:ascii="Verdana" w:hAnsi="Verdana"/>
        </w:rPr>
      </w:pPr>
    </w:p>
    <w:p w14:paraId="31E90FDF" w14:textId="77777777" w:rsidR="000B27E9" w:rsidRPr="000B27E9" w:rsidRDefault="000B27E9" w:rsidP="000B27E9">
      <w:pPr>
        <w:spacing w:line="300" w:lineRule="exact"/>
        <w:ind w:firstLine="720"/>
        <w:jc w:val="both"/>
        <w:rPr>
          <w:rFonts w:ascii="Verdana" w:hAnsi="Verdana"/>
        </w:rPr>
      </w:pPr>
    </w:p>
    <w:p w14:paraId="5512BED1" w14:textId="77777777" w:rsidR="000B27E9" w:rsidRPr="000B27E9" w:rsidRDefault="000B27E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C096FFE" w14:textId="77777777" w:rsidR="000B27E9" w:rsidRPr="000B27E9" w:rsidRDefault="000B27E9" w:rsidP="000B27E9">
      <w:pPr>
        <w:spacing w:line="300" w:lineRule="exact"/>
        <w:jc w:val="both"/>
        <w:rPr>
          <w:rFonts w:ascii="Verdana" w:hAnsi="Verdana"/>
          <w:i/>
        </w:rPr>
      </w:pPr>
    </w:p>
    <w:p w14:paraId="111A54CB" w14:textId="77777777" w:rsidR="000B27E9" w:rsidRPr="000B27E9" w:rsidRDefault="000B27E9" w:rsidP="000B27E9">
      <w:pPr>
        <w:spacing w:line="300" w:lineRule="exact"/>
        <w:jc w:val="both"/>
        <w:rPr>
          <w:rFonts w:ascii="Verdana" w:hAnsi="Verdana"/>
          <w:i/>
        </w:rPr>
      </w:pPr>
    </w:p>
    <w:p w14:paraId="3A33AA6A" w14:textId="77777777" w:rsidR="000B27E9" w:rsidRPr="000B27E9" w:rsidRDefault="000B27E9" w:rsidP="000B27E9">
      <w:pPr>
        <w:spacing w:line="300" w:lineRule="exact"/>
        <w:jc w:val="both"/>
        <w:rPr>
          <w:rFonts w:ascii="Verdana" w:hAnsi="Verdana"/>
          <w:i/>
        </w:rPr>
      </w:pPr>
      <w:r w:rsidRPr="000B27E9">
        <w:rPr>
          <w:rFonts w:ascii="Verdana" w:hAnsi="Verdana"/>
          <w:i/>
        </w:rPr>
        <w:br w:type="page"/>
      </w:r>
    </w:p>
    <w:p w14:paraId="15264305" w14:textId="3F0DEB89" w:rsidR="000B27E9" w:rsidRDefault="000B27E9" w:rsidP="000B27E9">
      <w:pPr>
        <w:spacing w:line="300" w:lineRule="exact"/>
        <w:jc w:val="both"/>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w:t>
      </w:r>
      <w:r>
        <w:rPr>
          <w:rFonts w:ascii="Verdana" w:hAnsi="Verdana"/>
          <w:i/>
        </w:rPr>
        <w:t>7</w:t>
      </w:r>
      <w:r w:rsidRPr="000B27E9">
        <w:rPr>
          <w:rFonts w:ascii="Verdana" w:hAnsi="Verdana"/>
          <w:i/>
        </w:rPr>
        <w:t>/</w:t>
      </w:r>
      <w:r>
        <w:rPr>
          <w:rFonts w:ascii="Verdana" w:hAnsi="Verdana"/>
          <w:i/>
        </w:rPr>
        <w:t>8</w:t>
      </w:r>
      <w:r w:rsidRPr="000B27E9">
        <w:rPr>
          <w:rFonts w:ascii="Verdana" w:hAnsi="Verdana"/>
          <w:i/>
        </w:rPr>
        <w:t>]</w:t>
      </w:r>
      <w:r w:rsidRPr="000B27E9" w:rsidDel="00610E91">
        <w:rPr>
          <w:rFonts w:ascii="Verdana" w:hAnsi="Verdana"/>
          <w:i/>
        </w:rPr>
        <w:t xml:space="preserve"> </w:t>
      </w:r>
    </w:p>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24DB6030" w14:textId="77777777" w:rsidR="000B27E9" w:rsidRPr="000B27E9" w:rsidRDefault="000B27E9" w:rsidP="000B27E9">
      <w:pPr>
        <w:spacing w:line="300" w:lineRule="exact"/>
        <w:ind w:firstLine="720"/>
        <w:jc w:val="both"/>
        <w:rPr>
          <w:rFonts w:ascii="Verdana" w:hAnsi="Verdana"/>
        </w:rPr>
      </w:pPr>
    </w:p>
    <w:p w14:paraId="72EC851D" w14:textId="262A935E" w:rsidR="000B27E9" w:rsidRPr="000B27E9" w:rsidRDefault="000B27E9" w:rsidP="000B27E9">
      <w:pPr>
        <w:spacing w:line="300" w:lineRule="exact"/>
        <w:jc w:val="center"/>
        <w:rPr>
          <w:rFonts w:ascii="Verdana" w:hAnsi="Verdana"/>
          <w:i/>
        </w:rPr>
      </w:pPr>
      <w:r>
        <w:rPr>
          <w:rFonts w:ascii="Verdana" w:hAnsi="Verdana"/>
          <w:i/>
        </w:rPr>
        <w:t>__________________________</w:t>
      </w:r>
    </w:p>
    <w:p w14:paraId="0740EBAA" w14:textId="77777777" w:rsidR="00483776" w:rsidRPr="000B27E9" w:rsidRDefault="00483776" w:rsidP="000B27E9">
      <w:pPr>
        <w:spacing w:line="300" w:lineRule="exact"/>
        <w:jc w:val="both"/>
        <w:rPr>
          <w:rFonts w:ascii="Verdana" w:hAnsi="Verdana"/>
          <w:i/>
        </w:rPr>
      </w:pPr>
    </w:p>
    <w:p w14:paraId="609D9646" w14:textId="77777777" w:rsidR="00483776" w:rsidRPr="000B27E9" w:rsidRDefault="00483776" w:rsidP="000B27E9">
      <w:pPr>
        <w:spacing w:line="300" w:lineRule="exact"/>
        <w:jc w:val="center"/>
        <w:rPr>
          <w:rFonts w:ascii="Verdana" w:hAnsi="Verdana"/>
        </w:rPr>
      </w:pPr>
    </w:p>
    <w:p w14:paraId="189ADA24" w14:textId="77777777" w:rsidR="000211B7" w:rsidRPr="000B27E9" w:rsidRDefault="00644E16" w:rsidP="000B27E9">
      <w:pPr>
        <w:spacing w:line="300" w:lineRule="exact"/>
        <w:rPr>
          <w:rFonts w:ascii="Verdana" w:hAnsi="Verdana"/>
        </w:rPr>
      </w:pPr>
      <w:r w:rsidRPr="000B27E9">
        <w:rPr>
          <w:rFonts w:ascii="Verdana" w:hAnsi="Verdana"/>
        </w:rPr>
        <w:t xml:space="preserve"> </w:t>
      </w:r>
    </w:p>
    <w:p w14:paraId="07AF6156" w14:textId="77777777" w:rsidR="00644E16" w:rsidRPr="000B27E9" w:rsidRDefault="00644E16" w:rsidP="000B27E9">
      <w:pPr>
        <w:spacing w:line="300" w:lineRule="exact"/>
        <w:rPr>
          <w:rFonts w:ascii="Verdana" w:hAnsi="Verdana"/>
        </w:rPr>
      </w:pPr>
    </w:p>
    <w:p w14:paraId="6E35D3F1" w14:textId="77777777" w:rsidR="00CE01A8" w:rsidRPr="000B27E9" w:rsidRDefault="00CE01A8" w:rsidP="000B27E9">
      <w:pPr>
        <w:autoSpaceDE/>
        <w:autoSpaceDN/>
        <w:adjustRightInd/>
        <w:spacing w:line="300" w:lineRule="exact"/>
        <w:rPr>
          <w:rFonts w:ascii="Verdana" w:hAnsi="Verdana"/>
        </w:rPr>
      </w:pPr>
      <w:r w:rsidRPr="000B27E9">
        <w:rPr>
          <w:rFonts w:ascii="Verdana" w:hAnsi="Verdana"/>
        </w:rPr>
        <w:br w:type="page"/>
      </w:r>
    </w:p>
    <w:p w14:paraId="2210AB21" w14:textId="0D56A399" w:rsidR="00CE01A8" w:rsidRPr="000B27E9" w:rsidRDefault="00CE01A8"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w:t>
      </w:r>
      <w:r w:rsidR="000B27E9">
        <w:rPr>
          <w:rFonts w:ascii="Verdana" w:hAnsi="Verdana"/>
          <w:i/>
        </w:rPr>
        <w:t>8/8</w:t>
      </w:r>
      <w:r w:rsidRPr="000B27E9">
        <w:rPr>
          <w:rFonts w:ascii="Verdana" w:hAnsi="Verdana"/>
          <w:i/>
        </w:rPr>
        <w:t>]</w:t>
      </w:r>
      <w:r w:rsidRPr="000B27E9" w:rsidDel="00610E91">
        <w:rPr>
          <w:rFonts w:ascii="Verdana" w:hAnsi="Verdana"/>
          <w:i/>
        </w:rPr>
        <w:t xml:space="preserve"> </w:t>
      </w:r>
    </w:p>
    <w:p w14:paraId="7481DE16" w14:textId="17544297" w:rsidR="00CE01A8" w:rsidRDefault="00CE01A8" w:rsidP="000B27E9">
      <w:pPr>
        <w:spacing w:line="300" w:lineRule="exact"/>
        <w:rPr>
          <w:rFonts w:ascii="Verdana" w:hAnsi="Verdana"/>
        </w:rPr>
      </w:pPr>
    </w:p>
    <w:p w14:paraId="168B5CA5" w14:textId="77777777" w:rsidR="000B27E9" w:rsidRPr="000B27E9" w:rsidRDefault="000B27E9" w:rsidP="000B27E9">
      <w:pPr>
        <w:spacing w:line="300" w:lineRule="exact"/>
        <w:rPr>
          <w:rFonts w:ascii="Verdana" w:hAnsi="Verdana"/>
        </w:rPr>
      </w:pPr>
    </w:p>
    <w:p w14:paraId="3531EEAD" w14:textId="77777777" w:rsidR="00644E16" w:rsidRPr="000B27E9" w:rsidRDefault="00644E16" w:rsidP="000B27E9">
      <w:pPr>
        <w:spacing w:line="300" w:lineRule="exact"/>
        <w:ind w:firstLine="720"/>
        <w:jc w:val="both"/>
        <w:rPr>
          <w:rFonts w:ascii="Verdana" w:hAnsi="Verdana"/>
        </w:rPr>
      </w:pPr>
      <w:bookmarkStart w:id="53" w:name="_DV_M36"/>
      <w:bookmarkStart w:id="54" w:name="_DV_M37"/>
      <w:bookmarkStart w:id="55" w:name="_DV_M38"/>
      <w:bookmarkStart w:id="56" w:name="_DV_M39"/>
      <w:bookmarkStart w:id="57" w:name="_DV_M40"/>
      <w:bookmarkStart w:id="58" w:name="_DV_M41"/>
      <w:bookmarkStart w:id="59" w:name="_DV_M42"/>
      <w:bookmarkStart w:id="60" w:name="_DV_M43"/>
      <w:bookmarkStart w:id="61" w:name="_DV_M44"/>
      <w:bookmarkStart w:id="62" w:name="_DV_M45"/>
      <w:bookmarkStart w:id="63" w:name="_DV_M46"/>
      <w:bookmarkStart w:id="64" w:name="_DV_M47"/>
      <w:bookmarkStart w:id="65" w:name="_DV_M48"/>
      <w:bookmarkStart w:id="66" w:name="_DV_M49"/>
      <w:bookmarkStart w:id="67" w:name="_DV_M50"/>
      <w:bookmarkStart w:id="68" w:name="_DV_M51"/>
      <w:bookmarkStart w:id="69" w:name="_DV_M52"/>
      <w:bookmarkStart w:id="70" w:name="_DV_M53"/>
      <w:bookmarkStart w:id="71" w:name="_DV_M54"/>
      <w:bookmarkStart w:id="72" w:name="_DV_M55"/>
      <w:bookmarkStart w:id="73" w:name="_DV_M56"/>
      <w:bookmarkStart w:id="74" w:name="_DV_M57"/>
      <w:bookmarkStart w:id="75" w:name="_DV_M58"/>
      <w:bookmarkStart w:id="76" w:name="_DV_M59"/>
      <w:bookmarkStart w:id="77" w:name="_DV_M60"/>
      <w:bookmarkStart w:id="78" w:name="_DV_M61"/>
      <w:bookmarkStart w:id="79" w:name="_DV_M62"/>
      <w:bookmarkStart w:id="80" w:name="_DV_M63"/>
      <w:bookmarkStart w:id="81" w:name="_DV_M64"/>
      <w:bookmarkStart w:id="82" w:name="_DV_M65"/>
      <w:bookmarkStart w:id="83" w:name="_DV_M66"/>
      <w:bookmarkStart w:id="84" w:name="_DV_M67"/>
      <w:bookmarkStart w:id="85" w:name="_DV_M68"/>
      <w:bookmarkStart w:id="86" w:name="_DV_M69"/>
      <w:bookmarkStart w:id="87" w:name="_DV_M70"/>
      <w:bookmarkStart w:id="88" w:name="_DV_M71"/>
      <w:bookmarkStart w:id="89" w:name="_DV_M72"/>
      <w:bookmarkStart w:id="90" w:name="_DV_M73"/>
      <w:bookmarkStart w:id="91" w:name="_DV_M74"/>
      <w:bookmarkStart w:id="92" w:name="_DV_M75"/>
      <w:bookmarkStart w:id="93" w:name="_DV_M76"/>
      <w:bookmarkStart w:id="94" w:name="_DV_M77"/>
      <w:bookmarkStart w:id="95" w:name="_DV_M78"/>
      <w:bookmarkStart w:id="96" w:name="_DV_M79"/>
      <w:bookmarkStart w:id="97" w:name="_DV_M80"/>
      <w:bookmarkStart w:id="98" w:name="_DV_M81"/>
      <w:bookmarkStart w:id="99" w:name="_DV_M82"/>
      <w:bookmarkStart w:id="100" w:name="_DV_M83"/>
      <w:bookmarkStart w:id="101" w:name="_DV_M84"/>
      <w:bookmarkStart w:id="102" w:name="_DV_M85"/>
      <w:bookmarkStart w:id="103" w:name="_DV_M86"/>
      <w:bookmarkStart w:id="104" w:name="_DV_M87"/>
      <w:bookmarkStart w:id="105" w:name="_DV_M88"/>
      <w:bookmarkStart w:id="106" w:name="_DV_M89"/>
      <w:bookmarkStart w:id="107" w:name="_DV_M90"/>
      <w:bookmarkStart w:id="108" w:name="_DV_M91"/>
      <w:bookmarkStart w:id="109" w:name="_DV_M92"/>
      <w:bookmarkStart w:id="110" w:name="_DV_M93"/>
      <w:bookmarkStart w:id="111" w:name="_DV_M94"/>
      <w:bookmarkStart w:id="112" w:name="_DV_M95"/>
      <w:bookmarkStart w:id="113" w:name="_DV_M96"/>
      <w:bookmarkStart w:id="114" w:name="_DV_M97"/>
      <w:bookmarkStart w:id="115" w:name="_DV_M98"/>
      <w:bookmarkStart w:id="116" w:name="_DV_M99"/>
      <w:bookmarkStart w:id="117" w:name="_DV_M100"/>
      <w:bookmarkStart w:id="118" w:name="_DV_M101"/>
      <w:bookmarkStart w:id="119" w:name="_DV_M102"/>
      <w:bookmarkStart w:id="120" w:name="_DV_M103"/>
      <w:bookmarkStart w:id="121" w:name="_DV_M104"/>
      <w:bookmarkStart w:id="122" w:name="_DV_M105"/>
      <w:bookmarkStart w:id="123" w:name="_DV_M106"/>
      <w:bookmarkStart w:id="124" w:name="_DV_M108"/>
      <w:bookmarkStart w:id="125" w:name="_DV_M109"/>
      <w:bookmarkStart w:id="126" w:name="_DV_M110"/>
      <w:bookmarkStart w:id="127" w:name="_DV_M111"/>
      <w:bookmarkStart w:id="128" w:name="_DV_M112"/>
      <w:bookmarkStart w:id="129" w:name="_DV_M113"/>
      <w:bookmarkStart w:id="130" w:name="_DV_M114"/>
      <w:bookmarkStart w:id="131" w:name="_DV_M115"/>
      <w:bookmarkStart w:id="132" w:name="_DV_M116"/>
      <w:bookmarkStart w:id="133" w:name="_DV_M117"/>
      <w:bookmarkStart w:id="134" w:name="_DV_M118"/>
      <w:bookmarkStart w:id="135" w:name="_DV_M119"/>
      <w:bookmarkStart w:id="136" w:name="_DV_M120"/>
      <w:bookmarkStart w:id="137" w:name="_DV_M121"/>
      <w:bookmarkStart w:id="138" w:name="_DV_M122"/>
      <w:bookmarkStart w:id="139" w:name="_DV_M123"/>
      <w:bookmarkStart w:id="140" w:name="_DV_M124"/>
      <w:bookmarkStart w:id="141" w:name="_DV_M125"/>
      <w:bookmarkStart w:id="142" w:name="_DV_M126"/>
      <w:bookmarkStart w:id="143" w:name="_DV_M127"/>
      <w:bookmarkStart w:id="144" w:name="_DV_M128"/>
      <w:bookmarkStart w:id="145" w:name="_DV_M129"/>
      <w:bookmarkStart w:id="146" w:name="_DV_M130"/>
      <w:bookmarkStart w:id="147" w:name="_DV_M131"/>
      <w:bookmarkStart w:id="148" w:name="_DV_M132"/>
      <w:bookmarkStart w:id="149" w:name="_DV_M133"/>
      <w:bookmarkStart w:id="150" w:name="_DV_M134"/>
      <w:bookmarkStart w:id="151" w:name="_DV_M135"/>
      <w:bookmarkStart w:id="152" w:name="_DV_M136"/>
      <w:bookmarkStart w:id="153" w:name="_DV_M137"/>
      <w:bookmarkStart w:id="154" w:name="_DV_M138"/>
      <w:bookmarkStart w:id="155" w:name="_DV_M139"/>
      <w:bookmarkStart w:id="156" w:name="_DV_M140"/>
      <w:bookmarkStart w:id="157" w:name="_DV_M141"/>
      <w:bookmarkStart w:id="158" w:name="_DV_M142"/>
      <w:bookmarkStart w:id="159" w:name="_DV_M143"/>
      <w:bookmarkStart w:id="160" w:name="_DV_M144"/>
      <w:bookmarkStart w:id="161" w:name="_DV_M145"/>
      <w:bookmarkStart w:id="162" w:name="_DV_M146"/>
      <w:bookmarkStart w:id="163" w:name="_DV_M147"/>
      <w:bookmarkStart w:id="164" w:name="_DV_M148"/>
      <w:bookmarkStart w:id="165" w:name="_DV_M149"/>
      <w:bookmarkStart w:id="166" w:name="_DV_M150"/>
      <w:bookmarkStart w:id="167" w:name="_DV_M151"/>
      <w:bookmarkStart w:id="168" w:name="_DV_M152"/>
      <w:bookmarkStart w:id="169" w:name="_DV_M153"/>
      <w:bookmarkStart w:id="170" w:name="_DV_M154"/>
      <w:bookmarkStart w:id="171" w:name="_DV_M155"/>
      <w:bookmarkStart w:id="172" w:name="_DV_M156"/>
      <w:bookmarkStart w:id="173" w:name="_DV_M157"/>
      <w:bookmarkStart w:id="174" w:name="_DV_M158"/>
      <w:bookmarkStart w:id="175" w:name="_DV_M159"/>
      <w:bookmarkStart w:id="176" w:name="_DV_M160"/>
      <w:bookmarkStart w:id="177" w:name="_DV_M161"/>
      <w:bookmarkStart w:id="178" w:name="_DV_M162"/>
      <w:bookmarkStart w:id="179" w:name="_DV_M181"/>
      <w:bookmarkStart w:id="180" w:name="_DV_M186"/>
      <w:bookmarkStart w:id="181" w:name="_DV_M187"/>
      <w:bookmarkStart w:id="182" w:name="_DV_M188"/>
      <w:bookmarkStart w:id="183" w:name="_DV_M189"/>
      <w:bookmarkStart w:id="184" w:name="_DV_M190"/>
      <w:bookmarkStart w:id="185" w:name="_DV_M191"/>
      <w:bookmarkStart w:id="186" w:name="_DV_M192"/>
      <w:bookmarkStart w:id="187" w:name="_DV_M193"/>
      <w:bookmarkStart w:id="188" w:name="_DV_M194"/>
      <w:bookmarkStart w:id="189" w:name="_DV_M195"/>
      <w:bookmarkStart w:id="190" w:name="_DV_M196"/>
      <w:bookmarkStart w:id="191" w:name="_DV_M197"/>
      <w:bookmarkStart w:id="192" w:name="_DV_M198"/>
      <w:bookmarkStart w:id="193" w:name="_DV_M199"/>
      <w:bookmarkStart w:id="194" w:name="_DV_M200"/>
      <w:bookmarkStart w:id="195" w:name="_DV_M201"/>
      <w:bookmarkStart w:id="196" w:name="_DV_M202"/>
      <w:bookmarkStart w:id="197" w:name="_DV_M203"/>
      <w:bookmarkStart w:id="198" w:name="_DV_M204"/>
      <w:bookmarkStart w:id="199" w:name="_DV_M205"/>
      <w:bookmarkStart w:id="200" w:name="_DV_M206"/>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16"/>
      <w:bookmarkStart w:id="211" w:name="_DV_M217"/>
      <w:bookmarkStart w:id="212" w:name="_DV_M218"/>
      <w:bookmarkStart w:id="213" w:name="_DV_M219"/>
      <w:bookmarkStart w:id="214" w:name="_DV_M220"/>
      <w:bookmarkStart w:id="215" w:name="_DV_M221"/>
      <w:bookmarkStart w:id="216" w:name="_DV_M222"/>
      <w:bookmarkStart w:id="217" w:name="_DV_M223"/>
      <w:bookmarkStart w:id="218" w:name="_DV_M224"/>
      <w:bookmarkStart w:id="219" w:name="_DV_M225"/>
      <w:bookmarkStart w:id="220" w:name="_DV_M226"/>
      <w:bookmarkStart w:id="221" w:name="_DV_M227"/>
      <w:bookmarkStart w:id="222" w:name="_DV_M228"/>
      <w:bookmarkStart w:id="223" w:name="_DV_M229"/>
      <w:bookmarkStart w:id="224" w:name="_DV_M231"/>
      <w:bookmarkStart w:id="225" w:name="_DV_M232"/>
      <w:bookmarkStart w:id="226" w:name="_DV_M233"/>
      <w:bookmarkStart w:id="227" w:name="_DV_M234"/>
      <w:bookmarkStart w:id="228" w:name="_DV_M235"/>
      <w:bookmarkStart w:id="229" w:name="_DV_M236"/>
      <w:bookmarkStart w:id="230" w:name="_DV_M237"/>
      <w:bookmarkStart w:id="231" w:name="_DV_M238"/>
      <w:bookmarkStart w:id="232" w:name="_DV_M239"/>
      <w:bookmarkStart w:id="233" w:name="_DV_M240"/>
      <w:bookmarkStart w:id="234" w:name="_DV_M241"/>
      <w:bookmarkStart w:id="235" w:name="_DV_M242"/>
      <w:bookmarkStart w:id="236" w:name="_DV_M243"/>
      <w:bookmarkStart w:id="237" w:name="_DV_M244"/>
      <w:bookmarkStart w:id="238" w:name="_DV_M245"/>
      <w:bookmarkStart w:id="239" w:name="_DV_M246"/>
      <w:bookmarkStart w:id="240" w:name="_DV_M247"/>
      <w:bookmarkStart w:id="241" w:name="_DV_M248"/>
      <w:bookmarkStart w:id="242" w:name="_DV_M249"/>
      <w:bookmarkStart w:id="243" w:name="_DV_M255"/>
      <w:bookmarkStart w:id="244" w:name="_DV_M256"/>
      <w:bookmarkStart w:id="245" w:name="_DV_M257"/>
      <w:bookmarkStart w:id="246" w:name="_DV_M258"/>
      <w:bookmarkStart w:id="247" w:name="_DV_M259"/>
      <w:bookmarkStart w:id="248" w:name="_DV_M260"/>
      <w:bookmarkStart w:id="249" w:name="_DV_M261"/>
      <w:bookmarkStart w:id="250" w:name="_DV_M262"/>
      <w:bookmarkStart w:id="251" w:name="_DV_M263"/>
      <w:bookmarkStart w:id="252" w:name="_DV_M264"/>
      <w:bookmarkStart w:id="253" w:name="_DV_M265"/>
      <w:bookmarkStart w:id="254" w:name="_DV_M266"/>
      <w:bookmarkStart w:id="255" w:name="_DV_M267"/>
      <w:bookmarkStart w:id="256" w:name="_DV_M268"/>
      <w:bookmarkStart w:id="257" w:name="_DV_M269"/>
      <w:bookmarkStart w:id="258" w:name="_DV_M270"/>
      <w:bookmarkStart w:id="259" w:name="_DV_M271"/>
      <w:bookmarkStart w:id="260" w:name="_DV_M272"/>
      <w:bookmarkStart w:id="261" w:name="_DV_M273"/>
      <w:bookmarkStart w:id="262" w:name="_DV_M274"/>
      <w:bookmarkStart w:id="263" w:name="_DV_M275"/>
      <w:bookmarkStart w:id="264" w:name="_DV_M276"/>
      <w:bookmarkStart w:id="265" w:name="_DV_M277"/>
      <w:bookmarkStart w:id="266" w:name="_DV_M278"/>
      <w:bookmarkStart w:id="267" w:name="_DV_M279"/>
      <w:bookmarkStart w:id="268" w:name="_DV_M280"/>
      <w:bookmarkStart w:id="269" w:name="_DV_M281"/>
      <w:bookmarkStart w:id="270" w:name="_DV_M282"/>
      <w:bookmarkStart w:id="271" w:name="_DV_M283"/>
      <w:bookmarkStart w:id="272" w:name="_DV_M284"/>
      <w:bookmarkStart w:id="273" w:name="_DV_M285"/>
      <w:bookmarkStart w:id="274" w:name="_DV_M286"/>
      <w:bookmarkStart w:id="275" w:name="_DV_M287"/>
      <w:bookmarkStart w:id="276" w:name="_DV_M288"/>
      <w:bookmarkStart w:id="277" w:name="_DV_M289"/>
      <w:bookmarkStart w:id="278" w:name="_DV_M290"/>
      <w:bookmarkStart w:id="279" w:name="_DV_M291"/>
      <w:bookmarkStart w:id="280" w:name="_DV_M292"/>
      <w:bookmarkStart w:id="281" w:name="_DV_M293"/>
      <w:bookmarkStart w:id="282" w:name="_DV_M294"/>
      <w:bookmarkStart w:id="283" w:name="_DV_M295"/>
      <w:bookmarkStart w:id="284" w:name="_DV_M296"/>
      <w:bookmarkStart w:id="285" w:name="_DV_M297"/>
      <w:bookmarkStart w:id="286" w:name="_DV_M298"/>
      <w:bookmarkStart w:id="287" w:name="_DV_M299"/>
      <w:bookmarkStart w:id="288" w:name="_DV_M300"/>
      <w:bookmarkStart w:id="289" w:name="_DV_M301"/>
      <w:bookmarkStart w:id="290" w:name="_DV_M302"/>
      <w:bookmarkStart w:id="291" w:name="_DV_M303"/>
      <w:bookmarkStart w:id="292" w:name="_DV_M304"/>
      <w:bookmarkStart w:id="293" w:name="_DV_M305"/>
      <w:bookmarkStart w:id="294" w:name="_DV_M306"/>
      <w:bookmarkStart w:id="295" w:name="_DV_M307"/>
      <w:bookmarkStart w:id="296" w:name="_DV_M308"/>
      <w:bookmarkStart w:id="297" w:name="_DV_M309"/>
      <w:bookmarkStart w:id="298" w:name="_DV_M310"/>
      <w:bookmarkStart w:id="299" w:name="_DV_M311"/>
      <w:bookmarkStart w:id="300" w:name="_DV_M312"/>
      <w:bookmarkStart w:id="301" w:name="_DV_M313"/>
      <w:bookmarkStart w:id="302" w:name="_DV_M314"/>
      <w:bookmarkStart w:id="303" w:name="_DV_M315"/>
      <w:bookmarkStart w:id="304" w:name="_DV_M316"/>
      <w:bookmarkStart w:id="305" w:name="_DV_M317"/>
      <w:bookmarkStart w:id="306" w:name="_DV_M318"/>
      <w:bookmarkStart w:id="307" w:name="_DV_M319"/>
      <w:bookmarkStart w:id="308" w:name="_DV_M320"/>
      <w:bookmarkStart w:id="309" w:name="_DV_M321"/>
      <w:bookmarkStart w:id="310" w:name="_DV_M322"/>
      <w:bookmarkStart w:id="311" w:name="_DV_M323"/>
      <w:bookmarkStart w:id="312" w:name="_DV_M324"/>
      <w:bookmarkStart w:id="313" w:name="_DV_M325"/>
      <w:bookmarkStart w:id="314" w:name="_DV_M326"/>
      <w:bookmarkStart w:id="315" w:name="_DV_M327"/>
      <w:bookmarkStart w:id="316" w:name="_DV_M328"/>
      <w:bookmarkStart w:id="317" w:name="_DV_M329"/>
      <w:bookmarkStart w:id="318" w:name="_DV_M330"/>
      <w:bookmarkStart w:id="319" w:name="_DV_M331"/>
      <w:bookmarkStart w:id="320" w:name="_DV_M332"/>
      <w:bookmarkStart w:id="321" w:name="_DV_M333"/>
      <w:bookmarkStart w:id="322" w:name="_DV_M334"/>
      <w:bookmarkStart w:id="323" w:name="_DV_M335"/>
      <w:bookmarkStart w:id="324" w:name="_DV_M336"/>
      <w:bookmarkStart w:id="325" w:name="_DV_M337"/>
      <w:bookmarkStart w:id="326" w:name="_DV_M338"/>
      <w:bookmarkStart w:id="327" w:name="_DV_M339"/>
      <w:bookmarkStart w:id="328" w:name="_DV_M340"/>
      <w:bookmarkStart w:id="329" w:name="_DV_M346"/>
      <w:bookmarkStart w:id="330" w:name="_DV_M347"/>
      <w:bookmarkStart w:id="331" w:name="_DV_M348"/>
      <w:bookmarkStart w:id="332" w:name="_DV_M349"/>
      <w:bookmarkStart w:id="333" w:name="_DV_M350"/>
      <w:bookmarkStart w:id="334" w:name="_DV_M351"/>
      <w:bookmarkStart w:id="335" w:name="_DV_M352"/>
      <w:bookmarkStart w:id="336" w:name="_DV_M353"/>
      <w:bookmarkStart w:id="337" w:name="_DV_M354"/>
      <w:bookmarkStart w:id="338" w:name="_DV_M355"/>
      <w:bookmarkStart w:id="339" w:name="_DV_M356"/>
      <w:bookmarkStart w:id="340" w:name="_DV_M357"/>
      <w:bookmarkStart w:id="341" w:name="_DV_M358"/>
      <w:bookmarkStart w:id="342" w:name="_DV_M359"/>
      <w:bookmarkStart w:id="343" w:name="_DV_M360"/>
      <w:bookmarkStart w:id="344" w:name="_DV_M361"/>
      <w:bookmarkStart w:id="345" w:name="_DV_M362"/>
      <w:bookmarkStart w:id="346" w:name="_DV_M363"/>
      <w:bookmarkStart w:id="347" w:name="_DV_M364"/>
      <w:bookmarkStart w:id="348" w:name="_DV_M365"/>
      <w:bookmarkStart w:id="349" w:name="_DV_M366"/>
      <w:bookmarkStart w:id="350" w:name="_DV_M367"/>
      <w:bookmarkStart w:id="351" w:name="Cell_Ins"/>
      <w:bookmarkStart w:id="352" w:name="Cell_Del"/>
      <w:bookmarkStart w:id="353" w:name="Cell_Move"/>
      <w:bookmarkStart w:id="354" w:name="Cell_Merge"/>
      <w:bookmarkStart w:id="355" w:name="Cell_Pad"/>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41914D0C" w14:textId="77777777" w:rsidR="00644E16" w:rsidRPr="000B27E9" w:rsidRDefault="00644E16" w:rsidP="000B27E9">
      <w:pPr>
        <w:spacing w:line="300" w:lineRule="exact"/>
        <w:ind w:firstLine="720"/>
        <w:jc w:val="both"/>
        <w:rPr>
          <w:rFonts w:ascii="Verdana" w:hAnsi="Verdana"/>
        </w:rPr>
      </w:pPr>
    </w:p>
    <w:p w14:paraId="7E459D2C" w14:textId="77777777" w:rsidR="00644E16" w:rsidRPr="000B27E9" w:rsidRDefault="00644E1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Autor" w:date="2022-11-21T10:08:00Z" w:initials="A">
    <w:p w14:paraId="0347E275" w14:textId="08C890D6" w:rsidR="00383436" w:rsidRDefault="00383436">
      <w:pPr>
        <w:pStyle w:val="Textodecomentrio"/>
      </w:pPr>
      <w:r>
        <w:rPr>
          <w:rStyle w:val="Refdecomentrio"/>
        </w:rPr>
        <w:annotationRef/>
      </w:r>
      <w:r>
        <w:t>REPLICAR TODOS OS AJUSTES DA CESSÃO FIDUCIÁRIA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7E2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CC97" w16cex:dateUtc="2022-11-21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7E275" w16cid:durableId="2725C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174B" w14:textId="77777777" w:rsidR="007611B6" w:rsidRDefault="007611B6">
      <w:pPr>
        <w:rPr>
          <w:szCs w:val="24"/>
        </w:rPr>
      </w:pPr>
      <w:r>
        <w:rPr>
          <w:szCs w:val="24"/>
        </w:rPr>
        <w:separator/>
      </w:r>
    </w:p>
  </w:endnote>
  <w:endnote w:type="continuationSeparator" w:id="0">
    <w:p w14:paraId="7CD43E17" w14:textId="77777777" w:rsidR="007611B6" w:rsidRDefault="007611B6">
      <w:pPr>
        <w:rPr>
          <w:szCs w:val="24"/>
        </w:rPr>
      </w:pPr>
      <w:r>
        <w:rPr>
          <w:szCs w:val="24"/>
        </w:rPr>
        <w:continuationSeparator/>
      </w:r>
    </w:p>
  </w:endnote>
  <w:endnote w:type="continuationNotice" w:id="1">
    <w:p w14:paraId="57ABD51C" w14:textId="77777777" w:rsidR="007611B6" w:rsidRDefault="007611B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70F5" w14:textId="77777777" w:rsidR="007611B6" w:rsidRDefault="007611B6">
      <w:pPr>
        <w:rPr>
          <w:szCs w:val="24"/>
        </w:rPr>
      </w:pPr>
      <w:r>
        <w:rPr>
          <w:szCs w:val="24"/>
        </w:rPr>
        <w:separator/>
      </w:r>
    </w:p>
  </w:footnote>
  <w:footnote w:type="continuationSeparator" w:id="0">
    <w:p w14:paraId="7A391D33" w14:textId="77777777" w:rsidR="007611B6" w:rsidRDefault="007611B6">
      <w:pPr>
        <w:rPr>
          <w:szCs w:val="24"/>
        </w:rPr>
      </w:pPr>
      <w:r>
        <w:rPr>
          <w:szCs w:val="24"/>
        </w:rPr>
        <w:continuationSeparator/>
      </w:r>
    </w:p>
  </w:footnote>
  <w:footnote w:type="continuationNotice" w:id="1">
    <w:p w14:paraId="45529B57" w14:textId="77777777" w:rsidR="007611B6" w:rsidRDefault="007611B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2"/>
  </w:num>
  <w:num w:numId="34">
    <w:abstractNumId w:val="56"/>
  </w:num>
  <w:num w:numId="35">
    <w:abstractNumId w:val="58"/>
  </w:num>
  <w:num w:numId="36">
    <w:abstractNumId w:val="55"/>
  </w:num>
  <w:num w:numId="37">
    <w:abstractNumId w:val="35"/>
  </w:num>
  <w:num w:numId="38">
    <w:abstractNumId w:val="66"/>
  </w:num>
  <w:num w:numId="39">
    <w:abstractNumId w:val="40"/>
  </w:num>
  <w:num w:numId="40">
    <w:abstractNumId w:val="69"/>
  </w:num>
  <w:num w:numId="41">
    <w:abstractNumId w:val="67"/>
  </w:num>
  <w:num w:numId="42">
    <w:abstractNumId w:val="51"/>
  </w:num>
  <w:num w:numId="43">
    <w:abstractNumId w:val="68"/>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1"/>
  </w:num>
  <w:num w:numId="53">
    <w:abstractNumId w:val="65"/>
  </w:num>
  <w:num w:numId="54">
    <w:abstractNumId w:val="38"/>
  </w:num>
  <w:num w:numId="55">
    <w:abstractNumId w:val="45"/>
  </w:num>
  <w:num w:numId="56">
    <w:abstractNumId w:val="59"/>
  </w:num>
  <w:num w:numId="57">
    <w:abstractNumId w:val="57"/>
  </w:num>
  <w:num w:numId="58">
    <w:abstractNumId w:val="60"/>
  </w:num>
  <w:num w:numId="59">
    <w:abstractNumId w:val="46"/>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3"/>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 w:numId="72">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D4981"/>
    <w:rsid w:val="002E0550"/>
    <w:rsid w:val="002E19FF"/>
    <w:rsid w:val="002E33C1"/>
    <w:rsid w:val="002E387A"/>
    <w:rsid w:val="002E3DBE"/>
    <w:rsid w:val="002E48F0"/>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436"/>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571A"/>
    <w:rsid w:val="00745B19"/>
    <w:rsid w:val="00745C31"/>
    <w:rsid w:val="007531EC"/>
    <w:rsid w:val="0075345F"/>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2699D"/>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10.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11.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2.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2.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3.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4.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5.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6.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7.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8.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9.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7321</Words>
  <Characters>39534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46762</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2022-11-21T13:07:00Z</dcterms:created>
  <dcterms:modified xsi:type="dcterms:W3CDTF">2022-11-21T13:41:00Z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