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5CA16C" w:rsidR="00482A00" w:rsidRPr="002E33ED" w:rsidRDefault="00144465"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w:t>
      </w:r>
      <w:r w:rsidRPr="00D97568">
        <w:rPr>
          <w:rFonts w:ascii="Verdana" w:hAnsi="Verdana"/>
          <w:iCs/>
          <w:color w:val="000000"/>
          <w:sz w:val="20"/>
          <w:szCs w:val="20"/>
          <w:highlight w:val="yellow"/>
        </w:rPr>
        <w:t>=</w:t>
      </w:r>
      <w:r>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Pr>
          <w:rFonts w:ascii="Verdana" w:hAnsi="Verdana"/>
          <w:iCs/>
          <w:color w:val="000000"/>
          <w:sz w:val="20"/>
          <w:szCs w:val="20"/>
        </w:rPr>
        <w:t>[</w:t>
      </w:r>
      <w:r w:rsidRPr="00D97568">
        <w:rPr>
          <w:rFonts w:ascii="Verdana" w:hAnsi="Verdana"/>
          <w:iCs/>
          <w:color w:val="000000"/>
          <w:sz w:val="20"/>
          <w:szCs w:val="20"/>
          <w:highlight w:val="yellow"/>
        </w:rPr>
        <w:t>novembro]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Pr="002E33ED">
        <w:rPr>
          <w:rFonts w:ascii="Verdana" w:hAnsi="Verdana"/>
          <w:iCs/>
          <w:color w:val="000000"/>
          <w:sz w:val="20"/>
          <w:szCs w:val="20"/>
        </w:rPr>
        <w:t>20</w:t>
      </w:r>
      <w:r>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47686B09"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D1DB949"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144465">
        <w:rPr>
          <w:rFonts w:ascii="Verdana" w:hAnsi="Verdana"/>
          <w:color w:val="000000"/>
          <w:sz w:val="20"/>
          <w:szCs w:val="20"/>
        </w:rPr>
        <w:t>[</w:t>
      </w:r>
      <w:r w:rsidR="00144465" w:rsidRPr="00D97568">
        <w:rPr>
          <w:rFonts w:ascii="Verdana" w:hAnsi="Verdana"/>
          <w:color w:val="000000"/>
          <w:sz w:val="20"/>
          <w:szCs w:val="20"/>
          <w:highlight w:val="yellow"/>
        </w:rPr>
        <w:t>=</w:t>
      </w:r>
      <w:r w:rsidR="00144465">
        <w:rPr>
          <w:rFonts w:ascii="Verdana" w:hAnsi="Verdana"/>
          <w:color w:val="000000"/>
          <w:sz w:val="20"/>
          <w:szCs w:val="20"/>
        </w:rPr>
        <w:t>]</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Pr>
          <w:rFonts w:ascii="Verdana" w:hAnsi="Verdana"/>
          <w:color w:val="000000"/>
          <w:sz w:val="20"/>
          <w:szCs w:val="20"/>
        </w:rPr>
        <w:t>[novembro]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46B18085" w:rsidR="00977369" w:rsidRDefault="00977369" w:rsidP="00933153">
      <w:pPr>
        <w:spacing w:line="360" w:lineRule="auto"/>
        <w:jc w:val="both"/>
        <w:rPr>
          <w:rFonts w:ascii="Verdana" w:hAnsi="Verdana"/>
          <w:sz w:val="20"/>
          <w:szCs w:val="20"/>
        </w:rPr>
      </w:pPr>
      <w:r w:rsidRPr="002E33ED">
        <w:rPr>
          <w:rFonts w:ascii="Verdana" w:hAnsi="Verdana"/>
          <w:sz w:val="20"/>
          <w:szCs w:val="20"/>
        </w:rPr>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100845">
        <w:rPr>
          <w:rFonts w:ascii="Verdana" w:hAnsi="Verdana"/>
          <w:color w:val="000000"/>
          <w:sz w:val="20"/>
          <w:szCs w:val="20"/>
        </w:rPr>
        <w:t xml:space="preserve"> realizada em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Pr>
          <w:rFonts w:ascii="Verdana" w:hAnsi="Verdana"/>
          <w:color w:val="000000"/>
          <w:sz w:val="20"/>
          <w:szCs w:val="20"/>
        </w:rPr>
        <w:t>[novembro]</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sidRPr="008B2C52">
        <w:rPr>
          <w:rFonts w:ascii="Verdana" w:hAnsi="Verdana"/>
          <w:color w:val="000000"/>
          <w:sz w:val="20"/>
          <w:szCs w:val="20"/>
        </w:rPr>
        <w:t>20</w:t>
      </w:r>
      <w:r w:rsidR="00BA66FD">
        <w:rPr>
          <w:rFonts w:ascii="Verdana" w:hAnsi="Verdana"/>
          <w:color w:val="000000"/>
          <w:sz w:val="20"/>
          <w:szCs w:val="20"/>
        </w:rPr>
        <w:t>22</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2E33ED">
        <w:rPr>
          <w:rFonts w:ascii="Verdana" w:hAnsi="Verdana"/>
          <w:b/>
          <w:color w:val="000000"/>
          <w:sz w:val="20"/>
          <w:szCs w:val="20"/>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 xml:space="preserve">em 6 de maio de 2021 (“Código ANBIMA”),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084A8F96"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r w:rsidR="00422B45">
        <w:rPr>
          <w:rFonts w:ascii="Verdana" w:hAnsi="Verdana"/>
          <w:color w:val="000000"/>
          <w:sz w:val="20"/>
          <w:szCs w:val="20"/>
        </w:rPr>
        <w:t xml:space="preserve"> [</w:t>
      </w:r>
      <w:r w:rsidR="00422B45" w:rsidRPr="00422B45">
        <w:rPr>
          <w:rFonts w:ascii="Verdana" w:hAnsi="Verdana"/>
          <w:b/>
          <w:bCs/>
          <w:color w:val="000000"/>
          <w:sz w:val="20"/>
          <w:szCs w:val="20"/>
          <w:highlight w:val="yellow"/>
        </w:rPr>
        <w:t>Nota MM:</w:t>
      </w:r>
      <w:r w:rsidR="00422B45" w:rsidRPr="00422B45">
        <w:rPr>
          <w:rFonts w:ascii="Verdana" w:hAnsi="Verdana"/>
          <w:color w:val="000000"/>
          <w:sz w:val="20"/>
          <w:szCs w:val="20"/>
          <w:highlight w:val="yellow"/>
        </w:rPr>
        <w:t xml:space="preserve"> Companhia, </w:t>
      </w:r>
      <w:r w:rsidR="00422B45" w:rsidRPr="00422B45">
        <w:rPr>
          <w:rFonts w:ascii="Verdana" w:hAnsi="Verdana"/>
          <w:color w:val="000000"/>
          <w:sz w:val="20"/>
          <w:szCs w:val="20"/>
          <w:highlight w:val="yellow"/>
        </w:rPr>
        <w:lastRenderedPageBreak/>
        <w:t>necessário confirmar jornal de publicação.</w:t>
      </w:r>
      <w:r w:rsidR="00422B45">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6D424D66"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lastRenderedPageBreak/>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w:t>
      </w:r>
      <w:r w:rsidR="00482A00" w:rsidRPr="002E33ED">
        <w:rPr>
          <w:rFonts w:ascii="Verdana" w:hAnsi="Verdana"/>
          <w:color w:val="000000"/>
          <w:sz w:val="20"/>
          <w:szCs w:val="20"/>
        </w:rPr>
        <w:lastRenderedPageBreak/>
        <w:t xml:space="preserve">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77777777"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B35043">
        <w:rPr>
          <w:rFonts w:ascii="Verdana" w:hAnsi="Verdana"/>
          <w:color w:val="000000"/>
          <w:sz w:val="20"/>
          <w:szCs w:val="20"/>
        </w:rPr>
        <w:t>[</w:t>
      </w:r>
      <w:r w:rsidR="00CA3246" w:rsidRPr="00791C10">
        <w:rPr>
          <w:rFonts w:ascii="Verdana" w:hAnsi="Verdana"/>
          <w:color w:val="000000"/>
          <w:sz w:val="20"/>
          <w:szCs w:val="20"/>
          <w:highlight w:val="yellow"/>
        </w:rPr>
        <w:t>(i) reperfilamento de debenture junto ao Banco do Brasil no valor total de R$100.000.000,00 (cem milhões de reais); (ii) Financiamento da nova unidade “Shopping Iguatemi”; e (iii) reforço de caixa para eventuais aquisições</w:t>
      </w:r>
      <w:r w:rsidR="00B35043">
        <w:rPr>
          <w:rFonts w:ascii="Verdana" w:hAnsi="Verdana"/>
          <w:color w:val="000000"/>
          <w:sz w:val="20"/>
          <w:szCs w:val="20"/>
        </w:rPr>
        <w:t>]</w:t>
      </w:r>
      <w:r w:rsidR="00CA3246">
        <w:rPr>
          <w:rFonts w:ascii="Verdana" w:hAnsi="Verdana"/>
          <w:color w:val="000000"/>
          <w:sz w:val="20"/>
          <w:szCs w:val="20"/>
        </w:rPr>
        <w:t>.</w:t>
      </w:r>
      <w:r w:rsidR="00791C10">
        <w:rPr>
          <w:rFonts w:ascii="Verdana" w:hAnsi="Verdana"/>
          <w:color w:val="000000"/>
          <w:sz w:val="20"/>
          <w:szCs w:val="20"/>
        </w:rPr>
        <w:t xml:space="preserve"> [</w:t>
      </w:r>
      <w:r w:rsidR="00791C10" w:rsidRPr="00791C10">
        <w:rPr>
          <w:rFonts w:ascii="Verdana" w:hAnsi="Verdana"/>
          <w:color w:val="000000"/>
          <w:sz w:val="20"/>
          <w:szCs w:val="20"/>
          <w:highlight w:val="yellow"/>
        </w:rPr>
        <w:t xml:space="preserve">Nota </w:t>
      </w:r>
      <w:r w:rsidR="00791C10" w:rsidRPr="00791C10">
        <w:rPr>
          <w:rFonts w:ascii="Verdana" w:hAnsi="Verdana"/>
          <w:b/>
          <w:bCs/>
          <w:color w:val="000000"/>
          <w:sz w:val="20"/>
          <w:szCs w:val="20"/>
          <w:highlight w:val="yellow"/>
        </w:rPr>
        <w:t>MM:</w:t>
      </w:r>
      <w:r w:rsidR="00791C10" w:rsidRPr="00791C10">
        <w:rPr>
          <w:rFonts w:ascii="Verdana" w:hAnsi="Verdana"/>
          <w:color w:val="000000"/>
          <w:sz w:val="20"/>
          <w:szCs w:val="20"/>
          <w:highlight w:val="yellow"/>
        </w:rPr>
        <w:t xml:space="preserve"> Trecho sob validação.</w:t>
      </w:r>
      <w:r w:rsidR="00791C10">
        <w:rPr>
          <w:rFonts w:ascii="Verdana" w:hAnsi="Verdana"/>
          <w:color w:val="000000"/>
          <w:sz w:val="20"/>
          <w:szCs w:val="20"/>
        </w:rPr>
        <w:t>]</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(ii)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xml:space="preserve">, comprovantes de pagamento, contratos, dentre outros. E para fins de comprovação do item (iii), </w:t>
      </w:r>
      <w:r w:rsidRPr="00845186">
        <w:rPr>
          <w:rFonts w:ascii="Verdana" w:hAnsi="Verdana"/>
          <w:color w:val="000000"/>
          <w:sz w:val="20"/>
          <w:szCs w:val="20"/>
        </w:rPr>
        <w:t xml:space="preserve">no prazo 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5466407F"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 xml:space="preserve">instituição financeira integrante do sistema de distribuição de valores mobiliários, </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lastRenderedPageBreak/>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6447657"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6C366282"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r w:rsidR="00BA66FD">
        <w:rPr>
          <w:rFonts w:ascii="Verdana" w:hAnsi="Verdana"/>
          <w:color w:val="000000"/>
          <w:sz w:val="20"/>
          <w:szCs w:val="20"/>
        </w:rPr>
        <w:t xml:space="preserve"> [</w:t>
      </w:r>
      <w:r w:rsidR="00BA66FD" w:rsidRPr="00D97568">
        <w:rPr>
          <w:rFonts w:ascii="Verdana" w:hAnsi="Verdana"/>
          <w:b/>
          <w:bCs/>
          <w:color w:val="000000"/>
          <w:sz w:val="20"/>
          <w:szCs w:val="20"/>
          <w:highlight w:val="yellow"/>
        </w:rPr>
        <w:t>NOTA MM:</w:t>
      </w:r>
      <w:r w:rsidR="00BA66FD" w:rsidRPr="00D97568">
        <w:rPr>
          <w:rFonts w:ascii="Verdana" w:hAnsi="Verdana"/>
          <w:color w:val="000000"/>
          <w:sz w:val="20"/>
          <w:szCs w:val="20"/>
          <w:highlight w:val="yellow"/>
        </w:rPr>
        <w:t xml:space="preserve"> A ser eventualmente atualizado/alterado, conforme realização do processo de auditoria jurídica.</w:t>
      </w:r>
      <w:r w:rsidR="00BA66FD">
        <w:rPr>
          <w:rFonts w:ascii="Verdana" w:hAnsi="Verdana"/>
          <w:color w:val="000000"/>
          <w:sz w:val="20"/>
          <w:szCs w:val="20"/>
        </w:rPr>
        <w:t>]</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50A559DD"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4DBE6F50"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11267C65"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BA66FD">
        <w:rPr>
          <w:rFonts w:ascii="Verdana" w:hAnsi="Verdana"/>
          <w:color w:val="000000"/>
          <w:sz w:val="20"/>
          <w:szCs w:val="20"/>
        </w:rPr>
        <w:t>[</w:t>
      </w:r>
      <w:r w:rsidR="00BA66FD" w:rsidRPr="00510694">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pro rata temporis</w:t>
      </w:r>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23E5343C"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w:t>
      </w:r>
      <w:r w:rsidR="00482A00" w:rsidRPr="002E33ED">
        <w:rPr>
          <w:rFonts w:ascii="Verdana" w:hAnsi="Verdana"/>
          <w:color w:val="000000"/>
          <w:sz w:val="20"/>
          <w:szCs w:val="20"/>
        </w:rPr>
        <w:lastRenderedPageBreak/>
        <w:t xml:space="preserve">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pro rata temporis</w:t>
      </w:r>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r w:rsidR="001E4375">
        <w:rPr>
          <w:rFonts w:ascii="Verdana" w:hAnsi="Verdana"/>
          <w:color w:val="000000"/>
          <w:sz w:val="20"/>
          <w:szCs w:val="20"/>
        </w:rPr>
        <w:t>[</w:t>
      </w:r>
      <w:r w:rsidR="001E4375" w:rsidRPr="00AB3A0C">
        <w:rPr>
          <w:rFonts w:ascii="Verdana" w:hAnsi="Verdana"/>
          <w:b/>
          <w:bCs/>
          <w:color w:val="000000"/>
          <w:sz w:val="20"/>
          <w:szCs w:val="20"/>
          <w:highlight w:val="yellow"/>
        </w:rPr>
        <w:t>NOTA MM:</w:t>
      </w:r>
      <w:r w:rsidR="001E4375" w:rsidRPr="00AB3A0C">
        <w:rPr>
          <w:rFonts w:ascii="Verdana" w:hAnsi="Verdana"/>
          <w:color w:val="000000"/>
          <w:sz w:val="20"/>
          <w:szCs w:val="20"/>
          <w:highlight w:val="yellow"/>
        </w:rPr>
        <w:t xml:space="preserve"> Fórmula </w:t>
      </w:r>
      <w:r w:rsidR="001E4375">
        <w:rPr>
          <w:rFonts w:ascii="Verdana" w:hAnsi="Verdana"/>
          <w:color w:val="000000"/>
          <w:sz w:val="20"/>
          <w:szCs w:val="20"/>
          <w:highlight w:val="yellow"/>
        </w:rPr>
        <w:t xml:space="preserve">e termos definidos </w:t>
      </w:r>
      <w:r w:rsidR="001E4375" w:rsidRPr="00AB3A0C">
        <w:rPr>
          <w:rFonts w:ascii="Verdana" w:hAnsi="Verdana"/>
          <w:color w:val="000000"/>
          <w:sz w:val="20"/>
          <w:szCs w:val="20"/>
          <w:highlight w:val="yellow"/>
        </w:rPr>
        <w:t>abaixo atualizad</w:t>
      </w:r>
      <w:r w:rsidR="001E4375">
        <w:rPr>
          <w:rFonts w:ascii="Verdana" w:hAnsi="Verdana"/>
          <w:color w:val="000000"/>
          <w:sz w:val="20"/>
          <w:szCs w:val="20"/>
          <w:highlight w:val="yellow"/>
        </w:rPr>
        <w:t>os</w:t>
      </w:r>
      <w:r w:rsidR="001E4375" w:rsidRPr="00AB3A0C">
        <w:rPr>
          <w:rFonts w:ascii="Verdana" w:hAnsi="Verdana"/>
          <w:color w:val="000000"/>
          <w:sz w:val="20"/>
          <w:szCs w:val="20"/>
          <w:highlight w:val="yellow"/>
        </w:rPr>
        <w:t xml:space="preserve"> de acordo com o Guia de Padronização Anbima.</w:t>
      </w:r>
      <w:r w:rsidR="001E4375">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J = VNe x (FatorJuros-1)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VNe</w:t>
      </w:r>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produtório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n</w:t>
      </w:r>
      <w:r w:rsidRPr="002E33ED">
        <w:rPr>
          <w:rFonts w:ascii="Verdana" w:hAnsi="Verdana"/>
          <w:sz w:val="20"/>
          <w:szCs w:val="20"/>
          <w:vertAlign w:val="subscript"/>
        </w:rPr>
        <w:t>DI</w:t>
      </w:r>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“n</w:t>
      </w:r>
      <w:r w:rsidRPr="002E33ED">
        <w:rPr>
          <w:rFonts w:ascii="Verdana" w:hAnsi="Verdana"/>
          <w:sz w:val="20"/>
          <w:szCs w:val="20"/>
          <w:vertAlign w:val="subscript"/>
        </w:rPr>
        <w:t>DI</w:t>
      </w:r>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177C21DB"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FatorSpread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2"/>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Efetua-se o produtório dos fatores diários (1 + TDI</w:t>
      </w:r>
      <w:r w:rsidRPr="002E33ED">
        <w:rPr>
          <w:rFonts w:ascii="Verdana" w:hAnsi="Verdana"/>
          <w:sz w:val="20"/>
          <w:szCs w:val="20"/>
          <w:vertAlign w:val="subscript"/>
        </w:rPr>
        <w:t>k</w:t>
      </w:r>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será aplicada na apuração de TDI</w:t>
      </w:r>
      <w:r w:rsidRPr="002E33ED">
        <w:rPr>
          <w:rFonts w:ascii="Verdana" w:hAnsi="Verdana"/>
          <w:color w:val="000000"/>
          <w:sz w:val="20"/>
          <w:szCs w:val="20"/>
          <w:vertAlign w:val="subscript"/>
        </w:rPr>
        <w:t>k</w:t>
      </w:r>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impossibilidade de aplicação da Taxa SELIC ou caso a Taxa SELIC deixe de ser divulgada, deverá ser convocada pelo Agente Fiduciário, em até 2 </w:t>
      </w:r>
      <w:r w:rsidRPr="002E33ED">
        <w:rPr>
          <w:rFonts w:ascii="Verdana" w:hAnsi="Verdana"/>
          <w:color w:val="000000"/>
          <w:sz w:val="20"/>
          <w:szCs w:val="20"/>
        </w:rPr>
        <w:lastRenderedPageBreak/>
        <w:t>(dois)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w:t>
      </w:r>
      <w:r w:rsidR="002D5678">
        <w:rPr>
          <w:rFonts w:ascii="Verdana" w:hAnsi="Verdana"/>
          <w:color w:val="000000"/>
          <w:sz w:val="20"/>
          <w:szCs w:val="20"/>
        </w:rPr>
        <w:lastRenderedPageBreak/>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772CEC05"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r w:rsidR="005E513F">
        <w:rPr>
          <w:rFonts w:ascii="Verdana" w:hAnsi="Verdana"/>
          <w:color w:val="000000"/>
          <w:sz w:val="20"/>
          <w:szCs w:val="20"/>
        </w:rPr>
        <w:t>[</w:t>
      </w:r>
      <w:r w:rsidR="005E513F" w:rsidRPr="00422B45">
        <w:rPr>
          <w:rFonts w:ascii="Verdana" w:hAnsi="Verdana"/>
          <w:color w:val="000000"/>
          <w:sz w:val="20"/>
          <w:szCs w:val="20"/>
          <w:highlight w:val="yellow"/>
        </w:rPr>
        <w:t>=</w:t>
      </w:r>
      <w:r w:rsidR="005E513F">
        <w:rPr>
          <w:rFonts w:ascii="Verdana" w:hAnsi="Verdana"/>
          <w:color w:val="000000"/>
          <w:sz w:val="20"/>
          <w:szCs w:val="20"/>
        </w:rPr>
        <w:t>]</w:t>
      </w:r>
      <w:r w:rsidRPr="008F17D0">
        <w:rPr>
          <w:rFonts w:ascii="Verdana" w:hAnsi="Verdana"/>
          <w:color w:val="000000"/>
          <w:sz w:val="20"/>
          <w:szCs w:val="20"/>
        </w:rPr>
        <w:t xml:space="preserve"> de </w:t>
      </w:r>
      <w:r w:rsidR="00C85A1C">
        <w:rPr>
          <w:rFonts w:ascii="Verdana" w:hAnsi="Verdana"/>
          <w:color w:val="000000"/>
          <w:sz w:val="20"/>
          <w:szCs w:val="20"/>
        </w:rPr>
        <w:t>[</w:t>
      </w:r>
      <w:r w:rsidR="00A821A8">
        <w:rPr>
          <w:rFonts w:ascii="Verdana" w:hAnsi="Verdana"/>
          <w:color w:val="000000"/>
          <w:sz w:val="20"/>
          <w:szCs w:val="20"/>
          <w:highlight w:val="yellow"/>
        </w:rPr>
        <w:t>dezembro</w:t>
      </w:r>
      <w:r w:rsidR="00C85A1C">
        <w:rPr>
          <w:rFonts w:ascii="Verdana" w:hAnsi="Verdana"/>
          <w:color w:val="000000"/>
          <w:sz w:val="20"/>
          <w:szCs w:val="20"/>
        </w:rPr>
        <w:t>]</w:t>
      </w:r>
      <w:r w:rsidR="00C85A1C" w:rsidRPr="008F17D0">
        <w:rPr>
          <w:rFonts w:ascii="Verdana" w:hAnsi="Verdana"/>
          <w:color w:val="000000"/>
          <w:sz w:val="20"/>
          <w:szCs w:val="20"/>
        </w:rPr>
        <w:t xml:space="preserve"> </w:t>
      </w:r>
      <w:r w:rsidRPr="008F17D0">
        <w:rPr>
          <w:rFonts w:ascii="Verdana" w:hAnsi="Verdana"/>
          <w:color w:val="000000"/>
          <w:sz w:val="20"/>
          <w:szCs w:val="20"/>
        </w:rPr>
        <w:t>de 202</w:t>
      </w:r>
      <w:r w:rsidR="00C85A1C">
        <w:rPr>
          <w:rFonts w:ascii="Verdana" w:hAnsi="Verdana"/>
          <w:color w:val="000000"/>
          <w:sz w:val="20"/>
          <w:szCs w:val="20"/>
        </w:rPr>
        <w:t>2</w:t>
      </w:r>
      <w:r w:rsidRPr="008F17D0">
        <w:rPr>
          <w:rFonts w:ascii="Verdana" w:hAnsi="Verdana"/>
          <w:color w:val="000000"/>
          <w:sz w:val="20"/>
          <w:szCs w:val="20"/>
        </w:rPr>
        <w:t xml:space="preserve"> e os demais sempre no dia </w:t>
      </w:r>
      <w:r w:rsidR="0024067B">
        <w:rPr>
          <w:rFonts w:ascii="Verdana" w:hAnsi="Verdana"/>
          <w:color w:val="000000"/>
          <w:sz w:val="20"/>
          <w:szCs w:val="20"/>
        </w:rPr>
        <w:t>15</w:t>
      </w:r>
      <w:r w:rsidRPr="008F17D0">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2E33ED">
        <w:rPr>
          <w:rFonts w:ascii="Verdana" w:hAnsi="Verdana"/>
          <w:color w:val="000000"/>
          <w:sz w:val="20"/>
          <w:szCs w:val="20"/>
        </w:rPr>
        <w:t>cada uma dessas datas</w:t>
      </w:r>
      <w:r w:rsidR="00C85A1C">
        <w:rPr>
          <w:rFonts w:ascii="Verdana" w:hAnsi="Verdana"/>
          <w:color w:val="000000"/>
          <w:sz w:val="20"/>
          <w:szCs w:val="20"/>
        </w:rPr>
        <w:t xml:space="preserve">, uma </w:t>
      </w:r>
      <w:r w:rsidRPr="008F17D0">
        <w:rPr>
          <w:rFonts w:ascii="Verdana" w:hAnsi="Verdana"/>
          <w:color w:val="000000"/>
          <w:sz w:val="20"/>
          <w:szCs w:val="20"/>
        </w:rPr>
        <w:t>“</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59B8C36F"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696F0B">
        <w:rPr>
          <w:rFonts w:ascii="Verdana" w:hAnsi="Verdana"/>
          <w:color w:val="000000"/>
          <w:sz w:val="20"/>
          <w:szCs w:val="20"/>
        </w:rPr>
        <w:t>[</w:t>
      </w:r>
      <w:r w:rsidR="0024067B" w:rsidRPr="00D97568">
        <w:rPr>
          <w:rFonts w:ascii="Verdana" w:hAnsi="Verdana"/>
          <w:color w:val="000000"/>
          <w:sz w:val="20"/>
          <w:szCs w:val="20"/>
          <w:highlight w:val="yellow"/>
        </w:rPr>
        <w:t>15</w:t>
      </w:r>
      <w:r w:rsidR="003738A8" w:rsidRPr="00D97568">
        <w:rPr>
          <w:rFonts w:ascii="Verdana" w:hAnsi="Verdana"/>
          <w:color w:val="000000"/>
          <w:sz w:val="20"/>
          <w:szCs w:val="20"/>
          <w:highlight w:val="yellow"/>
        </w:rPr>
        <w:t xml:space="preserve"> de cada mês</w:t>
      </w:r>
      <w:r w:rsidR="00696F0B">
        <w:rPr>
          <w:rFonts w:ascii="Verdana" w:hAnsi="Verdana"/>
          <w:color w:val="000000"/>
          <w:sz w:val="20"/>
          <w:szCs w:val="20"/>
        </w:rPr>
        <w:t>]</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sidR="00A821A8">
        <w:rPr>
          <w:rFonts w:ascii="Verdana" w:hAnsi="Verdana"/>
          <w:color w:val="000000"/>
          <w:sz w:val="20"/>
          <w:szCs w:val="20"/>
        </w:rPr>
        <w:t xml:space="preserve">61 </w:t>
      </w:r>
      <w:r>
        <w:rPr>
          <w:rFonts w:ascii="Verdana" w:hAnsi="Verdana"/>
          <w:color w:val="000000"/>
          <w:sz w:val="20"/>
          <w:szCs w:val="20"/>
        </w:rPr>
        <w:t>(</w:t>
      </w:r>
      <w:r w:rsidR="00A821A8">
        <w:rPr>
          <w:rFonts w:ascii="Verdana" w:hAnsi="Verdana"/>
          <w:color w:val="000000"/>
          <w:sz w:val="20"/>
          <w:szCs w:val="20"/>
        </w:rPr>
        <w:t>sessenta e uma</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 de [</w:t>
      </w:r>
      <w:r w:rsidR="00A821A8">
        <w:rPr>
          <w:rFonts w:ascii="Verdana" w:hAnsi="Verdana"/>
          <w:color w:val="000000"/>
          <w:sz w:val="20"/>
          <w:szCs w:val="20"/>
        </w:rPr>
        <w:t>dezembro</w:t>
      </w:r>
      <w:r w:rsidR="00696F0B">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w:t>
      </w:r>
      <w:r w:rsidR="00B345F8">
        <w:rPr>
          <w:rFonts w:ascii="Verdana" w:hAnsi="Verdana"/>
          <w:color w:val="000000"/>
          <w:sz w:val="20"/>
          <w:szCs w:val="20"/>
        </w:rPr>
        <w:t>4</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A821A8" w:rsidRPr="002E33ED" w14:paraId="15C4572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529BF50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A821A8" w:rsidRPr="002E33ED" w14:paraId="0ADFEFD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4581BE4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A821A8" w:rsidRPr="002E33ED" w14:paraId="2B6E4F2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639D707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A821A8" w:rsidRPr="002E33ED" w14:paraId="0EBB3FB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250C3B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A821A8" w:rsidRPr="002E33ED" w14:paraId="3600F72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5CEFD0E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A821A8" w:rsidRPr="002E33ED" w14:paraId="4610C21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4ABEE34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A821A8" w:rsidRPr="002E33ED" w14:paraId="7B22667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4C05725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A821A8" w:rsidRPr="002E33ED" w14:paraId="7C9AE11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029B8A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A821A8" w:rsidRPr="002E33ED" w14:paraId="0F6CBE4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14C9A5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A821A8" w:rsidRPr="002E33ED" w14:paraId="614958A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22D3693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A821A8" w:rsidRPr="002E33ED" w14:paraId="0B06F5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6CAD198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A821A8" w:rsidRPr="002E33ED" w14:paraId="7C05A0B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1604079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A821A8" w:rsidRPr="002E33ED" w14:paraId="7E1C267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469B167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A821A8" w:rsidRPr="002E33ED" w14:paraId="20B9523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4FBAAC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A821A8" w:rsidRPr="002E33ED" w14:paraId="27E4DA0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77F5E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A821A8" w:rsidRPr="002E33ED" w14:paraId="040B900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7B304C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A821A8" w:rsidRPr="002E33ED" w14:paraId="6FFE84A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56E28F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A821A8" w:rsidRPr="002E33ED" w14:paraId="27A632B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4068C6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A821A8" w:rsidRPr="002E33ED" w14:paraId="3FD5475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3A3CB6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A821A8" w:rsidRPr="002E33ED" w14:paraId="251D2A2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12C43B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A821A8" w:rsidRPr="002E33ED" w14:paraId="1FF45B3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0AF7F16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A821A8" w:rsidRPr="002E33ED" w14:paraId="7365E52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2AED137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A821A8" w:rsidRPr="002E33ED" w14:paraId="51250F4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0B2973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A821A8" w:rsidRPr="002E33ED" w14:paraId="123FAC9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4817C86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A821A8" w:rsidRPr="002E33ED" w14:paraId="1EA1D3A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74D2859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A821A8" w:rsidRPr="002E33ED" w14:paraId="5CED9DA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4114AE2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A821A8" w:rsidRPr="002E33ED" w14:paraId="419BD26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1586EE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A821A8" w:rsidRPr="002E33ED" w14:paraId="5C89C67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695D8C8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A821A8" w:rsidRPr="002E33ED" w14:paraId="697347D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06B5EBB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A821A8" w:rsidRPr="002E33ED" w14:paraId="317B215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7B735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A821A8" w:rsidRPr="002E33ED" w14:paraId="0CB81E1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6623682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A821A8" w:rsidRPr="002E33ED" w14:paraId="72025FF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31747F2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A821A8" w:rsidRPr="002E33ED" w14:paraId="0F5922F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61C8E13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lastRenderedPageBreak/>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A821A8" w:rsidRPr="002E33ED" w14:paraId="655A64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099930F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A821A8" w:rsidRPr="002E33ED" w14:paraId="054E1AB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7C9B60D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A821A8" w:rsidRPr="002E33ED" w14:paraId="5F9F640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789E5E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A821A8" w:rsidRPr="002E33ED" w14:paraId="4199A08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02FF8F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A821A8" w:rsidRPr="002E33ED" w14:paraId="5487BE2C"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62B5A4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A821A8" w:rsidRPr="002E33ED" w14:paraId="06A5F4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69516EA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A821A8" w:rsidRPr="002E33ED" w14:paraId="3E91EC0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B4765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A821A8" w:rsidRPr="002E33ED" w14:paraId="4A6F907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5F18AC3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A821A8" w:rsidRPr="002E33ED" w14:paraId="1D6B8BE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6C4F95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A821A8" w:rsidRPr="002E33ED" w14:paraId="04178EC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5A9573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A821A8" w:rsidRPr="002E33ED" w14:paraId="075A3EA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65D38AC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A821A8" w:rsidRPr="002E33ED" w14:paraId="51E7753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7901FA7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A821A8" w:rsidRPr="002E33ED" w14:paraId="2AA18A9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08DFCA2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A821A8" w:rsidRPr="002E33ED" w14:paraId="1EB9AA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154143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A821A8" w:rsidRPr="002E33ED" w14:paraId="5992F8D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6AC82D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A821A8" w:rsidRPr="002E33ED" w14:paraId="35197B7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61F471E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A821A8" w:rsidRPr="002E33ED" w14:paraId="011919C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1C6D638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A821A8" w:rsidRPr="002E33ED" w14:paraId="51C631D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5F80FD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A821A8" w:rsidRPr="002E33ED" w14:paraId="26503FA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3C589C6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A821A8" w:rsidRPr="002E33ED" w14:paraId="222D325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5282753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A821A8" w:rsidRPr="002E33ED" w14:paraId="1337437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0DA6E8F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A821A8" w:rsidRPr="002E33ED" w14:paraId="28587F7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0C9350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A821A8" w:rsidRPr="002E33ED" w14:paraId="4E9DB86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06D83C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A821A8" w:rsidRPr="002E33ED" w14:paraId="1C4DB5D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1F8541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A821A8" w:rsidRPr="002E33ED" w14:paraId="5FD696D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55ACEAE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A821A8" w:rsidRPr="002E33ED" w14:paraId="0DB1961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240C53F8" w:rsidR="00A821A8" w:rsidRPr="00422B45" w:rsidRDefault="00A821A8" w:rsidP="00A821A8">
            <w:pPr>
              <w:widowControl w:val="0"/>
              <w:tabs>
                <w:tab w:val="left" w:pos="720"/>
                <w:tab w:val="left" w:pos="2366"/>
              </w:tabs>
              <w:spacing w:line="360" w:lineRule="auto"/>
              <w:jc w:val="center"/>
              <w:rPr>
                <w:rFonts w:ascii="Verdana" w:hAnsi="Verdana"/>
                <w:sz w:val="20"/>
                <w:szCs w:val="20"/>
              </w:rPr>
            </w:pPr>
            <w:bookmarkStart w:id="15" w:name="OLE_LINK1"/>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bookmarkEnd w:id="15"/>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A821A8" w:rsidRPr="002E33ED" w14:paraId="2BB4D6B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39AB68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A821A8" w:rsidRPr="002E33ED" w14:paraId="0B66B4D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Data de Vencimento</w:t>
            </w:r>
          </w:p>
          <w:p w14:paraId="52F32DF3" w14:textId="57BFEF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 de [novembro]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w:t>
      </w:r>
      <w:r w:rsidR="00482A00" w:rsidRPr="002E33ED">
        <w:rPr>
          <w:rFonts w:ascii="Verdana" w:hAnsi="Verdana"/>
          <w:color w:val="000000"/>
          <w:sz w:val="20"/>
          <w:szCs w:val="20"/>
        </w:rPr>
        <w:lastRenderedPageBreak/>
        <w:t xml:space="preserve">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temporis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6" w:name="_DV_M210"/>
      <w:bookmarkEnd w:id="16"/>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 xml:space="preserve">As Debêntures serão integralizadas à vista, em moeda corrente nacional, no ato da </w:t>
      </w:r>
      <w:r w:rsidR="00B146F7" w:rsidRPr="002E33ED">
        <w:rPr>
          <w:rFonts w:ascii="Verdana" w:hAnsi="Verdana"/>
          <w:color w:val="000000"/>
          <w:sz w:val="20"/>
          <w:szCs w:val="20"/>
        </w:rPr>
        <w:lastRenderedPageBreak/>
        <w:t>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pro rata temporis</w:t>
      </w:r>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73A2FF62"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A978AC">
        <w:rPr>
          <w:rFonts w:ascii="Verdana" w:hAnsi="Verdana"/>
          <w:color w:val="000000"/>
          <w:sz w:val="20"/>
          <w:szCs w:val="20"/>
        </w:rPr>
        <w:t>[</w:t>
      </w:r>
      <w:r w:rsidR="00A978AC" w:rsidRPr="00422B45">
        <w:rPr>
          <w:rFonts w:ascii="Verdana" w:hAnsi="Verdana"/>
          <w:color w:val="000000"/>
          <w:sz w:val="20"/>
          <w:szCs w:val="20"/>
          <w:highlight w:val="yellow"/>
        </w:rPr>
        <w:t>=</w:t>
      </w:r>
      <w:r w:rsidR="00A978AC">
        <w:rPr>
          <w:rFonts w:ascii="Verdana" w:hAnsi="Verdana"/>
          <w:color w:val="000000"/>
          <w:sz w:val="20"/>
          <w:szCs w:val="20"/>
        </w:rPr>
        <w:t>]</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r w:rsidR="00A978AC">
        <w:rPr>
          <w:rFonts w:ascii="Verdana" w:hAnsi="Verdana"/>
          <w:color w:val="000000"/>
          <w:sz w:val="20"/>
          <w:szCs w:val="20"/>
        </w:rPr>
        <w:t>[</w:t>
      </w:r>
      <w:r w:rsidR="00A978AC" w:rsidRPr="00422B45">
        <w:rPr>
          <w:rFonts w:ascii="Verdana" w:hAnsi="Verdana"/>
          <w:b/>
          <w:bCs/>
          <w:color w:val="000000"/>
          <w:sz w:val="20"/>
          <w:szCs w:val="20"/>
          <w:highlight w:val="yellow"/>
        </w:rPr>
        <w:t>Nota MM:</w:t>
      </w:r>
      <w:r w:rsidR="00A978AC" w:rsidRPr="00422B45">
        <w:rPr>
          <w:rFonts w:ascii="Verdana" w:hAnsi="Verdana"/>
          <w:color w:val="000000"/>
          <w:sz w:val="20"/>
          <w:szCs w:val="20"/>
          <w:highlight w:val="yellow"/>
        </w:rPr>
        <w:t xml:space="preserve"> Companhia, necessário confirmar jornal de publicação.</w:t>
      </w:r>
      <w:r w:rsidR="00A978AC">
        <w:rPr>
          <w:rFonts w:ascii="Verdana" w:hAnsi="Verdana"/>
          <w:color w:val="000000"/>
          <w:sz w:val="20"/>
          <w:szCs w:val="20"/>
        </w:rPr>
        <w:t>]</w:t>
      </w: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614F85E1" w14:textId="27815532" w:rsidR="00482A00" w:rsidRPr="002E33ED" w:rsidRDefault="00482A00" w:rsidP="00933153">
      <w:pPr>
        <w:widowControl w:val="0"/>
        <w:spacing w:line="360" w:lineRule="auto"/>
        <w:jc w:val="both"/>
        <w:rPr>
          <w:rFonts w:ascii="Verdana" w:hAnsi="Verdana"/>
          <w:color w:val="000000"/>
          <w:sz w:val="20"/>
          <w:szCs w:val="20"/>
        </w:rPr>
      </w:pPr>
      <w:r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7110455B"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DA78AB">
        <w:rPr>
          <w:rFonts w:ascii="Verdana" w:hAnsi="Verdana"/>
          <w:color w:val="000000"/>
          <w:sz w:val="20"/>
          <w:szCs w:val="20"/>
        </w:rPr>
        <w:t>3</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2A3B1962"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28B1B504"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lastRenderedPageBreak/>
        <w:t>direitos creditórios, atuais e futuros, detidos e a serem detidos pela Emissora</w:t>
      </w:r>
      <w:r w:rsidR="00F46044">
        <w:rPr>
          <w:rFonts w:ascii="Verdana" w:hAnsi="Verdana"/>
          <w:color w:val="000000"/>
          <w:sz w:val="20"/>
          <w:szCs w:val="20"/>
        </w:rPr>
        <w:t xml:space="preserve">, </w:t>
      </w:r>
      <w:r w:rsidR="00F46044" w:rsidRPr="00216D88">
        <w:rPr>
          <w:rFonts w:ascii="Verdana" w:hAnsi="Verdana"/>
          <w:color w:val="000000" w:themeColor="text1"/>
          <w:sz w:val="20"/>
        </w:rPr>
        <w:t>no montante correspondente a Agenda Mínima de Recebíveis de Cartão (</w:t>
      </w:r>
      <w:r w:rsidR="00F46044">
        <w:rPr>
          <w:rFonts w:ascii="Verdana" w:hAnsi="Verdana"/>
          <w:color w:val="000000" w:themeColor="text1"/>
          <w:sz w:val="20"/>
        </w:rPr>
        <w:t>conforme definido no Contrato de Cessão Fiduciária</w:t>
      </w:r>
      <w:r w:rsidR="00F46044" w:rsidRPr="00216D88">
        <w:rPr>
          <w:rFonts w:ascii="Verdana" w:hAnsi="Verdana"/>
          <w:color w:val="000000" w:themeColor="text1"/>
          <w:sz w:val="20"/>
        </w:rPr>
        <w:t>)</w:t>
      </w:r>
      <w:r w:rsidR="00F46044">
        <w:rPr>
          <w:rFonts w:ascii="Verdana" w:hAnsi="Verdana"/>
          <w:color w:val="000000" w:themeColor="text1"/>
          <w:sz w:val="20"/>
        </w:rPr>
        <w:t>,</w:t>
      </w:r>
      <w:r w:rsidRPr="00933153">
        <w:rPr>
          <w:rFonts w:ascii="Verdana" w:hAnsi="Verdana"/>
          <w:color w:val="000000"/>
          <w:sz w:val="20"/>
          <w:szCs w:val="20"/>
        </w:rPr>
        <w:t xml:space="preserve"> contra quaisquer credenciadoras de cartão de crédito com as quais a Emissora e/ou suas filiais tenham ou venham a ter relacionamento</w:t>
      </w:r>
      <w:r w:rsidR="00077F4A">
        <w:rPr>
          <w:rFonts w:ascii="Verdana" w:hAnsi="Verdana"/>
          <w:color w:val="000000"/>
          <w:sz w:val="20"/>
          <w:szCs w:val="20"/>
        </w:rPr>
        <w:t xml:space="preserve">, conforme descritas no Contrato de Cessão Fiduciária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Credenciadoras</w:t>
      </w:r>
      <w:r w:rsidR="00077F4A" w:rsidRPr="00216D88">
        <w:rPr>
          <w:rFonts w:ascii="Verdana" w:hAnsi="Verdana"/>
          <w:color w:val="000000" w:themeColor="text1"/>
          <w:sz w:val="20"/>
        </w:rPr>
        <w:t>”)</w:t>
      </w:r>
      <w:r w:rsidRPr="00933153">
        <w:rPr>
          <w:rFonts w:ascii="Verdana" w:hAnsi="Verdana"/>
          <w:color w:val="000000"/>
          <w:sz w:val="20"/>
          <w:szCs w:val="20"/>
        </w:rPr>
        <w:t xml:space="preserve">, </w:t>
      </w:r>
      <w:r w:rsidRPr="006301F4">
        <w:rPr>
          <w:rFonts w:ascii="Verdana" w:hAnsi="Verdana"/>
          <w:color w:val="000000"/>
          <w:sz w:val="20"/>
          <w:szCs w:val="20"/>
        </w:rPr>
        <w:t>decorrentes de transações com uso de cartões de crédito e débito de todas as bandeiras utilizadas nesta data ou que venham a ser utilizadas no futuro</w:t>
      </w:r>
      <w:r w:rsidR="00077F4A">
        <w:rPr>
          <w:rFonts w:ascii="Verdana" w:hAnsi="Verdana"/>
          <w:color w:val="000000"/>
          <w:sz w:val="20"/>
          <w:szCs w:val="20"/>
        </w:rPr>
        <w:t xml:space="preserve">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Bandeiras</w:t>
      </w:r>
      <w:r w:rsidR="00077F4A" w:rsidRPr="00216D88">
        <w:rPr>
          <w:rFonts w:ascii="Verdana" w:hAnsi="Verdana"/>
          <w:color w:val="000000" w:themeColor="text1"/>
          <w:sz w:val="20"/>
        </w:rPr>
        <w:t>”)</w:t>
      </w:r>
      <w:r w:rsidRPr="006301F4">
        <w:rPr>
          <w:rFonts w:ascii="Verdana" w:hAnsi="Verdana"/>
          <w:color w:val="000000"/>
          <w:sz w:val="20"/>
          <w:szCs w:val="20"/>
        </w:rPr>
        <w:t>, em todos os estabelecimentos comerciais da Emissora</w:t>
      </w:r>
      <w:r w:rsidR="0085663C" w:rsidRPr="006301F4">
        <w:rPr>
          <w:rFonts w:ascii="Verdana" w:hAnsi="Verdana"/>
          <w:color w:val="000000"/>
          <w:sz w:val="20"/>
          <w:szCs w:val="20"/>
        </w:rPr>
        <w:t xml:space="preserve">, </w:t>
      </w:r>
      <w:r w:rsidRPr="006301F4">
        <w:rPr>
          <w:rFonts w:ascii="Verdana" w:hAnsi="Verdana"/>
          <w:color w:val="000000"/>
          <w:sz w:val="20"/>
          <w:szCs w:val="20"/>
        </w:rPr>
        <w:t>a qualquer tempo a partir da constituição e durante a vigência da</w:t>
      </w:r>
      <w:r w:rsidR="0085663C" w:rsidRPr="006301F4">
        <w:rPr>
          <w:rFonts w:ascii="Verdana" w:hAnsi="Verdana"/>
          <w:color w:val="000000"/>
          <w:sz w:val="20"/>
          <w:szCs w:val="20"/>
        </w:rPr>
        <w:t>s</w:t>
      </w:r>
      <w:r w:rsidRPr="006301F4">
        <w:rPr>
          <w:rFonts w:ascii="Verdana" w:hAnsi="Verdana"/>
          <w:color w:val="000000"/>
          <w:sz w:val="20"/>
          <w:szCs w:val="20"/>
        </w:rPr>
        <w:t xml:space="preserve"> </w:t>
      </w:r>
      <w:r w:rsidR="0085663C" w:rsidRPr="006301F4">
        <w:rPr>
          <w:rFonts w:ascii="Verdana" w:hAnsi="Verdana"/>
          <w:color w:val="000000"/>
          <w:sz w:val="20"/>
          <w:szCs w:val="20"/>
        </w:rPr>
        <w:t>Debêntures</w:t>
      </w:r>
      <w:r w:rsidRPr="006301F4">
        <w:rPr>
          <w:rFonts w:ascii="Verdana" w:hAnsi="Verdana"/>
          <w:color w:val="000000"/>
          <w:sz w:val="20"/>
          <w:szCs w:val="20"/>
        </w:rPr>
        <w:t>, englobando transações já efetuadas e transações que venham a ser efetuadas no futuro (“</w:t>
      </w:r>
      <w:r w:rsidRPr="006301F4">
        <w:rPr>
          <w:rFonts w:ascii="Verdana" w:hAnsi="Verdana"/>
          <w:color w:val="000000"/>
          <w:sz w:val="20"/>
          <w:szCs w:val="20"/>
          <w:u w:val="single"/>
        </w:rPr>
        <w:t>Recebíveis de Cartão</w:t>
      </w:r>
      <w:r w:rsidRPr="006301F4">
        <w:rPr>
          <w:rFonts w:ascii="Verdana" w:hAnsi="Verdana"/>
          <w:color w:val="000000"/>
          <w:sz w:val="20"/>
          <w:szCs w:val="20"/>
        </w:rPr>
        <w:t xml:space="preserve">”), </w:t>
      </w:r>
      <w:bookmarkStart w:id="17" w:name="_Hlk118950247"/>
      <w:r w:rsidR="00684126">
        <w:rPr>
          <w:rFonts w:ascii="Verdana" w:hAnsi="Verdana"/>
          <w:color w:val="000000"/>
          <w:sz w:val="20"/>
          <w:szCs w:val="20"/>
        </w:rPr>
        <w:t xml:space="preserve">a serem depositados na </w:t>
      </w:r>
      <w:r w:rsidR="00696F0B" w:rsidRPr="006301F4">
        <w:rPr>
          <w:rFonts w:ascii="Verdana" w:hAnsi="Verdana"/>
          <w:color w:val="000000" w:themeColor="text1"/>
          <w:sz w:val="20"/>
        </w:rPr>
        <w:t>conta</w:t>
      </w:r>
      <w:r w:rsidR="00F46044">
        <w:rPr>
          <w:rFonts w:ascii="Verdana" w:hAnsi="Verdana"/>
          <w:color w:val="000000" w:themeColor="text1"/>
          <w:sz w:val="20"/>
        </w:rPr>
        <w:t xml:space="preserve"> corrente</w:t>
      </w:r>
      <w:r w:rsidR="00696F0B" w:rsidRPr="006301F4">
        <w:rPr>
          <w:rFonts w:ascii="Verdana" w:hAnsi="Verdana"/>
          <w:color w:val="000000" w:themeColor="text1"/>
          <w:sz w:val="20"/>
        </w:rPr>
        <w:t xml:space="preserve"> [</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DE1BBE" w:rsidRPr="006301F4">
        <w:rPr>
          <w:rFonts w:ascii="Verdana" w:hAnsi="Verdana"/>
          <w:color w:val="000000" w:themeColor="text1"/>
          <w:sz w:val="20"/>
        </w:rPr>
        <w:t xml:space="preserve">, agência </w:t>
      </w:r>
      <w:r w:rsidR="00696F0B" w:rsidRPr="006301F4">
        <w:rPr>
          <w:rFonts w:ascii="Verdana" w:hAnsi="Verdana"/>
          <w:color w:val="000000" w:themeColor="text1"/>
          <w:sz w:val="20"/>
        </w:rPr>
        <w:t>[</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DE1BBE" w:rsidRPr="006301F4">
        <w:rPr>
          <w:rFonts w:ascii="Verdana" w:hAnsi="Verdana"/>
          <w:color w:val="000000" w:themeColor="text1"/>
          <w:sz w:val="20"/>
        </w:rPr>
        <w:t xml:space="preserve">, aberta junto ao Banco </w:t>
      </w:r>
      <w:r w:rsidR="00696F0B" w:rsidRPr="006301F4">
        <w:rPr>
          <w:rFonts w:ascii="Verdana" w:hAnsi="Verdana"/>
          <w:color w:val="000000" w:themeColor="text1"/>
          <w:sz w:val="20"/>
        </w:rPr>
        <w:t>[</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F46044">
        <w:rPr>
          <w:rFonts w:ascii="Verdana" w:hAnsi="Verdana"/>
          <w:color w:val="000000" w:themeColor="text1"/>
          <w:sz w:val="20"/>
        </w:rPr>
        <w:t xml:space="preserve"> ([</w:t>
      </w:r>
      <w:r w:rsidR="00F46044" w:rsidRPr="006301F4">
        <w:rPr>
          <w:rFonts w:ascii="Verdana" w:hAnsi="Verdana"/>
          <w:color w:val="000000" w:themeColor="text1"/>
          <w:sz w:val="20"/>
          <w:highlight w:val="yellow"/>
        </w:rPr>
        <w:t>=</w:t>
      </w:r>
      <w:r w:rsidR="00F46044">
        <w:rPr>
          <w:rFonts w:ascii="Verdana" w:hAnsi="Verdana"/>
          <w:color w:val="000000" w:themeColor="text1"/>
          <w:sz w:val="20"/>
        </w:rPr>
        <w:t>])</w:t>
      </w:r>
      <w:r w:rsidR="00DE1BBE" w:rsidRPr="006301F4">
        <w:rPr>
          <w:rFonts w:ascii="Verdana" w:hAnsi="Verdana"/>
          <w:color w:val="000000" w:themeColor="text1"/>
          <w:sz w:val="20"/>
        </w:rPr>
        <w:t xml:space="preserve"> </w:t>
      </w:r>
      <w:bookmarkEnd w:id="17"/>
      <w:r w:rsidR="00367C62" w:rsidRPr="006301F4">
        <w:rPr>
          <w:rFonts w:ascii="Verdana" w:hAnsi="Verdana"/>
          <w:color w:val="000000"/>
          <w:sz w:val="20"/>
          <w:szCs w:val="20"/>
        </w:rPr>
        <w:t>(“</w:t>
      </w:r>
      <w:r w:rsidR="00367C62" w:rsidRPr="006301F4">
        <w:rPr>
          <w:rFonts w:ascii="Verdana" w:hAnsi="Verdana"/>
          <w:color w:val="000000"/>
          <w:sz w:val="20"/>
          <w:szCs w:val="20"/>
          <w:u w:val="single"/>
        </w:rPr>
        <w:t>Banco Depositário</w:t>
      </w:r>
      <w:r w:rsidR="00367C62" w:rsidRPr="006301F4">
        <w:rPr>
          <w:rFonts w:ascii="Verdana" w:hAnsi="Verdana"/>
          <w:color w:val="000000"/>
          <w:sz w:val="20"/>
          <w:szCs w:val="20"/>
        </w:rPr>
        <w:t>” e “</w:t>
      </w:r>
      <w:r w:rsidR="00367C62" w:rsidRPr="006301F4">
        <w:rPr>
          <w:rFonts w:ascii="Verdana" w:hAnsi="Verdana"/>
          <w:color w:val="000000"/>
          <w:sz w:val="20"/>
          <w:szCs w:val="20"/>
          <w:u w:val="single"/>
        </w:rPr>
        <w:t>Conta Vinculada</w:t>
      </w:r>
      <w:r w:rsidR="00684126">
        <w:rPr>
          <w:rFonts w:ascii="Verdana" w:hAnsi="Verdana"/>
          <w:color w:val="000000"/>
          <w:sz w:val="20"/>
          <w:szCs w:val="20"/>
          <w:u w:val="single"/>
        </w:rPr>
        <w:t xml:space="preserve"> Cartão</w:t>
      </w:r>
      <w:r w:rsidR="000E453B">
        <w:rPr>
          <w:rFonts w:ascii="Verdana" w:hAnsi="Verdana"/>
          <w:color w:val="000000"/>
          <w:sz w:val="20"/>
          <w:szCs w:val="20"/>
          <w:u w:val="single"/>
        </w:rPr>
        <w:t xml:space="preserve"> Sabin</w:t>
      </w:r>
      <w:r w:rsidR="00367C62" w:rsidRPr="006301F4">
        <w:rPr>
          <w:rFonts w:ascii="Verdana" w:hAnsi="Verdana"/>
          <w:color w:val="000000"/>
          <w:sz w:val="20"/>
          <w:szCs w:val="20"/>
        </w:rPr>
        <w:t xml:space="preserve">”, respectivamente); </w:t>
      </w:r>
      <w:r w:rsidR="00696F0B" w:rsidRPr="006301F4">
        <w:rPr>
          <w:rFonts w:ascii="Verdana" w:hAnsi="Verdana"/>
          <w:color w:val="000000"/>
          <w:sz w:val="20"/>
          <w:szCs w:val="20"/>
        </w:rPr>
        <w:t>[</w:t>
      </w:r>
      <w:r w:rsidR="00696F0B" w:rsidRPr="006301F4">
        <w:rPr>
          <w:rFonts w:ascii="Verdana" w:hAnsi="Verdana"/>
          <w:b/>
          <w:bCs/>
          <w:color w:val="000000"/>
          <w:sz w:val="20"/>
          <w:szCs w:val="20"/>
          <w:highlight w:val="yellow"/>
        </w:rPr>
        <w:t>NOTA MM:</w:t>
      </w:r>
      <w:r w:rsidR="00696F0B" w:rsidRPr="006301F4">
        <w:rPr>
          <w:rFonts w:ascii="Verdana" w:hAnsi="Verdana"/>
          <w:color w:val="000000"/>
          <w:sz w:val="20"/>
          <w:szCs w:val="20"/>
          <w:highlight w:val="yellow"/>
        </w:rPr>
        <w:t xml:space="preserve"> Necessário con</w:t>
      </w:r>
      <w:r w:rsidR="00266344" w:rsidRPr="006301F4">
        <w:rPr>
          <w:rFonts w:ascii="Verdana" w:hAnsi="Verdana"/>
          <w:color w:val="000000"/>
          <w:sz w:val="20"/>
          <w:szCs w:val="20"/>
          <w:highlight w:val="yellow"/>
        </w:rPr>
        <w:t xml:space="preserve">firmar </w:t>
      </w:r>
      <w:r w:rsidR="00696F0B" w:rsidRPr="006301F4">
        <w:rPr>
          <w:rFonts w:ascii="Verdana" w:hAnsi="Verdana"/>
          <w:color w:val="000000"/>
          <w:sz w:val="20"/>
          <w:szCs w:val="20"/>
          <w:highlight w:val="yellow"/>
        </w:rPr>
        <w:t>número da conta vinculada.</w:t>
      </w:r>
      <w:r w:rsidR="00696F0B" w:rsidRPr="006301F4">
        <w:rPr>
          <w:rFonts w:ascii="Verdana" w:hAnsi="Verdana"/>
          <w:color w:val="000000"/>
          <w:sz w:val="20"/>
          <w:szCs w:val="20"/>
        </w:rPr>
        <w:t>]</w:t>
      </w:r>
      <w:r w:rsidR="00F46044">
        <w:rPr>
          <w:rFonts w:ascii="Verdana" w:hAnsi="Verdana"/>
          <w:color w:val="000000"/>
          <w:sz w:val="20"/>
          <w:szCs w:val="20"/>
        </w:rPr>
        <w:t xml:space="preserve"> [</w:t>
      </w:r>
      <w:r w:rsidR="00F46044" w:rsidRPr="006301F4">
        <w:rPr>
          <w:rFonts w:ascii="Verdana" w:hAnsi="Verdana"/>
          <w:b/>
          <w:bCs/>
          <w:color w:val="000000"/>
          <w:sz w:val="20"/>
          <w:szCs w:val="20"/>
          <w:highlight w:val="yellow"/>
        </w:rPr>
        <w:t>NOTA MM 2:</w:t>
      </w:r>
      <w:r w:rsidR="00F46044" w:rsidRPr="006301F4">
        <w:rPr>
          <w:rFonts w:ascii="Verdana" w:hAnsi="Verdana"/>
          <w:color w:val="000000"/>
          <w:sz w:val="20"/>
          <w:szCs w:val="20"/>
          <w:highlight w:val="yellow"/>
        </w:rPr>
        <w:t xml:space="preserve"> </w:t>
      </w:r>
      <w:r w:rsidR="000E453B">
        <w:rPr>
          <w:rFonts w:ascii="Verdana" w:hAnsi="Verdana"/>
          <w:color w:val="000000"/>
          <w:sz w:val="20"/>
          <w:szCs w:val="20"/>
          <w:highlight w:val="yellow"/>
        </w:rPr>
        <w:t>Toda a cláusula foi alinhada com o</w:t>
      </w:r>
      <w:r w:rsidR="00F46044" w:rsidRPr="006301F4">
        <w:rPr>
          <w:rFonts w:ascii="Verdana" w:hAnsi="Verdana"/>
          <w:color w:val="000000"/>
          <w:sz w:val="20"/>
          <w:szCs w:val="20"/>
          <w:highlight w:val="yellow"/>
        </w:rPr>
        <w:t xml:space="preserve"> contrato de CF</w:t>
      </w:r>
      <w:r w:rsidR="000E453B">
        <w:rPr>
          <w:rFonts w:ascii="Verdana" w:hAnsi="Verdana"/>
          <w:color w:val="000000"/>
          <w:sz w:val="20"/>
          <w:szCs w:val="20"/>
          <w:highlight w:val="yellow"/>
        </w:rPr>
        <w:t xml:space="preserve"> e seu aditamento</w:t>
      </w:r>
      <w:r w:rsidR="00F46044" w:rsidRPr="006301F4">
        <w:rPr>
          <w:rFonts w:ascii="Verdana" w:hAnsi="Verdana"/>
          <w:color w:val="000000"/>
          <w:sz w:val="20"/>
          <w:szCs w:val="20"/>
          <w:highlight w:val="yellow"/>
        </w:rPr>
        <w:t>, fazendo a referência cruzada, sem demonstrar o valor mínimo na EE, conforme solicitação.</w:t>
      </w:r>
      <w:r w:rsidR="00F4604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32BE0AA2"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no Contrato de Cessão Fiduciária)</w:t>
      </w:r>
      <w:r w:rsidRPr="0037719D">
        <w:rPr>
          <w:rFonts w:ascii="Verdana" w:hAnsi="Verdana" w:cs="Segoe UI"/>
          <w:iCs/>
          <w:sz w:val="20"/>
        </w:rPr>
        <w:t>, no montante correspondente a Agenda Mínima de Recebíveis de Cartão (conforme abaixo definida), contra quaisquer Credenciadoras com as quais a PHD e/ou suas filiais tenham ou venham a ter relacionamento – destacando-se, contudo, que, atualmente, a PHD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 xml:space="preserve">], aberta junto </w:t>
      </w:r>
      <w:r w:rsidRPr="0037719D">
        <w:rPr>
          <w:rFonts w:ascii="Verdana" w:hAnsi="Verdana" w:cs="Segoe UI"/>
          <w:iCs/>
          <w:sz w:val="20"/>
        </w:rPr>
        <w:t>ao Banco Depositário (“</w:t>
      </w:r>
      <w:r w:rsidRPr="0037719D">
        <w:rPr>
          <w:rFonts w:ascii="Verdana" w:hAnsi="Verdana" w:cs="Segoe UI"/>
          <w:iCs/>
          <w:sz w:val="20"/>
          <w:u w:val="single"/>
        </w:rPr>
        <w:t>Conta Vinculada Cartão PHD</w:t>
      </w:r>
      <w:r w:rsidRPr="0037719D">
        <w:rPr>
          <w:rFonts w:ascii="Verdana" w:hAnsi="Verdana" w:cs="Segoe UI"/>
          <w:iCs/>
          <w:sz w:val="20"/>
        </w:rPr>
        <w:t>”)</w:t>
      </w:r>
      <w:r>
        <w:rPr>
          <w:rFonts w:ascii="Verdana" w:hAnsi="Verdana" w:cs="Segoe UI"/>
          <w:iCs/>
          <w:sz w:val="20"/>
        </w:rPr>
        <w:t>;</w:t>
      </w:r>
      <w:r w:rsidRPr="000E453B">
        <w:rPr>
          <w:rFonts w:ascii="Verdana" w:hAnsi="Verdana"/>
          <w:color w:val="000000"/>
          <w:sz w:val="20"/>
          <w:szCs w:val="20"/>
        </w:rPr>
        <w:t xml:space="preserve"> </w:t>
      </w:r>
      <w:r w:rsidRPr="0037719D">
        <w:rPr>
          <w:rFonts w:ascii="Verdana" w:hAnsi="Verdana"/>
          <w:color w:val="000000"/>
          <w:sz w:val="20"/>
          <w:szCs w:val="20"/>
        </w:rPr>
        <w:t>[</w:t>
      </w:r>
      <w:r w:rsidRPr="0037719D">
        <w:rPr>
          <w:rFonts w:ascii="Verdana" w:hAnsi="Verdana"/>
          <w:b/>
          <w:bCs/>
          <w:color w:val="000000"/>
          <w:sz w:val="20"/>
          <w:szCs w:val="20"/>
          <w:highlight w:val="yellow"/>
        </w:rPr>
        <w:t>NOTA MM:</w:t>
      </w:r>
      <w:r w:rsidRPr="0037719D">
        <w:rPr>
          <w:rFonts w:ascii="Verdana" w:hAnsi="Verdana"/>
          <w:color w:val="000000"/>
          <w:sz w:val="20"/>
          <w:szCs w:val="20"/>
          <w:highlight w:val="yellow"/>
        </w:rPr>
        <w:t xml:space="preserve"> Necessário confirmar número da conta vinculada.</w:t>
      </w:r>
      <w:r w:rsidRPr="0037719D">
        <w:rPr>
          <w:rFonts w:ascii="Verdana" w:hAnsi="Verdana"/>
          <w:color w:val="000000"/>
          <w:sz w:val="20"/>
          <w:szCs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7F4C4A11"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direitos creditórios, atuais e futuros, detidos e a serem detidos pela Labaclen</w:t>
      </w:r>
      <w:r>
        <w:rPr>
          <w:rFonts w:ascii="Verdana" w:hAnsi="Verdana" w:cs="Segoe UI"/>
          <w:sz w:val="20"/>
        </w:rPr>
        <w:t xml:space="preserve"> (conforme definido no Contrato de Cessão Fiduciária)</w:t>
      </w:r>
      <w:r w:rsidRPr="0037719D">
        <w:rPr>
          <w:rFonts w:ascii="Verdana" w:hAnsi="Verdana" w:cs="Segoe UI"/>
          <w:sz w:val="20"/>
        </w:rPr>
        <w:t xml:space="preserve">, no montante correspondente a Agenda Mínima de Recebíveis de Cartão (conforme abaixo definida), contra quaisquer Credenciadoras com as quais a Labaclen e/ou suas filiais tenham ou venham a ter relacionamento– destacando-se, contudo, que, </w:t>
      </w:r>
      <w:r w:rsidRPr="0037719D">
        <w:rPr>
          <w:rFonts w:ascii="Verdana" w:hAnsi="Verdana" w:cs="Segoe UI"/>
          <w:sz w:val="20"/>
        </w:rPr>
        <w:lastRenderedPageBreak/>
        <w:t>atualmente, a Labaclen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Recebíveis Labaclen</w:t>
      </w:r>
      <w:r w:rsidRPr="0037719D">
        <w:rPr>
          <w:rFonts w:ascii="Verdana" w:hAnsi="Verdana" w:cs="Segoe UI"/>
          <w:sz w:val="20"/>
        </w:rPr>
        <w:t>” em conjunto com os Recebíveis Sabin e os Recebíveis PHD, “</w:t>
      </w:r>
      <w:r w:rsidRPr="0037719D">
        <w:rPr>
          <w:rFonts w:ascii="Verdana" w:hAnsi="Verdana" w:cs="Segoe UI"/>
          <w:sz w:val="20"/>
          <w:u w:val="single"/>
        </w:rPr>
        <w:t>Recebíveis de Cartão</w:t>
      </w:r>
      <w:r w:rsidRPr="0037719D">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37719D">
        <w:rPr>
          <w:rFonts w:ascii="Verdana" w:hAnsi="Verdana" w:cs="Segoe UI"/>
          <w:sz w:val="20"/>
        </w:rPr>
        <w:t>, aberta junto ao Banco Depositário (“</w:t>
      </w:r>
      <w:r w:rsidRPr="0037719D">
        <w:rPr>
          <w:rFonts w:ascii="Verdana" w:hAnsi="Verdana" w:cs="Segoe UI"/>
          <w:sz w:val="20"/>
          <w:u w:val="single"/>
        </w:rPr>
        <w:t>Conta Vinculada Cartão Labaclen</w:t>
      </w:r>
      <w:r w:rsidRPr="0037719D">
        <w:rPr>
          <w:rFonts w:ascii="Verdana" w:hAnsi="Verdana" w:cs="Segoe UI"/>
          <w:sz w:val="20"/>
        </w:rPr>
        <w:t>” e em conjunto com a Conta Vinculada Sabin e Conta Vinculada PHD “</w:t>
      </w:r>
      <w:r w:rsidRPr="0037719D">
        <w:rPr>
          <w:rFonts w:ascii="Verdana" w:hAnsi="Verdana" w:cs="Segoe UI"/>
          <w:sz w:val="20"/>
          <w:u w:val="single"/>
        </w:rPr>
        <w:t>Contas Vinculadas Cart</w:t>
      </w:r>
      <w:r>
        <w:rPr>
          <w:rFonts w:ascii="Verdana" w:hAnsi="Verdana" w:cs="Segoe UI"/>
          <w:sz w:val="20"/>
          <w:u w:val="single"/>
        </w:rPr>
        <w:t>ões</w:t>
      </w:r>
      <w:r w:rsidRPr="0037719D">
        <w:rPr>
          <w:rFonts w:ascii="Verdana" w:hAnsi="Verdana" w:cs="Segoe UI"/>
          <w:sz w:val="20"/>
        </w:rPr>
        <w:t>”)</w:t>
      </w:r>
      <w:r>
        <w:rPr>
          <w:rFonts w:ascii="Verdana" w:hAnsi="Verdana" w:cs="Segoe UI"/>
          <w:sz w:val="20"/>
        </w:rPr>
        <w:t>;</w:t>
      </w:r>
      <w:r w:rsidRPr="000E453B">
        <w:rPr>
          <w:rFonts w:ascii="Verdana" w:hAnsi="Verdana"/>
          <w:color w:val="000000"/>
          <w:sz w:val="20"/>
          <w:szCs w:val="20"/>
        </w:rPr>
        <w:t xml:space="preserve"> </w:t>
      </w:r>
      <w:r w:rsidRPr="0037719D">
        <w:rPr>
          <w:rFonts w:ascii="Verdana" w:hAnsi="Verdana"/>
          <w:color w:val="000000"/>
          <w:sz w:val="20"/>
          <w:szCs w:val="20"/>
        </w:rPr>
        <w:t>[</w:t>
      </w:r>
      <w:r w:rsidRPr="0037719D">
        <w:rPr>
          <w:rFonts w:ascii="Verdana" w:hAnsi="Verdana"/>
          <w:b/>
          <w:bCs/>
          <w:color w:val="000000"/>
          <w:sz w:val="20"/>
          <w:szCs w:val="20"/>
          <w:highlight w:val="yellow"/>
        </w:rPr>
        <w:t>NOTA MM:</w:t>
      </w:r>
      <w:r w:rsidRPr="0037719D">
        <w:rPr>
          <w:rFonts w:ascii="Verdana" w:hAnsi="Verdana"/>
          <w:color w:val="000000"/>
          <w:sz w:val="20"/>
          <w:szCs w:val="20"/>
          <w:highlight w:val="yellow"/>
        </w:rPr>
        <w:t xml:space="preserve"> Necessário confirmar número da conta vinculada.</w:t>
      </w:r>
      <w:r w:rsidRPr="0037719D">
        <w:rPr>
          <w:rFonts w:ascii="Verdana" w:hAnsi="Verdana"/>
          <w:color w:val="000000"/>
          <w:sz w:val="20"/>
          <w:szCs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1C7B14F4" w:rsidR="00D27002"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 xml:space="preserve">operadoras de </w:t>
      </w:r>
      <w:r w:rsidR="00696F0B" w:rsidRPr="002E33ED">
        <w:rPr>
          <w:rFonts w:ascii="Verdana" w:hAnsi="Verdana"/>
          <w:color w:val="000000"/>
          <w:sz w:val="20"/>
          <w:szCs w:val="20"/>
        </w:rPr>
        <w:t>planos</w:t>
      </w:r>
      <w:r w:rsidRPr="002E33ED">
        <w:rPr>
          <w:rFonts w:ascii="Verdana" w:hAnsi="Verdana"/>
          <w:color w:val="000000"/>
          <w:sz w:val="20"/>
          <w:szCs w:val="20"/>
        </w:rPr>
        <w:t xml:space="preserve"> privado</w:t>
      </w:r>
      <w:r w:rsidR="00696F0B">
        <w:rPr>
          <w:rFonts w:ascii="Verdana" w:hAnsi="Verdana"/>
          <w:color w:val="000000"/>
          <w:sz w:val="20"/>
          <w:szCs w:val="20"/>
        </w:rPr>
        <w:t>s</w:t>
      </w:r>
      <w:r w:rsidRPr="002E33ED">
        <w:rPr>
          <w:rFonts w:ascii="Verdana" w:hAnsi="Verdana"/>
          <w:color w:val="000000"/>
          <w:sz w:val="20"/>
          <w:szCs w:val="20"/>
        </w:rPr>
        <w:t xml:space="preserve"> de assistência à saúde com as quais a Emissora</w:t>
      </w:r>
      <w:r w:rsidR="00077F4A">
        <w:rPr>
          <w:rFonts w:ascii="Verdana" w:hAnsi="Verdana"/>
          <w:color w:val="000000"/>
          <w:sz w:val="20"/>
          <w:szCs w:val="20"/>
        </w:rPr>
        <w:t xml:space="preserve">, </w:t>
      </w:r>
      <w:r w:rsidR="00077F4A" w:rsidRPr="00216D88">
        <w:rPr>
          <w:rFonts w:ascii="Verdana" w:hAnsi="Verdana"/>
          <w:color w:val="000000" w:themeColor="text1"/>
          <w:sz w:val="20"/>
        </w:rPr>
        <w:t xml:space="preserve">no montante correspondente a Agenda Mínima de Recebíveis de Planos de Saúde (conforme </w:t>
      </w:r>
      <w:r w:rsidR="00077F4A">
        <w:rPr>
          <w:rFonts w:ascii="Verdana" w:hAnsi="Verdana"/>
          <w:color w:val="000000" w:themeColor="text1"/>
          <w:sz w:val="20"/>
        </w:rPr>
        <w:t>definido no Contrato de Cessão Fiduciária</w:t>
      </w:r>
      <w:r w:rsidR="00077F4A" w:rsidRPr="00216D88">
        <w:rPr>
          <w:rFonts w:ascii="Verdana" w:hAnsi="Verdana"/>
          <w:color w:val="000000" w:themeColor="text1"/>
          <w:sz w:val="20"/>
        </w:rPr>
        <w:t>)</w:t>
      </w:r>
      <w:r w:rsidRPr="002E33ED">
        <w:rPr>
          <w:rFonts w:ascii="Verdana" w:hAnsi="Verdana"/>
          <w:color w:val="000000"/>
          <w:sz w:val="20"/>
          <w:szCs w:val="20"/>
        </w:rPr>
        <w:t xml:space="preserve">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sidR="00684126">
        <w:rPr>
          <w:rFonts w:ascii="Verdana" w:hAnsi="Verdana"/>
          <w:color w:val="000000"/>
          <w:sz w:val="20"/>
          <w:szCs w:val="20"/>
        </w:rPr>
        <w:t xml:space="preserve">a serem depositados na </w:t>
      </w:r>
      <w:r w:rsidR="00684126" w:rsidRPr="0037719D">
        <w:rPr>
          <w:rFonts w:ascii="Verdana" w:hAnsi="Verdana"/>
          <w:color w:val="000000" w:themeColor="text1"/>
          <w:sz w:val="20"/>
        </w:rPr>
        <w:t>conta</w:t>
      </w:r>
      <w:r w:rsidR="00684126">
        <w:rPr>
          <w:rFonts w:ascii="Verdana" w:hAnsi="Verdana"/>
          <w:color w:val="000000" w:themeColor="text1"/>
          <w:sz w:val="20"/>
        </w:rPr>
        <w:t xml:space="preserve"> corrente</w:t>
      </w:r>
      <w:r w:rsidR="00684126" w:rsidRPr="0037719D">
        <w:rPr>
          <w:rFonts w:ascii="Verdana" w:hAnsi="Verdana"/>
          <w:color w:val="000000" w:themeColor="text1"/>
          <w:sz w:val="20"/>
        </w:rPr>
        <w:t xml:space="preserve"> [</w:t>
      </w:r>
      <w:r w:rsidR="00684126" w:rsidRPr="0037719D">
        <w:rPr>
          <w:rFonts w:ascii="Verdana" w:hAnsi="Verdana"/>
          <w:color w:val="000000" w:themeColor="text1"/>
          <w:sz w:val="20"/>
          <w:highlight w:val="yellow"/>
        </w:rPr>
        <w:t>=</w:t>
      </w:r>
      <w:r w:rsidR="00684126" w:rsidRPr="0037719D">
        <w:rPr>
          <w:rFonts w:ascii="Verdana" w:hAnsi="Verdana"/>
          <w:color w:val="000000" w:themeColor="text1"/>
          <w:sz w:val="20"/>
        </w:rPr>
        <w:t>], agência [</w:t>
      </w:r>
      <w:r w:rsidR="00684126" w:rsidRPr="0037719D">
        <w:rPr>
          <w:rFonts w:ascii="Verdana" w:hAnsi="Verdana"/>
          <w:color w:val="000000" w:themeColor="text1"/>
          <w:sz w:val="20"/>
          <w:highlight w:val="yellow"/>
        </w:rPr>
        <w:t>=</w:t>
      </w:r>
      <w:r w:rsidR="00684126" w:rsidRPr="0037719D">
        <w:rPr>
          <w:rFonts w:ascii="Verdana" w:hAnsi="Verdana"/>
          <w:color w:val="000000" w:themeColor="text1"/>
          <w:sz w:val="20"/>
        </w:rPr>
        <w:t xml:space="preserve">], aberta junto ao Banco </w:t>
      </w:r>
      <w:r w:rsidR="000E453B">
        <w:rPr>
          <w:rFonts w:ascii="Verdana" w:hAnsi="Verdana"/>
          <w:color w:val="000000" w:themeColor="text1"/>
          <w:sz w:val="20"/>
        </w:rPr>
        <w:t>Depositário</w:t>
      </w:r>
      <w:r w:rsidR="00684126">
        <w:rPr>
          <w:rFonts w:ascii="Verdana" w:hAnsi="Verdana"/>
          <w:color w:val="000000" w:themeColor="text1"/>
          <w:sz w:val="20"/>
        </w:rPr>
        <w:t xml:space="preserve"> </w:t>
      </w:r>
      <w:r w:rsidR="00684126" w:rsidRPr="00216D88">
        <w:rPr>
          <w:rFonts w:ascii="Verdana" w:hAnsi="Verdana"/>
          <w:color w:val="000000" w:themeColor="text1"/>
          <w:sz w:val="20"/>
        </w:rPr>
        <w:t>(“</w:t>
      </w:r>
      <w:r w:rsidR="00684126" w:rsidRPr="00216D88">
        <w:rPr>
          <w:rFonts w:ascii="Verdana" w:hAnsi="Verdana"/>
          <w:color w:val="000000" w:themeColor="text1"/>
          <w:sz w:val="20"/>
          <w:u w:val="single"/>
        </w:rPr>
        <w:t>Conta Vinculada Planos de Saúde</w:t>
      </w:r>
      <w:r w:rsidR="00684126" w:rsidRPr="00216D88">
        <w:rPr>
          <w:rFonts w:ascii="Verdana" w:hAnsi="Verdana"/>
          <w:color w:val="000000" w:themeColor="text1"/>
          <w:sz w:val="20"/>
        </w:rPr>
        <w:t xml:space="preserve">” e, quando em conjunto com a </w:t>
      </w:r>
      <w:r w:rsidR="000E453B">
        <w:rPr>
          <w:rFonts w:ascii="Verdana" w:hAnsi="Verdana"/>
          <w:color w:val="000000" w:themeColor="text1"/>
          <w:sz w:val="20"/>
        </w:rPr>
        <w:t>Contas Vinculadas Cartões</w:t>
      </w:r>
      <w:r w:rsidR="00684126" w:rsidRPr="00216D88">
        <w:rPr>
          <w:rFonts w:ascii="Verdana" w:hAnsi="Verdana"/>
          <w:color w:val="000000" w:themeColor="text1"/>
          <w:sz w:val="20"/>
        </w:rPr>
        <w:t>, “</w:t>
      </w:r>
      <w:r w:rsidR="00684126" w:rsidRPr="00FB48C0">
        <w:rPr>
          <w:rFonts w:ascii="Verdana" w:hAnsi="Verdana"/>
          <w:color w:val="000000" w:themeColor="text1"/>
          <w:sz w:val="20"/>
          <w:u w:val="single"/>
        </w:rPr>
        <w:t>Contas Vinculadas</w:t>
      </w:r>
      <w:r w:rsidR="00684126" w:rsidRPr="00216D88">
        <w:rPr>
          <w:rFonts w:ascii="Verdana" w:hAnsi="Verdana"/>
          <w:color w:val="000000" w:themeColor="text1"/>
          <w:sz w:val="20"/>
        </w:rPr>
        <w:t>”)</w:t>
      </w:r>
      <w:r w:rsidR="009F095B" w:rsidRPr="002E33ED">
        <w:rPr>
          <w:rFonts w:ascii="Verdana" w:hAnsi="Verdana"/>
          <w:color w:val="000000"/>
          <w:sz w:val="20"/>
          <w:szCs w:val="20"/>
        </w:rPr>
        <w:t>;</w:t>
      </w:r>
      <w:r w:rsidR="000E453B">
        <w:rPr>
          <w:rFonts w:ascii="Verdana" w:hAnsi="Verdana"/>
          <w:color w:val="000000"/>
          <w:sz w:val="20"/>
          <w:szCs w:val="20"/>
        </w:rPr>
        <w:t xml:space="preserve"> e</w:t>
      </w:r>
      <w:r w:rsidR="00077F4A">
        <w:rPr>
          <w:rFonts w:ascii="Verdana" w:hAnsi="Verdana"/>
          <w:color w:val="000000"/>
          <w:sz w:val="20"/>
          <w:szCs w:val="20"/>
        </w:rPr>
        <w:t xml:space="preserve"> </w:t>
      </w:r>
      <w:r w:rsidR="00684126" w:rsidRPr="0037719D">
        <w:rPr>
          <w:rFonts w:ascii="Verdana" w:hAnsi="Verdana"/>
          <w:color w:val="000000"/>
          <w:sz w:val="20"/>
          <w:szCs w:val="20"/>
        </w:rPr>
        <w:t>[</w:t>
      </w:r>
      <w:r w:rsidR="00684126" w:rsidRPr="0037719D">
        <w:rPr>
          <w:rFonts w:ascii="Verdana" w:hAnsi="Verdana"/>
          <w:b/>
          <w:bCs/>
          <w:color w:val="000000"/>
          <w:sz w:val="20"/>
          <w:szCs w:val="20"/>
          <w:highlight w:val="yellow"/>
        </w:rPr>
        <w:t>NOTA MM:</w:t>
      </w:r>
      <w:r w:rsidR="00684126" w:rsidRPr="0037719D">
        <w:rPr>
          <w:rFonts w:ascii="Verdana" w:hAnsi="Verdana"/>
          <w:color w:val="000000"/>
          <w:sz w:val="20"/>
          <w:szCs w:val="20"/>
          <w:highlight w:val="yellow"/>
        </w:rPr>
        <w:t xml:space="preserve"> Necessário confirmar número da conta vinculada.</w:t>
      </w:r>
      <w:r w:rsidR="00684126" w:rsidRPr="0037719D">
        <w:rPr>
          <w:rFonts w:ascii="Verdana" w:hAnsi="Verdana"/>
          <w:color w:val="000000"/>
          <w:sz w:val="20"/>
          <w:szCs w:val="20"/>
        </w:rPr>
        <w:t>]</w:t>
      </w:r>
    </w:p>
    <w:p w14:paraId="4E4E621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DC8CB4" w14:textId="76049DB0" w:rsidR="000E453B" w:rsidRPr="002E33ED" w:rsidRDefault="000E453B"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c</w:t>
      </w:r>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 (conforme definido no Contrato de Cessão Fiduciária)</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(e</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w:t>
      </w:r>
      <w:r w:rsidRPr="00216D88">
        <w:rPr>
          <w:rFonts w:ascii="Verdana" w:hAnsi="Verdana"/>
          <w:color w:val="000000"/>
          <w:sz w:val="20"/>
        </w:rPr>
        <w:lastRenderedPageBreak/>
        <w:t>preferências, prerrogativas e ações a eles relacionados, presentes ou futuros</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5C431EB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w:t>
      </w:r>
      <w:r w:rsidRPr="002E33ED">
        <w:rPr>
          <w:rFonts w:ascii="Verdana" w:hAnsi="Verdana"/>
          <w:color w:val="000000"/>
          <w:sz w:val="20"/>
          <w:szCs w:val="20"/>
        </w:rPr>
        <w:lastRenderedPageBreak/>
        <w:t>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8C57C5"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00DA78AB">
        <w:rPr>
          <w:rFonts w:ascii="Verdana" w:hAnsi="Verdana"/>
          <w:color w:val="000000"/>
          <w:sz w:val="20"/>
          <w:szCs w:val="20"/>
        </w:rPr>
        <w:t>[</w:t>
      </w:r>
      <w:r w:rsidRPr="00422B45">
        <w:rPr>
          <w:rFonts w:ascii="Verdana" w:hAnsi="Verdana"/>
          <w:color w:val="000000"/>
          <w:sz w:val="20"/>
          <w:szCs w:val="20"/>
          <w:highlight w:val="yellow"/>
        </w:rPr>
        <w:t>Cláusula 4.</w:t>
      </w:r>
      <w:r w:rsidR="00667BB3" w:rsidRPr="00422B45">
        <w:rPr>
          <w:rFonts w:ascii="Verdana" w:hAnsi="Verdana"/>
          <w:color w:val="000000"/>
          <w:sz w:val="20"/>
          <w:szCs w:val="20"/>
          <w:highlight w:val="yellow"/>
        </w:rPr>
        <w:t>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r w:rsidRPr="002E33ED">
        <w:rPr>
          <w:rFonts w:ascii="Verdana" w:hAnsi="Verdana"/>
          <w:i/>
          <w:color w:val="000000"/>
          <w:sz w:val="20"/>
          <w:szCs w:val="20"/>
        </w:rPr>
        <w:t>escrow</w:t>
      </w:r>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3BC47C0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Pr="00422B45">
        <w:rPr>
          <w:rFonts w:ascii="Verdana" w:hAnsi="Verdana"/>
          <w:color w:val="000000"/>
          <w:sz w:val="20"/>
          <w:szCs w:val="20"/>
          <w:highlight w:val="yellow"/>
        </w:rPr>
        <w:t>7</w:t>
      </w:r>
      <w:r w:rsidR="00E54C5A" w:rsidRPr="00422B45">
        <w:rPr>
          <w:rFonts w:ascii="Verdana" w:hAnsi="Verdana"/>
          <w:color w:val="000000"/>
          <w:sz w:val="20"/>
          <w:szCs w:val="20"/>
          <w:highlight w:val="yellow"/>
        </w:rPr>
        <w:t>.2.1</w:t>
      </w:r>
      <w:r w:rsidR="00DA78AB">
        <w:rPr>
          <w:rFonts w:ascii="Verdana" w:hAnsi="Verdana"/>
          <w:color w:val="000000"/>
          <w:sz w:val="20"/>
          <w:szCs w:val="20"/>
        </w:rPr>
        <w:t>]</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w:t>
      </w:r>
      <w:r w:rsidR="00E54C5A" w:rsidRPr="002E33ED">
        <w:rPr>
          <w:rFonts w:ascii="Verdana" w:hAnsi="Verdana"/>
          <w:color w:val="000000"/>
          <w:sz w:val="20"/>
          <w:szCs w:val="20"/>
        </w:rPr>
        <w:lastRenderedPageBreak/>
        <w:t>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lastRenderedPageBreak/>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51E68A3B"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18"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18"/>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4FDE0395"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 xml:space="preserve">(ii)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 rata temporis</w:t>
      </w:r>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(iii) de Encargos Moratórios (se houver); e (iv)</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19" w:name="_Ref285570716"/>
      <w:bookmarkStart w:id="20" w:name="_Ref366061184"/>
      <w:r w:rsidR="009047A5">
        <w:rPr>
          <w:rFonts w:ascii="Verdana" w:hAnsi="Verdana"/>
          <w:sz w:val="20"/>
          <w:szCs w:val="20"/>
        </w:rPr>
        <w:t xml:space="preserve"> [</w:t>
      </w:r>
      <w:r w:rsidR="009047A5" w:rsidRPr="009047A5">
        <w:rPr>
          <w:rFonts w:ascii="Verdana" w:hAnsi="Verdana"/>
          <w:b/>
          <w:bCs/>
          <w:sz w:val="20"/>
          <w:szCs w:val="20"/>
          <w:highlight w:val="yellow"/>
        </w:rPr>
        <w:t>NOTA MM:</w:t>
      </w:r>
      <w:r w:rsidR="009047A5" w:rsidRPr="009047A5">
        <w:rPr>
          <w:rFonts w:ascii="Verdana" w:hAnsi="Verdana"/>
          <w:sz w:val="20"/>
          <w:szCs w:val="20"/>
          <w:highlight w:val="yellow"/>
        </w:rPr>
        <w:t xml:space="preserve"> </w:t>
      </w:r>
      <w:r w:rsidR="004602C5" w:rsidRPr="00422B45">
        <w:rPr>
          <w:rFonts w:ascii="Verdana" w:hAnsi="Verdana"/>
          <w:sz w:val="20"/>
          <w:szCs w:val="20"/>
          <w:highlight w:val="yellow"/>
        </w:rPr>
        <w:t>item sob validação</w:t>
      </w:r>
      <w:r w:rsidR="004602C5">
        <w:rPr>
          <w:rFonts w:ascii="Verdana" w:hAnsi="Verdana"/>
          <w:sz w:val="20"/>
          <w:szCs w:val="20"/>
        </w:rPr>
        <w:t>]</w:t>
      </w:r>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51CECA8D"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089C7B71"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76386349"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787D1B64"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7290B520"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01CEA8EF" w:rsidR="004602C5" w:rsidRDefault="00271288" w:rsidP="00422B45">
            <w:pPr>
              <w:spacing w:line="360" w:lineRule="auto"/>
              <w:jc w:val="center"/>
              <w:rPr>
                <w:rFonts w:ascii="Verdana" w:hAnsi="Verdana"/>
                <w:sz w:val="20"/>
                <w:szCs w:val="20"/>
              </w:rPr>
            </w:pPr>
            <w:r>
              <w:rPr>
                <w:rFonts w:ascii="Verdana" w:hAnsi="Verdana"/>
                <w:sz w:val="20"/>
                <w:szCs w:val="20"/>
              </w:rPr>
              <w:lastRenderedPageBreak/>
              <w:t>[=] (inclusive)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43A41AF1"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w:t>
      </w:r>
      <w:r w:rsidR="008D6090">
        <w:rPr>
          <w:rFonts w:ascii="Verdana" w:hAnsi="Verdana"/>
          <w:sz w:val="20"/>
          <w:szCs w:val="20"/>
        </w:rPr>
        <w:t xml:space="preserve">(i) Valor Nominal Unitário ou </w:t>
      </w:r>
      <w:r w:rsidR="008D6090" w:rsidRPr="002E33ED">
        <w:rPr>
          <w:rFonts w:ascii="Verdana" w:hAnsi="Verdana"/>
          <w:sz w:val="20"/>
          <w:szCs w:val="20"/>
        </w:rPr>
        <w:t>Saldo do Valor Nominal Unitário das Debêntures,</w:t>
      </w:r>
      <w:r w:rsidR="008D6090">
        <w:rPr>
          <w:rFonts w:ascii="Verdana" w:hAnsi="Verdana"/>
          <w:sz w:val="20"/>
          <w:szCs w:val="20"/>
        </w:rPr>
        <w:t xml:space="preserve"> conforme o caso,</w:t>
      </w:r>
      <w:r w:rsidR="008D6090" w:rsidRPr="002E33ED">
        <w:rPr>
          <w:rFonts w:ascii="Verdana" w:hAnsi="Verdana"/>
          <w:sz w:val="20"/>
          <w:szCs w:val="20"/>
        </w:rPr>
        <w:t xml:space="preserve"> acrescido </w:t>
      </w:r>
      <w:r w:rsidR="008D6090">
        <w:rPr>
          <w:rFonts w:ascii="Verdana" w:hAnsi="Verdana"/>
          <w:sz w:val="20"/>
          <w:szCs w:val="20"/>
        </w:rPr>
        <w:t xml:space="preserve">(ii) </w:t>
      </w:r>
      <w:r w:rsidR="008D6090" w:rsidRPr="002E33ED">
        <w:rPr>
          <w:rFonts w:ascii="Verdana" w:hAnsi="Verdana"/>
          <w:sz w:val="20"/>
          <w:szCs w:val="20"/>
        </w:rPr>
        <w:t xml:space="preserve">dos Juros Remuneratórios, calculados </w:t>
      </w:r>
      <w:r w:rsidR="008D6090" w:rsidRPr="002E33ED">
        <w:rPr>
          <w:rFonts w:ascii="Verdana" w:hAnsi="Verdana"/>
          <w:i/>
          <w:sz w:val="20"/>
          <w:szCs w:val="20"/>
        </w:rPr>
        <w:t>pro rata temporis</w:t>
      </w:r>
      <w:r w:rsidR="008D6090" w:rsidRPr="002E33ED">
        <w:rPr>
          <w:rFonts w:ascii="Verdana" w:hAnsi="Verdana"/>
          <w:sz w:val="20"/>
          <w:szCs w:val="20"/>
        </w:rPr>
        <w:t xml:space="preserve"> </w:t>
      </w:r>
      <w:r w:rsidR="008D6090" w:rsidRPr="00933153">
        <w:rPr>
          <w:rFonts w:ascii="Verdana" w:hAnsi="Verdana"/>
          <w:sz w:val="20"/>
          <w:szCs w:val="20"/>
        </w:rPr>
        <w:t>desde a Data da Primeira Integralização ou a data de pagamento dos Juros Remuneratórios imediatamente anterior, conforme o caso (inclusive), até a data do efetivo pagamento (exclusive),</w:t>
      </w:r>
      <w:r w:rsidR="008D6090">
        <w:rPr>
          <w:rFonts w:ascii="Verdana" w:hAnsi="Verdana"/>
          <w:sz w:val="20"/>
          <w:szCs w:val="20"/>
        </w:rPr>
        <w:t xml:space="preserve"> acrescido (iii) de Encargos Moratórios (se houver); e (iv)</w:t>
      </w:r>
      <w:r w:rsidR="008D6090" w:rsidRPr="00CF748B">
        <w:rPr>
          <w:rFonts w:ascii="Verdana" w:hAnsi="Verdana"/>
          <w:sz w:val="20"/>
          <w:szCs w:val="20"/>
        </w:rPr>
        <w:t xml:space="preserve"> de prêmio</w:t>
      </w:r>
      <w:r w:rsidR="008D6090" w:rsidRPr="00CF748B">
        <w:rPr>
          <w:rFonts w:ascii="Verdana" w:hAnsi="Verdana"/>
          <w:i/>
          <w:sz w:val="20"/>
          <w:szCs w:val="20"/>
        </w:rPr>
        <w:t xml:space="preserve"> </w:t>
      </w:r>
      <w:r w:rsidR="008D6090" w:rsidRPr="00CF748B">
        <w:rPr>
          <w:rFonts w:ascii="Verdana" w:hAnsi="Verdana"/>
          <w:sz w:val="20"/>
          <w:szCs w:val="20"/>
        </w:rPr>
        <w:t xml:space="preserve">de resgate </w:t>
      </w:r>
      <w:r w:rsidR="008D6090" w:rsidRPr="00CF748B">
        <w:rPr>
          <w:rFonts w:ascii="Verdana" w:hAnsi="Verdana"/>
          <w:i/>
          <w:iCs/>
          <w:sz w:val="20"/>
          <w:szCs w:val="20"/>
        </w:rPr>
        <w:t>flat</w:t>
      </w:r>
      <w:r w:rsidR="008D6090" w:rsidRPr="00CF748B">
        <w:rPr>
          <w:rFonts w:ascii="Verdana" w:hAnsi="Verdana"/>
          <w:sz w:val="20"/>
          <w:szCs w:val="20"/>
        </w:rPr>
        <w:t xml:space="preserve">, </w:t>
      </w:r>
      <w:r w:rsidR="008D6090" w:rsidRPr="00933153">
        <w:rPr>
          <w:rFonts w:ascii="Verdana" w:hAnsi="Verdana"/>
          <w:sz w:val="20"/>
          <w:szCs w:val="20"/>
        </w:rPr>
        <w:t>incidente sobre o Valor Nominal Unitário ou Saldo do Valor Nominal Unitário das Debêntures acrescido dos Juros Remuneratórios</w:t>
      </w:r>
      <w:r w:rsidR="008D6090">
        <w:rPr>
          <w:rFonts w:ascii="Verdana" w:hAnsi="Verdana"/>
          <w:sz w:val="20"/>
          <w:szCs w:val="20"/>
        </w:rPr>
        <w:t>, conforme indicado abaixo</w:t>
      </w:r>
      <w:bookmarkEnd w:id="19"/>
      <w:bookmarkEnd w:id="20"/>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77777777" w:rsidR="008D6090" w:rsidRDefault="008D6090" w:rsidP="00CF748B">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lastRenderedPageBreak/>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1"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21"/>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w:t>
      </w:r>
      <w:r w:rsidR="005E6F50" w:rsidRPr="002E33ED">
        <w:rPr>
          <w:rFonts w:ascii="Verdana" w:hAnsi="Verdana"/>
          <w:color w:val="000000"/>
          <w:sz w:val="20"/>
          <w:szCs w:val="20"/>
        </w:rPr>
        <w:lastRenderedPageBreak/>
        <w:t xml:space="preserve">pagamento, do Valor Nominal Unitário (ou Saldo do Valor Nominal Unitário, conforme o caso), acrescido dos Juros Remuneratórios, calculados </w:t>
      </w:r>
      <w:r w:rsidR="005E6F50" w:rsidRPr="002E33ED">
        <w:rPr>
          <w:rFonts w:ascii="Verdana" w:hAnsi="Verdana"/>
          <w:i/>
          <w:color w:val="000000"/>
          <w:sz w:val="20"/>
          <w:szCs w:val="20"/>
        </w:rPr>
        <w:t>pro rata temporis</w:t>
      </w:r>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lastRenderedPageBreak/>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(ii)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 xml:space="preserve">transferência ou qualquer forma de cessão ou promessa de cessão a </w:t>
      </w:r>
      <w:r w:rsidRPr="002E33ED">
        <w:rPr>
          <w:rFonts w:ascii="Verdana" w:hAnsi="Verdana"/>
          <w:sz w:val="20"/>
          <w:szCs w:val="20"/>
        </w:rPr>
        <w:lastRenderedPageBreak/>
        <w:t>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BCB4B92" w14:textId="682F0C27" w:rsidR="00D63E98" w:rsidRPr="00821E69" w:rsidRDefault="00E62B2E" w:rsidP="00136114">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36FB36C3"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00136114" w:rsidRPr="00F50D0E">
        <w:rPr>
          <w:rFonts w:ascii="Verdana" w:hAnsi="Verdana"/>
          <w:sz w:val="20"/>
          <w:szCs w:val="20"/>
        </w:rPr>
        <w:t xml:space="preserve">provarem-se </w:t>
      </w:r>
      <w:r w:rsidR="00136114" w:rsidRPr="00F50D0E">
        <w:rPr>
          <w:rFonts w:ascii="Verdana" w:hAnsi="Verdana"/>
          <w:color w:val="000000"/>
          <w:sz w:val="20"/>
          <w:szCs w:val="20"/>
        </w:rPr>
        <w:t>falsas</w:t>
      </w:r>
      <w:r w:rsidR="00136114" w:rsidRPr="00F50D0E">
        <w:rPr>
          <w:rFonts w:ascii="Verdana" w:hAnsi="Verdana"/>
          <w:sz w:val="20"/>
          <w:szCs w:val="20"/>
        </w:rPr>
        <w:t xml:space="preserve"> ou revelarem-se incorretas ou enganosas quaisquer declarações ou garantias prestadas nesta Escritura</w:t>
      </w:r>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573A0B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lastRenderedPageBreak/>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seja em um procedimento administrativo ou judicial, na instauração de um inquérito, no oferecimento ou recebimento de denúncia ou em despacho ou decisão administrativa ou judicial, de 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r w:rsidR="007D7DE7" w:rsidRPr="00422B45">
        <w:rPr>
          <w:rFonts w:ascii="Verdana" w:hAnsi="Verdana"/>
          <w:i/>
          <w:sz w:val="20"/>
          <w:szCs w:val="20"/>
        </w:rPr>
        <w:t>Foreign Corrupt Practices Act of 1977</w:t>
      </w:r>
      <w:r w:rsidR="007D7DE7" w:rsidRPr="007D7DE7">
        <w:rPr>
          <w:rFonts w:ascii="Verdana" w:hAnsi="Verdana"/>
          <w:sz w:val="20"/>
          <w:szCs w:val="20"/>
        </w:rPr>
        <w:t xml:space="preserve">, e a </w:t>
      </w:r>
      <w:r w:rsidR="007D7DE7" w:rsidRPr="00422B45">
        <w:rPr>
          <w:rFonts w:ascii="Verdana" w:hAnsi="Verdana"/>
          <w:i/>
          <w:sz w:val="20"/>
          <w:szCs w:val="20"/>
        </w:rPr>
        <w:t>UK Bribery Act</w:t>
      </w:r>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r w:rsidR="007D7DE7" w:rsidRPr="007D7DE7" w:rsidDel="007D7DE7">
        <w:rPr>
          <w:rFonts w:ascii="Verdana" w:hAnsi="Verdana"/>
          <w:sz w:val="20"/>
          <w:szCs w:val="20"/>
        </w:rPr>
        <w:t xml:space="preserve"> </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4214D4C1"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1A553482"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r w:rsidRPr="00BA2E39">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098C917E"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w:t>
      </w:r>
      <w:r w:rsidR="00BA2E39">
        <w:rPr>
          <w:rFonts w:ascii="Verdana" w:hAnsi="Verdana"/>
          <w:sz w:val="20"/>
          <w:szCs w:val="20"/>
        </w:rPr>
        <w:t>[</w:t>
      </w:r>
      <w:r w:rsidRPr="002E33ED">
        <w:rPr>
          <w:rFonts w:ascii="Verdana" w:hAnsi="Verdana"/>
          <w:sz w:val="20"/>
          <w:szCs w:val="20"/>
        </w:rPr>
        <w:t>individuais</w:t>
      </w:r>
      <w:r w:rsidR="00BA2E39">
        <w:rPr>
          <w:rFonts w:ascii="Verdana" w:hAnsi="Verdana"/>
          <w:sz w:val="20"/>
          <w:szCs w:val="20"/>
        </w:rPr>
        <w:t>]</w:t>
      </w:r>
      <w:r w:rsidRPr="002E33ED">
        <w:rPr>
          <w:rFonts w:ascii="Verdana" w:hAnsi="Verdana"/>
          <w:sz w:val="20"/>
          <w:szCs w:val="20"/>
        </w:rPr>
        <w:t xml:space="preserve">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w:t>
      </w:r>
      <w:r w:rsidR="00985A7F">
        <w:rPr>
          <w:rFonts w:ascii="Verdana" w:hAnsi="Verdana"/>
          <w:color w:val="000000"/>
          <w:sz w:val="20"/>
          <w:szCs w:val="20"/>
        </w:rPr>
        <w:lastRenderedPageBreak/>
        <w:t>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22" w:name="_Toc5096976"/>
      <w:r w:rsidRPr="002E33ED">
        <w:rPr>
          <w:rFonts w:ascii="Verdana" w:hAnsi="Verdana"/>
          <w:color w:val="000000"/>
          <w:sz w:val="20"/>
        </w:rPr>
        <w:t xml:space="preserve">CLÁUSULA VII </w:t>
      </w:r>
      <w:r w:rsidRPr="002E33ED">
        <w:rPr>
          <w:rFonts w:ascii="Verdana" w:hAnsi="Verdana"/>
          <w:color w:val="000000"/>
          <w:sz w:val="20"/>
        </w:rPr>
        <w:br/>
      </w:r>
      <w:r w:rsidRPr="002E33ED">
        <w:rPr>
          <w:rFonts w:ascii="Verdana" w:hAnsi="Verdana"/>
          <w:color w:val="000000"/>
          <w:sz w:val="20"/>
        </w:rPr>
        <w:lastRenderedPageBreak/>
        <w:t>OBRIGAÇÕES ADICIONAIS DA EMISSORA</w:t>
      </w:r>
      <w:bookmarkEnd w:id="22"/>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61F8A4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w:t>
      </w:r>
      <w:r w:rsidR="008D6090">
        <w:rPr>
          <w:rFonts w:ascii="Verdana" w:hAnsi="Verdana" w:cs="Arial"/>
          <w:sz w:val="20"/>
        </w:rPr>
        <w:t xml:space="preserve">consolidadas, </w:t>
      </w:r>
      <w:r w:rsidR="00BB052E" w:rsidRPr="007530AD">
        <w:rPr>
          <w:rFonts w:ascii="Verdana" w:hAnsi="Verdana" w:cs="Arial"/>
          <w:sz w:val="20"/>
        </w:rPr>
        <w:t xml:space="preserve">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w:t>
      </w:r>
      <w:r w:rsidRPr="00BB052E">
        <w:rPr>
          <w:rFonts w:ascii="Verdana" w:hAnsi="Verdana"/>
          <w:color w:val="000000"/>
          <w:sz w:val="20"/>
          <w:szCs w:val="20"/>
        </w:rPr>
        <w:lastRenderedPageBreak/>
        <w:t xml:space="preserve">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 xml:space="preserve">os documentos e informações exigidos por esta entidade, no prazo </w:t>
      </w:r>
      <w:r w:rsidRPr="002E33ED">
        <w:rPr>
          <w:rFonts w:ascii="Verdana" w:hAnsi="Verdana"/>
          <w:color w:val="000000"/>
          <w:sz w:val="20"/>
          <w:szCs w:val="20"/>
        </w:rPr>
        <w:lastRenderedPageBreak/>
        <w:t>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(ii)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w:t>
      </w:r>
      <w:r w:rsidRPr="002E33ED">
        <w:rPr>
          <w:rFonts w:ascii="Verdana" w:hAnsi="Verdana"/>
          <w:color w:val="000000"/>
          <w:sz w:val="20"/>
          <w:szCs w:val="20"/>
        </w:rPr>
        <w:lastRenderedPageBreak/>
        <w:t>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(iii) </w:t>
      </w:r>
      <w:r w:rsidR="00144156" w:rsidRPr="002E33ED">
        <w:rPr>
          <w:rFonts w:ascii="Verdana" w:hAnsi="Verdana"/>
          <w:color w:val="000000"/>
          <w:sz w:val="20"/>
          <w:szCs w:val="20"/>
        </w:rPr>
        <w:t>o Escriturador</w:t>
      </w:r>
      <w:r w:rsidRPr="002E33ED">
        <w:rPr>
          <w:rFonts w:ascii="Verdana" w:hAnsi="Verdana"/>
          <w:color w:val="000000"/>
          <w:sz w:val="20"/>
          <w:szCs w:val="20"/>
        </w:rPr>
        <w:t>; e (iv)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23" w:name="_DV_C53"/>
      <w:r w:rsidR="00482A00" w:rsidRPr="00D11872">
        <w:rPr>
          <w:rFonts w:ascii="Verdana" w:hAnsi="Verdana"/>
          <w:color w:val="000000"/>
          <w:sz w:val="20"/>
          <w:szCs w:val="20"/>
        </w:rPr>
        <w:t xml:space="preserve"> de encerramento de exercício</w:t>
      </w:r>
      <w:bookmarkEnd w:id="23"/>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(ii)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w:t>
      </w:r>
      <w:r w:rsidRPr="002E33ED">
        <w:rPr>
          <w:rFonts w:ascii="Verdana" w:hAnsi="Verdana"/>
          <w:color w:val="000000"/>
          <w:sz w:val="20"/>
          <w:szCs w:val="20"/>
        </w:rPr>
        <w:lastRenderedPageBreak/>
        <w:t xml:space="preserve">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 xml:space="preserve">integral cumprimento de tais normas; (ii)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(iii)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(iv)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4"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24"/>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2463F96A"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lastRenderedPageBreak/>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Pr="008A5015">
        <w:rPr>
          <w:rFonts w:ascii="Verdana" w:hAnsi="Verdana"/>
          <w:color w:val="000000"/>
          <w:sz w:val="20"/>
          <w:szCs w:val="20"/>
        </w:rPr>
        <w:t>,</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das informações contidas nesta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lastRenderedPageBreak/>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65360B14"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 xml:space="preserve">Serão devidos ao Agente Fiduciário honorários pelo desempenho dos deveres e atribuições que lhe competem, nos termos deste instrumento e da legislação em vigor, correspondentes a: </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(ii)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(ii)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“abort fee”</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25" w:name="_Hlk118925178"/>
      <w:r w:rsidR="00601C6A" w:rsidRPr="005B43CD">
        <w:rPr>
          <w:rFonts w:ascii="Verdana" w:hAnsi="Verdana"/>
          <w:color w:val="000000"/>
          <w:sz w:val="20"/>
          <w:szCs w:val="20"/>
        </w:rPr>
        <w:t xml:space="preserve">A parcela (ii)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25"/>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6126BED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w:t>
      </w:r>
      <w:r>
        <w:rPr>
          <w:rFonts w:ascii="Verdana" w:hAnsi="Verdana"/>
          <w:bCs/>
          <w:color w:val="000000"/>
          <w:sz w:val="20"/>
          <w:szCs w:val="20"/>
        </w:rPr>
        <w:t xml:space="preserve"> </w:t>
      </w:r>
      <w:r w:rsidRPr="00FB000D">
        <w:rPr>
          <w:rFonts w:ascii="Verdana" w:hAnsi="Verdana"/>
          <w:bCs/>
          <w:color w:val="000000"/>
          <w:sz w:val="20"/>
          <w:szCs w:val="20"/>
        </w:rPr>
        <w:t>, os Debenturistas</w:t>
      </w:r>
      <w:r>
        <w:rPr>
          <w:rFonts w:ascii="Verdana" w:hAnsi="Verdana"/>
          <w:bCs/>
          <w:color w:val="000000"/>
          <w:sz w:val="20"/>
          <w:szCs w:val="20"/>
        </w:rPr>
        <w:t xml:space="preserve"> </w:t>
      </w:r>
      <w:r w:rsidRPr="00FB000D">
        <w:rPr>
          <w:rFonts w:ascii="Verdana" w:hAnsi="Verdana"/>
          <w:bCs/>
          <w:color w:val="000000"/>
          <w:sz w:val="20"/>
          <w:szCs w:val="20"/>
        </w:rPr>
        <w:t xml:space="preserve">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w:t>
      </w:r>
      <w:r w:rsidRPr="00FB000D">
        <w:rPr>
          <w:rFonts w:ascii="Verdana" w:hAnsi="Verdana"/>
          <w:bCs/>
          <w:color w:val="000000"/>
          <w:sz w:val="20"/>
          <w:szCs w:val="20"/>
        </w:rPr>
        <w:lastRenderedPageBreak/>
        <w:t>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6892B24C"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(ii)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(iii) a análise e/ou confecção de eventuais aditamentos aos Documentos da Operação,  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w:t>
      </w:r>
      <w:r w:rsidRPr="002E33ED">
        <w:rPr>
          <w:rFonts w:ascii="Verdana" w:hAnsi="Verdana"/>
          <w:color w:val="000000"/>
          <w:sz w:val="20"/>
          <w:szCs w:val="20"/>
        </w:rPr>
        <w:lastRenderedPageBreak/>
        <w:t>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pro rata temporis</w:t>
      </w:r>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235979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(iv)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w:t>
      </w:r>
      <w:r w:rsidRPr="002E33ED">
        <w:rPr>
          <w:rFonts w:ascii="Verdana" w:hAnsi="Verdana"/>
          <w:color w:val="000000"/>
          <w:sz w:val="20"/>
          <w:szCs w:val="20"/>
        </w:rPr>
        <w:lastRenderedPageBreak/>
        <w:t xml:space="preserve">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6" w:name="_DV_M303"/>
      <w:bookmarkStart w:id="27" w:name="_DV_M304"/>
      <w:bookmarkStart w:id="28" w:name="_DV_M305"/>
      <w:bookmarkStart w:id="29" w:name="_DV_M306"/>
      <w:bookmarkStart w:id="30" w:name="_DV_M307"/>
      <w:bookmarkStart w:id="31" w:name="_DV_M308"/>
      <w:bookmarkStart w:id="32" w:name="_DV_M309"/>
      <w:bookmarkStart w:id="33" w:name="_DV_M310"/>
      <w:bookmarkStart w:id="34" w:name="_DV_M313"/>
      <w:bookmarkStart w:id="35" w:name="_DV_M314"/>
      <w:bookmarkStart w:id="36" w:name="_DV_M347"/>
      <w:bookmarkStart w:id="37" w:name="_DV_M348"/>
      <w:bookmarkStart w:id="38" w:name="_DV_M349"/>
      <w:bookmarkStart w:id="39" w:name="_DV_M350"/>
      <w:bookmarkStart w:id="40" w:name="_Toc5096978"/>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40"/>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w:t>
      </w:r>
      <w:r w:rsidR="00482A00" w:rsidRPr="002E33ED">
        <w:rPr>
          <w:rFonts w:ascii="Verdana" w:hAnsi="Verdana"/>
          <w:color w:val="000000"/>
          <w:sz w:val="20"/>
          <w:szCs w:val="20"/>
        </w:rPr>
        <w:lastRenderedPageBreak/>
        <w:t xml:space="preserve">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xml:space="preserve">; (ii)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xml:space="preserve">; (iii) os valores e datas de amortização das </w:t>
      </w:r>
      <w:r w:rsidR="008D6090">
        <w:rPr>
          <w:rFonts w:ascii="Verdana" w:hAnsi="Verdana"/>
          <w:color w:val="000000"/>
          <w:sz w:val="20"/>
          <w:szCs w:val="20"/>
        </w:rPr>
        <w:t>D</w:t>
      </w:r>
      <w:r w:rsidR="00AA5692">
        <w:rPr>
          <w:rFonts w:ascii="Verdana" w:hAnsi="Verdana"/>
          <w:color w:val="000000"/>
          <w:sz w:val="20"/>
          <w:szCs w:val="20"/>
        </w:rPr>
        <w:t xml:space="preserve">ebêntures; (iv) Data de Vencimento; (v) quóruns de deliberação de Assembleia Geral de Debenturistas previstos nesta Cláusula; (vi) alteração em qualquer Evento de Inadimplemento; (vii) das disposições desta Cláusula; (viii)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 xml:space="preserve">e (ix)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5144A42F"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2E33ED">
        <w:rPr>
          <w:rFonts w:ascii="Verdana" w:hAnsi="Verdana"/>
          <w:i/>
          <w:color w:val="000000"/>
          <w:sz w:val="20"/>
          <w:szCs w:val="20"/>
        </w:rPr>
        <w:t>waiver</w:t>
      </w:r>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26184C3B"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41"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41"/>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(ii)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 xml:space="preserve">está adimplente com o cumprimento das obrigações constantes desta Escritura, e </w:t>
      </w:r>
      <w:r w:rsidR="0061350B" w:rsidRPr="002E33ED">
        <w:rPr>
          <w:rFonts w:ascii="Verdana" w:hAnsi="Verdana"/>
          <w:color w:val="000000"/>
          <w:sz w:val="20"/>
          <w:szCs w:val="20"/>
        </w:rPr>
        <w:lastRenderedPageBreak/>
        <w:t>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relativo à prática de corrupção ou de atos lesivos à administração pública, partidos políticos ou pessoas físicas ou jurídicas privadas, ou qualquer outro </w:t>
      </w:r>
      <w:r w:rsidR="006828FB" w:rsidRPr="002E33ED">
        <w:rPr>
          <w:rFonts w:ascii="Verdana" w:hAnsi="Verdana"/>
          <w:color w:val="000000"/>
          <w:sz w:val="20"/>
          <w:szCs w:val="20"/>
        </w:rPr>
        <w:lastRenderedPageBreak/>
        <w:t>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04AD438"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42" w:name="_DV_C340"/>
      <w:r w:rsidRPr="002E33ED">
        <w:rPr>
          <w:rFonts w:ascii="Verdana" w:hAnsi="Verdana"/>
          <w:color w:val="000000"/>
          <w:sz w:val="20"/>
          <w:szCs w:val="20"/>
        </w:rPr>
        <w:t xml:space="preserve"> da comunicação à CVM</w:t>
      </w:r>
      <w:bookmarkEnd w:id="42"/>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w:t>
      </w:r>
      <w:r w:rsidRPr="002E33ED">
        <w:rPr>
          <w:rFonts w:ascii="Verdana" w:hAnsi="Verdana"/>
          <w:sz w:val="20"/>
          <w:szCs w:val="20"/>
        </w:rPr>
        <w:lastRenderedPageBreak/>
        <w:t xml:space="preserve">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3"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43"/>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At:Rosinaldo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lastRenderedPageBreak/>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3"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44" w:name="_DV_M428"/>
      <w:bookmarkEnd w:id="44"/>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lastRenderedPageBreak/>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45" w:name="_DV_M430"/>
      <w:bookmarkEnd w:id="45"/>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CBF818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30719A26"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(ii)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02E7524B"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color w:val="000000"/>
          <w:sz w:val="20"/>
          <w:szCs w:val="20"/>
          <w:highlight w:val="yellow"/>
        </w:rPr>
        <w:t>=</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AB6825">
        <w:rPr>
          <w:rFonts w:ascii="Verdana" w:hAnsi="Verdana"/>
          <w:color w:val="000000"/>
          <w:sz w:val="20"/>
          <w:szCs w:val="20"/>
        </w:rPr>
        <w:t>[</w:t>
      </w:r>
      <w:r w:rsidR="00AB6825" w:rsidRPr="00D97568">
        <w:rPr>
          <w:rFonts w:ascii="Verdana" w:hAnsi="Verdana"/>
          <w:color w:val="000000"/>
          <w:sz w:val="20"/>
          <w:szCs w:val="20"/>
          <w:highlight w:val="yellow"/>
        </w:rPr>
        <w:t>novembro</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77777777" w:rsidR="00E87165" w:rsidRPr="00FB000D" w:rsidRDefault="00E87165" w:rsidP="00E87165">
      <w:pPr>
        <w:spacing w:line="300" w:lineRule="auto"/>
        <w:jc w:val="center"/>
        <w:rPr>
          <w:rFonts w:ascii="Verdana" w:hAnsi="Verdana"/>
          <w:b/>
          <w:sz w:val="20"/>
          <w:szCs w:val="20"/>
        </w:rPr>
      </w:pPr>
      <w:r w:rsidRPr="00FB000D">
        <w:rPr>
          <w:rFonts w:ascii="Verdana" w:hAnsi="Verdana"/>
          <w:b/>
          <w:sz w:val="20"/>
          <w:szCs w:val="20"/>
        </w:rPr>
        <w:lastRenderedPageBreak/>
        <w:t>DECLARAÇÃO DE COMPROVAÇÃO DE DESTINAÇÃO DE RECURSOS ORIUNDOS DA [</w:t>
      </w:r>
      <w:r w:rsidRPr="00FB000D">
        <w:rPr>
          <w:rFonts w:ascii="Verdana" w:hAnsi="Verdana"/>
          <w:b/>
          <w:sz w:val="20"/>
          <w:szCs w:val="20"/>
          <w:highlight w:val="yellow"/>
        </w:rPr>
        <w:t>DESCREVER EMISSÃO</w:t>
      </w:r>
      <w:r w:rsidRPr="00FB000D">
        <w:rPr>
          <w:rFonts w:ascii="Verdana" w:hAnsi="Verdana"/>
          <w:b/>
          <w:sz w:val="20"/>
          <w:szCs w:val="20"/>
        </w:rPr>
        <w:t>] (“EMISSÃO”)</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 xml:space="preserve">A </w:t>
      </w:r>
      <w:r w:rsidRPr="00FB000D">
        <w:rPr>
          <w:rFonts w:ascii="Verdana" w:hAnsi="Verdana"/>
          <w:b/>
          <w:bCs/>
          <w:spacing w:val="2"/>
          <w:sz w:val="20"/>
          <w:szCs w:val="20"/>
        </w:rPr>
        <w:t>[=]</w:t>
      </w:r>
      <w:r w:rsidRPr="00FB000D">
        <w:rPr>
          <w:rFonts w:ascii="Verdana" w:hAnsi="Verdana"/>
          <w:sz w:val="20"/>
          <w:szCs w:val="20"/>
        </w:rPr>
        <w:t xml:space="preserve">, com sede [=], CEP [=], na Cidade de </w:t>
      </w:r>
      <w:r w:rsidRPr="00FB000D">
        <w:rPr>
          <w:rFonts w:ascii="Verdana" w:hAnsi="Verdana"/>
          <w:spacing w:val="2"/>
          <w:sz w:val="20"/>
          <w:szCs w:val="20"/>
        </w:rPr>
        <w:t xml:space="preserve">[=] </w:t>
      </w:r>
      <w:r w:rsidRPr="00FB000D">
        <w:rPr>
          <w:rFonts w:ascii="Verdana" w:hAnsi="Verdana"/>
          <w:sz w:val="20"/>
          <w:szCs w:val="20"/>
        </w:rPr>
        <w:t>inscrita no Cadastro Nacional das Pessoas Jurídicas (“</w:t>
      </w:r>
      <w:r w:rsidRPr="00FB000D">
        <w:rPr>
          <w:rFonts w:ascii="Verdana" w:hAnsi="Verdana"/>
          <w:sz w:val="20"/>
          <w:szCs w:val="20"/>
          <w:u w:val="single"/>
        </w:rPr>
        <w:t>CNPJ</w:t>
      </w:r>
      <w:r w:rsidRPr="00FB000D">
        <w:rPr>
          <w:rFonts w:ascii="Verdana" w:hAnsi="Verdana"/>
          <w:sz w:val="20"/>
          <w:szCs w:val="20"/>
        </w:rPr>
        <w:t xml:space="preserve">”) sob o n° </w:t>
      </w:r>
      <w:r w:rsidRPr="00FB000D">
        <w:rPr>
          <w:rFonts w:ascii="Verdana" w:hAnsi="Verdana"/>
          <w:spacing w:val="2"/>
          <w:sz w:val="20"/>
          <w:szCs w:val="20"/>
        </w:rPr>
        <w:t>[=]</w:t>
      </w:r>
      <w:r w:rsidRPr="00FB000D">
        <w:rPr>
          <w:rFonts w:ascii="Verdana" w:hAnsi="Verdana"/>
          <w:sz w:val="20"/>
          <w:szCs w:val="20"/>
        </w:rPr>
        <w:t>, neste ato representada na forma de seu Estatuto Social (“</w:t>
      </w:r>
      <w:r w:rsidRPr="00FB000D">
        <w:rPr>
          <w:rFonts w:ascii="Verdana" w:hAnsi="Verdana"/>
          <w:sz w:val="20"/>
          <w:szCs w:val="20"/>
          <w:u w:val="single"/>
        </w:rPr>
        <w:t>Emissora</w:t>
      </w:r>
      <w:r w:rsidRPr="00FB000D">
        <w:rPr>
          <w:rFonts w:ascii="Verdana" w:hAnsi="Verdana"/>
          <w:sz w:val="20"/>
          <w:szCs w:val="20"/>
        </w:rPr>
        <w:t>”), declara para os devidos fins que utilizou, os recursos obtidos por meio da Emissão, realizada em [=] de [=] de [=], exclusivamente, nos termos da Cláusula [</w:t>
      </w:r>
      <w:r w:rsidRPr="00FB000D">
        <w:rPr>
          <w:rFonts w:ascii="Verdana" w:hAnsi="Verdana"/>
          <w:sz w:val="20"/>
          <w:szCs w:val="20"/>
          <w:highlight w:val="yellow"/>
        </w:rPr>
        <w:t>incluir referência</w:t>
      </w:r>
      <w:r w:rsidRPr="00FB000D">
        <w:rPr>
          <w:rFonts w:ascii="Verdana" w:hAnsi="Verdana"/>
          <w:sz w:val="20"/>
          <w:szCs w:val="20"/>
        </w:rPr>
        <w:t>]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vAlign w:val="center"/>
          </w:tcPr>
          <w:p w14:paraId="63AB922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bl>
    <w:p w14:paraId="465B552E"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334" w:type="dxa"/>
            <w:vAlign w:val="center"/>
          </w:tcPr>
          <w:p w14:paraId="083D2E58"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R$ [</w:t>
            </w:r>
            <w:r w:rsidRPr="00FB000D">
              <w:rPr>
                <w:rFonts w:ascii="Verdana" w:eastAsia="Symbol" w:hAnsi="Verdana" w:cs="Symbol"/>
                <w:sz w:val="20"/>
                <w:szCs w:val="20"/>
              </w:rPr>
              <w:t>·</w:t>
            </w:r>
            <w:r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2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FF2A" w14:textId="77777777" w:rsidR="001A005C" w:rsidRDefault="001A005C">
      <w:r>
        <w:separator/>
      </w:r>
    </w:p>
  </w:endnote>
  <w:endnote w:type="continuationSeparator" w:id="0">
    <w:p w14:paraId="539D2C2B" w14:textId="77777777" w:rsidR="001A005C" w:rsidRDefault="001A005C">
      <w:r>
        <w:continuationSeparator/>
      </w:r>
    </w:p>
  </w:endnote>
  <w:endnote w:type="continuationNotice" w:id="1">
    <w:p w14:paraId="53BB994E" w14:textId="77777777" w:rsidR="001A005C" w:rsidRDefault="001A0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941" w14:textId="77777777" w:rsidR="007D7DE7" w:rsidRDefault="007D7DE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501" w14:textId="77777777" w:rsidR="007D7DE7" w:rsidRDefault="007D7D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983" w14:textId="77777777" w:rsidR="00A9707B" w:rsidRPr="00A23073" w:rsidRDefault="00A9707B"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66E5" w14:textId="77777777" w:rsidR="001A005C" w:rsidRDefault="001A005C">
      <w:r>
        <w:separator/>
      </w:r>
    </w:p>
  </w:footnote>
  <w:footnote w:type="continuationSeparator" w:id="0">
    <w:p w14:paraId="61B472D4" w14:textId="77777777" w:rsidR="001A005C" w:rsidRDefault="001A005C">
      <w:r>
        <w:continuationSeparator/>
      </w:r>
    </w:p>
  </w:footnote>
  <w:footnote w:type="continuationNotice" w:id="1">
    <w:p w14:paraId="1B1278AB" w14:textId="77777777" w:rsidR="001A005C" w:rsidRDefault="001A0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0B02" w14:textId="77777777" w:rsidR="007D7DE7" w:rsidRDefault="007D7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544F" w14:textId="77777777" w:rsidR="007D7DE7" w:rsidRDefault="007D7D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06736544">
    <w:abstractNumId w:val="35"/>
  </w:num>
  <w:num w:numId="2" w16cid:durableId="1856731132">
    <w:abstractNumId w:val="26"/>
  </w:num>
  <w:num w:numId="3" w16cid:durableId="327708740">
    <w:abstractNumId w:val="14"/>
  </w:num>
  <w:num w:numId="4" w16cid:durableId="1887831739">
    <w:abstractNumId w:val="2"/>
  </w:num>
  <w:num w:numId="5" w16cid:durableId="7678011">
    <w:abstractNumId w:val="9"/>
  </w:num>
  <w:num w:numId="6" w16cid:durableId="1109593328">
    <w:abstractNumId w:val="19"/>
  </w:num>
  <w:num w:numId="7" w16cid:durableId="325325442">
    <w:abstractNumId w:val="24"/>
  </w:num>
  <w:num w:numId="8" w16cid:durableId="1714839833">
    <w:abstractNumId w:val="33"/>
  </w:num>
  <w:num w:numId="9" w16cid:durableId="873156090">
    <w:abstractNumId w:val="30"/>
  </w:num>
  <w:num w:numId="10" w16cid:durableId="659500226">
    <w:abstractNumId w:val="37"/>
  </w:num>
  <w:num w:numId="11" w16cid:durableId="692221765">
    <w:abstractNumId w:val="1"/>
  </w:num>
  <w:num w:numId="12" w16cid:durableId="353463315">
    <w:abstractNumId w:val="18"/>
  </w:num>
  <w:num w:numId="13" w16cid:durableId="882443421">
    <w:abstractNumId w:val="12"/>
  </w:num>
  <w:num w:numId="14" w16cid:durableId="1902251203">
    <w:abstractNumId w:val="7"/>
  </w:num>
  <w:num w:numId="15" w16cid:durableId="2090301651">
    <w:abstractNumId w:val="8"/>
  </w:num>
  <w:num w:numId="16" w16cid:durableId="156422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593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373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8558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496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7685196">
    <w:abstractNumId w:val="4"/>
  </w:num>
  <w:num w:numId="22" w16cid:durableId="1141775918">
    <w:abstractNumId w:val="27"/>
  </w:num>
  <w:num w:numId="23" w16cid:durableId="958682583">
    <w:abstractNumId w:val="22"/>
  </w:num>
  <w:num w:numId="24" w16cid:durableId="620961285">
    <w:abstractNumId w:val="0"/>
  </w:num>
  <w:num w:numId="25" w16cid:durableId="304362781">
    <w:abstractNumId w:val="34"/>
  </w:num>
  <w:num w:numId="26" w16cid:durableId="713307484">
    <w:abstractNumId w:val="11"/>
  </w:num>
  <w:num w:numId="27" w16cid:durableId="1935892721">
    <w:abstractNumId w:val="6"/>
  </w:num>
  <w:num w:numId="28" w16cid:durableId="485055337">
    <w:abstractNumId w:val="15"/>
  </w:num>
  <w:num w:numId="29" w16cid:durableId="1703630654">
    <w:abstractNumId w:val="23"/>
  </w:num>
  <w:num w:numId="30" w16cid:durableId="1549023860">
    <w:abstractNumId w:val="31"/>
  </w:num>
  <w:num w:numId="31" w16cid:durableId="810169787">
    <w:abstractNumId w:val="3"/>
  </w:num>
  <w:num w:numId="32" w16cid:durableId="328556121">
    <w:abstractNumId w:val="25"/>
  </w:num>
  <w:num w:numId="33" w16cid:durableId="1726490890">
    <w:abstractNumId w:val="29"/>
  </w:num>
  <w:num w:numId="34" w16cid:durableId="175654544">
    <w:abstractNumId w:val="17"/>
  </w:num>
  <w:num w:numId="35" w16cid:durableId="91900388">
    <w:abstractNumId w:val="13"/>
  </w:num>
  <w:num w:numId="36" w16cid:durableId="1682731589">
    <w:abstractNumId w:val="32"/>
  </w:num>
  <w:num w:numId="37" w16cid:durableId="1798377043">
    <w:abstractNumId w:val="10"/>
  </w:num>
  <w:num w:numId="38" w16cid:durableId="1734113394">
    <w:abstractNumId w:val="20"/>
  </w:num>
  <w:num w:numId="39" w16cid:durableId="21715035">
    <w:abstractNumId w:val="28"/>
  </w:num>
  <w:num w:numId="40" w16cid:durableId="1137409364">
    <w:abstractNumId w:val="38"/>
  </w:num>
  <w:num w:numId="41" w16cid:durableId="961770708">
    <w:abstractNumId w:val="16"/>
  </w:num>
  <w:num w:numId="42" w16cid:durableId="1745712381">
    <w:abstractNumId w:val="21"/>
  </w:num>
  <w:num w:numId="43" w16cid:durableId="1966495769">
    <w:abstractNumId w:val="36"/>
  </w:num>
  <w:num w:numId="44" w16cid:durableId="210452447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D0"/>
    <w:rsid w:val="00132046"/>
    <w:rsid w:val="00133119"/>
    <w:rsid w:val="00134CC9"/>
    <w:rsid w:val="00135BDD"/>
    <w:rsid w:val="00136114"/>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05C"/>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C10"/>
    <w:rsid w:val="00791DCC"/>
    <w:rsid w:val="00792CE6"/>
    <w:rsid w:val="00792D63"/>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21A8"/>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9707B"/>
    <w:rsid w:val="00A978AC"/>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EF4"/>
    <w:rsid w:val="00B2740D"/>
    <w:rsid w:val="00B278FB"/>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5B5"/>
    <w:rsid w:val="00F6578A"/>
    <w:rsid w:val="00F6715F"/>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valores.mobiliarios@b3.com.br" TargetMode="Externa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2.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3.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70</Pages>
  <Words>21251</Words>
  <Characters>114759</Characters>
  <Application>Microsoft Office Word</Application>
  <DocSecurity>0</DocSecurity>
  <Lines>956</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135739</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Guilherme Vieira Tavares | Machado Meyer Advogados</cp:lastModifiedBy>
  <cp:revision>9</cp:revision>
  <cp:lastPrinted>2012-02-13T12:35:00Z</cp:lastPrinted>
  <dcterms:created xsi:type="dcterms:W3CDTF">2022-11-10T01:50:00Z</dcterms:created>
  <dcterms:modified xsi:type="dcterms:W3CDTF">2022-11-10T10:20:00Z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