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16042A6D"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w:t>
      </w:r>
      <w:r w:rsidR="00676A28">
        <w:rPr>
          <w:rFonts w:eastAsia="MS Mincho"/>
        </w:rPr>
        <w:t>0</w:t>
      </w:r>
      <w:r w:rsidR="008F3202" w:rsidRPr="00E76B1F">
        <w:rPr>
          <w:rFonts w:eastAsia="MS Mincho"/>
        </w:rPr>
        <w:t xml:space="preserve">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3F70F99A"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54A2FC82"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00676A28">
        <w:t>10.700.000,00 (dez milhões e setecentos mil reais)</w:t>
      </w:r>
      <w:r w:rsidR="00676A28" w:rsidRPr="004F3827">
        <w:t xml:space="preserve">, </w:t>
      </w:r>
      <w:r w:rsidRPr="004F3827">
        <w:t xml:space="preserve">com base </w:t>
      </w:r>
      <w:r>
        <w:t xml:space="preserve">no </w:t>
      </w:r>
      <w:r w:rsidR="00676A28">
        <w:t>seu valor nominal</w:t>
      </w:r>
      <w:r>
        <w:t xml:space="preserve">, as quais representam </w:t>
      </w:r>
      <w:r w:rsidR="00676A28">
        <w:t>7,04% (sete inteiros e quatro centésimos por cento)</w:t>
      </w:r>
      <w:r>
        <w:t xml:space="preserve"> do valor total da Emissão. </w:t>
      </w:r>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5"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45"/>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46" w:name="_Hlk504315570"/>
      <w:r w:rsidRPr="00EE6BA4">
        <w:t>:</w:t>
      </w:r>
      <w:bookmarkEnd w:id="46"/>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48C81017" w:rsidR="00EE6BA4" w:rsidRPr="00EE6BA4" w:rsidRDefault="00EE6BA4" w:rsidP="00AF5B09">
      <w:pPr>
        <w:pStyle w:val="alpha3"/>
      </w:pPr>
      <w:r w:rsidRPr="00EE6BA4">
        <w:t xml:space="preserve">notificar </w:t>
      </w:r>
      <w:r w:rsidRPr="00EE6BA4">
        <w:rPr>
          <w:lang w:eastAsia="zh-CN"/>
        </w:rPr>
        <w:t>a ANEEL</w:t>
      </w:r>
      <w:r w:rsidRPr="00EE6BA4">
        <w:t xml:space="preserve">, em até 2 (dois)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w:t>
      </w:r>
      <w:r w:rsidRPr="00EE6BA4">
        <w:rPr>
          <w:lang w:eastAsia="zh-CN"/>
        </w:rPr>
        <w:lastRenderedPageBreak/>
        <w:t xml:space="preserve">de até 3 (três) Dias Úteis contados da data da entrega à ANEEL; e </w:t>
      </w:r>
      <w:bookmarkStart w:id="47"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47"/>
    </w:p>
    <w:p w14:paraId="0C64DE50" w14:textId="77777777" w:rsidR="00EE6BA4" w:rsidRPr="00EE6BA4" w:rsidRDefault="00EE6BA4" w:rsidP="001A136B">
      <w:pPr>
        <w:pStyle w:val="Level3"/>
      </w:pPr>
      <w:bookmarkStart w:id="48"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48"/>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49" w:name="_DV_M279"/>
      <w:bookmarkStart w:id="50" w:name="_DV_M281"/>
      <w:bookmarkEnd w:id="49"/>
      <w:bookmarkEnd w:id="50"/>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3E1E23B0"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637A9B">
        <w:rPr>
          <w:rFonts w:cs="Tahoma"/>
          <w:szCs w:val="20"/>
        </w:rPr>
        <w:t>11140-1</w:t>
      </w:r>
      <w:r w:rsidR="00637A9B" w:rsidRPr="0016711F">
        <w:rPr>
          <w:rFonts w:cs="Tahoma"/>
          <w:szCs w:val="20"/>
        </w:rPr>
        <w:t xml:space="preserve">, mantida junto à agência </w:t>
      </w:r>
      <w:r w:rsidR="00637A9B">
        <w:rPr>
          <w:rFonts w:cs="Tahoma"/>
          <w:szCs w:val="20"/>
        </w:rPr>
        <w:t>0001</w:t>
      </w:r>
      <w:r w:rsidR="00637A9B" w:rsidRPr="0016711F">
        <w:rPr>
          <w:rFonts w:cs="Tahoma"/>
          <w:szCs w:val="20"/>
        </w:rPr>
        <w:t xml:space="preserve"> n</w:t>
      </w:r>
      <w:r w:rsidR="00637A9B">
        <w:rPr>
          <w:rFonts w:cs="Tahoma"/>
          <w:szCs w:val="20"/>
        </w:rPr>
        <w:t>a</w:t>
      </w:r>
      <w:r w:rsidR="00637A9B" w:rsidRPr="00D40C81">
        <w:rPr>
          <w:rFonts w:cs="Tahoma"/>
          <w:szCs w:val="20"/>
        </w:rPr>
        <w:t xml:space="preserve"> </w:t>
      </w:r>
      <w:proofErr w:type="spellStart"/>
      <w:r w:rsidR="00637A9B">
        <w:rPr>
          <w:rFonts w:cs="Tahoma"/>
          <w:szCs w:val="20"/>
        </w:rPr>
        <w:t>Fram</w:t>
      </w:r>
      <w:proofErr w:type="spellEnd"/>
      <w:r w:rsidR="00637A9B">
        <w:rPr>
          <w:rFonts w:cs="Tahoma"/>
          <w:szCs w:val="20"/>
        </w:rPr>
        <w:t xml:space="preserve"> Capital DTVM S/A (331)</w:t>
      </w:r>
      <w:r w:rsidR="00637A9B" w:rsidRPr="0016711F" w:rsidDel="00637A9B">
        <w:rPr>
          <w:rFonts w:cs="Tahoma"/>
          <w:szCs w:val="20"/>
        </w:rPr>
        <w:t xml:space="preserve"> </w:t>
      </w:r>
      <w:r w:rsidR="00BB26A1" w:rsidRPr="0016711F">
        <w:rPr>
          <w:rFonts w:cs="Tahoma"/>
          <w:szCs w:val="20"/>
        </w:rPr>
        <w:t>(“</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w:t>
      </w:r>
      <w:r w:rsidRPr="00D128A1">
        <w:lastRenderedPageBreak/>
        <w:t>continuarão sujeitos ao ônus ora criado e deverão ser prontamente entregues ao Agente Fiduciário, nos termos desta cláusula.</w:t>
      </w:r>
      <w:r w:rsidR="00DB61A1">
        <w:t xml:space="preserve"> </w:t>
      </w:r>
      <w:r w:rsidR="00DB61A1" w:rsidRPr="002D2F05">
        <w:rPr>
          <w:highlight w:val="yellow"/>
        </w:rPr>
        <w:t>[Nota LDR: XP, favor confirmar]</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51"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52" w:name="_Hlk504346845"/>
      <w:r w:rsidRPr="00EE6BA4">
        <w:t>, a</w:t>
      </w:r>
      <w:bookmarkEnd w:id="52"/>
      <w:r w:rsidRPr="00EE6BA4">
        <w:t>:</w:t>
      </w:r>
      <w:bookmarkEnd w:id="51"/>
      <w:r w:rsidRPr="00EE6BA4">
        <w:t xml:space="preserve"> </w:t>
      </w:r>
    </w:p>
    <w:p w14:paraId="1732EC7B" w14:textId="77777777" w:rsidR="00EE6BA4" w:rsidRPr="00AF5B09" w:rsidRDefault="00EE6BA4" w:rsidP="00AF5B09">
      <w:pPr>
        <w:pStyle w:val="alpha3"/>
        <w:numPr>
          <w:ilvl w:val="0"/>
          <w:numId w:val="79"/>
        </w:numPr>
        <w:rPr>
          <w:color w:val="000000"/>
        </w:rPr>
      </w:pPr>
      <w:bookmarkStart w:id="53"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54"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54"/>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proofErr w:type="spellStart"/>
      <w:r w:rsidRPr="00EE6BA4">
        <w:rPr>
          <w:i/>
        </w:rPr>
        <w:t>drag</w:t>
      </w:r>
      <w:proofErr w:type="spellEnd"/>
      <w:r w:rsidRPr="00EE6BA4">
        <w:rPr>
          <w:i/>
        </w:rPr>
        <w:t xml:space="preserve">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53"/>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55" w:name="_DV_M138"/>
      <w:bookmarkEnd w:id="55"/>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56" w:name="_DV_M150"/>
      <w:bookmarkStart w:id="57" w:name="_DV_M153"/>
      <w:bookmarkStart w:id="58" w:name="_DV_M154"/>
      <w:bookmarkStart w:id="59" w:name="_DV_M156"/>
      <w:bookmarkEnd w:id="56"/>
      <w:bookmarkEnd w:id="57"/>
      <w:bookmarkEnd w:id="58"/>
      <w:bookmarkEnd w:id="59"/>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0" w:name="_Toc143582470"/>
      <w:bookmarkStart w:id="61" w:name="_Toc175568531"/>
      <w:bookmarkStart w:id="62" w:name="_Toc204699434"/>
      <w:bookmarkStart w:id="63" w:name="_Toc259396499"/>
      <w:bookmarkStart w:id="64" w:name="_Toc263587931"/>
      <w:r w:rsidRPr="001A136B">
        <w:rPr>
          <w:b/>
          <w:bCs/>
        </w:rPr>
        <w:lastRenderedPageBreak/>
        <w:t>DISPOSIÇÕES GERAIS</w:t>
      </w:r>
      <w:bookmarkEnd w:id="60"/>
      <w:bookmarkEnd w:id="61"/>
      <w:bookmarkEnd w:id="62"/>
      <w:bookmarkEnd w:id="63"/>
      <w:bookmarkEnd w:id="64"/>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65"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65"/>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66" w:name="_DV_M160"/>
      <w:bookmarkEnd w:id="66"/>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67" w:name="_Toc80174418"/>
      <w:bookmarkStart w:id="68" w:name="_Toc82867910"/>
    </w:p>
    <w:p w14:paraId="6366F6B4" w14:textId="77777777" w:rsidR="00EE6BA4" w:rsidRPr="00EE6BA4" w:rsidRDefault="00EE6BA4" w:rsidP="001A136B">
      <w:pPr>
        <w:pStyle w:val="Level2"/>
        <w:rPr>
          <w:rFonts w:eastAsia="SimSun"/>
        </w:rPr>
      </w:pPr>
      <w:r w:rsidRPr="00EE6BA4">
        <w:rPr>
          <w:b/>
          <w:bCs/>
        </w:rPr>
        <w:t>Interveniência</w:t>
      </w:r>
      <w:bookmarkEnd w:id="67"/>
      <w:bookmarkEnd w:id="68"/>
      <w:r w:rsidRPr="00EE6BA4">
        <w:t>. A Companhia assina o presente Contrato para dele tomar ciência e assumir as obrigações que lhe são impostas nos termos do presente, obrigando-se a cumpri-lo e a zelar pelo seu fiel cumprimento.</w:t>
      </w:r>
      <w:bookmarkStart w:id="69" w:name="_Toc80174427"/>
      <w:bookmarkStart w:id="70" w:name="_Toc82867916"/>
    </w:p>
    <w:p w14:paraId="7C71094C" w14:textId="77777777" w:rsidR="00EE6BA4" w:rsidRPr="00EE6BA4" w:rsidRDefault="00EE6BA4" w:rsidP="001A136B">
      <w:pPr>
        <w:pStyle w:val="Level2"/>
        <w:rPr>
          <w:rFonts w:eastAsia="SimSun"/>
        </w:rPr>
      </w:pPr>
      <w:r w:rsidRPr="00EE6BA4">
        <w:rPr>
          <w:b/>
          <w:bCs/>
        </w:rPr>
        <w:t>Sucessores</w:t>
      </w:r>
      <w:bookmarkEnd w:id="69"/>
      <w:bookmarkEnd w:id="70"/>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71" w:name="_Toc80174430"/>
      <w:bookmarkStart w:id="72"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73"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8" w:history="1">
        <w:r w:rsidR="00EE6BA4" w:rsidRPr="00EE6BA4">
          <w:rPr>
            <w:rStyle w:val="Hyperlink"/>
            <w:rFonts w:cs="Tahoma"/>
            <w:szCs w:val="20"/>
          </w:rPr>
          <w:t>nilton.bertuchi@lyoncapital.com.br</w:t>
        </w:r>
      </w:hyperlink>
      <w:r w:rsidR="00EE6BA4" w:rsidRPr="00EE6BA4">
        <w:rPr>
          <w:rFonts w:cs="Tahoma"/>
          <w:szCs w:val="20"/>
        </w:rPr>
        <w:t xml:space="preserve"> / </w:t>
      </w:r>
      <w:hyperlink r:id="rId9" w:history="1">
        <w:r w:rsidR="00EE6BA4" w:rsidRPr="00EE6BA4">
          <w:rPr>
            <w:rStyle w:val="Hyperlink"/>
            <w:rFonts w:cs="Tahoma"/>
            <w:szCs w:val="20"/>
          </w:rPr>
          <w:t>luiz.guilherme@lyoncapital.com.br</w:t>
        </w:r>
      </w:hyperlink>
      <w:r w:rsidR="00EE6BA4" w:rsidRPr="00EE6BA4">
        <w:rPr>
          <w:rFonts w:cs="Tahoma"/>
          <w:szCs w:val="20"/>
        </w:rPr>
        <w:t xml:space="preserve"> / </w:t>
      </w:r>
      <w:hyperlink r:id="rId10"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73"/>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74"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74"/>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5" w:name="_Hlk1997818"/>
      <w:bookmarkEnd w:id="71"/>
      <w:bookmarkEnd w:id="72"/>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75"/>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76" w:name="_Ref37355911"/>
      <w:bookmarkStart w:id="77" w:name="_Hlk78461876"/>
      <w:r w:rsidRPr="004A281C">
        <w:rPr>
          <w:b/>
          <w:bCs/>
        </w:rPr>
        <w:t>Assinatura Digital.</w:t>
      </w:r>
      <w:r w:rsidRPr="00D011B8">
        <w:t xml:space="preserve"> </w:t>
      </w:r>
      <w:bookmarkEnd w:id="76"/>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78" w:name="_Toc80174431"/>
      <w:bookmarkStart w:id="79" w:name="_Toc82867920"/>
      <w:bookmarkEnd w:id="77"/>
      <w:r w:rsidRPr="00EE6BA4">
        <w:rPr>
          <w:b/>
          <w:bCs/>
        </w:rPr>
        <w:t>Lei Aplicável</w:t>
      </w:r>
      <w:bookmarkEnd w:id="78"/>
      <w:bookmarkEnd w:id="79"/>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80" w:name="_Hlk78461888"/>
      <w:r w:rsidR="00B918B1">
        <w:rPr>
          <w:rFonts w:cs="Tahoma"/>
          <w:szCs w:val="20"/>
        </w:rPr>
        <w:t>, de forma eletrônica</w:t>
      </w:r>
      <w:bookmarkEnd w:id="80"/>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1" w:name="_Hlk42182733"/>
      <w:r w:rsidRPr="00EE6BA4">
        <w:lastRenderedPageBreak/>
        <w:t>ANEXO III</w:t>
      </w:r>
    </w:p>
    <w:bookmarkEnd w:id="81"/>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2"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2"/>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BD2FC7" w:rsidRDefault="00EE6BA4" w:rsidP="00BD2FC7">
      <w:pPr>
        <w:pStyle w:val="Body"/>
        <w:jc w:val="center"/>
        <w:rPr>
          <w:b/>
          <w:bCs/>
          <w:lang w:val="en-US"/>
        </w:rPr>
      </w:pPr>
      <w:r w:rsidRPr="00BD2FC7">
        <w:rPr>
          <w:b/>
          <w:bCs/>
          <w:lang w:val="en-U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1"/>
      <w:footerReference w:type="default" r:id="rId12"/>
      <w:headerReference w:type="first" r:id="rId13"/>
      <w:foot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1B75" w14:textId="77777777" w:rsidR="00993E90" w:rsidRPr="00F9151A" w:rsidRDefault="00993E90"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F707" w14:textId="77777777" w:rsidR="00B654E2" w:rsidRPr="00D36D38" w:rsidRDefault="00B654E2" w:rsidP="00D36D38">
    <w:pPr>
      <w:pStyle w:val="Cabealho"/>
      <w:jc w:val="right"/>
      <w:rPr>
        <w:b/>
        <w:bCs/>
      </w:rPr>
    </w:pPr>
    <w:r w:rsidRPr="00D36D38">
      <w:rPr>
        <w:b/>
        <w:bCs/>
      </w:rPr>
      <w:t>MINUTA LDR</w:t>
    </w:r>
  </w:p>
  <w:p w14:paraId="14F970E8" w14:textId="6D18F732" w:rsidR="00B654E2" w:rsidRDefault="00B654E2" w:rsidP="00D36D38">
    <w:pPr>
      <w:pStyle w:val="Cabealho"/>
      <w:jc w:val="right"/>
    </w:pPr>
    <w:r>
      <w:fldChar w:fldCharType="begin"/>
    </w:r>
    <w:r>
      <w:instrText xml:space="preserve"> DATE  \@ "dd.MM.yyyy"  \* MERGEFORMAT </w:instrText>
    </w:r>
    <w:r>
      <w:fldChar w:fldCharType="separate"/>
    </w:r>
    <w:r w:rsidR="00637A9B">
      <w:rPr>
        <w:noProof/>
      </w:rPr>
      <w:t>30.07.2021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37A9B"/>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A28"/>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97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 G E D ! 5 5 9 6 4 9 1 . 1 8 < / d o c u m e n t i d >  
     < s e n d e r i d > B E A T R I Z . R O C H A < / s e n d e r i d >  
     < s e n d e r e m a i l > B E A T R I Z . R O C H A @ L D R . C O M . B R < / s e n d e r e m a i l >  
     < l a s t m o d i f i e d > 2 0 2 1 - 0 7 - 3 0 T 1 9 : 5 5 : 0 0 . 0 0 0 0 0 0 0 - 0 3 : 0 0 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9586</Words>
  <Characters>55409</Characters>
  <Application>Microsoft Office Word</Application>
  <DocSecurity>0</DocSecurity>
  <PresentationFormat/>
  <Lines>939</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2021-07-30T22:55:00Z</dcterms:created>
  <dcterms:modified xsi:type="dcterms:W3CDTF">2021-07-30T22:55:00Z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