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95D" w:rsidRPr="00B07E6C" w:rsidRDefault="00E8095D" w:rsidP="00E8095D">
      <w:pPr>
        <w:spacing w:before="240" w:after="240" w:line="320" w:lineRule="exact"/>
        <w:jc w:val="both"/>
        <w:rPr>
          <w:rFonts w:ascii="Tahoma" w:hAnsi="Tahoma" w:cs="Tahoma"/>
          <w:b/>
          <w:caps/>
          <w:sz w:val="22"/>
          <w:szCs w:val="22"/>
        </w:rPr>
      </w:pPr>
      <w:bookmarkStart w:id="0" w:name="_Hlk19547346"/>
      <w:r w:rsidRPr="00B07E6C">
        <w:rPr>
          <w:rFonts w:ascii="Tahoma" w:hAnsi="Tahoma" w:cs="Tahoma"/>
          <w:b/>
          <w:caps/>
          <w:sz w:val="22"/>
          <w:szCs w:val="22"/>
        </w:rPr>
        <w:t xml:space="preserve">PRIMEIRO ADITAMENTO AO </w:t>
      </w:r>
      <w:bookmarkStart w:id="1" w:name="_Hlk19546419"/>
      <w:r w:rsidR="007E3754" w:rsidRPr="0003264F">
        <w:rPr>
          <w:rFonts w:ascii="Tahoma" w:hAnsi="Tahoma" w:cs="Tahoma"/>
          <w:b/>
          <w:smallCaps/>
          <w:sz w:val="22"/>
          <w:szCs w:val="22"/>
        </w:rPr>
        <w:t xml:space="preserve">INSTRUMENTO PARTICULAR DE ESCRITURA DA 1ª (PRIMEIRA) EMISSÃO DE DEBÊNTURES SIMPLES, NÃO CONVERSÍVEIS EM AÇÕES, DA ESPÉCIE QUIROGRAFÁRIA, EM SÉRIE ÚNICA, PARA DISTRIBUIÇÃO PÚBLICA COM ESFORÇOS RESTRITOS, DA </w:t>
      </w:r>
      <w:r w:rsidR="007E3754" w:rsidRPr="0003264F">
        <w:rPr>
          <w:rFonts w:ascii="Tahoma" w:hAnsi="Tahoma" w:cs="Tahoma"/>
          <w:b/>
          <w:bCs/>
          <w:sz w:val="22"/>
          <w:szCs w:val="22"/>
        </w:rPr>
        <w:t>LEST – LINHAS DE ENERGIA DO SERTÃO TRANSMISSORA S.A.</w:t>
      </w:r>
      <w:bookmarkEnd w:id="1"/>
      <w:bookmarkEnd w:id="0"/>
    </w:p>
    <w:p w:rsidR="00E8095D" w:rsidRPr="00B07E6C" w:rsidRDefault="00E8095D" w:rsidP="00E8095D">
      <w:pPr>
        <w:pStyle w:val="Corpodetexto"/>
        <w:spacing w:before="240" w:after="240" w:line="320" w:lineRule="exact"/>
        <w:jc w:val="both"/>
        <w:rPr>
          <w:rFonts w:ascii="Tahoma" w:hAnsi="Tahoma" w:cs="Tahoma"/>
          <w:sz w:val="22"/>
          <w:szCs w:val="22"/>
          <w:lang w:val="pt-BR"/>
        </w:rPr>
      </w:pPr>
      <w:r w:rsidRPr="00B07E6C">
        <w:rPr>
          <w:rFonts w:ascii="Tahoma" w:hAnsi="Tahoma" w:cs="Tahoma"/>
          <w:sz w:val="22"/>
          <w:szCs w:val="22"/>
          <w:lang w:val="pt-BR"/>
        </w:rPr>
        <w:t>Pelo presente instrumento,</w:t>
      </w:r>
    </w:p>
    <w:p w:rsidR="00B56B2D" w:rsidRPr="00B56B2D" w:rsidRDefault="007E3754" w:rsidP="00B56B2D">
      <w:pPr>
        <w:autoSpaceDE/>
        <w:autoSpaceDN/>
        <w:adjustRightInd/>
        <w:spacing w:after="240" w:line="320" w:lineRule="exact"/>
        <w:jc w:val="both"/>
        <w:rPr>
          <w:rFonts w:ascii="Tahoma" w:hAnsi="Tahoma" w:cs="Tahoma"/>
          <w:sz w:val="22"/>
          <w:szCs w:val="22"/>
        </w:rPr>
      </w:pPr>
      <w:r w:rsidRPr="007E3754">
        <w:rPr>
          <w:rFonts w:ascii="Tahoma" w:hAnsi="Tahoma" w:cs="Tahoma"/>
          <w:b/>
          <w:bCs/>
          <w:color w:val="000000" w:themeColor="text1"/>
          <w:sz w:val="22"/>
          <w:szCs w:val="22"/>
        </w:rPr>
        <w:t>LEST – LINHAS DE ENERGIA DO SERTÃO TRANSMISSORA S.A</w:t>
      </w:r>
      <w:r w:rsidRPr="007E3754">
        <w:rPr>
          <w:rFonts w:ascii="Tahoma" w:hAnsi="Tahoma" w:cs="Tahoma"/>
          <w:bCs/>
          <w:color w:val="000000" w:themeColor="text1"/>
          <w:sz w:val="22"/>
          <w:szCs w:val="22"/>
        </w:rPr>
        <w:t>., sociedade por ações de capital fechado, com sede no Município do Rio de Janeiro, Estado do Rio de Janeiro, na Avenida Bartolomeu Mitre, nº 336, Parte, Leblon, inscrita no Cadastro Nacional da Pessoa Jurídica do Ministério da Economia, Fazenda e Planejamento (“</w:t>
      </w:r>
      <w:r w:rsidRPr="007E3754">
        <w:rPr>
          <w:rFonts w:ascii="Tahoma" w:hAnsi="Tahoma" w:cs="Tahoma"/>
          <w:bCs/>
          <w:color w:val="000000" w:themeColor="text1"/>
          <w:sz w:val="22"/>
          <w:szCs w:val="22"/>
          <w:u w:val="single"/>
        </w:rPr>
        <w:t>CNPJ/ME</w:t>
      </w:r>
      <w:r w:rsidRPr="007E3754">
        <w:rPr>
          <w:rFonts w:ascii="Tahoma" w:hAnsi="Tahoma" w:cs="Tahoma"/>
          <w:bCs/>
          <w:color w:val="000000" w:themeColor="text1"/>
          <w:sz w:val="22"/>
          <w:szCs w:val="22"/>
        </w:rPr>
        <w:t>”) sob o nº 24.100.518/0001-65, neste ato por seu(s) representante(s) legal(</w:t>
      </w:r>
      <w:proofErr w:type="spellStart"/>
      <w:r w:rsidRPr="007E3754">
        <w:rPr>
          <w:rFonts w:ascii="Tahoma" w:hAnsi="Tahoma" w:cs="Tahoma"/>
          <w:bCs/>
          <w:color w:val="000000" w:themeColor="text1"/>
          <w:sz w:val="22"/>
          <w:szCs w:val="22"/>
        </w:rPr>
        <w:t>is</w:t>
      </w:r>
      <w:proofErr w:type="spellEnd"/>
      <w:r w:rsidRPr="007E3754">
        <w:rPr>
          <w:rFonts w:ascii="Tahoma" w:hAnsi="Tahoma" w:cs="Tahoma"/>
          <w:bCs/>
          <w:color w:val="000000" w:themeColor="text1"/>
          <w:sz w:val="22"/>
          <w:szCs w:val="22"/>
        </w:rPr>
        <w:t>) devidamente autorizado(s) e identificado(s) nas páginas de assinaturas do presente instrumento (“</w:t>
      </w:r>
      <w:r w:rsidRPr="007E3754">
        <w:rPr>
          <w:rFonts w:ascii="Tahoma" w:hAnsi="Tahoma" w:cs="Tahoma"/>
          <w:bCs/>
          <w:color w:val="000000" w:themeColor="text1"/>
          <w:sz w:val="22"/>
          <w:szCs w:val="22"/>
          <w:u w:val="single"/>
        </w:rPr>
        <w:t>Emissora</w:t>
      </w:r>
      <w:r w:rsidRPr="007E3754">
        <w:rPr>
          <w:rFonts w:ascii="Tahoma" w:hAnsi="Tahoma" w:cs="Tahoma"/>
          <w:bCs/>
          <w:color w:val="000000" w:themeColor="text1"/>
          <w:sz w:val="22"/>
          <w:szCs w:val="22"/>
        </w:rPr>
        <w:t>”)</w:t>
      </w:r>
      <w:r w:rsidR="00B56B2D" w:rsidRPr="00B56B2D">
        <w:rPr>
          <w:rFonts w:ascii="Tahoma" w:hAnsi="Tahoma" w:cs="Tahoma"/>
          <w:bCs/>
          <w:sz w:val="22"/>
          <w:szCs w:val="22"/>
        </w:rPr>
        <w:t>;</w:t>
      </w:r>
      <w:r>
        <w:rPr>
          <w:rFonts w:ascii="Tahoma" w:hAnsi="Tahoma" w:cs="Tahoma"/>
          <w:bCs/>
          <w:sz w:val="22"/>
          <w:szCs w:val="22"/>
        </w:rPr>
        <w:t xml:space="preserve"> e</w:t>
      </w:r>
    </w:p>
    <w:p w:rsidR="00435302" w:rsidRPr="00435302" w:rsidRDefault="007E3754" w:rsidP="00435302">
      <w:pPr>
        <w:autoSpaceDE/>
        <w:autoSpaceDN/>
        <w:adjustRightInd/>
        <w:spacing w:after="240" w:line="320" w:lineRule="exact"/>
        <w:jc w:val="both"/>
        <w:rPr>
          <w:rFonts w:ascii="Tahoma" w:hAnsi="Tahoma" w:cs="Tahoma"/>
          <w:b/>
          <w:bCs/>
          <w:sz w:val="22"/>
          <w:szCs w:val="22"/>
        </w:rPr>
      </w:pPr>
      <w:r w:rsidRPr="007E3754">
        <w:rPr>
          <w:rFonts w:ascii="Tahoma" w:hAnsi="Tahoma" w:cs="Tahoma"/>
          <w:b/>
          <w:bCs/>
          <w:sz w:val="22"/>
          <w:szCs w:val="22"/>
        </w:rPr>
        <w:t>SIMPLIFIC PAVARINI DISTRIBUIDORA DE TÍTULOS E VALORES MOBILIÁRIOS LTDA.</w:t>
      </w:r>
      <w:r w:rsidRPr="007E3754">
        <w:rPr>
          <w:rFonts w:ascii="Tahoma" w:hAnsi="Tahoma" w:cs="Tahoma"/>
          <w:bCs/>
          <w:sz w:val="22"/>
          <w:szCs w:val="22"/>
        </w:rPr>
        <w:t>,</w:t>
      </w:r>
      <w:r w:rsidRPr="007E3754">
        <w:rPr>
          <w:rFonts w:ascii="Tahoma" w:hAnsi="Tahoma" w:cs="Tahoma"/>
          <w:b/>
          <w:bCs/>
          <w:sz w:val="22"/>
          <w:szCs w:val="22"/>
        </w:rPr>
        <w:t xml:space="preserve"> </w:t>
      </w:r>
      <w:r w:rsidRPr="007E3754">
        <w:rPr>
          <w:rFonts w:ascii="Tahoma" w:hAnsi="Tahoma" w:cs="Tahoma"/>
          <w:bCs/>
          <w:sz w:val="22"/>
          <w:szCs w:val="22"/>
        </w:rPr>
        <w:t xml:space="preserve">instituição financeira com sede na </w:t>
      </w:r>
      <w:r w:rsidR="00C610DC">
        <w:rPr>
          <w:rFonts w:ascii="Tahoma" w:hAnsi="Tahoma" w:cs="Tahoma"/>
          <w:bCs/>
          <w:sz w:val="22"/>
          <w:szCs w:val="22"/>
        </w:rPr>
        <w:t>c</w:t>
      </w:r>
      <w:r w:rsidRPr="007E3754">
        <w:rPr>
          <w:rFonts w:ascii="Tahoma" w:hAnsi="Tahoma" w:cs="Tahoma"/>
          <w:bCs/>
          <w:sz w:val="22"/>
          <w:szCs w:val="22"/>
        </w:rPr>
        <w:t xml:space="preserve">idade do Rio de Janeiro, Estado do Rio de Janeiro, na Rua Sete de Setembro, nº 99, sala 2401, Centro, inscrita no CNPJ/ME sob o nº 15.227.994/0001-50, </w:t>
      </w:r>
      <w:r w:rsidRPr="00435302">
        <w:rPr>
          <w:rFonts w:ascii="Tahoma" w:hAnsi="Tahoma" w:cs="Tahoma"/>
          <w:sz w:val="22"/>
          <w:szCs w:val="22"/>
        </w:rPr>
        <w:t>neste ato representada por seu(s) representante(s) legal(</w:t>
      </w:r>
      <w:proofErr w:type="spellStart"/>
      <w:r w:rsidRPr="00435302">
        <w:rPr>
          <w:rFonts w:ascii="Tahoma" w:hAnsi="Tahoma" w:cs="Tahoma"/>
          <w:sz w:val="22"/>
          <w:szCs w:val="22"/>
        </w:rPr>
        <w:t>is</w:t>
      </w:r>
      <w:proofErr w:type="spellEnd"/>
      <w:r w:rsidRPr="00435302">
        <w:rPr>
          <w:rFonts w:ascii="Tahoma" w:hAnsi="Tahoma" w:cs="Tahoma"/>
          <w:sz w:val="22"/>
          <w:szCs w:val="22"/>
        </w:rPr>
        <w:t xml:space="preserve">) devidamente autorizado(s) e identificado(s) nas páginas de assinaturas do presente instrumento </w:t>
      </w:r>
      <w:r w:rsidRPr="00435302">
        <w:rPr>
          <w:rFonts w:ascii="Tahoma" w:hAnsi="Tahoma" w:cs="Tahoma"/>
          <w:bCs/>
          <w:sz w:val="22"/>
          <w:szCs w:val="22"/>
        </w:rPr>
        <w:t>(“</w:t>
      </w:r>
      <w:r w:rsidRPr="00435302">
        <w:rPr>
          <w:rFonts w:ascii="Tahoma" w:hAnsi="Tahoma" w:cs="Tahoma"/>
          <w:bCs/>
          <w:sz w:val="22"/>
          <w:szCs w:val="22"/>
          <w:u w:val="single"/>
        </w:rPr>
        <w:t>Agente Fiduciário</w:t>
      </w:r>
      <w:r w:rsidRPr="00435302">
        <w:rPr>
          <w:rFonts w:ascii="Tahoma" w:hAnsi="Tahoma" w:cs="Tahoma"/>
          <w:bCs/>
          <w:sz w:val="22"/>
          <w:szCs w:val="22"/>
        </w:rPr>
        <w:t>”)</w:t>
      </w:r>
      <w:r w:rsidR="00435302" w:rsidRPr="00435302">
        <w:rPr>
          <w:rFonts w:ascii="Tahoma" w:hAnsi="Tahoma" w:cs="Tahoma"/>
          <w:bCs/>
          <w:sz w:val="22"/>
          <w:szCs w:val="22"/>
        </w:rPr>
        <w:t xml:space="preserve">, </w:t>
      </w:r>
    </w:p>
    <w:p w:rsidR="00E8095D" w:rsidRPr="00B07E6C" w:rsidRDefault="0008287B" w:rsidP="00E8095D">
      <w:pPr>
        <w:pStyle w:val="Corpodetexto"/>
        <w:spacing w:after="240" w:line="320" w:lineRule="exact"/>
        <w:jc w:val="both"/>
        <w:rPr>
          <w:rFonts w:ascii="Tahoma" w:hAnsi="Tahoma" w:cs="Tahoma"/>
          <w:sz w:val="22"/>
          <w:szCs w:val="22"/>
          <w:lang w:val="pt-BR"/>
        </w:rPr>
      </w:pPr>
      <w:r>
        <w:rPr>
          <w:rFonts w:ascii="Tahoma" w:hAnsi="Tahoma" w:cs="Tahoma"/>
          <w:sz w:val="22"/>
          <w:szCs w:val="22"/>
          <w:lang w:val="pt-BR"/>
        </w:rPr>
        <w:t>sendo a Emissora e</w:t>
      </w:r>
      <w:r w:rsidR="00E8095D" w:rsidRPr="00B07E6C">
        <w:rPr>
          <w:rFonts w:ascii="Tahoma" w:hAnsi="Tahoma" w:cs="Tahoma"/>
          <w:sz w:val="22"/>
          <w:szCs w:val="22"/>
          <w:lang w:val="pt-BR"/>
        </w:rPr>
        <w:t xml:space="preserve"> o Agente Fiduciário</w:t>
      </w:r>
      <w:r>
        <w:rPr>
          <w:rFonts w:ascii="Tahoma" w:hAnsi="Tahoma" w:cs="Tahoma"/>
          <w:sz w:val="22"/>
          <w:szCs w:val="22"/>
          <w:lang w:val="pt-BR"/>
        </w:rPr>
        <w:t xml:space="preserve">, </w:t>
      </w:r>
      <w:r w:rsidR="00E8095D" w:rsidRPr="00B07E6C">
        <w:rPr>
          <w:rFonts w:ascii="Tahoma" w:hAnsi="Tahoma" w:cs="Tahoma"/>
          <w:sz w:val="22"/>
          <w:szCs w:val="22"/>
          <w:lang w:val="pt-BR"/>
        </w:rPr>
        <w:t>em conjunto, “</w:t>
      </w:r>
      <w:r w:rsidR="00E8095D" w:rsidRPr="00B07E6C">
        <w:rPr>
          <w:rFonts w:ascii="Tahoma" w:hAnsi="Tahoma" w:cs="Tahoma"/>
          <w:sz w:val="22"/>
          <w:szCs w:val="22"/>
          <w:u w:val="single"/>
          <w:lang w:val="pt-BR"/>
        </w:rPr>
        <w:t>Partes</w:t>
      </w:r>
      <w:r w:rsidR="00E8095D" w:rsidRPr="00B07E6C">
        <w:rPr>
          <w:rFonts w:ascii="Tahoma" w:hAnsi="Tahoma" w:cs="Tahoma"/>
          <w:sz w:val="22"/>
          <w:szCs w:val="22"/>
          <w:lang w:val="pt-BR"/>
        </w:rPr>
        <w:t>” e, individual e indistintamente, como “</w:t>
      </w:r>
      <w:r w:rsidR="00E8095D" w:rsidRPr="00B07E6C">
        <w:rPr>
          <w:rFonts w:ascii="Tahoma" w:hAnsi="Tahoma" w:cs="Tahoma"/>
          <w:sz w:val="22"/>
          <w:szCs w:val="22"/>
          <w:u w:val="single"/>
          <w:lang w:val="pt-BR"/>
        </w:rPr>
        <w:t>Parte</w:t>
      </w:r>
      <w:r w:rsidR="00E8095D" w:rsidRPr="00B07E6C">
        <w:rPr>
          <w:rFonts w:ascii="Tahoma" w:hAnsi="Tahoma" w:cs="Tahoma"/>
          <w:sz w:val="22"/>
          <w:szCs w:val="22"/>
          <w:lang w:val="pt-BR"/>
        </w:rPr>
        <w:t xml:space="preserve">”; </w:t>
      </w:r>
    </w:p>
    <w:p w:rsidR="00E8095D" w:rsidRPr="00B07E6C" w:rsidRDefault="00E8095D" w:rsidP="00E8095D">
      <w:pPr>
        <w:spacing w:before="240" w:after="240" w:line="320" w:lineRule="exact"/>
        <w:jc w:val="both"/>
        <w:rPr>
          <w:rFonts w:ascii="Tahoma" w:hAnsi="Tahoma" w:cs="Tahoma"/>
          <w:sz w:val="22"/>
          <w:szCs w:val="22"/>
        </w:rPr>
      </w:pPr>
      <w:r w:rsidRPr="00B07E6C">
        <w:rPr>
          <w:rFonts w:ascii="Tahoma" w:hAnsi="Tahoma" w:cs="Tahoma"/>
          <w:b/>
          <w:smallCaps/>
          <w:sz w:val="22"/>
          <w:szCs w:val="22"/>
        </w:rPr>
        <w:t>Considerando que</w:t>
      </w:r>
      <w:r w:rsidRPr="00B07E6C">
        <w:rPr>
          <w:rFonts w:ascii="Tahoma" w:hAnsi="Tahoma" w:cs="Tahoma"/>
          <w:sz w:val="22"/>
          <w:szCs w:val="22"/>
        </w:rPr>
        <w:t>:</w:t>
      </w:r>
    </w:p>
    <w:p w:rsidR="00DC0D8E" w:rsidRDefault="00E8095D" w:rsidP="00435302">
      <w:pPr>
        <w:numPr>
          <w:ilvl w:val="0"/>
          <w:numId w:val="3"/>
        </w:numPr>
        <w:spacing w:before="240" w:after="240" w:line="320" w:lineRule="exact"/>
        <w:jc w:val="both"/>
        <w:rPr>
          <w:rFonts w:ascii="Tahoma" w:hAnsi="Tahoma" w:cs="Tahoma"/>
          <w:sz w:val="22"/>
          <w:szCs w:val="22"/>
        </w:rPr>
      </w:pPr>
      <w:r w:rsidRPr="00B07E6C">
        <w:rPr>
          <w:rFonts w:ascii="Tahoma" w:hAnsi="Tahoma" w:cs="Tahoma"/>
          <w:sz w:val="22"/>
          <w:szCs w:val="22"/>
        </w:rPr>
        <w:t>as Partes celebraram</w:t>
      </w:r>
      <w:r w:rsidR="00DC0D8E">
        <w:rPr>
          <w:rFonts w:ascii="Tahoma" w:hAnsi="Tahoma" w:cs="Tahoma"/>
          <w:sz w:val="22"/>
          <w:szCs w:val="22"/>
        </w:rPr>
        <w:t>,</w:t>
      </w:r>
      <w:r w:rsidRPr="00B07E6C">
        <w:rPr>
          <w:rFonts w:ascii="Tahoma" w:hAnsi="Tahoma" w:cs="Tahoma"/>
          <w:sz w:val="22"/>
          <w:szCs w:val="22"/>
        </w:rPr>
        <w:t xml:space="preserve"> em </w:t>
      </w:r>
      <w:r w:rsidR="007E3754">
        <w:rPr>
          <w:rFonts w:ascii="Tahoma" w:eastAsia="Arial Unicode MS" w:hAnsi="Tahoma" w:cs="Tahoma"/>
          <w:sz w:val="22"/>
          <w:szCs w:val="22"/>
        </w:rPr>
        <w:t>09</w:t>
      </w:r>
      <w:r w:rsidR="005A02FC">
        <w:rPr>
          <w:rFonts w:ascii="Tahoma" w:eastAsia="Arial Unicode MS" w:hAnsi="Tahoma" w:cs="Tahoma"/>
          <w:sz w:val="22"/>
          <w:szCs w:val="22"/>
        </w:rPr>
        <w:t xml:space="preserve"> </w:t>
      </w:r>
      <w:r w:rsidRPr="00B07E6C">
        <w:rPr>
          <w:rFonts w:ascii="Tahoma" w:eastAsia="Arial Unicode MS" w:hAnsi="Tahoma" w:cs="Tahoma"/>
          <w:sz w:val="22"/>
          <w:szCs w:val="22"/>
        </w:rPr>
        <w:t xml:space="preserve">de </w:t>
      </w:r>
      <w:r w:rsidR="007E3754">
        <w:rPr>
          <w:rFonts w:ascii="Tahoma" w:eastAsia="Arial Unicode MS" w:hAnsi="Tahoma" w:cs="Tahoma"/>
          <w:sz w:val="22"/>
          <w:szCs w:val="22"/>
        </w:rPr>
        <w:t>setembro</w:t>
      </w:r>
      <w:r w:rsidRPr="00B07E6C">
        <w:rPr>
          <w:rFonts w:ascii="Tahoma" w:eastAsia="Arial Unicode MS" w:hAnsi="Tahoma" w:cs="Tahoma"/>
          <w:sz w:val="22"/>
          <w:szCs w:val="22"/>
        </w:rPr>
        <w:t xml:space="preserve"> de 201</w:t>
      </w:r>
      <w:r w:rsidR="0008287B">
        <w:rPr>
          <w:rFonts w:ascii="Tahoma" w:eastAsia="Arial Unicode MS" w:hAnsi="Tahoma" w:cs="Tahoma"/>
          <w:sz w:val="22"/>
          <w:szCs w:val="22"/>
        </w:rPr>
        <w:t>9</w:t>
      </w:r>
      <w:r w:rsidR="00DC0D8E">
        <w:rPr>
          <w:rFonts w:ascii="Tahoma" w:eastAsia="Arial Unicode MS" w:hAnsi="Tahoma" w:cs="Tahoma"/>
          <w:sz w:val="22"/>
          <w:szCs w:val="22"/>
        </w:rPr>
        <w:t>,</w:t>
      </w:r>
      <w:r w:rsidRPr="00B07E6C">
        <w:rPr>
          <w:rFonts w:ascii="Tahoma" w:eastAsia="Arial Unicode MS" w:hAnsi="Tahoma" w:cs="Tahoma"/>
          <w:sz w:val="22"/>
          <w:szCs w:val="22"/>
        </w:rPr>
        <w:t xml:space="preserve"> </w:t>
      </w:r>
      <w:r w:rsidRPr="00B07E6C">
        <w:rPr>
          <w:rFonts w:ascii="Tahoma" w:hAnsi="Tahoma" w:cs="Tahoma"/>
          <w:sz w:val="22"/>
          <w:szCs w:val="22"/>
        </w:rPr>
        <w:t>o “</w:t>
      </w:r>
      <w:r w:rsidR="007E3754" w:rsidRPr="007E3754">
        <w:rPr>
          <w:rFonts w:ascii="Tahoma" w:eastAsia="Arial Unicode MS" w:hAnsi="Tahoma" w:cs="Tahoma"/>
          <w:sz w:val="22"/>
          <w:szCs w:val="22"/>
        </w:rPr>
        <w:t>I</w:t>
      </w:r>
      <w:r w:rsidR="007E3754">
        <w:rPr>
          <w:rFonts w:ascii="Tahoma" w:eastAsia="Arial Unicode MS" w:hAnsi="Tahoma" w:cs="Tahoma"/>
          <w:sz w:val="22"/>
          <w:szCs w:val="22"/>
        </w:rPr>
        <w:t>nstrumento</w:t>
      </w:r>
      <w:r w:rsidR="007E3754" w:rsidRPr="007E3754">
        <w:rPr>
          <w:rFonts w:ascii="Tahoma" w:eastAsia="Arial Unicode MS" w:hAnsi="Tahoma" w:cs="Tahoma"/>
          <w:sz w:val="22"/>
          <w:szCs w:val="22"/>
        </w:rPr>
        <w:t xml:space="preserve"> P</w:t>
      </w:r>
      <w:r w:rsidR="007E3754">
        <w:rPr>
          <w:rFonts w:ascii="Tahoma" w:eastAsia="Arial Unicode MS" w:hAnsi="Tahoma" w:cs="Tahoma"/>
          <w:sz w:val="22"/>
          <w:szCs w:val="22"/>
        </w:rPr>
        <w:t>articular de Escritura da 1ª (Primeira) Emissão de Debêntures Simples, Não Conversíveis em Ações, da Espécie Quirografária, em Série Única, para Distribuição Pública</w:t>
      </w:r>
      <w:r w:rsidR="00774733">
        <w:rPr>
          <w:rFonts w:ascii="Tahoma" w:eastAsia="Arial Unicode MS" w:hAnsi="Tahoma" w:cs="Tahoma"/>
          <w:sz w:val="22"/>
          <w:szCs w:val="22"/>
        </w:rPr>
        <w:t xml:space="preserve"> com Esforços Restritos, da Lest – Linhas de Energia do Sertão Transmissora S.A.</w:t>
      </w:r>
      <w:r w:rsidR="007E3754" w:rsidRPr="007E3754">
        <w:rPr>
          <w:rFonts w:ascii="Tahoma" w:eastAsia="Arial Unicode MS" w:hAnsi="Tahoma" w:cs="Tahoma"/>
          <w:sz w:val="22"/>
          <w:szCs w:val="22"/>
        </w:rPr>
        <w:t>”</w:t>
      </w:r>
      <w:r w:rsidR="007E3754" w:rsidRPr="00B07E6C">
        <w:rPr>
          <w:rFonts w:ascii="Tahoma" w:hAnsi="Tahoma" w:cs="Tahoma"/>
          <w:sz w:val="22"/>
          <w:szCs w:val="22"/>
        </w:rPr>
        <w:t xml:space="preserve"> </w:t>
      </w:r>
      <w:r w:rsidRPr="00B07E6C">
        <w:rPr>
          <w:rFonts w:ascii="Tahoma" w:hAnsi="Tahoma" w:cs="Tahoma"/>
          <w:sz w:val="22"/>
          <w:szCs w:val="22"/>
        </w:rPr>
        <w:t>(“</w:t>
      </w:r>
      <w:r w:rsidRPr="00B07E6C">
        <w:rPr>
          <w:rFonts w:ascii="Tahoma" w:hAnsi="Tahoma" w:cs="Tahoma"/>
          <w:sz w:val="22"/>
          <w:szCs w:val="22"/>
          <w:u w:val="single"/>
        </w:rPr>
        <w:t>Escritura de Emissão</w:t>
      </w:r>
      <w:r w:rsidRPr="00B07E6C">
        <w:rPr>
          <w:rFonts w:ascii="Tahoma" w:hAnsi="Tahoma" w:cs="Tahoma"/>
          <w:sz w:val="22"/>
          <w:szCs w:val="22"/>
        </w:rPr>
        <w:t xml:space="preserve">”), estabelecendo a emissão de </w:t>
      </w:r>
      <w:r w:rsidR="00774733">
        <w:rPr>
          <w:rFonts w:ascii="Tahoma" w:hAnsi="Tahoma" w:cs="Tahoma"/>
          <w:sz w:val="22"/>
          <w:szCs w:val="22"/>
        </w:rPr>
        <w:t>27</w:t>
      </w:r>
      <w:r w:rsidRPr="00B07E6C">
        <w:rPr>
          <w:rFonts w:ascii="Tahoma" w:hAnsi="Tahoma" w:cs="Tahoma"/>
          <w:sz w:val="22"/>
          <w:szCs w:val="22"/>
        </w:rPr>
        <w:t xml:space="preserve"> (</w:t>
      </w:r>
      <w:r w:rsidR="00774733">
        <w:rPr>
          <w:rFonts w:ascii="Tahoma" w:hAnsi="Tahoma" w:cs="Tahoma"/>
          <w:sz w:val="22"/>
          <w:szCs w:val="22"/>
        </w:rPr>
        <w:t>vinte e sete</w:t>
      </w:r>
      <w:r w:rsidRPr="00B07E6C">
        <w:rPr>
          <w:rFonts w:ascii="Tahoma" w:hAnsi="Tahoma" w:cs="Tahoma"/>
          <w:sz w:val="22"/>
          <w:szCs w:val="22"/>
        </w:rPr>
        <w:t>)</w:t>
      </w:r>
      <w:r w:rsidRPr="00B07E6C">
        <w:rPr>
          <w:rFonts w:ascii="Tahoma" w:eastAsia="Arial Unicode MS" w:hAnsi="Tahoma" w:cs="Tahoma"/>
          <w:sz w:val="22"/>
          <w:szCs w:val="22"/>
        </w:rPr>
        <w:t xml:space="preserve"> </w:t>
      </w:r>
      <w:r w:rsidRPr="00B07E6C">
        <w:rPr>
          <w:rFonts w:ascii="Tahoma" w:hAnsi="Tahoma" w:cs="Tahoma"/>
          <w:sz w:val="22"/>
          <w:szCs w:val="22"/>
        </w:rPr>
        <w:t xml:space="preserve">debêntures simples, não conversíveis </w:t>
      </w:r>
      <w:r w:rsidRPr="00B07E6C">
        <w:rPr>
          <w:rFonts w:ascii="Tahoma" w:hAnsi="Tahoma" w:cs="Tahoma"/>
          <w:color w:val="000000" w:themeColor="text1"/>
          <w:sz w:val="22"/>
          <w:szCs w:val="22"/>
        </w:rPr>
        <w:t xml:space="preserve">em ações, </w:t>
      </w:r>
      <w:r w:rsidRPr="00E8095D">
        <w:rPr>
          <w:rStyle w:val="DeltaViewInsertion"/>
          <w:rFonts w:ascii="Tahoma" w:hAnsi="Tahoma" w:cs="Tahoma"/>
          <w:color w:val="000000" w:themeColor="text1"/>
          <w:sz w:val="22"/>
          <w:szCs w:val="22"/>
          <w:u w:val="none"/>
        </w:rPr>
        <w:t xml:space="preserve">da espécie </w:t>
      </w:r>
      <w:r w:rsidR="00774733">
        <w:rPr>
          <w:rStyle w:val="DeltaViewInsertion"/>
          <w:rFonts w:ascii="Tahoma" w:hAnsi="Tahoma" w:cs="Tahoma"/>
          <w:color w:val="000000" w:themeColor="text1"/>
          <w:sz w:val="22"/>
          <w:szCs w:val="22"/>
          <w:u w:val="none"/>
        </w:rPr>
        <w:t>quirografária</w:t>
      </w:r>
      <w:r w:rsidRPr="00E8095D">
        <w:rPr>
          <w:rStyle w:val="DeltaViewInsertion"/>
          <w:rFonts w:ascii="Tahoma" w:hAnsi="Tahoma" w:cs="Tahoma"/>
          <w:color w:val="000000" w:themeColor="text1"/>
          <w:sz w:val="22"/>
          <w:szCs w:val="22"/>
          <w:u w:val="none"/>
        </w:rPr>
        <w:t xml:space="preserve">, </w:t>
      </w:r>
      <w:r w:rsidRPr="00E8095D">
        <w:rPr>
          <w:rFonts w:ascii="Tahoma" w:hAnsi="Tahoma" w:cs="Tahoma"/>
          <w:color w:val="000000" w:themeColor="text1"/>
          <w:sz w:val="22"/>
          <w:szCs w:val="22"/>
        </w:rPr>
        <w:t>em</w:t>
      </w:r>
      <w:r w:rsidRPr="00B07E6C">
        <w:rPr>
          <w:rFonts w:ascii="Tahoma" w:hAnsi="Tahoma" w:cs="Tahoma"/>
          <w:color w:val="000000" w:themeColor="text1"/>
          <w:sz w:val="22"/>
          <w:szCs w:val="22"/>
        </w:rPr>
        <w:t xml:space="preserve"> </w:t>
      </w:r>
      <w:r w:rsidR="00E05E4E">
        <w:rPr>
          <w:rFonts w:ascii="Tahoma" w:hAnsi="Tahoma" w:cs="Tahoma"/>
          <w:color w:val="000000" w:themeColor="text1"/>
          <w:sz w:val="22"/>
          <w:szCs w:val="22"/>
        </w:rPr>
        <w:t>série única</w:t>
      </w:r>
      <w:r w:rsidRPr="00B07E6C">
        <w:rPr>
          <w:rFonts w:ascii="Tahoma" w:hAnsi="Tahoma" w:cs="Tahoma"/>
          <w:color w:val="000000" w:themeColor="text1"/>
          <w:sz w:val="22"/>
          <w:szCs w:val="22"/>
        </w:rPr>
        <w:t xml:space="preserve">, para distribuição pública, com esforços restritos, da 1ª (primeira) emissão da Emissora, todas </w:t>
      </w:r>
      <w:r w:rsidRPr="00B07E6C">
        <w:rPr>
          <w:rFonts w:ascii="Tahoma" w:hAnsi="Tahoma" w:cs="Tahoma"/>
          <w:sz w:val="22"/>
          <w:szCs w:val="22"/>
        </w:rPr>
        <w:t>com valor nominal unitário de R$1</w:t>
      </w:r>
      <w:r w:rsidR="00774733">
        <w:rPr>
          <w:rFonts w:ascii="Tahoma" w:hAnsi="Tahoma" w:cs="Tahoma"/>
          <w:sz w:val="22"/>
          <w:szCs w:val="22"/>
        </w:rPr>
        <w:t>.</w:t>
      </w:r>
      <w:r w:rsidR="00E05E4E">
        <w:rPr>
          <w:rFonts w:ascii="Tahoma" w:hAnsi="Tahoma" w:cs="Tahoma"/>
          <w:sz w:val="22"/>
          <w:szCs w:val="22"/>
        </w:rPr>
        <w:t>0</w:t>
      </w:r>
      <w:r w:rsidRPr="00B07E6C">
        <w:rPr>
          <w:rFonts w:ascii="Tahoma" w:hAnsi="Tahoma" w:cs="Tahoma"/>
          <w:sz w:val="22"/>
          <w:szCs w:val="22"/>
        </w:rPr>
        <w:t>00</w:t>
      </w:r>
      <w:r w:rsidR="00774733">
        <w:rPr>
          <w:rFonts w:ascii="Tahoma" w:hAnsi="Tahoma" w:cs="Tahoma"/>
          <w:sz w:val="22"/>
          <w:szCs w:val="22"/>
        </w:rPr>
        <w:t>.</w:t>
      </w:r>
      <w:r w:rsidRPr="00B07E6C">
        <w:rPr>
          <w:rFonts w:ascii="Tahoma" w:hAnsi="Tahoma" w:cs="Tahoma"/>
          <w:sz w:val="22"/>
          <w:szCs w:val="22"/>
        </w:rPr>
        <w:t>000</w:t>
      </w:r>
      <w:r w:rsidR="00774733">
        <w:rPr>
          <w:rFonts w:ascii="Tahoma" w:hAnsi="Tahoma" w:cs="Tahoma"/>
          <w:sz w:val="22"/>
          <w:szCs w:val="22"/>
        </w:rPr>
        <w:t>,00</w:t>
      </w:r>
      <w:r w:rsidRPr="00B07E6C">
        <w:rPr>
          <w:rFonts w:ascii="Tahoma" w:hAnsi="Tahoma" w:cs="Tahoma"/>
          <w:sz w:val="22"/>
          <w:szCs w:val="22"/>
        </w:rPr>
        <w:t xml:space="preserve"> (</w:t>
      </w:r>
      <w:r w:rsidR="00774733">
        <w:rPr>
          <w:rFonts w:ascii="Tahoma" w:hAnsi="Tahoma" w:cs="Tahoma"/>
          <w:sz w:val="22"/>
          <w:szCs w:val="22"/>
        </w:rPr>
        <w:t>um milhão</w:t>
      </w:r>
      <w:r w:rsidRPr="00B07E6C">
        <w:rPr>
          <w:rFonts w:ascii="Tahoma" w:hAnsi="Tahoma" w:cs="Tahoma"/>
          <w:sz w:val="22"/>
          <w:szCs w:val="22"/>
        </w:rPr>
        <w:t xml:space="preserve">), na data de emissão, qual seja, </w:t>
      </w:r>
      <w:r w:rsidR="00774733">
        <w:rPr>
          <w:rFonts w:ascii="Tahoma" w:eastAsia="Arial Unicode MS" w:hAnsi="Tahoma" w:cs="Tahoma"/>
          <w:sz w:val="22"/>
          <w:szCs w:val="22"/>
        </w:rPr>
        <w:t>23</w:t>
      </w:r>
      <w:r w:rsidRPr="00B07E6C">
        <w:rPr>
          <w:rFonts w:ascii="Tahoma" w:eastAsia="Arial Unicode MS" w:hAnsi="Tahoma" w:cs="Tahoma"/>
          <w:sz w:val="22"/>
          <w:szCs w:val="22"/>
        </w:rPr>
        <w:t xml:space="preserve"> </w:t>
      </w:r>
      <w:r w:rsidRPr="00B07E6C">
        <w:rPr>
          <w:rFonts w:ascii="Tahoma" w:hAnsi="Tahoma" w:cs="Tahoma"/>
          <w:sz w:val="22"/>
          <w:szCs w:val="22"/>
        </w:rPr>
        <w:t xml:space="preserve">de </w:t>
      </w:r>
      <w:r w:rsidR="00774733">
        <w:rPr>
          <w:rFonts w:ascii="Tahoma" w:eastAsia="Arial Unicode MS" w:hAnsi="Tahoma" w:cs="Tahoma"/>
          <w:sz w:val="22"/>
          <w:szCs w:val="22"/>
        </w:rPr>
        <w:t>setembro</w:t>
      </w:r>
      <w:r>
        <w:rPr>
          <w:rFonts w:ascii="Tahoma" w:eastAsia="Arial Unicode MS" w:hAnsi="Tahoma" w:cs="Tahoma"/>
          <w:sz w:val="22"/>
          <w:szCs w:val="22"/>
        </w:rPr>
        <w:t xml:space="preserve"> </w:t>
      </w:r>
      <w:r w:rsidRPr="00B07E6C">
        <w:rPr>
          <w:rFonts w:ascii="Tahoma" w:hAnsi="Tahoma" w:cs="Tahoma"/>
          <w:sz w:val="22"/>
          <w:szCs w:val="22"/>
        </w:rPr>
        <w:t xml:space="preserve">de </w:t>
      </w:r>
      <w:r w:rsidR="00DC0D8E" w:rsidRPr="00B07E6C">
        <w:rPr>
          <w:rFonts w:ascii="Tahoma" w:eastAsia="Arial Unicode MS" w:hAnsi="Tahoma" w:cs="Tahoma"/>
          <w:sz w:val="22"/>
          <w:szCs w:val="22"/>
        </w:rPr>
        <w:t>201</w:t>
      </w:r>
      <w:r w:rsidR="00DC0D8E">
        <w:rPr>
          <w:rFonts w:ascii="Tahoma" w:eastAsia="Arial Unicode MS" w:hAnsi="Tahoma" w:cs="Tahoma"/>
          <w:sz w:val="22"/>
          <w:szCs w:val="22"/>
        </w:rPr>
        <w:t>9</w:t>
      </w:r>
      <w:r w:rsidRPr="00B07E6C">
        <w:rPr>
          <w:rFonts w:ascii="Tahoma" w:hAnsi="Tahoma" w:cs="Tahoma"/>
          <w:sz w:val="22"/>
          <w:szCs w:val="22"/>
        </w:rPr>
        <w:t xml:space="preserve">, perfazendo o montante total de </w:t>
      </w:r>
      <w:r w:rsidR="00C610DC">
        <w:rPr>
          <w:rFonts w:ascii="Tahoma" w:hAnsi="Tahoma" w:cs="Tahoma"/>
          <w:sz w:val="22"/>
          <w:szCs w:val="22"/>
        </w:rPr>
        <w:t>R$</w:t>
      </w:r>
      <w:r w:rsidR="00774733" w:rsidRPr="00774733">
        <w:rPr>
          <w:rFonts w:ascii="Tahoma" w:hAnsi="Tahoma" w:cs="Tahoma"/>
          <w:sz w:val="22"/>
          <w:szCs w:val="22"/>
        </w:rPr>
        <w:t>27.000.000,00 (vinte e sete milhões de reais)</w:t>
      </w:r>
      <w:r w:rsidR="00774733">
        <w:rPr>
          <w:rFonts w:ascii="Tahoma" w:hAnsi="Tahoma" w:cs="Tahoma"/>
          <w:sz w:val="22"/>
          <w:szCs w:val="22"/>
        </w:rPr>
        <w:t xml:space="preserve"> </w:t>
      </w:r>
      <w:r w:rsidRPr="00B07E6C">
        <w:rPr>
          <w:rFonts w:ascii="Tahoma" w:hAnsi="Tahoma" w:cs="Tahoma"/>
          <w:sz w:val="22"/>
          <w:szCs w:val="22"/>
        </w:rPr>
        <w:t>(“</w:t>
      </w:r>
      <w:r w:rsidRPr="00B07E6C">
        <w:rPr>
          <w:rFonts w:ascii="Tahoma" w:hAnsi="Tahoma" w:cs="Tahoma"/>
          <w:sz w:val="22"/>
          <w:szCs w:val="22"/>
          <w:u w:val="single"/>
        </w:rPr>
        <w:t>Emissão</w:t>
      </w:r>
      <w:r w:rsidRPr="00B07E6C">
        <w:rPr>
          <w:rFonts w:ascii="Tahoma" w:hAnsi="Tahoma" w:cs="Tahoma"/>
          <w:sz w:val="22"/>
          <w:szCs w:val="22"/>
        </w:rPr>
        <w:t>” e “</w:t>
      </w:r>
      <w:r w:rsidRPr="00B07E6C">
        <w:rPr>
          <w:rFonts w:ascii="Tahoma" w:hAnsi="Tahoma" w:cs="Tahoma"/>
          <w:sz w:val="22"/>
          <w:szCs w:val="22"/>
          <w:u w:val="single"/>
        </w:rPr>
        <w:t>Debêntures</w:t>
      </w:r>
      <w:r w:rsidRPr="00B07E6C">
        <w:rPr>
          <w:rFonts w:ascii="Tahoma" w:hAnsi="Tahoma" w:cs="Tahoma"/>
          <w:sz w:val="22"/>
          <w:szCs w:val="22"/>
        </w:rPr>
        <w:t>”, respetivamente)</w:t>
      </w:r>
      <w:r w:rsidR="00BA1E1F">
        <w:rPr>
          <w:rFonts w:ascii="Tahoma" w:hAnsi="Tahoma" w:cs="Tahoma"/>
          <w:sz w:val="22"/>
          <w:szCs w:val="22"/>
        </w:rPr>
        <w:t>;</w:t>
      </w:r>
    </w:p>
    <w:p w:rsidR="00E8095D" w:rsidRDefault="00DC0D8E" w:rsidP="00435302">
      <w:pPr>
        <w:numPr>
          <w:ilvl w:val="0"/>
          <w:numId w:val="3"/>
        </w:numPr>
        <w:spacing w:before="240" w:after="240" w:line="320" w:lineRule="exact"/>
        <w:jc w:val="both"/>
        <w:rPr>
          <w:rFonts w:ascii="Tahoma" w:hAnsi="Tahoma" w:cs="Tahoma"/>
          <w:sz w:val="22"/>
          <w:szCs w:val="22"/>
        </w:rPr>
      </w:pPr>
      <w:r>
        <w:rPr>
          <w:rFonts w:ascii="Tahoma" w:hAnsi="Tahoma" w:cs="Tahoma"/>
          <w:sz w:val="22"/>
          <w:szCs w:val="22"/>
        </w:rPr>
        <w:lastRenderedPageBreak/>
        <w:t>a Emissão foi aprovada</w:t>
      </w:r>
      <w:r w:rsidR="00E8095D" w:rsidRPr="00B07E6C">
        <w:rPr>
          <w:rFonts w:ascii="Tahoma" w:hAnsi="Tahoma" w:cs="Tahoma"/>
          <w:sz w:val="22"/>
          <w:szCs w:val="22"/>
        </w:rPr>
        <w:t xml:space="preserve"> </w:t>
      </w:r>
      <w:r w:rsidR="00457483">
        <w:rPr>
          <w:rFonts w:ascii="Tahoma" w:hAnsi="Tahoma" w:cs="Tahoma"/>
          <w:sz w:val="22"/>
          <w:szCs w:val="22"/>
        </w:rPr>
        <w:t xml:space="preserve">pela </w:t>
      </w:r>
      <w:r w:rsidR="00E8095D" w:rsidRPr="00B07E6C">
        <w:rPr>
          <w:rFonts w:ascii="Tahoma" w:hAnsi="Tahoma" w:cs="Tahoma"/>
          <w:sz w:val="22"/>
          <w:szCs w:val="22"/>
        </w:rPr>
        <w:t xml:space="preserve">Emissora em assembleia geral extraordinária realizada em </w:t>
      </w:r>
      <w:r w:rsidR="00E8095D">
        <w:rPr>
          <w:rFonts w:ascii="Tahoma" w:eastAsia="Arial Unicode MS" w:hAnsi="Tahoma" w:cs="Tahoma"/>
          <w:sz w:val="22"/>
          <w:szCs w:val="22"/>
        </w:rPr>
        <w:t xml:space="preserve">09 de </w:t>
      </w:r>
      <w:r w:rsidR="00774733">
        <w:rPr>
          <w:rFonts w:ascii="Tahoma" w:eastAsia="Arial Unicode MS" w:hAnsi="Tahoma" w:cs="Tahoma"/>
          <w:sz w:val="22"/>
          <w:szCs w:val="22"/>
        </w:rPr>
        <w:t>setembro</w:t>
      </w:r>
      <w:r w:rsidR="00104A37">
        <w:rPr>
          <w:rFonts w:ascii="Tahoma" w:eastAsia="Arial Unicode MS" w:hAnsi="Tahoma" w:cs="Tahoma"/>
          <w:sz w:val="22"/>
          <w:szCs w:val="22"/>
        </w:rPr>
        <w:t xml:space="preserve"> de 2019</w:t>
      </w:r>
      <w:r w:rsidR="00E8095D" w:rsidRPr="00B07E6C">
        <w:rPr>
          <w:rFonts w:ascii="Tahoma" w:hAnsi="Tahoma" w:cs="Tahoma"/>
          <w:sz w:val="22"/>
          <w:szCs w:val="22"/>
        </w:rPr>
        <w:t xml:space="preserve"> (“</w:t>
      </w:r>
      <w:r w:rsidR="00E8095D" w:rsidRPr="00B07E6C">
        <w:rPr>
          <w:rFonts w:ascii="Tahoma" w:hAnsi="Tahoma" w:cs="Tahoma"/>
          <w:sz w:val="22"/>
          <w:szCs w:val="22"/>
          <w:u w:val="single"/>
        </w:rPr>
        <w:t>AGE da Emissora</w:t>
      </w:r>
      <w:r w:rsidR="00E8095D" w:rsidRPr="00B07E6C">
        <w:rPr>
          <w:rFonts w:ascii="Tahoma" w:hAnsi="Tahoma" w:cs="Tahoma"/>
          <w:sz w:val="22"/>
          <w:szCs w:val="22"/>
        </w:rPr>
        <w:t>”);</w:t>
      </w:r>
    </w:p>
    <w:p w:rsidR="00E8095D" w:rsidRDefault="00C610DC" w:rsidP="00C610DC">
      <w:pPr>
        <w:numPr>
          <w:ilvl w:val="0"/>
          <w:numId w:val="3"/>
        </w:numPr>
        <w:spacing w:before="240" w:after="240" w:line="320" w:lineRule="exact"/>
        <w:jc w:val="both"/>
        <w:rPr>
          <w:rFonts w:ascii="Tahoma" w:hAnsi="Tahoma" w:cs="Tahoma"/>
          <w:sz w:val="22"/>
          <w:szCs w:val="22"/>
        </w:rPr>
      </w:pPr>
      <w:r w:rsidRPr="00C610DC">
        <w:rPr>
          <w:rFonts w:ascii="Tahoma" w:hAnsi="Tahoma" w:cs="Tahoma"/>
          <w:sz w:val="22"/>
          <w:szCs w:val="22"/>
        </w:rPr>
        <w:t xml:space="preserve">de acordo </w:t>
      </w:r>
      <w:r w:rsidR="00DC0D8E" w:rsidRPr="00C610DC">
        <w:rPr>
          <w:rFonts w:ascii="Tahoma" w:hAnsi="Tahoma" w:cs="Tahoma"/>
          <w:sz w:val="22"/>
          <w:szCs w:val="22"/>
        </w:rPr>
        <w:t>com os termos previstos na Escritura, foi realizado, na presente data, o procedimento de coleta de intenções de investimento nas Debêntures, no qual foi definida</w:t>
      </w:r>
      <w:r w:rsidR="00DC0D8E" w:rsidRPr="00C610DC">
        <w:rPr>
          <w:rFonts w:ascii="Tahoma" w:hAnsi="Tahoma" w:cs="Tahoma"/>
          <w:sz w:val="20"/>
        </w:rPr>
        <w:t xml:space="preserve"> </w:t>
      </w:r>
      <w:r w:rsidR="00E8095D" w:rsidRPr="00C610DC">
        <w:rPr>
          <w:rFonts w:ascii="Tahoma" w:hAnsi="Tahoma" w:cs="Tahoma"/>
          <w:sz w:val="22"/>
          <w:szCs w:val="22"/>
        </w:rPr>
        <w:t>a taxa de remuneração das Debêntures</w:t>
      </w:r>
      <w:r w:rsidR="00DC0D8E" w:rsidRPr="00C610DC">
        <w:rPr>
          <w:rFonts w:ascii="Tahoma" w:hAnsi="Tahoma" w:cs="Tahoma"/>
          <w:sz w:val="22"/>
          <w:szCs w:val="22"/>
        </w:rPr>
        <w:t xml:space="preserve"> (“</w:t>
      </w:r>
      <w:r w:rsidR="00DC0D8E" w:rsidRPr="00C610DC">
        <w:rPr>
          <w:rFonts w:ascii="Tahoma" w:hAnsi="Tahoma" w:cs="Tahoma"/>
          <w:sz w:val="22"/>
          <w:szCs w:val="22"/>
          <w:u w:val="single"/>
        </w:rPr>
        <w:t xml:space="preserve">Procedimento de </w:t>
      </w:r>
      <w:proofErr w:type="spellStart"/>
      <w:r w:rsidR="00DC0D8E" w:rsidRPr="00C610DC">
        <w:rPr>
          <w:rFonts w:ascii="Tahoma" w:hAnsi="Tahoma" w:cs="Tahoma"/>
          <w:i/>
          <w:sz w:val="22"/>
          <w:szCs w:val="22"/>
          <w:u w:val="single"/>
        </w:rPr>
        <w:t>Bookbuilding</w:t>
      </w:r>
      <w:proofErr w:type="spellEnd"/>
      <w:r w:rsidR="00DC0D8E" w:rsidRPr="00C610DC">
        <w:rPr>
          <w:rFonts w:ascii="Tahoma" w:hAnsi="Tahoma" w:cs="Tahoma"/>
          <w:sz w:val="22"/>
          <w:szCs w:val="22"/>
        </w:rPr>
        <w:t>”)</w:t>
      </w:r>
      <w:r w:rsidR="00E8095D" w:rsidRPr="00C610DC">
        <w:rPr>
          <w:rFonts w:ascii="Tahoma" w:hAnsi="Tahoma" w:cs="Tahoma"/>
          <w:sz w:val="22"/>
          <w:szCs w:val="22"/>
        </w:rPr>
        <w:t>, estando as Partes autorizadas e obrigadas a celebrar aditamento à Escritura de Emissão, nos termos da</w:t>
      </w:r>
      <w:r w:rsidRPr="00C610DC">
        <w:rPr>
          <w:rFonts w:ascii="Tahoma" w:hAnsi="Tahoma" w:cs="Tahoma"/>
          <w:sz w:val="22"/>
          <w:szCs w:val="22"/>
        </w:rPr>
        <w:t>s</w:t>
      </w:r>
      <w:r w:rsidR="00E8095D" w:rsidRPr="00C610DC">
        <w:rPr>
          <w:rFonts w:ascii="Tahoma" w:hAnsi="Tahoma" w:cs="Tahoma"/>
          <w:sz w:val="22"/>
          <w:szCs w:val="22"/>
        </w:rPr>
        <w:t xml:space="preserve"> Cláusula</w:t>
      </w:r>
      <w:r w:rsidRPr="00C610DC">
        <w:rPr>
          <w:rFonts w:ascii="Tahoma" w:hAnsi="Tahoma" w:cs="Tahoma"/>
          <w:sz w:val="22"/>
          <w:szCs w:val="22"/>
        </w:rPr>
        <w:t>s</w:t>
      </w:r>
      <w:r w:rsidR="00E8095D" w:rsidRPr="00C610DC">
        <w:rPr>
          <w:rFonts w:ascii="Tahoma" w:hAnsi="Tahoma" w:cs="Tahoma"/>
          <w:sz w:val="22"/>
          <w:szCs w:val="22"/>
        </w:rPr>
        <w:t xml:space="preserve"> </w:t>
      </w:r>
      <w:r w:rsidR="00E03A99" w:rsidRPr="00C610DC">
        <w:rPr>
          <w:rFonts w:ascii="Tahoma" w:hAnsi="Tahoma" w:cs="Tahoma"/>
          <w:sz w:val="22"/>
          <w:szCs w:val="22"/>
        </w:rPr>
        <w:t>5.</w:t>
      </w:r>
      <w:r w:rsidR="002265D8" w:rsidRPr="00C610DC">
        <w:rPr>
          <w:rFonts w:ascii="Tahoma" w:hAnsi="Tahoma" w:cs="Tahoma"/>
          <w:sz w:val="22"/>
          <w:szCs w:val="22"/>
        </w:rPr>
        <w:t>7</w:t>
      </w:r>
      <w:r w:rsidR="00E03A99" w:rsidRPr="00C610DC">
        <w:rPr>
          <w:rFonts w:ascii="Tahoma" w:hAnsi="Tahoma" w:cs="Tahoma"/>
          <w:sz w:val="22"/>
          <w:szCs w:val="22"/>
        </w:rPr>
        <w:t>.</w:t>
      </w:r>
      <w:r w:rsidRPr="00C610DC">
        <w:rPr>
          <w:rFonts w:ascii="Tahoma" w:hAnsi="Tahoma" w:cs="Tahoma"/>
          <w:sz w:val="22"/>
          <w:szCs w:val="22"/>
        </w:rPr>
        <w:t>1</w:t>
      </w:r>
      <w:r w:rsidR="00E8095D" w:rsidRPr="00C610DC">
        <w:rPr>
          <w:rFonts w:ascii="Tahoma" w:hAnsi="Tahoma" w:cs="Tahoma"/>
          <w:sz w:val="22"/>
          <w:szCs w:val="22"/>
        </w:rPr>
        <w:t>.</w:t>
      </w:r>
      <w:r w:rsidRPr="00C610DC">
        <w:rPr>
          <w:rFonts w:ascii="Tahoma" w:hAnsi="Tahoma" w:cs="Tahoma"/>
          <w:sz w:val="22"/>
          <w:szCs w:val="22"/>
        </w:rPr>
        <w:t>, 5.7.2 e 5.23.</w:t>
      </w:r>
      <w:r w:rsidR="00E8095D" w:rsidRPr="00C610DC">
        <w:rPr>
          <w:rFonts w:ascii="Tahoma" w:hAnsi="Tahoma" w:cs="Tahoma"/>
          <w:sz w:val="22"/>
          <w:szCs w:val="22"/>
        </w:rPr>
        <w:t xml:space="preserve"> da Escritura de Emissão, sem a necessidade, para tanto, de </w:t>
      </w:r>
      <w:r w:rsidR="00DC0D8E" w:rsidRPr="00C610DC">
        <w:rPr>
          <w:rFonts w:ascii="Tahoma" w:hAnsi="Tahoma" w:cs="Tahoma"/>
          <w:sz w:val="22"/>
          <w:szCs w:val="22"/>
        </w:rPr>
        <w:t xml:space="preserve">nova </w:t>
      </w:r>
      <w:r w:rsidR="00E8095D" w:rsidRPr="00C610DC">
        <w:rPr>
          <w:rFonts w:ascii="Tahoma" w:hAnsi="Tahoma" w:cs="Tahoma"/>
          <w:sz w:val="22"/>
          <w:szCs w:val="22"/>
        </w:rPr>
        <w:t>aprovação societária da Emissora;</w:t>
      </w:r>
      <w:r w:rsidR="005343E8" w:rsidRPr="00C610DC">
        <w:rPr>
          <w:rFonts w:ascii="Tahoma" w:hAnsi="Tahoma" w:cs="Tahoma"/>
          <w:sz w:val="22"/>
          <w:szCs w:val="22"/>
        </w:rPr>
        <w:t xml:space="preserve"> </w:t>
      </w:r>
    </w:p>
    <w:p w:rsidR="001F3151" w:rsidRDefault="001F3151" w:rsidP="00C610DC">
      <w:pPr>
        <w:numPr>
          <w:ilvl w:val="0"/>
          <w:numId w:val="3"/>
        </w:numPr>
        <w:spacing w:before="240" w:after="240" w:line="320" w:lineRule="exact"/>
        <w:jc w:val="both"/>
        <w:rPr>
          <w:rFonts w:ascii="Tahoma" w:hAnsi="Tahoma" w:cs="Tahoma"/>
          <w:sz w:val="22"/>
          <w:szCs w:val="22"/>
        </w:rPr>
      </w:pPr>
      <w:r>
        <w:rPr>
          <w:rFonts w:ascii="Tahoma" w:hAnsi="Tahoma" w:cs="Tahoma"/>
          <w:sz w:val="22"/>
          <w:szCs w:val="22"/>
        </w:rPr>
        <w:t>ainda</w:t>
      </w:r>
      <w:r w:rsidR="0025659E">
        <w:rPr>
          <w:rFonts w:ascii="Tahoma" w:hAnsi="Tahoma" w:cs="Tahoma"/>
          <w:sz w:val="22"/>
          <w:szCs w:val="22"/>
        </w:rPr>
        <w:t>,</w:t>
      </w:r>
      <w:r>
        <w:rPr>
          <w:rFonts w:ascii="Tahoma" w:hAnsi="Tahoma" w:cs="Tahoma"/>
          <w:sz w:val="22"/>
          <w:szCs w:val="22"/>
        </w:rPr>
        <w:t xml:space="preserve"> as Partes</w:t>
      </w:r>
      <w:r w:rsidR="0025659E">
        <w:rPr>
          <w:rFonts w:ascii="Tahoma" w:hAnsi="Tahoma" w:cs="Tahoma"/>
          <w:sz w:val="22"/>
          <w:szCs w:val="22"/>
        </w:rPr>
        <w:t xml:space="preserve">, de comum acordo, </w:t>
      </w:r>
      <w:r>
        <w:rPr>
          <w:rFonts w:ascii="Tahoma" w:hAnsi="Tahoma" w:cs="Tahoma"/>
          <w:sz w:val="22"/>
          <w:szCs w:val="22"/>
        </w:rPr>
        <w:t>resolvem ajustar as cláusulas</w:t>
      </w:r>
      <w:r w:rsidR="0025659E">
        <w:rPr>
          <w:rFonts w:ascii="Tahoma" w:hAnsi="Tahoma" w:cs="Tahoma"/>
          <w:sz w:val="22"/>
          <w:szCs w:val="22"/>
        </w:rPr>
        <w:t xml:space="preserve"> 5.8.1., 5.24.1, 5.24.2., 5.24.3, </w:t>
      </w:r>
      <w:r w:rsidR="00BC3CC9">
        <w:rPr>
          <w:rFonts w:ascii="Tahoma" w:hAnsi="Tahoma" w:cs="Tahoma"/>
          <w:sz w:val="22"/>
          <w:szCs w:val="22"/>
        </w:rPr>
        <w:t>5.26.1,</w:t>
      </w:r>
      <w:r w:rsidR="0025659E">
        <w:rPr>
          <w:rFonts w:ascii="Tahoma" w:hAnsi="Tahoma" w:cs="Tahoma"/>
          <w:sz w:val="22"/>
          <w:szCs w:val="22"/>
        </w:rPr>
        <w:t xml:space="preserve"> da Escritura de Emissão; e</w:t>
      </w:r>
    </w:p>
    <w:p w:rsidR="00E8095D" w:rsidRPr="00C610DC" w:rsidRDefault="00C610DC" w:rsidP="00C610DC">
      <w:pPr>
        <w:numPr>
          <w:ilvl w:val="0"/>
          <w:numId w:val="3"/>
        </w:numPr>
        <w:spacing w:before="240" w:after="240" w:line="320" w:lineRule="exact"/>
        <w:jc w:val="both"/>
        <w:rPr>
          <w:rFonts w:ascii="Tahoma" w:hAnsi="Tahoma" w:cs="Tahoma"/>
          <w:sz w:val="22"/>
          <w:szCs w:val="22"/>
        </w:rPr>
      </w:pPr>
      <w:r>
        <w:rPr>
          <w:rFonts w:ascii="Tahoma" w:hAnsi="Tahoma" w:cs="Tahoma"/>
          <w:sz w:val="22"/>
          <w:szCs w:val="22"/>
        </w:rPr>
        <w:t xml:space="preserve">as </w:t>
      </w:r>
      <w:r w:rsidR="00E8095D" w:rsidRPr="00C610DC">
        <w:rPr>
          <w:rFonts w:ascii="Tahoma" w:hAnsi="Tahoma" w:cs="Tahoma"/>
          <w:sz w:val="22"/>
          <w:szCs w:val="22"/>
        </w:rPr>
        <w:t>Debêntures ainda não foram subscritas e integralizadas, observado que não se faz necessária a realização da Assembleia Geral de Debenturistas para aprovar as matérias do presente Aditamento (conforme abaixo definido)</w:t>
      </w:r>
      <w:r w:rsidR="00C41D87" w:rsidRPr="00C610DC">
        <w:rPr>
          <w:rFonts w:ascii="Tahoma" w:hAnsi="Tahoma" w:cs="Tahoma"/>
          <w:sz w:val="22"/>
          <w:szCs w:val="22"/>
        </w:rPr>
        <w:t>,</w:t>
      </w:r>
    </w:p>
    <w:p w:rsidR="00E8095D" w:rsidRPr="00B07E6C" w:rsidRDefault="00E8095D" w:rsidP="00E8095D">
      <w:pPr>
        <w:spacing w:before="240" w:after="240" w:line="320" w:lineRule="exact"/>
        <w:jc w:val="both"/>
        <w:rPr>
          <w:rFonts w:ascii="Tahoma" w:hAnsi="Tahoma" w:cs="Tahoma"/>
          <w:sz w:val="22"/>
          <w:szCs w:val="22"/>
          <w:u w:val="single"/>
        </w:rPr>
      </w:pPr>
      <w:r w:rsidRPr="00B07E6C">
        <w:rPr>
          <w:rFonts w:ascii="Tahoma" w:hAnsi="Tahoma" w:cs="Tahoma"/>
          <w:sz w:val="22"/>
          <w:szCs w:val="22"/>
        </w:rPr>
        <w:t xml:space="preserve">vêm por esta e na melhor forma de direito, aditar e consolidar a Escritura de Emissão por meio do presente </w:t>
      </w:r>
      <w:r w:rsidR="002265D8" w:rsidRPr="00B07E6C">
        <w:rPr>
          <w:rFonts w:ascii="Tahoma" w:hAnsi="Tahoma" w:cs="Tahoma"/>
          <w:sz w:val="22"/>
          <w:szCs w:val="22"/>
        </w:rPr>
        <w:t>“</w:t>
      </w:r>
      <w:bookmarkStart w:id="2" w:name="_Hlk19548934"/>
      <w:r w:rsidR="002265D8" w:rsidRPr="002265D8">
        <w:rPr>
          <w:rFonts w:ascii="Tahoma" w:hAnsi="Tahoma" w:cs="Tahoma"/>
          <w:sz w:val="22"/>
          <w:szCs w:val="22"/>
        </w:rPr>
        <w:t>Primeiro Aditamento ao Instrumento Particular de Escritura da 1ª (</w:t>
      </w:r>
      <w:r w:rsidR="00C610DC">
        <w:rPr>
          <w:rFonts w:ascii="Tahoma" w:hAnsi="Tahoma" w:cs="Tahoma"/>
          <w:sz w:val="22"/>
          <w:szCs w:val="22"/>
        </w:rPr>
        <w:t>P</w:t>
      </w:r>
      <w:r w:rsidR="002265D8" w:rsidRPr="002265D8">
        <w:rPr>
          <w:rFonts w:ascii="Tahoma" w:hAnsi="Tahoma" w:cs="Tahoma"/>
          <w:sz w:val="22"/>
          <w:szCs w:val="22"/>
        </w:rPr>
        <w:t>rimeira) Emissão de Debêntures Simples, Não Conversíveis em Ações, da Espécie Quirografária, em Série Única, para Distribuição Pública com Esforços Restritos, da Lest – Linhas de Energia do Sertão Transmissora S.A.</w:t>
      </w:r>
      <w:bookmarkEnd w:id="2"/>
      <w:r w:rsidR="002265D8" w:rsidRPr="002265D8">
        <w:rPr>
          <w:rFonts w:ascii="Tahoma" w:hAnsi="Tahoma" w:cs="Tahoma"/>
          <w:sz w:val="22"/>
          <w:szCs w:val="22"/>
        </w:rPr>
        <w:t>”</w:t>
      </w:r>
      <w:r w:rsidR="002265D8" w:rsidRPr="00B07E6C">
        <w:rPr>
          <w:rFonts w:ascii="Tahoma" w:hAnsi="Tahoma" w:cs="Tahoma"/>
          <w:sz w:val="22"/>
          <w:szCs w:val="22"/>
        </w:rPr>
        <w:t xml:space="preserve"> </w:t>
      </w:r>
      <w:r w:rsidRPr="00B07E6C">
        <w:rPr>
          <w:rFonts w:ascii="Tahoma" w:hAnsi="Tahoma" w:cs="Tahoma"/>
          <w:sz w:val="22"/>
          <w:szCs w:val="22"/>
        </w:rPr>
        <w:t>(“</w:t>
      </w:r>
      <w:r w:rsidRPr="00B07E6C">
        <w:rPr>
          <w:rFonts w:ascii="Tahoma" w:hAnsi="Tahoma" w:cs="Tahoma"/>
          <w:sz w:val="22"/>
          <w:szCs w:val="22"/>
          <w:u w:val="single"/>
        </w:rPr>
        <w:t>Aditamento</w:t>
      </w:r>
      <w:r w:rsidRPr="00B07E6C">
        <w:rPr>
          <w:rFonts w:ascii="Tahoma" w:hAnsi="Tahoma" w:cs="Tahoma"/>
          <w:sz w:val="22"/>
          <w:szCs w:val="22"/>
        </w:rPr>
        <w:t>”), mediante as cláusulas e condições a seguir.</w:t>
      </w:r>
    </w:p>
    <w:p w:rsidR="00E8095D" w:rsidRPr="00B07E6C" w:rsidRDefault="00E8095D" w:rsidP="007A7E3F">
      <w:pPr>
        <w:pStyle w:val="PargrafodaLista"/>
        <w:keepNext/>
        <w:numPr>
          <w:ilvl w:val="0"/>
          <w:numId w:val="4"/>
        </w:numPr>
        <w:spacing w:before="240" w:after="240" w:line="320" w:lineRule="exact"/>
        <w:ind w:left="357" w:hanging="357"/>
        <w:jc w:val="center"/>
        <w:rPr>
          <w:rFonts w:ascii="Tahoma" w:hAnsi="Tahoma" w:cs="Tahoma"/>
          <w:b/>
          <w:u w:val="single"/>
        </w:rPr>
      </w:pPr>
      <w:r w:rsidRPr="00B07E6C">
        <w:rPr>
          <w:rFonts w:ascii="Tahoma" w:hAnsi="Tahoma" w:cs="Tahoma"/>
          <w:b/>
        </w:rPr>
        <w:t xml:space="preserve">CLÁUSULA I - ALTERAÇÕES </w:t>
      </w:r>
      <w:bookmarkStart w:id="3" w:name="_GoBack"/>
      <w:bookmarkEnd w:id="3"/>
    </w:p>
    <w:p w:rsidR="00E8095D" w:rsidRDefault="00E8095D" w:rsidP="00E8095D">
      <w:pPr>
        <w:pStyle w:val="PargrafodaLista"/>
        <w:numPr>
          <w:ilvl w:val="1"/>
          <w:numId w:val="4"/>
        </w:numPr>
        <w:spacing w:before="240" w:after="240" w:line="320" w:lineRule="exact"/>
        <w:ind w:left="709" w:hanging="709"/>
        <w:jc w:val="both"/>
        <w:rPr>
          <w:rFonts w:ascii="Tahoma" w:hAnsi="Tahoma" w:cs="Tahoma"/>
        </w:rPr>
      </w:pPr>
      <w:r w:rsidRPr="00B07E6C">
        <w:rPr>
          <w:rFonts w:ascii="Tahoma" w:hAnsi="Tahoma" w:cs="Tahoma"/>
        </w:rPr>
        <w:t xml:space="preserve">As Partes resolvem alterar a redação das </w:t>
      </w:r>
      <w:r w:rsidRPr="00CA4A8C">
        <w:rPr>
          <w:rFonts w:ascii="Tahoma" w:hAnsi="Tahoma" w:cs="Tahoma"/>
        </w:rPr>
        <w:t xml:space="preserve">Cláusulas </w:t>
      </w:r>
      <w:r w:rsidR="0079452D" w:rsidRPr="00CA4A8C">
        <w:rPr>
          <w:rFonts w:ascii="Tahoma" w:hAnsi="Tahoma" w:cs="Tahoma"/>
        </w:rPr>
        <w:t>5.</w:t>
      </w:r>
      <w:r w:rsidR="00CA4A8C" w:rsidRPr="00CA4A8C">
        <w:rPr>
          <w:rFonts w:ascii="Tahoma" w:hAnsi="Tahoma" w:cs="Tahoma"/>
        </w:rPr>
        <w:t>7.1 e 5.7.2.</w:t>
      </w:r>
      <w:r w:rsidR="0079452D" w:rsidRPr="00CA4A8C">
        <w:rPr>
          <w:rFonts w:ascii="Tahoma" w:hAnsi="Tahoma" w:cs="Tahoma"/>
        </w:rPr>
        <w:t xml:space="preserve"> </w:t>
      </w:r>
      <w:r w:rsidR="0079452D" w:rsidRPr="00C617B3">
        <w:rPr>
          <w:rFonts w:ascii="Tahoma" w:hAnsi="Tahoma" w:cs="Tahoma"/>
        </w:rPr>
        <w:t xml:space="preserve">e </w:t>
      </w:r>
      <w:r w:rsidR="00C617B3" w:rsidRPr="00C617B3">
        <w:rPr>
          <w:rFonts w:ascii="Tahoma" w:hAnsi="Tahoma" w:cs="Tahoma"/>
        </w:rPr>
        <w:t>5.23</w:t>
      </w:r>
      <w:r w:rsidR="007A4ADA" w:rsidRPr="00C617B3">
        <w:rPr>
          <w:rFonts w:ascii="Tahoma" w:hAnsi="Tahoma" w:cs="Tahoma"/>
        </w:rPr>
        <w:t xml:space="preserve"> da</w:t>
      </w:r>
      <w:r w:rsidR="007A4ADA">
        <w:rPr>
          <w:rFonts w:ascii="Tahoma" w:hAnsi="Tahoma" w:cs="Tahoma"/>
        </w:rPr>
        <w:t xml:space="preserve"> Escritura de Emissão,</w:t>
      </w:r>
      <w:r w:rsidRPr="00B07E6C">
        <w:rPr>
          <w:rFonts w:ascii="Tahoma" w:hAnsi="Tahoma" w:cs="Tahoma"/>
        </w:rPr>
        <w:t xml:space="preserve"> </w:t>
      </w:r>
      <w:r w:rsidR="00003A4B">
        <w:rPr>
          <w:rFonts w:ascii="Tahoma" w:hAnsi="Tahoma" w:cs="Tahoma"/>
        </w:rPr>
        <w:t xml:space="preserve">de modo a refletir </w:t>
      </w:r>
      <w:r w:rsidR="00A26435">
        <w:rPr>
          <w:rFonts w:ascii="Tahoma" w:hAnsi="Tahoma" w:cs="Tahoma"/>
        </w:rPr>
        <w:t>a taxa de remuneração final resultante</w:t>
      </w:r>
      <w:r w:rsidR="00003A4B">
        <w:rPr>
          <w:rFonts w:ascii="Tahoma" w:hAnsi="Tahoma" w:cs="Tahoma"/>
        </w:rPr>
        <w:t xml:space="preserve"> do Procedimento de </w:t>
      </w:r>
      <w:proofErr w:type="spellStart"/>
      <w:r w:rsidR="00003A4B" w:rsidRPr="00003A4B">
        <w:rPr>
          <w:rFonts w:ascii="Tahoma" w:hAnsi="Tahoma" w:cs="Tahoma"/>
          <w:i/>
        </w:rPr>
        <w:t>Bookbuilding</w:t>
      </w:r>
      <w:proofErr w:type="spellEnd"/>
      <w:r w:rsidRPr="00B07E6C">
        <w:rPr>
          <w:rFonts w:ascii="Tahoma" w:hAnsi="Tahoma" w:cs="Tahoma"/>
        </w:rPr>
        <w:t xml:space="preserve">, passando tais </w:t>
      </w:r>
      <w:bookmarkStart w:id="4" w:name="_Hlk19815307"/>
      <w:r w:rsidRPr="00B07E6C">
        <w:rPr>
          <w:rFonts w:ascii="Tahoma" w:hAnsi="Tahoma" w:cs="Tahoma"/>
        </w:rPr>
        <w:t>cláusulas a vigorar com a seguinte redação</w:t>
      </w:r>
      <w:r w:rsidR="007A4ADA">
        <w:rPr>
          <w:rFonts w:ascii="Tahoma" w:hAnsi="Tahoma" w:cs="Tahoma"/>
        </w:rPr>
        <w:t xml:space="preserve"> a partir da data de assinatura do presente Aditamento</w:t>
      </w:r>
      <w:r w:rsidRPr="00B07E6C">
        <w:rPr>
          <w:rFonts w:ascii="Tahoma" w:hAnsi="Tahoma" w:cs="Tahoma"/>
        </w:rPr>
        <w:t>:</w:t>
      </w:r>
    </w:p>
    <w:bookmarkEnd w:id="4"/>
    <w:p w:rsidR="00CA4A8C" w:rsidRDefault="0079452D" w:rsidP="00CA4A8C">
      <w:pPr>
        <w:pStyle w:val="PargrafodaLista"/>
        <w:spacing w:before="240" w:after="240" w:line="320" w:lineRule="exact"/>
        <w:ind w:left="709"/>
        <w:jc w:val="both"/>
        <w:rPr>
          <w:rFonts w:ascii="Tahoma" w:hAnsi="Tahoma" w:cs="Tahoma"/>
          <w:i/>
        </w:rPr>
      </w:pPr>
      <w:r w:rsidRPr="0079452D">
        <w:rPr>
          <w:rFonts w:ascii="Tahoma" w:hAnsi="Tahoma" w:cs="Tahoma"/>
          <w:i/>
        </w:rPr>
        <w:t>“</w:t>
      </w:r>
      <w:r w:rsidRPr="0079452D">
        <w:rPr>
          <w:rFonts w:ascii="Tahoma" w:hAnsi="Tahoma" w:cs="Tahoma"/>
          <w:b/>
          <w:i/>
        </w:rPr>
        <w:t>5.</w:t>
      </w:r>
      <w:r w:rsidR="00CA4A8C">
        <w:rPr>
          <w:rFonts w:ascii="Tahoma" w:hAnsi="Tahoma" w:cs="Tahoma"/>
          <w:b/>
          <w:i/>
        </w:rPr>
        <w:t xml:space="preserve">7. </w:t>
      </w:r>
      <w:r w:rsidRPr="00CA4A8C">
        <w:rPr>
          <w:rFonts w:ascii="Tahoma" w:hAnsi="Tahoma" w:cs="Tahoma"/>
          <w:b/>
          <w:i/>
        </w:rPr>
        <w:t xml:space="preserve">Procedimento de </w:t>
      </w:r>
      <w:proofErr w:type="spellStart"/>
      <w:r w:rsidRPr="00CA4A8C">
        <w:rPr>
          <w:rFonts w:ascii="Tahoma" w:hAnsi="Tahoma" w:cs="Tahoma"/>
          <w:b/>
          <w:i/>
        </w:rPr>
        <w:t>Bookbuilding</w:t>
      </w:r>
      <w:proofErr w:type="spellEnd"/>
      <w:r w:rsidRPr="00CA4A8C">
        <w:rPr>
          <w:rFonts w:ascii="Tahoma" w:hAnsi="Tahoma" w:cs="Tahoma"/>
          <w:i/>
        </w:rPr>
        <w:t xml:space="preserve">. </w:t>
      </w:r>
    </w:p>
    <w:p w:rsidR="0079452D" w:rsidRPr="00CA4A8C" w:rsidRDefault="00CA4A8C" w:rsidP="00CA4A8C">
      <w:pPr>
        <w:pStyle w:val="PargrafodaLista"/>
        <w:spacing w:before="240" w:after="240" w:line="320" w:lineRule="exact"/>
        <w:ind w:left="709"/>
        <w:jc w:val="both"/>
        <w:rPr>
          <w:rFonts w:ascii="Tahoma" w:hAnsi="Tahoma" w:cs="Tahoma"/>
          <w:b/>
          <w:i/>
        </w:rPr>
      </w:pPr>
      <w:r>
        <w:rPr>
          <w:rFonts w:ascii="Tahoma" w:hAnsi="Tahoma" w:cs="Tahoma"/>
          <w:i/>
        </w:rPr>
        <w:t>5.7.1. O Coordenador Líder organizou o procedimento de coleta de intenções de investimento dos potenciais investidores nas Debêntures, sem recebimento de reservas, sem lotes mínimos ou máximos, observado o disposto no artigo 3º da Instrução CVM 476, para definição da taxa de Remuneração (conforme abaixo definido)</w:t>
      </w:r>
      <w:r w:rsidR="00C617B3">
        <w:rPr>
          <w:rFonts w:ascii="Tahoma" w:hAnsi="Tahoma" w:cs="Tahoma"/>
          <w:i/>
        </w:rPr>
        <w:t xml:space="preserve"> </w:t>
      </w:r>
      <w:r w:rsidR="00C617B3" w:rsidRPr="00CA4A8C">
        <w:rPr>
          <w:rFonts w:ascii="Tahoma" w:hAnsi="Tahoma" w:cs="Tahoma"/>
          <w:i/>
        </w:rPr>
        <w:t>(“</w:t>
      </w:r>
      <w:r w:rsidR="00C617B3" w:rsidRPr="00CA4A8C">
        <w:rPr>
          <w:rFonts w:ascii="Tahoma" w:hAnsi="Tahoma" w:cs="Tahoma"/>
          <w:i/>
          <w:u w:val="single"/>
        </w:rPr>
        <w:t xml:space="preserve">Procedimento de </w:t>
      </w:r>
      <w:proofErr w:type="spellStart"/>
      <w:r w:rsidR="00C617B3" w:rsidRPr="00CA4A8C">
        <w:rPr>
          <w:rFonts w:ascii="Tahoma" w:hAnsi="Tahoma" w:cs="Tahoma"/>
          <w:i/>
          <w:u w:val="single"/>
        </w:rPr>
        <w:t>Bookbuilding</w:t>
      </w:r>
      <w:proofErr w:type="spellEnd"/>
      <w:r w:rsidR="00C617B3" w:rsidRPr="00CA4A8C">
        <w:rPr>
          <w:rFonts w:ascii="Tahoma" w:hAnsi="Tahoma" w:cs="Tahoma"/>
          <w:i/>
        </w:rPr>
        <w:t>”).</w:t>
      </w:r>
    </w:p>
    <w:p w:rsidR="0079452D" w:rsidRPr="00C617B3" w:rsidRDefault="0079452D" w:rsidP="00C617B3">
      <w:pPr>
        <w:pStyle w:val="PargrafodaLista"/>
        <w:spacing w:before="240" w:after="240" w:line="320" w:lineRule="exact"/>
        <w:ind w:left="709"/>
        <w:jc w:val="both"/>
        <w:rPr>
          <w:rFonts w:ascii="Tahoma" w:hAnsi="Tahoma" w:cs="Tahoma"/>
          <w:i/>
        </w:rPr>
      </w:pPr>
      <w:r w:rsidRPr="0079452D">
        <w:rPr>
          <w:rFonts w:ascii="Tahoma" w:hAnsi="Tahoma" w:cs="Tahoma"/>
          <w:i/>
        </w:rPr>
        <w:t>5.</w:t>
      </w:r>
      <w:r w:rsidR="00C617B3">
        <w:rPr>
          <w:rFonts w:ascii="Tahoma" w:hAnsi="Tahoma" w:cs="Tahoma"/>
          <w:i/>
        </w:rPr>
        <w:t>7</w:t>
      </w:r>
      <w:r w:rsidRPr="0079452D">
        <w:rPr>
          <w:rFonts w:ascii="Tahoma" w:hAnsi="Tahoma" w:cs="Tahoma"/>
          <w:i/>
        </w:rPr>
        <w:t>.</w:t>
      </w:r>
      <w:r w:rsidR="00C617B3">
        <w:rPr>
          <w:rFonts w:ascii="Tahoma" w:hAnsi="Tahoma" w:cs="Tahoma"/>
          <w:i/>
        </w:rPr>
        <w:t>2.</w:t>
      </w:r>
      <w:r w:rsidRPr="0079452D">
        <w:rPr>
          <w:rFonts w:ascii="Tahoma" w:hAnsi="Tahoma" w:cs="Tahoma"/>
          <w:i/>
        </w:rPr>
        <w:tab/>
      </w:r>
      <w:r w:rsidR="00C617B3" w:rsidRPr="00C617B3">
        <w:rPr>
          <w:rFonts w:ascii="Tahoma" w:hAnsi="Tahoma" w:cs="Tahoma"/>
          <w:i/>
        </w:rPr>
        <w:t xml:space="preserve">Após o encerramento do Procedimento de </w:t>
      </w:r>
      <w:proofErr w:type="spellStart"/>
      <w:r w:rsidR="00C617B3" w:rsidRPr="00C617B3">
        <w:rPr>
          <w:rFonts w:ascii="Tahoma" w:hAnsi="Tahoma" w:cs="Tahoma"/>
          <w:i/>
        </w:rPr>
        <w:t>Bookbuilding</w:t>
      </w:r>
      <w:proofErr w:type="spellEnd"/>
      <w:r w:rsidR="00C617B3" w:rsidRPr="00C617B3">
        <w:rPr>
          <w:rFonts w:ascii="Tahoma" w:hAnsi="Tahoma" w:cs="Tahoma"/>
          <w:i/>
        </w:rPr>
        <w:t xml:space="preserve"> e a definição da taxa de Remuneração, as Partes </w:t>
      </w:r>
      <w:r w:rsidR="00C617B3">
        <w:rPr>
          <w:rFonts w:ascii="Tahoma" w:hAnsi="Tahoma" w:cs="Tahoma"/>
          <w:i/>
        </w:rPr>
        <w:t>celebraram</w:t>
      </w:r>
      <w:r w:rsidR="00C617B3" w:rsidRPr="00C617B3">
        <w:rPr>
          <w:rFonts w:ascii="Tahoma" w:hAnsi="Tahoma" w:cs="Tahoma"/>
          <w:i/>
        </w:rPr>
        <w:t xml:space="preserve"> aditamento a presente Escritura de Emissão no prazo </w:t>
      </w:r>
      <w:r w:rsidR="00C617B3" w:rsidRPr="00C617B3">
        <w:rPr>
          <w:rFonts w:ascii="Tahoma" w:hAnsi="Tahoma" w:cs="Tahoma"/>
          <w:i/>
        </w:rPr>
        <w:lastRenderedPageBreak/>
        <w:t xml:space="preserve">de até 2 (dois) Dias Úteis contados da data em que o Procedimento de </w:t>
      </w:r>
      <w:proofErr w:type="spellStart"/>
      <w:r w:rsidR="00C617B3" w:rsidRPr="00C617B3">
        <w:rPr>
          <w:rFonts w:ascii="Tahoma" w:hAnsi="Tahoma" w:cs="Tahoma"/>
          <w:i/>
        </w:rPr>
        <w:t>Bookbuilding</w:t>
      </w:r>
      <w:proofErr w:type="spellEnd"/>
      <w:r w:rsidR="00C617B3" w:rsidRPr="00C617B3">
        <w:rPr>
          <w:rFonts w:ascii="Tahoma" w:hAnsi="Tahoma" w:cs="Tahoma"/>
          <w:i/>
        </w:rPr>
        <w:t xml:space="preserve"> fo</w:t>
      </w:r>
      <w:r w:rsidR="00C617B3">
        <w:rPr>
          <w:rFonts w:ascii="Tahoma" w:hAnsi="Tahoma" w:cs="Tahoma"/>
          <w:i/>
        </w:rPr>
        <w:t>i</w:t>
      </w:r>
      <w:r w:rsidR="00C617B3" w:rsidRPr="00C617B3">
        <w:rPr>
          <w:rFonts w:ascii="Tahoma" w:hAnsi="Tahoma" w:cs="Tahoma"/>
          <w:i/>
        </w:rPr>
        <w:t xml:space="preserve"> encerrado e antes da primeira Data de Integralização, sem necessidade de realização de Assembleia Geral de Debenturistas ou aprovação societária pela Emissora, unicamente para formalizar o resultado do Procedimento de </w:t>
      </w:r>
      <w:proofErr w:type="spellStart"/>
      <w:r w:rsidR="00C617B3" w:rsidRPr="00C617B3">
        <w:rPr>
          <w:rFonts w:ascii="Tahoma" w:hAnsi="Tahoma" w:cs="Tahoma"/>
          <w:i/>
        </w:rPr>
        <w:t>Bookbuilding</w:t>
      </w:r>
      <w:proofErr w:type="spellEnd"/>
      <w:r w:rsidRPr="00C617B3">
        <w:rPr>
          <w:rFonts w:ascii="Tahoma" w:hAnsi="Tahoma" w:cs="Tahoma"/>
          <w:i/>
        </w:rPr>
        <w:t>.</w:t>
      </w:r>
    </w:p>
    <w:p w:rsidR="00535747" w:rsidRDefault="00C617B3" w:rsidP="002168A2">
      <w:pPr>
        <w:pStyle w:val="PargrafodaLista"/>
        <w:spacing w:before="240" w:after="240" w:line="320" w:lineRule="exact"/>
        <w:jc w:val="both"/>
        <w:rPr>
          <w:rFonts w:ascii="Tahoma" w:hAnsi="Tahoma" w:cs="Tahoma"/>
          <w:i/>
        </w:rPr>
      </w:pPr>
      <w:r>
        <w:rPr>
          <w:rFonts w:ascii="Tahoma" w:hAnsi="Tahoma" w:cs="Tahoma"/>
          <w:i/>
        </w:rPr>
        <w:t>5.23</w:t>
      </w:r>
      <w:r w:rsidR="00535747">
        <w:rPr>
          <w:rFonts w:ascii="Tahoma" w:hAnsi="Tahoma" w:cs="Tahoma"/>
          <w:i/>
        </w:rPr>
        <w:t xml:space="preserve">. </w:t>
      </w:r>
      <w:bookmarkStart w:id="5" w:name="_Hlk18513389"/>
      <w:r w:rsidR="00866D1F" w:rsidRPr="00866D1F">
        <w:rPr>
          <w:rFonts w:ascii="Tahoma" w:hAnsi="Tahoma" w:cs="Tahoma"/>
          <w:i/>
        </w:rPr>
        <w:t xml:space="preserve">A partir da primeira Data de Integralização das Debêntures, as Debêntures farão jus a juros remuneratórios, calculados de forma exponencial e cumulativa pro rata </w:t>
      </w:r>
      <w:proofErr w:type="spellStart"/>
      <w:r w:rsidR="00866D1F" w:rsidRPr="00866D1F">
        <w:rPr>
          <w:rFonts w:ascii="Tahoma" w:hAnsi="Tahoma" w:cs="Tahoma"/>
          <w:i/>
        </w:rPr>
        <w:t>temporis</w:t>
      </w:r>
      <w:proofErr w:type="spellEnd"/>
      <w:r w:rsidR="00866D1F" w:rsidRPr="00866D1F">
        <w:rPr>
          <w:rFonts w:ascii="Tahoma" w:hAnsi="Tahoma" w:cs="Tahoma"/>
          <w:i/>
        </w:rPr>
        <w:t>, por Dias Úteis decorridos, sobre o Valor Nominal Unitário Atualizado das Debêntures</w:t>
      </w:r>
      <w:r w:rsidR="00863317">
        <w:rPr>
          <w:rFonts w:ascii="Tahoma" w:hAnsi="Tahoma" w:cs="Tahoma"/>
          <w:i/>
        </w:rPr>
        <w:t xml:space="preserve"> correspondentes a </w:t>
      </w:r>
      <w:r w:rsidR="00D5357D" w:rsidRPr="00B159D6">
        <w:rPr>
          <w:rFonts w:ascii="Tahoma" w:hAnsi="Tahoma" w:cs="Tahoma"/>
          <w:i/>
          <w:highlight w:val="yellow"/>
        </w:rPr>
        <w:t>[•]</w:t>
      </w:r>
      <w:r w:rsidR="00D5357D" w:rsidRPr="00535747">
        <w:rPr>
          <w:rFonts w:ascii="Tahoma" w:hAnsi="Tahoma" w:cs="Tahoma"/>
          <w:i/>
        </w:rPr>
        <w:t>% (</w:t>
      </w:r>
      <w:r w:rsidR="00D5357D" w:rsidRPr="00B159D6">
        <w:rPr>
          <w:rFonts w:ascii="Tahoma" w:hAnsi="Tahoma" w:cs="Tahoma"/>
          <w:i/>
          <w:highlight w:val="yellow"/>
        </w:rPr>
        <w:t>[•]</w:t>
      </w:r>
      <w:r w:rsidR="00D5357D" w:rsidRPr="00535747">
        <w:rPr>
          <w:rFonts w:ascii="Tahoma" w:hAnsi="Tahoma" w:cs="Tahoma"/>
          <w:i/>
        </w:rPr>
        <w:t xml:space="preserve"> por cento)</w:t>
      </w:r>
      <w:r w:rsidR="00D5357D">
        <w:rPr>
          <w:rFonts w:ascii="Tahoma" w:hAnsi="Tahoma" w:cs="Tahoma"/>
          <w:i/>
        </w:rPr>
        <w:t>,</w:t>
      </w:r>
      <w:r w:rsidR="00866D1F" w:rsidRPr="00866D1F">
        <w:rPr>
          <w:rFonts w:ascii="Tahoma" w:hAnsi="Tahoma" w:cs="Tahoma"/>
          <w:i/>
        </w:rPr>
        <w:t xml:space="preserve"> ao ano</w:t>
      </w:r>
      <w:r w:rsidR="00863317">
        <w:rPr>
          <w:rFonts w:ascii="Tahoma" w:hAnsi="Tahoma" w:cs="Tahoma"/>
          <w:i/>
        </w:rPr>
        <w:t xml:space="preserve">, </w:t>
      </w:r>
      <w:r w:rsidR="00866D1F" w:rsidRPr="00866D1F">
        <w:rPr>
          <w:rFonts w:ascii="Tahoma" w:hAnsi="Tahoma" w:cs="Tahoma"/>
          <w:i/>
        </w:rPr>
        <w:t>base 252 (duzentos e cinquenta e dois) Dias Úteis, acrescid</w:t>
      </w:r>
      <w:r w:rsidR="00863317">
        <w:rPr>
          <w:rFonts w:ascii="Tahoma" w:hAnsi="Tahoma" w:cs="Tahoma"/>
          <w:i/>
        </w:rPr>
        <w:t>o</w:t>
      </w:r>
      <w:r w:rsidR="00866D1F" w:rsidRPr="00866D1F">
        <w:rPr>
          <w:rFonts w:ascii="Tahoma" w:hAnsi="Tahoma" w:cs="Tahoma"/>
          <w:i/>
        </w:rPr>
        <w:t xml:space="preserve"> exponencialmente à variação acumulada IPCA, desde a Data de Integralização das Debêntures ou a data de pagamento da Remuneração das Debêntures imediatamente anterior (inclusive), conforme o caso, até a data do efetivo pagamento (exclusive) (“</w:t>
      </w:r>
      <w:r w:rsidR="00866D1F" w:rsidRPr="00866D1F">
        <w:rPr>
          <w:rFonts w:ascii="Tahoma" w:hAnsi="Tahoma" w:cs="Tahoma"/>
          <w:i/>
          <w:u w:val="single"/>
        </w:rPr>
        <w:t>Remuneração</w:t>
      </w:r>
      <w:r w:rsidR="00866D1F" w:rsidRPr="00866D1F">
        <w:rPr>
          <w:rFonts w:ascii="Tahoma" w:hAnsi="Tahoma" w:cs="Tahoma"/>
          <w:i/>
        </w:rPr>
        <w:t>” ou “</w:t>
      </w:r>
      <w:r w:rsidR="00866D1F" w:rsidRPr="00866D1F">
        <w:rPr>
          <w:rFonts w:ascii="Tahoma" w:hAnsi="Tahoma" w:cs="Tahoma"/>
          <w:i/>
          <w:u w:val="single"/>
        </w:rPr>
        <w:t>Juros Remuneratórios</w:t>
      </w:r>
      <w:r w:rsidR="00866D1F" w:rsidRPr="00866D1F">
        <w:rPr>
          <w:rFonts w:ascii="Tahoma" w:hAnsi="Tahoma" w:cs="Tahoma"/>
          <w:i/>
        </w:rPr>
        <w:t xml:space="preserve">”). </w:t>
      </w:r>
      <w:bookmarkEnd w:id="5"/>
      <w:r w:rsidR="00866D1F" w:rsidRPr="00866D1F">
        <w:rPr>
          <w:rFonts w:ascii="Tahoma" w:hAnsi="Tahoma" w:cs="Tahoma"/>
          <w:i/>
        </w:rPr>
        <w:t>A Remuneração será calculada de acordo com a seguinte fórmula</w:t>
      </w:r>
      <w:r w:rsidR="002168A2">
        <w:rPr>
          <w:rFonts w:ascii="Tahoma" w:hAnsi="Tahoma" w:cs="Tahoma"/>
          <w:i/>
        </w:rPr>
        <w:t>:</w:t>
      </w:r>
      <w:r w:rsidR="00AB6D30">
        <w:rPr>
          <w:rFonts w:ascii="Tahoma" w:hAnsi="Tahoma" w:cs="Tahoma"/>
          <w:i/>
        </w:rPr>
        <w:t xml:space="preserve"> </w:t>
      </w:r>
      <w:r w:rsidR="00AB6D30" w:rsidRPr="00AB6D30">
        <w:rPr>
          <w:rFonts w:ascii="Tahoma" w:hAnsi="Tahoma" w:cs="Tahoma"/>
          <w:i/>
          <w:highlight w:val="yellow"/>
        </w:rPr>
        <w:t xml:space="preserve">[Nota Mattos Filho: </w:t>
      </w:r>
      <w:proofErr w:type="spellStart"/>
      <w:r w:rsidR="00AB6D30" w:rsidRPr="00AB6D30">
        <w:rPr>
          <w:rFonts w:ascii="Tahoma" w:hAnsi="Tahoma" w:cs="Tahoma"/>
          <w:i/>
          <w:highlight w:val="yellow"/>
        </w:rPr>
        <w:t>Haitong</w:t>
      </w:r>
      <w:proofErr w:type="spellEnd"/>
      <w:r w:rsidR="00C610DC">
        <w:rPr>
          <w:rFonts w:ascii="Tahoma" w:hAnsi="Tahoma" w:cs="Tahoma"/>
          <w:i/>
          <w:highlight w:val="yellow"/>
        </w:rPr>
        <w:t xml:space="preserve"> e</w:t>
      </w:r>
      <w:r w:rsidR="00AB6D30" w:rsidRPr="00AB6D30">
        <w:rPr>
          <w:rFonts w:ascii="Tahoma" w:hAnsi="Tahoma" w:cs="Tahoma"/>
          <w:i/>
          <w:highlight w:val="yellow"/>
        </w:rPr>
        <w:t xml:space="preserve"> Agente Fiduciário, favor confirmar.]</w:t>
      </w:r>
    </w:p>
    <w:p w:rsidR="001D4D65" w:rsidRPr="001D4D65" w:rsidRDefault="001D4D65" w:rsidP="001D4D65">
      <w:pPr>
        <w:suppressAutoHyphens/>
        <w:autoSpaceDE/>
        <w:autoSpaceDN/>
        <w:adjustRightInd/>
        <w:spacing w:after="240" w:line="320" w:lineRule="exact"/>
        <w:ind w:left="851"/>
        <w:jc w:val="center"/>
        <w:rPr>
          <w:rFonts w:ascii="Tahoma" w:hAnsi="Tahoma" w:cs="Tahoma"/>
          <w:i/>
          <w:iCs/>
          <w:color w:val="000000"/>
          <w:sz w:val="22"/>
          <w:szCs w:val="22"/>
        </w:rPr>
      </w:pPr>
      <w:bookmarkStart w:id="6" w:name="_DV_C62"/>
      <w:r w:rsidRPr="001D4D65">
        <w:rPr>
          <w:rFonts w:ascii="Tahoma" w:hAnsi="Tahoma" w:cs="Tahoma"/>
          <w:i/>
          <w:iCs/>
          <w:color w:val="000000"/>
          <w:sz w:val="22"/>
          <w:szCs w:val="22"/>
        </w:rPr>
        <w:t xml:space="preserve">J = </w:t>
      </w:r>
      <w:proofErr w:type="spellStart"/>
      <w:r w:rsidRPr="001D4D65">
        <w:rPr>
          <w:rFonts w:ascii="Tahoma" w:hAnsi="Tahoma" w:cs="Tahoma"/>
          <w:i/>
          <w:iCs/>
          <w:color w:val="000000"/>
          <w:sz w:val="22"/>
          <w:szCs w:val="22"/>
        </w:rPr>
        <w:t>VN</w:t>
      </w:r>
      <w:r w:rsidR="002168A2">
        <w:rPr>
          <w:rFonts w:ascii="Tahoma" w:hAnsi="Tahoma" w:cs="Tahoma"/>
          <w:i/>
          <w:iCs/>
          <w:color w:val="000000"/>
          <w:sz w:val="22"/>
          <w:szCs w:val="22"/>
        </w:rPr>
        <w:t>a</w:t>
      </w:r>
      <w:proofErr w:type="spellEnd"/>
      <w:r w:rsidRPr="001D4D65">
        <w:rPr>
          <w:rFonts w:ascii="Tahoma" w:hAnsi="Tahoma" w:cs="Tahoma"/>
          <w:i/>
          <w:iCs/>
          <w:color w:val="000000"/>
          <w:sz w:val="22"/>
          <w:szCs w:val="22"/>
        </w:rPr>
        <w:t xml:space="preserve"> x (Fator Juros – 1)</w:t>
      </w:r>
      <w:bookmarkEnd w:id="6"/>
    </w:p>
    <w:p w:rsidR="001D4D65" w:rsidRDefault="001D4D65" w:rsidP="001D4D6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851"/>
        <w:jc w:val="both"/>
        <w:rPr>
          <w:rFonts w:ascii="Tahoma" w:hAnsi="Tahoma" w:cs="Tahoma"/>
          <w:i/>
          <w:iCs/>
          <w:sz w:val="22"/>
          <w:szCs w:val="22"/>
        </w:rPr>
      </w:pPr>
      <w:r w:rsidRPr="001D4D65">
        <w:rPr>
          <w:rFonts w:ascii="Tahoma" w:hAnsi="Tahoma" w:cs="Tahoma"/>
          <w:i/>
          <w:iCs/>
          <w:sz w:val="22"/>
          <w:szCs w:val="22"/>
        </w:rPr>
        <w:t>onde:</w:t>
      </w:r>
    </w:p>
    <w:p w:rsidR="002168A2" w:rsidRPr="002168A2" w:rsidRDefault="002168A2" w:rsidP="002168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851"/>
        <w:jc w:val="both"/>
        <w:rPr>
          <w:rFonts w:ascii="Tahoma" w:hAnsi="Tahoma" w:cs="Tahoma"/>
          <w:bCs/>
          <w:i/>
          <w:iCs/>
          <w:sz w:val="22"/>
          <w:szCs w:val="22"/>
        </w:rPr>
      </w:pPr>
      <w:bookmarkStart w:id="7" w:name="_Hlk534400267"/>
      <w:r w:rsidRPr="002168A2">
        <w:rPr>
          <w:rFonts w:ascii="Tahoma" w:hAnsi="Tahoma" w:cs="Tahoma"/>
          <w:bCs/>
          <w:i/>
          <w:iCs/>
          <w:sz w:val="22"/>
          <w:szCs w:val="22"/>
        </w:rPr>
        <w:t>“J” = valor unitário da Remuneração acumulada no período, devida no Período de Capitalização, calculado com 8 (oito) casas decimais, sem arredondamento;</w:t>
      </w:r>
    </w:p>
    <w:p w:rsidR="002168A2" w:rsidRPr="002168A2" w:rsidRDefault="002168A2" w:rsidP="002168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851"/>
        <w:jc w:val="both"/>
        <w:rPr>
          <w:rFonts w:ascii="Tahoma" w:hAnsi="Tahoma" w:cs="Tahoma"/>
          <w:bCs/>
          <w:i/>
          <w:iCs/>
          <w:sz w:val="22"/>
          <w:szCs w:val="22"/>
        </w:rPr>
      </w:pPr>
    </w:p>
    <w:p w:rsidR="002168A2" w:rsidRPr="002168A2" w:rsidRDefault="002168A2" w:rsidP="002168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851"/>
        <w:jc w:val="both"/>
        <w:rPr>
          <w:rFonts w:ascii="Tahoma" w:hAnsi="Tahoma" w:cs="Tahoma"/>
          <w:bCs/>
          <w:i/>
          <w:iCs/>
          <w:sz w:val="22"/>
          <w:szCs w:val="22"/>
        </w:rPr>
      </w:pPr>
      <w:r w:rsidRPr="002168A2">
        <w:rPr>
          <w:rFonts w:ascii="Tahoma" w:hAnsi="Tahoma" w:cs="Tahoma"/>
          <w:bCs/>
          <w:i/>
          <w:iCs/>
          <w:sz w:val="22"/>
          <w:szCs w:val="22"/>
        </w:rPr>
        <w:t>“</w:t>
      </w:r>
      <w:proofErr w:type="spellStart"/>
      <w:r w:rsidRPr="002168A2">
        <w:rPr>
          <w:rFonts w:ascii="Tahoma" w:hAnsi="Tahoma" w:cs="Tahoma"/>
          <w:bCs/>
          <w:i/>
          <w:iCs/>
          <w:sz w:val="22"/>
          <w:szCs w:val="22"/>
        </w:rPr>
        <w:t>VNa</w:t>
      </w:r>
      <w:proofErr w:type="spellEnd"/>
      <w:r w:rsidRPr="002168A2">
        <w:rPr>
          <w:rFonts w:ascii="Tahoma" w:hAnsi="Tahoma" w:cs="Tahoma"/>
          <w:bCs/>
          <w:i/>
          <w:iCs/>
          <w:sz w:val="22"/>
          <w:szCs w:val="22"/>
        </w:rPr>
        <w:t>” = Valor Nominal Unitário Atualizado das Debêntures, informado/calculado com 8 (oito) casas decimais, sem arredondamento;</w:t>
      </w:r>
    </w:p>
    <w:p w:rsidR="002168A2" w:rsidRPr="002168A2" w:rsidRDefault="002168A2" w:rsidP="002168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851"/>
        <w:jc w:val="both"/>
        <w:rPr>
          <w:rFonts w:ascii="Tahoma" w:hAnsi="Tahoma" w:cs="Tahoma"/>
          <w:bCs/>
          <w:i/>
          <w:iCs/>
          <w:sz w:val="22"/>
          <w:szCs w:val="22"/>
        </w:rPr>
      </w:pPr>
    </w:p>
    <w:p w:rsidR="002168A2" w:rsidRPr="002168A2" w:rsidRDefault="002168A2" w:rsidP="002168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851"/>
        <w:jc w:val="both"/>
        <w:rPr>
          <w:rFonts w:ascii="Tahoma" w:hAnsi="Tahoma" w:cs="Tahoma"/>
          <w:bCs/>
          <w:i/>
          <w:iCs/>
          <w:sz w:val="22"/>
          <w:szCs w:val="22"/>
        </w:rPr>
      </w:pPr>
      <w:r w:rsidRPr="002168A2">
        <w:rPr>
          <w:rFonts w:ascii="Tahoma" w:hAnsi="Tahoma" w:cs="Tahoma"/>
          <w:bCs/>
          <w:i/>
          <w:iCs/>
          <w:sz w:val="22"/>
          <w:szCs w:val="22"/>
        </w:rPr>
        <w:t>“</w:t>
      </w:r>
      <w:proofErr w:type="spellStart"/>
      <w:r w:rsidRPr="002168A2">
        <w:rPr>
          <w:rFonts w:ascii="Tahoma" w:hAnsi="Tahoma" w:cs="Tahoma"/>
          <w:bCs/>
          <w:i/>
          <w:iCs/>
          <w:sz w:val="22"/>
          <w:szCs w:val="22"/>
        </w:rPr>
        <w:t>FatorJuros</w:t>
      </w:r>
      <w:proofErr w:type="spellEnd"/>
      <w:r w:rsidRPr="002168A2">
        <w:rPr>
          <w:rFonts w:ascii="Tahoma" w:hAnsi="Tahoma" w:cs="Tahoma"/>
          <w:bCs/>
          <w:i/>
          <w:iCs/>
          <w:sz w:val="22"/>
          <w:szCs w:val="22"/>
        </w:rPr>
        <w:t>” = fator de juros fixos calculado com 9 (nove) casas decimais, com arredondamento, apurado da seguinte forma:</w:t>
      </w:r>
    </w:p>
    <w:bookmarkEnd w:id="7"/>
    <w:p w:rsidR="002168A2" w:rsidRPr="002168A2" w:rsidRDefault="002168A2" w:rsidP="002168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851"/>
        <w:jc w:val="both"/>
        <w:rPr>
          <w:rFonts w:ascii="Tahoma" w:hAnsi="Tahoma" w:cs="Tahoma"/>
          <w:i/>
          <w:iCs/>
          <w:sz w:val="22"/>
          <w:szCs w:val="22"/>
        </w:rPr>
      </w:pPr>
    </w:p>
    <w:p w:rsidR="002168A2" w:rsidRPr="002168A2" w:rsidRDefault="002168A2" w:rsidP="002168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851"/>
        <w:jc w:val="both"/>
        <w:rPr>
          <w:rFonts w:ascii="Tahoma" w:hAnsi="Tahoma" w:cs="Tahoma"/>
          <w:i/>
          <w:iCs/>
          <w:sz w:val="22"/>
          <w:szCs w:val="22"/>
        </w:rPr>
      </w:pPr>
      <m:oMathPara>
        <m:oMath>
          <m:r>
            <w:rPr>
              <w:rFonts w:ascii="Cambria Math" w:hAnsi="Cambria Math" w:cs="Tahoma"/>
              <w:sz w:val="22"/>
              <w:szCs w:val="22"/>
            </w:rPr>
            <m:t xml:space="preserve">Fator Juros= </m:t>
          </m:r>
          <m:d>
            <m:dPr>
              <m:begChr m:val="["/>
              <m:endChr m:val="]"/>
              <m:ctrlPr>
                <w:rPr>
                  <w:rFonts w:ascii="Cambria Math" w:hAnsi="Cambria Math" w:cs="Tahoma"/>
                  <w:i/>
                  <w:iCs/>
                  <w:sz w:val="22"/>
                  <w:szCs w:val="22"/>
                </w:rPr>
              </m:ctrlPr>
            </m:dPr>
            <m:e>
              <m:sSup>
                <m:sSupPr>
                  <m:ctrlPr>
                    <w:rPr>
                      <w:rFonts w:ascii="Cambria Math" w:hAnsi="Cambria Math" w:cs="Tahoma"/>
                      <w:i/>
                      <w:iCs/>
                      <w:sz w:val="22"/>
                      <w:szCs w:val="22"/>
                    </w:rPr>
                  </m:ctrlPr>
                </m:sSupPr>
                <m:e>
                  <m:d>
                    <m:dPr>
                      <m:ctrlPr>
                        <w:rPr>
                          <w:rFonts w:ascii="Cambria Math" w:hAnsi="Cambria Math" w:cs="Tahoma"/>
                          <w:i/>
                          <w:iCs/>
                          <w:sz w:val="22"/>
                          <w:szCs w:val="22"/>
                        </w:rPr>
                      </m:ctrlPr>
                    </m:dPr>
                    <m:e>
                      <m:r>
                        <w:rPr>
                          <w:rFonts w:ascii="Cambria Math" w:hAnsi="Cambria Math" w:cs="Tahoma"/>
                          <w:sz w:val="22"/>
                          <w:szCs w:val="22"/>
                        </w:rPr>
                        <m:t>1+</m:t>
                      </m:r>
                      <m:f>
                        <m:fPr>
                          <m:ctrlPr>
                            <w:rPr>
                              <w:rFonts w:ascii="Cambria Math" w:hAnsi="Cambria Math" w:cs="Tahoma"/>
                              <w:i/>
                              <w:iCs/>
                              <w:sz w:val="22"/>
                              <w:szCs w:val="22"/>
                            </w:rPr>
                          </m:ctrlPr>
                        </m:fPr>
                        <m:num>
                          <m:r>
                            <w:rPr>
                              <w:rFonts w:ascii="Cambria Math" w:hAnsi="Cambria Math" w:cs="Tahoma"/>
                              <w:sz w:val="22"/>
                              <w:szCs w:val="22"/>
                            </w:rPr>
                            <m:t>Taxa</m:t>
                          </m:r>
                        </m:num>
                        <m:den>
                          <m:r>
                            <w:rPr>
                              <w:rFonts w:ascii="Cambria Math" w:hAnsi="Cambria Math" w:cs="Tahoma"/>
                              <w:sz w:val="22"/>
                              <w:szCs w:val="22"/>
                            </w:rPr>
                            <m:t>100</m:t>
                          </m:r>
                        </m:den>
                      </m:f>
                    </m:e>
                  </m:d>
                </m:e>
                <m:sup>
                  <m:f>
                    <m:fPr>
                      <m:ctrlPr>
                        <w:rPr>
                          <w:rFonts w:ascii="Cambria Math" w:hAnsi="Cambria Math" w:cs="Tahoma"/>
                          <w:i/>
                          <w:iCs/>
                          <w:sz w:val="22"/>
                          <w:szCs w:val="22"/>
                        </w:rPr>
                      </m:ctrlPr>
                    </m:fPr>
                    <m:num>
                      <m:r>
                        <w:rPr>
                          <w:rFonts w:ascii="Cambria Math" w:hAnsi="Cambria Math" w:cs="Tahoma"/>
                          <w:sz w:val="22"/>
                          <w:szCs w:val="22"/>
                        </w:rPr>
                        <m:t>DP</m:t>
                      </m:r>
                    </m:num>
                    <m:den>
                      <m:r>
                        <w:rPr>
                          <w:rFonts w:ascii="Cambria Math" w:hAnsi="Cambria Math" w:cs="Tahoma"/>
                          <w:sz w:val="22"/>
                          <w:szCs w:val="22"/>
                        </w:rPr>
                        <m:t>252</m:t>
                      </m:r>
                    </m:den>
                  </m:f>
                </m:sup>
              </m:sSup>
            </m:e>
          </m:d>
        </m:oMath>
      </m:oMathPara>
    </w:p>
    <w:p w:rsidR="002168A2" w:rsidRPr="002168A2" w:rsidRDefault="002168A2" w:rsidP="002168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851"/>
        <w:jc w:val="both"/>
        <w:rPr>
          <w:rFonts w:ascii="Tahoma" w:hAnsi="Tahoma" w:cs="Tahoma"/>
          <w:i/>
          <w:iCs/>
          <w:sz w:val="22"/>
          <w:szCs w:val="22"/>
        </w:rPr>
      </w:pPr>
      <w:r w:rsidRPr="002168A2">
        <w:rPr>
          <w:rFonts w:ascii="Tahoma" w:hAnsi="Tahoma" w:cs="Tahoma"/>
          <w:i/>
          <w:iCs/>
          <w:sz w:val="22"/>
          <w:szCs w:val="22"/>
        </w:rPr>
        <w:t>onde:</w:t>
      </w:r>
    </w:p>
    <w:p w:rsidR="002168A2" w:rsidRPr="002168A2" w:rsidRDefault="002168A2" w:rsidP="002168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851"/>
        <w:jc w:val="both"/>
        <w:rPr>
          <w:rFonts w:ascii="Tahoma" w:hAnsi="Tahoma" w:cs="Tahoma"/>
          <w:i/>
          <w:iCs/>
          <w:sz w:val="22"/>
          <w:szCs w:val="22"/>
        </w:rPr>
      </w:pPr>
    </w:p>
    <w:p w:rsidR="002168A2" w:rsidRPr="002168A2" w:rsidRDefault="002168A2" w:rsidP="002168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851"/>
        <w:jc w:val="both"/>
        <w:rPr>
          <w:rFonts w:ascii="Tahoma" w:hAnsi="Tahoma" w:cs="Tahoma"/>
          <w:i/>
          <w:iCs/>
          <w:sz w:val="22"/>
          <w:szCs w:val="22"/>
        </w:rPr>
      </w:pPr>
      <w:r w:rsidRPr="002168A2">
        <w:rPr>
          <w:rFonts w:ascii="Tahoma" w:hAnsi="Tahoma" w:cs="Tahoma"/>
          <w:i/>
          <w:iCs/>
          <w:sz w:val="22"/>
          <w:szCs w:val="22"/>
        </w:rPr>
        <w:lastRenderedPageBreak/>
        <w:t>“</w:t>
      </w:r>
      <w:r w:rsidRPr="002168A2">
        <w:rPr>
          <w:rFonts w:ascii="Tahoma" w:hAnsi="Tahoma" w:cs="Tahoma"/>
          <w:i/>
          <w:iCs/>
          <w:sz w:val="22"/>
          <w:szCs w:val="22"/>
          <w:u w:val="single"/>
        </w:rPr>
        <w:t>taxa</w:t>
      </w:r>
      <w:r w:rsidRPr="002168A2">
        <w:rPr>
          <w:rFonts w:ascii="Tahoma" w:hAnsi="Tahoma" w:cs="Tahoma"/>
          <w:i/>
          <w:iCs/>
          <w:sz w:val="22"/>
          <w:szCs w:val="22"/>
        </w:rPr>
        <w:t>” =</w:t>
      </w:r>
      <w:r>
        <w:rPr>
          <w:rFonts w:ascii="Tahoma" w:hAnsi="Tahoma" w:cs="Tahoma"/>
          <w:i/>
          <w:iCs/>
          <w:sz w:val="22"/>
          <w:szCs w:val="22"/>
        </w:rPr>
        <w:t xml:space="preserve"> </w:t>
      </w:r>
      <w:r w:rsidRPr="002168A2">
        <w:rPr>
          <w:rFonts w:ascii="Tahoma" w:hAnsi="Tahoma" w:cs="Tahoma"/>
          <w:i/>
          <w:iCs/>
          <w:sz w:val="22"/>
          <w:szCs w:val="22"/>
          <w:highlight w:val="yellow"/>
        </w:rPr>
        <w:t>[●]</w:t>
      </w:r>
      <w:r w:rsidRPr="002168A2">
        <w:rPr>
          <w:rFonts w:ascii="Tahoma" w:hAnsi="Tahoma" w:cs="Tahoma"/>
          <w:i/>
          <w:iCs/>
          <w:sz w:val="22"/>
          <w:szCs w:val="22"/>
        </w:rPr>
        <w:t>;</w:t>
      </w:r>
    </w:p>
    <w:p w:rsidR="002168A2" w:rsidRDefault="002168A2" w:rsidP="002168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851"/>
        <w:jc w:val="both"/>
        <w:rPr>
          <w:rFonts w:ascii="Tahoma" w:hAnsi="Tahoma" w:cs="Tahoma"/>
          <w:i/>
          <w:iCs/>
          <w:sz w:val="22"/>
          <w:szCs w:val="22"/>
        </w:rPr>
      </w:pPr>
      <w:r w:rsidRPr="002168A2">
        <w:rPr>
          <w:rFonts w:ascii="Tahoma" w:hAnsi="Tahoma" w:cs="Tahoma"/>
          <w:i/>
          <w:iCs/>
          <w:sz w:val="22"/>
          <w:szCs w:val="22"/>
        </w:rPr>
        <w:t>“DP” = número de dias úteis entre a primeira Data de Integralização das Debêntures, a Data de Incorporação de Juros ou a data de pagamento de Remuneração imediatamente anterior, conforme o caso, e a data de cálculo, sendo ‘</w:t>
      </w:r>
      <w:proofErr w:type="spellStart"/>
      <w:r w:rsidRPr="002168A2">
        <w:rPr>
          <w:rFonts w:ascii="Tahoma" w:hAnsi="Tahoma" w:cs="Tahoma"/>
          <w:i/>
          <w:iCs/>
          <w:sz w:val="22"/>
          <w:szCs w:val="22"/>
        </w:rPr>
        <w:t>dp</w:t>
      </w:r>
      <w:proofErr w:type="spellEnd"/>
      <w:r w:rsidRPr="002168A2">
        <w:rPr>
          <w:rFonts w:ascii="Tahoma" w:hAnsi="Tahoma" w:cs="Tahoma"/>
          <w:i/>
          <w:iCs/>
          <w:sz w:val="22"/>
          <w:szCs w:val="22"/>
        </w:rPr>
        <w:t>’ um número inteiro</w:t>
      </w:r>
    </w:p>
    <w:p w:rsidR="00745EB0" w:rsidRPr="00745EB0" w:rsidRDefault="00BC3CC9" w:rsidP="00745EB0">
      <w:pPr>
        <w:pStyle w:val="PargrafodaLista"/>
        <w:numPr>
          <w:ilvl w:val="1"/>
          <w:numId w:val="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709" w:hanging="709"/>
        <w:jc w:val="both"/>
        <w:rPr>
          <w:rFonts w:ascii="Tahoma" w:hAnsi="Tahoma" w:cs="Tahoma"/>
          <w:iCs/>
        </w:rPr>
      </w:pPr>
      <w:r w:rsidRPr="00B07E6C">
        <w:rPr>
          <w:rFonts w:ascii="Tahoma" w:hAnsi="Tahoma" w:cs="Tahoma"/>
        </w:rPr>
        <w:t>As Partes resolvem</w:t>
      </w:r>
      <w:r>
        <w:rPr>
          <w:rFonts w:ascii="Tahoma" w:hAnsi="Tahoma" w:cs="Tahoma"/>
        </w:rPr>
        <w:t xml:space="preserve"> ajustar as cláusulas 5.8.1., 5.24.1, 5.24.2., 5.24.3, 5.26.1, da Escritura de Emissão</w:t>
      </w:r>
      <w:r w:rsidR="00745EB0">
        <w:rPr>
          <w:rFonts w:ascii="Tahoma" w:hAnsi="Tahoma" w:cs="Tahoma"/>
        </w:rPr>
        <w:t xml:space="preserve">, de modo a alterar a data de pagamento das Debêntures, </w:t>
      </w:r>
      <w:r w:rsidRPr="00745EB0">
        <w:rPr>
          <w:rFonts w:ascii="Tahoma" w:hAnsi="Tahoma" w:cs="Tahoma"/>
        </w:rPr>
        <w:t>passando tais cláusulas a vigorar com a seguinte redação a partir da data de assinatura do presente Aditamento</w:t>
      </w:r>
      <w:r w:rsidR="00745EB0">
        <w:rPr>
          <w:rFonts w:ascii="Tahoma" w:hAnsi="Tahoma" w:cs="Tahoma"/>
        </w:rPr>
        <w:t>:</w:t>
      </w:r>
    </w:p>
    <w:p w:rsidR="00745EB0" w:rsidRPr="00D0581A" w:rsidRDefault="00745EB0" w:rsidP="00D0581A">
      <w:pPr>
        <w:spacing w:before="240" w:after="240" w:line="320" w:lineRule="exact"/>
        <w:ind w:left="851"/>
        <w:jc w:val="both"/>
        <w:rPr>
          <w:rFonts w:ascii="Tahoma" w:hAnsi="Tahoma" w:cs="Tahoma"/>
          <w:b/>
          <w:i/>
          <w:sz w:val="22"/>
          <w:szCs w:val="22"/>
        </w:rPr>
      </w:pPr>
      <w:r w:rsidRPr="00D0581A">
        <w:rPr>
          <w:rFonts w:ascii="Tahoma" w:hAnsi="Tahoma" w:cs="Tahoma"/>
          <w:b/>
          <w:i/>
          <w:sz w:val="22"/>
          <w:szCs w:val="22"/>
        </w:rPr>
        <w:t>5.8. Prazo e Data de Vencimento</w:t>
      </w:r>
    </w:p>
    <w:p w:rsidR="00745EB0" w:rsidRPr="00745EB0" w:rsidRDefault="00745EB0" w:rsidP="00D0581A">
      <w:pPr>
        <w:pStyle w:val="PargrafodaLista"/>
        <w:spacing w:before="240" w:after="240" w:line="320" w:lineRule="exact"/>
        <w:ind w:left="851"/>
        <w:jc w:val="both"/>
        <w:rPr>
          <w:rFonts w:ascii="Tahoma" w:hAnsi="Tahoma" w:cs="Tahoma"/>
          <w:b/>
          <w:i/>
        </w:rPr>
      </w:pPr>
      <w:r>
        <w:rPr>
          <w:rFonts w:ascii="Tahoma" w:hAnsi="Tahoma" w:cs="Tahoma"/>
          <w:i/>
        </w:rPr>
        <w:t xml:space="preserve">5.8.1. </w:t>
      </w:r>
      <w:r w:rsidRPr="00745EB0">
        <w:rPr>
          <w:rFonts w:ascii="Tahoma" w:hAnsi="Tahoma" w:cs="Tahoma"/>
          <w:i/>
        </w:rPr>
        <w:t xml:space="preserve">Ressalvadas as hipóteses em que ocorrer o vencimento e/ou resgate antecipado das Debêntures, nos termos desta Escritura de Emissão, as Debêntures vencerão em </w:t>
      </w:r>
      <w:r>
        <w:rPr>
          <w:rFonts w:ascii="Tahoma" w:hAnsi="Tahoma" w:cs="Tahoma"/>
          <w:i/>
        </w:rPr>
        <w:t>15</w:t>
      </w:r>
      <w:r w:rsidRPr="00745EB0">
        <w:rPr>
          <w:rFonts w:ascii="Tahoma" w:hAnsi="Tahoma" w:cs="Tahoma"/>
          <w:i/>
        </w:rPr>
        <w:t xml:space="preserve"> de março de 2034 (“</w:t>
      </w:r>
      <w:r w:rsidRPr="00745EB0">
        <w:rPr>
          <w:rFonts w:ascii="Tahoma" w:hAnsi="Tahoma" w:cs="Tahoma"/>
          <w:i/>
          <w:u w:val="single"/>
        </w:rPr>
        <w:t>Data de Vencimento</w:t>
      </w:r>
      <w:r w:rsidRPr="00745EB0">
        <w:rPr>
          <w:rFonts w:ascii="Tahoma" w:hAnsi="Tahoma" w:cs="Tahoma"/>
          <w:i/>
        </w:rPr>
        <w:t>”)</w:t>
      </w:r>
      <w:r w:rsidRPr="00CA4A8C">
        <w:rPr>
          <w:rFonts w:ascii="Tahoma" w:hAnsi="Tahoma" w:cs="Tahoma"/>
          <w:i/>
        </w:rPr>
        <w:t>.</w:t>
      </w:r>
    </w:p>
    <w:p w:rsidR="00745EB0" w:rsidRDefault="00745EB0" w:rsidP="00D0581A">
      <w:pPr>
        <w:pStyle w:val="PargrafodaLista"/>
        <w:spacing w:before="240" w:after="240" w:line="320" w:lineRule="exact"/>
        <w:ind w:left="851"/>
        <w:jc w:val="both"/>
        <w:rPr>
          <w:rFonts w:ascii="Tahoma" w:hAnsi="Tahoma" w:cs="Tahoma"/>
          <w:b/>
          <w:i/>
        </w:rPr>
      </w:pPr>
      <w:r>
        <w:rPr>
          <w:rFonts w:ascii="Tahoma" w:hAnsi="Tahoma" w:cs="Tahoma"/>
          <w:b/>
          <w:i/>
        </w:rPr>
        <w:t>5.24.1. Período de Capitalização, Incorporação de Juros e Pagamento da Remuneração</w:t>
      </w:r>
    </w:p>
    <w:p w:rsidR="00745EB0" w:rsidRDefault="00745EB0" w:rsidP="00D0581A">
      <w:pPr>
        <w:pStyle w:val="PargrafodaLista"/>
        <w:spacing w:before="240" w:after="240" w:line="320" w:lineRule="exact"/>
        <w:ind w:left="851"/>
        <w:jc w:val="both"/>
        <w:rPr>
          <w:rFonts w:ascii="Tahoma" w:hAnsi="Tahoma" w:cs="Tahoma"/>
          <w:i/>
        </w:rPr>
      </w:pPr>
      <w:r w:rsidRPr="00745EB0">
        <w:rPr>
          <w:rFonts w:ascii="Tahoma" w:hAnsi="Tahoma" w:cs="Tahoma"/>
          <w:i/>
        </w:rPr>
        <w:t>5.24.1. Considera-se “</w:t>
      </w:r>
      <w:r w:rsidRPr="00745EB0">
        <w:rPr>
          <w:rFonts w:ascii="Tahoma" w:hAnsi="Tahoma" w:cs="Tahoma"/>
          <w:i/>
          <w:u w:val="single"/>
        </w:rPr>
        <w:t>Período de Capitalização</w:t>
      </w:r>
      <w:r w:rsidRPr="00745EB0">
        <w:rPr>
          <w:rFonts w:ascii="Tahoma" w:hAnsi="Tahoma" w:cs="Tahoma"/>
          <w:i/>
        </w:rPr>
        <w:t xml:space="preserve">” o intervalo de tempo que se inicia: na primeira Data de Integralização das Debêntures (inclusive) e termina em </w:t>
      </w:r>
      <w:r>
        <w:rPr>
          <w:rFonts w:ascii="Tahoma" w:hAnsi="Tahoma" w:cs="Tahoma"/>
          <w:i/>
        </w:rPr>
        <w:t>15</w:t>
      </w:r>
      <w:r w:rsidRPr="00745EB0">
        <w:rPr>
          <w:rFonts w:ascii="Tahoma" w:hAnsi="Tahoma" w:cs="Tahoma"/>
          <w:i/>
        </w:rPr>
        <w:t xml:space="preserve"> de março de 2021 (“</w:t>
      </w:r>
      <w:r w:rsidRPr="00745EB0">
        <w:rPr>
          <w:rFonts w:ascii="Tahoma" w:hAnsi="Tahoma" w:cs="Tahoma"/>
          <w:i/>
          <w:u w:val="single"/>
        </w:rPr>
        <w:t>Data de Incorporação de Juros</w:t>
      </w:r>
      <w:r w:rsidRPr="00745EB0">
        <w:rPr>
          <w:rFonts w:ascii="Tahoma" w:hAnsi="Tahoma" w:cs="Tahoma"/>
          <w:i/>
        </w:rPr>
        <w:t>”) (exclusive), no caso do primeiro Período de Capitalização (“</w:t>
      </w:r>
      <w:r w:rsidRPr="00745EB0">
        <w:rPr>
          <w:rFonts w:ascii="Tahoma" w:hAnsi="Tahoma" w:cs="Tahoma"/>
          <w:i/>
          <w:u w:val="single"/>
        </w:rPr>
        <w:t>Primeiro Período de Capitalização</w:t>
      </w:r>
      <w:r w:rsidRPr="00745EB0">
        <w:rPr>
          <w:rFonts w:ascii="Tahoma" w:hAnsi="Tahoma" w:cs="Tahoma"/>
          <w:i/>
        </w:rPr>
        <w:t>”). Após a Data de Incorporação de Juros, o Período de Capitalização será o intervalo de tempo que se inicia na Data de Incorporação de Juros ou na Data de Pagamento da Remuneração imediatamente anterior (inclusive), conforme o caso, e termina na próxima Data de Pagamento da Remuneração (exclusive)</w:t>
      </w:r>
      <w:r>
        <w:rPr>
          <w:rFonts w:ascii="Tahoma" w:hAnsi="Tahoma" w:cs="Tahoma"/>
          <w:i/>
        </w:rPr>
        <w:t>.</w:t>
      </w:r>
    </w:p>
    <w:p w:rsidR="00745EB0" w:rsidRDefault="00745EB0" w:rsidP="00D0581A">
      <w:pPr>
        <w:pStyle w:val="PargrafodaLista"/>
        <w:spacing w:before="240" w:after="240" w:line="320" w:lineRule="exact"/>
        <w:ind w:left="851"/>
        <w:jc w:val="both"/>
        <w:rPr>
          <w:rFonts w:ascii="Tahoma" w:hAnsi="Tahoma" w:cs="Tahoma"/>
          <w:i/>
        </w:rPr>
      </w:pPr>
      <w:r>
        <w:rPr>
          <w:rFonts w:ascii="Tahoma" w:hAnsi="Tahoma" w:cs="Tahoma"/>
          <w:i/>
        </w:rPr>
        <w:t xml:space="preserve">5.24.2. </w:t>
      </w:r>
      <w:r w:rsidRPr="00745EB0">
        <w:rPr>
          <w:rFonts w:ascii="Tahoma" w:hAnsi="Tahoma" w:cs="Tahoma"/>
          <w:i/>
        </w:rPr>
        <w:t>A Remuneração devida na Data de Incorporação de Juros será capitalizada, incorporando-se automaticamente ao Valor Nominal Unitário Atualizado das Debêntures.</w:t>
      </w:r>
      <w:r>
        <w:rPr>
          <w:rFonts w:ascii="Tahoma" w:hAnsi="Tahoma" w:cs="Tahoma"/>
          <w:i/>
        </w:rPr>
        <w:t xml:space="preserve"> </w:t>
      </w:r>
      <w:r w:rsidRPr="00745EB0">
        <w:rPr>
          <w:rFonts w:ascii="Tahoma" w:hAnsi="Tahoma" w:cs="Tahoma"/>
          <w:i/>
        </w:rPr>
        <w:t xml:space="preserve">Fica desde já certo que a Remuneração relativa aos demais Períodos de Capitalização será paga semestralmente, sempre no dia </w:t>
      </w:r>
      <w:r>
        <w:rPr>
          <w:rFonts w:ascii="Tahoma" w:hAnsi="Tahoma" w:cs="Tahoma"/>
          <w:i/>
        </w:rPr>
        <w:t xml:space="preserve">15 </w:t>
      </w:r>
      <w:r w:rsidRPr="00745EB0">
        <w:rPr>
          <w:rFonts w:ascii="Tahoma" w:hAnsi="Tahoma" w:cs="Tahoma"/>
          <w:i/>
        </w:rPr>
        <w:t>(</w:t>
      </w:r>
      <w:r>
        <w:rPr>
          <w:rFonts w:ascii="Tahoma" w:hAnsi="Tahoma" w:cs="Tahoma"/>
          <w:i/>
        </w:rPr>
        <w:t>quinze</w:t>
      </w:r>
      <w:r w:rsidRPr="00745EB0">
        <w:rPr>
          <w:rFonts w:ascii="Tahoma" w:hAnsi="Tahoma" w:cs="Tahoma"/>
          <w:i/>
        </w:rPr>
        <w:t>) dos meses de março e setembro de cada ano, nos termos da Cláusula 5.22.3. abaixo</w:t>
      </w:r>
      <w:r>
        <w:rPr>
          <w:rFonts w:ascii="Tahoma" w:hAnsi="Tahoma" w:cs="Tahoma"/>
          <w:i/>
        </w:rPr>
        <w:t>.</w:t>
      </w:r>
    </w:p>
    <w:p w:rsidR="00745EB0" w:rsidRDefault="00745EB0" w:rsidP="00D0581A">
      <w:pPr>
        <w:pStyle w:val="PargrafodaLista"/>
        <w:spacing w:before="240" w:after="240" w:line="320" w:lineRule="exact"/>
        <w:ind w:left="851"/>
        <w:jc w:val="both"/>
        <w:rPr>
          <w:rFonts w:ascii="Tahoma" w:hAnsi="Tahoma" w:cs="Tahoma"/>
          <w:i/>
        </w:rPr>
      </w:pPr>
      <w:r>
        <w:rPr>
          <w:rFonts w:ascii="Tahoma" w:hAnsi="Tahoma" w:cs="Tahoma"/>
          <w:i/>
        </w:rPr>
        <w:t xml:space="preserve">5.24.3. </w:t>
      </w:r>
      <w:r w:rsidRPr="00745EB0">
        <w:rPr>
          <w:rFonts w:ascii="Tahoma" w:hAnsi="Tahoma" w:cs="Tahoma"/>
          <w:i/>
        </w:rPr>
        <w:t xml:space="preserve">Sem prejuízo dos pagamentos em decorrência de eventual vencimento, amortização extraordinária e/ou resgate antecipado das Debêntures, nos termos previstos nesta Escritura de Emissão, a Remuneração será paga semestralmente, observado o Primeiro Período de Capitalização de 18 (dezoito) meses, a partir da Data </w:t>
      </w:r>
      <w:r w:rsidRPr="00745EB0">
        <w:rPr>
          <w:rFonts w:ascii="Tahoma" w:hAnsi="Tahoma" w:cs="Tahoma"/>
          <w:i/>
        </w:rPr>
        <w:lastRenderedPageBreak/>
        <w:t xml:space="preserve">de Emissão, nos meses março e setembro de cada ano, ocorrendo o primeiro pagamento em </w:t>
      </w:r>
      <w:r>
        <w:rPr>
          <w:rFonts w:ascii="Tahoma" w:hAnsi="Tahoma" w:cs="Tahoma"/>
          <w:i/>
        </w:rPr>
        <w:t>15</w:t>
      </w:r>
      <w:r w:rsidRPr="00745EB0">
        <w:rPr>
          <w:rFonts w:ascii="Tahoma" w:hAnsi="Tahoma" w:cs="Tahoma"/>
          <w:i/>
        </w:rPr>
        <w:t xml:space="preserve"> de setembro de 2021 e o último, na Data de Vencimento das Debêntures, conforme cronograma descrito na tabela a seguir (cada uma, uma “</w:t>
      </w:r>
      <w:r w:rsidRPr="00745EB0">
        <w:rPr>
          <w:rFonts w:ascii="Tahoma" w:hAnsi="Tahoma" w:cs="Tahoma"/>
          <w:i/>
          <w:u w:val="single"/>
        </w:rPr>
        <w:t>Data de Pagamento da Remuneração</w:t>
      </w:r>
      <w:r w:rsidRPr="00745EB0">
        <w:rPr>
          <w:rFonts w:ascii="Tahoma" w:hAnsi="Tahoma" w:cs="Tahoma"/>
          <w:i/>
        </w:rPr>
        <w:t>”)</w:t>
      </w:r>
      <w:r>
        <w:rPr>
          <w:rFonts w:ascii="Tahoma" w:hAnsi="Tahoma" w:cs="Tahoma"/>
          <w:i/>
        </w:rPr>
        <w:t>:</w:t>
      </w:r>
    </w:p>
    <w:tbl>
      <w:tblPr>
        <w:tblW w:w="844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93"/>
        <w:gridCol w:w="4252"/>
      </w:tblGrid>
      <w:tr w:rsidR="00745EB0" w:rsidRPr="0003264F" w:rsidTr="00745EB0">
        <w:trPr>
          <w:trHeight w:val="600"/>
          <w:tblHeader/>
        </w:trPr>
        <w:tc>
          <w:tcPr>
            <w:tcW w:w="4193" w:type="dxa"/>
            <w:shd w:val="clear" w:color="000000" w:fill="BFBFBF"/>
            <w:vAlign w:val="center"/>
            <w:hideMark/>
          </w:tcPr>
          <w:p w:rsidR="00745EB0" w:rsidRPr="0003264F" w:rsidRDefault="00745EB0" w:rsidP="00F92B18">
            <w:pPr>
              <w:spacing w:after="240" w:line="320" w:lineRule="exact"/>
              <w:jc w:val="center"/>
              <w:rPr>
                <w:rFonts w:ascii="Tahoma" w:hAnsi="Tahoma" w:cs="Tahoma"/>
                <w:b/>
                <w:sz w:val="22"/>
                <w:szCs w:val="22"/>
              </w:rPr>
            </w:pPr>
            <w:r w:rsidRPr="0003264F">
              <w:rPr>
                <w:rFonts w:ascii="Tahoma" w:hAnsi="Tahoma" w:cs="Tahoma"/>
                <w:b/>
                <w:sz w:val="22"/>
                <w:szCs w:val="22"/>
              </w:rPr>
              <w:t>Parcela</w:t>
            </w:r>
          </w:p>
        </w:tc>
        <w:tc>
          <w:tcPr>
            <w:tcW w:w="4252" w:type="dxa"/>
            <w:shd w:val="clear" w:color="000000" w:fill="BFBFBF"/>
            <w:vAlign w:val="center"/>
            <w:hideMark/>
          </w:tcPr>
          <w:p w:rsidR="00745EB0" w:rsidRPr="0003264F" w:rsidRDefault="00745EB0" w:rsidP="00F92B18">
            <w:pPr>
              <w:spacing w:after="240" w:line="320" w:lineRule="exact"/>
              <w:jc w:val="center"/>
              <w:rPr>
                <w:rFonts w:ascii="Tahoma" w:hAnsi="Tahoma" w:cs="Tahoma"/>
                <w:b/>
                <w:sz w:val="22"/>
                <w:szCs w:val="22"/>
              </w:rPr>
            </w:pPr>
            <w:r w:rsidRPr="0003264F">
              <w:rPr>
                <w:rFonts w:ascii="Tahoma" w:hAnsi="Tahoma" w:cs="Tahoma"/>
                <w:b/>
                <w:sz w:val="22"/>
                <w:szCs w:val="22"/>
              </w:rPr>
              <w:t xml:space="preserve">Datas de Pagamento </w:t>
            </w:r>
          </w:p>
        </w:tc>
      </w:tr>
      <w:tr w:rsidR="00745EB0" w:rsidRPr="0003264F" w:rsidTr="00745EB0">
        <w:trPr>
          <w:trHeight w:val="300"/>
        </w:trPr>
        <w:tc>
          <w:tcPr>
            <w:tcW w:w="4193"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sidRPr="0003264F">
              <w:rPr>
                <w:rFonts w:ascii="Tahoma" w:eastAsia="Arial Unicode MS" w:hAnsi="Tahoma" w:cs="Tahoma"/>
                <w:sz w:val="22"/>
                <w:szCs w:val="22"/>
              </w:rPr>
              <w:t>1ª</w:t>
            </w:r>
          </w:p>
        </w:tc>
        <w:tc>
          <w:tcPr>
            <w:tcW w:w="4252"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w:t>
            </w:r>
            <w:r w:rsidRPr="0003264F">
              <w:rPr>
                <w:rFonts w:ascii="Tahoma" w:eastAsia="Arial Unicode MS" w:hAnsi="Tahoma" w:cs="Tahoma"/>
                <w:sz w:val="22"/>
                <w:szCs w:val="22"/>
              </w:rPr>
              <w:t xml:space="preserve"> de </w:t>
            </w:r>
            <w:r>
              <w:rPr>
                <w:rFonts w:ascii="Tahoma" w:eastAsia="Arial Unicode MS" w:hAnsi="Tahoma" w:cs="Tahoma"/>
                <w:sz w:val="22"/>
                <w:szCs w:val="22"/>
              </w:rPr>
              <w:t>setembro</w:t>
            </w:r>
            <w:r w:rsidRPr="0003264F">
              <w:rPr>
                <w:rFonts w:ascii="Tahoma" w:eastAsia="Arial Unicode MS" w:hAnsi="Tahoma" w:cs="Tahoma"/>
                <w:sz w:val="22"/>
                <w:szCs w:val="22"/>
              </w:rPr>
              <w:t xml:space="preserve"> 202</w:t>
            </w:r>
            <w:r>
              <w:rPr>
                <w:rFonts w:ascii="Tahoma" w:eastAsia="Arial Unicode MS" w:hAnsi="Tahoma" w:cs="Tahoma"/>
                <w:sz w:val="22"/>
                <w:szCs w:val="22"/>
              </w:rPr>
              <w:t>1</w:t>
            </w:r>
          </w:p>
        </w:tc>
      </w:tr>
      <w:tr w:rsidR="00745EB0" w:rsidRPr="0003264F" w:rsidTr="00745EB0">
        <w:trPr>
          <w:trHeight w:val="300"/>
        </w:trPr>
        <w:tc>
          <w:tcPr>
            <w:tcW w:w="4193"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2ª</w:t>
            </w:r>
          </w:p>
        </w:tc>
        <w:tc>
          <w:tcPr>
            <w:tcW w:w="4252" w:type="dxa"/>
            <w:shd w:val="clear" w:color="auto" w:fill="auto"/>
            <w:noWrap/>
            <w:vAlign w:val="center"/>
          </w:tcPr>
          <w:p w:rsidR="00745EB0" w:rsidRPr="0003264F" w:rsidDel="00C634D0"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 de março de 2022</w:t>
            </w:r>
          </w:p>
        </w:tc>
      </w:tr>
      <w:tr w:rsidR="00745EB0" w:rsidRPr="0003264F" w:rsidTr="00745EB0">
        <w:trPr>
          <w:trHeight w:val="300"/>
        </w:trPr>
        <w:tc>
          <w:tcPr>
            <w:tcW w:w="4193"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3ª</w:t>
            </w:r>
          </w:p>
        </w:tc>
        <w:tc>
          <w:tcPr>
            <w:tcW w:w="4252" w:type="dxa"/>
            <w:shd w:val="clear" w:color="auto" w:fill="auto"/>
            <w:noWrap/>
            <w:vAlign w:val="center"/>
          </w:tcPr>
          <w:p w:rsidR="00745EB0" w:rsidRPr="0003264F" w:rsidDel="00C634D0"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 de setembro de 2022</w:t>
            </w:r>
          </w:p>
        </w:tc>
      </w:tr>
      <w:tr w:rsidR="00745EB0" w:rsidRPr="0003264F" w:rsidTr="00745EB0">
        <w:trPr>
          <w:trHeight w:val="300"/>
        </w:trPr>
        <w:tc>
          <w:tcPr>
            <w:tcW w:w="4193"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4ª</w:t>
            </w:r>
          </w:p>
        </w:tc>
        <w:tc>
          <w:tcPr>
            <w:tcW w:w="4252" w:type="dxa"/>
            <w:shd w:val="clear" w:color="auto" w:fill="auto"/>
            <w:noWrap/>
            <w:vAlign w:val="center"/>
          </w:tcPr>
          <w:p w:rsidR="00745EB0" w:rsidRPr="0003264F" w:rsidDel="00C634D0"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 de março de 2023</w:t>
            </w:r>
          </w:p>
        </w:tc>
      </w:tr>
      <w:tr w:rsidR="00745EB0" w:rsidRPr="0003264F" w:rsidTr="00745EB0">
        <w:trPr>
          <w:trHeight w:val="300"/>
        </w:trPr>
        <w:tc>
          <w:tcPr>
            <w:tcW w:w="4193"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5ª</w:t>
            </w:r>
          </w:p>
        </w:tc>
        <w:tc>
          <w:tcPr>
            <w:tcW w:w="4252" w:type="dxa"/>
            <w:shd w:val="clear" w:color="auto" w:fill="auto"/>
            <w:noWrap/>
            <w:vAlign w:val="center"/>
          </w:tcPr>
          <w:p w:rsidR="00745EB0" w:rsidRPr="0003264F" w:rsidDel="00C634D0"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 de setembro de 2023</w:t>
            </w:r>
          </w:p>
        </w:tc>
      </w:tr>
      <w:tr w:rsidR="00745EB0" w:rsidRPr="0003264F" w:rsidTr="00745EB0">
        <w:trPr>
          <w:trHeight w:val="300"/>
        </w:trPr>
        <w:tc>
          <w:tcPr>
            <w:tcW w:w="4193"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6ª</w:t>
            </w:r>
          </w:p>
        </w:tc>
        <w:tc>
          <w:tcPr>
            <w:tcW w:w="4252" w:type="dxa"/>
            <w:shd w:val="clear" w:color="auto" w:fill="auto"/>
            <w:noWrap/>
            <w:vAlign w:val="center"/>
          </w:tcPr>
          <w:p w:rsidR="00745EB0" w:rsidRPr="0003264F" w:rsidDel="00C634D0"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 de março de 2024</w:t>
            </w:r>
          </w:p>
        </w:tc>
      </w:tr>
      <w:tr w:rsidR="00745EB0" w:rsidRPr="0003264F" w:rsidTr="00745EB0">
        <w:trPr>
          <w:trHeight w:val="300"/>
        </w:trPr>
        <w:tc>
          <w:tcPr>
            <w:tcW w:w="4193"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7ª</w:t>
            </w:r>
          </w:p>
        </w:tc>
        <w:tc>
          <w:tcPr>
            <w:tcW w:w="4252" w:type="dxa"/>
            <w:shd w:val="clear" w:color="auto" w:fill="auto"/>
            <w:noWrap/>
            <w:vAlign w:val="center"/>
          </w:tcPr>
          <w:p w:rsidR="00745EB0" w:rsidRPr="0003264F" w:rsidDel="00C634D0"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 de setembro de 2024</w:t>
            </w:r>
          </w:p>
        </w:tc>
      </w:tr>
      <w:tr w:rsidR="00745EB0" w:rsidRPr="0003264F" w:rsidTr="00745EB0">
        <w:trPr>
          <w:trHeight w:val="300"/>
        </w:trPr>
        <w:tc>
          <w:tcPr>
            <w:tcW w:w="4193"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8ª</w:t>
            </w:r>
          </w:p>
        </w:tc>
        <w:tc>
          <w:tcPr>
            <w:tcW w:w="4252" w:type="dxa"/>
            <w:shd w:val="clear" w:color="auto" w:fill="auto"/>
            <w:noWrap/>
            <w:vAlign w:val="center"/>
          </w:tcPr>
          <w:p w:rsidR="00745EB0" w:rsidRPr="0003264F" w:rsidDel="00C634D0"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 de março de 2025</w:t>
            </w:r>
          </w:p>
        </w:tc>
      </w:tr>
      <w:tr w:rsidR="00745EB0" w:rsidRPr="0003264F" w:rsidTr="00745EB0">
        <w:trPr>
          <w:trHeight w:val="300"/>
        </w:trPr>
        <w:tc>
          <w:tcPr>
            <w:tcW w:w="4193"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9ª</w:t>
            </w:r>
          </w:p>
        </w:tc>
        <w:tc>
          <w:tcPr>
            <w:tcW w:w="4252" w:type="dxa"/>
            <w:shd w:val="clear" w:color="auto" w:fill="auto"/>
            <w:noWrap/>
            <w:vAlign w:val="center"/>
          </w:tcPr>
          <w:p w:rsidR="00745EB0" w:rsidRPr="0003264F" w:rsidDel="00C634D0"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 de setembro de 2025</w:t>
            </w:r>
          </w:p>
        </w:tc>
      </w:tr>
      <w:tr w:rsidR="00745EB0" w:rsidRPr="0003264F" w:rsidTr="00745EB0">
        <w:trPr>
          <w:trHeight w:val="300"/>
        </w:trPr>
        <w:tc>
          <w:tcPr>
            <w:tcW w:w="4193"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10ª</w:t>
            </w:r>
          </w:p>
        </w:tc>
        <w:tc>
          <w:tcPr>
            <w:tcW w:w="4252" w:type="dxa"/>
            <w:shd w:val="clear" w:color="auto" w:fill="auto"/>
            <w:noWrap/>
            <w:vAlign w:val="center"/>
          </w:tcPr>
          <w:p w:rsidR="00745EB0" w:rsidRPr="0003264F" w:rsidDel="00C634D0"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 de março de 2026</w:t>
            </w:r>
          </w:p>
        </w:tc>
      </w:tr>
      <w:tr w:rsidR="00745EB0" w:rsidRPr="0003264F" w:rsidTr="00745EB0">
        <w:trPr>
          <w:trHeight w:val="300"/>
        </w:trPr>
        <w:tc>
          <w:tcPr>
            <w:tcW w:w="4193"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11ª</w:t>
            </w:r>
          </w:p>
        </w:tc>
        <w:tc>
          <w:tcPr>
            <w:tcW w:w="4252" w:type="dxa"/>
            <w:shd w:val="clear" w:color="auto" w:fill="auto"/>
            <w:noWrap/>
            <w:vAlign w:val="center"/>
          </w:tcPr>
          <w:p w:rsidR="00745EB0" w:rsidRPr="0003264F" w:rsidDel="00C634D0"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 de setembro de 2026</w:t>
            </w:r>
          </w:p>
        </w:tc>
      </w:tr>
      <w:tr w:rsidR="00745EB0" w:rsidRPr="0003264F" w:rsidTr="00745EB0">
        <w:trPr>
          <w:trHeight w:val="300"/>
        </w:trPr>
        <w:tc>
          <w:tcPr>
            <w:tcW w:w="4193"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12ª</w:t>
            </w:r>
          </w:p>
        </w:tc>
        <w:tc>
          <w:tcPr>
            <w:tcW w:w="4252" w:type="dxa"/>
            <w:shd w:val="clear" w:color="auto" w:fill="auto"/>
            <w:noWrap/>
            <w:vAlign w:val="center"/>
          </w:tcPr>
          <w:p w:rsidR="00745EB0" w:rsidRPr="0003264F" w:rsidDel="00C634D0"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 de março de 2027</w:t>
            </w:r>
          </w:p>
        </w:tc>
      </w:tr>
      <w:tr w:rsidR="00745EB0" w:rsidRPr="0003264F" w:rsidTr="00745EB0">
        <w:trPr>
          <w:trHeight w:val="300"/>
        </w:trPr>
        <w:tc>
          <w:tcPr>
            <w:tcW w:w="4193"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13ª</w:t>
            </w:r>
          </w:p>
        </w:tc>
        <w:tc>
          <w:tcPr>
            <w:tcW w:w="4252" w:type="dxa"/>
            <w:shd w:val="clear" w:color="auto" w:fill="auto"/>
            <w:noWrap/>
            <w:vAlign w:val="center"/>
          </w:tcPr>
          <w:p w:rsidR="00745EB0" w:rsidRPr="0003264F" w:rsidDel="00C634D0"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 de setembro de 2027</w:t>
            </w:r>
          </w:p>
        </w:tc>
      </w:tr>
      <w:tr w:rsidR="00745EB0" w:rsidRPr="0003264F" w:rsidTr="00745EB0">
        <w:trPr>
          <w:trHeight w:val="300"/>
        </w:trPr>
        <w:tc>
          <w:tcPr>
            <w:tcW w:w="4193"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14ª</w:t>
            </w:r>
          </w:p>
        </w:tc>
        <w:tc>
          <w:tcPr>
            <w:tcW w:w="4252" w:type="dxa"/>
            <w:shd w:val="clear" w:color="auto" w:fill="auto"/>
            <w:noWrap/>
            <w:vAlign w:val="center"/>
          </w:tcPr>
          <w:p w:rsidR="00745EB0" w:rsidRPr="0003264F" w:rsidDel="00C634D0"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 de março de 2028</w:t>
            </w:r>
          </w:p>
        </w:tc>
      </w:tr>
      <w:tr w:rsidR="00745EB0" w:rsidRPr="0003264F" w:rsidTr="00745EB0">
        <w:trPr>
          <w:trHeight w:val="300"/>
        </w:trPr>
        <w:tc>
          <w:tcPr>
            <w:tcW w:w="4193"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15ª</w:t>
            </w:r>
          </w:p>
        </w:tc>
        <w:tc>
          <w:tcPr>
            <w:tcW w:w="4252" w:type="dxa"/>
            <w:shd w:val="clear" w:color="auto" w:fill="auto"/>
            <w:noWrap/>
            <w:vAlign w:val="center"/>
          </w:tcPr>
          <w:p w:rsidR="00745EB0" w:rsidRPr="0003264F" w:rsidDel="00C634D0"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 de setembro de 2028</w:t>
            </w:r>
          </w:p>
        </w:tc>
      </w:tr>
      <w:tr w:rsidR="00745EB0" w:rsidRPr="0003264F" w:rsidTr="00745EB0">
        <w:trPr>
          <w:trHeight w:val="300"/>
        </w:trPr>
        <w:tc>
          <w:tcPr>
            <w:tcW w:w="4193"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16ª</w:t>
            </w:r>
          </w:p>
        </w:tc>
        <w:tc>
          <w:tcPr>
            <w:tcW w:w="4252" w:type="dxa"/>
            <w:shd w:val="clear" w:color="auto" w:fill="auto"/>
            <w:noWrap/>
            <w:vAlign w:val="center"/>
          </w:tcPr>
          <w:p w:rsidR="00745EB0" w:rsidRPr="0003264F" w:rsidDel="00C634D0"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 de março de 2029</w:t>
            </w:r>
          </w:p>
        </w:tc>
      </w:tr>
      <w:tr w:rsidR="00745EB0" w:rsidRPr="0003264F" w:rsidTr="00745EB0">
        <w:trPr>
          <w:trHeight w:val="300"/>
        </w:trPr>
        <w:tc>
          <w:tcPr>
            <w:tcW w:w="4193"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17ª</w:t>
            </w:r>
          </w:p>
        </w:tc>
        <w:tc>
          <w:tcPr>
            <w:tcW w:w="4252" w:type="dxa"/>
            <w:shd w:val="clear" w:color="auto" w:fill="auto"/>
            <w:noWrap/>
            <w:vAlign w:val="center"/>
          </w:tcPr>
          <w:p w:rsidR="00745EB0" w:rsidRPr="0003264F" w:rsidDel="00C634D0"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 de setembro de 2029</w:t>
            </w:r>
          </w:p>
        </w:tc>
      </w:tr>
      <w:tr w:rsidR="00745EB0" w:rsidRPr="0003264F" w:rsidTr="00745EB0">
        <w:trPr>
          <w:trHeight w:val="300"/>
        </w:trPr>
        <w:tc>
          <w:tcPr>
            <w:tcW w:w="4193"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lastRenderedPageBreak/>
              <w:t>18ª</w:t>
            </w:r>
          </w:p>
        </w:tc>
        <w:tc>
          <w:tcPr>
            <w:tcW w:w="4252" w:type="dxa"/>
            <w:shd w:val="clear" w:color="auto" w:fill="auto"/>
            <w:noWrap/>
            <w:vAlign w:val="center"/>
          </w:tcPr>
          <w:p w:rsidR="00745EB0" w:rsidRPr="0003264F" w:rsidDel="00C634D0"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 de março de 2030</w:t>
            </w:r>
          </w:p>
        </w:tc>
      </w:tr>
      <w:tr w:rsidR="00745EB0" w:rsidRPr="0003264F" w:rsidTr="00745EB0">
        <w:trPr>
          <w:trHeight w:val="300"/>
        </w:trPr>
        <w:tc>
          <w:tcPr>
            <w:tcW w:w="4193"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19ª</w:t>
            </w:r>
          </w:p>
        </w:tc>
        <w:tc>
          <w:tcPr>
            <w:tcW w:w="4252" w:type="dxa"/>
            <w:shd w:val="clear" w:color="auto" w:fill="auto"/>
            <w:noWrap/>
            <w:vAlign w:val="center"/>
          </w:tcPr>
          <w:p w:rsidR="00745EB0" w:rsidRPr="0003264F" w:rsidDel="00C634D0"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 de setembro de 2030</w:t>
            </w:r>
          </w:p>
        </w:tc>
      </w:tr>
      <w:tr w:rsidR="00745EB0" w:rsidRPr="0003264F" w:rsidTr="00745EB0">
        <w:trPr>
          <w:trHeight w:val="300"/>
        </w:trPr>
        <w:tc>
          <w:tcPr>
            <w:tcW w:w="4193"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20ª</w:t>
            </w:r>
          </w:p>
        </w:tc>
        <w:tc>
          <w:tcPr>
            <w:tcW w:w="4252" w:type="dxa"/>
            <w:shd w:val="clear" w:color="auto" w:fill="auto"/>
            <w:noWrap/>
            <w:vAlign w:val="center"/>
          </w:tcPr>
          <w:p w:rsidR="00745EB0" w:rsidRPr="0003264F" w:rsidDel="00C634D0"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 de março de 2031</w:t>
            </w:r>
          </w:p>
        </w:tc>
      </w:tr>
      <w:tr w:rsidR="00745EB0" w:rsidRPr="0003264F" w:rsidTr="00745EB0">
        <w:trPr>
          <w:trHeight w:val="300"/>
        </w:trPr>
        <w:tc>
          <w:tcPr>
            <w:tcW w:w="4193"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21ª</w:t>
            </w:r>
          </w:p>
        </w:tc>
        <w:tc>
          <w:tcPr>
            <w:tcW w:w="4252" w:type="dxa"/>
            <w:shd w:val="clear" w:color="auto" w:fill="auto"/>
            <w:noWrap/>
            <w:vAlign w:val="center"/>
          </w:tcPr>
          <w:p w:rsidR="00745EB0" w:rsidRPr="0003264F" w:rsidDel="00C634D0"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 de setembro de 2031</w:t>
            </w:r>
          </w:p>
        </w:tc>
      </w:tr>
      <w:tr w:rsidR="00745EB0" w:rsidRPr="0003264F" w:rsidTr="00745EB0">
        <w:trPr>
          <w:trHeight w:val="300"/>
        </w:trPr>
        <w:tc>
          <w:tcPr>
            <w:tcW w:w="4193"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22ª</w:t>
            </w:r>
          </w:p>
        </w:tc>
        <w:tc>
          <w:tcPr>
            <w:tcW w:w="4252" w:type="dxa"/>
            <w:shd w:val="clear" w:color="auto" w:fill="auto"/>
            <w:noWrap/>
            <w:vAlign w:val="center"/>
          </w:tcPr>
          <w:p w:rsidR="00745EB0" w:rsidRPr="0003264F" w:rsidDel="00C634D0"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 de março de 2032</w:t>
            </w:r>
          </w:p>
        </w:tc>
      </w:tr>
      <w:tr w:rsidR="00745EB0" w:rsidRPr="0003264F" w:rsidDel="00060481" w:rsidTr="00745EB0">
        <w:trPr>
          <w:trHeight w:val="300"/>
        </w:trPr>
        <w:tc>
          <w:tcPr>
            <w:tcW w:w="4193"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23ª</w:t>
            </w:r>
          </w:p>
        </w:tc>
        <w:tc>
          <w:tcPr>
            <w:tcW w:w="4252" w:type="dxa"/>
            <w:shd w:val="clear" w:color="auto" w:fill="auto"/>
            <w:noWrap/>
            <w:vAlign w:val="center"/>
          </w:tcPr>
          <w:p w:rsidR="00745EB0" w:rsidRPr="0003264F" w:rsidDel="00060481"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 de setembro de 2032</w:t>
            </w:r>
          </w:p>
        </w:tc>
      </w:tr>
      <w:tr w:rsidR="00745EB0" w:rsidRPr="0003264F" w:rsidDel="00060481" w:rsidTr="00745EB0">
        <w:trPr>
          <w:trHeight w:val="300"/>
        </w:trPr>
        <w:tc>
          <w:tcPr>
            <w:tcW w:w="4193" w:type="dxa"/>
            <w:shd w:val="clear" w:color="auto" w:fill="auto"/>
            <w:noWrap/>
            <w:vAlign w:val="center"/>
          </w:tcPr>
          <w:p w:rsidR="00745EB0"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24ª</w:t>
            </w:r>
          </w:p>
        </w:tc>
        <w:tc>
          <w:tcPr>
            <w:tcW w:w="4252"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 de março de 2033</w:t>
            </w:r>
          </w:p>
        </w:tc>
      </w:tr>
      <w:tr w:rsidR="00745EB0" w:rsidRPr="0003264F" w:rsidDel="00060481" w:rsidTr="00745EB0">
        <w:trPr>
          <w:trHeight w:val="300"/>
        </w:trPr>
        <w:tc>
          <w:tcPr>
            <w:tcW w:w="4193" w:type="dxa"/>
            <w:shd w:val="clear" w:color="auto" w:fill="auto"/>
            <w:noWrap/>
            <w:vAlign w:val="center"/>
          </w:tcPr>
          <w:p w:rsidR="00745EB0"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25ª</w:t>
            </w:r>
          </w:p>
        </w:tc>
        <w:tc>
          <w:tcPr>
            <w:tcW w:w="4252"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 de setembro de 2033</w:t>
            </w:r>
          </w:p>
        </w:tc>
      </w:tr>
      <w:tr w:rsidR="00745EB0" w:rsidRPr="0003264F" w:rsidDel="00060481" w:rsidTr="00745EB0">
        <w:trPr>
          <w:trHeight w:val="300"/>
        </w:trPr>
        <w:tc>
          <w:tcPr>
            <w:tcW w:w="4193" w:type="dxa"/>
            <w:shd w:val="clear" w:color="auto" w:fill="auto"/>
            <w:noWrap/>
            <w:vAlign w:val="center"/>
          </w:tcPr>
          <w:p w:rsidR="00745EB0"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26ª</w:t>
            </w:r>
          </w:p>
        </w:tc>
        <w:tc>
          <w:tcPr>
            <w:tcW w:w="4252"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 de março de 2034</w:t>
            </w:r>
          </w:p>
        </w:tc>
      </w:tr>
    </w:tbl>
    <w:p w:rsidR="00BB4364" w:rsidRPr="00BB4364" w:rsidRDefault="00BB4364" w:rsidP="00D0581A">
      <w:pPr>
        <w:pStyle w:val="PargrafodaLista"/>
        <w:spacing w:before="240" w:after="240" w:line="320" w:lineRule="exact"/>
        <w:ind w:left="851"/>
        <w:jc w:val="both"/>
        <w:rPr>
          <w:rFonts w:ascii="Tahoma" w:hAnsi="Tahoma" w:cs="Tahoma"/>
          <w:b/>
          <w:i/>
        </w:rPr>
      </w:pPr>
      <w:r w:rsidRPr="00BB4364">
        <w:rPr>
          <w:rFonts w:ascii="Tahoma" w:hAnsi="Tahoma" w:cs="Tahoma"/>
          <w:b/>
          <w:i/>
        </w:rPr>
        <w:t>5.26. Amortização Programa das Debêntures</w:t>
      </w:r>
    </w:p>
    <w:p w:rsidR="00745EB0" w:rsidRDefault="00745EB0" w:rsidP="00745EB0">
      <w:pPr>
        <w:pStyle w:val="PargrafodaLista"/>
        <w:numPr>
          <w:ilvl w:val="0"/>
          <w:numId w:val="46"/>
        </w:numPr>
        <w:spacing w:before="240" w:after="240" w:line="320" w:lineRule="exact"/>
        <w:ind w:left="851" w:hanging="425"/>
        <w:jc w:val="both"/>
        <w:rPr>
          <w:rFonts w:ascii="Tahoma" w:hAnsi="Tahoma" w:cs="Tahoma"/>
          <w:i/>
        </w:rPr>
      </w:pPr>
      <w:r w:rsidRPr="00745EB0">
        <w:rPr>
          <w:rFonts w:ascii="Tahoma" w:hAnsi="Tahoma" w:cs="Tahoma"/>
          <w:i/>
        </w:rPr>
        <w:t>5.2</w:t>
      </w:r>
      <w:r w:rsidR="00BB4364">
        <w:rPr>
          <w:rFonts w:ascii="Tahoma" w:hAnsi="Tahoma" w:cs="Tahoma"/>
          <w:i/>
        </w:rPr>
        <w:t>6</w:t>
      </w:r>
      <w:r w:rsidRPr="00745EB0">
        <w:rPr>
          <w:rFonts w:ascii="Tahoma" w:hAnsi="Tahoma" w:cs="Tahoma"/>
          <w:i/>
        </w:rPr>
        <w:t>.1.</w:t>
      </w:r>
      <w:r w:rsidR="00BB4364" w:rsidRPr="00BB4364">
        <w:rPr>
          <w:rFonts w:ascii="Tahoma" w:hAnsi="Tahoma" w:cs="Tahoma"/>
          <w:sz w:val="26"/>
          <w:lang w:eastAsia="en-US"/>
        </w:rPr>
        <w:t xml:space="preserve"> </w:t>
      </w:r>
      <w:r w:rsidR="00BB4364" w:rsidRPr="00BB4364">
        <w:rPr>
          <w:rFonts w:ascii="Tahoma" w:hAnsi="Tahoma" w:cs="Tahoma"/>
          <w:i/>
        </w:rPr>
        <w:t xml:space="preserve">O Valor Nominal Unitário Atualizado das Debêntures será amortizado sempre nos meses de março e setembro de cada ano, sendo a primeira parcela devida em </w:t>
      </w:r>
      <w:r w:rsidR="00BB4364">
        <w:rPr>
          <w:rFonts w:ascii="Tahoma" w:hAnsi="Tahoma" w:cs="Tahoma"/>
          <w:i/>
        </w:rPr>
        <w:t>15</w:t>
      </w:r>
      <w:r w:rsidR="00BB4364" w:rsidRPr="00BB4364">
        <w:rPr>
          <w:rFonts w:ascii="Tahoma" w:hAnsi="Tahoma" w:cs="Tahoma"/>
          <w:i/>
        </w:rPr>
        <w:t xml:space="preserve"> de setembro de 2023 e a última em </w:t>
      </w:r>
      <w:r w:rsidR="00BB4364">
        <w:rPr>
          <w:rFonts w:ascii="Tahoma" w:hAnsi="Tahoma" w:cs="Tahoma"/>
          <w:i/>
        </w:rPr>
        <w:t>15</w:t>
      </w:r>
      <w:r w:rsidR="00BB4364" w:rsidRPr="00BB4364">
        <w:rPr>
          <w:rFonts w:ascii="Tahoma" w:hAnsi="Tahoma" w:cs="Tahoma"/>
          <w:i/>
        </w:rPr>
        <w:t xml:space="preserve"> de março de 2034, conforme cronograma descrito na tabela a seguir (“</w:t>
      </w:r>
      <w:r w:rsidR="00BB4364" w:rsidRPr="00BB4364">
        <w:rPr>
          <w:rFonts w:ascii="Tahoma" w:hAnsi="Tahoma" w:cs="Tahoma"/>
          <w:i/>
          <w:u w:val="single"/>
        </w:rPr>
        <w:t>Datas de Amortização das Debêntures</w:t>
      </w:r>
      <w:r w:rsidR="00BB4364" w:rsidRPr="00BB4364">
        <w:rPr>
          <w:rFonts w:ascii="Tahoma" w:hAnsi="Tahoma" w:cs="Tahoma"/>
          <w:i/>
        </w:rPr>
        <w:t>”)</w:t>
      </w:r>
      <w:r w:rsidR="00BB4364">
        <w:rPr>
          <w:rFonts w:ascii="Tahoma" w:hAnsi="Tahoma" w:cs="Tahoma"/>
          <w:i/>
        </w:rPr>
        <w:t>:</w:t>
      </w:r>
    </w:p>
    <w:tbl>
      <w:tblPr>
        <w:tblW w:w="880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620"/>
        <w:gridCol w:w="3904"/>
      </w:tblGrid>
      <w:tr w:rsidR="00BB4364" w:rsidRPr="0003264F" w:rsidTr="00BB4364">
        <w:trPr>
          <w:trHeight w:val="600"/>
          <w:tblHeader/>
        </w:trPr>
        <w:tc>
          <w:tcPr>
            <w:tcW w:w="2280" w:type="dxa"/>
            <w:shd w:val="clear" w:color="000000" w:fill="BFBFBF"/>
            <w:vAlign w:val="center"/>
            <w:hideMark/>
          </w:tcPr>
          <w:p w:rsidR="00BB4364" w:rsidRPr="0003264F" w:rsidRDefault="00BB4364" w:rsidP="00F92B18">
            <w:pPr>
              <w:jc w:val="center"/>
              <w:rPr>
                <w:rFonts w:ascii="Tahoma" w:hAnsi="Tahoma" w:cs="Tahoma"/>
                <w:b/>
                <w:sz w:val="22"/>
                <w:szCs w:val="22"/>
              </w:rPr>
            </w:pPr>
            <w:r w:rsidRPr="0003264F">
              <w:rPr>
                <w:rFonts w:ascii="Tahoma" w:hAnsi="Tahoma" w:cs="Tahoma"/>
                <w:b/>
                <w:sz w:val="22"/>
                <w:szCs w:val="22"/>
              </w:rPr>
              <w:t>Parcela</w:t>
            </w:r>
          </w:p>
        </w:tc>
        <w:tc>
          <w:tcPr>
            <w:tcW w:w="2620" w:type="dxa"/>
            <w:shd w:val="clear" w:color="000000" w:fill="BFBFBF"/>
            <w:vAlign w:val="center"/>
            <w:hideMark/>
          </w:tcPr>
          <w:p w:rsidR="00BB4364" w:rsidRPr="0003264F" w:rsidRDefault="00BB4364" w:rsidP="00F92B18">
            <w:pPr>
              <w:jc w:val="center"/>
              <w:rPr>
                <w:rFonts w:ascii="Tahoma" w:hAnsi="Tahoma" w:cs="Tahoma"/>
                <w:b/>
                <w:sz w:val="22"/>
                <w:szCs w:val="22"/>
              </w:rPr>
            </w:pPr>
            <w:r w:rsidRPr="0003264F">
              <w:rPr>
                <w:rFonts w:ascii="Tahoma" w:hAnsi="Tahoma" w:cs="Tahoma"/>
                <w:b/>
                <w:sz w:val="22"/>
                <w:szCs w:val="22"/>
              </w:rPr>
              <w:t xml:space="preserve">Datas de Amortização </w:t>
            </w:r>
          </w:p>
        </w:tc>
        <w:tc>
          <w:tcPr>
            <w:tcW w:w="3904" w:type="dxa"/>
            <w:shd w:val="clear" w:color="000000" w:fill="BFBFBF"/>
            <w:vAlign w:val="center"/>
            <w:hideMark/>
          </w:tcPr>
          <w:p w:rsidR="00BB4364" w:rsidRPr="0003264F" w:rsidRDefault="00BB4364" w:rsidP="00F92B18">
            <w:pPr>
              <w:jc w:val="center"/>
              <w:rPr>
                <w:rFonts w:ascii="Tahoma" w:hAnsi="Tahoma" w:cs="Tahoma"/>
                <w:b/>
                <w:sz w:val="22"/>
                <w:szCs w:val="22"/>
              </w:rPr>
            </w:pPr>
            <w:r w:rsidRPr="00976FEA">
              <w:rPr>
                <w:rFonts w:ascii="Tahoma" w:hAnsi="Tahoma" w:cs="Tahoma"/>
                <w:b/>
                <w:sz w:val="22"/>
                <w:szCs w:val="22"/>
              </w:rPr>
              <w:t>Percentual do</w:t>
            </w:r>
            <w:r>
              <w:rPr>
                <w:rFonts w:ascii="Tahoma" w:hAnsi="Tahoma" w:cs="Tahoma"/>
                <w:b/>
                <w:sz w:val="22"/>
                <w:szCs w:val="22"/>
              </w:rPr>
              <w:t xml:space="preserve"> saldo do</w:t>
            </w:r>
            <w:r w:rsidRPr="00976FEA">
              <w:rPr>
                <w:rFonts w:ascii="Tahoma" w:hAnsi="Tahoma" w:cs="Tahoma"/>
                <w:b/>
                <w:sz w:val="22"/>
                <w:szCs w:val="22"/>
              </w:rPr>
              <w:t xml:space="preserve"> Valor Nominal Unitário Atualizado a </w:t>
            </w:r>
            <w:proofErr w:type="gramStart"/>
            <w:r w:rsidRPr="00976FEA">
              <w:rPr>
                <w:rFonts w:ascii="Tahoma" w:hAnsi="Tahoma" w:cs="Tahoma"/>
                <w:b/>
                <w:sz w:val="22"/>
                <w:szCs w:val="22"/>
              </w:rPr>
              <w:t>ser Amortizado</w:t>
            </w:r>
            <w:proofErr w:type="gramEnd"/>
          </w:p>
        </w:tc>
      </w:tr>
      <w:tr w:rsidR="00BB4364" w:rsidRPr="0003264F" w:rsidTr="00BB4364">
        <w:trPr>
          <w:trHeight w:val="300"/>
        </w:trPr>
        <w:tc>
          <w:tcPr>
            <w:tcW w:w="2280" w:type="dxa"/>
            <w:shd w:val="clear" w:color="auto" w:fill="auto"/>
            <w:noWrap/>
            <w:vAlign w:val="center"/>
            <w:hideMark/>
          </w:tcPr>
          <w:p w:rsidR="00BB4364" w:rsidRPr="0003264F" w:rsidRDefault="00BB4364" w:rsidP="00F92B18">
            <w:pPr>
              <w:jc w:val="center"/>
              <w:rPr>
                <w:rFonts w:ascii="Tahoma" w:eastAsia="Arial Unicode MS" w:hAnsi="Tahoma" w:cs="Tahoma"/>
                <w:sz w:val="22"/>
                <w:szCs w:val="22"/>
              </w:rPr>
            </w:pPr>
            <w:r w:rsidRPr="00EF4036">
              <w:rPr>
                <w:rFonts w:ascii="Tahoma" w:eastAsia="Arial Unicode MS" w:hAnsi="Tahoma" w:cs="Tahoma"/>
                <w:sz w:val="22"/>
                <w:szCs w:val="22"/>
              </w:rPr>
              <w:t>1ª</w:t>
            </w:r>
          </w:p>
        </w:tc>
        <w:tc>
          <w:tcPr>
            <w:tcW w:w="2620" w:type="dxa"/>
            <w:shd w:val="clear" w:color="auto" w:fill="auto"/>
            <w:noWrap/>
            <w:vAlign w:val="center"/>
          </w:tcPr>
          <w:p w:rsidR="00BB4364" w:rsidRPr="0003264F" w:rsidRDefault="00BB4364" w:rsidP="00F92B18">
            <w:pPr>
              <w:jc w:val="center"/>
              <w:rPr>
                <w:rFonts w:ascii="Tahoma" w:eastAsia="Arial Unicode MS" w:hAnsi="Tahoma" w:cs="Tahoma"/>
                <w:sz w:val="22"/>
                <w:szCs w:val="22"/>
              </w:rPr>
            </w:pPr>
            <w:r>
              <w:rPr>
                <w:rFonts w:ascii="Tahoma" w:eastAsia="Arial Unicode MS" w:hAnsi="Tahoma" w:cs="Tahoma"/>
                <w:sz w:val="22"/>
                <w:szCs w:val="22"/>
              </w:rPr>
              <w:t>15</w:t>
            </w:r>
            <w:r w:rsidRPr="00EF4036">
              <w:rPr>
                <w:rFonts w:ascii="Tahoma" w:eastAsia="Arial Unicode MS" w:hAnsi="Tahoma" w:cs="Tahoma"/>
                <w:sz w:val="22"/>
                <w:szCs w:val="22"/>
              </w:rPr>
              <w:t>/09/2023</w:t>
            </w:r>
          </w:p>
        </w:tc>
        <w:tc>
          <w:tcPr>
            <w:tcW w:w="3904" w:type="dxa"/>
            <w:shd w:val="clear" w:color="auto" w:fill="auto"/>
            <w:noWrap/>
            <w:vAlign w:val="bottom"/>
          </w:tcPr>
          <w:p w:rsidR="00BB4364" w:rsidRPr="000E41C0" w:rsidRDefault="00BB4364" w:rsidP="00F92B18">
            <w:pPr>
              <w:jc w:val="center"/>
              <w:rPr>
                <w:rFonts w:ascii="Tahoma" w:eastAsia="Arial Unicode MS" w:hAnsi="Tahoma" w:cs="Tahoma"/>
                <w:sz w:val="22"/>
                <w:szCs w:val="22"/>
              </w:rPr>
            </w:pPr>
            <w:r w:rsidRPr="000E41C0">
              <w:rPr>
                <w:rFonts w:ascii="Tahoma" w:hAnsi="Tahoma" w:cs="Tahoma"/>
                <w:color w:val="000000"/>
                <w:sz w:val="22"/>
                <w:szCs w:val="22"/>
              </w:rPr>
              <w:t>1,5000%</w:t>
            </w:r>
          </w:p>
        </w:tc>
      </w:tr>
      <w:tr w:rsidR="00BB4364" w:rsidRPr="0003264F" w:rsidTr="00BB4364">
        <w:trPr>
          <w:trHeight w:val="300"/>
        </w:trPr>
        <w:tc>
          <w:tcPr>
            <w:tcW w:w="2280" w:type="dxa"/>
            <w:shd w:val="clear" w:color="auto" w:fill="auto"/>
            <w:noWrap/>
            <w:vAlign w:val="center"/>
          </w:tcPr>
          <w:p w:rsidR="00BB4364" w:rsidRPr="0003264F" w:rsidRDefault="00BB4364" w:rsidP="00F92B18">
            <w:pPr>
              <w:jc w:val="center"/>
              <w:rPr>
                <w:rFonts w:ascii="Tahoma" w:eastAsia="Arial Unicode MS" w:hAnsi="Tahoma" w:cs="Tahoma"/>
                <w:sz w:val="22"/>
                <w:szCs w:val="22"/>
              </w:rPr>
            </w:pPr>
            <w:r w:rsidRPr="00EF4036">
              <w:rPr>
                <w:rFonts w:ascii="Tahoma" w:eastAsia="Arial Unicode MS" w:hAnsi="Tahoma" w:cs="Tahoma"/>
                <w:sz w:val="22"/>
                <w:szCs w:val="22"/>
              </w:rPr>
              <w:t>2ª</w:t>
            </w:r>
          </w:p>
        </w:tc>
        <w:tc>
          <w:tcPr>
            <w:tcW w:w="2620" w:type="dxa"/>
            <w:shd w:val="clear" w:color="auto" w:fill="auto"/>
            <w:noWrap/>
            <w:vAlign w:val="center"/>
          </w:tcPr>
          <w:p w:rsidR="00BB4364" w:rsidRPr="0003264F" w:rsidRDefault="00BB4364" w:rsidP="00F92B18">
            <w:pPr>
              <w:jc w:val="center"/>
              <w:rPr>
                <w:rFonts w:ascii="Tahoma" w:eastAsia="Arial Unicode MS" w:hAnsi="Tahoma" w:cs="Tahoma"/>
                <w:sz w:val="22"/>
                <w:szCs w:val="22"/>
              </w:rPr>
            </w:pPr>
            <w:r>
              <w:rPr>
                <w:rFonts w:ascii="Tahoma" w:eastAsia="Arial Unicode MS" w:hAnsi="Tahoma" w:cs="Tahoma"/>
                <w:sz w:val="22"/>
                <w:szCs w:val="22"/>
              </w:rPr>
              <w:t>15</w:t>
            </w:r>
            <w:r w:rsidRPr="00EF4036">
              <w:rPr>
                <w:rFonts w:ascii="Tahoma" w:eastAsia="Arial Unicode MS" w:hAnsi="Tahoma" w:cs="Tahoma"/>
                <w:sz w:val="22"/>
                <w:szCs w:val="22"/>
              </w:rPr>
              <w:t>/03/2024</w:t>
            </w:r>
          </w:p>
        </w:tc>
        <w:tc>
          <w:tcPr>
            <w:tcW w:w="3904" w:type="dxa"/>
            <w:shd w:val="clear" w:color="auto" w:fill="auto"/>
            <w:noWrap/>
            <w:vAlign w:val="bottom"/>
          </w:tcPr>
          <w:p w:rsidR="00BB4364" w:rsidRPr="000E41C0" w:rsidRDefault="00BB4364" w:rsidP="00F92B18">
            <w:pPr>
              <w:jc w:val="center"/>
              <w:rPr>
                <w:rFonts w:ascii="Tahoma" w:eastAsia="Arial Unicode MS" w:hAnsi="Tahoma" w:cs="Tahoma"/>
                <w:sz w:val="22"/>
                <w:szCs w:val="22"/>
              </w:rPr>
            </w:pPr>
            <w:r w:rsidRPr="000E41C0">
              <w:rPr>
                <w:rFonts w:ascii="Tahoma" w:hAnsi="Tahoma" w:cs="Tahoma"/>
                <w:color w:val="000000"/>
                <w:sz w:val="22"/>
                <w:szCs w:val="22"/>
              </w:rPr>
              <w:t>1,5228%</w:t>
            </w:r>
          </w:p>
        </w:tc>
      </w:tr>
      <w:tr w:rsidR="00BB4364" w:rsidRPr="0003264F" w:rsidTr="00BB4364">
        <w:trPr>
          <w:trHeight w:val="300"/>
        </w:trPr>
        <w:tc>
          <w:tcPr>
            <w:tcW w:w="2280" w:type="dxa"/>
            <w:shd w:val="clear" w:color="auto" w:fill="auto"/>
            <w:noWrap/>
            <w:vAlign w:val="center"/>
          </w:tcPr>
          <w:p w:rsidR="00BB4364" w:rsidRPr="0003264F" w:rsidRDefault="00BB4364" w:rsidP="00F92B18">
            <w:pPr>
              <w:jc w:val="center"/>
              <w:rPr>
                <w:rFonts w:ascii="Tahoma" w:eastAsia="Arial Unicode MS" w:hAnsi="Tahoma" w:cs="Tahoma"/>
                <w:sz w:val="22"/>
                <w:szCs w:val="22"/>
              </w:rPr>
            </w:pPr>
            <w:r w:rsidRPr="00EF4036">
              <w:rPr>
                <w:rFonts w:ascii="Tahoma" w:eastAsia="Arial Unicode MS" w:hAnsi="Tahoma" w:cs="Tahoma"/>
                <w:sz w:val="22"/>
                <w:szCs w:val="22"/>
              </w:rPr>
              <w:t>3ª</w:t>
            </w:r>
          </w:p>
        </w:tc>
        <w:tc>
          <w:tcPr>
            <w:tcW w:w="2620" w:type="dxa"/>
            <w:shd w:val="clear" w:color="auto" w:fill="auto"/>
            <w:noWrap/>
            <w:vAlign w:val="center"/>
          </w:tcPr>
          <w:p w:rsidR="00BB4364" w:rsidRPr="0003264F" w:rsidRDefault="00BB4364" w:rsidP="00F92B18">
            <w:pPr>
              <w:jc w:val="center"/>
              <w:rPr>
                <w:rFonts w:ascii="Tahoma" w:eastAsia="Arial Unicode MS" w:hAnsi="Tahoma" w:cs="Tahoma"/>
                <w:sz w:val="22"/>
                <w:szCs w:val="22"/>
              </w:rPr>
            </w:pPr>
            <w:r>
              <w:rPr>
                <w:rFonts w:ascii="Tahoma" w:eastAsia="Arial Unicode MS" w:hAnsi="Tahoma" w:cs="Tahoma"/>
                <w:sz w:val="22"/>
                <w:szCs w:val="22"/>
              </w:rPr>
              <w:t>15</w:t>
            </w:r>
            <w:r w:rsidRPr="00EF4036">
              <w:rPr>
                <w:rFonts w:ascii="Tahoma" w:eastAsia="Arial Unicode MS" w:hAnsi="Tahoma" w:cs="Tahoma"/>
                <w:sz w:val="22"/>
                <w:szCs w:val="22"/>
              </w:rPr>
              <w:t>/09/2024</w:t>
            </w:r>
          </w:p>
        </w:tc>
        <w:tc>
          <w:tcPr>
            <w:tcW w:w="3904" w:type="dxa"/>
            <w:shd w:val="clear" w:color="auto" w:fill="auto"/>
            <w:noWrap/>
            <w:vAlign w:val="bottom"/>
          </w:tcPr>
          <w:p w:rsidR="00BB4364" w:rsidRPr="000E41C0" w:rsidRDefault="00BB4364" w:rsidP="00F92B18">
            <w:pPr>
              <w:jc w:val="center"/>
              <w:rPr>
                <w:rFonts w:ascii="Tahoma" w:eastAsia="Arial Unicode MS" w:hAnsi="Tahoma" w:cs="Tahoma"/>
                <w:sz w:val="22"/>
                <w:szCs w:val="22"/>
              </w:rPr>
            </w:pPr>
            <w:r w:rsidRPr="000E41C0">
              <w:rPr>
                <w:rFonts w:ascii="Tahoma" w:hAnsi="Tahoma" w:cs="Tahoma"/>
                <w:color w:val="000000"/>
                <w:sz w:val="22"/>
                <w:szCs w:val="22"/>
              </w:rPr>
              <w:t>2,0619%</w:t>
            </w:r>
          </w:p>
        </w:tc>
      </w:tr>
      <w:tr w:rsidR="00BB4364" w:rsidRPr="0003264F" w:rsidTr="00BB4364">
        <w:trPr>
          <w:trHeight w:val="300"/>
        </w:trPr>
        <w:tc>
          <w:tcPr>
            <w:tcW w:w="2280" w:type="dxa"/>
            <w:shd w:val="clear" w:color="auto" w:fill="auto"/>
            <w:noWrap/>
            <w:vAlign w:val="center"/>
          </w:tcPr>
          <w:p w:rsidR="00BB4364" w:rsidRPr="0003264F" w:rsidRDefault="00BB4364" w:rsidP="00F92B18">
            <w:pPr>
              <w:jc w:val="center"/>
              <w:rPr>
                <w:rFonts w:ascii="Tahoma" w:eastAsia="Arial Unicode MS" w:hAnsi="Tahoma" w:cs="Tahoma"/>
                <w:sz w:val="22"/>
                <w:szCs w:val="22"/>
              </w:rPr>
            </w:pPr>
            <w:r w:rsidRPr="00EF4036">
              <w:rPr>
                <w:rFonts w:ascii="Tahoma" w:eastAsia="Arial Unicode MS" w:hAnsi="Tahoma" w:cs="Tahoma"/>
                <w:sz w:val="22"/>
                <w:szCs w:val="22"/>
              </w:rPr>
              <w:t>4ª</w:t>
            </w:r>
          </w:p>
        </w:tc>
        <w:tc>
          <w:tcPr>
            <w:tcW w:w="2620" w:type="dxa"/>
            <w:shd w:val="clear" w:color="auto" w:fill="auto"/>
            <w:noWrap/>
            <w:vAlign w:val="center"/>
          </w:tcPr>
          <w:p w:rsidR="00BB4364" w:rsidRPr="0003264F" w:rsidRDefault="00BB4364" w:rsidP="00F92B18">
            <w:pPr>
              <w:jc w:val="center"/>
              <w:rPr>
                <w:rFonts w:ascii="Tahoma" w:eastAsia="Arial Unicode MS" w:hAnsi="Tahoma" w:cs="Tahoma"/>
                <w:sz w:val="22"/>
                <w:szCs w:val="22"/>
              </w:rPr>
            </w:pPr>
            <w:r>
              <w:rPr>
                <w:rFonts w:ascii="Tahoma" w:eastAsia="Arial Unicode MS" w:hAnsi="Tahoma" w:cs="Tahoma"/>
                <w:sz w:val="22"/>
                <w:szCs w:val="22"/>
              </w:rPr>
              <w:t>15</w:t>
            </w:r>
            <w:r w:rsidRPr="00EF4036">
              <w:rPr>
                <w:rFonts w:ascii="Tahoma" w:eastAsia="Arial Unicode MS" w:hAnsi="Tahoma" w:cs="Tahoma"/>
                <w:sz w:val="22"/>
                <w:szCs w:val="22"/>
              </w:rPr>
              <w:t>/03/2025</w:t>
            </w:r>
          </w:p>
        </w:tc>
        <w:tc>
          <w:tcPr>
            <w:tcW w:w="3904" w:type="dxa"/>
            <w:shd w:val="clear" w:color="auto" w:fill="auto"/>
            <w:noWrap/>
            <w:vAlign w:val="bottom"/>
          </w:tcPr>
          <w:p w:rsidR="00BB4364" w:rsidRPr="000E41C0" w:rsidRDefault="00BB4364" w:rsidP="00F92B18">
            <w:pPr>
              <w:jc w:val="center"/>
              <w:rPr>
                <w:rFonts w:ascii="Tahoma" w:eastAsia="Arial Unicode MS" w:hAnsi="Tahoma" w:cs="Tahoma"/>
                <w:sz w:val="22"/>
                <w:szCs w:val="22"/>
              </w:rPr>
            </w:pPr>
            <w:r w:rsidRPr="000E41C0">
              <w:rPr>
                <w:rFonts w:ascii="Tahoma" w:hAnsi="Tahoma" w:cs="Tahoma"/>
                <w:color w:val="000000"/>
                <w:sz w:val="22"/>
                <w:szCs w:val="22"/>
              </w:rPr>
              <w:t>2,1053%</w:t>
            </w:r>
          </w:p>
        </w:tc>
      </w:tr>
      <w:tr w:rsidR="00BB4364" w:rsidRPr="0003264F" w:rsidTr="00BB4364">
        <w:trPr>
          <w:trHeight w:val="300"/>
        </w:trPr>
        <w:tc>
          <w:tcPr>
            <w:tcW w:w="2280" w:type="dxa"/>
            <w:shd w:val="clear" w:color="auto" w:fill="auto"/>
            <w:noWrap/>
            <w:vAlign w:val="center"/>
          </w:tcPr>
          <w:p w:rsidR="00BB4364" w:rsidRPr="00B541AC" w:rsidRDefault="00BB4364" w:rsidP="00F92B18">
            <w:pPr>
              <w:jc w:val="center"/>
              <w:rPr>
                <w:rFonts w:ascii="Tahoma" w:eastAsia="Arial Unicode MS" w:hAnsi="Tahoma" w:cs="Tahoma"/>
                <w:sz w:val="20"/>
                <w:szCs w:val="22"/>
              </w:rPr>
            </w:pPr>
            <w:r w:rsidRPr="00EF4036">
              <w:rPr>
                <w:rFonts w:ascii="Tahoma" w:eastAsia="Arial Unicode MS" w:hAnsi="Tahoma" w:cs="Tahoma"/>
                <w:sz w:val="22"/>
                <w:szCs w:val="22"/>
              </w:rPr>
              <w:t>5ª</w:t>
            </w:r>
          </w:p>
        </w:tc>
        <w:tc>
          <w:tcPr>
            <w:tcW w:w="2620" w:type="dxa"/>
            <w:shd w:val="clear" w:color="auto" w:fill="auto"/>
            <w:noWrap/>
            <w:vAlign w:val="center"/>
          </w:tcPr>
          <w:p w:rsidR="00BB4364" w:rsidRPr="0003264F" w:rsidRDefault="00BB4364" w:rsidP="00F92B18">
            <w:pPr>
              <w:jc w:val="center"/>
              <w:rPr>
                <w:rFonts w:ascii="Tahoma" w:eastAsia="Arial Unicode MS" w:hAnsi="Tahoma" w:cs="Tahoma"/>
                <w:sz w:val="22"/>
                <w:szCs w:val="22"/>
              </w:rPr>
            </w:pPr>
            <w:r>
              <w:rPr>
                <w:rFonts w:ascii="Tahoma" w:eastAsia="Arial Unicode MS" w:hAnsi="Tahoma" w:cs="Tahoma"/>
                <w:sz w:val="22"/>
                <w:szCs w:val="22"/>
              </w:rPr>
              <w:t>15</w:t>
            </w:r>
            <w:r w:rsidRPr="00EF4036">
              <w:rPr>
                <w:rFonts w:ascii="Tahoma" w:eastAsia="Arial Unicode MS" w:hAnsi="Tahoma" w:cs="Tahoma"/>
                <w:sz w:val="22"/>
                <w:szCs w:val="22"/>
              </w:rPr>
              <w:t>/09/2025</w:t>
            </w:r>
          </w:p>
        </w:tc>
        <w:tc>
          <w:tcPr>
            <w:tcW w:w="3904" w:type="dxa"/>
            <w:shd w:val="clear" w:color="auto" w:fill="auto"/>
            <w:noWrap/>
            <w:vAlign w:val="bottom"/>
          </w:tcPr>
          <w:p w:rsidR="00BB4364" w:rsidRPr="000E41C0" w:rsidRDefault="00BB4364" w:rsidP="00F92B18">
            <w:pPr>
              <w:jc w:val="center"/>
              <w:rPr>
                <w:rFonts w:ascii="Tahoma" w:eastAsia="Arial Unicode MS" w:hAnsi="Tahoma" w:cs="Tahoma"/>
                <w:sz w:val="22"/>
                <w:szCs w:val="22"/>
              </w:rPr>
            </w:pPr>
            <w:r w:rsidRPr="000E41C0">
              <w:rPr>
                <w:rFonts w:ascii="Tahoma" w:hAnsi="Tahoma" w:cs="Tahoma"/>
                <w:color w:val="000000"/>
                <w:sz w:val="22"/>
                <w:szCs w:val="22"/>
              </w:rPr>
              <w:t>3,2258%</w:t>
            </w:r>
          </w:p>
        </w:tc>
      </w:tr>
      <w:tr w:rsidR="00BB4364" w:rsidRPr="0003264F" w:rsidTr="00BB4364">
        <w:trPr>
          <w:trHeight w:val="300"/>
        </w:trPr>
        <w:tc>
          <w:tcPr>
            <w:tcW w:w="2280" w:type="dxa"/>
            <w:shd w:val="clear" w:color="auto" w:fill="auto"/>
            <w:noWrap/>
            <w:vAlign w:val="center"/>
          </w:tcPr>
          <w:p w:rsidR="00BB4364" w:rsidRPr="00B541AC" w:rsidRDefault="00BB4364" w:rsidP="00F92B18">
            <w:pPr>
              <w:jc w:val="center"/>
              <w:rPr>
                <w:rFonts w:ascii="Tahoma" w:eastAsia="Arial Unicode MS" w:hAnsi="Tahoma" w:cs="Tahoma"/>
                <w:szCs w:val="22"/>
              </w:rPr>
            </w:pPr>
            <w:r w:rsidRPr="00EF4036">
              <w:rPr>
                <w:rFonts w:ascii="Tahoma" w:eastAsia="Arial Unicode MS" w:hAnsi="Tahoma" w:cs="Tahoma"/>
                <w:sz w:val="22"/>
                <w:szCs w:val="22"/>
              </w:rPr>
              <w:t>6ª</w:t>
            </w:r>
          </w:p>
        </w:tc>
        <w:tc>
          <w:tcPr>
            <w:tcW w:w="2620" w:type="dxa"/>
            <w:shd w:val="clear" w:color="auto" w:fill="auto"/>
            <w:noWrap/>
            <w:vAlign w:val="center"/>
          </w:tcPr>
          <w:p w:rsidR="00BB4364" w:rsidRPr="0003264F" w:rsidDel="00060481" w:rsidRDefault="00BB4364" w:rsidP="00F92B18">
            <w:pPr>
              <w:jc w:val="center"/>
              <w:rPr>
                <w:rFonts w:ascii="Tahoma" w:eastAsia="Arial Unicode MS" w:hAnsi="Tahoma" w:cs="Tahoma"/>
                <w:sz w:val="22"/>
                <w:szCs w:val="22"/>
              </w:rPr>
            </w:pPr>
            <w:r>
              <w:rPr>
                <w:rFonts w:ascii="Tahoma" w:eastAsia="Arial Unicode MS" w:hAnsi="Tahoma" w:cs="Tahoma"/>
                <w:sz w:val="22"/>
                <w:szCs w:val="22"/>
              </w:rPr>
              <w:t>15</w:t>
            </w:r>
            <w:r w:rsidRPr="00EF4036">
              <w:rPr>
                <w:rFonts w:ascii="Tahoma" w:eastAsia="Arial Unicode MS" w:hAnsi="Tahoma" w:cs="Tahoma"/>
                <w:sz w:val="22"/>
                <w:szCs w:val="22"/>
              </w:rPr>
              <w:t>/03/2026</w:t>
            </w:r>
          </w:p>
        </w:tc>
        <w:tc>
          <w:tcPr>
            <w:tcW w:w="3904" w:type="dxa"/>
            <w:shd w:val="clear" w:color="auto" w:fill="auto"/>
            <w:noWrap/>
            <w:vAlign w:val="bottom"/>
          </w:tcPr>
          <w:p w:rsidR="00BB4364" w:rsidRPr="000E41C0" w:rsidDel="00060481" w:rsidRDefault="00BB4364" w:rsidP="00F92B18">
            <w:pPr>
              <w:jc w:val="center"/>
              <w:rPr>
                <w:rFonts w:ascii="Tahoma" w:eastAsia="Arial Unicode MS" w:hAnsi="Tahoma" w:cs="Tahoma"/>
                <w:sz w:val="22"/>
                <w:szCs w:val="22"/>
              </w:rPr>
            </w:pPr>
            <w:r w:rsidRPr="000E41C0">
              <w:rPr>
                <w:rFonts w:ascii="Tahoma" w:hAnsi="Tahoma" w:cs="Tahoma"/>
                <w:color w:val="000000"/>
                <w:sz w:val="22"/>
                <w:szCs w:val="22"/>
              </w:rPr>
              <w:t>3,3333%</w:t>
            </w:r>
          </w:p>
        </w:tc>
      </w:tr>
      <w:tr w:rsidR="00BB4364" w:rsidRPr="0003264F" w:rsidTr="00BB4364">
        <w:trPr>
          <w:trHeight w:val="300"/>
        </w:trPr>
        <w:tc>
          <w:tcPr>
            <w:tcW w:w="2280" w:type="dxa"/>
            <w:shd w:val="clear" w:color="auto" w:fill="auto"/>
            <w:noWrap/>
            <w:vAlign w:val="center"/>
          </w:tcPr>
          <w:p w:rsidR="00BB4364" w:rsidRDefault="00BB4364" w:rsidP="00F92B18">
            <w:pPr>
              <w:jc w:val="center"/>
              <w:rPr>
                <w:rFonts w:ascii="Tahoma" w:eastAsia="Arial Unicode MS" w:hAnsi="Tahoma" w:cs="Tahoma"/>
                <w:sz w:val="22"/>
                <w:szCs w:val="22"/>
              </w:rPr>
            </w:pPr>
            <w:r w:rsidRPr="00EF4036">
              <w:rPr>
                <w:rFonts w:ascii="Tahoma" w:eastAsia="Arial Unicode MS" w:hAnsi="Tahoma" w:cs="Tahoma"/>
                <w:sz w:val="22"/>
                <w:szCs w:val="22"/>
              </w:rPr>
              <w:t>7ª</w:t>
            </w:r>
          </w:p>
        </w:tc>
        <w:tc>
          <w:tcPr>
            <w:tcW w:w="2620" w:type="dxa"/>
            <w:shd w:val="clear" w:color="auto" w:fill="auto"/>
            <w:noWrap/>
            <w:vAlign w:val="center"/>
          </w:tcPr>
          <w:p w:rsidR="00BB4364" w:rsidRDefault="00BB4364" w:rsidP="00F92B18">
            <w:pPr>
              <w:jc w:val="center"/>
              <w:rPr>
                <w:rFonts w:ascii="Tahoma" w:eastAsia="Arial Unicode MS" w:hAnsi="Tahoma" w:cs="Tahoma"/>
                <w:sz w:val="22"/>
                <w:szCs w:val="22"/>
              </w:rPr>
            </w:pPr>
            <w:r>
              <w:rPr>
                <w:rFonts w:ascii="Tahoma" w:eastAsia="Arial Unicode MS" w:hAnsi="Tahoma" w:cs="Tahoma"/>
                <w:sz w:val="22"/>
                <w:szCs w:val="22"/>
              </w:rPr>
              <w:t>15</w:t>
            </w:r>
            <w:r w:rsidRPr="00EF4036">
              <w:rPr>
                <w:rFonts w:ascii="Tahoma" w:eastAsia="Arial Unicode MS" w:hAnsi="Tahoma" w:cs="Tahoma"/>
                <w:sz w:val="22"/>
                <w:szCs w:val="22"/>
              </w:rPr>
              <w:t>/09/2026</w:t>
            </w:r>
          </w:p>
        </w:tc>
        <w:tc>
          <w:tcPr>
            <w:tcW w:w="3904" w:type="dxa"/>
            <w:shd w:val="clear" w:color="auto" w:fill="auto"/>
            <w:noWrap/>
            <w:vAlign w:val="bottom"/>
          </w:tcPr>
          <w:p w:rsidR="00BB4364" w:rsidRPr="000E41C0" w:rsidRDefault="00BB4364" w:rsidP="00F92B18">
            <w:pPr>
              <w:jc w:val="center"/>
              <w:rPr>
                <w:rFonts w:ascii="Tahoma" w:eastAsia="Arial Unicode MS" w:hAnsi="Tahoma" w:cs="Tahoma"/>
                <w:sz w:val="22"/>
                <w:szCs w:val="22"/>
              </w:rPr>
            </w:pPr>
            <w:r w:rsidRPr="000E41C0">
              <w:rPr>
                <w:rFonts w:ascii="Tahoma" w:hAnsi="Tahoma" w:cs="Tahoma"/>
                <w:color w:val="000000"/>
                <w:sz w:val="22"/>
                <w:szCs w:val="22"/>
              </w:rPr>
              <w:t>2,8736%</w:t>
            </w:r>
          </w:p>
        </w:tc>
      </w:tr>
      <w:tr w:rsidR="00BB4364" w:rsidRPr="0003264F" w:rsidTr="00BB4364">
        <w:trPr>
          <w:trHeight w:val="300"/>
        </w:trPr>
        <w:tc>
          <w:tcPr>
            <w:tcW w:w="2280" w:type="dxa"/>
            <w:shd w:val="clear" w:color="auto" w:fill="auto"/>
            <w:noWrap/>
            <w:vAlign w:val="center"/>
          </w:tcPr>
          <w:p w:rsidR="00BB4364" w:rsidRDefault="00BB4364" w:rsidP="00F92B18">
            <w:pPr>
              <w:jc w:val="center"/>
              <w:rPr>
                <w:rFonts w:ascii="Tahoma" w:eastAsia="Arial Unicode MS" w:hAnsi="Tahoma" w:cs="Tahoma"/>
                <w:sz w:val="22"/>
                <w:szCs w:val="22"/>
              </w:rPr>
            </w:pPr>
            <w:r w:rsidRPr="00EF4036">
              <w:rPr>
                <w:rFonts w:ascii="Tahoma" w:eastAsia="Arial Unicode MS" w:hAnsi="Tahoma" w:cs="Tahoma"/>
                <w:sz w:val="22"/>
                <w:szCs w:val="22"/>
              </w:rPr>
              <w:t>8ª</w:t>
            </w:r>
          </w:p>
        </w:tc>
        <w:tc>
          <w:tcPr>
            <w:tcW w:w="2620" w:type="dxa"/>
            <w:shd w:val="clear" w:color="auto" w:fill="auto"/>
            <w:noWrap/>
            <w:vAlign w:val="center"/>
          </w:tcPr>
          <w:p w:rsidR="00BB4364" w:rsidRDefault="00BB4364" w:rsidP="00F92B18">
            <w:pPr>
              <w:jc w:val="center"/>
              <w:rPr>
                <w:rFonts w:ascii="Tahoma" w:eastAsia="Arial Unicode MS" w:hAnsi="Tahoma" w:cs="Tahoma"/>
                <w:sz w:val="22"/>
                <w:szCs w:val="22"/>
              </w:rPr>
            </w:pPr>
            <w:r>
              <w:rPr>
                <w:rFonts w:ascii="Tahoma" w:eastAsia="Arial Unicode MS" w:hAnsi="Tahoma" w:cs="Tahoma"/>
                <w:sz w:val="22"/>
                <w:szCs w:val="22"/>
              </w:rPr>
              <w:t>15</w:t>
            </w:r>
            <w:r w:rsidRPr="00EF4036">
              <w:rPr>
                <w:rFonts w:ascii="Tahoma" w:eastAsia="Arial Unicode MS" w:hAnsi="Tahoma" w:cs="Tahoma"/>
                <w:sz w:val="22"/>
                <w:szCs w:val="22"/>
              </w:rPr>
              <w:t>/03/2027</w:t>
            </w:r>
          </w:p>
        </w:tc>
        <w:tc>
          <w:tcPr>
            <w:tcW w:w="3904" w:type="dxa"/>
            <w:shd w:val="clear" w:color="auto" w:fill="auto"/>
            <w:noWrap/>
            <w:vAlign w:val="bottom"/>
          </w:tcPr>
          <w:p w:rsidR="00BB4364" w:rsidRPr="000E41C0" w:rsidRDefault="00BB4364" w:rsidP="00F92B18">
            <w:pPr>
              <w:jc w:val="center"/>
              <w:rPr>
                <w:rFonts w:ascii="Tahoma" w:eastAsia="Arial Unicode MS" w:hAnsi="Tahoma" w:cs="Tahoma"/>
                <w:sz w:val="22"/>
                <w:szCs w:val="22"/>
              </w:rPr>
            </w:pPr>
            <w:r w:rsidRPr="000E41C0">
              <w:rPr>
                <w:rFonts w:ascii="Tahoma" w:hAnsi="Tahoma" w:cs="Tahoma"/>
                <w:color w:val="000000"/>
                <w:sz w:val="22"/>
                <w:szCs w:val="22"/>
              </w:rPr>
              <w:t>2,9586%</w:t>
            </w:r>
          </w:p>
        </w:tc>
      </w:tr>
      <w:tr w:rsidR="00BB4364" w:rsidRPr="0003264F" w:rsidTr="00BB4364">
        <w:trPr>
          <w:trHeight w:val="300"/>
        </w:trPr>
        <w:tc>
          <w:tcPr>
            <w:tcW w:w="2280" w:type="dxa"/>
            <w:shd w:val="clear" w:color="auto" w:fill="auto"/>
            <w:noWrap/>
            <w:vAlign w:val="center"/>
          </w:tcPr>
          <w:p w:rsidR="00BB4364" w:rsidRDefault="00BB4364" w:rsidP="00F92B18">
            <w:pPr>
              <w:jc w:val="center"/>
              <w:rPr>
                <w:rFonts w:ascii="Tahoma" w:eastAsia="Arial Unicode MS" w:hAnsi="Tahoma" w:cs="Tahoma"/>
                <w:sz w:val="22"/>
                <w:szCs w:val="22"/>
              </w:rPr>
            </w:pPr>
            <w:r w:rsidRPr="00EF4036">
              <w:rPr>
                <w:rFonts w:ascii="Tahoma" w:eastAsia="Arial Unicode MS" w:hAnsi="Tahoma" w:cs="Tahoma"/>
                <w:sz w:val="22"/>
                <w:szCs w:val="22"/>
              </w:rPr>
              <w:t>9ª</w:t>
            </w:r>
          </w:p>
        </w:tc>
        <w:tc>
          <w:tcPr>
            <w:tcW w:w="2620" w:type="dxa"/>
            <w:shd w:val="clear" w:color="auto" w:fill="auto"/>
            <w:noWrap/>
            <w:vAlign w:val="center"/>
          </w:tcPr>
          <w:p w:rsidR="00BB4364" w:rsidRDefault="00BB4364" w:rsidP="00F92B18">
            <w:pPr>
              <w:jc w:val="center"/>
              <w:rPr>
                <w:rFonts w:ascii="Tahoma" w:eastAsia="Arial Unicode MS" w:hAnsi="Tahoma" w:cs="Tahoma"/>
                <w:sz w:val="22"/>
                <w:szCs w:val="22"/>
              </w:rPr>
            </w:pPr>
            <w:r>
              <w:rPr>
                <w:rFonts w:ascii="Tahoma" w:eastAsia="Arial Unicode MS" w:hAnsi="Tahoma" w:cs="Tahoma"/>
                <w:sz w:val="22"/>
                <w:szCs w:val="22"/>
              </w:rPr>
              <w:t>15</w:t>
            </w:r>
            <w:r w:rsidRPr="00EF4036">
              <w:rPr>
                <w:rFonts w:ascii="Tahoma" w:eastAsia="Arial Unicode MS" w:hAnsi="Tahoma" w:cs="Tahoma"/>
                <w:sz w:val="22"/>
                <w:szCs w:val="22"/>
              </w:rPr>
              <w:t>/09/2027</w:t>
            </w:r>
          </w:p>
        </w:tc>
        <w:tc>
          <w:tcPr>
            <w:tcW w:w="3904" w:type="dxa"/>
            <w:shd w:val="clear" w:color="auto" w:fill="auto"/>
            <w:noWrap/>
            <w:vAlign w:val="bottom"/>
          </w:tcPr>
          <w:p w:rsidR="00BB4364" w:rsidRPr="000E41C0" w:rsidRDefault="00BB4364" w:rsidP="00F92B18">
            <w:pPr>
              <w:jc w:val="center"/>
              <w:rPr>
                <w:rFonts w:ascii="Tahoma" w:eastAsia="Arial Unicode MS" w:hAnsi="Tahoma" w:cs="Tahoma"/>
                <w:sz w:val="22"/>
                <w:szCs w:val="22"/>
              </w:rPr>
            </w:pPr>
            <w:r w:rsidRPr="000E41C0">
              <w:rPr>
                <w:rFonts w:ascii="Tahoma" w:hAnsi="Tahoma" w:cs="Tahoma"/>
                <w:color w:val="000000"/>
                <w:sz w:val="22"/>
                <w:szCs w:val="22"/>
              </w:rPr>
              <w:t>6,0976%</w:t>
            </w:r>
          </w:p>
        </w:tc>
      </w:tr>
      <w:tr w:rsidR="00BB4364" w:rsidRPr="0003264F" w:rsidTr="00BB4364">
        <w:trPr>
          <w:trHeight w:val="300"/>
        </w:trPr>
        <w:tc>
          <w:tcPr>
            <w:tcW w:w="2280" w:type="dxa"/>
            <w:shd w:val="clear" w:color="auto" w:fill="auto"/>
            <w:noWrap/>
            <w:vAlign w:val="center"/>
          </w:tcPr>
          <w:p w:rsidR="00BB4364" w:rsidRDefault="00BB4364" w:rsidP="00F92B18">
            <w:pPr>
              <w:jc w:val="center"/>
              <w:rPr>
                <w:rFonts w:ascii="Tahoma" w:eastAsia="Arial Unicode MS" w:hAnsi="Tahoma" w:cs="Tahoma"/>
                <w:sz w:val="22"/>
                <w:szCs w:val="22"/>
              </w:rPr>
            </w:pPr>
            <w:r w:rsidRPr="00EF4036">
              <w:rPr>
                <w:rFonts w:ascii="Tahoma" w:eastAsia="Arial Unicode MS" w:hAnsi="Tahoma" w:cs="Tahoma"/>
                <w:sz w:val="22"/>
                <w:szCs w:val="22"/>
              </w:rPr>
              <w:t>10ª</w:t>
            </w:r>
          </w:p>
        </w:tc>
        <w:tc>
          <w:tcPr>
            <w:tcW w:w="2620" w:type="dxa"/>
            <w:shd w:val="clear" w:color="auto" w:fill="auto"/>
            <w:noWrap/>
            <w:vAlign w:val="center"/>
          </w:tcPr>
          <w:p w:rsidR="00BB4364" w:rsidRDefault="00BB4364" w:rsidP="00F92B18">
            <w:pPr>
              <w:jc w:val="center"/>
              <w:rPr>
                <w:rFonts w:ascii="Tahoma" w:eastAsia="Arial Unicode MS" w:hAnsi="Tahoma" w:cs="Tahoma"/>
                <w:sz w:val="22"/>
                <w:szCs w:val="22"/>
              </w:rPr>
            </w:pPr>
            <w:r>
              <w:rPr>
                <w:rFonts w:ascii="Tahoma" w:eastAsia="Arial Unicode MS" w:hAnsi="Tahoma" w:cs="Tahoma"/>
                <w:sz w:val="22"/>
                <w:szCs w:val="22"/>
              </w:rPr>
              <w:t>15</w:t>
            </w:r>
            <w:r w:rsidRPr="00EF4036">
              <w:rPr>
                <w:rFonts w:ascii="Tahoma" w:eastAsia="Arial Unicode MS" w:hAnsi="Tahoma" w:cs="Tahoma"/>
                <w:sz w:val="22"/>
                <w:szCs w:val="22"/>
              </w:rPr>
              <w:t>/03/2028</w:t>
            </w:r>
          </w:p>
        </w:tc>
        <w:tc>
          <w:tcPr>
            <w:tcW w:w="3904" w:type="dxa"/>
            <w:shd w:val="clear" w:color="auto" w:fill="auto"/>
            <w:noWrap/>
            <w:vAlign w:val="bottom"/>
          </w:tcPr>
          <w:p w:rsidR="00BB4364" w:rsidRPr="000E41C0" w:rsidRDefault="00BB4364" w:rsidP="00F92B18">
            <w:pPr>
              <w:jc w:val="center"/>
              <w:rPr>
                <w:rFonts w:ascii="Tahoma" w:eastAsia="Arial Unicode MS" w:hAnsi="Tahoma" w:cs="Tahoma"/>
                <w:sz w:val="22"/>
                <w:szCs w:val="22"/>
              </w:rPr>
            </w:pPr>
            <w:r w:rsidRPr="000E41C0">
              <w:rPr>
                <w:rFonts w:ascii="Tahoma" w:hAnsi="Tahoma" w:cs="Tahoma"/>
                <w:color w:val="000000"/>
                <w:sz w:val="22"/>
                <w:szCs w:val="22"/>
              </w:rPr>
              <w:t>6,4935%</w:t>
            </w:r>
          </w:p>
        </w:tc>
      </w:tr>
      <w:tr w:rsidR="00BB4364" w:rsidRPr="0003264F" w:rsidTr="00BB4364">
        <w:trPr>
          <w:trHeight w:val="300"/>
        </w:trPr>
        <w:tc>
          <w:tcPr>
            <w:tcW w:w="2280" w:type="dxa"/>
            <w:shd w:val="clear" w:color="auto" w:fill="auto"/>
            <w:noWrap/>
            <w:vAlign w:val="center"/>
          </w:tcPr>
          <w:p w:rsidR="00BB4364" w:rsidRDefault="00BB4364" w:rsidP="00F92B18">
            <w:pPr>
              <w:jc w:val="center"/>
              <w:rPr>
                <w:rFonts w:ascii="Tahoma" w:eastAsia="Arial Unicode MS" w:hAnsi="Tahoma" w:cs="Tahoma"/>
                <w:sz w:val="22"/>
                <w:szCs w:val="22"/>
              </w:rPr>
            </w:pPr>
            <w:r w:rsidRPr="00EF4036">
              <w:rPr>
                <w:rFonts w:ascii="Tahoma" w:eastAsia="Arial Unicode MS" w:hAnsi="Tahoma" w:cs="Tahoma"/>
                <w:sz w:val="22"/>
                <w:szCs w:val="22"/>
              </w:rPr>
              <w:lastRenderedPageBreak/>
              <w:t>11ª</w:t>
            </w:r>
          </w:p>
        </w:tc>
        <w:tc>
          <w:tcPr>
            <w:tcW w:w="2620" w:type="dxa"/>
            <w:shd w:val="clear" w:color="auto" w:fill="auto"/>
            <w:noWrap/>
            <w:vAlign w:val="center"/>
          </w:tcPr>
          <w:p w:rsidR="00BB4364" w:rsidRDefault="00BB4364" w:rsidP="00F92B18">
            <w:pPr>
              <w:jc w:val="center"/>
              <w:rPr>
                <w:rFonts w:ascii="Tahoma" w:eastAsia="Arial Unicode MS" w:hAnsi="Tahoma" w:cs="Tahoma"/>
                <w:sz w:val="22"/>
                <w:szCs w:val="22"/>
              </w:rPr>
            </w:pPr>
            <w:r>
              <w:rPr>
                <w:rFonts w:ascii="Tahoma" w:eastAsia="Arial Unicode MS" w:hAnsi="Tahoma" w:cs="Tahoma"/>
                <w:sz w:val="22"/>
                <w:szCs w:val="22"/>
              </w:rPr>
              <w:t>15</w:t>
            </w:r>
            <w:r w:rsidRPr="00EF4036">
              <w:rPr>
                <w:rFonts w:ascii="Tahoma" w:eastAsia="Arial Unicode MS" w:hAnsi="Tahoma" w:cs="Tahoma"/>
                <w:sz w:val="22"/>
                <w:szCs w:val="22"/>
              </w:rPr>
              <w:t>/09/2028</w:t>
            </w:r>
          </w:p>
        </w:tc>
        <w:tc>
          <w:tcPr>
            <w:tcW w:w="3904" w:type="dxa"/>
            <w:shd w:val="clear" w:color="auto" w:fill="auto"/>
            <w:noWrap/>
            <w:vAlign w:val="bottom"/>
          </w:tcPr>
          <w:p w:rsidR="00BB4364" w:rsidRPr="000E41C0" w:rsidRDefault="00BB4364" w:rsidP="00F92B18">
            <w:pPr>
              <w:jc w:val="center"/>
              <w:rPr>
                <w:rFonts w:ascii="Tahoma" w:eastAsia="Arial Unicode MS" w:hAnsi="Tahoma" w:cs="Tahoma"/>
                <w:sz w:val="22"/>
                <w:szCs w:val="22"/>
              </w:rPr>
            </w:pPr>
            <w:r w:rsidRPr="000E41C0">
              <w:rPr>
                <w:rFonts w:ascii="Tahoma" w:hAnsi="Tahoma" w:cs="Tahoma"/>
                <w:color w:val="000000"/>
                <w:sz w:val="22"/>
                <w:szCs w:val="22"/>
              </w:rPr>
              <w:t>8,3333%</w:t>
            </w:r>
          </w:p>
        </w:tc>
      </w:tr>
      <w:tr w:rsidR="00BB4364" w:rsidRPr="0003264F" w:rsidTr="00BB4364">
        <w:trPr>
          <w:trHeight w:val="300"/>
        </w:trPr>
        <w:tc>
          <w:tcPr>
            <w:tcW w:w="2280" w:type="dxa"/>
            <w:shd w:val="clear" w:color="auto" w:fill="auto"/>
            <w:noWrap/>
            <w:vAlign w:val="center"/>
          </w:tcPr>
          <w:p w:rsidR="00BB4364" w:rsidRDefault="00BB4364" w:rsidP="00F92B18">
            <w:pPr>
              <w:jc w:val="center"/>
              <w:rPr>
                <w:rFonts w:ascii="Tahoma" w:eastAsia="Arial Unicode MS" w:hAnsi="Tahoma" w:cs="Tahoma"/>
                <w:sz w:val="22"/>
                <w:szCs w:val="22"/>
              </w:rPr>
            </w:pPr>
            <w:r w:rsidRPr="00EF4036">
              <w:rPr>
                <w:rFonts w:ascii="Tahoma" w:eastAsia="Arial Unicode MS" w:hAnsi="Tahoma" w:cs="Tahoma"/>
                <w:sz w:val="22"/>
                <w:szCs w:val="22"/>
              </w:rPr>
              <w:t>12ª</w:t>
            </w:r>
          </w:p>
        </w:tc>
        <w:tc>
          <w:tcPr>
            <w:tcW w:w="2620" w:type="dxa"/>
            <w:shd w:val="clear" w:color="auto" w:fill="auto"/>
            <w:noWrap/>
            <w:vAlign w:val="center"/>
          </w:tcPr>
          <w:p w:rsidR="00BB4364" w:rsidRDefault="00BB4364" w:rsidP="00F92B18">
            <w:pPr>
              <w:jc w:val="center"/>
              <w:rPr>
                <w:rFonts w:ascii="Tahoma" w:eastAsia="Arial Unicode MS" w:hAnsi="Tahoma" w:cs="Tahoma"/>
                <w:sz w:val="22"/>
                <w:szCs w:val="22"/>
              </w:rPr>
            </w:pPr>
            <w:r>
              <w:rPr>
                <w:rFonts w:ascii="Tahoma" w:eastAsia="Arial Unicode MS" w:hAnsi="Tahoma" w:cs="Tahoma"/>
                <w:sz w:val="22"/>
                <w:szCs w:val="22"/>
              </w:rPr>
              <w:t>15</w:t>
            </w:r>
            <w:r w:rsidRPr="00EF4036">
              <w:rPr>
                <w:rFonts w:ascii="Tahoma" w:eastAsia="Arial Unicode MS" w:hAnsi="Tahoma" w:cs="Tahoma"/>
                <w:sz w:val="22"/>
                <w:szCs w:val="22"/>
              </w:rPr>
              <w:t>/03/2029</w:t>
            </w:r>
          </w:p>
        </w:tc>
        <w:tc>
          <w:tcPr>
            <w:tcW w:w="3904" w:type="dxa"/>
            <w:shd w:val="clear" w:color="auto" w:fill="auto"/>
            <w:noWrap/>
            <w:vAlign w:val="bottom"/>
          </w:tcPr>
          <w:p w:rsidR="00BB4364" w:rsidRPr="000E41C0" w:rsidRDefault="00BB4364" w:rsidP="00F92B18">
            <w:pPr>
              <w:jc w:val="center"/>
              <w:rPr>
                <w:rFonts w:ascii="Tahoma" w:eastAsia="Arial Unicode MS" w:hAnsi="Tahoma" w:cs="Tahoma"/>
                <w:sz w:val="22"/>
                <w:szCs w:val="22"/>
              </w:rPr>
            </w:pPr>
            <w:r w:rsidRPr="000E41C0">
              <w:rPr>
                <w:rFonts w:ascii="Tahoma" w:hAnsi="Tahoma" w:cs="Tahoma"/>
                <w:color w:val="000000"/>
                <w:sz w:val="22"/>
                <w:szCs w:val="22"/>
              </w:rPr>
              <w:t>9,0909%</w:t>
            </w:r>
          </w:p>
        </w:tc>
      </w:tr>
      <w:tr w:rsidR="00BB4364" w:rsidRPr="0003264F" w:rsidTr="00BB4364">
        <w:trPr>
          <w:trHeight w:val="300"/>
        </w:trPr>
        <w:tc>
          <w:tcPr>
            <w:tcW w:w="2280" w:type="dxa"/>
            <w:shd w:val="clear" w:color="auto" w:fill="auto"/>
            <w:noWrap/>
            <w:vAlign w:val="center"/>
          </w:tcPr>
          <w:p w:rsidR="00BB4364" w:rsidRDefault="00BB4364" w:rsidP="00F92B18">
            <w:pPr>
              <w:jc w:val="center"/>
              <w:rPr>
                <w:rFonts w:ascii="Tahoma" w:eastAsia="Arial Unicode MS" w:hAnsi="Tahoma" w:cs="Tahoma"/>
                <w:sz w:val="22"/>
                <w:szCs w:val="22"/>
              </w:rPr>
            </w:pPr>
            <w:r w:rsidRPr="00EF4036">
              <w:rPr>
                <w:rFonts w:ascii="Tahoma" w:eastAsia="Arial Unicode MS" w:hAnsi="Tahoma" w:cs="Tahoma"/>
                <w:sz w:val="22"/>
                <w:szCs w:val="22"/>
              </w:rPr>
              <w:t>13ª</w:t>
            </w:r>
          </w:p>
        </w:tc>
        <w:tc>
          <w:tcPr>
            <w:tcW w:w="2620" w:type="dxa"/>
            <w:shd w:val="clear" w:color="auto" w:fill="auto"/>
            <w:noWrap/>
            <w:vAlign w:val="center"/>
          </w:tcPr>
          <w:p w:rsidR="00BB4364" w:rsidRDefault="00BB4364" w:rsidP="00F92B18">
            <w:pPr>
              <w:jc w:val="center"/>
              <w:rPr>
                <w:rFonts w:ascii="Tahoma" w:eastAsia="Arial Unicode MS" w:hAnsi="Tahoma" w:cs="Tahoma"/>
                <w:sz w:val="22"/>
                <w:szCs w:val="22"/>
              </w:rPr>
            </w:pPr>
            <w:r>
              <w:rPr>
                <w:rFonts w:ascii="Tahoma" w:eastAsia="Arial Unicode MS" w:hAnsi="Tahoma" w:cs="Tahoma"/>
                <w:sz w:val="22"/>
                <w:szCs w:val="22"/>
              </w:rPr>
              <w:t>15</w:t>
            </w:r>
            <w:r w:rsidRPr="00EF4036">
              <w:rPr>
                <w:rFonts w:ascii="Tahoma" w:eastAsia="Arial Unicode MS" w:hAnsi="Tahoma" w:cs="Tahoma"/>
                <w:sz w:val="22"/>
                <w:szCs w:val="22"/>
              </w:rPr>
              <w:t>/09/2029</w:t>
            </w:r>
          </w:p>
        </w:tc>
        <w:tc>
          <w:tcPr>
            <w:tcW w:w="3904" w:type="dxa"/>
            <w:shd w:val="clear" w:color="auto" w:fill="auto"/>
            <w:noWrap/>
            <w:vAlign w:val="bottom"/>
          </w:tcPr>
          <w:p w:rsidR="00BB4364" w:rsidRPr="000E41C0" w:rsidRDefault="00BB4364" w:rsidP="00F92B18">
            <w:pPr>
              <w:jc w:val="center"/>
              <w:rPr>
                <w:rFonts w:ascii="Tahoma" w:eastAsia="Arial Unicode MS" w:hAnsi="Tahoma" w:cs="Tahoma"/>
                <w:sz w:val="22"/>
                <w:szCs w:val="22"/>
              </w:rPr>
            </w:pPr>
            <w:r w:rsidRPr="000E41C0">
              <w:rPr>
                <w:rFonts w:ascii="Tahoma" w:hAnsi="Tahoma" w:cs="Tahoma"/>
                <w:color w:val="000000"/>
                <w:sz w:val="22"/>
                <w:szCs w:val="22"/>
              </w:rPr>
              <w:t>10,0000%</w:t>
            </w:r>
          </w:p>
        </w:tc>
      </w:tr>
      <w:tr w:rsidR="00BB4364" w:rsidRPr="0003264F" w:rsidTr="00BB4364">
        <w:trPr>
          <w:trHeight w:val="300"/>
        </w:trPr>
        <w:tc>
          <w:tcPr>
            <w:tcW w:w="2280" w:type="dxa"/>
            <w:shd w:val="clear" w:color="auto" w:fill="auto"/>
            <w:noWrap/>
            <w:vAlign w:val="center"/>
          </w:tcPr>
          <w:p w:rsidR="00BB4364" w:rsidRDefault="00BB4364" w:rsidP="00F92B18">
            <w:pPr>
              <w:jc w:val="center"/>
              <w:rPr>
                <w:rFonts w:ascii="Tahoma" w:eastAsia="Arial Unicode MS" w:hAnsi="Tahoma" w:cs="Tahoma"/>
                <w:sz w:val="22"/>
                <w:szCs w:val="22"/>
              </w:rPr>
            </w:pPr>
            <w:r w:rsidRPr="00EF4036">
              <w:rPr>
                <w:rFonts w:ascii="Tahoma" w:eastAsia="Arial Unicode MS" w:hAnsi="Tahoma" w:cs="Tahoma"/>
                <w:sz w:val="22"/>
                <w:szCs w:val="22"/>
              </w:rPr>
              <w:t>14ª</w:t>
            </w:r>
          </w:p>
        </w:tc>
        <w:tc>
          <w:tcPr>
            <w:tcW w:w="2620" w:type="dxa"/>
            <w:shd w:val="clear" w:color="auto" w:fill="auto"/>
            <w:noWrap/>
            <w:vAlign w:val="center"/>
          </w:tcPr>
          <w:p w:rsidR="00BB4364" w:rsidRDefault="00BB4364" w:rsidP="00F92B18">
            <w:pPr>
              <w:jc w:val="center"/>
              <w:rPr>
                <w:rFonts w:ascii="Tahoma" w:eastAsia="Arial Unicode MS" w:hAnsi="Tahoma" w:cs="Tahoma"/>
                <w:sz w:val="22"/>
                <w:szCs w:val="22"/>
              </w:rPr>
            </w:pPr>
            <w:r>
              <w:rPr>
                <w:rFonts w:ascii="Tahoma" w:eastAsia="Arial Unicode MS" w:hAnsi="Tahoma" w:cs="Tahoma"/>
                <w:sz w:val="22"/>
                <w:szCs w:val="22"/>
              </w:rPr>
              <w:t>15</w:t>
            </w:r>
            <w:r w:rsidRPr="00EF4036">
              <w:rPr>
                <w:rFonts w:ascii="Tahoma" w:eastAsia="Arial Unicode MS" w:hAnsi="Tahoma" w:cs="Tahoma"/>
                <w:sz w:val="22"/>
                <w:szCs w:val="22"/>
              </w:rPr>
              <w:t>/03/2030</w:t>
            </w:r>
          </w:p>
        </w:tc>
        <w:tc>
          <w:tcPr>
            <w:tcW w:w="3904" w:type="dxa"/>
            <w:shd w:val="clear" w:color="auto" w:fill="auto"/>
            <w:noWrap/>
            <w:vAlign w:val="bottom"/>
          </w:tcPr>
          <w:p w:rsidR="00BB4364" w:rsidRPr="000E41C0" w:rsidRDefault="00BB4364" w:rsidP="00F92B18">
            <w:pPr>
              <w:jc w:val="center"/>
              <w:rPr>
                <w:rFonts w:ascii="Tahoma" w:eastAsia="Arial Unicode MS" w:hAnsi="Tahoma" w:cs="Tahoma"/>
                <w:sz w:val="22"/>
                <w:szCs w:val="22"/>
              </w:rPr>
            </w:pPr>
            <w:r w:rsidRPr="000E41C0">
              <w:rPr>
                <w:rFonts w:ascii="Tahoma" w:hAnsi="Tahoma" w:cs="Tahoma"/>
                <w:color w:val="000000"/>
                <w:sz w:val="22"/>
                <w:szCs w:val="22"/>
              </w:rPr>
              <w:t>11,1111%</w:t>
            </w:r>
          </w:p>
        </w:tc>
      </w:tr>
      <w:tr w:rsidR="00BB4364" w:rsidRPr="0003264F" w:rsidTr="00BB4364">
        <w:trPr>
          <w:trHeight w:val="300"/>
        </w:trPr>
        <w:tc>
          <w:tcPr>
            <w:tcW w:w="2280" w:type="dxa"/>
            <w:shd w:val="clear" w:color="auto" w:fill="auto"/>
            <w:noWrap/>
            <w:vAlign w:val="center"/>
          </w:tcPr>
          <w:p w:rsidR="00BB4364" w:rsidRDefault="00BB4364" w:rsidP="00F92B18">
            <w:pPr>
              <w:jc w:val="center"/>
              <w:rPr>
                <w:rFonts w:ascii="Tahoma" w:eastAsia="Arial Unicode MS" w:hAnsi="Tahoma" w:cs="Tahoma"/>
                <w:sz w:val="22"/>
                <w:szCs w:val="22"/>
              </w:rPr>
            </w:pPr>
            <w:r w:rsidRPr="00EF4036">
              <w:rPr>
                <w:rFonts w:ascii="Tahoma" w:eastAsia="Arial Unicode MS" w:hAnsi="Tahoma" w:cs="Tahoma"/>
                <w:sz w:val="22"/>
                <w:szCs w:val="22"/>
              </w:rPr>
              <w:t>15ª</w:t>
            </w:r>
          </w:p>
        </w:tc>
        <w:tc>
          <w:tcPr>
            <w:tcW w:w="2620" w:type="dxa"/>
            <w:shd w:val="clear" w:color="auto" w:fill="auto"/>
            <w:noWrap/>
            <w:vAlign w:val="center"/>
          </w:tcPr>
          <w:p w:rsidR="00BB4364" w:rsidRDefault="00BB4364" w:rsidP="00F92B18">
            <w:pPr>
              <w:jc w:val="center"/>
              <w:rPr>
                <w:rFonts w:ascii="Tahoma" w:eastAsia="Arial Unicode MS" w:hAnsi="Tahoma" w:cs="Tahoma"/>
                <w:sz w:val="22"/>
                <w:szCs w:val="22"/>
              </w:rPr>
            </w:pPr>
            <w:r>
              <w:rPr>
                <w:rFonts w:ascii="Tahoma" w:eastAsia="Arial Unicode MS" w:hAnsi="Tahoma" w:cs="Tahoma"/>
                <w:sz w:val="22"/>
                <w:szCs w:val="22"/>
              </w:rPr>
              <w:t>15</w:t>
            </w:r>
            <w:r w:rsidRPr="00EF4036">
              <w:rPr>
                <w:rFonts w:ascii="Tahoma" w:eastAsia="Arial Unicode MS" w:hAnsi="Tahoma" w:cs="Tahoma"/>
                <w:sz w:val="22"/>
                <w:szCs w:val="22"/>
              </w:rPr>
              <w:t>/09/2030</w:t>
            </w:r>
          </w:p>
        </w:tc>
        <w:tc>
          <w:tcPr>
            <w:tcW w:w="3904" w:type="dxa"/>
            <w:shd w:val="clear" w:color="auto" w:fill="auto"/>
            <w:noWrap/>
            <w:vAlign w:val="bottom"/>
          </w:tcPr>
          <w:p w:rsidR="00BB4364" w:rsidRPr="000E41C0" w:rsidRDefault="00BB4364" w:rsidP="00F92B18">
            <w:pPr>
              <w:jc w:val="center"/>
              <w:rPr>
                <w:rFonts w:ascii="Tahoma" w:eastAsia="Arial Unicode MS" w:hAnsi="Tahoma" w:cs="Tahoma"/>
                <w:sz w:val="22"/>
                <w:szCs w:val="22"/>
              </w:rPr>
            </w:pPr>
            <w:r w:rsidRPr="000E41C0">
              <w:rPr>
                <w:rFonts w:ascii="Tahoma" w:hAnsi="Tahoma" w:cs="Tahoma"/>
                <w:color w:val="000000"/>
                <w:sz w:val="22"/>
                <w:szCs w:val="22"/>
              </w:rPr>
              <w:t>12,5000%</w:t>
            </w:r>
          </w:p>
        </w:tc>
      </w:tr>
      <w:tr w:rsidR="00BB4364" w:rsidRPr="0003264F" w:rsidTr="00BB4364">
        <w:trPr>
          <w:trHeight w:val="300"/>
        </w:trPr>
        <w:tc>
          <w:tcPr>
            <w:tcW w:w="2280" w:type="dxa"/>
            <w:shd w:val="clear" w:color="auto" w:fill="auto"/>
            <w:noWrap/>
            <w:vAlign w:val="center"/>
          </w:tcPr>
          <w:p w:rsidR="00BB4364" w:rsidRDefault="00BB4364" w:rsidP="00F92B18">
            <w:pPr>
              <w:jc w:val="center"/>
              <w:rPr>
                <w:rFonts w:ascii="Tahoma" w:eastAsia="Arial Unicode MS" w:hAnsi="Tahoma" w:cs="Tahoma"/>
                <w:sz w:val="22"/>
                <w:szCs w:val="22"/>
              </w:rPr>
            </w:pPr>
            <w:r w:rsidRPr="00EF4036">
              <w:rPr>
                <w:rFonts w:ascii="Tahoma" w:eastAsia="Arial Unicode MS" w:hAnsi="Tahoma" w:cs="Tahoma"/>
                <w:sz w:val="22"/>
                <w:szCs w:val="22"/>
              </w:rPr>
              <w:t>16ª</w:t>
            </w:r>
          </w:p>
        </w:tc>
        <w:tc>
          <w:tcPr>
            <w:tcW w:w="2620" w:type="dxa"/>
            <w:shd w:val="clear" w:color="auto" w:fill="auto"/>
            <w:noWrap/>
            <w:vAlign w:val="center"/>
          </w:tcPr>
          <w:p w:rsidR="00BB4364" w:rsidRDefault="00BB4364" w:rsidP="00F92B18">
            <w:pPr>
              <w:jc w:val="center"/>
              <w:rPr>
                <w:rFonts w:ascii="Tahoma" w:eastAsia="Arial Unicode MS" w:hAnsi="Tahoma" w:cs="Tahoma"/>
                <w:sz w:val="22"/>
                <w:szCs w:val="22"/>
              </w:rPr>
            </w:pPr>
            <w:r>
              <w:rPr>
                <w:rFonts w:ascii="Tahoma" w:eastAsia="Arial Unicode MS" w:hAnsi="Tahoma" w:cs="Tahoma"/>
                <w:sz w:val="22"/>
                <w:szCs w:val="22"/>
              </w:rPr>
              <w:t>15</w:t>
            </w:r>
            <w:r w:rsidRPr="00EF4036">
              <w:rPr>
                <w:rFonts w:ascii="Tahoma" w:eastAsia="Arial Unicode MS" w:hAnsi="Tahoma" w:cs="Tahoma"/>
                <w:sz w:val="22"/>
                <w:szCs w:val="22"/>
              </w:rPr>
              <w:t>/03/2031</w:t>
            </w:r>
          </w:p>
        </w:tc>
        <w:tc>
          <w:tcPr>
            <w:tcW w:w="3904" w:type="dxa"/>
            <w:shd w:val="clear" w:color="auto" w:fill="auto"/>
            <w:noWrap/>
            <w:vAlign w:val="bottom"/>
          </w:tcPr>
          <w:p w:rsidR="00BB4364" w:rsidRPr="000E41C0" w:rsidRDefault="00BB4364" w:rsidP="00F92B18">
            <w:pPr>
              <w:jc w:val="center"/>
              <w:rPr>
                <w:rFonts w:ascii="Tahoma" w:eastAsia="Arial Unicode MS" w:hAnsi="Tahoma" w:cs="Tahoma"/>
                <w:sz w:val="22"/>
                <w:szCs w:val="22"/>
              </w:rPr>
            </w:pPr>
            <w:r w:rsidRPr="000E41C0">
              <w:rPr>
                <w:rFonts w:ascii="Tahoma" w:hAnsi="Tahoma" w:cs="Tahoma"/>
                <w:color w:val="000000"/>
                <w:sz w:val="22"/>
                <w:szCs w:val="22"/>
              </w:rPr>
              <w:t>14,2857%</w:t>
            </w:r>
          </w:p>
        </w:tc>
      </w:tr>
      <w:tr w:rsidR="00BB4364" w:rsidRPr="0003264F" w:rsidTr="00BB4364">
        <w:trPr>
          <w:trHeight w:val="300"/>
        </w:trPr>
        <w:tc>
          <w:tcPr>
            <w:tcW w:w="2280" w:type="dxa"/>
            <w:shd w:val="clear" w:color="auto" w:fill="auto"/>
            <w:noWrap/>
            <w:vAlign w:val="center"/>
          </w:tcPr>
          <w:p w:rsidR="00BB4364" w:rsidRDefault="00BB4364" w:rsidP="00F92B18">
            <w:pPr>
              <w:jc w:val="center"/>
              <w:rPr>
                <w:rFonts w:ascii="Tahoma" w:eastAsia="Arial Unicode MS" w:hAnsi="Tahoma" w:cs="Tahoma"/>
                <w:sz w:val="22"/>
                <w:szCs w:val="22"/>
              </w:rPr>
            </w:pPr>
            <w:r w:rsidRPr="00EF4036">
              <w:rPr>
                <w:rFonts w:ascii="Tahoma" w:eastAsia="Arial Unicode MS" w:hAnsi="Tahoma" w:cs="Tahoma"/>
                <w:sz w:val="22"/>
                <w:szCs w:val="22"/>
              </w:rPr>
              <w:t>17ª</w:t>
            </w:r>
          </w:p>
        </w:tc>
        <w:tc>
          <w:tcPr>
            <w:tcW w:w="2620" w:type="dxa"/>
            <w:shd w:val="clear" w:color="auto" w:fill="auto"/>
            <w:noWrap/>
            <w:vAlign w:val="center"/>
          </w:tcPr>
          <w:p w:rsidR="00BB4364" w:rsidRDefault="00BB4364" w:rsidP="00F92B18">
            <w:pPr>
              <w:jc w:val="center"/>
              <w:rPr>
                <w:rFonts w:ascii="Tahoma" w:eastAsia="Arial Unicode MS" w:hAnsi="Tahoma" w:cs="Tahoma"/>
                <w:sz w:val="22"/>
                <w:szCs w:val="22"/>
              </w:rPr>
            </w:pPr>
            <w:r>
              <w:rPr>
                <w:rFonts w:ascii="Tahoma" w:eastAsia="Arial Unicode MS" w:hAnsi="Tahoma" w:cs="Tahoma"/>
                <w:sz w:val="22"/>
                <w:szCs w:val="22"/>
              </w:rPr>
              <w:t>15</w:t>
            </w:r>
            <w:r w:rsidRPr="00EF4036">
              <w:rPr>
                <w:rFonts w:ascii="Tahoma" w:eastAsia="Arial Unicode MS" w:hAnsi="Tahoma" w:cs="Tahoma"/>
                <w:sz w:val="22"/>
                <w:szCs w:val="22"/>
              </w:rPr>
              <w:t>/09/2031</w:t>
            </w:r>
          </w:p>
        </w:tc>
        <w:tc>
          <w:tcPr>
            <w:tcW w:w="3904" w:type="dxa"/>
            <w:shd w:val="clear" w:color="auto" w:fill="auto"/>
            <w:noWrap/>
            <w:vAlign w:val="bottom"/>
          </w:tcPr>
          <w:p w:rsidR="00BB4364" w:rsidRPr="000E41C0" w:rsidRDefault="00BB4364" w:rsidP="00F92B18">
            <w:pPr>
              <w:jc w:val="center"/>
              <w:rPr>
                <w:rFonts w:ascii="Tahoma" w:eastAsia="Arial Unicode MS" w:hAnsi="Tahoma" w:cs="Tahoma"/>
                <w:sz w:val="22"/>
                <w:szCs w:val="22"/>
              </w:rPr>
            </w:pPr>
            <w:r w:rsidRPr="000E41C0">
              <w:rPr>
                <w:rFonts w:ascii="Tahoma" w:hAnsi="Tahoma" w:cs="Tahoma"/>
                <w:color w:val="000000"/>
                <w:sz w:val="22"/>
                <w:szCs w:val="22"/>
              </w:rPr>
              <w:t>16,6667%</w:t>
            </w:r>
          </w:p>
        </w:tc>
      </w:tr>
      <w:tr w:rsidR="00BB4364" w:rsidRPr="0003264F" w:rsidTr="00BB4364">
        <w:trPr>
          <w:trHeight w:val="300"/>
        </w:trPr>
        <w:tc>
          <w:tcPr>
            <w:tcW w:w="2280" w:type="dxa"/>
            <w:shd w:val="clear" w:color="auto" w:fill="auto"/>
            <w:noWrap/>
            <w:vAlign w:val="center"/>
          </w:tcPr>
          <w:p w:rsidR="00BB4364" w:rsidRDefault="00BB4364" w:rsidP="00F92B18">
            <w:pPr>
              <w:jc w:val="center"/>
              <w:rPr>
                <w:rFonts w:ascii="Tahoma" w:eastAsia="Arial Unicode MS" w:hAnsi="Tahoma" w:cs="Tahoma"/>
                <w:sz w:val="22"/>
                <w:szCs w:val="22"/>
              </w:rPr>
            </w:pPr>
            <w:r w:rsidRPr="00EF4036">
              <w:rPr>
                <w:rFonts w:ascii="Tahoma" w:eastAsia="Arial Unicode MS" w:hAnsi="Tahoma" w:cs="Tahoma"/>
                <w:sz w:val="22"/>
                <w:szCs w:val="22"/>
              </w:rPr>
              <w:t>18ª</w:t>
            </w:r>
          </w:p>
        </w:tc>
        <w:tc>
          <w:tcPr>
            <w:tcW w:w="2620" w:type="dxa"/>
            <w:shd w:val="clear" w:color="auto" w:fill="auto"/>
            <w:noWrap/>
            <w:vAlign w:val="center"/>
          </w:tcPr>
          <w:p w:rsidR="00BB4364" w:rsidRDefault="00BB4364" w:rsidP="00F92B18">
            <w:pPr>
              <w:jc w:val="center"/>
              <w:rPr>
                <w:rFonts w:ascii="Tahoma" w:eastAsia="Arial Unicode MS" w:hAnsi="Tahoma" w:cs="Tahoma"/>
                <w:sz w:val="22"/>
                <w:szCs w:val="22"/>
              </w:rPr>
            </w:pPr>
            <w:r>
              <w:rPr>
                <w:rFonts w:ascii="Tahoma" w:eastAsia="Arial Unicode MS" w:hAnsi="Tahoma" w:cs="Tahoma"/>
                <w:sz w:val="22"/>
                <w:szCs w:val="22"/>
              </w:rPr>
              <w:t>15</w:t>
            </w:r>
            <w:r w:rsidRPr="00EF4036">
              <w:rPr>
                <w:rFonts w:ascii="Tahoma" w:eastAsia="Arial Unicode MS" w:hAnsi="Tahoma" w:cs="Tahoma"/>
                <w:sz w:val="22"/>
                <w:szCs w:val="22"/>
              </w:rPr>
              <w:t>/03/2032</w:t>
            </w:r>
          </w:p>
        </w:tc>
        <w:tc>
          <w:tcPr>
            <w:tcW w:w="3904" w:type="dxa"/>
            <w:shd w:val="clear" w:color="auto" w:fill="auto"/>
            <w:noWrap/>
            <w:vAlign w:val="bottom"/>
          </w:tcPr>
          <w:p w:rsidR="00BB4364" w:rsidRPr="000E41C0" w:rsidRDefault="00BB4364" w:rsidP="00F92B18">
            <w:pPr>
              <w:jc w:val="center"/>
              <w:rPr>
                <w:rFonts w:ascii="Tahoma" w:eastAsia="Arial Unicode MS" w:hAnsi="Tahoma" w:cs="Tahoma"/>
                <w:sz w:val="22"/>
                <w:szCs w:val="22"/>
              </w:rPr>
            </w:pPr>
            <w:r w:rsidRPr="000E41C0">
              <w:rPr>
                <w:rFonts w:ascii="Tahoma" w:hAnsi="Tahoma" w:cs="Tahoma"/>
                <w:color w:val="000000"/>
                <w:sz w:val="22"/>
                <w:szCs w:val="22"/>
              </w:rPr>
              <w:t>20,0000%</w:t>
            </w:r>
          </w:p>
        </w:tc>
      </w:tr>
      <w:tr w:rsidR="00BB4364" w:rsidRPr="0003264F" w:rsidTr="00BB4364">
        <w:trPr>
          <w:trHeight w:val="300"/>
        </w:trPr>
        <w:tc>
          <w:tcPr>
            <w:tcW w:w="2280" w:type="dxa"/>
            <w:shd w:val="clear" w:color="auto" w:fill="auto"/>
            <w:noWrap/>
            <w:vAlign w:val="center"/>
          </w:tcPr>
          <w:p w:rsidR="00BB4364" w:rsidRDefault="00BB4364" w:rsidP="00F92B18">
            <w:pPr>
              <w:jc w:val="center"/>
              <w:rPr>
                <w:rFonts w:ascii="Tahoma" w:eastAsia="Arial Unicode MS" w:hAnsi="Tahoma" w:cs="Tahoma"/>
                <w:sz w:val="22"/>
                <w:szCs w:val="22"/>
              </w:rPr>
            </w:pPr>
            <w:r w:rsidRPr="00EF4036">
              <w:rPr>
                <w:rFonts w:ascii="Tahoma" w:eastAsia="Arial Unicode MS" w:hAnsi="Tahoma" w:cs="Tahoma"/>
                <w:sz w:val="22"/>
                <w:szCs w:val="22"/>
              </w:rPr>
              <w:t>19ª</w:t>
            </w:r>
          </w:p>
        </w:tc>
        <w:tc>
          <w:tcPr>
            <w:tcW w:w="2620" w:type="dxa"/>
            <w:shd w:val="clear" w:color="auto" w:fill="auto"/>
            <w:noWrap/>
            <w:vAlign w:val="center"/>
          </w:tcPr>
          <w:p w:rsidR="00BB4364" w:rsidRDefault="00BB4364" w:rsidP="00F92B18">
            <w:pPr>
              <w:jc w:val="center"/>
              <w:rPr>
                <w:rFonts w:ascii="Tahoma" w:eastAsia="Arial Unicode MS" w:hAnsi="Tahoma" w:cs="Tahoma"/>
                <w:sz w:val="22"/>
                <w:szCs w:val="22"/>
              </w:rPr>
            </w:pPr>
            <w:r>
              <w:rPr>
                <w:rFonts w:ascii="Tahoma" w:eastAsia="Arial Unicode MS" w:hAnsi="Tahoma" w:cs="Tahoma"/>
                <w:sz w:val="22"/>
                <w:szCs w:val="22"/>
              </w:rPr>
              <w:t>15</w:t>
            </w:r>
            <w:r w:rsidRPr="00EF4036">
              <w:rPr>
                <w:rFonts w:ascii="Tahoma" w:eastAsia="Arial Unicode MS" w:hAnsi="Tahoma" w:cs="Tahoma"/>
                <w:sz w:val="22"/>
                <w:szCs w:val="22"/>
              </w:rPr>
              <w:t>/09/2032</w:t>
            </w:r>
          </w:p>
        </w:tc>
        <w:tc>
          <w:tcPr>
            <w:tcW w:w="3904" w:type="dxa"/>
            <w:shd w:val="clear" w:color="auto" w:fill="auto"/>
            <w:noWrap/>
            <w:vAlign w:val="bottom"/>
          </w:tcPr>
          <w:p w:rsidR="00BB4364" w:rsidRPr="000E41C0" w:rsidRDefault="00BB4364" w:rsidP="00F92B18">
            <w:pPr>
              <w:jc w:val="center"/>
              <w:rPr>
                <w:rFonts w:ascii="Tahoma" w:eastAsia="Arial Unicode MS" w:hAnsi="Tahoma" w:cs="Tahoma"/>
                <w:sz w:val="22"/>
                <w:szCs w:val="22"/>
              </w:rPr>
            </w:pPr>
            <w:r w:rsidRPr="000E41C0">
              <w:rPr>
                <w:rFonts w:ascii="Tahoma" w:hAnsi="Tahoma" w:cs="Tahoma"/>
                <w:color w:val="000000"/>
                <w:sz w:val="22"/>
                <w:szCs w:val="22"/>
              </w:rPr>
              <w:t>25,0000%</w:t>
            </w:r>
          </w:p>
        </w:tc>
      </w:tr>
      <w:tr w:rsidR="00BB4364" w:rsidRPr="0003264F" w:rsidTr="00BB4364">
        <w:trPr>
          <w:trHeight w:val="300"/>
        </w:trPr>
        <w:tc>
          <w:tcPr>
            <w:tcW w:w="2280" w:type="dxa"/>
            <w:shd w:val="clear" w:color="auto" w:fill="auto"/>
            <w:noWrap/>
            <w:vAlign w:val="center"/>
          </w:tcPr>
          <w:p w:rsidR="00BB4364" w:rsidRDefault="00BB4364" w:rsidP="00F92B18">
            <w:pPr>
              <w:jc w:val="center"/>
              <w:rPr>
                <w:rFonts w:ascii="Tahoma" w:eastAsia="Arial Unicode MS" w:hAnsi="Tahoma" w:cs="Tahoma"/>
                <w:sz w:val="22"/>
                <w:szCs w:val="22"/>
              </w:rPr>
            </w:pPr>
            <w:r w:rsidRPr="00EF4036">
              <w:rPr>
                <w:rFonts w:ascii="Tahoma" w:eastAsia="Arial Unicode MS" w:hAnsi="Tahoma" w:cs="Tahoma"/>
                <w:sz w:val="22"/>
                <w:szCs w:val="22"/>
              </w:rPr>
              <w:t>20ª</w:t>
            </w:r>
          </w:p>
        </w:tc>
        <w:tc>
          <w:tcPr>
            <w:tcW w:w="2620" w:type="dxa"/>
            <w:shd w:val="clear" w:color="auto" w:fill="auto"/>
            <w:noWrap/>
            <w:vAlign w:val="center"/>
          </w:tcPr>
          <w:p w:rsidR="00BB4364" w:rsidRDefault="00BB4364" w:rsidP="00F92B18">
            <w:pPr>
              <w:jc w:val="center"/>
              <w:rPr>
                <w:rFonts w:ascii="Tahoma" w:eastAsia="Arial Unicode MS" w:hAnsi="Tahoma" w:cs="Tahoma"/>
                <w:sz w:val="22"/>
                <w:szCs w:val="22"/>
              </w:rPr>
            </w:pPr>
            <w:r>
              <w:rPr>
                <w:rFonts w:ascii="Tahoma" w:eastAsia="Arial Unicode MS" w:hAnsi="Tahoma" w:cs="Tahoma"/>
                <w:sz w:val="22"/>
                <w:szCs w:val="22"/>
              </w:rPr>
              <w:t>15</w:t>
            </w:r>
            <w:r w:rsidRPr="00EF4036">
              <w:rPr>
                <w:rFonts w:ascii="Tahoma" w:eastAsia="Arial Unicode MS" w:hAnsi="Tahoma" w:cs="Tahoma"/>
                <w:sz w:val="22"/>
                <w:szCs w:val="22"/>
              </w:rPr>
              <w:t>/03/2033</w:t>
            </w:r>
          </w:p>
        </w:tc>
        <w:tc>
          <w:tcPr>
            <w:tcW w:w="3904" w:type="dxa"/>
            <w:shd w:val="clear" w:color="auto" w:fill="auto"/>
            <w:noWrap/>
            <w:vAlign w:val="bottom"/>
          </w:tcPr>
          <w:p w:rsidR="00BB4364" w:rsidRPr="000E41C0" w:rsidRDefault="00BB4364" w:rsidP="00F92B18">
            <w:pPr>
              <w:jc w:val="center"/>
              <w:rPr>
                <w:rFonts w:ascii="Tahoma" w:eastAsia="Arial Unicode MS" w:hAnsi="Tahoma" w:cs="Tahoma"/>
                <w:sz w:val="22"/>
                <w:szCs w:val="22"/>
              </w:rPr>
            </w:pPr>
            <w:r w:rsidRPr="000E41C0">
              <w:rPr>
                <w:rFonts w:ascii="Tahoma" w:hAnsi="Tahoma" w:cs="Tahoma"/>
                <w:color w:val="000000"/>
                <w:sz w:val="22"/>
                <w:szCs w:val="22"/>
              </w:rPr>
              <w:t>33,3333%</w:t>
            </w:r>
          </w:p>
        </w:tc>
      </w:tr>
      <w:tr w:rsidR="00BB4364" w:rsidRPr="0003264F" w:rsidTr="00BB4364">
        <w:trPr>
          <w:trHeight w:val="300"/>
        </w:trPr>
        <w:tc>
          <w:tcPr>
            <w:tcW w:w="2280" w:type="dxa"/>
            <w:shd w:val="clear" w:color="auto" w:fill="auto"/>
            <w:noWrap/>
            <w:vAlign w:val="center"/>
          </w:tcPr>
          <w:p w:rsidR="00BB4364" w:rsidRDefault="00BB4364" w:rsidP="00F92B18">
            <w:pPr>
              <w:jc w:val="center"/>
              <w:rPr>
                <w:rFonts w:ascii="Tahoma" w:eastAsia="Arial Unicode MS" w:hAnsi="Tahoma" w:cs="Tahoma"/>
                <w:sz w:val="22"/>
                <w:szCs w:val="22"/>
              </w:rPr>
            </w:pPr>
            <w:r w:rsidRPr="00EF4036">
              <w:rPr>
                <w:rFonts w:ascii="Tahoma" w:eastAsia="Arial Unicode MS" w:hAnsi="Tahoma" w:cs="Tahoma"/>
                <w:sz w:val="22"/>
                <w:szCs w:val="22"/>
              </w:rPr>
              <w:t>21ª</w:t>
            </w:r>
          </w:p>
        </w:tc>
        <w:tc>
          <w:tcPr>
            <w:tcW w:w="2620" w:type="dxa"/>
            <w:shd w:val="clear" w:color="auto" w:fill="auto"/>
            <w:noWrap/>
            <w:vAlign w:val="center"/>
          </w:tcPr>
          <w:p w:rsidR="00BB4364" w:rsidRDefault="00BB4364" w:rsidP="00F92B18">
            <w:pPr>
              <w:jc w:val="center"/>
              <w:rPr>
                <w:rFonts w:ascii="Tahoma" w:eastAsia="Arial Unicode MS" w:hAnsi="Tahoma" w:cs="Tahoma"/>
                <w:sz w:val="22"/>
                <w:szCs w:val="22"/>
              </w:rPr>
            </w:pPr>
            <w:r>
              <w:rPr>
                <w:rFonts w:ascii="Tahoma" w:eastAsia="Arial Unicode MS" w:hAnsi="Tahoma" w:cs="Tahoma"/>
                <w:sz w:val="22"/>
                <w:szCs w:val="22"/>
              </w:rPr>
              <w:t>15</w:t>
            </w:r>
            <w:r w:rsidRPr="00EF4036">
              <w:rPr>
                <w:rFonts w:ascii="Tahoma" w:eastAsia="Arial Unicode MS" w:hAnsi="Tahoma" w:cs="Tahoma"/>
                <w:sz w:val="22"/>
                <w:szCs w:val="22"/>
              </w:rPr>
              <w:t>/09/2033</w:t>
            </w:r>
          </w:p>
        </w:tc>
        <w:tc>
          <w:tcPr>
            <w:tcW w:w="3904" w:type="dxa"/>
            <w:shd w:val="clear" w:color="auto" w:fill="auto"/>
            <w:noWrap/>
            <w:vAlign w:val="bottom"/>
          </w:tcPr>
          <w:p w:rsidR="00BB4364" w:rsidRPr="000E41C0" w:rsidRDefault="00BB4364" w:rsidP="00F92B18">
            <w:pPr>
              <w:jc w:val="center"/>
              <w:rPr>
                <w:rFonts w:ascii="Tahoma" w:eastAsia="Arial Unicode MS" w:hAnsi="Tahoma" w:cs="Tahoma"/>
                <w:sz w:val="22"/>
                <w:szCs w:val="22"/>
              </w:rPr>
            </w:pPr>
            <w:r w:rsidRPr="000E41C0">
              <w:rPr>
                <w:rFonts w:ascii="Tahoma" w:hAnsi="Tahoma" w:cs="Tahoma"/>
                <w:color w:val="000000"/>
                <w:sz w:val="22"/>
                <w:szCs w:val="22"/>
              </w:rPr>
              <w:t>50,0000%</w:t>
            </w:r>
          </w:p>
        </w:tc>
      </w:tr>
      <w:tr w:rsidR="00BB4364" w:rsidRPr="0003264F" w:rsidTr="00BB4364">
        <w:trPr>
          <w:trHeight w:val="300"/>
        </w:trPr>
        <w:tc>
          <w:tcPr>
            <w:tcW w:w="2280" w:type="dxa"/>
            <w:shd w:val="clear" w:color="auto" w:fill="auto"/>
            <w:noWrap/>
            <w:vAlign w:val="center"/>
          </w:tcPr>
          <w:p w:rsidR="00BB4364" w:rsidRDefault="00BB4364" w:rsidP="00F92B18">
            <w:pPr>
              <w:jc w:val="center"/>
              <w:rPr>
                <w:rFonts w:ascii="Tahoma" w:eastAsia="Arial Unicode MS" w:hAnsi="Tahoma" w:cs="Tahoma"/>
                <w:sz w:val="22"/>
                <w:szCs w:val="22"/>
              </w:rPr>
            </w:pPr>
            <w:r w:rsidRPr="00EF4036">
              <w:rPr>
                <w:rFonts w:ascii="Tahoma" w:eastAsia="Arial Unicode MS" w:hAnsi="Tahoma" w:cs="Tahoma"/>
                <w:sz w:val="22"/>
                <w:szCs w:val="22"/>
              </w:rPr>
              <w:t>22ª</w:t>
            </w:r>
          </w:p>
        </w:tc>
        <w:tc>
          <w:tcPr>
            <w:tcW w:w="2620" w:type="dxa"/>
            <w:shd w:val="clear" w:color="auto" w:fill="auto"/>
            <w:noWrap/>
            <w:vAlign w:val="center"/>
          </w:tcPr>
          <w:p w:rsidR="00BB4364" w:rsidRDefault="00BB4364" w:rsidP="00F92B18">
            <w:pPr>
              <w:jc w:val="center"/>
              <w:rPr>
                <w:rFonts w:ascii="Tahoma" w:eastAsia="Arial Unicode MS" w:hAnsi="Tahoma" w:cs="Tahoma"/>
                <w:sz w:val="22"/>
                <w:szCs w:val="22"/>
              </w:rPr>
            </w:pPr>
            <w:r>
              <w:rPr>
                <w:rFonts w:ascii="Tahoma" w:eastAsia="Arial Unicode MS" w:hAnsi="Tahoma" w:cs="Tahoma"/>
                <w:sz w:val="22"/>
                <w:szCs w:val="22"/>
              </w:rPr>
              <w:t>15</w:t>
            </w:r>
            <w:r w:rsidRPr="00EF4036">
              <w:rPr>
                <w:rFonts w:ascii="Tahoma" w:eastAsia="Arial Unicode MS" w:hAnsi="Tahoma" w:cs="Tahoma"/>
                <w:sz w:val="22"/>
                <w:szCs w:val="22"/>
              </w:rPr>
              <w:t>/03/2034</w:t>
            </w:r>
          </w:p>
        </w:tc>
        <w:tc>
          <w:tcPr>
            <w:tcW w:w="3904" w:type="dxa"/>
            <w:shd w:val="clear" w:color="auto" w:fill="auto"/>
            <w:noWrap/>
            <w:vAlign w:val="bottom"/>
          </w:tcPr>
          <w:p w:rsidR="00BB4364" w:rsidRPr="000E41C0" w:rsidRDefault="00BB4364" w:rsidP="00F92B18">
            <w:pPr>
              <w:jc w:val="center"/>
              <w:rPr>
                <w:rFonts w:ascii="Tahoma" w:eastAsia="Arial Unicode MS" w:hAnsi="Tahoma" w:cs="Tahoma"/>
                <w:sz w:val="22"/>
                <w:szCs w:val="22"/>
              </w:rPr>
            </w:pPr>
            <w:r w:rsidRPr="000E41C0">
              <w:rPr>
                <w:rFonts w:ascii="Tahoma" w:hAnsi="Tahoma" w:cs="Tahoma"/>
                <w:color w:val="000000"/>
                <w:sz w:val="22"/>
                <w:szCs w:val="22"/>
              </w:rPr>
              <w:t>100,0000%</w:t>
            </w:r>
          </w:p>
        </w:tc>
      </w:tr>
    </w:tbl>
    <w:p w:rsidR="00BB4364" w:rsidRDefault="00BB4364" w:rsidP="00D0581A">
      <w:pPr>
        <w:pStyle w:val="PargrafodaLista"/>
        <w:keepNext/>
        <w:spacing w:before="240" w:after="240" w:line="320" w:lineRule="exact"/>
        <w:ind w:left="357"/>
        <w:rPr>
          <w:rFonts w:ascii="Tahoma" w:hAnsi="Tahoma" w:cs="Tahoma"/>
          <w:b/>
        </w:rPr>
      </w:pPr>
    </w:p>
    <w:p w:rsidR="00E8095D" w:rsidRPr="00B07E6C" w:rsidRDefault="00E8095D" w:rsidP="00745EB0">
      <w:pPr>
        <w:pStyle w:val="PargrafodaLista"/>
        <w:keepNext/>
        <w:numPr>
          <w:ilvl w:val="0"/>
          <w:numId w:val="46"/>
        </w:numPr>
        <w:spacing w:before="240" w:after="240" w:line="320" w:lineRule="exact"/>
        <w:ind w:left="357" w:hanging="357"/>
        <w:jc w:val="center"/>
        <w:rPr>
          <w:rFonts w:ascii="Tahoma" w:hAnsi="Tahoma" w:cs="Tahoma"/>
          <w:b/>
        </w:rPr>
      </w:pPr>
      <w:r w:rsidRPr="00B07E6C">
        <w:rPr>
          <w:rFonts w:ascii="Tahoma" w:hAnsi="Tahoma" w:cs="Tahoma"/>
          <w:b/>
        </w:rPr>
        <w:t>CLÁUSULA II - DISPOSIÇÕES GERAIS</w:t>
      </w:r>
    </w:p>
    <w:p w:rsidR="00E8095D" w:rsidRPr="00B07E6C" w:rsidRDefault="00E8095D" w:rsidP="00745EB0">
      <w:pPr>
        <w:pStyle w:val="PargrafodaLista"/>
        <w:numPr>
          <w:ilvl w:val="1"/>
          <w:numId w:val="46"/>
        </w:numPr>
        <w:spacing w:before="240" w:after="240" w:line="320" w:lineRule="exact"/>
        <w:ind w:left="709" w:hanging="709"/>
        <w:jc w:val="both"/>
        <w:rPr>
          <w:rFonts w:ascii="Tahoma" w:hAnsi="Tahoma" w:cs="Tahoma"/>
        </w:rPr>
      </w:pPr>
      <w:r w:rsidRPr="00B07E6C">
        <w:rPr>
          <w:rFonts w:ascii="Tahoma" w:hAnsi="Tahoma" w:cs="Tahoma"/>
        </w:rPr>
        <w:t>Todos os termos aqui iniciados em letras maiúsculas que não sejam expressamente definidos no presente Aditamento terão os significados a eles atribuídos na Escritura de Emissão.</w:t>
      </w:r>
    </w:p>
    <w:p w:rsidR="00E8095D" w:rsidRPr="00B07E6C" w:rsidRDefault="00E8095D" w:rsidP="00745EB0">
      <w:pPr>
        <w:pStyle w:val="PargrafodaLista"/>
        <w:numPr>
          <w:ilvl w:val="1"/>
          <w:numId w:val="46"/>
        </w:numPr>
        <w:spacing w:before="240" w:after="240" w:line="320" w:lineRule="exact"/>
        <w:ind w:left="709" w:hanging="709"/>
        <w:jc w:val="both"/>
        <w:rPr>
          <w:rFonts w:ascii="Tahoma" w:hAnsi="Tahoma" w:cs="Tahoma"/>
        </w:rPr>
      </w:pPr>
      <w:r w:rsidRPr="00B07E6C">
        <w:rPr>
          <w:rFonts w:ascii="Tahoma" w:hAnsi="Tahoma" w:cs="Tahoma"/>
        </w:rPr>
        <w:t>Todos os termos e condições da Escritura de Emissão que não tenham sido expressamente alterados pelo presente Aditamento são neste ato ratificados e permanecem em pleno vigor e efeito</w:t>
      </w:r>
      <w:r w:rsidRPr="00485EDD">
        <w:rPr>
          <w:rFonts w:ascii="Tahoma" w:hAnsi="Tahoma" w:cs="Tahoma"/>
        </w:rPr>
        <w:t>.</w:t>
      </w:r>
      <w:r w:rsidRPr="00B07E6C">
        <w:rPr>
          <w:rFonts w:ascii="Tahoma" w:hAnsi="Tahoma" w:cs="Tahoma"/>
        </w:rPr>
        <w:t xml:space="preserve"> </w:t>
      </w:r>
    </w:p>
    <w:p w:rsidR="00E8095D" w:rsidRPr="00B07E6C" w:rsidRDefault="00E8095D" w:rsidP="00745EB0">
      <w:pPr>
        <w:pStyle w:val="PargrafodaLista"/>
        <w:numPr>
          <w:ilvl w:val="1"/>
          <w:numId w:val="46"/>
        </w:numPr>
        <w:spacing w:before="240" w:after="240" w:line="320" w:lineRule="exact"/>
        <w:ind w:left="709" w:hanging="709"/>
        <w:jc w:val="both"/>
        <w:rPr>
          <w:rFonts w:ascii="Tahoma" w:hAnsi="Tahoma" w:cs="Tahoma"/>
        </w:rPr>
      </w:pPr>
      <w:r w:rsidRPr="00B07E6C">
        <w:rPr>
          <w:rFonts w:ascii="Tahoma" w:hAnsi="Tahoma" w:cs="Tahoma"/>
        </w:rPr>
        <w:t xml:space="preserve">A Emissora </w:t>
      </w:r>
      <w:r w:rsidR="00AE0CFB">
        <w:rPr>
          <w:rFonts w:ascii="Tahoma" w:hAnsi="Tahoma" w:cs="Tahoma"/>
        </w:rPr>
        <w:t xml:space="preserve">declara e garante </w:t>
      </w:r>
      <w:r w:rsidRPr="00B07E6C">
        <w:rPr>
          <w:rFonts w:ascii="Tahoma" w:hAnsi="Tahoma" w:cs="Tahoma"/>
        </w:rPr>
        <w:t>que as declarações prestadas na Escritura de Emissão permanecem verdadeiras, corretas e plenamente válidas e eficazes na data de assinatura deste Aditamento.</w:t>
      </w:r>
    </w:p>
    <w:p w:rsidR="00E8095D" w:rsidRPr="00B07E6C" w:rsidRDefault="00B641B6" w:rsidP="00745EB0">
      <w:pPr>
        <w:pStyle w:val="PargrafodaLista"/>
        <w:numPr>
          <w:ilvl w:val="1"/>
          <w:numId w:val="46"/>
        </w:numPr>
        <w:spacing w:before="240" w:after="240" w:line="320" w:lineRule="exact"/>
        <w:ind w:left="709" w:hanging="709"/>
        <w:jc w:val="both"/>
        <w:rPr>
          <w:rFonts w:ascii="Tahoma" w:hAnsi="Tahoma" w:cs="Tahoma"/>
        </w:rPr>
      </w:pPr>
      <w:r>
        <w:rPr>
          <w:rFonts w:ascii="Tahoma" w:hAnsi="Tahoma" w:cs="Tahoma"/>
        </w:rPr>
        <w:t>Este Aditamento</w:t>
      </w:r>
      <w:r w:rsidRPr="00B641B6">
        <w:rPr>
          <w:rFonts w:ascii="Tahoma" w:hAnsi="Tahoma" w:cs="Tahoma"/>
        </w:rPr>
        <w:t xml:space="preserve"> ser</w:t>
      </w:r>
      <w:r>
        <w:rPr>
          <w:rFonts w:ascii="Tahoma" w:hAnsi="Tahoma" w:cs="Tahoma"/>
        </w:rPr>
        <w:t>á</w:t>
      </w:r>
      <w:r w:rsidRPr="00B641B6">
        <w:rPr>
          <w:rFonts w:ascii="Tahoma" w:hAnsi="Tahoma" w:cs="Tahoma"/>
        </w:rPr>
        <w:t xml:space="preserve"> protocolad</w:t>
      </w:r>
      <w:r w:rsidR="00DC0D8E">
        <w:rPr>
          <w:rFonts w:ascii="Tahoma" w:hAnsi="Tahoma" w:cs="Tahoma"/>
        </w:rPr>
        <w:t>o</w:t>
      </w:r>
      <w:r w:rsidRPr="00B641B6">
        <w:rPr>
          <w:rFonts w:ascii="Tahoma" w:hAnsi="Tahoma" w:cs="Tahoma"/>
        </w:rPr>
        <w:t xml:space="preserve"> para registro na JUCERJA, em até </w:t>
      </w:r>
      <w:r w:rsidR="002902C2">
        <w:rPr>
          <w:rFonts w:ascii="Tahoma" w:hAnsi="Tahoma" w:cs="Tahoma"/>
        </w:rPr>
        <w:t>5</w:t>
      </w:r>
      <w:r w:rsidRPr="00B641B6">
        <w:rPr>
          <w:rFonts w:ascii="Tahoma" w:hAnsi="Tahoma" w:cs="Tahoma"/>
        </w:rPr>
        <w:t xml:space="preserve"> (</w:t>
      </w:r>
      <w:r w:rsidR="002902C2">
        <w:rPr>
          <w:rFonts w:ascii="Tahoma" w:hAnsi="Tahoma" w:cs="Tahoma"/>
        </w:rPr>
        <w:t>cinco</w:t>
      </w:r>
      <w:r w:rsidRPr="00B641B6">
        <w:rPr>
          <w:rFonts w:ascii="Tahoma" w:hAnsi="Tahoma" w:cs="Tahoma"/>
        </w:rPr>
        <w:t>) Dias Úteis contados da data da respectiva assinatura, de acordo com o artigo 62, inciso II, parágrafo 3º da Lei das Sociedades por Ações</w:t>
      </w:r>
      <w:r w:rsidR="002902C2">
        <w:rPr>
          <w:rFonts w:ascii="Tahoma" w:hAnsi="Tahoma" w:cs="Tahoma"/>
        </w:rPr>
        <w:t>.</w:t>
      </w:r>
      <w:r w:rsidRPr="00B641B6">
        <w:rPr>
          <w:rFonts w:ascii="Tahoma" w:hAnsi="Tahoma" w:cs="Tahoma"/>
        </w:rPr>
        <w:t xml:space="preserve"> </w:t>
      </w:r>
      <w:r w:rsidR="002902C2" w:rsidRPr="0003264F">
        <w:rPr>
          <w:rFonts w:ascii="Tahoma" w:hAnsi="Tahoma" w:cs="Tahoma"/>
        </w:rPr>
        <w:t xml:space="preserve">Após a realização do efetivo registro mencionado acima, deverá ser entregue ao Agente Fiduciário o PDF da versão eletrônica do respectivo documento, devidamente </w:t>
      </w:r>
      <w:r w:rsidR="002902C2">
        <w:rPr>
          <w:rFonts w:ascii="Tahoma" w:hAnsi="Tahoma" w:cs="Tahoma"/>
        </w:rPr>
        <w:t xml:space="preserve">arquivado, </w:t>
      </w:r>
      <w:r w:rsidR="002902C2" w:rsidRPr="0003264F">
        <w:rPr>
          <w:rFonts w:ascii="Tahoma" w:hAnsi="Tahoma" w:cs="Tahoma"/>
        </w:rPr>
        <w:t xml:space="preserve">no prazo de até 3 (três) Dias Úteis contados da data do efetivo </w:t>
      </w:r>
      <w:r w:rsidR="002902C2">
        <w:rPr>
          <w:rFonts w:ascii="Tahoma" w:hAnsi="Tahoma" w:cs="Tahoma"/>
        </w:rPr>
        <w:t>arquivamento</w:t>
      </w:r>
      <w:r w:rsidR="00E8095D" w:rsidRPr="00B07E6C">
        <w:rPr>
          <w:rFonts w:ascii="Tahoma" w:hAnsi="Tahoma" w:cs="Tahoma"/>
        </w:rPr>
        <w:t>.</w:t>
      </w:r>
    </w:p>
    <w:p w:rsidR="00E8095D" w:rsidRDefault="00E8095D" w:rsidP="00745EB0">
      <w:pPr>
        <w:pStyle w:val="PargrafodaLista"/>
        <w:numPr>
          <w:ilvl w:val="1"/>
          <w:numId w:val="46"/>
        </w:numPr>
        <w:spacing w:before="240" w:after="240" w:line="320" w:lineRule="exact"/>
        <w:ind w:left="709" w:hanging="709"/>
        <w:jc w:val="both"/>
        <w:rPr>
          <w:rFonts w:ascii="Tahoma" w:hAnsi="Tahoma" w:cs="Tahoma"/>
        </w:rPr>
      </w:pPr>
      <w:r w:rsidRPr="00B07E6C">
        <w:rPr>
          <w:rFonts w:ascii="Tahoma" w:hAnsi="Tahoma" w:cs="Tahoma"/>
        </w:rPr>
        <w:t>Caso qualquer 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rsidR="00E8095D" w:rsidRPr="00C610DC" w:rsidRDefault="00C610DC" w:rsidP="00745EB0">
      <w:pPr>
        <w:pStyle w:val="PargrafodaLista"/>
        <w:numPr>
          <w:ilvl w:val="1"/>
          <w:numId w:val="46"/>
        </w:numPr>
        <w:spacing w:before="240" w:after="240" w:line="320" w:lineRule="exact"/>
        <w:ind w:left="709" w:hanging="709"/>
        <w:jc w:val="both"/>
        <w:rPr>
          <w:rFonts w:ascii="Tahoma" w:hAnsi="Tahoma" w:cs="Tahoma"/>
        </w:rPr>
      </w:pPr>
      <w:r>
        <w:rPr>
          <w:rFonts w:ascii="Tahoma" w:hAnsi="Tahoma" w:cs="Tahoma"/>
        </w:rPr>
        <w:t>Este</w:t>
      </w:r>
      <w:r w:rsidR="00E8095D" w:rsidRPr="00C610DC">
        <w:rPr>
          <w:rFonts w:ascii="Tahoma" w:hAnsi="Tahoma" w:cs="Tahoma"/>
        </w:rPr>
        <w:t xml:space="preserve"> Aditamento, 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da Escritura de Emissão e com relação às Debêntures estão sujeitas à execução específica, submetendo-se às disposições dos artigos 815 e seguintes do Código de Processo Civil, </w:t>
      </w:r>
      <w:r w:rsidR="00C3799F" w:rsidRPr="00C610DC">
        <w:rPr>
          <w:rFonts w:ascii="Tahoma" w:hAnsi="Tahoma" w:cs="Tahoma"/>
        </w:rPr>
        <w:t>sem que isso signifique renúncia a qualquer outra ação ou providência, judicial ou não, que objetive resguardar direitos decorrentes do presente Aditamento</w:t>
      </w:r>
      <w:r w:rsidR="00E8095D" w:rsidRPr="00C610DC">
        <w:rPr>
          <w:rFonts w:ascii="Tahoma" w:hAnsi="Tahoma" w:cs="Tahoma"/>
        </w:rPr>
        <w:t>.</w:t>
      </w:r>
    </w:p>
    <w:p w:rsidR="00E8095D" w:rsidRPr="00B07E6C" w:rsidRDefault="00E8095D" w:rsidP="00745EB0">
      <w:pPr>
        <w:pStyle w:val="PargrafodaLista"/>
        <w:numPr>
          <w:ilvl w:val="1"/>
          <w:numId w:val="46"/>
        </w:numPr>
        <w:spacing w:before="240" w:after="240" w:line="320" w:lineRule="exact"/>
        <w:ind w:left="709" w:hanging="709"/>
        <w:jc w:val="both"/>
        <w:rPr>
          <w:rFonts w:ascii="Tahoma" w:hAnsi="Tahoma" w:cs="Tahoma"/>
        </w:rPr>
      </w:pPr>
      <w:r w:rsidRPr="00B07E6C">
        <w:rPr>
          <w:rFonts w:ascii="Tahoma" w:hAnsi="Tahoma" w:cs="Tahoma"/>
        </w:rPr>
        <w:t>A Emissora arcará com todos os custos de registro e arquivamento deste Aditamento de acordo com os termos definidos na Escritura de Emissão.</w:t>
      </w:r>
    </w:p>
    <w:p w:rsidR="00E8095D" w:rsidRPr="00B07E6C" w:rsidRDefault="00E8095D" w:rsidP="00745EB0">
      <w:pPr>
        <w:pStyle w:val="PargrafodaLista"/>
        <w:numPr>
          <w:ilvl w:val="1"/>
          <w:numId w:val="46"/>
        </w:numPr>
        <w:spacing w:before="240" w:after="240" w:line="320" w:lineRule="exact"/>
        <w:ind w:left="709" w:hanging="709"/>
        <w:jc w:val="both"/>
        <w:rPr>
          <w:rFonts w:ascii="Tahoma" w:hAnsi="Tahoma" w:cs="Tahoma"/>
        </w:rPr>
      </w:pPr>
      <w:r w:rsidRPr="00B07E6C">
        <w:rPr>
          <w:rFonts w:ascii="Tahoma" w:hAnsi="Tahoma" w:cs="Tahoma"/>
        </w:rPr>
        <w:t>Este Aditamento é regido pelas Leis da República Federativa do Brasil.</w:t>
      </w:r>
    </w:p>
    <w:p w:rsidR="00E8095D" w:rsidRDefault="002902C2" w:rsidP="00745EB0">
      <w:pPr>
        <w:pStyle w:val="PargrafodaLista"/>
        <w:numPr>
          <w:ilvl w:val="1"/>
          <w:numId w:val="46"/>
        </w:numPr>
        <w:spacing w:before="240" w:after="240" w:line="320" w:lineRule="exact"/>
        <w:ind w:left="709" w:hanging="709"/>
        <w:jc w:val="both"/>
        <w:rPr>
          <w:rFonts w:ascii="Tahoma" w:hAnsi="Tahoma" w:cs="Tahoma"/>
        </w:rPr>
      </w:pPr>
      <w:r w:rsidRPr="0003264F">
        <w:rPr>
          <w:rFonts w:ascii="Tahoma" w:hAnsi="Tahoma" w:cs="Tahoma"/>
        </w:rPr>
        <w:t>Fica eleito o foro da comarca de São Paulo, estado de São Paulo, com exclusão de qualquer outro, por mais privilegiado que seja, para dirimir as questões porventura oriundas dest</w:t>
      </w:r>
      <w:r>
        <w:rPr>
          <w:rFonts w:ascii="Tahoma" w:hAnsi="Tahoma" w:cs="Tahoma"/>
        </w:rPr>
        <w:t>e Aditamento.</w:t>
      </w:r>
    </w:p>
    <w:p w:rsidR="00C617B3" w:rsidRPr="00B07E6C" w:rsidRDefault="00C617B3" w:rsidP="00C617B3">
      <w:pPr>
        <w:pStyle w:val="PargrafodaLista"/>
        <w:spacing w:before="240" w:after="240" w:line="320" w:lineRule="exact"/>
        <w:ind w:left="709"/>
        <w:jc w:val="both"/>
        <w:rPr>
          <w:rFonts w:ascii="Tahoma" w:hAnsi="Tahoma" w:cs="Tahoma"/>
        </w:rPr>
      </w:pPr>
    </w:p>
    <w:p w:rsidR="00E8095D" w:rsidRPr="00B07E6C" w:rsidRDefault="002265D8" w:rsidP="00E8095D">
      <w:pPr>
        <w:spacing w:before="240" w:after="240" w:line="320" w:lineRule="exact"/>
        <w:ind w:left="720"/>
        <w:jc w:val="center"/>
        <w:rPr>
          <w:rFonts w:ascii="Tahoma" w:eastAsia="Arial Unicode MS" w:hAnsi="Tahoma" w:cs="Tahoma"/>
          <w:sz w:val="22"/>
          <w:szCs w:val="22"/>
        </w:rPr>
      </w:pPr>
      <w:r>
        <w:rPr>
          <w:rFonts w:ascii="Tahoma" w:eastAsia="Arial Unicode MS" w:hAnsi="Tahoma" w:cs="Tahoma"/>
          <w:sz w:val="22"/>
          <w:szCs w:val="22"/>
        </w:rPr>
        <w:t xml:space="preserve">Rio de </w:t>
      </w:r>
      <w:r w:rsidRPr="002902C2">
        <w:rPr>
          <w:rFonts w:ascii="Tahoma" w:eastAsia="Arial Unicode MS" w:hAnsi="Tahoma" w:cs="Tahoma"/>
          <w:sz w:val="22"/>
          <w:szCs w:val="22"/>
        </w:rPr>
        <w:t>Janeiro</w:t>
      </w:r>
      <w:r w:rsidR="00E8095D" w:rsidRPr="002902C2">
        <w:rPr>
          <w:rFonts w:ascii="Tahoma" w:eastAsia="Arial Unicode MS" w:hAnsi="Tahoma" w:cs="Tahoma"/>
          <w:sz w:val="22"/>
          <w:szCs w:val="22"/>
        </w:rPr>
        <w:t xml:space="preserve">, </w:t>
      </w:r>
      <w:r w:rsidR="002902C2" w:rsidRPr="002902C2">
        <w:rPr>
          <w:rFonts w:ascii="Tahoma" w:eastAsia="Arial Unicode MS" w:hAnsi="Tahoma" w:cs="Tahoma"/>
          <w:sz w:val="22"/>
          <w:szCs w:val="22"/>
        </w:rPr>
        <w:t>20</w:t>
      </w:r>
      <w:r w:rsidR="00664ACE" w:rsidRPr="002902C2">
        <w:rPr>
          <w:rFonts w:ascii="Tahoma" w:eastAsia="Arial Unicode MS" w:hAnsi="Tahoma" w:cs="Tahoma"/>
          <w:sz w:val="22"/>
          <w:szCs w:val="22"/>
        </w:rPr>
        <w:t xml:space="preserve"> </w:t>
      </w:r>
      <w:r w:rsidR="00E8095D" w:rsidRPr="002902C2">
        <w:rPr>
          <w:rFonts w:ascii="Tahoma" w:eastAsia="Arial Unicode MS" w:hAnsi="Tahoma" w:cs="Tahoma"/>
          <w:sz w:val="22"/>
          <w:szCs w:val="22"/>
        </w:rPr>
        <w:t>de</w:t>
      </w:r>
      <w:r w:rsidR="00E8095D" w:rsidRPr="00B07E6C">
        <w:rPr>
          <w:rFonts w:ascii="Tahoma" w:eastAsia="Arial Unicode MS" w:hAnsi="Tahoma" w:cs="Tahoma"/>
          <w:sz w:val="22"/>
          <w:szCs w:val="22"/>
        </w:rPr>
        <w:t xml:space="preserve"> </w:t>
      </w:r>
      <w:r>
        <w:rPr>
          <w:rFonts w:ascii="Tahoma" w:eastAsia="Arial Unicode MS" w:hAnsi="Tahoma" w:cs="Tahoma"/>
          <w:sz w:val="22"/>
          <w:szCs w:val="22"/>
        </w:rPr>
        <w:t>setembro</w:t>
      </w:r>
      <w:r w:rsidR="00F91208" w:rsidRPr="00B07E6C">
        <w:rPr>
          <w:rFonts w:ascii="Tahoma" w:eastAsia="Arial Unicode MS" w:hAnsi="Tahoma" w:cs="Tahoma"/>
          <w:sz w:val="22"/>
          <w:szCs w:val="22"/>
        </w:rPr>
        <w:t xml:space="preserve"> </w:t>
      </w:r>
      <w:r w:rsidR="00E8095D" w:rsidRPr="00B07E6C">
        <w:rPr>
          <w:rFonts w:ascii="Tahoma" w:eastAsia="Arial Unicode MS" w:hAnsi="Tahoma" w:cs="Tahoma"/>
          <w:sz w:val="22"/>
          <w:szCs w:val="22"/>
        </w:rPr>
        <w:t xml:space="preserve">de </w:t>
      </w:r>
      <w:r w:rsidR="00F91208">
        <w:rPr>
          <w:rFonts w:ascii="Tahoma" w:eastAsia="Arial Unicode MS" w:hAnsi="Tahoma" w:cs="Tahoma"/>
          <w:sz w:val="22"/>
          <w:szCs w:val="22"/>
        </w:rPr>
        <w:t>201</w:t>
      </w:r>
      <w:r w:rsidR="00D576CC">
        <w:rPr>
          <w:rFonts w:ascii="Tahoma" w:eastAsia="Arial Unicode MS" w:hAnsi="Tahoma" w:cs="Tahoma"/>
          <w:sz w:val="22"/>
          <w:szCs w:val="22"/>
        </w:rPr>
        <w:t>9</w:t>
      </w:r>
      <w:r w:rsidR="00F91208" w:rsidRPr="00B07E6C">
        <w:rPr>
          <w:rFonts w:ascii="Tahoma" w:eastAsia="Arial Unicode MS" w:hAnsi="Tahoma" w:cs="Tahoma"/>
          <w:sz w:val="22"/>
          <w:szCs w:val="22"/>
        </w:rPr>
        <w:t>.</w:t>
      </w:r>
    </w:p>
    <w:p w:rsidR="00F91208" w:rsidRDefault="00E8095D" w:rsidP="00181A55">
      <w:pPr>
        <w:spacing w:before="240" w:after="240" w:line="320" w:lineRule="exact"/>
        <w:ind w:left="720"/>
        <w:jc w:val="center"/>
        <w:rPr>
          <w:rFonts w:ascii="Tahoma" w:eastAsia="Arial Unicode MS" w:hAnsi="Tahoma" w:cs="Tahoma"/>
          <w:sz w:val="22"/>
          <w:szCs w:val="22"/>
        </w:rPr>
      </w:pPr>
      <w:r w:rsidRPr="00B07E6C">
        <w:rPr>
          <w:rFonts w:ascii="Tahoma" w:eastAsia="Arial Unicode MS" w:hAnsi="Tahoma" w:cs="Tahoma"/>
          <w:sz w:val="22"/>
          <w:szCs w:val="22"/>
        </w:rPr>
        <w:t>[</w:t>
      </w:r>
      <w:r w:rsidRPr="00B07E6C">
        <w:rPr>
          <w:rFonts w:ascii="Tahoma" w:eastAsia="Arial Unicode MS" w:hAnsi="Tahoma" w:cs="Tahoma"/>
          <w:i/>
          <w:sz w:val="22"/>
          <w:szCs w:val="22"/>
        </w:rPr>
        <w:t>restante da página intencionalmente deixado em branco</w:t>
      </w:r>
      <w:r w:rsidRPr="00B07E6C">
        <w:rPr>
          <w:rFonts w:ascii="Tahoma" w:eastAsia="Arial Unicode MS" w:hAnsi="Tahoma" w:cs="Tahoma"/>
          <w:sz w:val="22"/>
          <w:szCs w:val="22"/>
        </w:rPr>
        <w:t>]</w:t>
      </w:r>
      <w:r w:rsidR="00F91208">
        <w:rPr>
          <w:rFonts w:ascii="Tahoma" w:eastAsia="Arial Unicode MS" w:hAnsi="Tahoma" w:cs="Tahoma"/>
          <w:sz w:val="22"/>
          <w:szCs w:val="22"/>
        </w:rPr>
        <w:br w:type="page"/>
      </w:r>
    </w:p>
    <w:p w:rsidR="00F91208" w:rsidRPr="00B07E6C" w:rsidRDefault="00F91208" w:rsidP="00F91208">
      <w:pPr>
        <w:spacing w:after="240" w:line="320" w:lineRule="exact"/>
        <w:jc w:val="both"/>
        <w:rPr>
          <w:rFonts w:ascii="Tahoma" w:eastAsia="Arial Unicode MS" w:hAnsi="Tahoma" w:cs="Tahoma"/>
          <w:i/>
          <w:sz w:val="22"/>
          <w:szCs w:val="22"/>
        </w:rPr>
      </w:pPr>
      <w:r w:rsidRPr="00B07E6C">
        <w:rPr>
          <w:rFonts w:ascii="Tahoma" w:eastAsia="Arial Unicode MS" w:hAnsi="Tahoma" w:cs="Tahoma"/>
          <w:i/>
          <w:sz w:val="22"/>
          <w:szCs w:val="22"/>
        </w:rPr>
        <w:lastRenderedPageBreak/>
        <w:t>(Página de Assinatura do</w:t>
      </w:r>
      <w:r w:rsidR="00322640">
        <w:rPr>
          <w:rFonts w:ascii="Tahoma" w:eastAsia="Arial Unicode MS" w:hAnsi="Tahoma" w:cs="Tahoma"/>
          <w:i/>
          <w:sz w:val="22"/>
          <w:szCs w:val="22"/>
        </w:rPr>
        <w:t xml:space="preserve"> </w:t>
      </w:r>
      <w:r w:rsidRPr="00DA6737">
        <w:rPr>
          <w:rFonts w:ascii="Tahoma" w:eastAsia="Arial Unicode MS" w:hAnsi="Tahoma" w:cs="Tahoma"/>
          <w:i/>
          <w:sz w:val="22"/>
          <w:szCs w:val="22"/>
        </w:rPr>
        <w:t>“</w:t>
      </w:r>
      <w:r w:rsidR="00322640" w:rsidRPr="00322640">
        <w:rPr>
          <w:rFonts w:ascii="Tahoma" w:eastAsia="Arial Unicode MS" w:hAnsi="Tahoma" w:cs="Tahoma"/>
          <w:i/>
          <w:sz w:val="22"/>
          <w:szCs w:val="22"/>
        </w:rPr>
        <w:t>Primeiro Aditamento ao Instrumento Particular de Escritura da 1ª (primeira) Emissão de Debêntures Simples, Não Conversíveis em Ações, da Espécie Quirografária, em Série Única, para Distribuição Pública com Esforços Restritos, da Lest – Linhas de Energia do Sertão Transmissora S.A.</w:t>
      </w:r>
      <w:r w:rsidRPr="00DA6737">
        <w:rPr>
          <w:rFonts w:ascii="Tahoma" w:eastAsia="Arial Unicode MS" w:hAnsi="Tahoma" w:cs="Tahoma"/>
          <w:i/>
          <w:sz w:val="22"/>
          <w:szCs w:val="22"/>
        </w:rPr>
        <w:t>”</w:t>
      </w:r>
      <w:r w:rsidRPr="00B07E6C">
        <w:rPr>
          <w:rFonts w:ascii="Tahoma" w:eastAsia="Arial Unicode MS" w:hAnsi="Tahoma" w:cs="Tahoma"/>
          <w:i/>
          <w:sz w:val="22"/>
          <w:szCs w:val="22"/>
        </w:rPr>
        <w:t>)</w:t>
      </w:r>
      <w:r w:rsidRPr="00B07E6C" w:rsidDel="00D5751E">
        <w:rPr>
          <w:rFonts w:ascii="Tahoma" w:eastAsia="Arial Unicode MS" w:hAnsi="Tahoma" w:cs="Tahoma"/>
          <w:i/>
          <w:sz w:val="22"/>
          <w:szCs w:val="22"/>
        </w:rPr>
        <w:t xml:space="preserve"> </w:t>
      </w:r>
    </w:p>
    <w:p w:rsidR="00F91208" w:rsidRPr="00B07E6C" w:rsidRDefault="00F91208" w:rsidP="00F91208">
      <w:pPr>
        <w:spacing w:after="240" w:line="320" w:lineRule="exact"/>
        <w:jc w:val="center"/>
        <w:rPr>
          <w:rFonts w:ascii="Tahoma" w:eastAsia="Arial Unicode MS" w:hAnsi="Tahoma" w:cs="Tahoma"/>
          <w:b/>
          <w:sz w:val="22"/>
          <w:szCs w:val="22"/>
        </w:rPr>
      </w:pPr>
    </w:p>
    <w:p w:rsidR="00F91208" w:rsidRPr="00B07E6C" w:rsidRDefault="00322640" w:rsidP="008B6A05">
      <w:pPr>
        <w:spacing w:after="240" w:line="320" w:lineRule="exact"/>
        <w:jc w:val="center"/>
        <w:rPr>
          <w:rFonts w:ascii="Tahoma" w:eastAsia="Arial Unicode MS" w:hAnsi="Tahoma" w:cs="Tahoma"/>
          <w:sz w:val="22"/>
          <w:szCs w:val="22"/>
        </w:rPr>
      </w:pPr>
      <w:r w:rsidRPr="0003264F">
        <w:rPr>
          <w:rFonts w:ascii="Tahoma" w:hAnsi="Tahoma" w:cs="Tahoma"/>
          <w:b/>
          <w:bCs/>
          <w:sz w:val="22"/>
          <w:szCs w:val="22"/>
        </w:rPr>
        <w:t>LEST – LINHAS DE ENERGIA DO SERTÃO TRANSMISSORA S.A.</w:t>
      </w:r>
    </w:p>
    <w:p w:rsidR="00F91208" w:rsidRPr="00B07E6C" w:rsidRDefault="00F91208" w:rsidP="00F91208">
      <w:pPr>
        <w:spacing w:after="240" w:line="320" w:lineRule="exact"/>
        <w:jc w:val="both"/>
        <w:rPr>
          <w:rFonts w:ascii="Tahoma" w:eastAsia="Arial Unicode MS" w:hAnsi="Tahoma" w:cs="Tahoma"/>
          <w:sz w:val="22"/>
          <w:szCs w:val="22"/>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F91208" w:rsidRPr="00B07E6C" w:rsidTr="00CE740C">
        <w:trPr>
          <w:jc w:val="center"/>
        </w:trPr>
        <w:tc>
          <w:tcPr>
            <w:tcW w:w="4044" w:type="dxa"/>
            <w:tcBorders>
              <w:top w:val="nil"/>
              <w:left w:val="nil"/>
              <w:bottom w:val="nil"/>
              <w:right w:val="nil"/>
            </w:tcBorders>
          </w:tcPr>
          <w:p w:rsidR="00F91208" w:rsidRPr="00B07E6C" w:rsidRDefault="00F91208" w:rsidP="00FB59C7">
            <w:pPr>
              <w:spacing w:line="320" w:lineRule="exact"/>
              <w:jc w:val="center"/>
              <w:rPr>
                <w:rFonts w:ascii="Tahoma" w:eastAsia="Arial Unicode MS" w:hAnsi="Tahoma" w:cs="Tahoma"/>
                <w:sz w:val="22"/>
                <w:szCs w:val="22"/>
              </w:rPr>
            </w:pPr>
            <w:r w:rsidRPr="00B07E6C">
              <w:rPr>
                <w:rFonts w:ascii="Tahoma" w:eastAsia="Arial Unicode MS" w:hAnsi="Tahoma" w:cs="Tahoma"/>
                <w:sz w:val="22"/>
                <w:szCs w:val="22"/>
              </w:rPr>
              <w:t>___________________________</w:t>
            </w:r>
          </w:p>
        </w:tc>
        <w:tc>
          <w:tcPr>
            <w:tcW w:w="4531" w:type="dxa"/>
            <w:tcBorders>
              <w:top w:val="nil"/>
              <w:left w:val="nil"/>
              <w:bottom w:val="nil"/>
              <w:right w:val="nil"/>
            </w:tcBorders>
          </w:tcPr>
          <w:p w:rsidR="00F91208" w:rsidRPr="00B07E6C" w:rsidRDefault="00F91208" w:rsidP="00FB59C7">
            <w:pPr>
              <w:spacing w:line="320" w:lineRule="exact"/>
              <w:jc w:val="center"/>
              <w:rPr>
                <w:rFonts w:ascii="Tahoma" w:eastAsia="Arial Unicode MS" w:hAnsi="Tahoma" w:cs="Tahoma"/>
                <w:sz w:val="22"/>
                <w:szCs w:val="22"/>
              </w:rPr>
            </w:pPr>
            <w:r w:rsidRPr="00B07E6C">
              <w:rPr>
                <w:rFonts w:ascii="Tahoma" w:eastAsia="Arial Unicode MS" w:hAnsi="Tahoma" w:cs="Tahoma"/>
                <w:sz w:val="22"/>
                <w:szCs w:val="22"/>
              </w:rPr>
              <w:t>_______________________________</w:t>
            </w:r>
          </w:p>
        </w:tc>
      </w:tr>
      <w:tr w:rsidR="00F91208" w:rsidRPr="00B07E6C" w:rsidTr="00CE740C">
        <w:trPr>
          <w:jc w:val="center"/>
        </w:trPr>
        <w:tc>
          <w:tcPr>
            <w:tcW w:w="4044" w:type="dxa"/>
            <w:tcBorders>
              <w:top w:val="nil"/>
              <w:left w:val="nil"/>
              <w:bottom w:val="nil"/>
              <w:right w:val="nil"/>
            </w:tcBorders>
          </w:tcPr>
          <w:p w:rsidR="00F91208" w:rsidRPr="00B07E6C" w:rsidRDefault="00586AB3" w:rsidP="00FB59C7">
            <w:pPr>
              <w:spacing w:line="320" w:lineRule="exact"/>
              <w:rPr>
                <w:rFonts w:ascii="Tahoma" w:eastAsia="Arial Unicode MS" w:hAnsi="Tahoma" w:cs="Tahoma"/>
                <w:sz w:val="22"/>
                <w:szCs w:val="22"/>
              </w:rPr>
            </w:pPr>
            <w:r>
              <w:rPr>
                <w:rFonts w:ascii="Tahoma" w:eastAsia="Arial Unicode MS" w:hAnsi="Tahoma" w:cs="Tahoma"/>
                <w:sz w:val="22"/>
                <w:szCs w:val="22"/>
              </w:rPr>
              <w:t xml:space="preserve">     </w:t>
            </w:r>
            <w:r w:rsidR="00F91208" w:rsidRPr="00B07E6C">
              <w:rPr>
                <w:rFonts w:ascii="Tahoma" w:eastAsia="Arial Unicode MS" w:hAnsi="Tahoma" w:cs="Tahoma"/>
                <w:sz w:val="22"/>
                <w:szCs w:val="22"/>
              </w:rPr>
              <w:t>Nome:</w:t>
            </w:r>
          </w:p>
        </w:tc>
        <w:tc>
          <w:tcPr>
            <w:tcW w:w="4531" w:type="dxa"/>
            <w:tcBorders>
              <w:top w:val="nil"/>
              <w:left w:val="nil"/>
              <w:bottom w:val="nil"/>
              <w:right w:val="nil"/>
            </w:tcBorders>
          </w:tcPr>
          <w:p w:rsidR="00F91208" w:rsidRPr="00B07E6C" w:rsidRDefault="00586AB3" w:rsidP="00FB59C7">
            <w:pPr>
              <w:spacing w:line="320" w:lineRule="exact"/>
              <w:rPr>
                <w:rFonts w:ascii="Tahoma" w:eastAsia="Arial Unicode MS" w:hAnsi="Tahoma" w:cs="Tahoma"/>
                <w:sz w:val="22"/>
                <w:szCs w:val="22"/>
              </w:rPr>
            </w:pPr>
            <w:r>
              <w:rPr>
                <w:rFonts w:ascii="Tahoma" w:eastAsia="Arial Unicode MS" w:hAnsi="Tahoma" w:cs="Tahoma"/>
                <w:sz w:val="22"/>
                <w:szCs w:val="22"/>
              </w:rPr>
              <w:t xml:space="preserve">     </w:t>
            </w:r>
            <w:r w:rsidR="00F91208" w:rsidRPr="00B07E6C">
              <w:rPr>
                <w:rFonts w:ascii="Tahoma" w:eastAsia="Arial Unicode MS" w:hAnsi="Tahoma" w:cs="Tahoma"/>
                <w:sz w:val="22"/>
                <w:szCs w:val="22"/>
              </w:rPr>
              <w:t>Nome:</w:t>
            </w:r>
          </w:p>
        </w:tc>
      </w:tr>
      <w:tr w:rsidR="00F91208" w:rsidRPr="00B07E6C" w:rsidTr="00CE740C">
        <w:trPr>
          <w:jc w:val="center"/>
        </w:trPr>
        <w:tc>
          <w:tcPr>
            <w:tcW w:w="4044" w:type="dxa"/>
            <w:tcBorders>
              <w:top w:val="nil"/>
              <w:left w:val="nil"/>
              <w:bottom w:val="nil"/>
              <w:right w:val="nil"/>
            </w:tcBorders>
          </w:tcPr>
          <w:p w:rsidR="00F91208" w:rsidRPr="00B07E6C" w:rsidRDefault="00586AB3" w:rsidP="00FB59C7">
            <w:pPr>
              <w:spacing w:line="320" w:lineRule="exact"/>
              <w:rPr>
                <w:rFonts w:ascii="Tahoma" w:eastAsia="Arial Unicode MS" w:hAnsi="Tahoma" w:cs="Tahoma"/>
                <w:sz w:val="22"/>
                <w:szCs w:val="22"/>
              </w:rPr>
            </w:pPr>
            <w:r>
              <w:rPr>
                <w:rFonts w:ascii="Tahoma" w:eastAsia="Arial Unicode MS" w:hAnsi="Tahoma" w:cs="Tahoma"/>
                <w:sz w:val="22"/>
                <w:szCs w:val="22"/>
              </w:rPr>
              <w:t xml:space="preserve">     </w:t>
            </w:r>
            <w:r w:rsidR="00F91208" w:rsidRPr="00B07E6C">
              <w:rPr>
                <w:rFonts w:ascii="Tahoma" w:eastAsia="Arial Unicode MS" w:hAnsi="Tahoma" w:cs="Tahoma"/>
                <w:sz w:val="22"/>
                <w:szCs w:val="22"/>
              </w:rPr>
              <w:t>Cargo:</w:t>
            </w:r>
          </w:p>
        </w:tc>
        <w:tc>
          <w:tcPr>
            <w:tcW w:w="4531" w:type="dxa"/>
            <w:tcBorders>
              <w:top w:val="nil"/>
              <w:left w:val="nil"/>
              <w:bottom w:val="nil"/>
              <w:right w:val="nil"/>
            </w:tcBorders>
          </w:tcPr>
          <w:p w:rsidR="00F91208" w:rsidRPr="00B07E6C" w:rsidRDefault="00586AB3" w:rsidP="00FB59C7">
            <w:pPr>
              <w:spacing w:line="320" w:lineRule="exact"/>
              <w:rPr>
                <w:rFonts w:ascii="Tahoma" w:eastAsia="Arial Unicode MS" w:hAnsi="Tahoma" w:cs="Tahoma"/>
                <w:sz w:val="22"/>
                <w:szCs w:val="22"/>
              </w:rPr>
            </w:pPr>
            <w:r>
              <w:rPr>
                <w:rFonts w:ascii="Tahoma" w:eastAsia="Arial Unicode MS" w:hAnsi="Tahoma" w:cs="Tahoma"/>
                <w:sz w:val="22"/>
                <w:szCs w:val="22"/>
              </w:rPr>
              <w:t xml:space="preserve">     </w:t>
            </w:r>
            <w:r w:rsidR="00F91208" w:rsidRPr="00B07E6C">
              <w:rPr>
                <w:rFonts w:ascii="Tahoma" w:eastAsia="Arial Unicode MS" w:hAnsi="Tahoma" w:cs="Tahoma"/>
                <w:sz w:val="22"/>
                <w:szCs w:val="22"/>
              </w:rPr>
              <w:t>Cargo:</w:t>
            </w:r>
          </w:p>
        </w:tc>
      </w:tr>
    </w:tbl>
    <w:p w:rsidR="00F91208" w:rsidRPr="00B07E6C" w:rsidRDefault="00F91208" w:rsidP="00F91208">
      <w:pPr>
        <w:spacing w:after="240" w:line="320" w:lineRule="exact"/>
        <w:jc w:val="both"/>
        <w:rPr>
          <w:rFonts w:ascii="Tahoma" w:eastAsia="Arial Unicode MS" w:hAnsi="Tahoma" w:cs="Tahoma"/>
          <w:sz w:val="22"/>
          <w:szCs w:val="22"/>
        </w:rPr>
      </w:pPr>
    </w:p>
    <w:p w:rsidR="00F91208" w:rsidRPr="00B07E6C" w:rsidRDefault="00F91208" w:rsidP="00F91208">
      <w:pPr>
        <w:spacing w:after="240" w:line="320" w:lineRule="exact"/>
        <w:jc w:val="both"/>
        <w:rPr>
          <w:rFonts w:ascii="Tahoma" w:eastAsia="Arial Unicode MS" w:hAnsi="Tahoma" w:cs="Tahoma"/>
          <w:sz w:val="22"/>
          <w:szCs w:val="22"/>
        </w:rPr>
      </w:pPr>
    </w:p>
    <w:p w:rsidR="00F91208" w:rsidRPr="00B07E6C" w:rsidRDefault="00F91208" w:rsidP="00F91208">
      <w:pPr>
        <w:spacing w:after="240" w:line="320" w:lineRule="exact"/>
        <w:jc w:val="both"/>
        <w:rPr>
          <w:rFonts w:ascii="Tahoma" w:eastAsia="Arial Unicode MS" w:hAnsi="Tahoma" w:cs="Tahoma"/>
          <w:i/>
          <w:sz w:val="22"/>
          <w:szCs w:val="22"/>
        </w:rPr>
      </w:pPr>
      <w:r w:rsidRPr="00B07E6C">
        <w:rPr>
          <w:rFonts w:ascii="Tahoma" w:eastAsia="Arial Unicode MS" w:hAnsi="Tahoma" w:cs="Tahoma"/>
          <w:sz w:val="22"/>
          <w:szCs w:val="22"/>
        </w:rPr>
        <w:br w:type="page"/>
      </w:r>
      <w:r w:rsidR="00322640" w:rsidRPr="00B07E6C">
        <w:rPr>
          <w:rFonts w:ascii="Tahoma" w:eastAsia="Arial Unicode MS" w:hAnsi="Tahoma" w:cs="Tahoma"/>
          <w:i/>
          <w:sz w:val="22"/>
          <w:szCs w:val="22"/>
        </w:rPr>
        <w:lastRenderedPageBreak/>
        <w:t>(Página de Assinatura do</w:t>
      </w:r>
      <w:r w:rsidR="00322640">
        <w:rPr>
          <w:rFonts w:ascii="Tahoma" w:eastAsia="Arial Unicode MS" w:hAnsi="Tahoma" w:cs="Tahoma"/>
          <w:i/>
          <w:sz w:val="22"/>
          <w:szCs w:val="22"/>
        </w:rPr>
        <w:t xml:space="preserve"> </w:t>
      </w:r>
      <w:r w:rsidR="00322640" w:rsidRPr="00DA6737">
        <w:rPr>
          <w:rFonts w:ascii="Tahoma" w:eastAsia="Arial Unicode MS" w:hAnsi="Tahoma" w:cs="Tahoma"/>
          <w:i/>
          <w:sz w:val="22"/>
          <w:szCs w:val="22"/>
        </w:rPr>
        <w:t>“</w:t>
      </w:r>
      <w:r w:rsidR="00322640" w:rsidRPr="00322640">
        <w:rPr>
          <w:rFonts w:ascii="Tahoma" w:eastAsia="Arial Unicode MS" w:hAnsi="Tahoma" w:cs="Tahoma"/>
          <w:i/>
          <w:sz w:val="22"/>
          <w:szCs w:val="22"/>
        </w:rPr>
        <w:t>Primeiro Aditamento ao Instrumento Particular de Escritura da 1ª (primeira) Emissão de Debêntures Simples, Não Conversíveis em Ações, da Espécie Quirografária, em Série Única, para Distribuição Pública com Esforços Restritos, da Lest – Linhas de Energia do Sertão Transmissora S.A.</w:t>
      </w:r>
      <w:r w:rsidR="00322640" w:rsidRPr="00DA6737">
        <w:rPr>
          <w:rFonts w:ascii="Tahoma" w:eastAsia="Arial Unicode MS" w:hAnsi="Tahoma" w:cs="Tahoma"/>
          <w:i/>
          <w:sz w:val="22"/>
          <w:szCs w:val="22"/>
        </w:rPr>
        <w:t>”</w:t>
      </w:r>
      <w:r w:rsidR="00322640" w:rsidRPr="00B07E6C">
        <w:rPr>
          <w:rFonts w:ascii="Tahoma" w:eastAsia="Arial Unicode MS" w:hAnsi="Tahoma" w:cs="Tahoma"/>
          <w:i/>
          <w:sz w:val="22"/>
          <w:szCs w:val="22"/>
        </w:rPr>
        <w:t>)</w:t>
      </w:r>
      <w:r w:rsidR="00322640" w:rsidRPr="00B07E6C" w:rsidDel="00D5751E">
        <w:rPr>
          <w:rFonts w:ascii="Tahoma" w:eastAsia="Arial Unicode MS" w:hAnsi="Tahoma" w:cs="Tahoma"/>
          <w:i/>
          <w:sz w:val="22"/>
          <w:szCs w:val="22"/>
        </w:rPr>
        <w:t xml:space="preserve"> </w:t>
      </w:r>
    </w:p>
    <w:p w:rsidR="00F91208" w:rsidRPr="00B07E6C" w:rsidRDefault="00F91208" w:rsidP="00F91208">
      <w:pPr>
        <w:spacing w:after="240" w:line="320" w:lineRule="exact"/>
        <w:jc w:val="both"/>
        <w:rPr>
          <w:rFonts w:ascii="Tahoma" w:eastAsia="Arial Unicode MS" w:hAnsi="Tahoma" w:cs="Tahoma"/>
          <w:i/>
          <w:sz w:val="22"/>
          <w:szCs w:val="22"/>
        </w:rPr>
      </w:pPr>
    </w:p>
    <w:p w:rsidR="00F91208" w:rsidRPr="00B07E6C" w:rsidRDefault="00F91208" w:rsidP="00F91208">
      <w:pPr>
        <w:spacing w:after="240" w:line="320" w:lineRule="exact"/>
        <w:jc w:val="center"/>
        <w:rPr>
          <w:rFonts w:ascii="Tahoma" w:eastAsia="Arial Unicode MS" w:hAnsi="Tahoma" w:cs="Tahoma"/>
          <w:b/>
          <w:sz w:val="22"/>
          <w:szCs w:val="22"/>
        </w:rPr>
      </w:pPr>
    </w:p>
    <w:p w:rsidR="00F91208" w:rsidRPr="00B07E6C" w:rsidRDefault="00322640" w:rsidP="008B6A05">
      <w:pPr>
        <w:spacing w:after="240" w:line="320" w:lineRule="exact"/>
        <w:jc w:val="center"/>
        <w:rPr>
          <w:rFonts w:ascii="Tahoma" w:eastAsia="Arial Unicode MS" w:hAnsi="Tahoma" w:cs="Tahoma"/>
          <w:sz w:val="22"/>
          <w:szCs w:val="22"/>
        </w:rPr>
      </w:pPr>
      <w:r w:rsidRPr="0003264F">
        <w:rPr>
          <w:rFonts w:ascii="Tahoma" w:hAnsi="Tahoma" w:cs="Tahoma"/>
          <w:b/>
          <w:bCs/>
          <w:caps/>
          <w:sz w:val="22"/>
          <w:szCs w:val="22"/>
        </w:rPr>
        <w:t>Simplific Pavarini Distribuidora de Títulos e Valores Mobiliários Ltda.</w:t>
      </w:r>
    </w:p>
    <w:p w:rsidR="00F91208" w:rsidRPr="00B07E6C" w:rsidRDefault="00F91208" w:rsidP="00F91208">
      <w:pPr>
        <w:spacing w:after="240" w:line="320" w:lineRule="exact"/>
        <w:jc w:val="both"/>
        <w:rPr>
          <w:rFonts w:ascii="Tahoma" w:eastAsia="Arial Unicode MS" w:hAnsi="Tahoma" w:cs="Tahoma"/>
          <w:sz w:val="22"/>
          <w:szCs w:val="22"/>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F91208" w:rsidRPr="00B07E6C" w:rsidTr="00CE740C">
        <w:trPr>
          <w:jc w:val="center"/>
        </w:trPr>
        <w:tc>
          <w:tcPr>
            <w:tcW w:w="4044" w:type="dxa"/>
            <w:tcBorders>
              <w:top w:val="nil"/>
              <w:left w:val="nil"/>
              <w:bottom w:val="nil"/>
              <w:right w:val="nil"/>
            </w:tcBorders>
          </w:tcPr>
          <w:p w:rsidR="00F91208" w:rsidRPr="00B07E6C" w:rsidRDefault="00F91208" w:rsidP="00FB59C7">
            <w:pPr>
              <w:spacing w:line="320" w:lineRule="exact"/>
              <w:jc w:val="center"/>
              <w:rPr>
                <w:rFonts w:ascii="Tahoma" w:eastAsia="Arial Unicode MS" w:hAnsi="Tahoma" w:cs="Tahoma"/>
                <w:sz w:val="22"/>
                <w:szCs w:val="22"/>
              </w:rPr>
            </w:pPr>
            <w:r w:rsidRPr="00B07E6C">
              <w:rPr>
                <w:rFonts w:ascii="Tahoma" w:eastAsia="Arial Unicode MS" w:hAnsi="Tahoma" w:cs="Tahoma"/>
                <w:sz w:val="22"/>
                <w:szCs w:val="22"/>
              </w:rPr>
              <w:t>___________________________</w:t>
            </w:r>
          </w:p>
        </w:tc>
        <w:tc>
          <w:tcPr>
            <w:tcW w:w="4531" w:type="dxa"/>
            <w:tcBorders>
              <w:top w:val="nil"/>
              <w:left w:val="nil"/>
              <w:bottom w:val="nil"/>
              <w:right w:val="nil"/>
            </w:tcBorders>
          </w:tcPr>
          <w:p w:rsidR="00F91208" w:rsidRPr="00B07E6C" w:rsidRDefault="00F91208" w:rsidP="00FB59C7">
            <w:pPr>
              <w:spacing w:line="320" w:lineRule="exact"/>
              <w:jc w:val="center"/>
              <w:rPr>
                <w:rFonts w:ascii="Tahoma" w:eastAsia="Arial Unicode MS" w:hAnsi="Tahoma" w:cs="Tahoma"/>
                <w:sz w:val="22"/>
                <w:szCs w:val="22"/>
              </w:rPr>
            </w:pPr>
            <w:r w:rsidRPr="00B07E6C">
              <w:rPr>
                <w:rFonts w:ascii="Tahoma" w:eastAsia="Arial Unicode MS" w:hAnsi="Tahoma" w:cs="Tahoma"/>
                <w:sz w:val="22"/>
                <w:szCs w:val="22"/>
              </w:rPr>
              <w:t>_______________________________</w:t>
            </w:r>
          </w:p>
        </w:tc>
      </w:tr>
      <w:tr w:rsidR="00F91208" w:rsidRPr="00B07E6C" w:rsidTr="00CE740C">
        <w:trPr>
          <w:jc w:val="center"/>
        </w:trPr>
        <w:tc>
          <w:tcPr>
            <w:tcW w:w="4044" w:type="dxa"/>
            <w:tcBorders>
              <w:top w:val="nil"/>
              <w:left w:val="nil"/>
              <w:bottom w:val="nil"/>
              <w:right w:val="nil"/>
            </w:tcBorders>
          </w:tcPr>
          <w:p w:rsidR="00F91208" w:rsidRPr="00B07E6C" w:rsidRDefault="007E4DCA" w:rsidP="00FB59C7">
            <w:pPr>
              <w:spacing w:line="320" w:lineRule="exact"/>
              <w:rPr>
                <w:rFonts w:ascii="Tahoma" w:eastAsia="Arial Unicode MS" w:hAnsi="Tahoma" w:cs="Tahoma"/>
                <w:sz w:val="22"/>
                <w:szCs w:val="22"/>
              </w:rPr>
            </w:pPr>
            <w:r>
              <w:rPr>
                <w:rFonts w:ascii="Tahoma" w:eastAsia="Arial Unicode MS" w:hAnsi="Tahoma" w:cs="Tahoma"/>
                <w:sz w:val="22"/>
                <w:szCs w:val="22"/>
              </w:rPr>
              <w:t xml:space="preserve">     </w:t>
            </w:r>
            <w:r w:rsidR="00F91208" w:rsidRPr="00B07E6C">
              <w:rPr>
                <w:rFonts w:ascii="Tahoma" w:eastAsia="Arial Unicode MS" w:hAnsi="Tahoma" w:cs="Tahoma"/>
                <w:sz w:val="22"/>
                <w:szCs w:val="22"/>
              </w:rPr>
              <w:t>Nome:</w:t>
            </w:r>
          </w:p>
        </w:tc>
        <w:tc>
          <w:tcPr>
            <w:tcW w:w="4531" w:type="dxa"/>
            <w:tcBorders>
              <w:top w:val="nil"/>
              <w:left w:val="nil"/>
              <w:bottom w:val="nil"/>
              <w:right w:val="nil"/>
            </w:tcBorders>
          </w:tcPr>
          <w:p w:rsidR="00F91208" w:rsidRPr="00B07E6C" w:rsidRDefault="007E4DCA" w:rsidP="00FB59C7">
            <w:pPr>
              <w:spacing w:line="320" w:lineRule="exact"/>
              <w:rPr>
                <w:rFonts w:ascii="Tahoma" w:eastAsia="Arial Unicode MS" w:hAnsi="Tahoma" w:cs="Tahoma"/>
                <w:sz w:val="22"/>
                <w:szCs w:val="22"/>
              </w:rPr>
            </w:pPr>
            <w:r>
              <w:rPr>
                <w:rFonts w:ascii="Tahoma" w:eastAsia="Arial Unicode MS" w:hAnsi="Tahoma" w:cs="Tahoma"/>
                <w:sz w:val="22"/>
                <w:szCs w:val="22"/>
              </w:rPr>
              <w:t xml:space="preserve">     </w:t>
            </w:r>
            <w:r w:rsidR="00F91208" w:rsidRPr="00B07E6C">
              <w:rPr>
                <w:rFonts w:ascii="Tahoma" w:eastAsia="Arial Unicode MS" w:hAnsi="Tahoma" w:cs="Tahoma"/>
                <w:sz w:val="22"/>
                <w:szCs w:val="22"/>
              </w:rPr>
              <w:t>Nome:</w:t>
            </w:r>
          </w:p>
        </w:tc>
      </w:tr>
      <w:tr w:rsidR="00F91208" w:rsidRPr="00B07E6C" w:rsidTr="00CE740C">
        <w:trPr>
          <w:jc w:val="center"/>
        </w:trPr>
        <w:tc>
          <w:tcPr>
            <w:tcW w:w="4044" w:type="dxa"/>
            <w:tcBorders>
              <w:top w:val="nil"/>
              <w:left w:val="nil"/>
              <w:bottom w:val="nil"/>
              <w:right w:val="nil"/>
            </w:tcBorders>
          </w:tcPr>
          <w:p w:rsidR="00F91208" w:rsidRPr="00B07E6C" w:rsidRDefault="007E4DCA" w:rsidP="00FB59C7">
            <w:pPr>
              <w:spacing w:line="320" w:lineRule="exact"/>
              <w:rPr>
                <w:rFonts w:ascii="Tahoma" w:eastAsia="Arial Unicode MS" w:hAnsi="Tahoma" w:cs="Tahoma"/>
                <w:sz w:val="22"/>
                <w:szCs w:val="22"/>
              </w:rPr>
            </w:pPr>
            <w:r>
              <w:rPr>
                <w:rFonts w:ascii="Tahoma" w:eastAsia="Arial Unicode MS" w:hAnsi="Tahoma" w:cs="Tahoma"/>
                <w:sz w:val="22"/>
                <w:szCs w:val="22"/>
              </w:rPr>
              <w:t xml:space="preserve">     </w:t>
            </w:r>
            <w:r w:rsidR="00F91208" w:rsidRPr="00B07E6C">
              <w:rPr>
                <w:rFonts w:ascii="Tahoma" w:eastAsia="Arial Unicode MS" w:hAnsi="Tahoma" w:cs="Tahoma"/>
                <w:sz w:val="22"/>
                <w:szCs w:val="22"/>
              </w:rPr>
              <w:t>Cargo:</w:t>
            </w:r>
          </w:p>
        </w:tc>
        <w:tc>
          <w:tcPr>
            <w:tcW w:w="4531" w:type="dxa"/>
            <w:tcBorders>
              <w:top w:val="nil"/>
              <w:left w:val="nil"/>
              <w:bottom w:val="nil"/>
              <w:right w:val="nil"/>
            </w:tcBorders>
          </w:tcPr>
          <w:p w:rsidR="00F91208" w:rsidRPr="00B07E6C" w:rsidRDefault="007E4DCA" w:rsidP="00FB59C7">
            <w:pPr>
              <w:spacing w:line="320" w:lineRule="exact"/>
              <w:rPr>
                <w:rFonts w:ascii="Tahoma" w:eastAsia="Arial Unicode MS" w:hAnsi="Tahoma" w:cs="Tahoma"/>
                <w:sz w:val="22"/>
                <w:szCs w:val="22"/>
              </w:rPr>
            </w:pPr>
            <w:r>
              <w:rPr>
                <w:rFonts w:ascii="Tahoma" w:eastAsia="Arial Unicode MS" w:hAnsi="Tahoma" w:cs="Tahoma"/>
                <w:sz w:val="22"/>
                <w:szCs w:val="22"/>
              </w:rPr>
              <w:t xml:space="preserve">     </w:t>
            </w:r>
            <w:r w:rsidR="00F91208" w:rsidRPr="00B07E6C">
              <w:rPr>
                <w:rFonts w:ascii="Tahoma" w:eastAsia="Arial Unicode MS" w:hAnsi="Tahoma" w:cs="Tahoma"/>
                <w:sz w:val="22"/>
                <w:szCs w:val="22"/>
              </w:rPr>
              <w:t>Cargo:</w:t>
            </w:r>
          </w:p>
        </w:tc>
      </w:tr>
    </w:tbl>
    <w:p w:rsidR="00F91208" w:rsidRPr="00B07E6C" w:rsidRDefault="00F91208" w:rsidP="00F91208">
      <w:pPr>
        <w:spacing w:after="240" w:line="320" w:lineRule="exact"/>
        <w:jc w:val="both"/>
        <w:rPr>
          <w:rFonts w:ascii="Tahoma" w:eastAsia="Arial Unicode MS" w:hAnsi="Tahoma" w:cs="Tahoma"/>
          <w:sz w:val="22"/>
          <w:szCs w:val="22"/>
        </w:rPr>
      </w:pPr>
    </w:p>
    <w:p w:rsidR="00F91208" w:rsidRPr="00B07E6C" w:rsidRDefault="00F91208" w:rsidP="008B6A05">
      <w:pPr>
        <w:spacing w:after="240" w:line="320" w:lineRule="exact"/>
        <w:jc w:val="both"/>
        <w:rPr>
          <w:rFonts w:ascii="Tahoma" w:eastAsia="Arial Unicode MS" w:hAnsi="Tahoma" w:cs="Tahoma"/>
          <w:sz w:val="22"/>
          <w:szCs w:val="22"/>
        </w:rPr>
      </w:pPr>
    </w:p>
    <w:p w:rsidR="00F91208" w:rsidRPr="00B07E6C" w:rsidRDefault="007E4DCA">
      <w:pPr>
        <w:spacing w:line="320" w:lineRule="atLeast"/>
        <w:contextualSpacing/>
        <w:jc w:val="both"/>
        <w:rPr>
          <w:rFonts w:ascii="Tahoma" w:eastAsia="Arial Unicode MS" w:hAnsi="Tahoma" w:cs="Tahoma"/>
          <w:sz w:val="22"/>
          <w:szCs w:val="22"/>
        </w:rPr>
      </w:pPr>
      <w:r>
        <w:rPr>
          <w:rFonts w:ascii="Tahoma" w:eastAsia="Arial Unicode MS" w:hAnsi="Tahoma" w:cs="Tahoma"/>
          <w:sz w:val="22"/>
          <w:szCs w:val="22"/>
        </w:rPr>
        <w:t xml:space="preserve">       </w:t>
      </w:r>
      <w:r w:rsidR="00F91208" w:rsidRPr="00B07E6C">
        <w:rPr>
          <w:rFonts w:ascii="Tahoma" w:eastAsia="Arial Unicode MS" w:hAnsi="Tahoma" w:cs="Tahoma"/>
          <w:sz w:val="22"/>
          <w:szCs w:val="22"/>
        </w:rPr>
        <w:t>Testemunhas:</w:t>
      </w:r>
    </w:p>
    <w:p w:rsidR="00F91208" w:rsidRPr="00B07E6C" w:rsidRDefault="00F91208" w:rsidP="00F91208">
      <w:pPr>
        <w:spacing w:line="320" w:lineRule="atLeast"/>
        <w:contextualSpacing/>
        <w:jc w:val="both"/>
        <w:rPr>
          <w:rFonts w:ascii="Tahoma" w:eastAsia="Arial Unicode MS" w:hAnsi="Tahoma" w:cs="Tahoma"/>
          <w:sz w:val="22"/>
          <w:szCs w:val="22"/>
        </w:rPr>
      </w:pPr>
    </w:p>
    <w:p w:rsidR="00F91208" w:rsidRPr="00B07E6C" w:rsidRDefault="00F91208" w:rsidP="00F91208">
      <w:pPr>
        <w:spacing w:line="320" w:lineRule="atLeast"/>
        <w:contextualSpacing/>
        <w:jc w:val="both"/>
        <w:rPr>
          <w:rFonts w:ascii="Tahoma" w:eastAsia="Arial Unicode MS" w:hAnsi="Tahoma" w:cs="Tahoma"/>
          <w:sz w:val="22"/>
          <w:szCs w:val="22"/>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F91208" w:rsidRPr="00B07E6C" w:rsidTr="00CE740C">
        <w:trPr>
          <w:jc w:val="center"/>
        </w:trPr>
        <w:tc>
          <w:tcPr>
            <w:tcW w:w="4044" w:type="dxa"/>
            <w:tcBorders>
              <w:top w:val="nil"/>
              <w:left w:val="nil"/>
              <w:bottom w:val="nil"/>
              <w:right w:val="nil"/>
            </w:tcBorders>
          </w:tcPr>
          <w:p w:rsidR="00F91208" w:rsidRPr="00B07E6C" w:rsidRDefault="00F91208" w:rsidP="00FB59C7">
            <w:pPr>
              <w:spacing w:line="320" w:lineRule="atLeast"/>
              <w:contextualSpacing/>
              <w:rPr>
                <w:rFonts w:ascii="Tahoma" w:eastAsia="Arial Unicode MS" w:hAnsi="Tahoma" w:cs="Tahoma"/>
                <w:sz w:val="22"/>
                <w:szCs w:val="22"/>
              </w:rPr>
            </w:pPr>
            <w:r w:rsidRPr="00B07E6C">
              <w:rPr>
                <w:rFonts w:ascii="Tahoma" w:eastAsia="Arial Unicode MS" w:hAnsi="Tahoma" w:cs="Tahoma"/>
                <w:sz w:val="22"/>
                <w:szCs w:val="22"/>
              </w:rPr>
              <w:t>___________________________</w:t>
            </w:r>
          </w:p>
        </w:tc>
        <w:tc>
          <w:tcPr>
            <w:tcW w:w="4531" w:type="dxa"/>
            <w:tcBorders>
              <w:top w:val="nil"/>
              <w:left w:val="nil"/>
              <w:bottom w:val="nil"/>
              <w:right w:val="nil"/>
            </w:tcBorders>
          </w:tcPr>
          <w:p w:rsidR="00F91208" w:rsidRPr="00B07E6C" w:rsidRDefault="00F91208" w:rsidP="00CE740C">
            <w:pPr>
              <w:spacing w:line="320" w:lineRule="atLeast"/>
              <w:contextualSpacing/>
              <w:jc w:val="center"/>
              <w:rPr>
                <w:rFonts w:ascii="Tahoma" w:eastAsia="Arial Unicode MS" w:hAnsi="Tahoma" w:cs="Tahoma"/>
                <w:sz w:val="22"/>
                <w:szCs w:val="22"/>
              </w:rPr>
            </w:pPr>
            <w:r w:rsidRPr="00B07E6C">
              <w:rPr>
                <w:rFonts w:ascii="Tahoma" w:eastAsia="Arial Unicode MS" w:hAnsi="Tahoma" w:cs="Tahoma"/>
                <w:sz w:val="22"/>
                <w:szCs w:val="22"/>
              </w:rPr>
              <w:t>_______________________________</w:t>
            </w:r>
          </w:p>
        </w:tc>
      </w:tr>
      <w:tr w:rsidR="00F91208" w:rsidRPr="00B07E6C" w:rsidTr="00CE740C">
        <w:trPr>
          <w:jc w:val="center"/>
        </w:trPr>
        <w:tc>
          <w:tcPr>
            <w:tcW w:w="4044" w:type="dxa"/>
            <w:tcBorders>
              <w:top w:val="nil"/>
              <w:left w:val="nil"/>
              <w:bottom w:val="nil"/>
              <w:right w:val="nil"/>
            </w:tcBorders>
          </w:tcPr>
          <w:p w:rsidR="00F91208" w:rsidRPr="00B07E6C" w:rsidRDefault="00F91208" w:rsidP="00CE740C">
            <w:pPr>
              <w:spacing w:line="320" w:lineRule="atLeast"/>
              <w:ind w:left="82"/>
              <w:contextualSpacing/>
              <w:rPr>
                <w:rFonts w:ascii="Tahoma" w:eastAsia="Arial Unicode MS" w:hAnsi="Tahoma" w:cs="Tahoma"/>
                <w:sz w:val="22"/>
                <w:szCs w:val="22"/>
              </w:rPr>
            </w:pPr>
            <w:r w:rsidRPr="00B07E6C">
              <w:rPr>
                <w:rFonts w:ascii="Tahoma" w:eastAsia="Arial Unicode MS" w:hAnsi="Tahoma" w:cs="Tahoma"/>
                <w:sz w:val="22"/>
                <w:szCs w:val="22"/>
              </w:rPr>
              <w:t>Nome:</w:t>
            </w:r>
          </w:p>
        </w:tc>
        <w:tc>
          <w:tcPr>
            <w:tcW w:w="4531" w:type="dxa"/>
            <w:tcBorders>
              <w:top w:val="nil"/>
              <w:left w:val="nil"/>
              <w:bottom w:val="nil"/>
              <w:right w:val="nil"/>
            </w:tcBorders>
          </w:tcPr>
          <w:p w:rsidR="00F91208" w:rsidRPr="00B07E6C" w:rsidRDefault="00F91208" w:rsidP="00CE740C">
            <w:pPr>
              <w:spacing w:line="320" w:lineRule="atLeast"/>
              <w:ind w:left="291"/>
              <w:contextualSpacing/>
              <w:rPr>
                <w:rFonts w:ascii="Tahoma" w:eastAsia="Arial Unicode MS" w:hAnsi="Tahoma" w:cs="Tahoma"/>
                <w:sz w:val="22"/>
                <w:szCs w:val="22"/>
              </w:rPr>
            </w:pPr>
            <w:r w:rsidRPr="00B07E6C">
              <w:rPr>
                <w:rFonts w:ascii="Tahoma" w:eastAsia="Arial Unicode MS" w:hAnsi="Tahoma" w:cs="Tahoma"/>
                <w:sz w:val="22"/>
                <w:szCs w:val="22"/>
              </w:rPr>
              <w:t>Nome:</w:t>
            </w:r>
          </w:p>
        </w:tc>
      </w:tr>
      <w:tr w:rsidR="00F91208" w:rsidRPr="00B07E6C" w:rsidTr="00CE740C">
        <w:trPr>
          <w:jc w:val="center"/>
        </w:trPr>
        <w:tc>
          <w:tcPr>
            <w:tcW w:w="4044" w:type="dxa"/>
            <w:tcBorders>
              <w:top w:val="nil"/>
              <w:left w:val="nil"/>
              <w:bottom w:val="nil"/>
              <w:right w:val="nil"/>
            </w:tcBorders>
          </w:tcPr>
          <w:p w:rsidR="00F91208" w:rsidRPr="00B07E6C" w:rsidRDefault="00F91208" w:rsidP="00CE740C">
            <w:pPr>
              <w:spacing w:line="320" w:lineRule="atLeast"/>
              <w:ind w:left="82"/>
              <w:contextualSpacing/>
              <w:rPr>
                <w:rFonts w:ascii="Tahoma" w:eastAsia="Arial Unicode MS" w:hAnsi="Tahoma" w:cs="Tahoma"/>
                <w:sz w:val="22"/>
                <w:szCs w:val="22"/>
              </w:rPr>
            </w:pPr>
            <w:r w:rsidRPr="00B07E6C">
              <w:rPr>
                <w:rFonts w:ascii="Tahoma" w:eastAsia="Arial Unicode MS" w:hAnsi="Tahoma" w:cs="Tahoma"/>
                <w:sz w:val="22"/>
                <w:szCs w:val="22"/>
              </w:rPr>
              <w:t>CPF:</w:t>
            </w:r>
          </w:p>
        </w:tc>
        <w:tc>
          <w:tcPr>
            <w:tcW w:w="4531" w:type="dxa"/>
            <w:tcBorders>
              <w:top w:val="nil"/>
              <w:left w:val="nil"/>
              <w:bottom w:val="nil"/>
              <w:right w:val="nil"/>
            </w:tcBorders>
          </w:tcPr>
          <w:p w:rsidR="00F91208" w:rsidRPr="00B07E6C" w:rsidRDefault="00F91208" w:rsidP="00CE740C">
            <w:pPr>
              <w:spacing w:line="320" w:lineRule="atLeast"/>
              <w:ind w:left="291"/>
              <w:contextualSpacing/>
              <w:rPr>
                <w:rFonts w:ascii="Tahoma" w:eastAsia="Arial Unicode MS" w:hAnsi="Tahoma" w:cs="Tahoma"/>
                <w:sz w:val="22"/>
                <w:szCs w:val="22"/>
              </w:rPr>
            </w:pPr>
            <w:r w:rsidRPr="00B07E6C">
              <w:rPr>
                <w:rFonts w:ascii="Tahoma" w:eastAsia="Arial Unicode MS" w:hAnsi="Tahoma" w:cs="Tahoma"/>
                <w:sz w:val="22"/>
                <w:szCs w:val="22"/>
              </w:rPr>
              <w:t>CPF:</w:t>
            </w:r>
          </w:p>
        </w:tc>
      </w:tr>
    </w:tbl>
    <w:p w:rsidR="00CE740C" w:rsidRPr="00FB59C7" w:rsidRDefault="008B6A05" w:rsidP="00FB59C7">
      <w:pPr>
        <w:spacing w:after="240" w:line="320" w:lineRule="exact"/>
        <w:jc w:val="center"/>
        <w:rPr>
          <w:rFonts w:ascii="Tahoma" w:hAnsi="Tahoma" w:cs="Tahoma"/>
          <w:b/>
          <w:sz w:val="22"/>
          <w:szCs w:val="22"/>
        </w:rPr>
      </w:pPr>
      <w:r w:rsidRPr="0079426F">
        <w:t xml:space="preserve"> </w:t>
      </w:r>
    </w:p>
    <w:sectPr w:rsidR="00CE740C" w:rsidRPr="00FB59C7" w:rsidSect="000E4B87">
      <w:headerReference w:type="even" r:id="rId8"/>
      <w:headerReference w:type="default" r:id="rId9"/>
      <w:footerReference w:type="even" r:id="rId10"/>
      <w:footerReference w:type="default" r:id="rId11"/>
      <w:headerReference w:type="first" r:id="rId12"/>
      <w:footerReference w:type="first" r:id="rId13"/>
      <w:pgSz w:w="12240" w:h="15840" w:code="1"/>
      <w:pgMar w:top="1985" w:right="1134" w:bottom="1701" w:left="1701" w:header="1134" w:footer="284"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51D" w:rsidRDefault="00E5351D">
      <w:r>
        <w:separator/>
      </w:r>
    </w:p>
  </w:endnote>
  <w:endnote w:type="continuationSeparator" w:id="0">
    <w:p w:rsidR="00E5351D" w:rsidRDefault="00E53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Negrito">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364" w:rsidRDefault="00BB436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0156364"/>
      <w:docPartObj>
        <w:docPartGallery w:val="Page Numbers (Bottom of Page)"/>
        <w:docPartUnique/>
      </w:docPartObj>
    </w:sdtPr>
    <w:sdtEndPr>
      <w:rPr>
        <w:rFonts w:ascii="Tahoma" w:hAnsi="Tahoma" w:cs="Tahoma"/>
        <w:sz w:val="22"/>
        <w:szCs w:val="22"/>
      </w:rPr>
    </w:sdtEndPr>
    <w:sdtContent>
      <w:p w:rsidR="00E5351D" w:rsidRPr="00DA6737" w:rsidRDefault="00E5351D" w:rsidP="00DA6737">
        <w:pPr>
          <w:pStyle w:val="Rodap"/>
          <w:tabs>
            <w:tab w:val="left" w:pos="3261"/>
          </w:tabs>
          <w:jc w:val="right"/>
          <w:rPr>
            <w:rFonts w:ascii="Tahoma" w:hAnsi="Tahoma" w:cs="Tahoma"/>
            <w:sz w:val="22"/>
            <w:szCs w:val="22"/>
          </w:rPr>
        </w:pPr>
        <w:r w:rsidRPr="00DA6737">
          <w:rPr>
            <w:rFonts w:ascii="Tahoma" w:hAnsi="Tahoma" w:cs="Tahoma"/>
            <w:sz w:val="22"/>
            <w:szCs w:val="22"/>
          </w:rPr>
          <w:fldChar w:fldCharType="begin"/>
        </w:r>
        <w:r w:rsidRPr="00DA6737">
          <w:rPr>
            <w:rFonts w:ascii="Tahoma" w:hAnsi="Tahoma" w:cs="Tahoma"/>
            <w:sz w:val="22"/>
            <w:szCs w:val="22"/>
          </w:rPr>
          <w:instrText>PAGE   \* MERGEFORMAT</w:instrText>
        </w:r>
        <w:r w:rsidRPr="00DA6737">
          <w:rPr>
            <w:rFonts w:ascii="Tahoma" w:hAnsi="Tahoma" w:cs="Tahoma"/>
            <w:sz w:val="22"/>
            <w:szCs w:val="22"/>
          </w:rPr>
          <w:fldChar w:fldCharType="separate"/>
        </w:r>
        <w:r w:rsidR="00FB59C7">
          <w:rPr>
            <w:rFonts w:ascii="Tahoma" w:hAnsi="Tahoma" w:cs="Tahoma"/>
            <w:noProof/>
            <w:sz w:val="22"/>
            <w:szCs w:val="22"/>
          </w:rPr>
          <w:t>2</w:t>
        </w:r>
        <w:r w:rsidRPr="00DA6737">
          <w:rPr>
            <w:rFonts w:ascii="Tahoma" w:hAnsi="Tahoma" w:cs="Tahoma"/>
            <w:sz w:val="22"/>
            <w:szCs w:val="22"/>
          </w:rPr>
          <w:fldChar w:fldCharType="end"/>
        </w:r>
      </w:p>
    </w:sdtContent>
  </w:sdt>
  <w:p w:rsidR="00BB4364" w:rsidRDefault="00BB4364" w:rsidP="00BB4364">
    <w:pPr>
      <w:pStyle w:val="Rodap"/>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rsidR="00E5351D" w:rsidRPr="00BB4364" w:rsidRDefault="00BB4364" w:rsidP="00BB4364">
    <w:pPr>
      <w:pStyle w:val="Rodap"/>
      <w:rPr>
        <w:rFonts w:ascii="Tahoma" w:hAnsi="Tahoma" w:cs="Tahoma"/>
        <w:color w:val="FFFFFF" w:themeColor="background1"/>
        <w:sz w:val="12"/>
      </w:rPr>
    </w:pPr>
    <w:r>
      <w:rPr>
        <w:rFonts w:ascii="Tahoma" w:hAnsi="Tahoma" w:cs="Tahoma"/>
        <w:color w:val="FFFFFF" w:themeColor="background1"/>
        <w:sz w:val="12"/>
      </w:rPr>
      <w:t xml:space="preserve">SP - 26195674v1 </w:t>
    </w:r>
    <w:r>
      <w:rPr>
        <w:rFonts w:ascii="Tahoma" w:hAnsi="Tahoma"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51D" w:rsidRPr="00FB59C7" w:rsidRDefault="00E5351D">
    <w:pPr>
      <w:pStyle w:val="Rodap"/>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51D" w:rsidRDefault="00E5351D">
      <w:r>
        <w:separator/>
      </w:r>
    </w:p>
  </w:footnote>
  <w:footnote w:type="continuationSeparator" w:id="0">
    <w:p w:rsidR="00E5351D" w:rsidRDefault="00E53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364" w:rsidRDefault="00BB436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364" w:rsidRDefault="00BB436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51D" w:rsidRDefault="00DC0D8E">
    <w:pPr>
      <w:pStyle w:val="Cabealho"/>
    </w:pPr>
    <w:r>
      <w:rPr>
        <w:noProof/>
      </w:rPr>
      <w:drawing>
        <wp:inline distT="0" distB="0" distL="0" distR="0" wp14:anchorId="206F1785" wp14:editId="60E609E7">
          <wp:extent cx="1206500" cy="6921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00" cy="692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15:restartNumberingAfterBreak="0">
    <w:nsid w:val="00000010"/>
    <w:multiLevelType w:val="hybridMultilevel"/>
    <w:tmpl w:val="6EA088A6"/>
    <w:lvl w:ilvl="0" w:tplc="C7C69662">
      <w:start w:val="1"/>
      <w:numFmt w:val="lowerLetter"/>
      <w:lvlText w:val="(%1)"/>
      <w:lvlJc w:val="left"/>
      <w:pPr>
        <w:tabs>
          <w:tab w:val="num" w:pos="360"/>
        </w:tabs>
        <w:ind w:left="360" w:hanging="360"/>
      </w:pPr>
      <w:rPr>
        <w:rFonts w:ascii="Tahoma" w:hAnsi="Tahoma" w:cs="Tahoma" w:hint="default"/>
        <w:b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12"/>
    <w:multiLevelType w:val="hybridMultilevel"/>
    <w:tmpl w:val="5E148AE8"/>
    <w:lvl w:ilvl="0" w:tplc="F74CE886">
      <w:start w:val="1"/>
      <w:numFmt w:val="lowerLetter"/>
      <w:lvlText w:val="(%1)"/>
      <w:lvlJc w:val="left"/>
      <w:pPr>
        <w:tabs>
          <w:tab w:val="num" w:pos="360"/>
        </w:tabs>
        <w:ind w:left="360" w:hanging="360"/>
      </w:pPr>
      <w:rPr>
        <w:rFonts w:cs="Times New Roman" w:hint="eastAsia"/>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5" w15:restartNumberingAfterBreak="0">
    <w:nsid w:val="00000015"/>
    <w:multiLevelType w:val="hybridMultilevel"/>
    <w:tmpl w:val="DA30E394"/>
    <w:lvl w:ilvl="0" w:tplc="C80C2D9A">
      <w:start w:val="1"/>
      <w:numFmt w:val="lowerLetter"/>
      <w:lvlText w:val="(%1)"/>
      <w:lvlJc w:val="left"/>
      <w:pPr>
        <w:tabs>
          <w:tab w:val="num" w:pos="750"/>
        </w:tabs>
        <w:ind w:left="750" w:hanging="390"/>
      </w:pPr>
      <w:rPr>
        <w:rFonts w:cs="Times New Roman" w:hint="eastAsia"/>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00000016"/>
    <w:multiLevelType w:val="hybridMultilevel"/>
    <w:tmpl w:val="86923360"/>
    <w:lvl w:ilvl="0" w:tplc="4B3EE3BA">
      <w:start w:val="1"/>
      <w:numFmt w:val="lowerLetter"/>
      <w:lvlText w:val="(%1)"/>
      <w:lvlJc w:val="left"/>
      <w:pPr>
        <w:tabs>
          <w:tab w:val="num" w:pos="2573"/>
        </w:tabs>
        <w:ind w:left="2573" w:hanging="435"/>
      </w:pPr>
      <w:rPr>
        <w:rFonts w:cs="Times New Roman" w:hint="eastAsia"/>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7"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15:restartNumberingAfterBreak="0">
    <w:nsid w:val="0A947788"/>
    <w:multiLevelType w:val="hybridMultilevel"/>
    <w:tmpl w:val="655AC86A"/>
    <w:lvl w:ilvl="0" w:tplc="8B3CEC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3B5BC2"/>
    <w:multiLevelType w:val="hybridMultilevel"/>
    <w:tmpl w:val="31F841B6"/>
    <w:lvl w:ilvl="0" w:tplc="915608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C904CC"/>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2" w15:restartNumberingAfterBreak="0">
    <w:nsid w:val="1D7C63D0"/>
    <w:multiLevelType w:val="hybridMultilevel"/>
    <w:tmpl w:val="F920083E"/>
    <w:lvl w:ilvl="0" w:tplc="4AA62592">
      <w:start w:val="1"/>
      <w:numFmt w:val="lowerLetter"/>
      <w:lvlText w:val="(%1)"/>
      <w:lvlJc w:val="left"/>
      <w:pPr>
        <w:ind w:left="502" w:hanging="360"/>
      </w:pPr>
      <w:rPr>
        <w:rFonts w:cs="Times New Roman"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15:restartNumberingAfterBreak="0">
    <w:nsid w:val="1EC93918"/>
    <w:multiLevelType w:val="hybridMultilevel"/>
    <w:tmpl w:val="27DA5E64"/>
    <w:lvl w:ilvl="0" w:tplc="1870F3E8">
      <w:start w:val="1"/>
      <w:numFmt w:val="lowerRoman"/>
      <w:lvlText w:val="(%1)"/>
      <w:lvlJc w:val="left"/>
      <w:pPr>
        <w:ind w:left="3197" w:hanging="360"/>
      </w:pPr>
      <w:rPr>
        <w:rFonts w:cs="Times New Roman"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14" w15:restartNumberingAfterBreak="0">
    <w:nsid w:val="1ED75A27"/>
    <w:multiLevelType w:val="multilevel"/>
    <w:tmpl w:val="FED2571C"/>
    <w:lvl w:ilvl="0">
      <w:start w:val="1"/>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color w:val="auto"/>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3834C4"/>
    <w:multiLevelType w:val="hybridMultilevel"/>
    <w:tmpl w:val="655AC86A"/>
    <w:lvl w:ilvl="0" w:tplc="8B3CEC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E158FD"/>
    <w:multiLevelType w:val="hybridMultilevel"/>
    <w:tmpl w:val="655AC86A"/>
    <w:lvl w:ilvl="0" w:tplc="8B3CEC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C700EBA"/>
    <w:multiLevelType w:val="hybridMultilevel"/>
    <w:tmpl w:val="6A8AA2DC"/>
    <w:lvl w:ilvl="0" w:tplc="FE4C2F9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C35CF0"/>
    <w:multiLevelType w:val="hybridMultilevel"/>
    <w:tmpl w:val="41A85D7E"/>
    <w:lvl w:ilvl="0" w:tplc="4B3EE3BA">
      <w:start w:val="1"/>
      <w:numFmt w:val="lowerLetter"/>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017A7C"/>
    <w:multiLevelType w:val="hybridMultilevel"/>
    <w:tmpl w:val="0DAA7790"/>
    <w:lvl w:ilvl="0" w:tplc="32F2E850">
      <w:start w:val="1"/>
      <w:numFmt w:val="lowerLetter"/>
      <w:lvlText w:val="(%1)"/>
      <w:lvlJc w:val="left"/>
      <w:pPr>
        <w:ind w:left="720" w:hanging="360"/>
      </w:pPr>
      <w:rPr>
        <w:rFonts w:cs="Times New Roman" w:hint="eastAsia"/>
        <w:b w:val="0"/>
        <w:sz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6C358D9"/>
    <w:multiLevelType w:val="hybridMultilevel"/>
    <w:tmpl w:val="41A85D7E"/>
    <w:lvl w:ilvl="0" w:tplc="4B3EE3BA">
      <w:start w:val="1"/>
      <w:numFmt w:val="lowerLetter"/>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22" w15:restartNumberingAfterBreak="0">
    <w:nsid w:val="4B680B7E"/>
    <w:multiLevelType w:val="hybridMultilevel"/>
    <w:tmpl w:val="2B98E2C4"/>
    <w:lvl w:ilvl="0" w:tplc="FA5AF7DA">
      <w:start w:val="1"/>
      <w:numFmt w:val="lowerLetter"/>
      <w:lvlText w:val="(%1)"/>
      <w:lvlJc w:val="left"/>
      <w:pPr>
        <w:ind w:left="720" w:hanging="360"/>
      </w:pPr>
      <w:rPr>
        <w:rFonts w:ascii="Tahoma" w:hAnsi="Tahoma" w:cs="Times New Roman" w:hint="eastAsi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FC15894"/>
    <w:multiLevelType w:val="hybridMultilevel"/>
    <w:tmpl w:val="7598BC5A"/>
    <w:lvl w:ilvl="0" w:tplc="7450A70E">
      <w:start w:val="1"/>
      <w:numFmt w:val="lowerLetter"/>
      <w:lvlText w:val="(%1)"/>
      <w:lvlJc w:val="left"/>
      <w:pPr>
        <w:ind w:left="786" w:hanging="360"/>
      </w:pPr>
      <w:rPr>
        <w:rFonts w:ascii="Tahoma" w:hAnsi="Tahoma" w:cs="Tahoma"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F7628D"/>
    <w:multiLevelType w:val="hybridMultilevel"/>
    <w:tmpl w:val="44C6D916"/>
    <w:lvl w:ilvl="0" w:tplc="DB98E24A">
      <w:start w:val="1"/>
      <w:numFmt w:val="lowerRoman"/>
      <w:lvlText w:val="(%1)"/>
      <w:lvlJc w:val="left"/>
      <w:pPr>
        <w:ind w:left="720" w:hanging="360"/>
      </w:pPr>
      <w:rPr>
        <w:rFonts w:cs="Times New Roman" w:hint="default"/>
      </w:rPr>
    </w:lvl>
    <w:lvl w:ilvl="1" w:tplc="091238FC">
      <w:start w:val="1"/>
      <w:numFmt w:val="lowerLetter"/>
      <w:lvlText w:val="(%2)"/>
      <w:lvlJc w:val="left"/>
      <w:pPr>
        <w:ind w:left="1440" w:hanging="360"/>
      </w:pPr>
      <w:rPr>
        <w:rFonts w:cs="Times New Roman" w:hint="eastAsia"/>
        <w:b w:val="0"/>
        <w:sz w:val="22"/>
        <w:szCs w:val="24"/>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86262C0"/>
    <w:multiLevelType w:val="multilevel"/>
    <w:tmpl w:val="4A0647F0"/>
    <w:lvl w:ilvl="0">
      <w:start w:val="3"/>
      <w:numFmt w:val="decimal"/>
      <w:lvlText w:val="%1"/>
      <w:lvlJc w:val="left"/>
      <w:pPr>
        <w:ind w:left="825" w:hanging="825"/>
      </w:pPr>
      <w:rPr>
        <w:rFonts w:hint="default"/>
      </w:rPr>
    </w:lvl>
    <w:lvl w:ilvl="1">
      <w:start w:val="6"/>
      <w:numFmt w:val="decimal"/>
      <w:lvlText w:val="%1.%2"/>
      <w:lvlJc w:val="left"/>
      <w:pPr>
        <w:ind w:left="825" w:hanging="825"/>
      </w:pPr>
      <w:rPr>
        <w:rFonts w:hint="default"/>
      </w:rPr>
    </w:lvl>
    <w:lvl w:ilvl="2">
      <w:start w:val="14"/>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A2A3D38"/>
    <w:multiLevelType w:val="hybridMultilevel"/>
    <w:tmpl w:val="33268586"/>
    <w:lvl w:ilvl="0" w:tplc="AFDADA82">
      <w:start w:val="1"/>
      <w:numFmt w:val="decimal"/>
      <w:lvlText w:val="3.6.%1."/>
      <w:lvlJc w:val="left"/>
      <w:pPr>
        <w:ind w:left="720" w:hanging="360"/>
      </w:pPr>
      <w:rPr>
        <w:rFonts w:hint="default"/>
        <w:sz w:val="24"/>
        <w:szCs w:val="24"/>
        <w:lang w:val="x-none"/>
      </w:rPr>
    </w:lvl>
    <w:lvl w:ilvl="1" w:tplc="86C8338C">
      <w:start w:val="1"/>
      <w:numFmt w:val="lowerRoman"/>
      <w:lvlText w:val="(%2)"/>
      <w:lvlJc w:val="left"/>
      <w:pPr>
        <w:ind w:left="1713" w:hanging="720"/>
      </w:pPr>
      <w:rPr>
        <w:rFonts w:hint="default"/>
        <w:b w:val="0"/>
      </w:rPr>
    </w:lvl>
    <w:lvl w:ilvl="2" w:tplc="0416001B">
      <w:start w:val="1"/>
      <w:numFmt w:val="lowerRoman"/>
      <w:lvlText w:val="%3."/>
      <w:lvlJc w:val="right"/>
      <w:pPr>
        <w:ind w:left="2160" w:hanging="180"/>
      </w:pPr>
    </w:lvl>
    <w:lvl w:ilvl="3" w:tplc="091238FC">
      <w:start w:val="1"/>
      <w:numFmt w:val="lowerLetter"/>
      <w:lvlText w:val="(%4)"/>
      <w:lvlJc w:val="left"/>
      <w:pPr>
        <w:ind w:left="2062" w:hanging="360"/>
      </w:pPr>
      <w:rPr>
        <w:rFonts w:cs="Times New Roman" w:hint="eastAsia"/>
        <w:b w:val="0"/>
        <w:sz w:val="22"/>
        <w:szCs w:val="24"/>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A8C72B1"/>
    <w:multiLevelType w:val="hybridMultilevel"/>
    <w:tmpl w:val="899A4C9A"/>
    <w:lvl w:ilvl="0" w:tplc="5BE4B534">
      <w:start w:val="1"/>
      <w:numFmt w:val="lowerRoman"/>
      <w:lvlText w:val="(%1)"/>
      <w:lvlJc w:val="left"/>
      <w:pPr>
        <w:ind w:left="1429" w:hanging="360"/>
      </w:pPr>
      <w:rPr>
        <w:rFonts w:cs="Times New Roman" w:hint="eastAsia"/>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5B616D4E"/>
    <w:multiLevelType w:val="hybridMultilevel"/>
    <w:tmpl w:val="655AC86A"/>
    <w:lvl w:ilvl="0" w:tplc="8B3CEC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06019AF"/>
    <w:multiLevelType w:val="hybridMultilevel"/>
    <w:tmpl w:val="4F606CC8"/>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1AF3457"/>
    <w:multiLevelType w:val="multilevel"/>
    <w:tmpl w:val="2474EAF4"/>
    <w:lvl w:ilvl="0">
      <w:start w:val="1"/>
      <w:numFmt w:val="decimal"/>
      <w:lvlText w:val="%1."/>
      <w:lvlJc w:val="left"/>
      <w:pPr>
        <w:ind w:left="360" w:hanging="360"/>
      </w:pPr>
      <w:rPr>
        <w:rFonts w:hint="default"/>
      </w:rPr>
    </w:lvl>
    <w:lvl w:ilvl="1">
      <w:start w:val="1"/>
      <w:numFmt w:val="decimal"/>
      <w:lvlText w:val="2.%2."/>
      <w:lvlJc w:val="left"/>
      <w:pPr>
        <w:ind w:left="720" w:hanging="720"/>
      </w:pPr>
      <w:rPr>
        <w:rFonts w:ascii="Garamond" w:hAnsi="Garamond" w:hint="default"/>
        <w:b w:val="0"/>
        <w:i w:val="0"/>
        <w:caps w:val="0"/>
        <w:strike w:val="0"/>
        <w:dstrike w:val="0"/>
        <w:vanish w:val="0"/>
        <w:sz w:val="24"/>
        <w:szCs w:val="22"/>
        <w:vertAlign w:val="base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A3D77A0"/>
    <w:multiLevelType w:val="hybridMultilevel"/>
    <w:tmpl w:val="FC027CAA"/>
    <w:lvl w:ilvl="0" w:tplc="FA0423B8">
      <w:start w:val="1"/>
      <w:numFmt w:val="lowerLetter"/>
      <w:lvlText w:val="(%1)"/>
      <w:lvlJc w:val="left"/>
      <w:pPr>
        <w:ind w:left="720" w:hanging="360"/>
      </w:pPr>
      <w:rPr>
        <w:rFonts w:hint="default"/>
        <w:lang w:val="x-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5" w15:restartNumberingAfterBreak="0">
    <w:nsid w:val="70280DE9"/>
    <w:multiLevelType w:val="hybridMultilevel"/>
    <w:tmpl w:val="B4743578"/>
    <w:lvl w:ilvl="0" w:tplc="CCB00C9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0CC10F7"/>
    <w:multiLevelType w:val="hybridMultilevel"/>
    <w:tmpl w:val="31F841B6"/>
    <w:lvl w:ilvl="0" w:tplc="915608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3043157"/>
    <w:multiLevelType w:val="multilevel"/>
    <w:tmpl w:val="7FB2584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9770DF2"/>
    <w:multiLevelType w:val="multilevel"/>
    <w:tmpl w:val="AA2C0FBE"/>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A514991"/>
    <w:multiLevelType w:val="hybridMultilevel"/>
    <w:tmpl w:val="87487562"/>
    <w:lvl w:ilvl="0" w:tplc="10BA0E8C">
      <w:start w:val="1"/>
      <w:numFmt w:val="lowerRoman"/>
      <w:lvlText w:val="(%1)"/>
      <w:lvlJc w:val="left"/>
      <w:pPr>
        <w:ind w:left="2448" w:hanging="720"/>
      </w:pPr>
      <w:rPr>
        <w:rFonts w:hint="default"/>
      </w:rPr>
    </w:lvl>
    <w:lvl w:ilvl="1" w:tplc="04160019" w:tentative="1">
      <w:start w:val="1"/>
      <w:numFmt w:val="lowerLetter"/>
      <w:lvlText w:val="%2."/>
      <w:lvlJc w:val="left"/>
      <w:pPr>
        <w:ind w:left="2808" w:hanging="360"/>
      </w:pPr>
    </w:lvl>
    <w:lvl w:ilvl="2" w:tplc="0416001B" w:tentative="1">
      <w:start w:val="1"/>
      <w:numFmt w:val="lowerRoman"/>
      <w:lvlText w:val="%3."/>
      <w:lvlJc w:val="right"/>
      <w:pPr>
        <w:ind w:left="3528" w:hanging="180"/>
      </w:pPr>
    </w:lvl>
    <w:lvl w:ilvl="3" w:tplc="0416000F" w:tentative="1">
      <w:start w:val="1"/>
      <w:numFmt w:val="decimal"/>
      <w:lvlText w:val="%4."/>
      <w:lvlJc w:val="left"/>
      <w:pPr>
        <w:ind w:left="4248" w:hanging="360"/>
      </w:pPr>
    </w:lvl>
    <w:lvl w:ilvl="4" w:tplc="04160019" w:tentative="1">
      <w:start w:val="1"/>
      <w:numFmt w:val="lowerLetter"/>
      <w:lvlText w:val="%5."/>
      <w:lvlJc w:val="left"/>
      <w:pPr>
        <w:ind w:left="4968" w:hanging="360"/>
      </w:pPr>
    </w:lvl>
    <w:lvl w:ilvl="5" w:tplc="0416001B" w:tentative="1">
      <w:start w:val="1"/>
      <w:numFmt w:val="lowerRoman"/>
      <w:lvlText w:val="%6."/>
      <w:lvlJc w:val="right"/>
      <w:pPr>
        <w:ind w:left="5688" w:hanging="180"/>
      </w:pPr>
    </w:lvl>
    <w:lvl w:ilvl="6" w:tplc="0416000F" w:tentative="1">
      <w:start w:val="1"/>
      <w:numFmt w:val="decimal"/>
      <w:lvlText w:val="%7."/>
      <w:lvlJc w:val="left"/>
      <w:pPr>
        <w:ind w:left="6408" w:hanging="360"/>
      </w:pPr>
    </w:lvl>
    <w:lvl w:ilvl="7" w:tplc="04160019" w:tentative="1">
      <w:start w:val="1"/>
      <w:numFmt w:val="lowerLetter"/>
      <w:lvlText w:val="%8."/>
      <w:lvlJc w:val="left"/>
      <w:pPr>
        <w:ind w:left="7128" w:hanging="360"/>
      </w:pPr>
    </w:lvl>
    <w:lvl w:ilvl="8" w:tplc="0416001B" w:tentative="1">
      <w:start w:val="1"/>
      <w:numFmt w:val="lowerRoman"/>
      <w:lvlText w:val="%9."/>
      <w:lvlJc w:val="right"/>
      <w:pPr>
        <w:ind w:left="7848" w:hanging="180"/>
      </w:pPr>
    </w:lvl>
  </w:abstractNum>
  <w:abstractNum w:abstractNumId="40" w15:restartNumberingAfterBreak="0">
    <w:nsid w:val="7C1C1C77"/>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C7C6FC0"/>
    <w:multiLevelType w:val="hybridMultilevel"/>
    <w:tmpl w:val="655AC86A"/>
    <w:lvl w:ilvl="0" w:tplc="8B3CEC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CCE3305"/>
    <w:multiLevelType w:val="hybridMultilevel"/>
    <w:tmpl w:val="655AC86A"/>
    <w:lvl w:ilvl="0" w:tplc="8B3CEC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DD518CC"/>
    <w:multiLevelType w:val="hybridMultilevel"/>
    <w:tmpl w:val="583C86FE"/>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43"/>
  </w:num>
  <w:num w:numId="3">
    <w:abstractNumId w:val="25"/>
  </w:num>
  <w:num w:numId="4">
    <w:abstractNumId w:val="38"/>
  </w:num>
  <w:num w:numId="5">
    <w:abstractNumId w:val="6"/>
  </w:num>
  <w:num w:numId="6">
    <w:abstractNumId w:val="5"/>
  </w:num>
  <w:num w:numId="7">
    <w:abstractNumId w:val="7"/>
  </w:num>
  <w:num w:numId="8">
    <w:abstractNumId w:val="1"/>
  </w:num>
  <w:num w:numId="9">
    <w:abstractNumId w:val="0"/>
  </w:num>
  <w:num w:numId="10">
    <w:abstractNumId w:val="3"/>
  </w:num>
  <w:num w:numId="11">
    <w:abstractNumId w:val="2"/>
  </w:num>
  <w:num w:numId="12">
    <w:abstractNumId w:val="27"/>
  </w:num>
  <w:num w:numId="13">
    <w:abstractNumId w:val="28"/>
  </w:num>
  <w:num w:numId="14">
    <w:abstractNumId w:val="21"/>
  </w:num>
  <w:num w:numId="15">
    <w:abstractNumId w:val="31"/>
  </w:num>
  <w:num w:numId="16">
    <w:abstractNumId w:val="34"/>
  </w:num>
  <w:num w:numId="17">
    <w:abstractNumId w:val="33"/>
  </w:num>
  <w:num w:numId="18">
    <w:abstractNumId w:val="14"/>
  </w:num>
  <w:num w:numId="19">
    <w:abstractNumId w:val="17"/>
  </w:num>
  <w:num w:numId="20">
    <w:abstractNumId w:val="19"/>
  </w:num>
  <w:num w:numId="21">
    <w:abstractNumId w:val="18"/>
  </w:num>
  <w:num w:numId="22">
    <w:abstractNumId w:val="22"/>
  </w:num>
  <w:num w:numId="23">
    <w:abstractNumId w:val="20"/>
  </w:num>
  <w:num w:numId="24">
    <w:abstractNumId w:val="12"/>
  </w:num>
  <w:num w:numId="25">
    <w:abstractNumId w:val="13"/>
  </w:num>
  <w:num w:numId="26">
    <w:abstractNumId w:val="32"/>
  </w:num>
  <w:num w:numId="27">
    <w:abstractNumId w:val="9"/>
  </w:num>
  <w:num w:numId="28">
    <w:abstractNumId w:val="29"/>
  </w:num>
  <w:num w:numId="29">
    <w:abstractNumId w:val="8"/>
  </w:num>
  <w:num w:numId="30">
    <w:abstractNumId w:val="42"/>
  </w:num>
  <w:num w:numId="31">
    <w:abstractNumId w:val="16"/>
  </w:num>
  <w:num w:numId="32">
    <w:abstractNumId w:val="15"/>
  </w:num>
  <w:num w:numId="33">
    <w:abstractNumId w:val="36"/>
  </w:num>
  <w:num w:numId="34">
    <w:abstractNumId w:val="41"/>
  </w:num>
  <w:num w:numId="35">
    <w:abstractNumId w:val="26"/>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39"/>
  </w:num>
  <w:num w:numId="39">
    <w:abstractNumId w:val="23"/>
  </w:num>
  <w:num w:numId="40">
    <w:abstractNumId w:val="40"/>
  </w:num>
  <w:num w:numId="41">
    <w:abstractNumId w:val="24"/>
  </w:num>
  <w:num w:numId="42">
    <w:abstractNumId w:val="10"/>
  </w:num>
  <w:num w:numId="43">
    <w:abstractNumId w:val="44"/>
  </w:num>
  <w:num w:numId="44">
    <w:abstractNumId w:val="35"/>
  </w:num>
  <w:num w:numId="45">
    <w:abstractNumId w:val="30"/>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95D"/>
    <w:rsid w:val="00003A4B"/>
    <w:rsid w:val="000047FA"/>
    <w:rsid w:val="00005A91"/>
    <w:rsid w:val="0000687A"/>
    <w:rsid w:val="000259A5"/>
    <w:rsid w:val="00025C22"/>
    <w:rsid w:val="00030A02"/>
    <w:rsid w:val="0004690F"/>
    <w:rsid w:val="00051B4F"/>
    <w:rsid w:val="000629B8"/>
    <w:rsid w:val="0007302A"/>
    <w:rsid w:val="00073074"/>
    <w:rsid w:val="0008024B"/>
    <w:rsid w:val="0008287B"/>
    <w:rsid w:val="00084757"/>
    <w:rsid w:val="00086E23"/>
    <w:rsid w:val="000927A8"/>
    <w:rsid w:val="00097640"/>
    <w:rsid w:val="000A0AB0"/>
    <w:rsid w:val="000B124E"/>
    <w:rsid w:val="000B2529"/>
    <w:rsid w:val="000B4044"/>
    <w:rsid w:val="000B4CAD"/>
    <w:rsid w:val="000B5523"/>
    <w:rsid w:val="000C7BEB"/>
    <w:rsid w:val="000D1E62"/>
    <w:rsid w:val="000D6DBE"/>
    <w:rsid w:val="000D705A"/>
    <w:rsid w:val="000E0216"/>
    <w:rsid w:val="000E4B87"/>
    <w:rsid w:val="000E515C"/>
    <w:rsid w:val="000E729B"/>
    <w:rsid w:val="000F15AA"/>
    <w:rsid w:val="000F3E12"/>
    <w:rsid w:val="000F4BD9"/>
    <w:rsid w:val="000F4C9A"/>
    <w:rsid w:val="00100DDD"/>
    <w:rsid w:val="00100F01"/>
    <w:rsid w:val="001028A9"/>
    <w:rsid w:val="00102C8D"/>
    <w:rsid w:val="0010319E"/>
    <w:rsid w:val="00104A37"/>
    <w:rsid w:val="001068D5"/>
    <w:rsid w:val="00112B7D"/>
    <w:rsid w:val="00120B20"/>
    <w:rsid w:val="00122852"/>
    <w:rsid w:val="00122CF7"/>
    <w:rsid w:val="0012571D"/>
    <w:rsid w:val="00127AAE"/>
    <w:rsid w:val="00130D4C"/>
    <w:rsid w:val="00131183"/>
    <w:rsid w:val="00133659"/>
    <w:rsid w:val="00134226"/>
    <w:rsid w:val="001352F1"/>
    <w:rsid w:val="00147E7F"/>
    <w:rsid w:val="00151632"/>
    <w:rsid w:val="00154A84"/>
    <w:rsid w:val="00156263"/>
    <w:rsid w:val="001571E8"/>
    <w:rsid w:val="0016037F"/>
    <w:rsid w:val="001709F8"/>
    <w:rsid w:val="00173F97"/>
    <w:rsid w:val="00175E81"/>
    <w:rsid w:val="0017692D"/>
    <w:rsid w:val="00176CB0"/>
    <w:rsid w:val="00180AF6"/>
    <w:rsid w:val="00181A55"/>
    <w:rsid w:val="00187FE5"/>
    <w:rsid w:val="001914D1"/>
    <w:rsid w:val="001963C4"/>
    <w:rsid w:val="001A23DB"/>
    <w:rsid w:val="001A2C7A"/>
    <w:rsid w:val="001B0379"/>
    <w:rsid w:val="001B105A"/>
    <w:rsid w:val="001B7BE2"/>
    <w:rsid w:val="001C0D7C"/>
    <w:rsid w:val="001C71E5"/>
    <w:rsid w:val="001D3054"/>
    <w:rsid w:val="001D3DCE"/>
    <w:rsid w:val="001D4D65"/>
    <w:rsid w:val="001D596F"/>
    <w:rsid w:val="001D7976"/>
    <w:rsid w:val="001E38C8"/>
    <w:rsid w:val="001E3A8A"/>
    <w:rsid w:val="001E46AC"/>
    <w:rsid w:val="001E6224"/>
    <w:rsid w:val="001E6E64"/>
    <w:rsid w:val="001F24D2"/>
    <w:rsid w:val="001F3151"/>
    <w:rsid w:val="001F4C37"/>
    <w:rsid w:val="00205F48"/>
    <w:rsid w:val="00210E38"/>
    <w:rsid w:val="002168A2"/>
    <w:rsid w:val="00216960"/>
    <w:rsid w:val="00221433"/>
    <w:rsid w:val="0022359B"/>
    <w:rsid w:val="00223B7B"/>
    <w:rsid w:val="002265D8"/>
    <w:rsid w:val="00231C92"/>
    <w:rsid w:val="002352F3"/>
    <w:rsid w:val="00236E5D"/>
    <w:rsid w:val="002412A6"/>
    <w:rsid w:val="002417FE"/>
    <w:rsid w:val="00241A59"/>
    <w:rsid w:val="00246A85"/>
    <w:rsid w:val="00252BAA"/>
    <w:rsid w:val="0025659E"/>
    <w:rsid w:val="00257E65"/>
    <w:rsid w:val="00263274"/>
    <w:rsid w:val="00266B48"/>
    <w:rsid w:val="002709F2"/>
    <w:rsid w:val="00272B49"/>
    <w:rsid w:val="00274F1A"/>
    <w:rsid w:val="00280FD3"/>
    <w:rsid w:val="002902C2"/>
    <w:rsid w:val="00291BFD"/>
    <w:rsid w:val="0029324D"/>
    <w:rsid w:val="00293E69"/>
    <w:rsid w:val="002A1E7C"/>
    <w:rsid w:val="002A39E1"/>
    <w:rsid w:val="002A3E30"/>
    <w:rsid w:val="002A3E44"/>
    <w:rsid w:val="002A424D"/>
    <w:rsid w:val="002A5A08"/>
    <w:rsid w:val="002A6EFA"/>
    <w:rsid w:val="002B192F"/>
    <w:rsid w:val="002C5705"/>
    <w:rsid w:val="002D4D1A"/>
    <w:rsid w:val="002E6C3E"/>
    <w:rsid w:val="002F0E47"/>
    <w:rsid w:val="002F2848"/>
    <w:rsid w:val="00300B20"/>
    <w:rsid w:val="00307011"/>
    <w:rsid w:val="003113D9"/>
    <w:rsid w:val="00314AC1"/>
    <w:rsid w:val="00320058"/>
    <w:rsid w:val="00322640"/>
    <w:rsid w:val="00333053"/>
    <w:rsid w:val="003542CA"/>
    <w:rsid w:val="00354CC3"/>
    <w:rsid w:val="00357BDF"/>
    <w:rsid w:val="003726FF"/>
    <w:rsid w:val="003728A8"/>
    <w:rsid w:val="00377267"/>
    <w:rsid w:val="00381E21"/>
    <w:rsid w:val="00383E4F"/>
    <w:rsid w:val="00391786"/>
    <w:rsid w:val="00392A69"/>
    <w:rsid w:val="00396A25"/>
    <w:rsid w:val="003A3C1A"/>
    <w:rsid w:val="003C3046"/>
    <w:rsid w:val="003C7A79"/>
    <w:rsid w:val="003D1459"/>
    <w:rsid w:val="003D377F"/>
    <w:rsid w:val="003D5D4A"/>
    <w:rsid w:val="003D689B"/>
    <w:rsid w:val="003E1799"/>
    <w:rsid w:val="003F1A9C"/>
    <w:rsid w:val="003F7D1C"/>
    <w:rsid w:val="00406431"/>
    <w:rsid w:val="00413D25"/>
    <w:rsid w:val="00430E0F"/>
    <w:rsid w:val="00432981"/>
    <w:rsid w:val="00435302"/>
    <w:rsid w:val="00451CC7"/>
    <w:rsid w:val="004546D4"/>
    <w:rsid w:val="00457304"/>
    <w:rsid w:val="00457483"/>
    <w:rsid w:val="00457AA7"/>
    <w:rsid w:val="0047271B"/>
    <w:rsid w:val="0047718B"/>
    <w:rsid w:val="00482231"/>
    <w:rsid w:val="0048532D"/>
    <w:rsid w:val="00485EDD"/>
    <w:rsid w:val="004A0324"/>
    <w:rsid w:val="004C153A"/>
    <w:rsid w:val="004D3AAD"/>
    <w:rsid w:val="004D4D50"/>
    <w:rsid w:val="004E114A"/>
    <w:rsid w:val="004E26FB"/>
    <w:rsid w:val="004E2E5E"/>
    <w:rsid w:val="004E7333"/>
    <w:rsid w:val="004F1979"/>
    <w:rsid w:val="004F6D23"/>
    <w:rsid w:val="00503BB3"/>
    <w:rsid w:val="0050587F"/>
    <w:rsid w:val="00506492"/>
    <w:rsid w:val="00512D76"/>
    <w:rsid w:val="00521CD3"/>
    <w:rsid w:val="0052574A"/>
    <w:rsid w:val="00526FFB"/>
    <w:rsid w:val="005343E8"/>
    <w:rsid w:val="00535747"/>
    <w:rsid w:val="005370B4"/>
    <w:rsid w:val="00542F9B"/>
    <w:rsid w:val="005505CA"/>
    <w:rsid w:val="00552286"/>
    <w:rsid w:val="00556539"/>
    <w:rsid w:val="0056202B"/>
    <w:rsid w:val="005632E5"/>
    <w:rsid w:val="00563440"/>
    <w:rsid w:val="0057462E"/>
    <w:rsid w:val="00574630"/>
    <w:rsid w:val="0058102C"/>
    <w:rsid w:val="005813E1"/>
    <w:rsid w:val="00583040"/>
    <w:rsid w:val="00585507"/>
    <w:rsid w:val="00586AB3"/>
    <w:rsid w:val="0058755F"/>
    <w:rsid w:val="00591CE6"/>
    <w:rsid w:val="00595EE0"/>
    <w:rsid w:val="00597F5B"/>
    <w:rsid w:val="005A02FC"/>
    <w:rsid w:val="005A6B3D"/>
    <w:rsid w:val="005B43C4"/>
    <w:rsid w:val="005C1052"/>
    <w:rsid w:val="005C4766"/>
    <w:rsid w:val="005C7319"/>
    <w:rsid w:val="005D37E5"/>
    <w:rsid w:val="005D40BF"/>
    <w:rsid w:val="005E40E1"/>
    <w:rsid w:val="005E6BAF"/>
    <w:rsid w:val="005F028A"/>
    <w:rsid w:val="005F7116"/>
    <w:rsid w:val="0060283A"/>
    <w:rsid w:val="006028F8"/>
    <w:rsid w:val="00606371"/>
    <w:rsid w:val="006174A0"/>
    <w:rsid w:val="00621341"/>
    <w:rsid w:val="00634509"/>
    <w:rsid w:val="00645CD4"/>
    <w:rsid w:val="0064690E"/>
    <w:rsid w:val="00647E8D"/>
    <w:rsid w:val="0065779F"/>
    <w:rsid w:val="0066493A"/>
    <w:rsid w:val="00664ACE"/>
    <w:rsid w:val="00666B07"/>
    <w:rsid w:val="00682ECC"/>
    <w:rsid w:val="00683E85"/>
    <w:rsid w:val="0068517C"/>
    <w:rsid w:val="006863A6"/>
    <w:rsid w:val="00687488"/>
    <w:rsid w:val="00693776"/>
    <w:rsid w:val="006A537E"/>
    <w:rsid w:val="006A772D"/>
    <w:rsid w:val="006A7B7C"/>
    <w:rsid w:val="006B751C"/>
    <w:rsid w:val="006C64D4"/>
    <w:rsid w:val="006D2A8C"/>
    <w:rsid w:val="006D4A8B"/>
    <w:rsid w:val="006E1E06"/>
    <w:rsid w:val="006E2A6F"/>
    <w:rsid w:val="006E30DD"/>
    <w:rsid w:val="006E34EA"/>
    <w:rsid w:val="006E69BF"/>
    <w:rsid w:val="006F6A6B"/>
    <w:rsid w:val="00701238"/>
    <w:rsid w:val="00704DD6"/>
    <w:rsid w:val="00707249"/>
    <w:rsid w:val="0072010A"/>
    <w:rsid w:val="00721F89"/>
    <w:rsid w:val="0073465F"/>
    <w:rsid w:val="00734EE1"/>
    <w:rsid w:val="00745EB0"/>
    <w:rsid w:val="00747FBE"/>
    <w:rsid w:val="0076139E"/>
    <w:rsid w:val="0076764C"/>
    <w:rsid w:val="00774733"/>
    <w:rsid w:val="007751DE"/>
    <w:rsid w:val="00775C64"/>
    <w:rsid w:val="007925D0"/>
    <w:rsid w:val="00793FEC"/>
    <w:rsid w:val="0079426F"/>
    <w:rsid w:val="0079452D"/>
    <w:rsid w:val="00795686"/>
    <w:rsid w:val="007A0D05"/>
    <w:rsid w:val="007A294D"/>
    <w:rsid w:val="007A4ADA"/>
    <w:rsid w:val="007A7E3F"/>
    <w:rsid w:val="007B761E"/>
    <w:rsid w:val="007B797F"/>
    <w:rsid w:val="007C1E7F"/>
    <w:rsid w:val="007D2111"/>
    <w:rsid w:val="007D4A03"/>
    <w:rsid w:val="007E3400"/>
    <w:rsid w:val="007E3754"/>
    <w:rsid w:val="007E39BE"/>
    <w:rsid w:val="007E47A5"/>
    <w:rsid w:val="007E4DCA"/>
    <w:rsid w:val="0081004D"/>
    <w:rsid w:val="00810E6F"/>
    <w:rsid w:val="0081353F"/>
    <w:rsid w:val="00813AFA"/>
    <w:rsid w:val="00814054"/>
    <w:rsid w:val="00814217"/>
    <w:rsid w:val="00817BD1"/>
    <w:rsid w:val="008210A3"/>
    <w:rsid w:val="008245BC"/>
    <w:rsid w:val="008306D6"/>
    <w:rsid w:val="008309E6"/>
    <w:rsid w:val="0083246B"/>
    <w:rsid w:val="008428DB"/>
    <w:rsid w:val="00842B22"/>
    <w:rsid w:val="008506D0"/>
    <w:rsid w:val="00861CF5"/>
    <w:rsid w:val="00861F65"/>
    <w:rsid w:val="008627CB"/>
    <w:rsid w:val="00863317"/>
    <w:rsid w:val="00865296"/>
    <w:rsid w:val="00866D1F"/>
    <w:rsid w:val="0087531B"/>
    <w:rsid w:val="00876A33"/>
    <w:rsid w:val="008775A4"/>
    <w:rsid w:val="0088023A"/>
    <w:rsid w:val="00883672"/>
    <w:rsid w:val="00886D39"/>
    <w:rsid w:val="00894396"/>
    <w:rsid w:val="00897665"/>
    <w:rsid w:val="008A3111"/>
    <w:rsid w:val="008A42E9"/>
    <w:rsid w:val="008A441D"/>
    <w:rsid w:val="008A4519"/>
    <w:rsid w:val="008A60B2"/>
    <w:rsid w:val="008B0B1E"/>
    <w:rsid w:val="008B24D9"/>
    <w:rsid w:val="008B4CFD"/>
    <w:rsid w:val="008B6A05"/>
    <w:rsid w:val="008C13C9"/>
    <w:rsid w:val="008C66E5"/>
    <w:rsid w:val="008C6FBD"/>
    <w:rsid w:val="008D1660"/>
    <w:rsid w:val="008D26BD"/>
    <w:rsid w:val="008D2707"/>
    <w:rsid w:val="008D41F6"/>
    <w:rsid w:val="008D5CC0"/>
    <w:rsid w:val="008D662B"/>
    <w:rsid w:val="008E0DB0"/>
    <w:rsid w:val="008E4213"/>
    <w:rsid w:val="008E6521"/>
    <w:rsid w:val="008F152C"/>
    <w:rsid w:val="008F2254"/>
    <w:rsid w:val="008F5C0F"/>
    <w:rsid w:val="008F7A01"/>
    <w:rsid w:val="008F7E06"/>
    <w:rsid w:val="00900F7F"/>
    <w:rsid w:val="00905541"/>
    <w:rsid w:val="0090693A"/>
    <w:rsid w:val="00911F71"/>
    <w:rsid w:val="00914508"/>
    <w:rsid w:val="009154A1"/>
    <w:rsid w:val="00920AA0"/>
    <w:rsid w:val="00920B6E"/>
    <w:rsid w:val="0092690C"/>
    <w:rsid w:val="00943AD6"/>
    <w:rsid w:val="009522F2"/>
    <w:rsid w:val="009543CC"/>
    <w:rsid w:val="00955588"/>
    <w:rsid w:val="00955C92"/>
    <w:rsid w:val="00957FF0"/>
    <w:rsid w:val="00960743"/>
    <w:rsid w:val="0096344A"/>
    <w:rsid w:val="00971F71"/>
    <w:rsid w:val="009774CC"/>
    <w:rsid w:val="0098653F"/>
    <w:rsid w:val="00987D80"/>
    <w:rsid w:val="00990C1E"/>
    <w:rsid w:val="00993DF4"/>
    <w:rsid w:val="00997179"/>
    <w:rsid w:val="009A0947"/>
    <w:rsid w:val="009A1D92"/>
    <w:rsid w:val="009A3367"/>
    <w:rsid w:val="009B2C26"/>
    <w:rsid w:val="009B4D8A"/>
    <w:rsid w:val="009B57E5"/>
    <w:rsid w:val="009C028D"/>
    <w:rsid w:val="009C3E62"/>
    <w:rsid w:val="009C5C7B"/>
    <w:rsid w:val="009C5DB1"/>
    <w:rsid w:val="009D080C"/>
    <w:rsid w:val="009D0A46"/>
    <w:rsid w:val="009D25E5"/>
    <w:rsid w:val="009D2FAD"/>
    <w:rsid w:val="009D5B0E"/>
    <w:rsid w:val="009F1433"/>
    <w:rsid w:val="009F2846"/>
    <w:rsid w:val="009F5914"/>
    <w:rsid w:val="009F59D1"/>
    <w:rsid w:val="00A01915"/>
    <w:rsid w:val="00A26435"/>
    <w:rsid w:val="00A27C15"/>
    <w:rsid w:val="00A31746"/>
    <w:rsid w:val="00A32542"/>
    <w:rsid w:val="00A46B13"/>
    <w:rsid w:val="00A5423F"/>
    <w:rsid w:val="00A5539F"/>
    <w:rsid w:val="00A6511B"/>
    <w:rsid w:val="00A67096"/>
    <w:rsid w:val="00A67DC9"/>
    <w:rsid w:val="00A70FD3"/>
    <w:rsid w:val="00A72543"/>
    <w:rsid w:val="00A84027"/>
    <w:rsid w:val="00A84A89"/>
    <w:rsid w:val="00A87ABA"/>
    <w:rsid w:val="00AA1F52"/>
    <w:rsid w:val="00AA29CA"/>
    <w:rsid w:val="00AA36CC"/>
    <w:rsid w:val="00AA44D7"/>
    <w:rsid w:val="00AA71AC"/>
    <w:rsid w:val="00AB27FB"/>
    <w:rsid w:val="00AB47BE"/>
    <w:rsid w:val="00AB6D30"/>
    <w:rsid w:val="00AC21F9"/>
    <w:rsid w:val="00AC34C0"/>
    <w:rsid w:val="00AC383D"/>
    <w:rsid w:val="00AC3A1B"/>
    <w:rsid w:val="00AC44AE"/>
    <w:rsid w:val="00AC634E"/>
    <w:rsid w:val="00AC6BCF"/>
    <w:rsid w:val="00AC7492"/>
    <w:rsid w:val="00AD6D81"/>
    <w:rsid w:val="00AE0598"/>
    <w:rsid w:val="00AE0CFB"/>
    <w:rsid w:val="00AF0422"/>
    <w:rsid w:val="00B14DB4"/>
    <w:rsid w:val="00B14ED0"/>
    <w:rsid w:val="00B159D6"/>
    <w:rsid w:val="00B21F56"/>
    <w:rsid w:val="00B26383"/>
    <w:rsid w:val="00B270D1"/>
    <w:rsid w:val="00B349F2"/>
    <w:rsid w:val="00B3567F"/>
    <w:rsid w:val="00B42CB8"/>
    <w:rsid w:val="00B43809"/>
    <w:rsid w:val="00B501CB"/>
    <w:rsid w:val="00B54EDE"/>
    <w:rsid w:val="00B56B2D"/>
    <w:rsid w:val="00B641B6"/>
    <w:rsid w:val="00B71159"/>
    <w:rsid w:val="00B8066B"/>
    <w:rsid w:val="00B91051"/>
    <w:rsid w:val="00B957D7"/>
    <w:rsid w:val="00B9695B"/>
    <w:rsid w:val="00BA1E1F"/>
    <w:rsid w:val="00BB4364"/>
    <w:rsid w:val="00BC3CC9"/>
    <w:rsid w:val="00BD2492"/>
    <w:rsid w:val="00BD3CF2"/>
    <w:rsid w:val="00BD675C"/>
    <w:rsid w:val="00BE515E"/>
    <w:rsid w:val="00BE5E4A"/>
    <w:rsid w:val="00BF0D94"/>
    <w:rsid w:val="00BF2FEC"/>
    <w:rsid w:val="00BF4127"/>
    <w:rsid w:val="00BF4484"/>
    <w:rsid w:val="00C0143A"/>
    <w:rsid w:val="00C034B0"/>
    <w:rsid w:val="00C04472"/>
    <w:rsid w:val="00C10F43"/>
    <w:rsid w:val="00C125FF"/>
    <w:rsid w:val="00C139C9"/>
    <w:rsid w:val="00C16793"/>
    <w:rsid w:val="00C25AEC"/>
    <w:rsid w:val="00C2663E"/>
    <w:rsid w:val="00C3799F"/>
    <w:rsid w:val="00C41D87"/>
    <w:rsid w:val="00C52792"/>
    <w:rsid w:val="00C52797"/>
    <w:rsid w:val="00C52F86"/>
    <w:rsid w:val="00C57791"/>
    <w:rsid w:val="00C610DC"/>
    <w:rsid w:val="00C617B3"/>
    <w:rsid w:val="00C65DE1"/>
    <w:rsid w:val="00C704BC"/>
    <w:rsid w:val="00C731AE"/>
    <w:rsid w:val="00C737CB"/>
    <w:rsid w:val="00C75F5B"/>
    <w:rsid w:val="00C77A5A"/>
    <w:rsid w:val="00C80850"/>
    <w:rsid w:val="00C80C28"/>
    <w:rsid w:val="00C816D7"/>
    <w:rsid w:val="00C8660C"/>
    <w:rsid w:val="00C92ECE"/>
    <w:rsid w:val="00C93A44"/>
    <w:rsid w:val="00C972E4"/>
    <w:rsid w:val="00CA1467"/>
    <w:rsid w:val="00CA170A"/>
    <w:rsid w:val="00CA4A8C"/>
    <w:rsid w:val="00CA650D"/>
    <w:rsid w:val="00CA7B29"/>
    <w:rsid w:val="00CB758D"/>
    <w:rsid w:val="00CC109F"/>
    <w:rsid w:val="00CC28C7"/>
    <w:rsid w:val="00CC4870"/>
    <w:rsid w:val="00CC74AF"/>
    <w:rsid w:val="00CD02E3"/>
    <w:rsid w:val="00CD1447"/>
    <w:rsid w:val="00CD2E81"/>
    <w:rsid w:val="00CD4BF2"/>
    <w:rsid w:val="00CE4C48"/>
    <w:rsid w:val="00CE6A6F"/>
    <w:rsid w:val="00CE740C"/>
    <w:rsid w:val="00CE7D80"/>
    <w:rsid w:val="00CF2474"/>
    <w:rsid w:val="00D0086D"/>
    <w:rsid w:val="00D022B7"/>
    <w:rsid w:val="00D044BA"/>
    <w:rsid w:val="00D05597"/>
    <w:rsid w:val="00D0581A"/>
    <w:rsid w:val="00D07205"/>
    <w:rsid w:val="00D07B81"/>
    <w:rsid w:val="00D352DF"/>
    <w:rsid w:val="00D47017"/>
    <w:rsid w:val="00D5357D"/>
    <w:rsid w:val="00D576CC"/>
    <w:rsid w:val="00D635A8"/>
    <w:rsid w:val="00D71692"/>
    <w:rsid w:val="00D73FDB"/>
    <w:rsid w:val="00D8208F"/>
    <w:rsid w:val="00D83257"/>
    <w:rsid w:val="00D91E1B"/>
    <w:rsid w:val="00D92628"/>
    <w:rsid w:val="00DA6737"/>
    <w:rsid w:val="00DB7959"/>
    <w:rsid w:val="00DC0D8E"/>
    <w:rsid w:val="00DC3003"/>
    <w:rsid w:val="00DC597D"/>
    <w:rsid w:val="00DD1423"/>
    <w:rsid w:val="00DD2356"/>
    <w:rsid w:val="00DD29C6"/>
    <w:rsid w:val="00DD586A"/>
    <w:rsid w:val="00DD6C1B"/>
    <w:rsid w:val="00DE5CEC"/>
    <w:rsid w:val="00DE7497"/>
    <w:rsid w:val="00DF2A12"/>
    <w:rsid w:val="00E03A50"/>
    <w:rsid w:val="00E03A99"/>
    <w:rsid w:val="00E05E4E"/>
    <w:rsid w:val="00E207A7"/>
    <w:rsid w:val="00E256DE"/>
    <w:rsid w:val="00E34A40"/>
    <w:rsid w:val="00E34B0A"/>
    <w:rsid w:val="00E41272"/>
    <w:rsid w:val="00E5351D"/>
    <w:rsid w:val="00E53B3F"/>
    <w:rsid w:val="00E54EE7"/>
    <w:rsid w:val="00E7385E"/>
    <w:rsid w:val="00E80656"/>
    <w:rsid w:val="00E8095D"/>
    <w:rsid w:val="00E84109"/>
    <w:rsid w:val="00E84281"/>
    <w:rsid w:val="00EA1E02"/>
    <w:rsid w:val="00EA4F79"/>
    <w:rsid w:val="00EC6681"/>
    <w:rsid w:val="00ED0A8D"/>
    <w:rsid w:val="00ED67E9"/>
    <w:rsid w:val="00EE3698"/>
    <w:rsid w:val="00EE5519"/>
    <w:rsid w:val="00EF5547"/>
    <w:rsid w:val="00F01DBA"/>
    <w:rsid w:val="00F02ACD"/>
    <w:rsid w:val="00F067AB"/>
    <w:rsid w:val="00F118DD"/>
    <w:rsid w:val="00F1460B"/>
    <w:rsid w:val="00F171E9"/>
    <w:rsid w:val="00F21A3D"/>
    <w:rsid w:val="00F346CC"/>
    <w:rsid w:val="00F34725"/>
    <w:rsid w:val="00F356DA"/>
    <w:rsid w:val="00F420B1"/>
    <w:rsid w:val="00F432AD"/>
    <w:rsid w:val="00F4480A"/>
    <w:rsid w:val="00F44EA7"/>
    <w:rsid w:val="00F4574A"/>
    <w:rsid w:val="00F5123A"/>
    <w:rsid w:val="00F514EC"/>
    <w:rsid w:val="00F518C9"/>
    <w:rsid w:val="00F60C7B"/>
    <w:rsid w:val="00F81185"/>
    <w:rsid w:val="00F8176F"/>
    <w:rsid w:val="00F91208"/>
    <w:rsid w:val="00F950BE"/>
    <w:rsid w:val="00FA0B5F"/>
    <w:rsid w:val="00FA1937"/>
    <w:rsid w:val="00FA1D4F"/>
    <w:rsid w:val="00FA2781"/>
    <w:rsid w:val="00FA5BB8"/>
    <w:rsid w:val="00FA6DE3"/>
    <w:rsid w:val="00FA7357"/>
    <w:rsid w:val="00FB136C"/>
    <w:rsid w:val="00FB1773"/>
    <w:rsid w:val="00FB59C7"/>
    <w:rsid w:val="00FC1C73"/>
    <w:rsid w:val="00FD02B0"/>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3538FD4"/>
  <w15:docId w15:val="{593F8DF8-45FB-4267-80D3-7BB52703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095D"/>
    <w:pPr>
      <w:autoSpaceDE w:val="0"/>
      <w:autoSpaceDN w:val="0"/>
      <w:adjustRightInd w:val="0"/>
    </w:pPr>
    <w:rPr>
      <w:sz w:val="24"/>
      <w:szCs w:val="24"/>
    </w:rPr>
  </w:style>
  <w:style w:type="paragraph" w:styleId="Ttulo1">
    <w:name w:val="heading 1"/>
    <w:basedOn w:val="Normal"/>
    <w:next w:val="Normal"/>
    <w:link w:val="Ttulo1Char"/>
    <w:autoRedefine/>
    <w:uiPriority w:val="9"/>
    <w:qFormat/>
    <w:rsid w:val="00CE740C"/>
    <w:pPr>
      <w:keepNext/>
      <w:spacing w:line="320" w:lineRule="exact"/>
      <w:ind w:left="720"/>
      <w:jc w:val="center"/>
      <w:outlineLvl w:val="0"/>
    </w:pPr>
    <w:rPr>
      <w:rFonts w:ascii="Cambria" w:hAnsi="Cambria"/>
      <w:b/>
      <w:bCs/>
      <w:kern w:val="32"/>
      <w:sz w:val="22"/>
      <w:szCs w:val="22"/>
      <w:lang w:val="x-none" w:eastAsia="x-none"/>
    </w:rPr>
  </w:style>
  <w:style w:type="paragraph" w:styleId="Ttulo2">
    <w:name w:val="heading 2"/>
    <w:basedOn w:val="Normal"/>
    <w:next w:val="Normal"/>
    <w:link w:val="Ttulo2Char"/>
    <w:uiPriority w:val="9"/>
    <w:qFormat/>
    <w:rsid w:val="00CE740C"/>
    <w:pPr>
      <w:keepNext/>
      <w:jc w:val="both"/>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qFormat/>
    <w:rsid w:val="00CE740C"/>
    <w:pPr>
      <w:keepNext/>
      <w:jc w:val="center"/>
      <w:outlineLvl w:val="2"/>
    </w:pPr>
    <w:rPr>
      <w:rFonts w:ascii="Cambria" w:hAnsi="Cambria"/>
      <w:b/>
      <w:bCs/>
      <w:sz w:val="26"/>
      <w:szCs w:val="26"/>
      <w:lang w:val="x-none" w:eastAsia="x-none"/>
    </w:rPr>
  </w:style>
  <w:style w:type="paragraph" w:styleId="Ttulo4">
    <w:name w:val="heading 4"/>
    <w:basedOn w:val="Normal"/>
    <w:next w:val="Normal"/>
    <w:link w:val="Ttulo4Char"/>
    <w:uiPriority w:val="9"/>
    <w:qFormat/>
    <w:rsid w:val="00CE740C"/>
    <w:pPr>
      <w:keepNext/>
      <w:ind w:firstLine="1440"/>
      <w:jc w:val="both"/>
      <w:outlineLvl w:val="3"/>
    </w:pPr>
    <w:rPr>
      <w:rFonts w:ascii="Calibri" w:hAnsi="Calibri"/>
      <w:b/>
      <w:bCs/>
      <w:sz w:val="28"/>
      <w:szCs w:val="28"/>
      <w:lang w:val="x-none" w:eastAsia="x-none"/>
    </w:rPr>
  </w:style>
  <w:style w:type="paragraph" w:styleId="Ttulo5">
    <w:name w:val="heading 5"/>
    <w:basedOn w:val="Normal"/>
    <w:next w:val="Normal"/>
    <w:link w:val="Ttulo5Char"/>
    <w:uiPriority w:val="9"/>
    <w:qFormat/>
    <w:rsid w:val="00CE740C"/>
    <w:pPr>
      <w:keepNext/>
      <w:jc w:val="center"/>
      <w:outlineLvl w:val="4"/>
    </w:pPr>
    <w:rPr>
      <w:rFonts w:ascii="Calibri" w:hAnsi="Calibri"/>
      <w:b/>
      <w:bCs/>
      <w:i/>
      <w:iCs/>
      <w:sz w:val="26"/>
      <w:szCs w:val="26"/>
      <w:lang w:val="x-none" w:eastAsia="x-none"/>
    </w:rPr>
  </w:style>
  <w:style w:type="paragraph" w:styleId="Ttulo6">
    <w:name w:val="heading 6"/>
    <w:basedOn w:val="Normal"/>
    <w:next w:val="Normal"/>
    <w:link w:val="Ttulo6Char"/>
    <w:uiPriority w:val="9"/>
    <w:qFormat/>
    <w:rsid w:val="00CE740C"/>
    <w:pPr>
      <w:keepNext/>
      <w:spacing w:before="120" w:after="120"/>
      <w:ind w:left="57" w:right="57"/>
      <w:outlineLvl w:val="5"/>
    </w:pPr>
    <w:rPr>
      <w:rFonts w:ascii="Calibri" w:hAnsi="Calibri"/>
      <w:b/>
      <w:bCs/>
      <w:sz w:val="20"/>
      <w:szCs w:val="20"/>
      <w:lang w:val="x-none" w:eastAsia="x-none"/>
    </w:rPr>
  </w:style>
  <w:style w:type="paragraph" w:styleId="Ttulo7">
    <w:name w:val="heading 7"/>
    <w:basedOn w:val="Normal"/>
    <w:next w:val="Normal"/>
    <w:link w:val="Ttulo7Char"/>
    <w:uiPriority w:val="9"/>
    <w:qFormat/>
    <w:rsid w:val="00CE740C"/>
    <w:pPr>
      <w:keepNext/>
      <w:ind w:firstLine="708"/>
      <w:jc w:val="both"/>
      <w:outlineLvl w:val="6"/>
    </w:pPr>
    <w:rPr>
      <w:rFonts w:ascii="Calibri" w:hAnsi="Calibri"/>
      <w:lang w:val="x-none" w:eastAsia="x-none"/>
    </w:rPr>
  </w:style>
  <w:style w:type="paragraph" w:styleId="Ttulo8">
    <w:name w:val="heading 8"/>
    <w:basedOn w:val="Normal"/>
    <w:next w:val="Normal"/>
    <w:link w:val="Ttulo8Char"/>
    <w:uiPriority w:val="9"/>
    <w:qFormat/>
    <w:rsid w:val="00CE740C"/>
    <w:pPr>
      <w:keepNext/>
      <w:shd w:val="clear" w:color="auto" w:fill="FFFFFF"/>
      <w:tabs>
        <w:tab w:val="left" w:pos="1560"/>
      </w:tabs>
      <w:outlineLvl w:val="7"/>
    </w:pPr>
    <w:rPr>
      <w:rFonts w:ascii="Calibri" w:hAnsi="Calibri"/>
      <w:i/>
      <w:iCs/>
      <w:lang w:val="x-none" w:eastAsia="x-none"/>
    </w:rPr>
  </w:style>
  <w:style w:type="paragraph" w:styleId="Ttulo9">
    <w:name w:val="heading 9"/>
    <w:basedOn w:val="Normal"/>
    <w:next w:val="Normal"/>
    <w:link w:val="Ttulo9Char"/>
    <w:uiPriority w:val="9"/>
    <w:qFormat/>
    <w:rsid w:val="00CE740C"/>
    <w:pPr>
      <w:keepNext/>
      <w:spacing w:line="320" w:lineRule="exact"/>
      <w:jc w:val="right"/>
      <w:outlineLvl w:val="8"/>
    </w:pPr>
    <w:rPr>
      <w:rFonts w:ascii="Cambria" w:hAnsi="Cambria"/>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pPr>
      <w:widowControl w:val="0"/>
      <w:spacing w:line="240" w:lineRule="exact"/>
      <w:ind w:left="1134" w:right="1134"/>
    </w:pPr>
  </w:style>
  <w:style w:type="paragraph" w:customStyle="1" w:styleId="citpet">
    <w:name w:val="citpet"/>
    <w:basedOn w:val="citcar"/>
    <w:qFormat/>
    <w:pPr>
      <w:ind w:left="1418" w:right="1418"/>
    </w:pPr>
    <w:rPr>
      <w:sz w:val="20"/>
    </w:rPr>
  </w:style>
  <w:style w:type="paragraph" w:styleId="Cabealho">
    <w:name w:val="header"/>
    <w:aliases w:val="Cabeçalho1,Header Cha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E-Pat">
    <w:name w:val="E-Pat"/>
    <w:basedOn w:val="Normal"/>
    <w:link w:val="E-PatChar"/>
    <w:qFormat/>
    <w:rsid w:val="00FA0B5F"/>
    <w:pPr>
      <w:ind w:firstLine="2829"/>
    </w:pPr>
  </w:style>
  <w:style w:type="character" w:customStyle="1" w:styleId="E-PatChar">
    <w:name w:val="E-Pat Char"/>
    <w:basedOn w:val="Fontepargpadro"/>
    <w:link w:val="E-Pat"/>
    <w:rsid w:val="00FA0B5F"/>
    <w:rPr>
      <w:rFonts w:ascii="Arial" w:hAnsi="Arial"/>
      <w:sz w:val="24"/>
      <w:szCs w:val="24"/>
    </w:rPr>
  </w:style>
  <w:style w:type="paragraph" w:customStyle="1" w:styleId="E-PatCitao">
    <w:name w:val="E-Pat Citação"/>
    <w:basedOn w:val="Normal"/>
    <w:link w:val="E-PatCitaoChar"/>
    <w:qFormat/>
    <w:rsid w:val="00FA0B5F"/>
    <w:pPr>
      <w:ind w:left="1418" w:right="1134"/>
    </w:pPr>
  </w:style>
  <w:style w:type="character" w:customStyle="1" w:styleId="E-PatCitaoChar">
    <w:name w:val="E-Pat Citação Char"/>
    <w:basedOn w:val="Fontepargpadro"/>
    <w:link w:val="E-PatCitao"/>
    <w:rsid w:val="00FA0B5F"/>
    <w:rPr>
      <w:rFonts w:ascii="Arial" w:hAnsi="Arial"/>
      <w:sz w:val="24"/>
      <w:szCs w:val="24"/>
    </w:rPr>
  </w:style>
  <w:style w:type="paragraph" w:customStyle="1" w:styleId="Teste">
    <w:name w:val="Teste"/>
    <w:basedOn w:val="citpet"/>
    <w:link w:val="TesteChar"/>
    <w:autoRedefine/>
    <w:rsid w:val="00911F71"/>
    <w:pPr>
      <w:jc w:val="center"/>
    </w:pPr>
    <w:rPr>
      <w:b/>
      <w:sz w:val="24"/>
    </w:rPr>
  </w:style>
  <w:style w:type="character" w:customStyle="1" w:styleId="TesteChar">
    <w:name w:val="Teste Char"/>
    <w:basedOn w:val="Fontepargpadro"/>
    <w:link w:val="Teste"/>
    <w:rsid w:val="00911F71"/>
    <w:rPr>
      <w:rFonts w:ascii="Arial" w:hAnsi="Arial"/>
      <w:b/>
      <w:sz w:val="24"/>
      <w:szCs w:val="24"/>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uiPriority w:val="10"/>
    <w:qFormat/>
    <w:rsid w:val="00E54EE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E54EE7"/>
    <w:rPr>
      <w:rFonts w:asciiTheme="majorHAnsi" w:eastAsiaTheme="majorEastAsia" w:hAnsiTheme="majorHAnsi" w:cstheme="majorBidi"/>
      <w:color w:val="17365D" w:themeColor="text2" w:themeShade="BF"/>
      <w:spacing w:val="5"/>
      <w:kern w:val="28"/>
      <w:sz w:val="52"/>
      <w:szCs w:val="52"/>
    </w:rPr>
  </w:style>
  <w:style w:type="paragraph" w:customStyle="1" w:styleId="EscopoNTISubTitulo">
    <w:name w:val="EscopoNTISubTitulo"/>
    <w:link w:val="EscopoNTISubTituloChar"/>
    <w:rsid w:val="00E54EE7"/>
    <w:pPr>
      <w:numPr>
        <w:numId w:val="2"/>
      </w:numPr>
    </w:pPr>
    <w:rPr>
      <w:rFonts w:ascii="Arial" w:hAnsi="Arial" w:cs="Arial"/>
      <w:b/>
      <w:bCs/>
      <w:sz w:val="24"/>
      <w:szCs w:val="22"/>
    </w:rPr>
  </w:style>
  <w:style w:type="character" w:customStyle="1" w:styleId="EscopoNTISubTituloChar">
    <w:name w:val="EscopoNTISubTitulo Char"/>
    <w:link w:val="EscopoNTISubTitulo"/>
    <w:rsid w:val="00E54EE7"/>
    <w:rPr>
      <w:rFonts w:ascii="Arial" w:hAnsi="Arial" w:cs="Arial"/>
      <w:b/>
      <w:bCs/>
      <w:sz w:val="24"/>
      <w:szCs w:val="22"/>
    </w:rPr>
  </w:style>
  <w:style w:type="paragraph" w:customStyle="1" w:styleId="EscopoNTIItem">
    <w:name w:val="EscopoNTIItem"/>
    <w:link w:val="EscopoNTIItemChar"/>
    <w:rsid w:val="00E54EE7"/>
    <w:pPr>
      <w:ind w:left="567"/>
    </w:pPr>
    <w:rPr>
      <w:rFonts w:ascii="Arial" w:hAnsi="Arial" w:cs="Arial"/>
      <w:b/>
      <w:szCs w:val="24"/>
    </w:rPr>
  </w:style>
  <w:style w:type="character" w:customStyle="1" w:styleId="EscopoNTIItemChar">
    <w:name w:val="EscopoNTIItem Char"/>
    <w:link w:val="EscopoNTIItem"/>
    <w:rsid w:val="00E54EE7"/>
    <w:rPr>
      <w:rFonts w:ascii="Arial" w:hAnsi="Arial" w:cs="Arial"/>
      <w:b/>
      <w:szCs w:val="24"/>
    </w:rPr>
  </w:style>
  <w:style w:type="table" w:styleId="Tabelacomgrade">
    <w:name w:val="Table Grid"/>
    <w:basedOn w:val="Tabelanormal"/>
    <w:uiPriority w:val="59"/>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sid w:val="006B751C"/>
    <w:rPr>
      <w:color w:val="0000FF" w:themeColor="hyperlink"/>
      <w:u w:val="single"/>
    </w:rPr>
  </w:style>
  <w:style w:type="paragraph" w:styleId="Corpodetexto">
    <w:name w:val="Body Text"/>
    <w:aliases w:val="bt,BT,.BT,bd,5"/>
    <w:basedOn w:val="Normal"/>
    <w:next w:val="Lista2"/>
    <w:link w:val="CorpodetextoChar"/>
    <w:uiPriority w:val="99"/>
    <w:rsid w:val="00E8095D"/>
    <w:rPr>
      <w:lang w:val="x-none" w:eastAsia="x-none"/>
    </w:rPr>
  </w:style>
  <w:style w:type="character" w:customStyle="1" w:styleId="CorpodetextoChar">
    <w:name w:val="Corpo de texto Char"/>
    <w:aliases w:val="bt Char,BT Char,.BT Char,bd Char,5 Char"/>
    <w:basedOn w:val="Fontepargpadro"/>
    <w:link w:val="Corpodetexto"/>
    <w:uiPriority w:val="99"/>
    <w:rsid w:val="00E8095D"/>
    <w:rPr>
      <w:sz w:val="24"/>
      <w:szCs w:val="24"/>
      <w:lang w:val="x-none" w:eastAsia="x-none"/>
    </w:rPr>
  </w:style>
  <w:style w:type="character" w:customStyle="1" w:styleId="DeltaViewInsertion">
    <w:name w:val="DeltaView Insertion"/>
    <w:uiPriority w:val="99"/>
    <w:rsid w:val="00E8095D"/>
    <w:rPr>
      <w:color w:val="0000FF"/>
      <w:u w:val="double"/>
    </w:rPr>
  </w:style>
  <w:style w:type="paragraph" w:styleId="PargrafodaLista">
    <w:name w:val="List Paragraph"/>
    <w:basedOn w:val="Normal"/>
    <w:uiPriority w:val="34"/>
    <w:qFormat/>
    <w:rsid w:val="00E8095D"/>
    <w:pPr>
      <w:ind w:left="720"/>
    </w:pPr>
    <w:rPr>
      <w:rFonts w:ascii="Calibri" w:hAnsi="Calibri"/>
      <w:sz w:val="22"/>
      <w:szCs w:val="22"/>
    </w:rPr>
  </w:style>
  <w:style w:type="paragraph" w:styleId="Lista2">
    <w:name w:val="List 2"/>
    <w:basedOn w:val="Normal"/>
    <w:uiPriority w:val="99"/>
    <w:unhideWhenUsed/>
    <w:rsid w:val="00E8095D"/>
    <w:pPr>
      <w:ind w:left="566" w:hanging="283"/>
      <w:contextualSpacing/>
    </w:pPr>
  </w:style>
  <w:style w:type="character" w:customStyle="1" w:styleId="RodapChar">
    <w:name w:val="Rodapé Char"/>
    <w:basedOn w:val="Fontepargpadro"/>
    <w:link w:val="Rodap"/>
    <w:uiPriority w:val="99"/>
    <w:rsid w:val="00DA6737"/>
    <w:rPr>
      <w:sz w:val="24"/>
      <w:szCs w:val="24"/>
    </w:rPr>
  </w:style>
  <w:style w:type="paragraph" w:styleId="Textodebalo">
    <w:name w:val="Balloon Text"/>
    <w:basedOn w:val="Normal"/>
    <w:link w:val="TextodebaloChar"/>
    <w:uiPriority w:val="99"/>
    <w:unhideWhenUsed/>
    <w:rsid w:val="00DA6737"/>
    <w:rPr>
      <w:rFonts w:ascii="Segoe UI" w:hAnsi="Segoe UI" w:cs="Segoe UI"/>
      <w:sz w:val="18"/>
      <w:szCs w:val="18"/>
    </w:rPr>
  </w:style>
  <w:style w:type="character" w:customStyle="1" w:styleId="TextodebaloChar">
    <w:name w:val="Texto de balão Char"/>
    <w:basedOn w:val="Fontepargpadro"/>
    <w:link w:val="Textodebalo"/>
    <w:uiPriority w:val="99"/>
    <w:semiHidden/>
    <w:rsid w:val="00DA6737"/>
    <w:rPr>
      <w:rFonts w:ascii="Segoe UI" w:hAnsi="Segoe UI" w:cs="Segoe UI"/>
      <w:sz w:val="18"/>
      <w:szCs w:val="18"/>
    </w:rPr>
  </w:style>
  <w:style w:type="character" w:customStyle="1" w:styleId="Ttulo1Char">
    <w:name w:val="Título 1 Char"/>
    <w:basedOn w:val="Fontepargpadro"/>
    <w:link w:val="Ttulo1"/>
    <w:uiPriority w:val="9"/>
    <w:rsid w:val="00CE740C"/>
    <w:rPr>
      <w:rFonts w:ascii="Cambria" w:hAnsi="Cambria"/>
      <w:b/>
      <w:bCs/>
      <w:kern w:val="32"/>
      <w:sz w:val="22"/>
      <w:szCs w:val="22"/>
      <w:lang w:val="x-none" w:eastAsia="x-none"/>
    </w:rPr>
  </w:style>
  <w:style w:type="character" w:customStyle="1" w:styleId="Ttulo2Char">
    <w:name w:val="Título 2 Char"/>
    <w:basedOn w:val="Fontepargpadro"/>
    <w:link w:val="Ttulo2"/>
    <w:uiPriority w:val="9"/>
    <w:rsid w:val="00CE740C"/>
    <w:rPr>
      <w:rFonts w:ascii="Cambria" w:hAnsi="Cambria"/>
      <w:b/>
      <w:bCs/>
      <w:i/>
      <w:iCs/>
      <w:sz w:val="28"/>
      <w:szCs w:val="28"/>
      <w:lang w:val="x-none" w:eastAsia="x-none"/>
    </w:rPr>
  </w:style>
  <w:style w:type="character" w:customStyle="1" w:styleId="Ttulo3Char">
    <w:name w:val="Título 3 Char"/>
    <w:basedOn w:val="Fontepargpadro"/>
    <w:link w:val="Ttulo3"/>
    <w:uiPriority w:val="9"/>
    <w:rsid w:val="00CE740C"/>
    <w:rPr>
      <w:rFonts w:ascii="Cambria" w:hAnsi="Cambria"/>
      <w:b/>
      <w:bCs/>
      <w:sz w:val="26"/>
      <w:szCs w:val="26"/>
      <w:lang w:val="x-none" w:eastAsia="x-none"/>
    </w:rPr>
  </w:style>
  <w:style w:type="character" w:customStyle="1" w:styleId="Ttulo4Char">
    <w:name w:val="Título 4 Char"/>
    <w:basedOn w:val="Fontepargpadro"/>
    <w:link w:val="Ttulo4"/>
    <w:uiPriority w:val="9"/>
    <w:rsid w:val="00CE740C"/>
    <w:rPr>
      <w:rFonts w:ascii="Calibri" w:hAnsi="Calibri"/>
      <w:b/>
      <w:bCs/>
      <w:sz w:val="28"/>
      <w:szCs w:val="28"/>
      <w:lang w:val="x-none" w:eastAsia="x-none"/>
    </w:rPr>
  </w:style>
  <w:style w:type="character" w:customStyle="1" w:styleId="Ttulo5Char">
    <w:name w:val="Título 5 Char"/>
    <w:basedOn w:val="Fontepargpadro"/>
    <w:link w:val="Ttulo5"/>
    <w:uiPriority w:val="9"/>
    <w:rsid w:val="00CE740C"/>
    <w:rPr>
      <w:rFonts w:ascii="Calibri" w:hAnsi="Calibri"/>
      <w:b/>
      <w:bCs/>
      <w:i/>
      <w:iCs/>
      <w:sz w:val="26"/>
      <w:szCs w:val="26"/>
      <w:lang w:val="x-none" w:eastAsia="x-none"/>
    </w:rPr>
  </w:style>
  <w:style w:type="character" w:customStyle="1" w:styleId="Ttulo6Char">
    <w:name w:val="Título 6 Char"/>
    <w:basedOn w:val="Fontepargpadro"/>
    <w:link w:val="Ttulo6"/>
    <w:uiPriority w:val="9"/>
    <w:rsid w:val="00CE740C"/>
    <w:rPr>
      <w:rFonts w:ascii="Calibri" w:hAnsi="Calibri"/>
      <w:b/>
      <w:bCs/>
      <w:lang w:val="x-none" w:eastAsia="x-none"/>
    </w:rPr>
  </w:style>
  <w:style w:type="character" w:customStyle="1" w:styleId="Ttulo7Char">
    <w:name w:val="Título 7 Char"/>
    <w:basedOn w:val="Fontepargpadro"/>
    <w:link w:val="Ttulo7"/>
    <w:uiPriority w:val="9"/>
    <w:rsid w:val="00CE740C"/>
    <w:rPr>
      <w:rFonts w:ascii="Calibri" w:hAnsi="Calibri"/>
      <w:sz w:val="24"/>
      <w:szCs w:val="24"/>
      <w:lang w:val="x-none" w:eastAsia="x-none"/>
    </w:rPr>
  </w:style>
  <w:style w:type="character" w:customStyle="1" w:styleId="Ttulo8Char">
    <w:name w:val="Título 8 Char"/>
    <w:basedOn w:val="Fontepargpadro"/>
    <w:link w:val="Ttulo8"/>
    <w:uiPriority w:val="9"/>
    <w:rsid w:val="00CE740C"/>
    <w:rPr>
      <w:rFonts w:ascii="Calibri" w:hAnsi="Calibri"/>
      <w:i/>
      <w:iCs/>
      <w:sz w:val="24"/>
      <w:szCs w:val="24"/>
      <w:shd w:val="clear" w:color="auto" w:fill="FFFFFF"/>
      <w:lang w:val="x-none" w:eastAsia="x-none"/>
    </w:rPr>
  </w:style>
  <w:style w:type="character" w:customStyle="1" w:styleId="Ttulo9Char">
    <w:name w:val="Título 9 Char"/>
    <w:basedOn w:val="Fontepargpadro"/>
    <w:link w:val="Ttulo9"/>
    <w:uiPriority w:val="9"/>
    <w:rsid w:val="00CE740C"/>
    <w:rPr>
      <w:rFonts w:ascii="Cambria" w:hAnsi="Cambria"/>
      <w:lang w:val="x-none" w:eastAsia="x-none"/>
    </w:rPr>
  </w:style>
  <w:style w:type="paragraph" w:styleId="Saudao">
    <w:name w:val="Salutation"/>
    <w:basedOn w:val="Normal"/>
    <w:next w:val="Normal"/>
    <w:link w:val="SaudaoChar"/>
    <w:uiPriority w:val="99"/>
    <w:rsid w:val="00CE740C"/>
    <w:pPr>
      <w:ind w:firstLine="1440"/>
      <w:jc w:val="both"/>
    </w:pPr>
    <w:rPr>
      <w:lang w:val="x-none" w:eastAsia="x-none"/>
    </w:rPr>
  </w:style>
  <w:style w:type="character" w:customStyle="1" w:styleId="SaudaoChar">
    <w:name w:val="Saudação Char"/>
    <w:basedOn w:val="Fontepargpadro"/>
    <w:link w:val="Saudao"/>
    <w:uiPriority w:val="99"/>
    <w:rsid w:val="00CE740C"/>
    <w:rPr>
      <w:sz w:val="24"/>
      <w:szCs w:val="24"/>
      <w:lang w:val="x-none" w:eastAsia="x-none"/>
    </w:rPr>
  </w:style>
  <w:style w:type="paragraph" w:customStyle="1" w:styleId="p0">
    <w:name w:val="p0"/>
    <w:basedOn w:val="Normal"/>
    <w:rsid w:val="00CE740C"/>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CE740C"/>
    <w:pPr>
      <w:spacing w:before="160"/>
    </w:pPr>
    <w:rPr>
      <w:rFonts w:ascii="Arial" w:hAnsi="Arial" w:cs="Arial"/>
      <w:b/>
      <w:caps/>
      <w:sz w:val="18"/>
      <w:szCs w:val="18"/>
      <w:lang w:val="en-US"/>
    </w:rPr>
  </w:style>
  <w:style w:type="paragraph" w:customStyle="1" w:styleId="sub">
    <w:name w:val="sub"/>
    <w:uiPriority w:val="99"/>
    <w:rsid w:val="00CE740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rsid w:val="00CE740C"/>
    <w:pPr>
      <w:ind w:left="283" w:hanging="283"/>
      <w:jc w:val="both"/>
    </w:pPr>
  </w:style>
  <w:style w:type="character" w:customStyle="1" w:styleId="InitialStyle">
    <w:name w:val="InitialStyle"/>
    <w:rsid w:val="00CE740C"/>
    <w:rPr>
      <w:rFonts w:ascii="Times New Roman" w:hAnsi="Times New Roman"/>
      <w:color w:val="auto"/>
      <w:spacing w:val="0"/>
      <w:sz w:val="20"/>
    </w:rPr>
  </w:style>
  <w:style w:type="character" w:styleId="Nmerodepgina">
    <w:name w:val="page number"/>
    <w:uiPriority w:val="99"/>
    <w:rsid w:val="00CE740C"/>
    <w:rPr>
      <w:rFonts w:cs="Times New Roman"/>
    </w:rPr>
  </w:style>
  <w:style w:type="character" w:customStyle="1" w:styleId="CabealhoChar">
    <w:name w:val="Cabeçalho Char"/>
    <w:aliases w:val="Cabeçalho1 Char,Header Char Char"/>
    <w:link w:val="Cabealho"/>
    <w:rsid w:val="00CE740C"/>
    <w:rPr>
      <w:sz w:val="24"/>
      <w:szCs w:val="24"/>
    </w:rPr>
  </w:style>
  <w:style w:type="paragraph" w:styleId="Recuodecorpodetexto">
    <w:name w:val="Body Text Indent"/>
    <w:aliases w:val="bti,bt2,Body Text Bold Indent"/>
    <w:basedOn w:val="Normal"/>
    <w:link w:val="RecuodecorpodetextoChar"/>
    <w:uiPriority w:val="99"/>
    <w:rsid w:val="00CE740C"/>
    <w:pPr>
      <w:widowControl w:val="0"/>
      <w:jc w:val="both"/>
    </w:pPr>
    <w:rPr>
      <w:lang w:val="x-none" w:eastAsia="x-none"/>
    </w:rPr>
  </w:style>
  <w:style w:type="character" w:customStyle="1" w:styleId="RecuodecorpodetextoChar">
    <w:name w:val="Recuo de corpo de texto Char"/>
    <w:aliases w:val="bti Char,bt2 Char,Body Text Bold Indent Char"/>
    <w:basedOn w:val="Fontepargpadro"/>
    <w:link w:val="Recuodecorpodetexto"/>
    <w:uiPriority w:val="99"/>
    <w:rsid w:val="00CE740C"/>
    <w:rPr>
      <w:sz w:val="24"/>
      <w:szCs w:val="24"/>
      <w:lang w:val="x-none" w:eastAsia="x-none"/>
    </w:rPr>
  </w:style>
  <w:style w:type="paragraph" w:styleId="Corpodetexto3">
    <w:name w:val="Body Text 3"/>
    <w:basedOn w:val="Normal"/>
    <w:link w:val="Corpodetexto3Char"/>
    <w:uiPriority w:val="99"/>
    <w:rsid w:val="00CE740C"/>
    <w:pPr>
      <w:jc w:val="both"/>
    </w:pPr>
    <w:rPr>
      <w:sz w:val="16"/>
      <w:szCs w:val="16"/>
      <w:lang w:val="x-none" w:eastAsia="x-none"/>
    </w:rPr>
  </w:style>
  <w:style w:type="character" w:customStyle="1" w:styleId="Corpodetexto3Char">
    <w:name w:val="Corpo de texto 3 Char"/>
    <w:basedOn w:val="Fontepargpadro"/>
    <w:link w:val="Corpodetexto3"/>
    <w:uiPriority w:val="99"/>
    <w:rsid w:val="00CE740C"/>
    <w:rPr>
      <w:sz w:val="16"/>
      <w:szCs w:val="16"/>
      <w:lang w:val="x-none" w:eastAsia="x-none"/>
    </w:rPr>
  </w:style>
  <w:style w:type="paragraph" w:styleId="Recuodecorpodetexto2">
    <w:name w:val="Body Text Indent 2"/>
    <w:basedOn w:val="Normal"/>
    <w:link w:val="Recuodecorpodetexto2Char"/>
    <w:uiPriority w:val="99"/>
    <w:rsid w:val="00CE740C"/>
    <w:pPr>
      <w:ind w:firstLine="2160"/>
      <w:jc w:val="both"/>
    </w:pPr>
    <w:rPr>
      <w:lang w:val="x-none" w:eastAsia="x-none"/>
    </w:rPr>
  </w:style>
  <w:style w:type="character" w:customStyle="1" w:styleId="Recuodecorpodetexto2Char">
    <w:name w:val="Recuo de corpo de texto 2 Char"/>
    <w:basedOn w:val="Fontepargpadro"/>
    <w:link w:val="Recuodecorpodetexto2"/>
    <w:uiPriority w:val="99"/>
    <w:rsid w:val="00CE740C"/>
    <w:rPr>
      <w:sz w:val="24"/>
      <w:szCs w:val="24"/>
      <w:lang w:val="x-none" w:eastAsia="x-none"/>
    </w:rPr>
  </w:style>
  <w:style w:type="paragraph" w:styleId="Recuodecorpodetexto3">
    <w:name w:val="Body Text Indent 3"/>
    <w:basedOn w:val="Normal"/>
    <w:link w:val="Recuodecorpodetexto3Char"/>
    <w:uiPriority w:val="99"/>
    <w:rsid w:val="00CE740C"/>
    <w:pPr>
      <w:widowControl w:val="0"/>
      <w:ind w:firstLine="2124"/>
      <w:jc w:val="both"/>
    </w:pPr>
    <w:rPr>
      <w:sz w:val="16"/>
      <w:szCs w:val="16"/>
      <w:lang w:val="x-none" w:eastAsia="x-none"/>
    </w:rPr>
  </w:style>
  <w:style w:type="character" w:customStyle="1" w:styleId="Recuodecorpodetexto3Char">
    <w:name w:val="Recuo de corpo de texto 3 Char"/>
    <w:basedOn w:val="Fontepargpadro"/>
    <w:link w:val="Recuodecorpodetexto3"/>
    <w:uiPriority w:val="99"/>
    <w:rsid w:val="00CE740C"/>
    <w:rPr>
      <w:sz w:val="16"/>
      <w:szCs w:val="16"/>
      <w:lang w:val="x-none" w:eastAsia="x-none"/>
    </w:rPr>
  </w:style>
  <w:style w:type="paragraph" w:styleId="Textodenotaderodap">
    <w:name w:val="footnote text"/>
    <w:basedOn w:val="Normal"/>
    <w:link w:val="TextodenotaderodapChar"/>
    <w:rsid w:val="00CE740C"/>
    <w:rPr>
      <w:sz w:val="20"/>
      <w:szCs w:val="20"/>
      <w:lang w:val="x-none" w:eastAsia="x-none"/>
    </w:rPr>
  </w:style>
  <w:style w:type="character" w:customStyle="1" w:styleId="TextodenotaderodapChar">
    <w:name w:val="Texto de nota de rodapé Char"/>
    <w:basedOn w:val="Fontepargpadro"/>
    <w:link w:val="Textodenotaderodap"/>
    <w:rsid w:val="00CE740C"/>
    <w:rPr>
      <w:lang w:val="x-none" w:eastAsia="x-none"/>
    </w:rPr>
  </w:style>
  <w:style w:type="paragraph" w:customStyle="1" w:styleId="para10">
    <w:name w:val="para10"/>
    <w:rsid w:val="00CE740C"/>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CE740C"/>
    <w:pPr>
      <w:tabs>
        <w:tab w:val="left" w:pos="9072"/>
      </w:tabs>
      <w:spacing w:line="240" w:lineRule="atLeast"/>
      <w:ind w:left="426" w:right="-1"/>
      <w:jc w:val="both"/>
    </w:pPr>
  </w:style>
  <w:style w:type="paragraph" w:styleId="MapadoDocumento">
    <w:name w:val="Document Map"/>
    <w:basedOn w:val="Normal"/>
    <w:link w:val="MapadoDocumentoChar"/>
    <w:uiPriority w:val="99"/>
    <w:rsid w:val="00CE740C"/>
    <w:pPr>
      <w:shd w:val="clear" w:color="auto" w:fill="000080"/>
    </w:pPr>
    <w:rPr>
      <w:rFonts w:ascii="Tahoma" w:hAnsi="Tahoma"/>
      <w:szCs w:val="20"/>
      <w:lang w:val="x-none" w:eastAsia="x-none"/>
    </w:rPr>
  </w:style>
  <w:style w:type="character" w:customStyle="1" w:styleId="MapadoDocumentoChar">
    <w:name w:val="Mapa do Documento Char"/>
    <w:basedOn w:val="Fontepargpadro"/>
    <w:link w:val="MapadoDocumento"/>
    <w:uiPriority w:val="99"/>
    <w:rsid w:val="00CE740C"/>
    <w:rPr>
      <w:rFonts w:ascii="Tahoma" w:hAnsi="Tahoma"/>
      <w:sz w:val="24"/>
      <w:shd w:val="clear" w:color="auto" w:fill="000080"/>
      <w:lang w:val="x-none" w:eastAsia="x-none"/>
    </w:rPr>
  </w:style>
  <w:style w:type="paragraph" w:customStyle="1" w:styleId="c3">
    <w:name w:val="c3"/>
    <w:basedOn w:val="Normal"/>
    <w:rsid w:val="00CE740C"/>
    <w:pPr>
      <w:spacing w:line="240" w:lineRule="atLeast"/>
      <w:jc w:val="center"/>
    </w:pPr>
    <w:rPr>
      <w:rFonts w:ascii="Times" w:hAnsi="Times" w:cs="Verdana"/>
    </w:rPr>
  </w:style>
  <w:style w:type="character" w:styleId="HiperlinkVisitado">
    <w:name w:val="FollowedHyperlink"/>
    <w:uiPriority w:val="99"/>
    <w:rsid w:val="00CE740C"/>
    <w:rPr>
      <w:color w:val="800080"/>
      <w:spacing w:val="0"/>
      <w:u w:val="single"/>
    </w:rPr>
  </w:style>
  <w:style w:type="paragraph" w:customStyle="1" w:styleId="DeltaViewTableHeading">
    <w:name w:val="DeltaView Table Heading"/>
    <w:basedOn w:val="Normal"/>
    <w:rsid w:val="00CE740C"/>
    <w:pPr>
      <w:spacing w:after="120"/>
    </w:pPr>
    <w:rPr>
      <w:rFonts w:ascii="Arial" w:hAnsi="Arial" w:cs="Arial"/>
      <w:b/>
      <w:lang w:val="en-US"/>
    </w:rPr>
  </w:style>
  <w:style w:type="paragraph" w:customStyle="1" w:styleId="DeltaViewTableBody">
    <w:name w:val="DeltaView Table Body"/>
    <w:basedOn w:val="Normal"/>
    <w:rsid w:val="00CE740C"/>
    <w:rPr>
      <w:rFonts w:ascii="Arial" w:hAnsi="Arial" w:cs="Arial"/>
      <w:lang w:val="en-US"/>
    </w:rPr>
  </w:style>
  <w:style w:type="paragraph" w:customStyle="1" w:styleId="DeltaViewAnnounce">
    <w:name w:val="DeltaView Announce"/>
    <w:rsid w:val="00CE740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CE740C"/>
    <w:rPr>
      <w:strike/>
      <w:color w:val="FF0000"/>
    </w:rPr>
  </w:style>
  <w:style w:type="character" w:customStyle="1" w:styleId="DeltaViewMoveSource">
    <w:name w:val="DeltaView Move Source"/>
    <w:uiPriority w:val="99"/>
    <w:rsid w:val="00CE740C"/>
    <w:rPr>
      <w:strike/>
      <w:color w:val="00C000"/>
    </w:rPr>
  </w:style>
  <w:style w:type="character" w:customStyle="1" w:styleId="DeltaViewMoveDestination">
    <w:name w:val="DeltaView Move Destination"/>
    <w:uiPriority w:val="99"/>
    <w:rsid w:val="00CE740C"/>
    <w:rPr>
      <w:color w:val="00C000"/>
      <w:u w:val="double"/>
    </w:rPr>
  </w:style>
  <w:style w:type="paragraph" w:styleId="Textodecomentrio">
    <w:name w:val="annotation text"/>
    <w:basedOn w:val="Normal"/>
    <w:link w:val="TextodecomentrioChar"/>
    <w:uiPriority w:val="99"/>
    <w:rsid w:val="00CE740C"/>
    <w:rPr>
      <w:sz w:val="20"/>
      <w:szCs w:val="20"/>
      <w:lang w:val="x-none" w:eastAsia="x-none"/>
    </w:rPr>
  </w:style>
  <w:style w:type="character" w:customStyle="1" w:styleId="TextodecomentrioChar">
    <w:name w:val="Texto de comentário Char"/>
    <w:basedOn w:val="Fontepargpadro"/>
    <w:link w:val="Textodecomentrio"/>
    <w:uiPriority w:val="99"/>
    <w:rsid w:val="00CE740C"/>
    <w:rPr>
      <w:lang w:val="x-none" w:eastAsia="x-none"/>
    </w:rPr>
  </w:style>
  <w:style w:type="character" w:customStyle="1" w:styleId="DeltaViewChangeNumber">
    <w:name w:val="DeltaView Change Number"/>
    <w:rsid w:val="00CE740C"/>
    <w:rPr>
      <w:color w:val="000000"/>
      <w:vertAlign w:val="superscript"/>
    </w:rPr>
  </w:style>
  <w:style w:type="character" w:customStyle="1" w:styleId="DeltaViewDelimiter">
    <w:name w:val="DeltaView Delimiter"/>
    <w:rsid w:val="00CE740C"/>
  </w:style>
  <w:style w:type="character" w:customStyle="1" w:styleId="DeltaViewFormatChange">
    <w:name w:val="DeltaView Format Change"/>
    <w:rsid w:val="00CE740C"/>
    <w:rPr>
      <w:color w:val="000000"/>
    </w:rPr>
  </w:style>
  <w:style w:type="character" w:customStyle="1" w:styleId="DeltaViewMovedDeletion">
    <w:name w:val="DeltaView Moved Deletion"/>
    <w:rsid w:val="00CE740C"/>
    <w:rPr>
      <w:strike/>
      <w:color w:val="C08080"/>
    </w:rPr>
  </w:style>
  <w:style w:type="character" w:customStyle="1" w:styleId="DeltaViewEditorComment">
    <w:name w:val="DeltaView Editor Comment"/>
    <w:rsid w:val="00CE740C"/>
    <w:rPr>
      <w:color w:val="0000FF"/>
      <w:spacing w:val="0"/>
      <w:u w:val="double"/>
    </w:rPr>
  </w:style>
  <w:style w:type="paragraph" w:styleId="Corpodetexto2">
    <w:name w:val="Body Text 2"/>
    <w:basedOn w:val="Normal"/>
    <w:link w:val="Corpodetexto2Char"/>
    <w:uiPriority w:val="99"/>
    <w:rsid w:val="00CE740C"/>
    <w:pPr>
      <w:jc w:val="both"/>
    </w:pPr>
    <w:rPr>
      <w:lang w:val="x-none" w:eastAsia="x-none"/>
    </w:rPr>
  </w:style>
  <w:style w:type="character" w:customStyle="1" w:styleId="Corpodetexto2Char">
    <w:name w:val="Corpo de texto 2 Char"/>
    <w:basedOn w:val="Fontepargpadro"/>
    <w:link w:val="Corpodetexto2"/>
    <w:uiPriority w:val="99"/>
    <w:rsid w:val="00CE740C"/>
    <w:rPr>
      <w:sz w:val="24"/>
      <w:szCs w:val="24"/>
      <w:lang w:val="x-none" w:eastAsia="x-none"/>
    </w:rPr>
  </w:style>
  <w:style w:type="paragraph" w:styleId="NormalWeb">
    <w:name w:val="Normal (Web)"/>
    <w:basedOn w:val="Normal"/>
    <w:uiPriority w:val="99"/>
    <w:rsid w:val="00CE740C"/>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CE740C"/>
    <w:pPr>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CE740C"/>
    <w:rPr>
      <w:b/>
      <w:bCs/>
    </w:rPr>
  </w:style>
  <w:style w:type="character" w:customStyle="1" w:styleId="AssuntodocomentrioChar">
    <w:name w:val="Assunto do comentário Char"/>
    <w:basedOn w:val="TextodecomentrioChar"/>
    <w:link w:val="Assuntodocomentrio"/>
    <w:uiPriority w:val="99"/>
    <w:rsid w:val="00CE740C"/>
    <w:rPr>
      <w:b/>
      <w:bCs/>
      <w:lang w:val="x-none" w:eastAsia="x-none"/>
    </w:rPr>
  </w:style>
  <w:style w:type="paragraph" w:customStyle="1" w:styleId="BalloonText1">
    <w:name w:val="Balloon Text1"/>
    <w:basedOn w:val="Normal"/>
    <w:rsid w:val="00CE740C"/>
    <w:rPr>
      <w:rFonts w:ascii="Tahoma" w:hAnsi="Tahoma" w:cs="Tahoma"/>
      <w:sz w:val="16"/>
      <w:szCs w:val="16"/>
    </w:rPr>
  </w:style>
  <w:style w:type="character" w:customStyle="1" w:styleId="bodytext3char">
    <w:name w:val="bodytext3char"/>
    <w:rsid w:val="00CE740C"/>
    <w:rPr>
      <w:rFonts w:cs="Times New Roman"/>
    </w:rPr>
  </w:style>
  <w:style w:type="paragraph" w:customStyle="1" w:styleId="Citipet">
    <w:name w:val="Citipet"/>
    <w:rsid w:val="00CE740C"/>
    <w:pPr>
      <w:widowControl w:val="0"/>
      <w:autoSpaceDE w:val="0"/>
      <w:autoSpaceDN w:val="0"/>
      <w:adjustRightInd w:val="0"/>
      <w:ind w:left="1418" w:right="1134"/>
      <w:jc w:val="both"/>
    </w:pPr>
  </w:style>
  <w:style w:type="paragraph" w:customStyle="1" w:styleId="CharChar">
    <w:name w:val="Char Char"/>
    <w:basedOn w:val="Normal"/>
    <w:rsid w:val="00CE740C"/>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rsid w:val="00CE740C"/>
    <w:pPr>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11"/>
    <w:rsid w:val="00CE740C"/>
    <w:rPr>
      <w:rFonts w:ascii="Cambria" w:hAnsi="Cambria"/>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E740C"/>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rsid w:val="00CE740C"/>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CE740C"/>
    <w:pPr>
      <w:spacing w:after="160" w:line="240" w:lineRule="exact"/>
    </w:pPr>
    <w:rPr>
      <w:rFonts w:ascii="Verdana" w:hAnsi="Verdana"/>
      <w:sz w:val="20"/>
      <w:szCs w:val="20"/>
      <w:lang w:val="en-US"/>
    </w:rPr>
  </w:style>
  <w:style w:type="character" w:styleId="Forte">
    <w:name w:val="Strong"/>
    <w:uiPriority w:val="22"/>
    <w:qFormat/>
    <w:rsid w:val="00CE740C"/>
    <w:rPr>
      <w:b/>
    </w:rPr>
  </w:style>
  <w:style w:type="paragraph" w:customStyle="1" w:styleId="ListParagraph1">
    <w:name w:val="List Paragraph1"/>
    <w:basedOn w:val="Normal"/>
    <w:qFormat/>
    <w:rsid w:val="00CE740C"/>
    <w:pPr>
      <w:ind w:left="720"/>
    </w:pPr>
  </w:style>
  <w:style w:type="character" w:styleId="nfase">
    <w:name w:val="Emphasis"/>
    <w:uiPriority w:val="20"/>
    <w:qFormat/>
    <w:rsid w:val="00CE740C"/>
    <w:rPr>
      <w:i/>
    </w:rPr>
  </w:style>
  <w:style w:type="paragraph" w:customStyle="1" w:styleId="BodyText21">
    <w:name w:val="Body Text 21"/>
    <w:basedOn w:val="Normal"/>
    <w:rsid w:val="00CE740C"/>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CE740C"/>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rsid w:val="00CE740C"/>
    <w:rPr>
      <w:vertAlign w:val="superscript"/>
    </w:rPr>
  </w:style>
  <w:style w:type="character" w:customStyle="1" w:styleId="wT9">
    <w:name w:val="wT9"/>
    <w:rsid w:val="00CE740C"/>
  </w:style>
  <w:style w:type="paragraph" w:customStyle="1" w:styleId="CharCharCharCharCharCharCharChar">
    <w:name w:val="Char Char Char Char Char Char Char Char"/>
    <w:basedOn w:val="Normal"/>
    <w:rsid w:val="00CE740C"/>
    <w:pPr>
      <w:spacing w:after="160" w:line="240" w:lineRule="exact"/>
    </w:pPr>
    <w:rPr>
      <w:rFonts w:ascii="Verdana" w:hAnsi="Verdana"/>
      <w:sz w:val="20"/>
      <w:szCs w:val="20"/>
      <w:lang w:val="en-US"/>
    </w:rPr>
  </w:style>
  <w:style w:type="paragraph" w:styleId="Sumrio1">
    <w:name w:val="toc 1"/>
    <w:basedOn w:val="Normal"/>
    <w:next w:val="Normal"/>
    <w:uiPriority w:val="39"/>
    <w:rsid w:val="00CE740C"/>
    <w:pPr>
      <w:widowControl w:val="0"/>
      <w:spacing w:before="120" w:after="120"/>
    </w:pPr>
    <w:rPr>
      <w:b/>
      <w:caps/>
      <w:sz w:val="22"/>
      <w:szCs w:val="20"/>
    </w:rPr>
  </w:style>
  <w:style w:type="paragraph" w:customStyle="1" w:styleId="Clausula">
    <w:name w:val="Clausula"/>
    <w:basedOn w:val="Normal"/>
    <w:rsid w:val="00CE740C"/>
    <w:pPr>
      <w:widowControl w:val="0"/>
      <w:spacing w:line="480" w:lineRule="auto"/>
      <w:jc w:val="center"/>
    </w:pPr>
    <w:rPr>
      <w:rFonts w:ascii="Tahoma" w:hAnsi="Tahoma"/>
      <w:b/>
      <w:sz w:val="16"/>
      <w:szCs w:val="20"/>
    </w:rPr>
  </w:style>
  <w:style w:type="paragraph" w:customStyle="1" w:styleId="ContratoN3">
    <w:name w:val="Contrato_N3"/>
    <w:basedOn w:val="Normal"/>
    <w:rsid w:val="00CE740C"/>
    <w:pPr>
      <w:numPr>
        <w:ilvl w:val="1"/>
        <w:numId w:val="7"/>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CE740C"/>
    <w:pPr>
      <w:numPr>
        <w:ilvl w:val="2"/>
        <w:numId w:val="7"/>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CE740C"/>
    <w:pPr>
      <w:numPr>
        <w:numId w:val="7"/>
      </w:numPr>
    </w:pPr>
  </w:style>
  <w:style w:type="character" w:customStyle="1" w:styleId="msoins0">
    <w:name w:val="msoins"/>
    <w:rsid w:val="00CE740C"/>
    <w:rPr>
      <w:rFonts w:cs="Times New Roman"/>
    </w:rPr>
  </w:style>
  <w:style w:type="paragraph" w:styleId="Commarcadores">
    <w:name w:val="List Bullet"/>
    <w:basedOn w:val="Normal"/>
    <w:uiPriority w:val="99"/>
    <w:rsid w:val="00CE740C"/>
    <w:pPr>
      <w:tabs>
        <w:tab w:val="num" w:pos="360"/>
      </w:tabs>
      <w:ind w:left="360" w:hanging="360"/>
    </w:pPr>
  </w:style>
  <w:style w:type="character" w:customStyle="1" w:styleId="CommarcadoresChar">
    <w:name w:val="Com marcadores Char"/>
    <w:rsid w:val="00CE740C"/>
    <w:rPr>
      <w:sz w:val="24"/>
      <w:lang w:val="pt-BR"/>
    </w:rPr>
  </w:style>
  <w:style w:type="character" w:customStyle="1" w:styleId="msodel0">
    <w:name w:val="msodel"/>
    <w:rsid w:val="00CE740C"/>
    <w:rPr>
      <w:rFonts w:cs="Times New Roman"/>
    </w:rPr>
  </w:style>
  <w:style w:type="paragraph" w:styleId="Textodenotadefim">
    <w:name w:val="endnote text"/>
    <w:basedOn w:val="Normal"/>
    <w:link w:val="TextodenotadefimChar"/>
    <w:uiPriority w:val="99"/>
    <w:rsid w:val="00CE740C"/>
    <w:rPr>
      <w:rFonts w:ascii="Calibri" w:hAnsi="Calibri"/>
      <w:sz w:val="20"/>
      <w:szCs w:val="20"/>
      <w:lang w:eastAsia="x-none"/>
    </w:rPr>
  </w:style>
  <w:style w:type="character" w:customStyle="1" w:styleId="TextodenotadefimChar">
    <w:name w:val="Texto de nota de fim Char"/>
    <w:basedOn w:val="Fontepargpadro"/>
    <w:link w:val="Textodenotadefim"/>
    <w:uiPriority w:val="99"/>
    <w:rsid w:val="00CE740C"/>
    <w:rPr>
      <w:rFonts w:ascii="Calibri" w:hAnsi="Calibri"/>
      <w:lang w:eastAsia="x-none"/>
    </w:rPr>
  </w:style>
  <w:style w:type="character" w:styleId="Refdenotadefim">
    <w:name w:val="endnote reference"/>
    <w:uiPriority w:val="99"/>
    <w:rsid w:val="00CE740C"/>
    <w:rPr>
      <w:vertAlign w:val="superscript"/>
    </w:rPr>
  </w:style>
  <w:style w:type="paragraph" w:styleId="TextosemFormatao">
    <w:name w:val="Plain Text"/>
    <w:basedOn w:val="Normal"/>
    <w:link w:val="TextosemFormataoChar"/>
    <w:uiPriority w:val="99"/>
    <w:rsid w:val="00CE740C"/>
    <w:rPr>
      <w:rFonts w:ascii="Consolas" w:hAnsi="Consolas"/>
      <w:sz w:val="21"/>
      <w:szCs w:val="20"/>
      <w:lang w:val="x-none" w:eastAsia="x-none"/>
    </w:rPr>
  </w:style>
  <w:style w:type="character" w:customStyle="1" w:styleId="TextosemFormataoChar">
    <w:name w:val="Texto sem Formatação Char"/>
    <w:basedOn w:val="Fontepargpadro"/>
    <w:link w:val="TextosemFormatao"/>
    <w:uiPriority w:val="99"/>
    <w:rsid w:val="00CE740C"/>
    <w:rPr>
      <w:rFonts w:ascii="Consolas" w:hAnsi="Consolas"/>
      <w:sz w:val="21"/>
      <w:lang w:val="x-none" w:eastAsia="x-none"/>
    </w:rPr>
  </w:style>
  <w:style w:type="paragraph" w:customStyle="1" w:styleId="Default">
    <w:name w:val="Default"/>
    <w:rsid w:val="00CE740C"/>
    <w:pPr>
      <w:autoSpaceDE w:val="0"/>
      <w:autoSpaceDN w:val="0"/>
      <w:adjustRightInd w:val="0"/>
    </w:pPr>
    <w:rPr>
      <w:rFonts w:ascii="Verdana" w:hAnsi="Verdana" w:cs="Verdana"/>
      <w:color w:val="000000"/>
      <w:sz w:val="24"/>
      <w:szCs w:val="24"/>
    </w:rPr>
  </w:style>
  <w:style w:type="paragraph" w:customStyle="1" w:styleId="NormalNumerada">
    <w:name w:val="Normal Numerada"/>
    <w:basedOn w:val="Normal"/>
    <w:rsid w:val="00CE740C"/>
    <w:pPr>
      <w:numPr>
        <w:numId w:val="8"/>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rsid w:val="00CE740C"/>
    <w:pPr>
      <w:spacing w:before="240" w:line="240" w:lineRule="exact"/>
      <w:ind w:left="471"/>
      <w:jc w:val="both"/>
    </w:pPr>
    <w:rPr>
      <w:rFonts w:ascii="Arial" w:hAnsi="Arial"/>
      <w:sz w:val="20"/>
    </w:rPr>
  </w:style>
  <w:style w:type="character" w:customStyle="1" w:styleId="STDTextoDois-QuatroChar">
    <w:name w:val="STD Texto Dois-Quatro Char"/>
    <w:rsid w:val="00CE740C"/>
    <w:rPr>
      <w:rFonts w:ascii="Arial" w:hAnsi="Arial"/>
      <w:sz w:val="24"/>
    </w:rPr>
  </w:style>
  <w:style w:type="paragraph" w:customStyle="1" w:styleId="Switzerland">
    <w:name w:val="Switzerland"/>
    <w:basedOn w:val="Corpodetexto"/>
    <w:rsid w:val="00CE740C"/>
    <w:pPr>
      <w:jc w:val="both"/>
    </w:pPr>
    <w:rPr>
      <w:rFonts w:eastAsia="MS Mincho"/>
      <w:sz w:val="22"/>
      <w:szCs w:val="20"/>
      <w:lang w:val="pt-BR"/>
    </w:rPr>
  </w:style>
  <w:style w:type="paragraph" w:customStyle="1" w:styleId="Nome">
    <w:name w:val="Nome"/>
    <w:basedOn w:val="Normal"/>
    <w:rsid w:val="00CE740C"/>
    <w:pPr>
      <w:spacing w:before="120" w:line="288" w:lineRule="auto"/>
      <w:jc w:val="both"/>
    </w:pPr>
    <w:rPr>
      <w:rFonts w:ascii="Arial" w:hAnsi="Arial"/>
      <w:sz w:val="22"/>
    </w:rPr>
  </w:style>
  <w:style w:type="paragraph" w:customStyle="1" w:styleId="StyleHeading1Before0pt">
    <w:name w:val="Style Heading 1 + Before:  0 pt"/>
    <w:basedOn w:val="Ttulo1"/>
    <w:rsid w:val="00CE740C"/>
    <w:pPr>
      <w:keepNext w:val="0"/>
      <w:numPr>
        <w:numId w:val="9"/>
      </w:numPr>
      <w:spacing w:before="240" w:after="240"/>
      <w:jc w:val="left"/>
    </w:pPr>
    <w:rPr>
      <w:b w:val="0"/>
      <w:smallCaps/>
    </w:rPr>
  </w:style>
  <w:style w:type="character" w:customStyle="1" w:styleId="p0Char">
    <w:name w:val="p0 Char"/>
    <w:rsid w:val="00CE740C"/>
    <w:rPr>
      <w:rFonts w:ascii="Times" w:hAnsi="Times"/>
      <w:sz w:val="24"/>
    </w:rPr>
  </w:style>
  <w:style w:type="paragraph" w:customStyle="1" w:styleId="ListParagraph2">
    <w:name w:val="List Paragraph2"/>
    <w:basedOn w:val="Normal"/>
    <w:rsid w:val="00CE740C"/>
    <w:pPr>
      <w:ind w:left="708"/>
      <w:jc w:val="both"/>
    </w:pPr>
    <w:rPr>
      <w:sz w:val="26"/>
      <w:szCs w:val="20"/>
    </w:rPr>
  </w:style>
  <w:style w:type="paragraph" w:customStyle="1" w:styleId="STDNvelUm">
    <w:name w:val="STD Nível Um"/>
    <w:basedOn w:val="Normal"/>
    <w:next w:val="Normal"/>
    <w:rsid w:val="00CE740C"/>
    <w:pPr>
      <w:numPr>
        <w:numId w:val="11"/>
      </w:numPr>
      <w:outlineLvl w:val="0"/>
    </w:pPr>
    <w:rPr>
      <w:rFonts w:ascii="Arial" w:hAnsi="Arial"/>
      <w:b/>
      <w:smallCaps/>
      <w:color w:val="CD0000"/>
      <w:sz w:val="28"/>
      <w:szCs w:val="28"/>
    </w:rPr>
  </w:style>
  <w:style w:type="paragraph" w:customStyle="1" w:styleId="STDNvelDois">
    <w:name w:val="STD Nível Dois"/>
    <w:basedOn w:val="STDNvelUm"/>
    <w:next w:val="Normal"/>
    <w:rsid w:val="00CE740C"/>
    <w:pPr>
      <w:numPr>
        <w:ilvl w:val="1"/>
      </w:numPr>
      <w:spacing w:before="480"/>
      <w:ind w:left="942"/>
      <w:outlineLvl w:val="1"/>
    </w:pPr>
    <w:rPr>
      <w:sz w:val="24"/>
      <w:szCs w:val="24"/>
    </w:rPr>
  </w:style>
  <w:style w:type="paragraph" w:customStyle="1" w:styleId="STDNvelTrs">
    <w:name w:val="STD Nível Três"/>
    <w:basedOn w:val="STDNvelUm"/>
    <w:next w:val="Normal"/>
    <w:rsid w:val="00CE740C"/>
    <w:pPr>
      <w:numPr>
        <w:ilvl w:val="2"/>
      </w:numPr>
      <w:spacing w:before="480"/>
      <w:outlineLvl w:val="2"/>
    </w:pPr>
    <w:rPr>
      <w:sz w:val="24"/>
      <w:szCs w:val="24"/>
    </w:rPr>
  </w:style>
  <w:style w:type="paragraph" w:customStyle="1" w:styleId="STDNvelQuatro">
    <w:name w:val="STD Nível Quatro"/>
    <w:basedOn w:val="STDNvelUm"/>
    <w:next w:val="Normal"/>
    <w:rsid w:val="00CE740C"/>
    <w:pPr>
      <w:numPr>
        <w:ilvl w:val="3"/>
      </w:numPr>
      <w:spacing w:before="480"/>
      <w:outlineLvl w:val="3"/>
    </w:pPr>
    <w:rPr>
      <w:sz w:val="24"/>
      <w:szCs w:val="24"/>
    </w:rPr>
  </w:style>
  <w:style w:type="paragraph" w:customStyle="1" w:styleId="ax">
    <w:name w:val="a.x)"/>
    <w:rsid w:val="00CE740C"/>
    <w:pPr>
      <w:autoSpaceDE w:val="0"/>
      <w:autoSpaceDN w:val="0"/>
      <w:adjustRightInd w:val="0"/>
      <w:spacing w:before="240" w:after="120"/>
      <w:ind w:left="1276" w:hanging="709"/>
      <w:jc w:val="both"/>
    </w:pPr>
    <w:rPr>
      <w:rFonts w:ascii="Arial" w:hAnsi="Arial"/>
      <w:sz w:val="24"/>
    </w:rPr>
  </w:style>
  <w:style w:type="paragraph" w:customStyle="1" w:styleId="BNDES">
    <w:name w:val="BNDES"/>
    <w:basedOn w:val="Normal"/>
    <w:rsid w:val="00CE740C"/>
    <w:pPr>
      <w:spacing w:after="120"/>
      <w:jc w:val="both"/>
    </w:pPr>
    <w:rPr>
      <w:rFonts w:ascii="Arial" w:hAnsi="Arial"/>
      <w:szCs w:val="20"/>
    </w:rPr>
  </w:style>
  <w:style w:type="character" w:customStyle="1" w:styleId="BNDESChar">
    <w:name w:val="BNDES Char"/>
    <w:rsid w:val="00CE740C"/>
    <w:rPr>
      <w:rFonts w:ascii="Arial" w:hAnsi="Arial"/>
      <w:sz w:val="24"/>
    </w:rPr>
  </w:style>
  <w:style w:type="paragraph" w:customStyle="1" w:styleId="numeroON">
    <w:name w:val="numero ON"/>
    <w:rsid w:val="00CE740C"/>
    <w:pPr>
      <w:autoSpaceDE w:val="0"/>
      <w:autoSpaceDN w:val="0"/>
      <w:adjustRightInd w:val="0"/>
      <w:spacing w:before="120" w:after="360"/>
      <w:jc w:val="center"/>
    </w:pPr>
    <w:rPr>
      <w:rFonts w:ascii="Arial" w:hAnsi="Arial"/>
      <w:b/>
      <w:caps/>
      <w:sz w:val="24"/>
    </w:rPr>
  </w:style>
  <w:style w:type="character" w:styleId="Refdecomentrio">
    <w:name w:val="annotation reference"/>
    <w:uiPriority w:val="99"/>
    <w:rsid w:val="00CE740C"/>
    <w:rPr>
      <w:sz w:val="16"/>
    </w:rPr>
  </w:style>
  <w:style w:type="paragraph" w:styleId="Reviso">
    <w:name w:val="Revision"/>
    <w:hidden/>
    <w:uiPriority w:val="99"/>
    <w:rsid w:val="00CE740C"/>
    <w:pPr>
      <w:autoSpaceDE w:val="0"/>
      <w:autoSpaceDN w:val="0"/>
      <w:adjustRightInd w:val="0"/>
    </w:pPr>
    <w:rPr>
      <w:sz w:val="24"/>
      <w:szCs w:val="24"/>
    </w:rPr>
  </w:style>
  <w:style w:type="paragraph" w:customStyle="1" w:styleId="NormalWeb0">
    <w:name w:val="Normal(Web)"/>
    <w:basedOn w:val="Normal"/>
    <w:uiPriority w:val="99"/>
    <w:rsid w:val="00CE740C"/>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CE740C"/>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CE740C"/>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CE740C"/>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rsid w:val="00CE740C"/>
    <w:pPr>
      <w:spacing w:after="160" w:line="240" w:lineRule="exact"/>
    </w:pPr>
    <w:rPr>
      <w:rFonts w:ascii="Verdana" w:hAnsi="Verdana"/>
      <w:sz w:val="20"/>
      <w:szCs w:val="20"/>
      <w:lang w:val="en-US"/>
    </w:rPr>
  </w:style>
  <w:style w:type="paragraph" w:customStyle="1" w:styleId="Centered">
    <w:name w:val="Centered"/>
    <w:basedOn w:val="Normal"/>
    <w:rsid w:val="00CE740C"/>
    <w:pPr>
      <w:keepNext/>
      <w:widowControl w:val="0"/>
      <w:spacing w:after="240"/>
      <w:jc w:val="center"/>
    </w:pPr>
    <w:rPr>
      <w:b/>
      <w:sz w:val="18"/>
      <w:szCs w:val="18"/>
      <w:lang w:val="en-US"/>
    </w:rPr>
  </w:style>
  <w:style w:type="paragraph" w:customStyle="1" w:styleId="dx-TitleC">
    <w:name w:val="dx-Title C"/>
    <w:aliases w:val="t10"/>
    <w:basedOn w:val="Normal"/>
    <w:uiPriority w:val="99"/>
    <w:rsid w:val="00CE740C"/>
    <w:pPr>
      <w:spacing w:after="240"/>
      <w:jc w:val="center"/>
    </w:pPr>
    <w:rPr>
      <w:szCs w:val="20"/>
      <w:lang w:val="en-US"/>
    </w:rPr>
  </w:style>
  <w:style w:type="paragraph" w:customStyle="1" w:styleId="Estilo1">
    <w:name w:val="Estilo1"/>
    <w:basedOn w:val="Corpodetexto2"/>
    <w:qFormat/>
    <w:rsid w:val="00CE740C"/>
    <w:pPr>
      <w:suppressAutoHyphens/>
      <w:spacing w:after="120" w:line="320" w:lineRule="exact"/>
    </w:pPr>
    <w:rPr>
      <w:rFonts w:ascii="Georgia" w:hAnsi="Georgia"/>
      <w:sz w:val="22"/>
      <w:szCs w:val="22"/>
    </w:rPr>
  </w:style>
  <w:style w:type="character" w:customStyle="1" w:styleId="Estilo1Char">
    <w:name w:val="Estilo1 Char"/>
    <w:rsid w:val="00CE740C"/>
    <w:rPr>
      <w:rFonts w:ascii="Georgia" w:hAnsi="Georgia"/>
      <w:sz w:val="22"/>
    </w:rPr>
  </w:style>
  <w:style w:type="character" w:customStyle="1" w:styleId="DeltaViewComment">
    <w:name w:val="DeltaView Comment"/>
    <w:uiPriority w:val="99"/>
    <w:rsid w:val="00CE740C"/>
    <w:rPr>
      <w:color w:val="000000"/>
    </w:rPr>
  </w:style>
  <w:style w:type="character" w:customStyle="1" w:styleId="DeltaViewStyleChangeText">
    <w:name w:val="DeltaView Style Change Text"/>
    <w:uiPriority w:val="99"/>
    <w:rsid w:val="00CE740C"/>
    <w:rPr>
      <w:color w:val="000000"/>
      <w:u w:val="double"/>
    </w:rPr>
  </w:style>
  <w:style w:type="character" w:customStyle="1" w:styleId="DeltaViewStyleChangeLabel">
    <w:name w:val="DeltaView Style Change Label"/>
    <w:uiPriority w:val="99"/>
    <w:rsid w:val="00CE740C"/>
    <w:rPr>
      <w:color w:val="000000"/>
    </w:rPr>
  </w:style>
  <w:style w:type="character" w:customStyle="1" w:styleId="DeltaViewInsertedComment">
    <w:name w:val="DeltaView Inserted Comment"/>
    <w:uiPriority w:val="99"/>
    <w:rsid w:val="00CE740C"/>
    <w:rPr>
      <w:color w:val="0000FF"/>
      <w:u w:val="double"/>
    </w:rPr>
  </w:style>
  <w:style w:type="character" w:customStyle="1" w:styleId="DeltaViewDeletedComment">
    <w:name w:val="DeltaView Deleted Comment"/>
    <w:uiPriority w:val="99"/>
    <w:rsid w:val="00CE740C"/>
    <w:rPr>
      <w:strike/>
      <w:color w:val="FF0000"/>
    </w:rPr>
  </w:style>
  <w:style w:type="paragraph" w:customStyle="1" w:styleId="a">
    <w:name w:val="a)"/>
    <w:next w:val="Normal"/>
    <w:rsid w:val="00CE740C"/>
    <w:pPr>
      <w:spacing w:before="360" w:after="120"/>
      <w:ind w:left="567" w:hanging="567"/>
      <w:jc w:val="both"/>
    </w:pPr>
    <w:rPr>
      <w:rFonts w:ascii="Arial" w:hAnsi="Arial"/>
      <w:sz w:val="24"/>
    </w:rPr>
  </w:style>
  <w:style w:type="paragraph" w:customStyle="1" w:styleId="NormalOptimum">
    <w:name w:val="Normal Optimum"/>
    <w:link w:val="NormalOptimumChar"/>
    <w:rsid w:val="00CE740C"/>
    <w:pPr>
      <w:widowControl w:val="0"/>
      <w:adjustRightInd w:val="0"/>
      <w:spacing w:after="120"/>
      <w:contextualSpacing/>
      <w:jc w:val="both"/>
      <w:textAlignment w:val="baseline"/>
    </w:pPr>
    <w:rPr>
      <w:rFonts w:ascii="Optimum" w:hAnsi="Optimum"/>
      <w:sz w:val="24"/>
      <w:szCs w:val="24"/>
    </w:rPr>
  </w:style>
  <w:style w:type="character" w:customStyle="1" w:styleId="NormalOptimumChar">
    <w:name w:val="Normal Optimum Char"/>
    <w:link w:val="NormalOptimum"/>
    <w:rsid w:val="00CE740C"/>
    <w:rPr>
      <w:rFonts w:ascii="Optimum" w:hAnsi="Optimum"/>
      <w:sz w:val="24"/>
      <w:szCs w:val="24"/>
    </w:rPr>
  </w:style>
  <w:style w:type="paragraph" w:customStyle="1" w:styleId="axx">
    <w:name w:val="a.x.x)"/>
    <w:basedOn w:val="ax"/>
    <w:rsid w:val="00CE740C"/>
    <w:pPr>
      <w:autoSpaceDE/>
      <w:autoSpaceDN/>
      <w:adjustRightInd/>
      <w:spacing w:before="120"/>
      <w:ind w:left="2268" w:hanging="992"/>
    </w:pPr>
  </w:style>
  <w:style w:type="paragraph" w:customStyle="1" w:styleId="1-PargrafoAJ">
    <w:name w:val="1 - Parágrafo AJ"/>
    <w:basedOn w:val="BNDES"/>
    <w:link w:val="1-PargrafoAJChar"/>
    <w:rsid w:val="00CE740C"/>
    <w:pPr>
      <w:tabs>
        <w:tab w:val="left" w:pos="1418"/>
      </w:tabs>
      <w:autoSpaceDE/>
      <w:autoSpaceDN/>
      <w:adjustRightInd/>
      <w:spacing w:after="0" w:line="312" w:lineRule="auto"/>
    </w:pPr>
    <w:rPr>
      <w:color w:val="333333"/>
      <w:spacing w:val="10"/>
      <w:lang w:val="x-none" w:eastAsia="x-none"/>
    </w:rPr>
  </w:style>
  <w:style w:type="character" w:customStyle="1" w:styleId="1-PargrafoAJChar">
    <w:name w:val="1 - Parágrafo AJ Char"/>
    <w:link w:val="1-PargrafoAJ"/>
    <w:rsid w:val="00CE740C"/>
    <w:rPr>
      <w:rFonts w:ascii="Arial" w:hAnsi="Arial"/>
      <w:color w:val="333333"/>
      <w:spacing w:val="10"/>
      <w:sz w:val="24"/>
      <w:lang w:val="x-none" w:eastAsia="x-none"/>
    </w:rPr>
  </w:style>
  <w:style w:type="paragraph" w:customStyle="1" w:styleId="CTTCorpodeTexto">
    <w:name w:val="CTT_Corpo de Texto"/>
    <w:basedOn w:val="Normal"/>
    <w:qFormat/>
    <w:locked/>
    <w:rsid w:val="00CE740C"/>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CE740C"/>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CE740C"/>
    <w:pPr>
      <w:autoSpaceDE/>
      <w:autoSpaceDN/>
      <w:adjustRightInd/>
      <w:spacing w:before="60" w:after="60" w:line="360" w:lineRule="auto"/>
      <w:jc w:val="both"/>
    </w:pPr>
    <w:rPr>
      <w:rFonts w:ascii="Arial" w:hAnsi="Arial"/>
      <w:bCs/>
      <w:lang w:val="x-none" w:eastAsia="x-none"/>
    </w:rPr>
  </w:style>
  <w:style w:type="character" w:customStyle="1" w:styleId="TextodeClusulaChar">
    <w:name w:val="Texto de Cláusula Char"/>
    <w:link w:val="TextodeClusula"/>
    <w:rsid w:val="00CE740C"/>
    <w:rPr>
      <w:rFonts w:ascii="Arial" w:hAnsi="Arial"/>
      <w:bCs/>
      <w:sz w:val="24"/>
      <w:szCs w:val="24"/>
      <w:lang w:val="x-none" w:eastAsia="x-none"/>
    </w:rPr>
  </w:style>
  <w:style w:type="character" w:customStyle="1" w:styleId="apple-converted-space">
    <w:name w:val="apple-converted-space"/>
    <w:rsid w:val="00CE740C"/>
  </w:style>
  <w:style w:type="paragraph" w:customStyle="1" w:styleId="CharCharCharCharCharCharCharCharCharCharChar">
    <w:name w:val="Char Char Char Char Char Char Char Char Char Char Char"/>
    <w:basedOn w:val="Normal"/>
    <w:rsid w:val="00CE740C"/>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CE740C"/>
  </w:style>
  <w:style w:type="paragraph" w:customStyle="1" w:styleId="Level1">
    <w:name w:val="Level 1"/>
    <w:basedOn w:val="Normal"/>
    <w:rsid w:val="00CE740C"/>
    <w:pPr>
      <w:numPr>
        <w:numId w:val="16"/>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rsid w:val="00CE740C"/>
    <w:pPr>
      <w:numPr>
        <w:ilvl w:val="1"/>
        <w:numId w:val="16"/>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rsid w:val="00CE740C"/>
    <w:pPr>
      <w:numPr>
        <w:ilvl w:val="2"/>
        <w:numId w:val="16"/>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rsid w:val="00CE740C"/>
    <w:pPr>
      <w:numPr>
        <w:ilvl w:val="3"/>
        <w:numId w:val="16"/>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rsid w:val="00CE740C"/>
    <w:pPr>
      <w:numPr>
        <w:ilvl w:val="4"/>
        <w:numId w:val="16"/>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CE740C"/>
    <w:pPr>
      <w:numPr>
        <w:ilvl w:val="5"/>
        <w:numId w:val="16"/>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CE740C"/>
    <w:pPr>
      <w:numPr>
        <w:ilvl w:val="6"/>
        <w:numId w:val="16"/>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CE740C"/>
    <w:pPr>
      <w:numPr>
        <w:ilvl w:val="7"/>
        <w:numId w:val="16"/>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CE740C"/>
    <w:pPr>
      <w:numPr>
        <w:ilvl w:val="8"/>
        <w:numId w:val="16"/>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sid w:val="00CE740C"/>
    <w:rPr>
      <w:rFonts w:ascii="Arial" w:hAnsi="Arial"/>
      <w:kern w:val="20"/>
      <w:szCs w:val="24"/>
      <w:lang w:val="en-GB" w:eastAsia="en-US"/>
    </w:rPr>
  </w:style>
  <w:style w:type="paragraph" w:customStyle="1" w:styleId="Heading31">
    <w:name w:val="Heading 31"/>
    <w:aliases w:val="h3,Título 31"/>
    <w:basedOn w:val="Normal"/>
    <w:next w:val="Normal"/>
    <w:autoRedefine/>
    <w:rsid w:val="00CE740C"/>
    <w:pPr>
      <w:numPr>
        <w:numId w:val="17"/>
      </w:numPr>
      <w:spacing w:before="200" w:after="200"/>
      <w:jc w:val="both"/>
      <w:outlineLvl w:val="2"/>
    </w:pPr>
    <w:rPr>
      <w:rFonts w:ascii="Arial" w:hAnsi="Arial" w:cs="Arial"/>
    </w:rPr>
  </w:style>
  <w:style w:type="character" w:customStyle="1" w:styleId="negr1">
    <w:name w:val="negr1"/>
    <w:basedOn w:val="Fontepargpadro"/>
    <w:rsid w:val="00CE740C"/>
    <w:rPr>
      <w:b/>
      <w:bCs/>
      <w:color w:val="333333"/>
    </w:rPr>
  </w:style>
  <w:style w:type="paragraph" w:customStyle="1" w:styleId="Legal5L8">
    <w:name w:val="Legal5_L8"/>
    <w:basedOn w:val="Normal"/>
    <w:next w:val="Normal"/>
    <w:rsid w:val="00CE740C"/>
    <w:pPr>
      <w:tabs>
        <w:tab w:val="num" w:pos="1440"/>
        <w:tab w:val="num" w:pos="1800"/>
        <w:tab w:val="left" w:pos="2880"/>
      </w:tabs>
      <w:spacing w:after="240"/>
      <w:ind w:left="1440" w:right="-144" w:hanging="720"/>
      <w:jc w:val="both"/>
      <w:outlineLvl w:val="7"/>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92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D12FA-BEB5-4F22-AE57-E28EDAAEE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2078</Words>
  <Characters>11720</Characters>
  <Application>Microsoft Office Word</Application>
  <DocSecurity>0</DocSecurity>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Rojo Elean</dc:creator>
  <cp:lastModifiedBy>Beatrice Marie Santos da Cunha</cp:lastModifiedBy>
  <cp:revision>3</cp:revision>
  <cp:lastPrinted>2014-10-09T17:03:00Z</cp:lastPrinted>
  <dcterms:created xsi:type="dcterms:W3CDTF">2019-09-19T23:32:00Z</dcterms:created>
  <dcterms:modified xsi:type="dcterms:W3CDTF">2019-09-19T23:42:00Z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- 26195674v1 </vt:lpwstr>
  </property>
</Properties>
</file>