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celebrado</w:t>
      </w:r>
      <w:proofErr w:type="gramEnd"/>
      <w:r w:rsidRPr="0003264F">
        <w:rPr>
          <w:rFonts w:ascii="Tahoma" w:hAnsi="Tahoma" w:cs="Tahoma"/>
          <w:i/>
          <w:sz w:val="22"/>
          <w:szCs w:val="22"/>
        </w:rPr>
        <w:t xml:space="preserve">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e</w:t>
      </w:r>
      <w:proofErr w:type="gramEnd"/>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xml:space="preserve">] 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como</w:t>
      </w:r>
      <w:proofErr w:type="gramEnd"/>
      <w:r w:rsidRPr="0003264F">
        <w:rPr>
          <w:rFonts w:ascii="Tahoma" w:hAnsi="Tahoma" w:cs="Tahoma"/>
          <w:sz w:val="22"/>
          <w:szCs w:val="22"/>
        </w:rPr>
        <w:t xml:space="preserve">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w:t>
      </w:r>
      <w:proofErr w:type="gramStart"/>
      <w:r w:rsidRPr="0003264F">
        <w:rPr>
          <w:rFonts w:ascii="Tahoma" w:hAnsi="Tahoma" w:cs="Tahoma"/>
          <w:sz w:val="22"/>
          <w:szCs w:val="22"/>
        </w:rPr>
        <w:t>s</w:t>
      </w:r>
      <w:r w:rsidR="0031109B" w:rsidRPr="0003264F">
        <w:rPr>
          <w:rFonts w:ascii="Tahoma" w:hAnsi="Tahoma" w:cs="Tahoma"/>
          <w:sz w:val="22"/>
          <w:szCs w:val="22"/>
        </w:rPr>
        <w:t>endo</w:t>
      </w:r>
      <w:proofErr w:type="gramEnd"/>
      <w:r w:rsidR="0031109B" w:rsidRPr="0003264F">
        <w:rPr>
          <w:rFonts w:ascii="Tahoma" w:hAnsi="Tahoma" w:cs="Tahoma"/>
          <w:sz w:val="22"/>
          <w:szCs w:val="22"/>
        </w:rPr>
        <w:t>,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vêm</w:t>
      </w:r>
      <w:proofErr w:type="gramEnd"/>
      <w:r w:rsidRPr="0003264F">
        <w:rPr>
          <w:rFonts w:ascii="Tahoma" w:hAnsi="Tahoma" w:cs="Tahoma"/>
          <w:sz w:val="22"/>
          <w:szCs w:val="22"/>
        </w:rPr>
        <w:t xml:space="preserve">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3770D">
        <w:rPr>
          <w:rFonts w:ascii="Tahoma" w:hAnsi="Tahoma" w:cs="Tahoma"/>
          <w:b w:val="0"/>
          <w:caps w:val="0"/>
          <w:szCs w:val="22"/>
        </w:rPr>
        <w:t>[</w:t>
      </w:r>
      <w:r w:rsidR="00182732">
        <w:rPr>
          <w:rFonts w:ascii="Tahoma" w:hAnsi="Tahoma" w:cs="Tahoma"/>
          <w:b w:val="0"/>
          <w:szCs w:val="22"/>
        </w:rPr>
        <w:t>15</w:t>
      </w:r>
      <w:r w:rsidR="0033770D">
        <w:rPr>
          <w:rFonts w:ascii="Tahoma" w:hAnsi="Tahoma" w:cs="Tahoma"/>
          <w:b w:val="0"/>
          <w:szCs w:val="22"/>
        </w:rPr>
        <w:t>]</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DV_M70"/>
      <w:bookmarkEnd w:id="38"/>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1"/>
      <w:bookmarkEnd w:id="39"/>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Ref502860109"/>
      <w:bookmarkStart w:id="41"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2" w:name="_DV_M101"/>
      <w:bookmarkEnd w:id="42"/>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0"/>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123E638F" wp14:editId="7E7E2BC1">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49617DE7" wp14:editId="3C27EB3F">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387CA7" w:rsidRPr="0003264F" w:rsidRDefault="00387CA7" w:rsidP="00CB2994">
      <w:pPr>
        <w:widowControl/>
        <w:suppressAutoHyphens/>
        <w:spacing w:after="240" w:line="320" w:lineRule="exact"/>
        <w:rPr>
          <w:rFonts w:ascii="Tahoma" w:hAnsi="Tahoma"/>
          <w:sz w:val="22"/>
        </w:rPr>
      </w:pPr>
      <w:proofErr w:type="gramStart"/>
      <w:r w:rsidRPr="0003264F">
        <w:rPr>
          <w:rFonts w:ascii="Tahoma" w:hAnsi="Tahoma"/>
          <w:sz w:val="22"/>
        </w:rPr>
        <w:t>n</w:t>
      </w:r>
      <w:proofErr w:type="gramEnd"/>
      <w:r w:rsidRPr="0003264F">
        <w:rPr>
          <w:rFonts w:ascii="Tahoma" w:hAnsi="Tahoma"/>
          <w:sz w:val="22"/>
        </w:rPr>
        <w:t xml:space="preserve">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dup</w:t>
      </w:r>
      <w:proofErr w:type="spellEnd"/>
      <w:proofErr w:type="gram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dut</w:t>
      </w:r>
      <w:proofErr w:type="spellEnd"/>
      <w:proofErr w:type="gram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lastRenderedPageBreak/>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6278B20A" wp14:editId="4B5327E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502E0BC7" wp14:editId="1186A2BE">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O Número Índice Projetado será utilizado, provisoriamente, enquanto não houver sido divulgado o número- índice correspondente ao mês de atualização, não sendo, porém, devida </w:t>
      </w:r>
      <w:r w:rsidRPr="0003264F">
        <w:rPr>
          <w:rFonts w:ascii="Tahoma" w:hAnsi="Tahoma" w:cs="Tahoma"/>
          <w:b w:val="0"/>
          <w:caps w:val="0"/>
          <w:szCs w:val="22"/>
        </w:rPr>
        <w:lastRenderedPageBreak/>
        <w:t>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w:t>
      </w:r>
      <w:r w:rsidRPr="0003264F">
        <w:rPr>
          <w:rFonts w:ascii="Tahoma" w:hAnsi="Tahoma" w:cs="Tahoma"/>
          <w:b w:val="0"/>
          <w:caps w:val="0"/>
          <w:szCs w:val="22"/>
        </w:rPr>
        <w:lastRenderedPageBreak/>
        <w:t xml:space="preserve">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p>
    <w:p w:rsidR="00C362DB" w:rsidRPr="0003264F" w:rsidRDefault="00D63A77" w:rsidP="006C7C43">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43" w:name="_Hlk535835460"/>
      <w:r w:rsidRPr="0003264F">
        <w:rPr>
          <w:rFonts w:ascii="Tahoma" w:hAnsi="Tahoma" w:cs="Tahoma"/>
          <w:b w:val="0"/>
          <w:caps w:val="0"/>
          <w:szCs w:val="22"/>
        </w:rPr>
        <w:t xml:space="preserve">correspondentes a </w:t>
      </w:r>
      <w:r w:rsidR="00F667F1">
        <w:rPr>
          <w:rFonts w:ascii="Tahoma" w:hAnsi="Tahoma" w:cs="Tahoma"/>
          <w:b w:val="0"/>
          <w:caps w:val="0"/>
          <w:szCs w:val="22"/>
        </w:rPr>
        <w:t>[•]</w:t>
      </w:r>
      <w:r w:rsidRPr="0003264F">
        <w:rPr>
          <w:rFonts w:ascii="Tahoma" w:hAnsi="Tahoma" w:cs="Tahoma"/>
          <w:b w:val="0"/>
          <w:caps w:val="0"/>
          <w:szCs w:val="22"/>
        </w:rPr>
        <w:t>% (</w:t>
      </w:r>
      <w:r w:rsidR="00F667F1">
        <w:rPr>
          <w:rFonts w:ascii="Tahoma" w:hAnsi="Tahoma" w:cs="Tahoma"/>
          <w:b w:val="0"/>
          <w:caps w:val="0"/>
          <w:szCs w:val="22"/>
        </w:rPr>
        <w:t>[•]</w:t>
      </w:r>
      <w:r w:rsidRPr="0003264F">
        <w:rPr>
          <w:rFonts w:ascii="Tahoma" w:hAnsi="Tahoma" w:cs="Tahoma"/>
          <w:b w:val="0"/>
          <w:caps w:val="0"/>
          <w:szCs w:val="22"/>
        </w:rPr>
        <w:t xml:space="preserve"> por cento) ao ano, base 252 (duzentos e cinquenta e dois) Dias Úteis</w:t>
      </w:r>
      <w:bookmarkEnd w:id="43"/>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 xml:space="preserve">Nota Mattos Filho: A ser atualizado na data de assinatura desta </w:t>
      </w:r>
      <w:r w:rsidR="000A672F" w:rsidRPr="00672147">
        <w:rPr>
          <w:rFonts w:ascii="Tahoma" w:hAnsi="Tahoma" w:cs="Tahoma"/>
          <w:b w:val="0"/>
          <w:caps w:val="0"/>
          <w:szCs w:val="22"/>
          <w:highlight w:val="yellow"/>
        </w:rPr>
        <w:t>escritura</w:t>
      </w:r>
      <w:r w:rsidR="00672147" w:rsidRPr="00672147">
        <w:rPr>
          <w:rFonts w:ascii="Tahoma" w:hAnsi="Tahoma" w:cs="Tahoma"/>
          <w:b w:val="0"/>
          <w:caps w:val="0"/>
          <w:szCs w:val="22"/>
          <w:highlight w:val="yellow"/>
        </w:rPr>
        <w:t xml:space="preserve"> pela NTNB </w:t>
      </w:r>
      <w:r w:rsidR="00672147" w:rsidRPr="00634EF0">
        <w:rPr>
          <w:rFonts w:ascii="Tahoma" w:hAnsi="Tahoma" w:cs="Tahoma"/>
          <w:b w:val="0"/>
          <w:caps w:val="0"/>
          <w:szCs w:val="22"/>
          <w:highlight w:val="yellow"/>
        </w:rPr>
        <w:t>2028</w:t>
      </w:r>
      <w:r w:rsidR="00634EF0" w:rsidRPr="00634EF0">
        <w:rPr>
          <w:rFonts w:ascii="Tahoma" w:hAnsi="Tahoma" w:cs="Tahoma"/>
          <w:b w:val="0"/>
          <w:caps w:val="0"/>
          <w:szCs w:val="22"/>
          <w:highlight w:val="yellow"/>
        </w:rPr>
        <w:t xml:space="preserve"> + 2,25%</w:t>
      </w:r>
      <w:r w:rsidR="000A672F">
        <w:rPr>
          <w:rFonts w:ascii="Tahoma" w:hAnsi="Tahoma" w:cs="Tahoma"/>
          <w:b w:val="0"/>
          <w:caps w:val="0"/>
          <w:szCs w:val="22"/>
        </w:rPr>
        <w:t>]</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4" w:name="_Hlk534400267"/>
      <w:r w:rsidRPr="00CB2994">
        <w:rPr>
          <w:rFonts w:ascii="Tahoma" w:hAnsi="Tahoma" w:cs="Tahoma"/>
          <w:bCs/>
          <w:iCs/>
          <w:sz w:val="22"/>
          <w:szCs w:val="22"/>
        </w:rPr>
        <w:t xml:space="preserve">“J” = valor unitário da Remuneração acumulada no período, devida no Período de </w:t>
      </w:r>
      <w:r w:rsidRPr="00CB2994">
        <w:rPr>
          <w:rFonts w:ascii="Tahoma" w:hAnsi="Tahoma" w:cs="Tahoma"/>
          <w:bCs/>
          <w:iCs/>
          <w:sz w:val="22"/>
          <w:szCs w:val="22"/>
        </w:rPr>
        <w:lastRenderedPageBreak/>
        <w:t>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4"/>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proofErr w:type="gramStart"/>
      <w:r w:rsidRPr="0003264F">
        <w:rPr>
          <w:rFonts w:ascii="Tahoma" w:hAnsi="Tahoma" w:cs="Tahoma"/>
          <w:sz w:val="22"/>
          <w:szCs w:val="22"/>
          <w:u w:val="single"/>
          <w:lang w:eastAsia="pt-BR"/>
        </w:rPr>
        <w:t>taxa</w:t>
      </w:r>
      <w:proofErr w:type="gramEnd"/>
      <w:r w:rsidRPr="0003264F">
        <w:rPr>
          <w:rFonts w:ascii="Tahoma" w:hAnsi="Tahoma" w:cs="Tahoma"/>
          <w:sz w:val="22"/>
          <w:szCs w:val="22"/>
          <w:lang w:eastAsia="pt-BR"/>
        </w:rPr>
        <w:t xml:space="preserve">” = </w:t>
      </w:r>
      <w:r w:rsidR="00634EF0">
        <w:rPr>
          <w:rFonts w:ascii="Tahoma" w:hAnsi="Tahoma" w:cs="Tahoma"/>
          <w:sz w:val="22"/>
          <w:szCs w:val="22"/>
          <w:lang w:eastAsia="pt-BR"/>
        </w:rPr>
        <w:t>[•]</w:t>
      </w:r>
      <w:r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 ou a data de pagamento de R</w:t>
      </w:r>
      <w:r w:rsidRPr="00866E16">
        <w:rPr>
          <w:rFonts w:ascii="Tahoma" w:hAnsi="Tahoma" w:cs="Tahoma"/>
          <w:b w:val="0"/>
          <w:caps w:val="0"/>
          <w:szCs w:val="22"/>
        </w:rPr>
        <w:t>emuneração imediatamente anterior, conforme o caso, e a data de cálculo, sendo ‘</w:t>
      </w:r>
      <w:proofErr w:type="spellStart"/>
      <w:r w:rsidRPr="00866E16">
        <w:rPr>
          <w:rFonts w:ascii="Tahoma" w:hAnsi="Tahoma" w:cs="Tahoma"/>
          <w:b w:val="0"/>
          <w:caps w:val="0"/>
          <w:szCs w:val="22"/>
        </w:rPr>
        <w:t>dp</w:t>
      </w:r>
      <w:proofErr w:type="spellEnd"/>
      <w:r w:rsidRPr="00866E16">
        <w:rPr>
          <w:rFonts w:ascii="Tahoma" w:hAnsi="Tahoma" w:cs="Tahoma"/>
          <w:b w:val="0"/>
          <w:caps w:val="0"/>
          <w:szCs w:val="22"/>
        </w:rPr>
        <w:t>’ um número inteiro.</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r w:rsidR="00D847F6">
        <w:rPr>
          <w:rFonts w:ascii="Tahoma" w:hAnsi="Tahoma" w:cs="Tahoma"/>
          <w:caps w:val="0"/>
          <w:szCs w:val="22"/>
        </w:rPr>
        <w:t>ou</w:t>
      </w:r>
      <w:r w:rsidR="00445D93">
        <w:rPr>
          <w:rFonts w:ascii="Tahoma" w:hAnsi="Tahoma" w:cs="Tahoma"/>
          <w:caps w:val="0"/>
          <w:szCs w:val="22"/>
        </w:rPr>
        <w:t xml:space="preserve"> </w:t>
      </w:r>
      <w:bookmarkEnd w:id="41"/>
      <w:r w:rsidR="0031109B" w:rsidRPr="00445D93">
        <w:rPr>
          <w:rFonts w:ascii="Tahoma" w:hAnsi="Tahoma" w:cs="Tahoma"/>
          <w:caps w:val="0"/>
          <w:szCs w:val="22"/>
        </w:rPr>
        <w:t>Pagamento da Remuneração</w:t>
      </w:r>
    </w:p>
    <w:p w:rsidR="00D4713D" w:rsidRPr="00062DB9" w:rsidRDefault="001E4640" w:rsidP="00062DB9">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r w:rsidRPr="00062DB9">
        <w:rPr>
          <w:rFonts w:ascii="Tahoma" w:hAnsi="Tahoma" w:cs="Tahoma"/>
          <w:b w:val="0"/>
          <w:caps w:val="0"/>
          <w:szCs w:val="22"/>
        </w:rPr>
        <w:t xml:space="preserve">a partir da primeira Data de Integralização das Debêntures (inclusive) e termina </w:t>
      </w:r>
      <w:r w:rsidR="00D847F6" w:rsidRPr="00062DB9">
        <w:rPr>
          <w:rFonts w:ascii="Tahoma" w:hAnsi="Tahoma" w:cs="Tahoma"/>
          <w:b w:val="0"/>
          <w:caps w:val="0"/>
          <w:szCs w:val="22"/>
        </w:rPr>
        <w:t xml:space="preserve">em 30 de março de 2021 </w:t>
      </w:r>
      <w:r w:rsidR="00F178BF" w:rsidRPr="00062DB9">
        <w:rPr>
          <w:rFonts w:ascii="Tahoma" w:hAnsi="Tahoma" w:cs="Tahoma"/>
          <w:b w:val="0"/>
          <w:caps w:val="0"/>
          <w:szCs w:val="22"/>
        </w:rPr>
        <w:t xml:space="preserve">(exclusive) </w:t>
      </w:r>
      <w:r w:rsidR="00D847F6" w:rsidRPr="00062DB9">
        <w:rPr>
          <w:rFonts w:ascii="Tahoma" w:hAnsi="Tahoma" w:cs="Tahoma"/>
          <w:b w:val="0"/>
          <w:caps w:val="0"/>
          <w:szCs w:val="22"/>
        </w:rPr>
        <w:t>(“</w:t>
      </w:r>
      <w:r w:rsidR="00D847F6" w:rsidRPr="00062DB9">
        <w:rPr>
          <w:rFonts w:ascii="Tahoma" w:hAnsi="Tahoma" w:cs="Tahoma"/>
          <w:b w:val="0"/>
          <w:caps w:val="0"/>
          <w:szCs w:val="22"/>
          <w:u w:val="single"/>
        </w:rPr>
        <w:t>Data de Incorporação de Juros</w:t>
      </w:r>
      <w:r w:rsidR="00D847F6" w:rsidRPr="00062DB9">
        <w:rPr>
          <w:rFonts w:ascii="Tahoma" w:hAnsi="Tahoma" w:cs="Tahoma"/>
          <w:b w:val="0"/>
          <w:caps w:val="0"/>
          <w:szCs w:val="22"/>
        </w:rPr>
        <w:t>”</w:t>
      </w:r>
      <w:r w:rsidR="00D73BD7" w:rsidRPr="00062DB9">
        <w:rPr>
          <w:rFonts w:ascii="Tahoma" w:hAnsi="Tahoma" w:cs="Tahoma"/>
          <w:b w:val="0"/>
          <w:caps w:val="0"/>
          <w:szCs w:val="22"/>
        </w:rPr>
        <w:t>)</w:t>
      </w:r>
      <w:r w:rsidR="00D847F6" w:rsidRPr="00062DB9">
        <w:rPr>
          <w:rFonts w:ascii="Tahoma" w:hAnsi="Tahoma" w:cs="Tahoma"/>
          <w:b w:val="0"/>
          <w:caps w:val="0"/>
          <w:szCs w:val="22"/>
        </w:rPr>
        <w:t xml:space="preserve">, </w:t>
      </w:r>
      <w:r w:rsidRPr="00062DB9">
        <w:rPr>
          <w:rFonts w:ascii="Tahoma" w:hAnsi="Tahoma" w:cs="Tahoma"/>
          <w:b w:val="0"/>
          <w:caps w:val="0"/>
          <w:szCs w:val="22"/>
        </w:rPr>
        <w:t>no caso do primeiro Período de Capitalização</w:t>
      </w:r>
      <w:r w:rsidR="00D73BD7" w:rsidRPr="00062DB9">
        <w:rPr>
          <w:rFonts w:ascii="Tahoma" w:hAnsi="Tahoma" w:cs="Tahoma"/>
          <w:b w:val="0"/>
          <w:caps w:val="0"/>
          <w:szCs w:val="22"/>
        </w:rPr>
        <w:t xml:space="preserve"> (“</w:t>
      </w:r>
      <w:r w:rsidR="00D73BD7" w:rsidRPr="00062DB9">
        <w:rPr>
          <w:rFonts w:ascii="Tahoma" w:hAnsi="Tahoma" w:cs="Tahoma"/>
          <w:b w:val="0"/>
          <w:caps w:val="0"/>
          <w:szCs w:val="22"/>
          <w:u w:val="single"/>
        </w:rPr>
        <w:t>Primeiro Período de Capitalização</w:t>
      </w:r>
      <w:r w:rsidR="00D73BD7" w:rsidRPr="00062DB9">
        <w:rPr>
          <w:rFonts w:ascii="Tahoma" w:hAnsi="Tahoma" w:cs="Tahoma"/>
          <w:b w:val="0"/>
          <w:caps w:val="0"/>
          <w:szCs w:val="22"/>
        </w:rPr>
        <w:t>”)</w:t>
      </w:r>
      <w:r w:rsidR="005161ED" w:rsidRPr="00062DB9">
        <w:rPr>
          <w:rFonts w:ascii="Tahoma" w:hAnsi="Tahoma" w:cs="Tahoma"/>
          <w:b w:val="0"/>
          <w:caps w:val="0"/>
          <w:szCs w:val="22"/>
        </w:rPr>
        <w:t xml:space="preserve">. Para todos os fins, </w:t>
      </w:r>
      <w:r w:rsidR="00D73BD7" w:rsidRPr="00062DB9">
        <w:rPr>
          <w:rFonts w:ascii="Tahoma" w:hAnsi="Tahoma" w:cs="Tahoma"/>
          <w:b w:val="0"/>
          <w:caps w:val="0"/>
          <w:szCs w:val="22"/>
        </w:rPr>
        <w:t>após o Primeiro Período de Capitalização</w:t>
      </w:r>
      <w:r w:rsidR="00A4168E" w:rsidRPr="00062DB9">
        <w:rPr>
          <w:rFonts w:ascii="Tahoma" w:hAnsi="Tahoma" w:cs="Tahoma"/>
          <w:b w:val="0"/>
          <w:caps w:val="0"/>
          <w:szCs w:val="22"/>
        </w:rPr>
        <w:t xml:space="preserve"> </w:t>
      </w:r>
      <w:r w:rsidR="00A4168E" w:rsidRPr="00062DB9">
        <w:rPr>
          <w:rFonts w:ascii="Tahoma" w:hAnsi="Tahoma" w:cs="Tahoma"/>
          <w:b w:val="0"/>
          <w:caps w:val="0"/>
          <w:szCs w:val="22"/>
        </w:rPr>
        <w:t>ou da Data de Pagamento da Remuneração imediatamente anterior (inclusive), conforme o caso</w:t>
      </w:r>
      <w:r w:rsidR="00D73BD7" w:rsidRPr="00062DB9">
        <w:rPr>
          <w:rFonts w:ascii="Tahoma" w:hAnsi="Tahoma" w:cs="Tahoma"/>
          <w:b w:val="0"/>
          <w:caps w:val="0"/>
          <w:szCs w:val="22"/>
        </w:rPr>
        <w:t xml:space="preserve">, </w:t>
      </w:r>
      <w:r w:rsidR="00062DB9" w:rsidRPr="00062DB9">
        <w:rPr>
          <w:rFonts w:ascii="Tahoma" w:hAnsi="Tahoma" w:cs="Tahoma"/>
          <w:b w:val="0"/>
          <w:caps w:val="0"/>
          <w:szCs w:val="22"/>
        </w:rPr>
        <w:t xml:space="preserve">e até a Data de Vencimento, </w:t>
      </w:r>
      <w:r w:rsidR="005161ED" w:rsidRPr="00062DB9">
        <w:rPr>
          <w:rFonts w:ascii="Tahoma" w:hAnsi="Tahoma" w:cs="Tahoma"/>
          <w:b w:val="0"/>
          <w:caps w:val="0"/>
          <w:szCs w:val="22"/>
        </w:rPr>
        <w:t>a Remuneração devida na Data de Incorporação de Juros será capitalizada, incorporando-se automaticamente ao Valor Nominal Unitário das Debêntures</w:t>
      </w:r>
      <w:r w:rsidR="00A4168E" w:rsidRPr="00062DB9">
        <w:rPr>
          <w:rFonts w:ascii="Tahoma" w:hAnsi="Tahoma" w:cs="Tahoma"/>
          <w:b w:val="0"/>
          <w:caps w:val="0"/>
          <w:szCs w:val="22"/>
        </w:rPr>
        <w:t xml:space="preserve">. </w:t>
      </w:r>
      <w:r w:rsidR="00A4168E" w:rsidRPr="00062DB9">
        <w:rPr>
          <w:rFonts w:ascii="Tahoma" w:hAnsi="Tahoma" w:cs="Tahoma"/>
          <w:b w:val="0"/>
          <w:caps w:val="0"/>
          <w:szCs w:val="22"/>
        </w:rPr>
        <w:t xml:space="preserve">Fica desde já certo que a Remuneração relativa aos demais </w:t>
      </w:r>
      <w:proofErr w:type="spellStart"/>
      <w:r w:rsidR="00A4168E" w:rsidRPr="00062DB9">
        <w:rPr>
          <w:rFonts w:ascii="Tahoma" w:hAnsi="Tahoma" w:cs="Tahoma"/>
          <w:b w:val="0"/>
          <w:caps w:val="0"/>
          <w:szCs w:val="22"/>
        </w:rPr>
        <w:t>Periodos</w:t>
      </w:r>
      <w:proofErr w:type="spellEnd"/>
      <w:r w:rsidR="00A4168E" w:rsidRPr="00062DB9">
        <w:rPr>
          <w:rFonts w:ascii="Tahoma" w:hAnsi="Tahoma" w:cs="Tahoma"/>
          <w:b w:val="0"/>
          <w:caps w:val="0"/>
          <w:szCs w:val="22"/>
        </w:rPr>
        <w:t xml:space="preserve"> de Capitalização será paga semestralmente, sempre no dia 30 (trinta) dos meses de março e setembro de cada ano, nos termos da Cláusula 5.22.2. </w:t>
      </w:r>
      <w:proofErr w:type="gramStart"/>
      <w:r w:rsidR="00A4168E" w:rsidRPr="00062DB9">
        <w:rPr>
          <w:rFonts w:ascii="Tahoma" w:hAnsi="Tahoma" w:cs="Tahoma"/>
          <w:b w:val="0"/>
          <w:caps w:val="0"/>
          <w:szCs w:val="22"/>
        </w:rPr>
        <w:t>abaixo</w:t>
      </w:r>
      <w:proofErr w:type="gramEnd"/>
      <w:r w:rsidR="00062DB9">
        <w:rPr>
          <w:rFonts w:ascii="Tahoma" w:hAnsi="Tahoma" w:cs="Tahoma"/>
          <w:b w:val="0"/>
          <w:caps w:val="0"/>
          <w:szCs w:val="22"/>
        </w:rPr>
        <w:t>.</w:t>
      </w:r>
      <w:bookmarkStart w:id="45" w:name="_GoBack"/>
      <w:bookmarkEnd w:id="45"/>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observad</w:t>
      </w:r>
      <w:r w:rsidR="00A4168E">
        <w:rPr>
          <w:rFonts w:ascii="Tahoma" w:hAnsi="Tahoma" w:cs="Tahoma"/>
          <w:b w:val="0"/>
          <w:caps w:val="0"/>
          <w:szCs w:val="22"/>
        </w:rPr>
        <w:t>o</w:t>
      </w:r>
      <w:r w:rsidR="006F3087" w:rsidRPr="0003264F">
        <w:rPr>
          <w:rFonts w:ascii="Tahoma" w:hAnsi="Tahoma" w:cs="Tahoma"/>
          <w:b w:val="0"/>
          <w:caps w:val="0"/>
          <w:szCs w:val="22"/>
        </w:rPr>
        <w:t xml:space="preserve"> </w:t>
      </w:r>
      <w:r w:rsidR="00A4168E">
        <w:rPr>
          <w:rFonts w:ascii="Tahoma" w:hAnsi="Tahoma" w:cs="Tahoma"/>
          <w:b w:val="0"/>
          <w:caps w:val="0"/>
          <w:szCs w:val="22"/>
        </w:rPr>
        <w:t>o Primeiro Período de Capitalização</w:t>
      </w:r>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r w:rsidR="006F3087" w:rsidRPr="0003264F">
        <w:rPr>
          <w:rFonts w:ascii="Tahoma" w:hAnsi="Tahoma" w:cs="Tahoma"/>
          <w:b w:val="0"/>
          <w:caps w:val="0"/>
          <w:szCs w:val="22"/>
        </w:rPr>
        <w:t>) meses</w:t>
      </w:r>
      <w:r w:rsidR="00A4168E">
        <w:rPr>
          <w:rFonts w:ascii="Tahoma" w:hAnsi="Tahoma" w:cs="Tahoma"/>
          <w:b w:val="0"/>
          <w:caps w:val="0"/>
          <w:szCs w:val="22"/>
        </w:rPr>
        <w:t xml:space="preserve"> e 15 (quinze) dias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xml:space="preserve">, conforme </w:t>
      </w:r>
      <w:r w:rsidR="001D7E25" w:rsidRPr="0003264F">
        <w:rPr>
          <w:rFonts w:ascii="Tahoma" w:hAnsi="Tahoma" w:cs="Tahoma"/>
          <w:b w:val="0"/>
          <w:caps w:val="0"/>
          <w:szCs w:val="22"/>
        </w:rPr>
        <w:lastRenderedPageBreak/>
        <w:t>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proofErr w:type="gramStart"/>
      <w:r w:rsidRPr="0003264F">
        <w:rPr>
          <w:rFonts w:ascii="Tahoma" w:hAnsi="Tahoma" w:cs="Tahoma"/>
          <w:b w:val="0"/>
          <w:i/>
          <w:caps w:val="0"/>
          <w:szCs w:val="22"/>
        </w:rPr>
        <w:t>pro</w:t>
      </w:r>
      <w:proofErr w:type="gramEnd"/>
      <w:r w:rsidRPr="0003264F">
        <w:rPr>
          <w:rFonts w:ascii="Tahoma" w:hAnsi="Tahoma" w:cs="Tahoma"/>
          <w:b w:val="0"/>
          <w:i/>
          <w:caps w:val="0"/>
          <w:szCs w:val="22"/>
        </w:rPr>
        <w:t xml:space="preserve">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 xml:space="preserve">Percentual do Valor Nominal Unitário Atualizado a </w:t>
            </w:r>
            <w:proofErr w:type="gramStart"/>
            <w:r w:rsidRPr="00976FEA">
              <w:rPr>
                <w:rFonts w:ascii="Tahoma" w:hAnsi="Tahoma" w:cs="Tahoma"/>
                <w:b/>
                <w:sz w:val="22"/>
                <w:szCs w:val="22"/>
              </w:rPr>
              <w:t>ser Amortizado</w:t>
            </w:r>
            <w:proofErr w:type="gramEnd"/>
          </w:p>
        </w:tc>
      </w:tr>
      <w:tr w:rsidR="002B1D0D" w:rsidRPr="0003264F" w:rsidTr="00E8581C">
        <w:trPr>
          <w:trHeight w:val="300"/>
        </w:trPr>
        <w:tc>
          <w:tcPr>
            <w:tcW w:w="2280" w:type="dxa"/>
            <w:shd w:val="clear" w:color="auto" w:fill="auto"/>
            <w:noWrap/>
            <w:vAlign w:val="center"/>
            <w:hideMark/>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B541AC" w:rsidRDefault="002B1D0D" w:rsidP="00E8581C">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B541AC" w:rsidRDefault="002B1D0D" w:rsidP="00E8581C">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2B1D0D" w:rsidRPr="0003264F" w:rsidDel="00060481"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center"/>
          </w:tcPr>
          <w:p w:rsidR="002B1D0D" w:rsidRPr="0003264F" w:rsidDel="00060481"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6" w:name="_Ref403402607"/>
      <w:r w:rsidRPr="0003264F">
        <w:rPr>
          <w:rFonts w:ascii="Tahoma" w:hAnsi="Tahoma" w:cs="Tahoma"/>
          <w:b w:val="0"/>
          <w:caps w:val="0"/>
          <w:szCs w:val="22"/>
        </w:rPr>
        <w:t>Para fins do Resgate Antecipado Facultativo,</w:t>
      </w:r>
      <w:bookmarkEnd w:id="46"/>
      <w:r w:rsidR="0031109B" w:rsidRPr="0003264F">
        <w:rPr>
          <w:rFonts w:ascii="Tahoma" w:hAnsi="Tahoma" w:cs="Tahoma"/>
          <w:b w:val="0"/>
          <w:caps w:val="0"/>
          <w:szCs w:val="22"/>
        </w:rPr>
        <w:t xml:space="preserve"> </w:t>
      </w:r>
      <w:bookmarkStart w:id="4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7"/>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w:t>
      </w:r>
      <w:proofErr w:type="gramStart"/>
      <w:r w:rsidRPr="0003264F">
        <w:rPr>
          <w:rFonts w:ascii="Tahoma" w:hAnsi="Tahoma" w:cs="Tahoma"/>
          <w:b w:val="0"/>
          <w:caps w:val="0"/>
        </w:rPr>
        <w:t>das e/ou</w:t>
      </w:r>
      <w:proofErr w:type="gramEnd"/>
      <w:r w:rsidRPr="0003264F">
        <w:rPr>
          <w:rFonts w:ascii="Tahoma" w:hAnsi="Tahoma" w:cs="Tahoma"/>
          <w:b w:val="0"/>
          <w:caps w:val="0"/>
        </w:rPr>
        <w:t xml:space="preserve">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8"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xml:space="preserve">) permanecer na </w:t>
      </w:r>
      <w:r w:rsidRPr="0003264F">
        <w:rPr>
          <w:rFonts w:ascii="Tahoma" w:hAnsi="Tahoma" w:cs="Tahoma"/>
          <w:b w:val="0"/>
          <w:caps w:val="0"/>
        </w:rPr>
        <w:lastRenderedPageBreak/>
        <w:t>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8"/>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proofErr w:type="gramStart"/>
      <w:r w:rsidRPr="0003264F">
        <w:rPr>
          <w:rFonts w:ascii="Tahoma" w:hAnsi="Tahoma"/>
          <w:b w:val="0"/>
          <w:caps w:val="0"/>
          <w:u w:val="single"/>
        </w:rPr>
        <w:t>Dia(</w:t>
      </w:r>
      <w:proofErr w:type="gramEnd"/>
      <w:r w:rsidRPr="0003264F">
        <w:rPr>
          <w:rFonts w:ascii="Tahoma" w:hAnsi="Tahoma"/>
          <w:b w:val="0"/>
          <w:caps w:val="0"/>
          <w:u w:val="single"/>
        </w:rPr>
        <w:t>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w:t>
      </w:r>
      <w:r w:rsidRPr="0003264F">
        <w:rPr>
          <w:rFonts w:ascii="Tahoma" w:hAnsi="Tahoma" w:cs="Tahoma"/>
          <w:b w:val="0"/>
          <w:caps w:val="0"/>
          <w:szCs w:val="22"/>
        </w:rPr>
        <w:lastRenderedPageBreak/>
        <w:t xml:space="preserve">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9" w:name="_Ref420336525"/>
      <w:r w:rsidRPr="0003264F">
        <w:rPr>
          <w:rFonts w:ascii="Tahoma" w:hAnsi="Tahoma" w:cs="Tahoma"/>
          <w:caps w:val="0"/>
          <w:szCs w:val="22"/>
        </w:rPr>
        <w:t>Publicidade</w:t>
      </w:r>
      <w:bookmarkEnd w:id="49"/>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0"/>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w:t>
      </w:r>
      <w:proofErr w:type="spellStart"/>
      <w:r w:rsidRPr="00CB2994">
        <w:rPr>
          <w:rFonts w:ascii="Tahoma" w:hAnsi="Tahoma" w:cs="Tahoma"/>
          <w:b w:val="0"/>
          <w:caps w:val="0"/>
          <w:szCs w:val="22"/>
        </w:rPr>
        <w:t>desenquadramento</w:t>
      </w:r>
      <w:proofErr w:type="spellEnd"/>
      <w:r w:rsidRPr="00CB2994">
        <w:rPr>
          <w:rFonts w:ascii="Tahoma" w:hAnsi="Tahoma" w:cs="Tahoma"/>
          <w:b w:val="0"/>
          <w:caps w:val="0"/>
          <w:szCs w:val="22"/>
        </w:rPr>
        <w:t xml:space="preserve">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2" w:name="_Ref501559337"/>
      <w:bookmarkEnd w:id="51"/>
      <w:r w:rsidRPr="0003264F">
        <w:rPr>
          <w:rFonts w:ascii="Tahoma" w:hAnsi="Tahoma" w:cs="Tahoma"/>
          <w:caps w:val="0"/>
          <w:szCs w:val="22"/>
        </w:rPr>
        <w:t>Fundo de Liquidez e Estabilização</w:t>
      </w:r>
      <w:bookmarkEnd w:id="52"/>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 w:name="_DV_M121"/>
      <w:bookmarkStart w:id="54" w:name="_DV_M122"/>
      <w:bookmarkStart w:id="55" w:name="_DV_M123"/>
      <w:bookmarkStart w:id="56" w:name="_DV_M124"/>
      <w:bookmarkStart w:id="57" w:name="_DV_M125"/>
      <w:bookmarkStart w:id="58" w:name="_DV_M126"/>
      <w:bookmarkStart w:id="59" w:name="_DV_M127"/>
      <w:bookmarkStart w:id="60" w:name="_DV_M128"/>
      <w:bookmarkStart w:id="61" w:name="_DV_M129"/>
      <w:bookmarkStart w:id="62" w:name="_DV_M130"/>
      <w:bookmarkStart w:id="63" w:name="_DV_M131"/>
      <w:bookmarkStart w:id="64" w:name="_DV_M132"/>
      <w:bookmarkStart w:id="65" w:name="_DV_M133"/>
      <w:bookmarkStart w:id="66" w:name="_DV_M134"/>
      <w:bookmarkStart w:id="67" w:name="_DV_M135"/>
      <w:bookmarkStart w:id="68" w:name="_DV_M136"/>
      <w:bookmarkStart w:id="69" w:name="_DV_M137"/>
      <w:bookmarkStart w:id="70" w:name="_DV_M139"/>
      <w:bookmarkStart w:id="71" w:name="_DV_M140"/>
      <w:bookmarkStart w:id="72" w:name="_DV_M141"/>
      <w:bookmarkStart w:id="73" w:name="_DV_M142"/>
      <w:bookmarkStart w:id="74" w:name="_DV_M143"/>
      <w:bookmarkStart w:id="75" w:name="_DV_M144"/>
      <w:bookmarkStart w:id="76" w:name="_DV_M145"/>
      <w:bookmarkStart w:id="77" w:name="_DV_M146"/>
      <w:bookmarkStart w:id="78" w:name="_DV_M147"/>
      <w:bookmarkStart w:id="79" w:name="_DV_M148"/>
      <w:bookmarkStart w:id="80" w:name="_DV_M149"/>
      <w:bookmarkStart w:id="81" w:name="_DV_M150"/>
      <w:bookmarkStart w:id="82" w:name="_DV_M151"/>
      <w:bookmarkStart w:id="83" w:name="_DV_M152"/>
      <w:bookmarkStart w:id="84" w:name="_DV_M153"/>
      <w:bookmarkStart w:id="85" w:name="_DV_M154"/>
      <w:bookmarkStart w:id="86" w:name="_DV_M155"/>
      <w:bookmarkStart w:id="87" w:name="_DV_M156"/>
      <w:bookmarkStart w:id="88" w:name="_DV_M157"/>
      <w:bookmarkStart w:id="89" w:name="_DV_M158"/>
      <w:bookmarkStart w:id="90" w:name="_DV_M159"/>
      <w:bookmarkStart w:id="91" w:name="_DV_M160"/>
      <w:bookmarkStart w:id="92" w:name="_DV_M161"/>
      <w:bookmarkStart w:id="93" w:name="_DV_M162"/>
      <w:bookmarkStart w:id="94" w:name="_DV_M163"/>
      <w:bookmarkStart w:id="95" w:name="_DV_M164"/>
      <w:bookmarkStart w:id="96" w:name="_DV_M16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3264F">
        <w:rPr>
          <w:rFonts w:ascii="Tahoma" w:hAnsi="Tahoma" w:cs="Tahoma"/>
          <w:szCs w:val="22"/>
        </w:rPr>
        <w:lastRenderedPageBreak/>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7" w:name="_DV_M268"/>
      <w:bookmarkStart w:id="98" w:name="_Ref392008548"/>
      <w:bookmarkEnd w:id="9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8"/>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lastRenderedPageBreak/>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Pr>
          <w:rFonts w:ascii="Tahoma" w:hAnsi="Tahoma" w:cs="Tahoma"/>
          <w:sz w:val="22"/>
          <w:szCs w:val="22"/>
          <w:lang w:val="pt-BR"/>
        </w:rPr>
        <w:t>declaração</w:t>
      </w:r>
      <w:proofErr w:type="gramEnd"/>
      <w:r>
        <w:rPr>
          <w:rFonts w:ascii="Tahoma" w:hAnsi="Tahoma" w:cs="Tahoma"/>
          <w:sz w:val="22"/>
          <w:szCs w:val="22"/>
          <w:lang w:val="pt-BR"/>
        </w:rPr>
        <w:t xml:space="preserve">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sidRPr="00F34A01">
        <w:rPr>
          <w:rFonts w:ascii="Tahoma" w:hAnsi="Tahoma" w:cs="Tahoma"/>
          <w:sz w:val="22"/>
          <w:szCs w:val="22"/>
          <w:lang w:val="pt-BR"/>
        </w:rPr>
        <w:t>questionamento</w:t>
      </w:r>
      <w:proofErr w:type="gramEnd"/>
      <w:r w:rsidRPr="00F34A01">
        <w:rPr>
          <w:rFonts w:ascii="Tahoma" w:hAnsi="Tahoma" w:cs="Tahoma"/>
          <w:sz w:val="22"/>
          <w:szCs w:val="22"/>
          <w:lang w:val="pt-BR"/>
        </w:rPr>
        <w:t xml:space="preserve">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w:t>
      </w:r>
      <w:r w:rsidR="0081616A" w:rsidRPr="0081616A">
        <w:rPr>
          <w:rFonts w:ascii="Tahoma" w:hAnsi="Tahoma" w:cs="Tahoma"/>
          <w:b w:val="0"/>
          <w:caps w:val="0"/>
          <w:szCs w:val="22"/>
        </w:rPr>
        <w:lastRenderedPageBreak/>
        <w:t>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99" w:name="_DV_M194"/>
      <w:bookmarkEnd w:id="99"/>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0"/>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1" w:name="_Ref501558935"/>
      <w:proofErr w:type="gramStart"/>
      <w:r w:rsidRPr="0003264F">
        <w:rPr>
          <w:rFonts w:ascii="Tahoma" w:hAnsi="Tahoma" w:cs="Tahoma"/>
          <w:sz w:val="22"/>
          <w:szCs w:val="22"/>
        </w:rPr>
        <w:t>o</w:t>
      </w:r>
      <w:proofErr w:type="gramEnd"/>
      <w:r w:rsidRPr="0003264F">
        <w:rPr>
          <w:rFonts w:ascii="Tahoma" w:hAnsi="Tahoma" w:cs="Tahoma"/>
          <w:sz w:val="22"/>
          <w:szCs w:val="22"/>
        </w:rPr>
        <w:t xml:space="preserve">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1"/>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os</w:t>
      </w:r>
      <w:proofErr w:type="gramEnd"/>
      <w:r w:rsidRPr="0003264F">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não</w:t>
      </w:r>
      <w:proofErr w:type="gramEnd"/>
      <w:r w:rsidRPr="0003264F">
        <w:rPr>
          <w:rFonts w:ascii="Tahoma" w:hAnsi="Tahoma" w:cs="Tahoma"/>
          <w:sz w:val="22"/>
          <w:szCs w:val="22"/>
        </w:rPr>
        <w:t xml:space="preserve">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3" w:name="_Ref502148337"/>
      <w:r w:rsidRPr="0003264F">
        <w:rPr>
          <w:rFonts w:ascii="Tahoma" w:hAnsi="Tahoma" w:cs="Tahoma"/>
          <w:b w:val="0"/>
          <w:caps w:val="0"/>
          <w:szCs w:val="22"/>
        </w:rPr>
        <w:t>Sem prejuízo do disposto na regulamentação aplicável, a Emissora está obrigada a:</w:t>
      </w:r>
      <w:bookmarkEnd w:id="103"/>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cópia</w:t>
      </w:r>
      <w:proofErr w:type="gramEnd"/>
      <w:r w:rsidRPr="0003264F">
        <w:rPr>
          <w:rFonts w:ascii="Tahoma" w:hAnsi="Tahoma" w:cs="Tahoma"/>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w:t>
      </w:r>
      <w:r w:rsidRPr="0003264F">
        <w:rPr>
          <w:rFonts w:ascii="Tahoma" w:hAnsi="Tahoma" w:cs="Tahoma"/>
          <w:sz w:val="22"/>
          <w:szCs w:val="22"/>
        </w:rPr>
        <w:lastRenderedPageBreak/>
        <w:t>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informações</w:t>
      </w:r>
      <w:proofErr w:type="gramEnd"/>
      <w:r w:rsidRPr="0003264F">
        <w:rPr>
          <w:rFonts w:ascii="Tahoma" w:hAnsi="Tahoma" w:cs="Tahoma"/>
          <w:sz w:val="22"/>
          <w:szCs w:val="22"/>
        </w:rPr>
        <w:t xml:space="preserve">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4" w:name="_Ref285571943"/>
      <w:proofErr w:type="gramStart"/>
      <w:r w:rsidRPr="00F737CD">
        <w:rPr>
          <w:rFonts w:ascii="Tahoma" w:hAnsi="Tahoma" w:cs="Tahoma"/>
          <w:sz w:val="22"/>
          <w:szCs w:val="22"/>
        </w:rPr>
        <w:t>preparar</w:t>
      </w:r>
      <w:proofErr w:type="gramEnd"/>
      <w:r w:rsidRPr="00F737CD">
        <w:rPr>
          <w:rFonts w:ascii="Tahoma" w:hAnsi="Tahoma" w:cs="Tahoma"/>
          <w:sz w:val="22"/>
          <w:szCs w:val="22"/>
        </w:rPr>
        <w:t xml:space="preserve">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submeter</w:t>
      </w:r>
      <w:proofErr w:type="gramEnd"/>
      <w:r w:rsidRPr="0003264F">
        <w:rPr>
          <w:rFonts w:ascii="Tahoma" w:hAnsi="Tahoma" w:cs="Tahoma"/>
          <w:sz w:val="22"/>
          <w:szCs w:val="22"/>
        </w:rPr>
        <w:t xml:space="preserve">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502944182"/>
      <w:bookmarkEnd w:id="104"/>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05"/>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48"/>
      <w:bookmarkStart w:id="107" w:name="_Ref278277903"/>
      <w:bookmarkStart w:id="108" w:name="_Ref168844063"/>
      <w:bookmarkStart w:id="109" w:name="_Ref168844180"/>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6"/>
      <w:r w:rsidR="007E2467" w:rsidRPr="0003264F">
        <w:rPr>
          <w:rFonts w:ascii="Tahoma" w:hAnsi="Tahoma" w:cs="Tahoma"/>
          <w:sz w:val="22"/>
          <w:szCs w:val="22"/>
        </w:rPr>
        <w:t xml:space="preserve"> </w:t>
      </w:r>
    </w:p>
    <w:bookmarkEnd w:id="107"/>
    <w:bookmarkEnd w:id="108"/>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observar</w:t>
      </w:r>
      <w:proofErr w:type="gramEnd"/>
      <w:r w:rsidRPr="0003264F">
        <w:rPr>
          <w:rFonts w:ascii="Tahoma" w:hAnsi="Tahoma" w:cs="Tahoma"/>
          <w:sz w:val="22"/>
          <w:szCs w:val="22"/>
        </w:rPr>
        <w:t xml:space="preserve">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fornecer</w:t>
      </w:r>
      <w:proofErr w:type="gramEnd"/>
      <w:r w:rsidRPr="0003264F">
        <w:rPr>
          <w:rFonts w:ascii="Tahoma" w:hAnsi="Tahoma" w:cs="Tahoma"/>
          <w:sz w:val="22"/>
          <w:szCs w:val="22"/>
        </w:rPr>
        <w:t xml:space="preserve">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divulgar</w:t>
      </w:r>
      <w:proofErr w:type="gramEnd"/>
      <w:r w:rsidRPr="0003264F">
        <w:rPr>
          <w:rFonts w:ascii="Tahoma" w:hAnsi="Tahoma" w:cs="Tahoma"/>
          <w:sz w:val="22"/>
          <w:szCs w:val="22"/>
        </w:rPr>
        <w:t xml:space="preserve">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09"/>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informar</w:t>
      </w:r>
      <w:proofErr w:type="gramEnd"/>
      <w:r w:rsidRPr="0003264F">
        <w:rPr>
          <w:rFonts w:ascii="Tahoma" w:hAnsi="Tahoma" w:cs="Tahoma"/>
          <w:sz w:val="22"/>
          <w:szCs w:val="22"/>
        </w:rPr>
        <w:t xml:space="preserve">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03264F">
        <w:rPr>
          <w:rFonts w:ascii="Tahoma" w:hAnsi="Tahoma" w:cs="Tahoma"/>
          <w:sz w:val="22"/>
          <w:szCs w:val="22"/>
        </w:rPr>
        <w:t>desenquadramento</w:t>
      </w:r>
      <w:proofErr w:type="spellEnd"/>
      <w:r w:rsidRPr="0003264F">
        <w:rPr>
          <w:rFonts w:ascii="Tahoma" w:hAnsi="Tahoma" w:cs="Tahoma"/>
          <w:sz w:val="22"/>
          <w:szCs w:val="22"/>
        </w:rPr>
        <w:t xml:space="preserve">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contratar</w:t>
      </w:r>
      <w:proofErr w:type="gramEnd"/>
      <w:r w:rsidRPr="0003264F">
        <w:rPr>
          <w:rFonts w:ascii="Tahoma" w:hAnsi="Tahoma" w:cs="Tahoma"/>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efetuar</w:t>
      </w:r>
      <w:proofErr w:type="gramEnd"/>
      <w:r w:rsidRPr="0003264F">
        <w:rPr>
          <w:rFonts w:ascii="Tahoma" w:hAnsi="Tahoma" w:cs="Tahoma"/>
          <w:sz w:val="22"/>
          <w:szCs w:val="22"/>
        </w:rPr>
        <w:t xml:space="preserve">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não</w:t>
      </w:r>
      <w:proofErr w:type="gramEnd"/>
      <w:r w:rsidRPr="0003264F">
        <w:rPr>
          <w:rFonts w:ascii="Tahoma" w:hAnsi="Tahoma" w:cs="Tahoma"/>
          <w:sz w:val="22"/>
          <w:szCs w:val="22"/>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0" w:name="_DV_M195"/>
      <w:bookmarkStart w:id="111" w:name="_DV_M196"/>
      <w:bookmarkStart w:id="112" w:name="_DV_M197"/>
      <w:bookmarkStart w:id="113" w:name="_DV_M198"/>
      <w:bookmarkStart w:id="114" w:name="_DV_M199"/>
      <w:bookmarkStart w:id="115" w:name="_DV_M200"/>
      <w:bookmarkStart w:id="116" w:name="_DV_M201"/>
      <w:bookmarkStart w:id="117" w:name="_DV_M202"/>
      <w:bookmarkStart w:id="118" w:name="_DV_M203"/>
      <w:bookmarkStart w:id="119" w:name="_DV_M204"/>
      <w:bookmarkStart w:id="120" w:name="_DV_M205"/>
      <w:bookmarkStart w:id="121" w:name="_DV_M206"/>
      <w:bookmarkStart w:id="122" w:name="_DV_M207"/>
      <w:bookmarkStart w:id="123" w:name="_DV_M208"/>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1"/>
      <w:bookmarkStart w:id="147" w:name="_DV_M232"/>
      <w:bookmarkStart w:id="148" w:name="_DV_M233"/>
      <w:bookmarkStart w:id="149" w:name="_DV_M234"/>
      <w:bookmarkStart w:id="150" w:name="_DV_M235"/>
      <w:bookmarkStart w:id="151" w:name="_DV_M236"/>
      <w:bookmarkStart w:id="152" w:name="_DV_M237"/>
      <w:bookmarkStart w:id="153" w:name="_DV_M238"/>
      <w:bookmarkStart w:id="154" w:name="_DV_M239"/>
      <w:bookmarkStart w:id="155" w:name="_DV_M240"/>
      <w:bookmarkStart w:id="156" w:name="_DV_M241"/>
      <w:bookmarkStart w:id="157" w:name="_DV_M242"/>
      <w:bookmarkStart w:id="158" w:name="_DV_M243"/>
      <w:bookmarkStart w:id="159" w:name="_DV_M244"/>
      <w:bookmarkStart w:id="160" w:name="_DV_M245"/>
      <w:bookmarkStart w:id="161" w:name="_DV_M246"/>
      <w:bookmarkStart w:id="162" w:name="_DV_M247"/>
      <w:bookmarkStart w:id="163" w:name="_DV_M248"/>
      <w:bookmarkStart w:id="164" w:name="_DV_M2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03264F">
        <w:rPr>
          <w:rFonts w:ascii="Tahoma" w:hAnsi="Tahoma" w:cs="Tahoma"/>
          <w:szCs w:val="22"/>
        </w:rPr>
        <w:lastRenderedPageBreak/>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5" w:name="_DV_M250"/>
      <w:bookmarkEnd w:id="16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proofErr w:type="gramStart"/>
      <w:r w:rsidRPr="0003264F">
        <w:rPr>
          <w:rFonts w:ascii="Tahoma" w:eastAsia="Arial Unicode MS" w:hAnsi="Tahoma" w:cs="Tahoma"/>
          <w:w w:val="0"/>
          <w:sz w:val="22"/>
          <w:szCs w:val="22"/>
        </w:rPr>
        <w:t>é</w:t>
      </w:r>
      <w:proofErr w:type="spellEnd"/>
      <w:proofErr w:type="gram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verificou</w:t>
      </w:r>
      <w:proofErr w:type="gramEnd"/>
      <w:r w:rsidRPr="0003264F">
        <w:rPr>
          <w:rFonts w:ascii="Tahoma" w:hAnsi="Tahoma" w:cs="Tahoma"/>
          <w:sz w:val="22"/>
          <w:szCs w:val="22"/>
        </w:rPr>
        <w:t xml:space="preserve">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que</w:t>
      </w:r>
      <w:proofErr w:type="gramEnd"/>
      <w:r w:rsidRPr="0003264F">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proofErr w:type="gramStart"/>
      <w:r w:rsidRPr="0003264F">
        <w:rPr>
          <w:rFonts w:ascii="Tahoma" w:hAnsi="Tahoma" w:cs="Tahoma"/>
          <w:sz w:val="22"/>
          <w:szCs w:val="22"/>
        </w:rPr>
        <w:t>na</w:t>
      </w:r>
      <w:proofErr w:type="gramEnd"/>
      <w:r w:rsidRPr="0003264F">
        <w:rPr>
          <w:rFonts w:ascii="Tahoma" w:hAnsi="Tahoma" w:cs="Tahoma"/>
          <w:sz w:val="22"/>
          <w:szCs w:val="22"/>
        </w:rPr>
        <w:t xml:space="preserve">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proofErr w:type="gramStart"/>
      <w:r w:rsidR="00424A6A" w:rsidRPr="0003264F">
        <w:rPr>
          <w:rFonts w:ascii="Tahoma" w:hAnsi="Tahoma" w:cs="Tahoma"/>
          <w:b w:val="0"/>
          <w:i/>
          <w:caps w:val="0"/>
          <w:szCs w:val="22"/>
        </w:rPr>
        <w:t>pro</w:t>
      </w:r>
      <w:proofErr w:type="gramEnd"/>
      <w:r w:rsidR="00424A6A" w:rsidRPr="0003264F">
        <w:rPr>
          <w:rFonts w:ascii="Tahoma" w:hAnsi="Tahoma" w:cs="Tahoma"/>
          <w:b w:val="0"/>
          <w:i/>
          <w:caps w:val="0"/>
          <w:szCs w:val="22"/>
        </w:rPr>
        <w:t xml:space="preserve">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6" w:name="_Ref410864342"/>
      <w:r w:rsidRPr="0003264F">
        <w:rPr>
          <w:rFonts w:ascii="Tahoma" w:hAnsi="Tahoma" w:cs="Tahoma"/>
          <w:b w:val="0"/>
          <w:caps w:val="0"/>
          <w:szCs w:val="22"/>
        </w:rPr>
        <w:t xml:space="preserve">A Remuneração do Agente Fiduciário será devida mesmo após o vencimento das Debêntures, caso o Agente Fiduciário ainda esteja atuando na cobrança de inadimplências </w:t>
      </w:r>
      <w:r w:rsidRPr="0003264F">
        <w:rPr>
          <w:rFonts w:ascii="Tahoma" w:hAnsi="Tahoma" w:cs="Tahoma"/>
          <w:b w:val="0"/>
          <w:caps w:val="0"/>
          <w:szCs w:val="22"/>
        </w:rPr>
        <w:lastRenderedPageBreak/>
        <w:t>não sanadas pela Emissora em nome dos Debenturistas e não incluem o pagamento de honorários de terceiros especialistas, tais como auditores independentes, advogados, consultores financeiros, entre outros.</w:t>
      </w:r>
      <w:bookmarkEnd w:id="166"/>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7" w:name="_Ref503108797"/>
      <w:r w:rsidRPr="0003264F">
        <w:rPr>
          <w:rFonts w:ascii="Tahoma" w:hAnsi="Tahoma" w:cs="Tahoma"/>
          <w:b w:val="0"/>
          <w:caps w:val="0"/>
          <w:szCs w:val="22"/>
        </w:rPr>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7"/>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DV_M251"/>
      <w:bookmarkStart w:id="169" w:name="_DV_M252"/>
      <w:bookmarkStart w:id="170" w:name="_DV_M253"/>
      <w:bookmarkStart w:id="171" w:name="_DV_M254"/>
      <w:bookmarkStart w:id="172" w:name="_DV_M255"/>
      <w:bookmarkStart w:id="173" w:name="_DV_M256"/>
      <w:bookmarkStart w:id="174" w:name="_DV_M257"/>
      <w:bookmarkStart w:id="175" w:name="_DV_M258"/>
      <w:bookmarkStart w:id="176" w:name="_DV_M259"/>
      <w:bookmarkStart w:id="177" w:name="_DV_M260"/>
      <w:bookmarkStart w:id="178" w:name="_DV_M261"/>
      <w:bookmarkStart w:id="179" w:name="_DV_M262"/>
      <w:bookmarkStart w:id="180" w:name="_DV_M263"/>
      <w:bookmarkStart w:id="181" w:name="_DV_M264"/>
      <w:bookmarkStart w:id="182" w:name="_DV_M270"/>
      <w:bookmarkStart w:id="183" w:name="_DV_M271"/>
      <w:bookmarkStart w:id="184" w:name="_DV_M272"/>
      <w:bookmarkStart w:id="185" w:name="_DV_M273"/>
      <w:bookmarkStart w:id="186" w:name="_DV_M274"/>
      <w:bookmarkStart w:id="187" w:name="_DV_M275"/>
      <w:bookmarkStart w:id="188" w:name="_DV_M276"/>
      <w:bookmarkStart w:id="189" w:name="_DV_M27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exercer</w:t>
      </w:r>
      <w:proofErr w:type="gramEnd"/>
      <w:r w:rsidRPr="0003264F">
        <w:rPr>
          <w:rFonts w:ascii="Tahoma" w:hAnsi="Tahoma" w:cs="Tahoma"/>
          <w:sz w:val="22"/>
          <w:szCs w:val="22"/>
        </w:rPr>
        <w:t xml:space="preserve">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proteger</w:t>
      </w:r>
      <w:proofErr w:type="gramEnd"/>
      <w:r w:rsidRPr="0003264F">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renunciar</w:t>
      </w:r>
      <w:proofErr w:type="gramEnd"/>
      <w:r w:rsidRPr="0003264F">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conservar</w:t>
      </w:r>
      <w:proofErr w:type="gramEnd"/>
      <w:r w:rsidRPr="0003264F">
        <w:rPr>
          <w:rFonts w:ascii="Tahoma" w:hAnsi="Tahoma" w:cs="Tahoma"/>
          <w:sz w:val="22"/>
          <w:szCs w:val="22"/>
        </w:rPr>
        <w:t xml:space="preserve">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verificar</w:t>
      </w:r>
      <w:proofErr w:type="gramEnd"/>
      <w:r w:rsidRPr="0003264F">
        <w:rPr>
          <w:rFonts w:ascii="Tahoma" w:hAnsi="Tahoma" w:cs="Tahoma"/>
          <w:sz w:val="22"/>
          <w:szCs w:val="22"/>
        </w:rPr>
        <w:t xml:space="preserve">,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diligenciar</w:t>
      </w:r>
      <w:proofErr w:type="gramEnd"/>
      <w:r w:rsidRPr="0003264F">
        <w:rPr>
          <w:rFonts w:ascii="Tahoma" w:hAnsi="Tahoma" w:cs="Tahoma"/>
          <w:sz w:val="22"/>
          <w:szCs w:val="22"/>
        </w:rPr>
        <w:t xml:space="preserve">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opinar</w:t>
      </w:r>
      <w:proofErr w:type="gramEnd"/>
      <w:r w:rsidRPr="0003264F">
        <w:rPr>
          <w:rFonts w:ascii="Tahoma" w:hAnsi="Tahoma" w:cs="Tahoma"/>
          <w:sz w:val="22"/>
          <w:szCs w:val="22"/>
        </w:rPr>
        <w:t xml:space="preserve">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convocar</w:t>
      </w:r>
      <w:proofErr w:type="gramEnd"/>
      <w:r w:rsidRPr="0003264F">
        <w:rPr>
          <w:rFonts w:ascii="Tahoma" w:hAnsi="Tahoma" w:cs="Tahoma"/>
          <w:sz w:val="22"/>
          <w:szCs w:val="22"/>
        </w:rPr>
        <w:t xml:space="preserve">,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coordenar</w:t>
      </w:r>
      <w:proofErr w:type="gramEnd"/>
      <w:r w:rsidRPr="0003264F">
        <w:rPr>
          <w:rFonts w:ascii="Tahoma" w:hAnsi="Tahoma" w:cs="Tahoma"/>
          <w:sz w:val="22"/>
          <w:szCs w:val="22"/>
        </w:rPr>
        <w:t xml:space="preserve">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fiscalizar</w:t>
      </w:r>
      <w:proofErr w:type="gramEnd"/>
      <w:r w:rsidRPr="0003264F">
        <w:rPr>
          <w:rFonts w:ascii="Tahoma" w:hAnsi="Tahoma" w:cs="Tahoma"/>
          <w:sz w:val="22"/>
          <w:szCs w:val="22"/>
        </w:rPr>
        <w:t xml:space="preserve">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comunicar</w:t>
      </w:r>
      <w:proofErr w:type="gramEnd"/>
      <w:r w:rsidRPr="0003264F">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0" w:name="_Ref486951789"/>
      <w:proofErr w:type="gramStart"/>
      <w:r w:rsidRPr="0003264F">
        <w:rPr>
          <w:rFonts w:ascii="Tahoma" w:hAnsi="Tahoma" w:cs="Tahoma"/>
          <w:sz w:val="22"/>
          <w:szCs w:val="22"/>
        </w:rPr>
        <w:t>elaborar</w:t>
      </w:r>
      <w:proofErr w:type="gramEnd"/>
      <w:r w:rsidRPr="0003264F">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0"/>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alterações</w:t>
      </w:r>
      <w:proofErr w:type="gramEnd"/>
      <w:r w:rsidRPr="0003264F">
        <w:rPr>
          <w:rFonts w:ascii="Tahoma" w:hAnsi="Tahoma" w:cs="Tahoma"/>
          <w:sz w:val="22"/>
          <w:szCs w:val="22"/>
        </w:rPr>
        <w:t xml:space="preserve">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comentários</w:t>
      </w:r>
      <w:proofErr w:type="gramEnd"/>
      <w:r w:rsidRPr="0003264F">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quantidade</w:t>
      </w:r>
      <w:proofErr w:type="gramEnd"/>
      <w:r w:rsidRPr="0003264F">
        <w:rPr>
          <w:rFonts w:ascii="Tahoma" w:hAnsi="Tahoma" w:cs="Tahoma"/>
          <w:sz w:val="22"/>
          <w:szCs w:val="22"/>
        </w:rPr>
        <w:t xml:space="preserv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resgate</w:t>
      </w:r>
      <w:proofErr w:type="gramEnd"/>
      <w:r w:rsidRPr="0003264F">
        <w:rPr>
          <w:rFonts w:ascii="Tahoma" w:hAnsi="Tahoma" w:cs="Tahoma"/>
          <w:sz w:val="22"/>
          <w:szCs w:val="22"/>
        </w:rPr>
        <w:t>,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destinação</w:t>
      </w:r>
      <w:proofErr w:type="gramEnd"/>
      <w:r w:rsidRPr="0003264F">
        <w:rPr>
          <w:rFonts w:ascii="Tahoma" w:hAnsi="Tahoma" w:cs="Tahoma"/>
          <w:sz w:val="22"/>
          <w:szCs w:val="22"/>
        </w:rPr>
        <w:t xml:space="preserve">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relação</w:t>
      </w:r>
      <w:proofErr w:type="gramEnd"/>
      <w:r w:rsidRPr="0003264F">
        <w:rPr>
          <w:rFonts w:ascii="Tahoma" w:hAnsi="Tahoma" w:cs="Tahoma"/>
          <w:sz w:val="22"/>
          <w:szCs w:val="22"/>
        </w:rPr>
        <w:t xml:space="preserve">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declaração</w:t>
      </w:r>
      <w:proofErr w:type="gramEnd"/>
      <w:r w:rsidRPr="0003264F">
        <w:rPr>
          <w:rFonts w:ascii="Tahoma" w:hAnsi="Tahoma" w:cs="Tahoma"/>
          <w:sz w:val="22"/>
          <w:szCs w:val="22"/>
        </w:rPr>
        <w:t xml:space="preserve">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1" w:name="_Ref486952486"/>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1"/>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DV_M278"/>
      <w:bookmarkStart w:id="193" w:name="_DV_M279"/>
      <w:bookmarkStart w:id="194" w:name="_DV_M280"/>
      <w:bookmarkStart w:id="195" w:name="_DV_M281"/>
      <w:bookmarkStart w:id="196" w:name="_DV_M282"/>
      <w:bookmarkStart w:id="197" w:name="_DV_M283"/>
      <w:bookmarkStart w:id="198" w:name="_DV_M284"/>
      <w:bookmarkStart w:id="199" w:name="_DV_M285"/>
      <w:bookmarkStart w:id="200" w:name="_DV_M286"/>
      <w:bookmarkStart w:id="201" w:name="_DV_M287"/>
      <w:bookmarkStart w:id="202" w:name="_DV_M288"/>
      <w:bookmarkStart w:id="203" w:name="_DV_M289"/>
      <w:bookmarkStart w:id="204" w:name="_DV_M290"/>
      <w:bookmarkStart w:id="205" w:name="_DV_M291"/>
      <w:bookmarkStart w:id="206" w:name="_DV_M292"/>
      <w:bookmarkStart w:id="207" w:name="_DV_M293"/>
      <w:bookmarkStart w:id="208" w:name="_DV_M294"/>
      <w:bookmarkStart w:id="209" w:name="_DV_M295"/>
      <w:bookmarkStart w:id="210" w:name="_DV_M296"/>
      <w:bookmarkStart w:id="211" w:name="_DV_M297"/>
      <w:bookmarkStart w:id="212" w:name="_DV_M298"/>
      <w:bookmarkStart w:id="213" w:name="_DV_M299"/>
      <w:bookmarkStart w:id="214" w:name="_DV_M300"/>
      <w:bookmarkStart w:id="215" w:name="_DV_M301"/>
      <w:bookmarkStart w:id="216" w:name="_DV_M302"/>
      <w:bookmarkStart w:id="217" w:name="_DV_M303"/>
      <w:bookmarkStart w:id="218" w:name="_DV_M304"/>
      <w:bookmarkStart w:id="219" w:name="_DV_M305"/>
      <w:bookmarkStart w:id="220" w:name="_DV_M306"/>
      <w:bookmarkStart w:id="221" w:name="_DV_M307"/>
      <w:bookmarkStart w:id="222" w:name="_DV_M308"/>
      <w:bookmarkStart w:id="223" w:name="_DV_M309"/>
      <w:bookmarkStart w:id="224" w:name="_DV_M310"/>
      <w:bookmarkStart w:id="225" w:name="_DV_M311"/>
      <w:bookmarkStart w:id="226" w:name="_DV_M312"/>
      <w:bookmarkStart w:id="227" w:name="_DV_M313"/>
      <w:bookmarkStart w:id="228" w:name="_DV_M314"/>
      <w:bookmarkStart w:id="229" w:name="_DV_M315"/>
      <w:bookmarkStart w:id="230" w:name="_DV_M316"/>
      <w:bookmarkStart w:id="231" w:name="_DV_M317"/>
      <w:bookmarkStart w:id="232" w:name="_DV_M318"/>
      <w:bookmarkStart w:id="233" w:name="_DV_M319"/>
      <w:bookmarkStart w:id="234" w:name="_DV_M32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5" w:name="_DV_M321"/>
      <w:bookmarkEnd w:id="235"/>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xml:space="preserve">, e que lhe tenha sido encaminhado pela Emissora ou por terceiros a seu pedido, para basear suas decisões. Não será ainda, sob qualquer hipótese, responsável pela elaboração destes documentos, que </w:t>
      </w:r>
      <w:r w:rsidRPr="0003264F">
        <w:rPr>
          <w:rFonts w:ascii="Tahoma" w:hAnsi="Tahoma" w:cs="Tahoma"/>
          <w:b w:val="0"/>
          <w:caps w:val="0"/>
          <w:szCs w:val="22"/>
        </w:rPr>
        <w:lastRenderedPageBreak/>
        <w:t>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2"/>
      <w:bookmarkStart w:id="237" w:name="_DV_M323"/>
      <w:bookmarkEnd w:id="236"/>
      <w:bookmarkEnd w:id="237"/>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8" w:name="_DV_M324"/>
      <w:bookmarkEnd w:id="238"/>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5"/>
      <w:bookmarkStart w:id="240" w:name="_Ref501562621"/>
      <w:bookmarkEnd w:id="239"/>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0"/>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1" w:name="_DV_M326"/>
      <w:bookmarkStart w:id="242" w:name="_Ref501562592"/>
      <w:bookmarkEnd w:id="241"/>
      <w:proofErr w:type="gramStart"/>
      <w:r w:rsidRPr="0003264F">
        <w:rPr>
          <w:rFonts w:ascii="Tahoma" w:hAnsi="Tahoma" w:cs="Tahoma"/>
          <w:sz w:val="22"/>
          <w:szCs w:val="22"/>
        </w:rPr>
        <w:t>declarar</w:t>
      </w:r>
      <w:proofErr w:type="gramEnd"/>
      <w:r w:rsidRPr="0003264F">
        <w:rPr>
          <w:rFonts w:ascii="Tahoma" w:hAnsi="Tahoma" w:cs="Tahoma"/>
          <w:sz w:val="22"/>
          <w:szCs w:val="22"/>
        </w:rPr>
        <w:t xml:space="preserve"> antecipadamente vencidas as Debêntures e cobrar seu principal e acessórios, observadas as condições da presente Escritura de Emissão;</w:t>
      </w:r>
      <w:bookmarkEnd w:id="242"/>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3" w:name="_DV_M327"/>
      <w:bookmarkStart w:id="244" w:name="_Ref501562594"/>
      <w:bookmarkEnd w:id="243"/>
      <w:proofErr w:type="gramStart"/>
      <w:r w:rsidRPr="0003264F">
        <w:rPr>
          <w:rFonts w:ascii="Tahoma" w:hAnsi="Tahoma" w:cs="Tahoma"/>
          <w:sz w:val="22"/>
          <w:szCs w:val="22"/>
        </w:rPr>
        <w:t>requerer</w:t>
      </w:r>
      <w:proofErr w:type="gramEnd"/>
      <w:r w:rsidRPr="0003264F">
        <w:rPr>
          <w:rFonts w:ascii="Tahoma" w:hAnsi="Tahoma" w:cs="Tahoma"/>
          <w:sz w:val="22"/>
          <w:szCs w:val="22"/>
        </w:rPr>
        <w:t xml:space="preserve"> a falência da Emissora;</w:t>
      </w:r>
      <w:bookmarkEnd w:id="244"/>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5" w:name="_DV_M328"/>
      <w:bookmarkStart w:id="246" w:name="_Ref501562596"/>
      <w:bookmarkEnd w:id="245"/>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providências necessárias para a realização dos créditos dos Debenturistas; e</w:t>
      </w:r>
      <w:bookmarkEnd w:id="246"/>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7" w:name="_DV_M329"/>
      <w:bookmarkStart w:id="248" w:name="_Ref501562641"/>
      <w:bookmarkEnd w:id="247"/>
      <w:proofErr w:type="gramStart"/>
      <w:r w:rsidRPr="0003264F">
        <w:rPr>
          <w:rFonts w:ascii="Tahoma" w:hAnsi="Tahoma" w:cs="Tahoma"/>
          <w:sz w:val="22"/>
          <w:szCs w:val="22"/>
        </w:rPr>
        <w:t>representar</w:t>
      </w:r>
      <w:proofErr w:type="gramEnd"/>
      <w:r w:rsidRPr="0003264F">
        <w:rPr>
          <w:rFonts w:ascii="Tahoma" w:hAnsi="Tahoma" w:cs="Tahoma"/>
          <w:sz w:val="22"/>
          <w:szCs w:val="22"/>
        </w:rPr>
        <w:t xml:space="preserve"> os Debenturistas em processo de falência, recuperação judicial e extrajudicial, intervenção ou liquidação da Emissora.</w:t>
      </w:r>
      <w:bookmarkEnd w:id="248"/>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9" w:name="_DV_M330"/>
      <w:bookmarkStart w:id="250" w:name="_DV_M331"/>
      <w:bookmarkEnd w:id="249"/>
      <w:bookmarkEnd w:id="250"/>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1" w:name="_DV_M332"/>
      <w:bookmarkEnd w:id="251"/>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w:t>
      </w:r>
      <w:r w:rsidRPr="0003264F">
        <w:rPr>
          <w:rFonts w:ascii="Tahoma" w:hAnsi="Tahoma" w:cs="Tahoma"/>
          <w:b w:val="0"/>
          <w:caps w:val="0"/>
          <w:szCs w:val="22"/>
        </w:rPr>
        <w:lastRenderedPageBreak/>
        <w:t xml:space="preserve">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03264F">
        <w:rPr>
          <w:rFonts w:ascii="Tahoma" w:hAnsi="Tahoma" w:cs="Tahoma"/>
          <w:b w:val="0"/>
          <w:caps w:val="0"/>
          <w:szCs w:val="22"/>
        </w:rPr>
        <w:t>à</w:t>
      </w:r>
      <w:proofErr w:type="gramEnd"/>
      <w:r w:rsidRPr="0003264F">
        <w:rPr>
          <w:rFonts w:ascii="Tahoma" w:hAnsi="Tahoma" w:cs="Tahoma"/>
          <w:b w:val="0"/>
          <w:caps w:val="0"/>
          <w:szCs w:val="22"/>
        </w:rPr>
        <w:t xml:space="preserve">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2" w:name="_DV_M333"/>
      <w:bookmarkEnd w:id="252"/>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4"/>
      <w:bookmarkEnd w:id="253"/>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5"/>
      <w:bookmarkEnd w:id="254"/>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3264F">
        <w:rPr>
          <w:rFonts w:ascii="Tahoma" w:hAnsi="Tahoma" w:cs="Tahoma"/>
          <w:b w:val="0"/>
          <w:caps w:val="0"/>
          <w:szCs w:val="22"/>
        </w:rPr>
        <w:t>pro</w:t>
      </w:r>
      <w:proofErr w:type="gramEnd"/>
      <w:r w:rsidRPr="0003264F">
        <w:rPr>
          <w:rFonts w:ascii="Tahoma" w:hAnsi="Tahoma" w:cs="Tahoma"/>
          <w:b w:val="0"/>
          <w:caps w:val="0"/>
          <w:szCs w:val="22"/>
        </w:rPr>
        <w:t xml:space="preserve">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6"/>
      <w:bookmarkEnd w:id="255"/>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7"/>
      <w:bookmarkEnd w:id="256"/>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8"/>
      <w:bookmarkEnd w:id="257"/>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9"/>
      <w:bookmarkEnd w:id="258"/>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59" w:name="_DV_M340"/>
      <w:bookmarkStart w:id="260" w:name="_Ref427712773"/>
      <w:bookmarkEnd w:id="259"/>
      <w:r w:rsidRPr="0003264F">
        <w:rPr>
          <w:rFonts w:ascii="Tahoma" w:hAnsi="Tahoma" w:cs="Tahoma"/>
          <w:szCs w:val="22"/>
        </w:rPr>
        <w:t xml:space="preserve"> – DA ASSEMBLEIA GERAL DE DEBENTURISTAS</w:t>
      </w:r>
      <w:bookmarkEnd w:id="260"/>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1" w:name="_DV_M341"/>
      <w:bookmarkStart w:id="262" w:name="_DV_M353"/>
      <w:bookmarkStart w:id="263" w:name="_DV_M354"/>
      <w:bookmarkEnd w:id="261"/>
      <w:bookmarkEnd w:id="262"/>
      <w:bookmarkEnd w:id="263"/>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4"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64"/>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5" w:name="_Ref392020859"/>
      <w:bookmarkStart w:id="266"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w:t>
      </w:r>
      <w:r w:rsidR="0031109B" w:rsidRPr="0003264F">
        <w:rPr>
          <w:rFonts w:ascii="Tahoma" w:hAnsi="Tahoma" w:cs="Tahoma"/>
          <w:b w:val="0"/>
          <w:caps w:val="0"/>
          <w:szCs w:val="22"/>
        </w:rPr>
        <w:lastRenderedPageBreak/>
        <w:t xml:space="preserve">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5"/>
      <w:r w:rsidR="005E53BC" w:rsidRPr="0003264F">
        <w:rPr>
          <w:rFonts w:ascii="Tahoma" w:hAnsi="Tahoma" w:cs="Tahoma"/>
          <w:b w:val="0"/>
          <w:caps w:val="0"/>
          <w:szCs w:val="22"/>
        </w:rPr>
        <w:t>.</w:t>
      </w:r>
      <w:bookmarkEnd w:id="266"/>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7"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7"/>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proofErr w:type="gramStart"/>
      <w:r w:rsidRPr="000239E0">
        <w:rPr>
          <w:rFonts w:ascii="Tahoma" w:hAnsi="Tahoma" w:cs="Tahoma"/>
          <w:sz w:val="22"/>
          <w:szCs w:val="22"/>
        </w:rPr>
        <w:t>os</w:t>
      </w:r>
      <w:proofErr w:type="gramEnd"/>
      <w:r w:rsidRPr="000239E0">
        <w:rPr>
          <w:rFonts w:ascii="Tahoma" w:hAnsi="Tahoma" w:cs="Tahoma"/>
          <w:sz w:val="22"/>
          <w:szCs w:val="22"/>
        </w:rPr>
        <w:t xml:space="preserve">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DV_M355"/>
      <w:bookmarkEnd w:id="268"/>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proofErr w:type="gramStart"/>
      <w:r w:rsidRPr="0003264F">
        <w:rPr>
          <w:rFonts w:ascii="Tahoma" w:hAnsi="Tahoma" w:cs="Tahoma"/>
          <w:sz w:val="22"/>
          <w:szCs w:val="22"/>
        </w:rPr>
        <w:t>é</w:t>
      </w:r>
      <w:proofErr w:type="spellEnd"/>
      <w:proofErr w:type="gram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seus</w:t>
      </w:r>
      <w:proofErr w:type="gramEnd"/>
      <w:r w:rsidRPr="0003264F">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w:t>
      </w:r>
      <w:r w:rsidRPr="0003264F">
        <w:rPr>
          <w:rFonts w:ascii="Tahoma" w:hAnsi="Tahoma" w:cs="Tahoma"/>
          <w:sz w:val="22"/>
          <w:szCs w:val="22"/>
        </w:rPr>
        <w:lastRenderedPageBreak/>
        <w:t>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69" w:name="_Ref428862044"/>
      <w:proofErr w:type="gramStart"/>
      <w:r w:rsidRPr="0003264F">
        <w:rPr>
          <w:rFonts w:ascii="Tahoma" w:hAnsi="Tahoma" w:cs="Tahoma"/>
          <w:sz w:val="22"/>
          <w:szCs w:val="22"/>
        </w:rPr>
        <w:t>possui</w:t>
      </w:r>
      <w:proofErr w:type="gramEnd"/>
      <w:r w:rsidRPr="0003264F">
        <w:rPr>
          <w:rFonts w:ascii="Tahoma" w:hAnsi="Tahoma" w:cs="Tahoma"/>
          <w:sz w:val="22"/>
          <w:szCs w:val="22"/>
        </w:rPr>
        <w:t xml:space="preserve">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69"/>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cumpre</w:t>
      </w:r>
      <w:proofErr w:type="gramEnd"/>
      <w:r w:rsidRPr="0003264F">
        <w:rPr>
          <w:rFonts w:ascii="Tahoma" w:hAnsi="Tahoma" w:cs="Tahoma"/>
          <w:sz w:val="22"/>
          <w:szCs w:val="22"/>
        </w:rPr>
        <w:t xml:space="preserv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0" w:name="_DV_M356"/>
      <w:bookmarkStart w:id="271" w:name="_DV_M357"/>
      <w:bookmarkStart w:id="272" w:name="_DV_M358"/>
      <w:bookmarkStart w:id="273" w:name="_DV_M359"/>
      <w:bookmarkStart w:id="274" w:name="_DV_M360"/>
      <w:bookmarkStart w:id="275" w:name="_DV_M361"/>
      <w:bookmarkStart w:id="276" w:name="_DV_M362"/>
      <w:bookmarkStart w:id="277" w:name="_DV_M363"/>
      <w:bookmarkStart w:id="278" w:name="_DV_M364"/>
      <w:bookmarkStart w:id="279" w:name="_DV_M365"/>
      <w:bookmarkStart w:id="280" w:name="_DV_M366"/>
      <w:bookmarkStart w:id="281" w:name="_DV_M367"/>
      <w:bookmarkStart w:id="282" w:name="_DV_M368"/>
      <w:bookmarkStart w:id="283" w:name="_DV_M369"/>
      <w:bookmarkStart w:id="284" w:name="_DV_M370"/>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5"/>
      <w:bookmarkStart w:id="300" w:name="_DV_M386"/>
      <w:bookmarkStart w:id="301" w:name="_DV_M387"/>
      <w:bookmarkStart w:id="302" w:name="_DV_M388"/>
      <w:bookmarkStart w:id="303" w:name="_DV_M389"/>
      <w:bookmarkStart w:id="304" w:name="_DV_M390"/>
      <w:bookmarkStart w:id="305" w:name="_DV_M391"/>
      <w:bookmarkStart w:id="306" w:name="_DV_M392"/>
      <w:bookmarkStart w:id="307" w:name="_DV_M393"/>
      <w:bookmarkStart w:id="308" w:name="_DV_M39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09" w:name="_DV_M395"/>
      <w:bookmarkEnd w:id="309"/>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0" w:name="_DV_M396"/>
      <w:bookmarkEnd w:id="310"/>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1" w:name="_DV_M397"/>
      <w:bookmarkStart w:id="312" w:name="_DV_M398"/>
      <w:bookmarkEnd w:id="311"/>
      <w:bookmarkEnd w:id="312"/>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proofErr w:type="gramStart"/>
      <w:r w:rsidRPr="0002699E">
        <w:rPr>
          <w:rFonts w:ascii="Tahoma" w:hAnsi="Tahoma" w:cs="Tahoma"/>
          <w:sz w:val="22"/>
          <w:szCs w:val="22"/>
        </w:rPr>
        <w:t>At.:</w:t>
      </w:r>
      <w:proofErr w:type="gramEnd"/>
      <w:r w:rsidRPr="0002699E">
        <w:rPr>
          <w:rFonts w:ascii="Tahoma" w:hAnsi="Tahoma" w:cs="Tahoma"/>
          <w:sz w:val="22"/>
          <w:szCs w:val="22"/>
        </w:rPr>
        <w:t xml:space="preserve">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lastRenderedPageBreak/>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3" w:name="_DV_M407"/>
      <w:bookmarkStart w:id="314" w:name="_DV_M408"/>
      <w:bookmarkStart w:id="315" w:name="_DV_M409"/>
      <w:bookmarkStart w:id="316" w:name="_DV_M410"/>
      <w:bookmarkStart w:id="317" w:name="_DV_M411"/>
      <w:bookmarkStart w:id="318" w:name="_DV_M412"/>
      <w:bookmarkStart w:id="319" w:name="_DV_M413"/>
      <w:bookmarkStart w:id="320" w:name="_DV_M414"/>
      <w:bookmarkEnd w:id="313"/>
      <w:bookmarkEnd w:id="314"/>
      <w:bookmarkEnd w:id="315"/>
      <w:bookmarkEnd w:id="316"/>
      <w:bookmarkEnd w:id="317"/>
      <w:bookmarkEnd w:id="318"/>
      <w:bookmarkEnd w:id="319"/>
      <w:bookmarkEnd w:id="320"/>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proofErr w:type="gramStart"/>
      <w:r w:rsidR="009835DE" w:rsidRPr="0003264F">
        <w:rPr>
          <w:rFonts w:ascii="Tahoma" w:hAnsi="Tahoma"/>
          <w:caps/>
          <w:sz w:val="22"/>
        </w:rPr>
        <w:t>A</w:t>
      </w:r>
      <w:r w:rsidR="009835DE" w:rsidRPr="0003264F">
        <w:rPr>
          <w:rFonts w:ascii="Tahoma" w:hAnsi="Tahoma"/>
          <w:sz w:val="22"/>
        </w:rPr>
        <w:t>t</w:t>
      </w:r>
      <w:r w:rsidR="009835DE" w:rsidRPr="0003264F">
        <w:rPr>
          <w:rFonts w:ascii="Tahoma" w:hAnsi="Tahoma"/>
          <w:caps/>
          <w:sz w:val="22"/>
        </w:rPr>
        <w:t>.:</w:t>
      </w:r>
      <w:proofErr w:type="gramEnd"/>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1" w:name="_DV_M415"/>
      <w:bookmarkStart w:id="322" w:name="_DV_M416"/>
      <w:bookmarkStart w:id="323" w:name="_DV_M418"/>
      <w:bookmarkStart w:id="324" w:name="_DV_M419"/>
      <w:bookmarkStart w:id="325" w:name="_DV_M420"/>
      <w:bookmarkStart w:id="326" w:name="_DV_M421"/>
      <w:bookmarkStart w:id="327" w:name="_DV_M422"/>
      <w:bookmarkStart w:id="328" w:name="_DV_M423"/>
      <w:bookmarkStart w:id="329" w:name="_DV_M424"/>
      <w:bookmarkStart w:id="330" w:name="_DV_M425"/>
      <w:bookmarkStart w:id="331" w:name="_DV_M431"/>
      <w:bookmarkStart w:id="332" w:name="_DV_M432"/>
      <w:bookmarkStart w:id="333" w:name="_DV_M433"/>
      <w:bookmarkStart w:id="334" w:name="_DV_M434"/>
      <w:bookmarkStart w:id="335" w:name="_DV_M435"/>
      <w:bookmarkStart w:id="336" w:name="_DV_M436"/>
      <w:bookmarkStart w:id="337" w:name="_DV_M437"/>
      <w:bookmarkStart w:id="338" w:name="_DV_M438"/>
      <w:bookmarkStart w:id="339" w:name="_DV_M439"/>
      <w:bookmarkStart w:id="340" w:name="_DV_M44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1" w:name="_DV_M441"/>
      <w:bookmarkEnd w:id="341"/>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2" w:name="_DV_M442"/>
      <w:bookmarkEnd w:id="342"/>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3"/>
      <w:bookmarkEnd w:id="343"/>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4"/>
      <w:bookmarkEnd w:id="344"/>
      <w:r w:rsidRPr="0003264F">
        <w:rPr>
          <w:rFonts w:ascii="Tahoma" w:hAnsi="Tahoma" w:cs="Tahoma"/>
          <w:b w:val="0"/>
          <w:caps w:val="0"/>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5"/>
      <w:bookmarkEnd w:id="345"/>
      <w:r w:rsidRPr="0003264F">
        <w:rPr>
          <w:rFonts w:ascii="Tahoma" w:hAnsi="Tahoma" w:cs="Tahoma"/>
          <w:b w:val="0"/>
          <w:caps w:val="0"/>
          <w:szCs w:val="22"/>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6"/>
      <w:bookmarkStart w:id="347" w:name="_DV_M447"/>
      <w:bookmarkEnd w:id="346"/>
      <w:bookmarkEnd w:id="347"/>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8" w:name="_DV_M448"/>
      <w:bookmarkStart w:id="349" w:name="_DV_M449"/>
      <w:bookmarkEnd w:id="348"/>
      <w:bookmarkEnd w:id="349"/>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0" w:name="_DV_M450"/>
      <w:bookmarkEnd w:id="350"/>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1" w:name="_DV_M451"/>
      <w:bookmarkEnd w:id="351"/>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2" w:name="_DV_M452"/>
      <w:bookmarkEnd w:id="352"/>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3" w:name="_DV_M453"/>
      <w:bookmarkStart w:id="354" w:name="_DV_M454"/>
      <w:bookmarkEnd w:id="353"/>
      <w:bookmarkEnd w:id="354"/>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w:t>
      </w:r>
      <w:proofErr w:type="gramStart"/>
      <w:r w:rsidRPr="0003264F">
        <w:rPr>
          <w:rFonts w:ascii="Tahoma" w:hAnsi="Tahoma" w:cs="Tahoma"/>
          <w:i/>
          <w:sz w:val="22"/>
          <w:szCs w:val="22"/>
        </w:rPr>
        <w:t>restante</w:t>
      </w:r>
      <w:proofErr w:type="gramEnd"/>
      <w:r w:rsidRPr="0003264F">
        <w:rPr>
          <w:rFonts w:ascii="Tahoma" w:hAnsi="Tahoma" w:cs="Tahoma"/>
          <w:i/>
          <w:sz w:val="22"/>
          <w:szCs w:val="22"/>
        </w:rPr>
        <w:t xml:space="preserv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5" w:name="_DV_M455"/>
      <w:bookmarkStart w:id="356" w:name="_DV_M456"/>
      <w:bookmarkEnd w:id="355"/>
      <w:bookmarkEnd w:id="356"/>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7" w:name="_DV_M457"/>
      <w:bookmarkEnd w:id="357"/>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8" w:name="_DV_M458"/>
      <w:bookmarkEnd w:id="358"/>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59" w:name="_DV_M460"/>
      <w:bookmarkEnd w:id="359"/>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6"/>
      <w:footerReference w:type="default" r:id="rId27"/>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C3" w:rsidRDefault="00F32BC3">
      <w:pPr>
        <w:widowControl/>
      </w:pPr>
      <w:r>
        <w:separator/>
      </w:r>
    </w:p>
  </w:endnote>
  <w:endnote w:type="continuationSeparator" w:id="0">
    <w:p w:rsidR="00F32BC3" w:rsidRDefault="00F32BC3">
      <w:pPr>
        <w:widowControl/>
      </w:pPr>
      <w:r>
        <w:continuationSeparator/>
      </w:r>
    </w:p>
  </w:endnote>
  <w:endnote w:type="continuationNotice" w:id="1">
    <w:p w:rsidR="00F32BC3" w:rsidRDefault="00F32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D847F6" w:rsidRDefault="00D847F6">
    <w:pPr>
      <w:pStyle w:val="Rodap"/>
    </w:pPr>
  </w:p>
  <w:p w:rsidR="00D847F6" w:rsidRDefault="00D847F6"/>
  <w:p w:rsidR="00D847F6" w:rsidRDefault="00D847F6"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Pr="000B6319" w:rsidRDefault="00D847F6">
    <w:pPr>
      <w:pStyle w:val="Rodap"/>
      <w:rPr>
        <w:rFonts w:ascii="Verdana" w:hAnsi="Verdana"/>
        <w:sz w:val="14"/>
      </w:rPr>
    </w:pPr>
  </w:p>
  <w:p w:rsidR="00D847F6" w:rsidRPr="00C523D1" w:rsidRDefault="00D847F6" w:rsidP="00C523D1">
    <w:pPr>
      <w:pStyle w:val="Cabealho"/>
      <w:jc w:val="left"/>
      <w:rPr>
        <w:rFonts w:ascii="Tahoma" w:hAnsi="Tahoma" w:cs="Tahoma"/>
        <w:sz w:val="1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rsidR="000206A2" w:rsidRDefault="00D847F6" w:rsidP="000206A2">
        <w:pPr>
          <w:pStyle w:val="Rodap"/>
          <w:rPr>
            <w:rFonts w:ascii="Tahoma" w:hAnsi="Tahoma" w:cs="Tahoma"/>
            <w:sz w:val="1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062DB9">
          <w:rPr>
            <w:rFonts w:ascii="Tahoma" w:hAnsi="Tahoma" w:cs="Tahoma"/>
            <w:noProof/>
            <w:sz w:val="22"/>
            <w:szCs w:val="22"/>
          </w:rPr>
          <w:t>22</w:t>
        </w:r>
        <w:r w:rsidRPr="00E2565A">
          <w:rPr>
            <w:rFonts w:ascii="Tahoma" w:hAnsi="Tahoma" w:cs="Tahoma"/>
            <w:sz w:val="22"/>
            <w:szCs w:val="22"/>
          </w:rPr>
          <w:fldChar w:fldCharType="end"/>
        </w:r>
        <w:r w:rsidR="000206A2">
          <w:rPr>
            <w:rFonts w:ascii="Tahoma" w:hAnsi="Tahoma" w:cs="Tahoma"/>
            <w:sz w:val="12"/>
            <w:szCs w:val="22"/>
          </w:rPr>
          <w:fldChar w:fldCharType="begin"/>
        </w:r>
        <w:r w:rsidR="000206A2">
          <w:rPr>
            <w:rFonts w:ascii="Tahoma" w:hAnsi="Tahoma" w:cs="Tahoma"/>
            <w:sz w:val="12"/>
            <w:szCs w:val="22"/>
          </w:rPr>
          <w:instrText xml:space="preserve"> DOCPROPERTY "iManageFooter"  \* MERGEFORMAT </w:instrText>
        </w:r>
        <w:r w:rsidR="000206A2">
          <w:rPr>
            <w:rFonts w:ascii="Tahoma" w:hAnsi="Tahoma" w:cs="Tahoma"/>
            <w:sz w:val="12"/>
            <w:szCs w:val="22"/>
          </w:rPr>
          <w:fldChar w:fldCharType="separate"/>
        </w:r>
      </w:p>
      <w:p w:rsidR="00D847F6" w:rsidRPr="00E2565A" w:rsidRDefault="000206A2" w:rsidP="000206A2">
        <w:pPr>
          <w:pStyle w:val="Rodap"/>
          <w:rPr>
            <w:rFonts w:ascii="Tahoma" w:hAnsi="Tahoma" w:cs="Tahoma"/>
            <w:sz w:val="22"/>
            <w:szCs w:val="22"/>
          </w:rPr>
        </w:pPr>
        <w:r>
          <w:rPr>
            <w:rFonts w:ascii="Tahoma" w:hAnsi="Tahoma" w:cs="Tahoma"/>
            <w:sz w:val="12"/>
            <w:szCs w:val="22"/>
          </w:rPr>
          <w:t xml:space="preserve">SP - 26050191v1 </w:t>
        </w:r>
        <w:r>
          <w:rPr>
            <w:rFonts w:ascii="Tahoma" w:hAnsi="Tahoma" w:cs="Tahoma"/>
            <w:sz w:val="1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C3" w:rsidRDefault="00F32BC3">
      <w:pPr>
        <w:widowControl/>
      </w:pPr>
      <w:r>
        <w:separator/>
      </w:r>
    </w:p>
  </w:footnote>
  <w:footnote w:type="continuationSeparator" w:id="0">
    <w:p w:rsidR="00F32BC3" w:rsidRDefault="00F32BC3">
      <w:pPr>
        <w:widowControl/>
      </w:pPr>
      <w:r>
        <w:continuationSeparator/>
      </w:r>
    </w:p>
  </w:footnote>
  <w:footnote w:type="continuationNotice" w:id="1">
    <w:p w:rsidR="00F32BC3" w:rsidRDefault="00F32B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D847F6" w:rsidRPr="009A5174" w:rsidRDefault="00D847F6"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Pr="00F6503A" w:rsidRDefault="00D847F6">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19"/>
  </w:num>
  <w:num w:numId="6">
    <w:abstractNumId w:val="7"/>
  </w:num>
  <w:num w:numId="7">
    <w:abstractNumId w:val="17"/>
  </w:num>
  <w:num w:numId="8">
    <w:abstractNumId w:val="20"/>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1"/>
  </w:num>
  <w:num w:numId="16">
    <w:abstractNumId w:val="12"/>
  </w:num>
  <w:num w:numId="17">
    <w:abstractNumId w:val="9"/>
  </w:num>
  <w:num w:numId="18">
    <w:abstractNumId w:val="10"/>
  </w:num>
  <w:num w:numId="19">
    <w:abstractNumId w:val="23"/>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2"/>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920"/>
    <w:rsid w:val="00055F0A"/>
    <w:rsid w:val="00057A40"/>
    <w:rsid w:val="00060481"/>
    <w:rsid w:val="00062DB9"/>
    <w:rsid w:val="00063E51"/>
    <w:rsid w:val="00064861"/>
    <w:rsid w:val="00070A71"/>
    <w:rsid w:val="00071485"/>
    <w:rsid w:val="000805F0"/>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2536"/>
    <w:rsid w:val="00103678"/>
    <w:rsid w:val="001056D7"/>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B02BE"/>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7888"/>
    <w:rsid w:val="006E3B7D"/>
    <w:rsid w:val="006F2190"/>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2244"/>
    <w:rsid w:val="007C37BA"/>
    <w:rsid w:val="007D0346"/>
    <w:rsid w:val="007D4AAA"/>
    <w:rsid w:val="007D76BE"/>
    <w:rsid w:val="007D79BB"/>
    <w:rsid w:val="007E2467"/>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168E"/>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76"/>
    <w:rsid w:val="00A75B94"/>
    <w:rsid w:val="00A76730"/>
    <w:rsid w:val="00A77373"/>
    <w:rsid w:val="00A8081D"/>
    <w:rsid w:val="00A834FC"/>
    <w:rsid w:val="00A83E97"/>
    <w:rsid w:val="00A83F45"/>
    <w:rsid w:val="00A84265"/>
    <w:rsid w:val="00A84699"/>
    <w:rsid w:val="00A86210"/>
    <w:rsid w:val="00A87B23"/>
    <w:rsid w:val="00A9250F"/>
    <w:rsid w:val="00A92D25"/>
    <w:rsid w:val="00A948B6"/>
    <w:rsid w:val="00A97FD2"/>
    <w:rsid w:val="00AA25F3"/>
    <w:rsid w:val="00AA41DA"/>
    <w:rsid w:val="00AA48CD"/>
    <w:rsid w:val="00AA5A10"/>
    <w:rsid w:val="00AA6232"/>
    <w:rsid w:val="00AB31FE"/>
    <w:rsid w:val="00AB60AA"/>
    <w:rsid w:val="00AB7AB2"/>
    <w:rsid w:val="00AC07C6"/>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26E1C"/>
    <w:rsid w:val="00D351DD"/>
    <w:rsid w:val="00D42872"/>
    <w:rsid w:val="00D456DA"/>
    <w:rsid w:val="00D4713D"/>
    <w:rsid w:val="00D53319"/>
    <w:rsid w:val="00D55002"/>
    <w:rsid w:val="00D55408"/>
    <w:rsid w:val="00D573C0"/>
    <w:rsid w:val="00D62A86"/>
    <w:rsid w:val="00D63A77"/>
    <w:rsid w:val="00D63AEE"/>
    <w:rsid w:val="00D63CB5"/>
    <w:rsid w:val="00D70484"/>
    <w:rsid w:val="00D70EEE"/>
    <w:rsid w:val="00D7227B"/>
    <w:rsid w:val="00D73BD7"/>
    <w:rsid w:val="00D74FD3"/>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FDA"/>
    <w:rsid w:val="00DF3A88"/>
    <w:rsid w:val="00DF54B6"/>
    <w:rsid w:val="00DF55C7"/>
    <w:rsid w:val="00DF5F72"/>
    <w:rsid w:val="00DF764B"/>
    <w:rsid w:val="00E00FB5"/>
    <w:rsid w:val="00E032E0"/>
    <w:rsid w:val="00E03B3A"/>
    <w:rsid w:val="00E0788E"/>
    <w:rsid w:val="00E11AAD"/>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34B"/>
    <w:rsid w:val="00E43EE0"/>
    <w:rsid w:val="00E50614"/>
    <w:rsid w:val="00E50B29"/>
    <w:rsid w:val="00E51AB0"/>
    <w:rsid w:val="00E51D14"/>
    <w:rsid w:val="00E600BE"/>
    <w:rsid w:val="00E6237A"/>
    <w:rsid w:val="00E632DD"/>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6.xml><?xml version="1.0" encoding="utf-8"?>
<ds:datastoreItem xmlns:ds="http://schemas.openxmlformats.org/officeDocument/2006/customXml" ds:itemID="{077292EC-5F5F-417D-A582-7A3A365BC561}">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C9427B3E-C474-4932-B86A-D2727C84881D}">
  <ds:schemaRefs>
    <ds:schemaRef ds:uri="http://schemas.openxmlformats.org/officeDocument/2006/bibliography"/>
  </ds:schemaRefs>
</ds:datastoreItem>
</file>

<file path=customXml/itemProps9.xml><?xml version="1.0" encoding="utf-8"?>
<ds:datastoreItem xmlns:ds="http://schemas.openxmlformats.org/officeDocument/2006/customXml" ds:itemID="{E557C952-3BBE-435C-85AC-BD5F86C5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14268</Words>
  <Characters>81048</Characters>
  <Application>Microsoft Office Word</Application>
  <DocSecurity>0</DocSecurity>
  <Lines>1500</Lines>
  <Paragraphs>567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94749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2019-08-27T19:00:00Z</dcterms:created>
  <dcterms:modified xsi:type="dcterms:W3CDTF">2019-08-27T19:10:00Z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- 26050191v1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