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A93A" w14:textId="77777777" w:rsidR="002828F5" w:rsidRPr="00703801" w:rsidRDefault="00772F3D" w:rsidP="002828F5">
      <w:pPr>
        <w:spacing w:line="240" w:lineRule="auto"/>
        <w:jc w:val="center"/>
        <w:rPr>
          <w:rFonts w:ascii="Arial" w:hAnsi="Arial" w:cs="Arial"/>
          <w:b/>
          <w:szCs w:val="22"/>
        </w:rPr>
      </w:pPr>
      <w:r>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1pt;margin-top:0;width:187.1pt;height:73.65pt;z-index:251659264">
            <v:imagedata r:id="rId8" o:title=""/>
            <w10:wrap type="topAndBottom"/>
          </v:shape>
          <o:OLEObject Type="Embed" ProgID="Unknown" ShapeID="_x0000_s1026" DrawAspect="Content" ObjectID="_1626255955"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Default="000F7C10" w:rsidP="008D4BD0">
      <w:pPr>
        <w:widowControl w:val="0"/>
        <w:autoSpaceDE w:val="0"/>
        <w:autoSpaceDN w:val="0"/>
        <w:adjustRightInd w:val="0"/>
        <w:spacing w:line="320" w:lineRule="exact"/>
        <w:rPr>
          <w:rFonts w:ascii="Arial" w:hAnsi="Arial" w:cs="Arial"/>
          <w:sz w:val="20"/>
        </w:rPr>
      </w:pPr>
    </w:p>
    <w:p w14:paraId="153175D1"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4DB89BAF" w14:textId="6D9CB7AB"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183C54">
        <w:rPr>
          <w:rFonts w:ascii="Arial" w:hAnsi="Arial" w:cs="Arial"/>
          <w:b/>
          <w:bCs/>
          <w:color w:val="000000"/>
          <w:sz w:val="20"/>
        </w:rPr>
        <w:t>0</w:t>
      </w:r>
      <w:r w:rsidR="001B31B3">
        <w:rPr>
          <w:rFonts w:ascii="Arial" w:hAnsi="Arial" w:cs="Arial"/>
          <w:b/>
          <w:bCs/>
          <w:color w:val="000000"/>
          <w:sz w:val="20"/>
        </w:rPr>
        <w:t>2</w:t>
      </w:r>
      <w:r w:rsidR="00183C54">
        <w:rPr>
          <w:rFonts w:ascii="Arial" w:hAnsi="Arial" w:cs="Arial"/>
          <w:b/>
          <w:bCs/>
          <w:color w:val="000000"/>
          <w:sz w:val="20"/>
        </w:rPr>
        <w:t xml:space="preserve"> </w:t>
      </w:r>
      <w:r w:rsidR="000B56B6" w:rsidRPr="00703801">
        <w:rPr>
          <w:rFonts w:ascii="Arial" w:hAnsi="Arial" w:cs="Arial"/>
          <w:b/>
          <w:bCs/>
          <w:color w:val="000000"/>
          <w:sz w:val="20"/>
        </w:rPr>
        <w:t xml:space="preserve">DE </w:t>
      </w:r>
      <w:r w:rsidR="002539DA">
        <w:rPr>
          <w:rFonts w:ascii="Arial" w:hAnsi="Arial" w:cs="Arial"/>
          <w:b/>
          <w:bCs/>
          <w:color w:val="000000"/>
          <w:sz w:val="20"/>
        </w:rPr>
        <w:t>AGOSTO</w:t>
      </w:r>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303F15A1"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w:t>
      </w:r>
      <w:r w:rsidR="001B31B3">
        <w:rPr>
          <w:rFonts w:ascii="Arial" w:hAnsi="Arial" w:cs="Arial"/>
          <w:sz w:val="20"/>
        </w:rPr>
        <w:t>s</w:t>
      </w:r>
      <w:r w:rsidR="00BC76DA" w:rsidRPr="00703801">
        <w:rPr>
          <w:rFonts w:ascii="Arial" w:hAnsi="Arial" w:cs="Arial"/>
          <w:sz w:val="20"/>
        </w:rPr>
        <w:t xml:space="preserve"> </w:t>
      </w:r>
      <w:r w:rsidR="00183C54">
        <w:rPr>
          <w:rFonts w:ascii="Arial" w:hAnsi="Arial" w:cs="Arial"/>
          <w:sz w:val="20"/>
        </w:rPr>
        <w:t>0</w:t>
      </w:r>
      <w:r w:rsidR="001B31B3">
        <w:rPr>
          <w:rFonts w:ascii="Arial" w:hAnsi="Arial" w:cs="Arial"/>
          <w:sz w:val="20"/>
        </w:rPr>
        <w:t>2</w:t>
      </w:r>
      <w:r w:rsidR="00183C54" w:rsidRPr="00703801">
        <w:rPr>
          <w:rFonts w:ascii="Arial" w:hAnsi="Arial" w:cs="Arial"/>
          <w:sz w:val="20"/>
        </w:rPr>
        <w:t xml:space="preserve"> </w:t>
      </w:r>
      <w:r w:rsidR="000B56B6" w:rsidRPr="00703801">
        <w:rPr>
          <w:rFonts w:ascii="Arial" w:hAnsi="Arial" w:cs="Arial"/>
          <w:sz w:val="20"/>
        </w:rPr>
        <w:t xml:space="preserve">de </w:t>
      </w:r>
      <w:r w:rsidR="002539DA">
        <w:rPr>
          <w:rFonts w:ascii="Arial" w:hAnsi="Arial" w:cs="Arial"/>
          <w:sz w:val="20"/>
        </w:rPr>
        <w:t>agosto</w:t>
      </w:r>
      <w:r w:rsidRPr="00703801">
        <w:rPr>
          <w:rFonts w:ascii="Arial" w:hAnsi="Arial" w:cs="Arial"/>
          <w:sz w:val="20"/>
        </w:rPr>
        <w:t xml:space="preserve"> </w:t>
      </w:r>
      <w:r w:rsidR="000B56B6" w:rsidRPr="00703801">
        <w:rPr>
          <w:rFonts w:ascii="Arial" w:hAnsi="Arial" w:cs="Arial"/>
          <w:sz w:val="20"/>
        </w:rPr>
        <w:t>de 2019</w:t>
      </w:r>
      <w:r w:rsidR="001E3C75" w:rsidRPr="00703801">
        <w:rPr>
          <w:rFonts w:ascii="Arial" w:hAnsi="Arial" w:cs="Arial"/>
          <w:sz w:val="20"/>
        </w:rPr>
        <w:t>,</w:t>
      </w:r>
      <w:r w:rsidR="000F7C10" w:rsidRPr="00703801">
        <w:rPr>
          <w:rFonts w:ascii="Arial" w:hAnsi="Arial" w:cs="Arial"/>
          <w:sz w:val="20"/>
        </w:rPr>
        <w:t xml:space="preserve"> às </w:t>
      </w:r>
      <w:r w:rsidR="009D536C" w:rsidRPr="009E66AF">
        <w:rPr>
          <w:rFonts w:ascii="Arial" w:hAnsi="Arial" w:cs="Arial"/>
          <w:sz w:val="20"/>
        </w:rPr>
        <w:t>11:00</w:t>
      </w:r>
      <w:r w:rsidR="009D536C" w:rsidRPr="00703801">
        <w:rPr>
          <w:rFonts w:ascii="Arial" w:hAnsi="Arial" w:cs="Arial"/>
          <w:sz w:val="20"/>
        </w:rPr>
        <w:t xml:space="preserve"> </w:t>
      </w:r>
      <w:r w:rsidR="000F7C10" w:rsidRPr="00703801">
        <w:rPr>
          <w:rFonts w:ascii="Arial" w:hAnsi="Arial" w:cs="Arial"/>
          <w:sz w:val="20"/>
        </w:rPr>
        <w:t xml:space="preserve">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r w:rsidR="00E0745D">
        <w:rPr>
          <w:rFonts w:ascii="Arial" w:hAnsi="Arial" w:cs="Arial"/>
          <w:sz w:val="20"/>
        </w:rPr>
        <w:tab/>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2D9C61AA"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ssembleia contou ainda com o representante da Simplific Pavarini</w:t>
      </w:r>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e da Fiadora</w:t>
      </w:r>
      <w:r w:rsidR="00E0745D">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7DCA5A74"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w:t>
      </w:r>
      <w:r w:rsidR="00DB5CC1">
        <w:rPr>
          <w:rFonts w:ascii="Arial" w:hAnsi="Arial" w:cs="Arial"/>
          <w:sz w:val="20"/>
        </w:rPr>
        <w:t xml:space="preserve">Presidente: </w:t>
      </w:r>
      <w:r w:rsidR="00DB5CC1" w:rsidRPr="0046090A">
        <w:rPr>
          <w:rFonts w:ascii="Arial" w:hAnsi="Arial" w:cs="Arial"/>
          <w:sz w:val="20"/>
        </w:rPr>
        <w:t>Cintia Miyuki Rodrigues Morita</w:t>
      </w:r>
      <w:r w:rsidR="00DB5CC1">
        <w:rPr>
          <w:rFonts w:ascii="Arial" w:hAnsi="Arial" w:cs="Arial"/>
          <w:sz w:val="20"/>
        </w:rPr>
        <w:t>; Secretário:</w:t>
      </w:r>
      <w:r w:rsidR="00DB5CC1" w:rsidRPr="00DB5CC1">
        <w:rPr>
          <w:rFonts w:ascii="Arial" w:hAnsi="Arial" w:cs="Arial"/>
          <w:sz w:val="20"/>
        </w:rPr>
        <w:t xml:space="preserve"> </w:t>
      </w:r>
      <w:r w:rsidR="00DB5CC1" w:rsidRPr="0046090A">
        <w:rPr>
          <w:rFonts w:ascii="Arial" w:hAnsi="Arial" w:cs="Arial"/>
          <w:sz w:val="20"/>
        </w:rPr>
        <w:t>Carlos Alberto Bacha</w:t>
      </w:r>
      <w:r w:rsidR="00DB5CC1">
        <w:rPr>
          <w:rFonts w:ascii="Arial" w:hAnsi="Arial" w:cs="Arial"/>
          <w:sz w:val="20"/>
        </w:rPr>
        <w:t xml:space="preserve"> </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294392B0" w14:textId="6004CA19" w:rsidR="009314AF" w:rsidRPr="00703801" w:rsidRDefault="009314AF" w:rsidP="009314AF">
      <w:pPr>
        <w:spacing w:line="312" w:lineRule="auto"/>
        <w:rPr>
          <w:rFonts w:ascii="Arial" w:hAnsi="Arial" w:cs="Arial"/>
          <w:b/>
          <w:smallCaps/>
          <w:sz w:val="22"/>
          <w:szCs w:val="22"/>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00621A22">
        <w:rPr>
          <w:rFonts w:ascii="Arial" w:hAnsi="Arial" w:cs="Arial"/>
          <w:sz w:val="20"/>
        </w:rPr>
        <w:t>Deliberar sobre</w:t>
      </w:r>
      <w:r w:rsidR="00CC61BE">
        <w:rPr>
          <w:rFonts w:ascii="Arial" w:hAnsi="Arial" w:cs="Arial"/>
          <w:sz w:val="20"/>
        </w:rPr>
        <w:t>: (i)</w:t>
      </w:r>
      <w:r w:rsidR="00621A22">
        <w:rPr>
          <w:rFonts w:ascii="Arial" w:hAnsi="Arial" w:cs="Arial"/>
          <w:sz w:val="20"/>
        </w:rPr>
        <w:t xml:space="preserve"> </w:t>
      </w:r>
      <w:r w:rsidR="001B31B3" w:rsidRPr="001B31B3">
        <w:rPr>
          <w:rFonts w:ascii="Arial" w:hAnsi="Arial" w:cs="Arial"/>
          <w:sz w:val="20"/>
        </w:rPr>
        <w:t xml:space="preserve">a </w:t>
      </w:r>
      <w:r w:rsidR="00EE0CD7">
        <w:rPr>
          <w:rFonts w:ascii="Arial" w:hAnsi="Arial" w:cs="Arial"/>
          <w:sz w:val="20"/>
        </w:rPr>
        <w:t>O</w:t>
      </w:r>
      <w:r w:rsidR="001B31B3" w:rsidRPr="001B31B3">
        <w:rPr>
          <w:rFonts w:ascii="Arial" w:hAnsi="Arial" w:cs="Arial"/>
          <w:sz w:val="20"/>
        </w:rPr>
        <w:t xml:space="preserve">ferta </w:t>
      </w:r>
      <w:r w:rsidR="00EE0CD7">
        <w:rPr>
          <w:rFonts w:ascii="Arial" w:hAnsi="Arial" w:cs="Arial"/>
          <w:sz w:val="20"/>
        </w:rPr>
        <w:t>de</w:t>
      </w:r>
      <w:r w:rsidR="001B31B3" w:rsidRPr="001B31B3">
        <w:rPr>
          <w:rFonts w:ascii="Arial" w:hAnsi="Arial" w:cs="Arial"/>
          <w:sz w:val="20"/>
        </w:rPr>
        <w:t xml:space="preserve"> Resgate Antecipado Total</w:t>
      </w:r>
      <w:r w:rsidR="001B31B3">
        <w:rPr>
          <w:rFonts w:ascii="Arial" w:hAnsi="Arial" w:cs="Arial"/>
          <w:sz w:val="20"/>
        </w:rPr>
        <w:t xml:space="preserve">, nos termos da </w:t>
      </w:r>
      <w:r w:rsidR="001B31B3" w:rsidRPr="001B31B3">
        <w:rPr>
          <w:rFonts w:ascii="Arial" w:hAnsi="Arial" w:cs="Arial"/>
          <w:sz w:val="20"/>
        </w:rPr>
        <w:t>cláusula 6.3.1 da Escritura de Emissão</w:t>
      </w:r>
      <w:r w:rsidR="0039322C">
        <w:rPr>
          <w:rFonts w:ascii="Arial" w:hAnsi="Arial" w:cs="Arial"/>
          <w:sz w:val="20"/>
        </w:rPr>
        <w:t xml:space="preserve"> e das condições apresentadas pela Emissora ao Debenturista</w:t>
      </w:r>
      <w:r w:rsidR="00CC61BE">
        <w:rPr>
          <w:rFonts w:ascii="Arial" w:hAnsi="Arial" w:cs="Arial"/>
          <w:sz w:val="20"/>
        </w:rPr>
        <w:t>;</w:t>
      </w:r>
      <w:r w:rsidR="00CC61BE" w:rsidRPr="00CC61BE" w:rsidDel="00CC61BE">
        <w:rPr>
          <w:rFonts w:ascii="Arial" w:hAnsi="Arial" w:cs="Arial"/>
          <w:sz w:val="20"/>
        </w:rPr>
        <w:t xml:space="preserve"> </w:t>
      </w:r>
      <w:r w:rsidR="00CC61BE" w:rsidRPr="00891ACF">
        <w:rPr>
          <w:rFonts w:ascii="Arial" w:hAnsi="Arial" w:cs="Arial"/>
          <w:b/>
          <w:sz w:val="20"/>
        </w:rPr>
        <w:t>(ii)</w:t>
      </w:r>
      <w:r w:rsidR="00CC61BE">
        <w:rPr>
          <w:rFonts w:ascii="Arial" w:hAnsi="Arial" w:cs="Arial"/>
          <w:sz w:val="20"/>
        </w:rPr>
        <w:t xml:space="preserve"> </w:t>
      </w:r>
      <w:r w:rsidR="001B31B3">
        <w:rPr>
          <w:rFonts w:ascii="Arial" w:hAnsi="Arial" w:cs="Arial"/>
          <w:sz w:val="20"/>
        </w:rPr>
        <w:t xml:space="preserve">a dispensa de  </w:t>
      </w:r>
      <w:r w:rsidR="00CC61BE">
        <w:rPr>
          <w:rFonts w:ascii="Arial" w:hAnsi="Arial" w:cs="Arial"/>
          <w:sz w:val="20"/>
        </w:rPr>
        <w:t>“Comunicação de</w:t>
      </w:r>
      <w:r w:rsidR="001B31B3">
        <w:rPr>
          <w:rFonts w:ascii="Arial" w:hAnsi="Arial" w:cs="Arial"/>
          <w:sz w:val="20"/>
        </w:rPr>
        <w:t xml:space="preserve"> Oferta de </w:t>
      </w:r>
      <w:r w:rsidR="00CC61BE">
        <w:rPr>
          <w:rFonts w:ascii="Arial" w:hAnsi="Arial" w:cs="Arial"/>
          <w:sz w:val="20"/>
        </w:rPr>
        <w:t xml:space="preserve"> Resgate Antecipado</w:t>
      </w:r>
      <w:r w:rsidR="0039322C">
        <w:rPr>
          <w:rFonts w:ascii="Arial" w:hAnsi="Arial" w:cs="Arial"/>
          <w:sz w:val="20"/>
        </w:rPr>
        <w:t xml:space="preserve"> das Debêntures</w:t>
      </w:r>
      <w:r w:rsidR="00CC61BE">
        <w:rPr>
          <w:rFonts w:ascii="Arial" w:hAnsi="Arial" w:cs="Arial"/>
          <w:sz w:val="20"/>
        </w:rPr>
        <w:t>”</w:t>
      </w:r>
      <w:r w:rsidR="001B31B3">
        <w:rPr>
          <w:rFonts w:ascii="Arial" w:hAnsi="Arial" w:cs="Arial"/>
          <w:sz w:val="20"/>
        </w:rPr>
        <w:t xml:space="preserve"> </w:t>
      </w:r>
      <w:r w:rsidR="00CC61BE">
        <w:rPr>
          <w:rFonts w:ascii="Arial" w:hAnsi="Arial" w:cs="Arial"/>
          <w:sz w:val="20"/>
        </w:rPr>
        <w:t>, nos termos da</w:t>
      </w:r>
      <w:r w:rsidR="00CD2967">
        <w:rPr>
          <w:rFonts w:ascii="Arial" w:hAnsi="Arial" w:cs="Arial"/>
          <w:sz w:val="20"/>
        </w:rPr>
        <w:t>s</w:t>
      </w:r>
      <w:r w:rsidR="00CC61BE">
        <w:rPr>
          <w:rFonts w:ascii="Arial" w:hAnsi="Arial" w:cs="Arial"/>
          <w:sz w:val="20"/>
        </w:rPr>
        <w:t xml:space="preserve"> cláusula</w:t>
      </w:r>
      <w:r w:rsidR="00CD2967">
        <w:rPr>
          <w:rFonts w:ascii="Arial" w:hAnsi="Arial" w:cs="Arial"/>
          <w:sz w:val="20"/>
        </w:rPr>
        <w:t>s</w:t>
      </w:r>
      <w:r w:rsidR="00CC61BE">
        <w:rPr>
          <w:rFonts w:ascii="Arial" w:hAnsi="Arial" w:cs="Arial"/>
          <w:sz w:val="20"/>
        </w:rPr>
        <w:t xml:space="preserve"> 6.</w:t>
      </w:r>
      <w:r w:rsidR="001B31B3">
        <w:rPr>
          <w:rFonts w:ascii="Arial" w:hAnsi="Arial" w:cs="Arial"/>
          <w:sz w:val="20"/>
        </w:rPr>
        <w:t>3</w:t>
      </w:r>
      <w:r w:rsidR="00CC61BE">
        <w:rPr>
          <w:rFonts w:ascii="Arial" w:hAnsi="Arial" w:cs="Arial"/>
          <w:sz w:val="20"/>
        </w:rPr>
        <w:t>.2 e 5.11 da Escritura de Emissão; e</w:t>
      </w:r>
      <w:r w:rsidR="00CC61BE">
        <w:rPr>
          <w:rFonts w:ascii="Arial" w:hAnsi="Arial" w:cs="Arial"/>
          <w:color w:val="000000"/>
          <w:w w:val="0"/>
          <w:sz w:val="20"/>
        </w:rPr>
        <w:t xml:space="preserve"> </w:t>
      </w:r>
      <w:r w:rsidR="00CC61BE" w:rsidRPr="00E0745D">
        <w:rPr>
          <w:rFonts w:ascii="Arial" w:hAnsi="Arial" w:cs="Arial"/>
          <w:b/>
          <w:color w:val="000000"/>
          <w:w w:val="0"/>
          <w:sz w:val="20"/>
        </w:rPr>
        <w:t>(i</w:t>
      </w:r>
      <w:r w:rsidR="001B31B3">
        <w:rPr>
          <w:rFonts w:ascii="Arial" w:hAnsi="Arial" w:cs="Arial"/>
          <w:b/>
          <w:color w:val="000000"/>
          <w:w w:val="0"/>
          <w:sz w:val="20"/>
        </w:rPr>
        <w:t>ii</w:t>
      </w:r>
      <w:r w:rsidR="00CC61BE" w:rsidRPr="00E0745D">
        <w:rPr>
          <w:rFonts w:ascii="Arial" w:hAnsi="Arial" w:cs="Arial"/>
          <w:b/>
          <w:color w:val="000000"/>
          <w:w w:val="0"/>
          <w:sz w:val="20"/>
        </w:rPr>
        <w:t>)</w:t>
      </w:r>
      <w:r w:rsidR="00CC61BE">
        <w:rPr>
          <w:rFonts w:ascii="Arial" w:hAnsi="Arial" w:cs="Arial"/>
          <w:color w:val="000000"/>
          <w:w w:val="0"/>
          <w:sz w:val="20"/>
        </w:rPr>
        <w:t xml:space="preserve"> </w:t>
      </w:r>
      <w:r w:rsidR="00CC61BE"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p>
    <w:p w14:paraId="784ED0FA" w14:textId="77777777" w:rsidR="00B82447" w:rsidRPr="00703801" w:rsidRDefault="00B82447" w:rsidP="008D4BD0">
      <w:pPr>
        <w:widowControl w:val="0"/>
        <w:spacing w:line="320" w:lineRule="exact"/>
        <w:rPr>
          <w:rFonts w:ascii="Arial" w:hAnsi="Arial" w:cs="Arial"/>
          <w:b/>
          <w:sz w:val="20"/>
        </w:rPr>
      </w:pPr>
    </w:p>
    <w:p w14:paraId="02B3FF29" w14:textId="2049252E"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w:t>
      </w:r>
      <w:r w:rsidR="00453AAB">
        <w:rPr>
          <w:rFonts w:ascii="Arial" w:hAnsi="Arial" w:cs="Arial"/>
          <w:sz w:val="20"/>
        </w:rPr>
        <w:t>u</w:t>
      </w:r>
      <w:r w:rsidR="00364A5B">
        <w:rPr>
          <w:rFonts w:ascii="Arial" w:hAnsi="Arial" w:cs="Arial"/>
          <w:sz w:val="20"/>
        </w:rPr>
        <w:t>, sem ressalvas</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52D9CCF7" w14:textId="59CD87C1" w:rsidR="00364A5B" w:rsidRPr="00AF21D7" w:rsidRDefault="00171E65" w:rsidP="00364A5B">
      <w:pPr>
        <w:widowControl w:val="0"/>
        <w:spacing w:line="320" w:lineRule="exact"/>
        <w:rPr>
          <w:rFonts w:ascii="Arial" w:hAnsi="Arial" w:cs="Arial"/>
          <w:sz w:val="20"/>
        </w:rPr>
      </w:pPr>
      <w:r w:rsidRPr="00703801">
        <w:rPr>
          <w:rFonts w:ascii="Arial" w:hAnsi="Arial" w:cs="Arial"/>
          <w:b/>
          <w:sz w:val="20"/>
        </w:rPr>
        <w:t xml:space="preserve">(i) </w:t>
      </w:r>
      <w:r w:rsidR="0029613E">
        <w:rPr>
          <w:rFonts w:ascii="Arial" w:hAnsi="Arial" w:cs="Arial"/>
          <w:sz w:val="20"/>
        </w:rPr>
        <w:t>a</w:t>
      </w:r>
      <w:r w:rsidR="0039322C">
        <w:rPr>
          <w:rFonts w:ascii="Arial" w:hAnsi="Arial" w:cs="Arial"/>
          <w:sz w:val="20"/>
        </w:rPr>
        <w:t>s condições apresentadas pela Emissora ao Debenturista relativas</w:t>
      </w:r>
      <w:r w:rsidR="0029613E">
        <w:rPr>
          <w:rFonts w:ascii="Arial" w:hAnsi="Arial" w:cs="Arial"/>
          <w:sz w:val="20"/>
        </w:rPr>
        <w:t xml:space="preserve"> </w:t>
      </w:r>
      <w:r w:rsidR="0039322C">
        <w:rPr>
          <w:rFonts w:ascii="Arial" w:hAnsi="Arial" w:cs="Arial"/>
          <w:sz w:val="20"/>
        </w:rPr>
        <w:t>à O</w:t>
      </w:r>
      <w:r w:rsidR="0029613E">
        <w:rPr>
          <w:rFonts w:ascii="Arial" w:hAnsi="Arial" w:cs="Arial"/>
          <w:sz w:val="20"/>
        </w:rPr>
        <w:t xml:space="preserve">ferta de </w:t>
      </w:r>
      <w:r w:rsidR="00CC61BE">
        <w:rPr>
          <w:rFonts w:ascii="Arial" w:hAnsi="Arial" w:cs="Arial"/>
          <w:sz w:val="20"/>
        </w:rPr>
        <w:t>Resgate Antecipado</w:t>
      </w:r>
      <w:r w:rsidR="0039322C">
        <w:rPr>
          <w:rFonts w:ascii="Arial" w:hAnsi="Arial" w:cs="Arial"/>
          <w:sz w:val="20"/>
        </w:rPr>
        <w:t xml:space="preserve"> </w:t>
      </w:r>
      <w:r w:rsidR="00CC61BE">
        <w:rPr>
          <w:rFonts w:ascii="Arial" w:hAnsi="Arial" w:cs="Arial"/>
          <w:sz w:val="20"/>
        </w:rPr>
        <w:t xml:space="preserve">da totalidade das </w:t>
      </w:r>
      <w:r w:rsidR="0039322C">
        <w:rPr>
          <w:rFonts w:ascii="Arial" w:hAnsi="Arial" w:cs="Arial"/>
          <w:sz w:val="20"/>
        </w:rPr>
        <w:t>D</w:t>
      </w:r>
      <w:r w:rsidR="00CC61BE">
        <w:rPr>
          <w:rFonts w:ascii="Arial" w:hAnsi="Arial" w:cs="Arial"/>
          <w:sz w:val="20"/>
        </w:rPr>
        <w:t>ebêntures</w:t>
      </w:r>
      <w:r w:rsidR="008061BF">
        <w:rPr>
          <w:rFonts w:ascii="Arial" w:hAnsi="Arial" w:cs="Arial"/>
          <w:sz w:val="20"/>
        </w:rPr>
        <w:t>,</w:t>
      </w:r>
      <w:r w:rsidR="00CC61BE">
        <w:rPr>
          <w:rFonts w:ascii="Arial" w:hAnsi="Arial" w:cs="Arial"/>
          <w:sz w:val="20"/>
        </w:rPr>
        <w:t xml:space="preserve"> </w:t>
      </w:r>
      <w:r w:rsidR="00364A5B">
        <w:rPr>
          <w:rFonts w:ascii="Arial" w:hAnsi="Arial" w:cs="Arial"/>
          <w:sz w:val="20"/>
        </w:rPr>
        <w:t xml:space="preserve">e sua aceitação, </w:t>
      </w:r>
      <w:r w:rsidR="00B37604">
        <w:rPr>
          <w:rFonts w:ascii="Arial" w:hAnsi="Arial" w:cs="Arial"/>
          <w:sz w:val="20"/>
        </w:rPr>
        <w:t xml:space="preserve">que </w:t>
      </w:r>
      <w:r w:rsidR="00CC61BE">
        <w:rPr>
          <w:rFonts w:ascii="Arial" w:hAnsi="Arial" w:cs="Arial"/>
          <w:sz w:val="20"/>
        </w:rPr>
        <w:t>ser</w:t>
      </w:r>
      <w:r w:rsidR="00B37604">
        <w:rPr>
          <w:rFonts w:ascii="Arial" w:hAnsi="Arial" w:cs="Arial"/>
          <w:sz w:val="20"/>
        </w:rPr>
        <w:t>á</w:t>
      </w:r>
      <w:r w:rsidR="00CC61BE">
        <w:rPr>
          <w:rFonts w:ascii="Arial" w:hAnsi="Arial" w:cs="Arial"/>
          <w:sz w:val="20"/>
        </w:rPr>
        <w:t xml:space="preserve"> realizado em </w:t>
      </w:r>
      <w:r w:rsidR="00A85B91">
        <w:rPr>
          <w:rFonts w:ascii="Arial" w:hAnsi="Arial" w:cs="Arial"/>
          <w:sz w:val="20"/>
        </w:rPr>
        <w:t>0</w:t>
      </w:r>
      <w:r w:rsidR="0029613E">
        <w:rPr>
          <w:rFonts w:ascii="Arial" w:hAnsi="Arial" w:cs="Arial"/>
          <w:sz w:val="20"/>
        </w:rPr>
        <w:t>9</w:t>
      </w:r>
      <w:r w:rsidR="00CC61BE">
        <w:rPr>
          <w:rFonts w:ascii="Arial" w:hAnsi="Arial" w:cs="Arial"/>
          <w:sz w:val="20"/>
        </w:rPr>
        <w:t xml:space="preserve"> de </w:t>
      </w:r>
      <w:r w:rsidR="00A85B91">
        <w:rPr>
          <w:rFonts w:ascii="Arial" w:hAnsi="Arial" w:cs="Arial"/>
          <w:sz w:val="20"/>
        </w:rPr>
        <w:t xml:space="preserve">agosto </w:t>
      </w:r>
      <w:r w:rsidR="00CC61BE">
        <w:rPr>
          <w:rFonts w:ascii="Arial" w:hAnsi="Arial" w:cs="Arial"/>
          <w:sz w:val="20"/>
        </w:rPr>
        <w:t>de 2019</w:t>
      </w:r>
      <w:r w:rsidR="008061BF">
        <w:rPr>
          <w:rFonts w:ascii="Arial" w:hAnsi="Arial" w:cs="Arial"/>
          <w:sz w:val="20"/>
        </w:rPr>
        <w:t>,</w:t>
      </w:r>
      <w:r w:rsidR="00CC61BE">
        <w:rPr>
          <w:rFonts w:ascii="Arial" w:hAnsi="Arial" w:cs="Arial"/>
          <w:sz w:val="20"/>
        </w:rPr>
        <w:t xml:space="preserve"> no valor corre</w:t>
      </w:r>
      <w:r w:rsidR="00063A4E">
        <w:rPr>
          <w:rFonts w:ascii="Arial" w:hAnsi="Arial" w:cs="Arial"/>
          <w:sz w:val="20"/>
        </w:rPr>
        <w:t>s</w:t>
      </w:r>
      <w:r w:rsidR="00CC61BE">
        <w:rPr>
          <w:rFonts w:ascii="Arial" w:hAnsi="Arial" w:cs="Arial"/>
          <w:sz w:val="20"/>
        </w:rPr>
        <w:t xml:space="preserve">pondente </w:t>
      </w:r>
      <w:r w:rsidR="00CC61BE" w:rsidRPr="00AF21D7">
        <w:rPr>
          <w:rFonts w:ascii="Arial" w:hAnsi="Arial" w:cs="Arial"/>
          <w:sz w:val="20"/>
        </w:rPr>
        <w:t xml:space="preserve">ao </w:t>
      </w:r>
      <w:r w:rsidR="00957307">
        <w:rPr>
          <w:rFonts w:ascii="Arial" w:hAnsi="Arial" w:cs="Arial"/>
          <w:sz w:val="20"/>
        </w:rPr>
        <w:t xml:space="preserve">saldo do </w:t>
      </w:r>
      <w:r w:rsidR="00CC61BE" w:rsidRPr="00AF21D7">
        <w:rPr>
          <w:rFonts w:ascii="Arial" w:hAnsi="Arial" w:cs="Arial"/>
          <w:sz w:val="20"/>
        </w:rPr>
        <w:t xml:space="preserve">Valor Nominal Unitário das Debêntures, acrescido da Remuneração, calculada </w:t>
      </w:r>
      <w:r w:rsidR="00CC61BE" w:rsidRPr="00AF21D7">
        <w:rPr>
          <w:rFonts w:ascii="Arial" w:hAnsi="Arial" w:cs="Arial"/>
          <w:i/>
          <w:sz w:val="20"/>
        </w:rPr>
        <w:t>pro rata temporis</w:t>
      </w:r>
      <w:r w:rsidR="00CC61BE" w:rsidRPr="00AF21D7">
        <w:rPr>
          <w:rFonts w:ascii="Arial" w:hAnsi="Arial" w:cs="Arial"/>
          <w:sz w:val="20"/>
        </w:rPr>
        <w:t xml:space="preserve"> </w:t>
      </w:r>
      <w:r w:rsidR="00CC61BE">
        <w:rPr>
          <w:rFonts w:ascii="Arial" w:hAnsi="Arial" w:cs="Arial"/>
          <w:sz w:val="20"/>
        </w:rPr>
        <w:t xml:space="preserve">a partir da </w:t>
      </w:r>
      <w:r w:rsidR="0012478F">
        <w:rPr>
          <w:rFonts w:ascii="Arial" w:hAnsi="Arial" w:cs="Arial"/>
          <w:sz w:val="20"/>
        </w:rPr>
        <w:t>data de pagamento da Remuneração imediatamente anterior</w:t>
      </w:r>
      <w:r w:rsidR="00CC61BE">
        <w:rPr>
          <w:rFonts w:ascii="Arial" w:hAnsi="Arial" w:cs="Arial"/>
          <w:sz w:val="20"/>
        </w:rPr>
        <w:t xml:space="preserve"> </w:t>
      </w:r>
      <w:r w:rsidR="002539DA">
        <w:rPr>
          <w:rFonts w:ascii="Arial" w:hAnsi="Arial" w:cs="Arial"/>
          <w:sz w:val="20"/>
        </w:rPr>
        <w:t xml:space="preserve">à data do resgate </w:t>
      </w:r>
      <w:r w:rsidR="00CC61BE">
        <w:rPr>
          <w:rFonts w:ascii="Arial" w:hAnsi="Arial" w:cs="Arial"/>
          <w:sz w:val="20"/>
        </w:rPr>
        <w:t>até a data do referido resgate</w:t>
      </w:r>
      <w:r w:rsidR="00364A5B">
        <w:rPr>
          <w:rFonts w:ascii="Arial" w:hAnsi="Arial" w:cs="Arial"/>
          <w:sz w:val="20"/>
        </w:rPr>
        <w:t>.</w:t>
      </w:r>
      <w:r w:rsidR="00364A5B" w:rsidRPr="00364A5B">
        <w:rPr>
          <w:rFonts w:ascii="Arial" w:hAnsi="Arial" w:cs="Arial"/>
          <w:sz w:val="20"/>
        </w:rPr>
        <w:t xml:space="preserve"> </w:t>
      </w:r>
      <w:r w:rsidR="00364A5B">
        <w:rPr>
          <w:rFonts w:ascii="Arial" w:hAnsi="Arial" w:cs="Arial"/>
          <w:sz w:val="20"/>
        </w:rPr>
        <w:t xml:space="preserve"> De acordo com os termos da oferta de Resgate Antecipado, a Emissora se compromete a pagar a título</w:t>
      </w:r>
      <w:r w:rsidR="00364A5B" w:rsidRPr="00AF21D7">
        <w:rPr>
          <w:rFonts w:ascii="Arial" w:hAnsi="Arial" w:cs="Arial"/>
          <w:sz w:val="20"/>
        </w:rPr>
        <w:t xml:space="preserve"> de</w:t>
      </w:r>
      <w:r w:rsidR="00364A5B" w:rsidRPr="00AF21D7">
        <w:rPr>
          <w:rFonts w:ascii="Arial" w:hAnsi="Arial" w:cs="Arial"/>
          <w:i/>
          <w:sz w:val="20"/>
        </w:rPr>
        <w:t xml:space="preserve"> comissionamento</w:t>
      </w:r>
      <w:r w:rsidR="00364A5B" w:rsidRPr="00AF21D7">
        <w:rPr>
          <w:rFonts w:ascii="Arial" w:hAnsi="Arial" w:cs="Arial"/>
          <w:sz w:val="20"/>
        </w:rPr>
        <w:t xml:space="preserve"> ao Banco do Brasil, </w:t>
      </w:r>
      <w:r w:rsidR="00364A5B">
        <w:rPr>
          <w:rFonts w:ascii="Arial" w:hAnsi="Arial" w:cs="Arial"/>
          <w:sz w:val="20"/>
        </w:rPr>
        <w:t>o</w:t>
      </w:r>
      <w:r w:rsidR="00364A5B" w:rsidRPr="00AF21D7">
        <w:rPr>
          <w:rFonts w:ascii="Arial" w:hAnsi="Arial" w:cs="Arial"/>
          <w:sz w:val="20"/>
        </w:rPr>
        <w:t xml:space="preserve"> valor </w:t>
      </w:r>
      <w:r w:rsidR="00364A5B">
        <w:rPr>
          <w:rFonts w:ascii="Arial" w:hAnsi="Arial" w:cs="Arial"/>
          <w:sz w:val="20"/>
        </w:rPr>
        <w:t>equivalente a 1,5%  (um e meio por cento) sobre o saldo devedor total das Debêntures (equivalente</w:t>
      </w:r>
      <w:r w:rsidR="00364A5B" w:rsidRPr="003E139A">
        <w:rPr>
          <w:rFonts w:ascii="Arial" w:hAnsi="Arial" w:cs="Arial"/>
          <w:sz w:val="20"/>
        </w:rPr>
        <w:t xml:space="preserve"> ao </w:t>
      </w:r>
      <w:r w:rsidR="00364A5B">
        <w:rPr>
          <w:rFonts w:ascii="Arial" w:hAnsi="Arial" w:cs="Arial"/>
          <w:sz w:val="20"/>
        </w:rPr>
        <w:t xml:space="preserve">saldo do </w:t>
      </w:r>
      <w:r w:rsidR="00364A5B" w:rsidRPr="003E139A">
        <w:rPr>
          <w:rFonts w:ascii="Arial" w:hAnsi="Arial" w:cs="Arial"/>
          <w:sz w:val="20"/>
        </w:rPr>
        <w:t xml:space="preserve">Valor Nominal Unitário das Debêntures, acrescido da Remuneração, calculada </w:t>
      </w:r>
      <w:r w:rsidR="00364A5B" w:rsidRPr="00E0745D">
        <w:rPr>
          <w:rFonts w:ascii="Arial" w:hAnsi="Arial" w:cs="Arial"/>
          <w:i/>
          <w:sz w:val="20"/>
        </w:rPr>
        <w:t>pro rata temporis</w:t>
      </w:r>
      <w:r w:rsidR="00364A5B" w:rsidRPr="003E139A">
        <w:rPr>
          <w:rFonts w:ascii="Arial" w:hAnsi="Arial" w:cs="Arial"/>
          <w:sz w:val="20"/>
        </w:rPr>
        <w:t xml:space="preserve"> a partir da </w:t>
      </w:r>
      <w:r w:rsidR="00364A5B">
        <w:rPr>
          <w:rFonts w:ascii="Arial" w:hAnsi="Arial" w:cs="Arial"/>
          <w:sz w:val="20"/>
        </w:rPr>
        <w:t>data de pagamento da Remuneração imediatamente anterior à data do resgate</w:t>
      </w:r>
      <w:r w:rsidR="00364A5B" w:rsidRPr="003E139A">
        <w:rPr>
          <w:rFonts w:ascii="Arial" w:hAnsi="Arial" w:cs="Arial"/>
          <w:sz w:val="20"/>
        </w:rPr>
        <w:t xml:space="preserve">  até a data do referido resgate</w:t>
      </w:r>
      <w:r w:rsidR="00364A5B">
        <w:rPr>
          <w:rFonts w:ascii="Arial" w:hAnsi="Arial" w:cs="Arial"/>
          <w:sz w:val="20"/>
        </w:rPr>
        <w:t xml:space="preserve">), </w:t>
      </w:r>
      <w:r w:rsidR="00364A5B" w:rsidRPr="00AF21D7">
        <w:rPr>
          <w:rFonts w:ascii="Arial" w:hAnsi="Arial" w:cs="Arial"/>
          <w:sz w:val="20"/>
        </w:rPr>
        <w:t>“</w:t>
      </w:r>
      <w:r w:rsidR="00364A5B" w:rsidRPr="00AF21D7">
        <w:rPr>
          <w:rFonts w:ascii="Arial" w:hAnsi="Arial" w:cs="Arial"/>
          <w:sz w:val="20"/>
          <w:u w:val="single"/>
        </w:rPr>
        <w:t>Prêmio Extraordinário</w:t>
      </w:r>
      <w:r w:rsidR="00364A5B">
        <w:rPr>
          <w:rFonts w:ascii="Arial" w:hAnsi="Arial" w:cs="Arial"/>
          <w:sz w:val="20"/>
        </w:rPr>
        <w:t>”</w:t>
      </w:r>
      <w:r w:rsidR="00364A5B" w:rsidRPr="00AF21D7">
        <w:rPr>
          <w:rFonts w:ascii="Arial" w:hAnsi="Arial" w:cs="Arial"/>
          <w:sz w:val="20"/>
        </w:rPr>
        <w:t xml:space="preserve">, </w:t>
      </w:r>
      <w:r w:rsidR="00364A5B" w:rsidRPr="00AF21D7">
        <w:rPr>
          <w:rFonts w:ascii="Arial" w:hAnsi="Arial" w:cs="Arial"/>
          <w:i/>
          <w:sz w:val="20"/>
          <w:u w:val="single"/>
        </w:rPr>
        <w:t>a ocorrer em até 5 (cinco) dias úteis da data de realização da presente Assembleia</w:t>
      </w:r>
      <w:r w:rsidR="00364A5B" w:rsidRPr="00AF21D7">
        <w:rPr>
          <w:rFonts w:ascii="Arial" w:hAnsi="Arial" w:cs="Arial"/>
          <w:sz w:val="20"/>
        </w:rPr>
        <w:t xml:space="preserve">, utilizando-se, para realização do referido pagamento, os procedimentos adotados pela B3 S.A – Brasil, Bolsa, Balcão – Segmento CETIP UTVM (“B3”), a qual deverá ser comunicada com, no mínimo, 03 (três) dias úteis de antecedência da data de pagamento do </w:t>
      </w:r>
      <w:r w:rsidR="00364A5B">
        <w:rPr>
          <w:rFonts w:ascii="Arial" w:hAnsi="Arial" w:cs="Arial"/>
          <w:sz w:val="20"/>
        </w:rPr>
        <w:t>P</w:t>
      </w:r>
      <w:r w:rsidR="00364A5B" w:rsidRPr="00AF21D7">
        <w:rPr>
          <w:rFonts w:ascii="Arial" w:hAnsi="Arial" w:cs="Arial"/>
          <w:sz w:val="20"/>
        </w:rPr>
        <w:t xml:space="preserve">rêmio </w:t>
      </w:r>
      <w:r w:rsidR="00364A5B">
        <w:rPr>
          <w:rFonts w:ascii="Arial" w:hAnsi="Arial" w:cs="Arial"/>
          <w:sz w:val="20"/>
        </w:rPr>
        <w:t>E</w:t>
      </w:r>
      <w:r w:rsidR="00364A5B" w:rsidRPr="00AF21D7">
        <w:rPr>
          <w:rFonts w:ascii="Arial" w:hAnsi="Arial" w:cs="Arial"/>
          <w:sz w:val="20"/>
        </w:rPr>
        <w:t xml:space="preserve">xtraordinário. </w:t>
      </w:r>
    </w:p>
    <w:p w14:paraId="4AF9456D" w14:textId="31242489" w:rsidR="00CC61BE" w:rsidRPr="00515A8D" w:rsidRDefault="00CC61BE" w:rsidP="00CC61BE">
      <w:pPr>
        <w:widowControl w:val="0"/>
        <w:spacing w:line="320" w:lineRule="exact"/>
        <w:rPr>
          <w:rFonts w:ascii="Arial" w:hAnsi="Arial" w:cs="Arial"/>
          <w:sz w:val="20"/>
        </w:rPr>
      </w:pPr>
    </w:p>
    <w:p w14:paraId="57E93FC3" w14:textId="4365FAA7" w:rsidR="00CC61BE" w:rsidRDefault="00CC61BE" w:rsidP="00CC61BE">
      <w:pPr>
        <w:widowControl w:val="0"/>
        <w:spacing w:line="320" w:lineRule="exact"/>
        <w:rPr>
          <w:rFonts w:ascii="Arial" w:hAnsi="Arial" w:cs="Arial"/>
          <w:b/>
          <w:sz w:val="20"/>
        </w:rPr>
      </w:pPr>
      <w:bookmarkStart w:id="0" w:name="_GoBack"/>
      <w:bookmarkEnd w:id="0"/>
    </w:p>
    <w:p w14:paraId="536545B3" w14:textId="0A01B645" w:rsidR="00171E65" w:rsidRDefault="00CC61BE" w:rsidP="0029613E">
      <w:pPr>
        <w:widowControl w:val="0"/>
        <w:spacing w:line="320" w:lineRule="exact"/>
        <w:rPr>
          <w:rFonts w:ascii="Arial" w:hAnsi="Arial" w:cs="Arial"/>
          <w:b/>
          <w:color w:val="000000"/>
          <w:w w:val="0"/>
          <w:sz w:val="20"/>
        </w:rPr>
      </w:pPr>
      <w:r>
        <w:rPr>
          <w:rFonts w:ascii="Arial" w:hAnsi="Arial" w:cs="Arial"/>
          <w:b/>
          <w:sz w:val="20"/>
        </w:rPr>
        <w:t>(ii)</w:t>
      </w:r>
      <w:r w:rsidRPr="00AF21D7">
        <w:rPr>
          <w:rFonts w:ascii="Arial" w:hAnsi="Arial" w:cs="Arial"/>
          <w:sz w:val="20"/>
        </w:rPr>
        <w:t xml:space="preserve"> </w:t>
      </w:r>
      <w:r w:rsidR="00453AAB">
        <w:rPr>
          <w:rFonts w:ascii="Arial" w:hAnsi="Arial" w:cs="Arial"/>
          <w:sz w:val="20"/>
        </w:rPr>
        <w:t xml:space="preserve">a </w:t>
      </w:r>
      <w:r w:rsidRPr="00AF21D7">
        <w:rPr>
          <w:rFonts w:ascii="Arial" w:hAnsi="Arial" w:cs="Arial"/>
          <w:sz w:val="20"/>
        </w:rPr>
        <w:t>ren</w:t>
      </w:r>
      <w:r w:rsidR="0039322C">
        <w:rPr>
          <w:rFonts w:ascii="Arial" w:hAnsi="Arial" w:cs="Arial"/>
          <w:sz w:val="20"/>
        </w:rPr>
        <w:t>ú</w:t>
      </w:r>
      <w:r w:rsidRPr="00AF21D7">
        <w:rPr>
          <w:rFonts w:ascii="Arial" w:hAnsi="Arial" w:cs="Arial"/>
          <w:sz w:val="20"/>
        </w:rPr>
        <w:t>ncia expressa</w:t>
      </w:r>
      <w:r w:rsidR="00364A5B">
        <w:rPr>
          <w:rFonts w:ascii="Arial" w:hAnsi="Arial" w:cs="Arial"/>
          <w:sz w:val="20"/>
        </w:rPr>
        <w:t xml:space="preserve"> </w:t>
      </w:r>
      <w:r w:rsidRPr="00AF21D7">
        <w:rPr>
          <w:rFonts w:ascii="Arial" w:hAnsi="Arial" w:cs="Arial"/>
          <w:sz w:val="20"/>
        </w:rPr>
        <w:t xml:space="preserve">na presente ata </w:t>
      </w:r>
      <w:r>
        <w:rPr>
          <w:rFonts w:ascii="Arial" w:hAnsi="Arial" w:cs="Arial"/>
          <w:sz w:val="20"/>
        </w:rPr>
        <w:t xml:space="preserve">à “Comunicação de Resgate Antecipado </w:t>
      </w:r>
      <w:r w:rsidR="0039322C">
        <w:rPr>
          <w:rFonts w:ascii="Arial" w:hAnsi="Arial" w:cs="Arial"/>
          <w:sz w:val="20"/>
        </w:rPr>
        <w:t>das Debêntures</w:t>
      </w:r>
      <w:r>
        <w:rPr>
          <w:rFonts w:ascii="Arial" w:hAnsi="Arial" w:cs="Arial"/>
          <w:sz w:val="20"/>
        </w:rPr>
        <w:t>”, nos termos da</w:t>
      </w:r>
      <w:r w:rsidR="00FD568D">
        <w:rPr>
          <w:rFonts w:ascii="Arial" w:hAnsi="Arial" w:cs="Arial"/>
          <w:sz w:val="20"/>
        </w:rPr>
        <w:t>s</w:t>
      </w:r>
      <w:r>
        <w:rPr>
          <w:rFonts w:ascii="Arial" w:hAnsi="Arial" w:cs="Arial"/>
          <w:sz w:val="20"/>
        </w:rPr>
        <w:t xml:space="preserve"> cláusula</w:t>
      </w:r>
      <w:r w:rsidR="00FD568D">
        <w:rPr>
          <w:rFonts w:ascii="Arial" w:hAnsi="Arial" w:cs="Arial"/>
          <w:sz w:val="20"/>
        </w:rPr>
        <w:t>s</w:t>
      </w:r>
      <w:r>
        <w:rPr>
          <w:rFonts w:ascii="Arial" w:hAnsi="Arial" w:cs="Arial"/>
          <w:sz w:val="20"/>
        </w:rPr>
        <w:t xml:space="preserve"> 6.</w:t>
      </w:r>
      <w:r w:rsidR="0029613E">
        <w:rPr>
          <w:rFonts w:ascii="Arial" w:hAnsi="Arial" w:cs="Arial"/>
          <w:sz w:val="20"/>
        </w:rPr>
        <w:t>3</w:t>
      </w:r>
      <w:r>
        <w:rPr>
          <w:rFonts w:ascii="Arial" w:hAnsi="Arial" w:cs="Arial"/>
          <w:sz w:val="20"/>
        </w:rPr>
        <w:t>.2 e 5.11 da Escritura de Emissão;</w:t>
      </w:r>
      <w:r w:rsidR="00453AAB">
        <w:rPr>
          <w:rFonts w:ascii="Arial" w:hAnsi="Arial" w:cs="Arial"/>
          <w:sz w:val="20"/>
        </w:rPr>
        <w:t xml:space="preserve"> </w:t>
      </w:r>
    </w:p>
    <w:p w14:paraId="1CF055BD" w14:textId="77777777" w:rsidR="00CC61BE" w:rsidRPr="00703801" w:rsidRDefault="00CC61BE" w:rsidP="00171E65">
      <w:pPr>
        <w:widowControl w:val="0"/>
        <w:autoSpaceDE w:val="0"/>
        <w:autoSpaceDN w:val="0"/>
        <w:adjustRightInd w:val="0"/>
        <w:spacing w:line="320" w:lineRule="exact"/>
        <w:rPr>
          <w:rFonts w:ascii="Arial" w:hAnsi="Arial" w:cs="Arial"/>
          <w:b/>
          <w:color w:val="000000"/>
          <w:w w:val="0"/>
          <w:sz w:val="20"/>
        </w:rPr>
      </w:pPr>
    </w:p>
    <w:p w14:paraId="6F2FD64A" w14:textId="4BD669CB"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(i</w:t>
      </w:r>
      <w:r w:rsidR="0029613E">
        <w:rPr>
          <w:rFonts w:ascii="Arial" w:hAnsi="Arial" w:cs="Arial"/>
          <w:b/>
          <w:color w:val="000000"/>
          <w:w w:val="0"/>
          <w:sz w:val="20"/>
        </w:rPr>
        <w:t>ii</w:t>
      </w:r>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3CA1FF11"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7BCE61F5" w14:textId="77777777" w:rsidR="00CC61BE" w:rsidRDefault="00CC61BE" w:rsidP="00CC61BE">
      <w:pPr>
        <w:widowControl w:val="0"/>
        <w:autoSpaceDE w:val="0"/>
        <w:autoSpaceDN w:val="0"/>
        <w:adjustRightInd w:val="0"/>
        <w:spacing w:line="320" w:lineRule="exact"/>
        <w:rPr>
          <w:rFonts w:ascii="Arial" w:hAnsi="Arial" w:cs="Arial"/>
          <w:color w:val="000000"/>
          <w:w w:val="0"/>
          <w:sz w:val="20"/>
        </w:rPr>
      </w:pPr>
    </w:p>
    <w:p w14:paraId="0C49BB68" w14:textId="5675AF2E"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 o significado que lhes foi atribuído na Escritura de Emissão.</w:t>
      </w:r>
    </w:p>
    <w:p w14:paraId="03A74021"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p>
    <w:p w14:paraId="4253E012"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As Deliberações acima estão restritas apenas às matérias definidas na Ordem do Dia, e não serão interpretadas como renúncia do Debenturista quanto ao cumprimento de quaisquer outras das obrigações assumidas pela Emissora na Escritura de Emissão</w:t>
      </w:r>
      <w:r w:rsidRPr="00AF21D7">
        <w:rPr>
          <w:rFonts w:ascii="Arial" w:hAnsi="Arial" w:cs="Arial"/>
          <w:i/>
          <w:color w:val="000000"/>
          <w:w w:val="0"/>
          <w:sz w:val="20"/>
        </w:rPr>
        <w:t>.</w:t>
      </w:r>
    </w:p>
    <w:p w14:paraId="6B14B301" w14:textId="79A7F6D9" w:rsidR="00171E65" w:rsidRDefault="00171E65" w:rsidP="008D4BD0">
      <w:pPr>
        <w:widowControl w:val="0"/>
        <w:spacing w:line="320" w:lineRule="exact"/>
        <w:rPr>
          <w:rFonts w:ascii="Arial" w:hAnsi="Arial" w:cs="Arial"/>
          <w:sz w:val="20"/>
        </w:rPr>
      </w:pPr>
    </w:p>
    <w:p w14:paraId="3BB5CD75" w14:textId="77777777" w:rsidR="00CC61BE" w:rsidRPr="00703801" w:rsidRDefault="00CC61BE"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525FDD74" w14:textId="77777777" w:rsidR="005E555D" w:rsidRDefault="005E555D" w:rsidP="008D4BD0">
      <w:pPr>
        <w:widowControl w:val="0"/>
        <w:autoSpaceDE w:val="0"/>
        <w:autoSpaceDN w:val="0"/>
        <w:adjustRightInd w:val="0"/>
        <w:spacing w:line="320" w:lineRule="exact"/>
        <w:rPr>
          <w:rFonts w:ascii="Arial" w:hAnsi="Arial" w:cs="Arial"/>
          <w:sz w:val="20"/>
        </w:rPr>
      </w:pPr>
    </w:p>
    <w:p w14:paraId="2581861B" w14:textId="77777777" w:rsidR="000A31A2" w:rsidRDefault="000A31A2" w:rsidP="008D4BD0">
      <w:pPr>
        <w:widowControl w:val="0"/>
        <w:autoSpaceDE w:val="0"/>
        <w:autoSpaceDN w:val="0"/>
        <w:adjustRightInd w:val="0"/>
        <w:spacing w:line="320" w:lineRule="exact"/>
        <w:rPr>
          <w:rFonts w:ascii="Arial" w:hAnsi="Arial" w:cs="Arial"/>
          <w:sz w:val="20"/>
        </w:rPr>
      </w:pPr>
    </w:p>
    <w:p w14:paraId="75026F9B" w14:textId="77777777" w:rsidR="000A31A2" w:rsidRPr="00703801" w:rsidRDefault="000A31A2" w:rsidP="008D4BD0">
      <w:pPr>
        <w:widowControl w:val="0"/>
        <w:autoSpaceDE w:val="0"/>
        <w:autoSpaceDN w:val="0"/>
        <w:adjustRightInd w:val="0"/>
        <w:spacing w:line="320" w:lineRule="exact"/>
        <w:rPr>
          <w:rFonts w:ascii="Arial" w:hAnsi="Arial" w:cs="Arial"/>
          <w:sz w:val="20"/>
        </w:rPr>
      </w:pPr>
    </w:p>
    <w:p w14:paraId="2DE0CAB8" w14:textId="6C00D439"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Rio de Janeiro</w:t>
      </w:r>
      <w:r w:rsidR="000F7C10" w:rsidRPr="00703801">
        <w:rPr>
          <w:rFonts w:ascii="Arial" w:hAnsi="Arial" w:cs="Arial"/>
          <w:sz w:val="20"/>
        </w:rPr>
        <w:t xml:space="preserve">, </w:t>
      </w:r>
      <w:r w:rsidR="005E555D">
        <w:rPr>
          <w:rFonts w:ascii="Arial" w:hAnsi="Arial" w:cs="Arial"/>
          <w:sz w:val="20"/>
        </w:rPr>
        <w:t>0</w:t>
      </w:r>
      <w:r w:rsidR="0029613E">
        <w:rPr>
          <w:rFonts w:ascii="Arial" w:hAnsi="Arial" w:cs="Arial"/>
          <w:sz w:val="20"/>
        </w:rPr>
        <w:t>2</w:t>
      </w:r>
      <w:r w:rsidR="005E555D"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w:t>
      </w:r>
      <w:r w:rsidR="005E555D">
        <w:rPr>
          <w:rFonts w:ascii="Arial" w:hAnsi="Arial" w:cs="Arial"/>
          <w:sz w:val="20"/>
        </w:rPr>
        <w:t xml:space="preserve">agosto </w:t>
      </w:r>
      <w:r w:rsidR="001E3C75" w:rsidRPr="00703801">
        <w:rPr>
          <w:rFonts w:ascii="Arial" w:hAnsi="Arial" w:cs="Arial"/>
          <w:sz w:val="20"/>
        </w:rPr>
        <w:t>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71355334"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 xml:space="preserve">Cintia Miyuki Rodrigues Morita </w:t>
            </w:r>
          </w:p>
          <w:p w14:paraId="7C696C97" w14:textId="25C5D8FF"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Presidente </w:t>
            </w:r>
            <w:r w:rsidR="00171E65" w:rsidRPr="00703801">
              <w:rPr>
                <w:rFonts w:ascii="Arial" w:hAnsi="Arial" w:cs="Arial"/>
                <w:sz w:val="20"/>
              </w:rPr>
              <w:t>da Mesa</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32226D81" w14:textId="77777777" w:rsidR="004A2861" w:rsidRDefault="004A2861" w:rsidP="008D4BD0">
            <w:pPr>
              <w:widowControl w:val="0"/>
              <w:autoSpaceDE w:val="0"/>
              <w:autoSpaceDN w:val="0"/>
              <w:adjustRightInd w:val="0"/>
              <w:spacing w:line="320" w:lineRule="exact"/>
              <w:jc w:val="center"/>
              <w:rPr>
                <w:rFonts w:ascii="Arial" w:hAnsi="Arial" w:cs="Arial"/>
                <w:sz w:val="20"/>
              </w:rPr>
            </w:pPr>
            <w:r w:rsidRPr="004A2861">
              <w:rPr>
                <w:rFonts w:ascii="Arial" w:hAnsi="Arial" w:cs="Arial"/>
                <w:sz w:val="20"/>
              </w:rPr>
              <w:t>Carlos Alberto Bacha</w:t>
            </w:r>
          </w:p>
          <w:p w14:paraId="7FA2C7C5"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Secretári</w:t>
            </w:r>
            <w:r w:rsidR="004A2861">
              <w:rPr>
                <w:rFonts w:ascii="Arial" w:hAnsi="Arial" w:cs="Arial"/>
                <w:sz w:val="20"/>
              </w:rPr>
              <w:t>o</w:t>
            </w:r>
            <w:r w:rsidRPr="00703801">
              <w:rPr>
                <w:rFonts w:ascii="Arial" w:hAnsi="Arial" w:cs="Arial"/>
                <w:sz w:val="20"/>
              </w:rPr>
              <w:t xml:space="preserve"> </w:t>
            </w:r>
            <w:r w:rsidR="00171E65" w:rsidRPr="00703801">
              <w:rPr>
                <w:rFonts w:ascii="Arial" w:hAnsi="Arial" w:cs="Arial"/>
                <w:sz w:val="20"/>
              </w:rPr>
              <w:t>da Mesa</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Simplific Pavarini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lastRenderedPageBreak/>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0A31A2">
      <w:headerReference w:type="even" r:id="rId10"/>
      <w:headerReference w:type="default" r:id="rId11"/>
      <w:footerReference w:type="even" r:id="rId12"/>
      <w:footerReference w:type="default" r:id="rId13"/>
      <w:headerReference w:type="first" r:id="rId14"/>
      <w:footerReference w:type="first" r:id="rId15"/>
      <w:pgSz w:w="12242" w:h="15842" w:code="1"/>
      <w:pgMar w:top="1418" w:right="1418" w:bottom="1418" w:left="1418"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73CA" w14:textId="77777777" w:rsidR="00F96225" w:rsidRDefault="00F96225">
      <w:pPr>
        <w:spacing w:line="240" w:lineRule="auto"/>
      </w:pPr>
      <w:r>
        <w:separator/>
      </w:r>
    </w:p>
  </w:endnote>
  <w:endnote w:type="continuationSeparator" w:id="0">
    <w:p w14:paraId="6B213A19" w14:textId="77777777" w:rsidR="00F96225" w:rsidRDefault="00F96225">
      <w:pPr>
        <w:spacing w:line="240" w:lineRule="auto"/>
      </w:pPr>
      <w:r>
        <w:continuationSeparator/>
      </w:r>
    </w:p>
  </w:endnote>
  <w:endnote w:type="continuationNotice" w:id="1">
    <w:p w14:paraId="5702742E" w14:textId="77777777" w:rsidR="00F96225" w:rsidRDefault="00F96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CDAF" w14:textId="77777777" w:rsidR="00364A5B" w:rsidRDefault="00364A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FA7" w14:textId="40156EF7"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772F3D">
      <w:rPr>
        <w:rFonts w:ascii="Arial" w:hAnsi="Arial" w:cs="Arial"/>
        <w:bCs/>
        <w:noProof/>
        <w:sz w:val="18"/>
        <w:szCs w:val="18"/>
      </w:rPr>
      <w:t>3</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772F3D">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8DC4" w14:textId="77777777" w:rsidR="00364A5B" w:rsidRDefault="00364A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C6BF" w14:textId="77777777" w:rsidR="00F96225" w:rsidRDefault="00F96225">
      <w:pPr>
        <w:spacing w:line="240" w:lineRule="auto"/>
      </w:pPr>
      <w:r>
        <w:separator/>
      </w:r>
    </w:p>
  </w:footnote>
  <w:footnote w:type="continuationSeparator" w:id="0">
    <w:p w14:paraId="3CFA2F39" w14:textId="77777777" w:rsidR="00F96225" w:rsidRDefault="00F96225">
      <w:pPr>
        <w:spacing w:line="240" w:lineRule="auto"/>
      </w:pPr>
      <w:r>
        <w:continuationSeparator/>
      </w:r>
    </w:p>
  </w:footnote>
  <w:footnote w:type="continuationNotice" w:id="1">
    <w:p w14:paraId="45E69BC3" w14:textId="77777777" w:rsidR="00F96225" w:rsidRDefault="00F962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F324" w14:textId="77777777" w:rsidR="00364A5B" w:rsidRDefault="00364A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FC97" w14:textId="70656805" w:rsidR="00364A5B" w:rsidRDefault="00364A5B">
    <w:pPr>
      <w:pStyle w:val="Cabealho"/>
    </w:pPr>
    <w:r>
      <w:rPr>
        <w:noProof/>
      </w:rPr>
      <mc:AlternateContent>
        <mc:Choice Requires="wps">
          <w:drawing>
            <wp:anchor distT="0" distB="0" distL="114300" distR="114300" simplePos="0" relativeHeight="251659264" behindDoc="0" locked="0" layoutInCell="0" allowOverlap="1" wp14:anchorId="7D5485FE" wp14:editId="7552D684">
              <wp:simplePos x="0" y="0"/>
              <wp:positionH relativeFrom="page">
                <wp:posOffset>0</wp:posOffset>
              </wp:positionH>
              <wp:positionV relativeFrom="page">
                <wp:posOffset>190500</wp:posOffset>
              </wp:positionV>
              <wp:extent cx="7773670" cy="266700"/>
              <wp:effectExtent l="0" t="0" r="0" b="0"/>
              <wp:wrapNone/>
              <wp:docPr id="1" name="MSIPCM4d0d4939bff69272ebd93006"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BCEF2" w14:textId="22A50AC1" w:rsidR="00364A5B" w:rsidRPr="00364A5B" w:rsidRDefault="00364A5B" w:rsidP="00364A5B">
                          <w:pPr>
                            <w:jc w:val="right"/>
                            <w:rPr>
                              <w:rFonts w:ascii="Calibri" w:hAnsi="Calibri"/>
                              <w:color w:val="000000"/>
                              <w:sz w:val="20"/>
                            </w:rPr>
                          </w:pPr>
                          <w:r w:rsidRPr="00364A5B">
                            <w:rPr>
                              <w:rFonts w:ascii="Calibri" w:hAnsi="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485FE" id="_x0000_t202" coordsize="21600,21600" o:spt="202" path="m,l,21600r21600,l21600,xe">
              <v:stroke joinstyle="miter"/>
              <v:path gradientshapeok="t" o:connecttype="rect"/>
            </v:shapetype>
            <v:shape id="MSIPCM4d0d4939bff69272ebd93006" o:spid="_x0000_s1026" type="#_x0000_t202" alt="{&quot;HashCode&quot;:-1487292391,&quot;Height&quot;:792.0,&quot;Width&quot;:612.0,&quot;Placement&quot;:&quot;Header&quot;,&quot;Index&quot;:&quot;Primary&quot;,&quot;Section&quot;:1,&quot;Top&quot;:0.0,&quot;Left&quot;:0.0}" style="position:absolute;left:0;text-align:left;margin-left:0;margin-top:15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" o:allowincell="f" filled="f" stroked="f" strokeweight=".5pt">
              <v:textbox inset=",0,20pt,0">
                <w:txbxContent>
                  <w:p w14:paraId="369BCEF2" w14:textId="22A50AC1" w:rsidR="00364A5B" w:rsidRPr="00364A5B" w:rsidRDefault="00364A5B" w:rsidP="00364A5B">
                    <w:pPr>
                      <w:jc w:val="right"/>
                      <w:rPr>
                        <w:rFonts w:ascii="Calibri" w:hAnsi="Calibri"/>
                        <w:color w:val="000000"/>
                        <w:sz w:val="20"/>
                      </w:rPr>
                    </w:pPr>
                    <w:r w:rsidRPr="00364A5B">
                      <w:rPr>
                        <w:rFonts w:ascii="Calibri" w:hAnsi="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3928" w14:textId="77777777" w:rsidR="00364A5B" w:rsidRDefault="00364A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revisionView w:markup="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A4E"/>
    <w:rsid w:val="00063BA0"/>
    <w:rsid w:val="00082190"/>
    <w:rsid w:val="00086393"/>
    <w:rsid w:val="000A1129"/>
    <w:rsid w:val="000A31A2"/>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232E6"/>
    <w:rsid w:val="0012478F"/>
    <w:rsid w:val="0014009E"/>
    <w:rsid w:val="00141B8D"/>
    <w:rsid w:val="00154FCD"/>
    <w:rsid w:val="00161DD1"/>
    <w:rsid w:val="00171E65"/>
    <w:rsid w:val="00175B2F"/>
    <w:rsid w:val="0017690B"/>
    <w:rsid w:val="00182C93"/>
    <w:rsid w:val="00183C54"/>
    <w:rsid w:val="00185B31"/>
    <w:rsid w:val="00196F95"/>
    <w:rsid w:val="001A0D71"/>
    <w:rsid w:val="001B1022"/>
    <w:rsid w:val="001B31B3"/>
    <w:rsid w:val="001B5172"/>
    <w:rsid w:val="001B5F09"/>
    <w:rsid w:val="001C0BD8"/>
    <w:rsid w:val="001C6F30"/>
    <w:rsid w:val="001D504B"/>
    <w:rsid w:val="001D75A0"/>
    <w:rsid w:val="001D76DE"/>
    <w:rsid w:val="001E3C75"/>
    <w:rsid w:val="00211E4C"/>
    <w:rsid w:val="002240D5"/>
    <w:rsid w:val="00224F66"/>
    <w:rsid w:val="00235495"/>
    <w:rsid w:val="002539DA"/>
    <w:rsid w:val="00261705"/>
    <w:rsid w:val="00264DA0"/>
    <w:rsid w:val="002828F5"/>
    <w:rsid w:val="00282C46"/>
    <w:rsid w:val="002853F6"/>
    <w:rsid w:val="002913BA"/>
    <w:rsid w:val="00294B09"/>
    <w:rsid w:val="0029613E"/>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253F2"/>
    <w:rsid w:val="00333FC0"/>
    <w:rsid w:val="00343C8D"/>
    <w:rsid w:val="00364A5B"/>
    <w:rsid w:val="0036548D"/>
    <w:rsid w:val="003732DD"/>
    <w:rsid w:val="00374310"/>
    <w:rsid w:val="00385531"/>
    <w:rsid w:val="00387E0F"/>
    <w:rsid w:val="003913EA"/>
    <w:rsid w:val="0039322C"/>
    <w:rsid w:val="0039422C"/>
    <w:rsid w:val="003B19CB"/>
    <w:rsid w:val="003D04EB"/>
    <w:rsid w:val="003D39BC"/>
    <w:rsid w:val="003D6F3F"/>
    <w:rsid w:val="003E0E4C"/>
    <w:rsid w:val="003E139A"/>
    <w:rsid w:val="003E2F18"/>
    <w:rsid w:val="003F4365"/>
    <w:rsid w:val="0041011B"/>
    <w:rsid w:val="0041091F"/>
    <w:rsid w:val="00416521"/>
    <w:rsid w:val="0042722E"/>
    <w:rsid w:val="00440003"/>
    <w:rsid w:val="0044143E"/>
    <w:rsid w:val="00451154"/>
    <w:rsid w:val="00453AAB"/>
    <w:rsid w:val="00456663"/>
    <w:rsid w:val="00456794"/>
    <w:rsid w:val="004574CA"/>
    <w:rsid w:val="004623AC"/>
    <w:rsid w:val="00462CC9"/>
    <w:rsid w:val="0046310F"/>
    <w:rsid w:val="004723F6"/>
    <w:rsid w:val="00477486"/>
    <w:rsid w:val="00483389"/>
    <w:rsid w:val="00490C95"/>
    <w:rsid w:val="00493876"/>
    <w:rsid w:val="004A1B96"/>
    <w:rsid w:val="004A2861"/>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5E555D"/>
    <w:rsid w:val="006024B0"/>
    <w:rsid w:val="00602C5B"/>
    <w:rsid w:val="00606949"/>
    <w:rsid w:val="00621845"/>
    <w:rsid w:val="00621A22"/>
    <w:rsid w:val="00636FB7"/>
    <w:rsid w:val="006522EB"/>
    <w:rsid w:val="00652738"/>
    <w:rsid w:val="006567C3"/>
    <w:rsid w:val="006575BE"/>
    <w:rsid w:val="006703D9"/>
    <w:rsid w:val="00677005"/>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72F3D"/>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1BF"/>
    <w:rsid w:val="008069F1"/>
    <w:rsid w:val="00806DA8"/>
    <w:rsid w:val="00810927"/>
    <w:rsid w:val="008109C3"/>
    <w:rsid w:val="00814302"/>
    <w:rsid w:val="008203B9"/>
    <w:rsid w:val="00825EB7"/>
    <w:rsid w:val="008317DD"/>
    <w:rsid w:val="00836A8A"/>
    <w:rsid w:val="00836DA7"/>
    <w:rsid w:val="008410D1"/>
    <w:rsid w:val="008415BE"/>
    <w:rsid w:val="00863C84"/>
    <w:rsid w:val="008707A2"/>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57307"/>
    <w:rsid w:val="0096656B"/>
    <w:rsid w:val="00985156"/>
    <w:rsid w:val="009856D5"/>
    <w:rsid w:val="0098738B"/>
    <w:rsid w:val="00987654"/>
    <w:rsid w:val="00987A66"/>
    <w:rsid w:val="00991439"/>
    <w:rsid w:val="009926F6"/>
    <w:rsid w:val="009A7E5A"/>
    <w:rsid w:val="009C3E6D"/>
    <w:rsid w:val="009C55A6"/>
    <w:rsid w:val="009D2BBB"/>
    <w:rsid w:val="009D536C"/>
    <w:rsid w:val="009E565C"/>
    <w:rsid w:val="009E6023"/>
    <w:rsid w:val="009E66AF"/>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43B4"/>
    <w:rsid w:val="00A85B91"/>
    <w:rsid w:val="00A8641A"/>
    <w:rsid w:val="00A87983"/>
    <w:rsid w:val="00AA2B10"/>
    <w:rsid w:val="00AB3034"/>
    <w:rsid w:val="00AB3E2A"/>
    <w:rsid w:val="00AC2C00"/>
    <w:rsid w:val="00AC5281"/>
    <w:rsid w:val="00AE03B4"/>
    <w:rsid w:val="00AF1776"/>
    <w:rsid w:val="00AF21D7"/>
    <w:rsid w:val="00AF39D5"/>
    <w:rsid w:val="00AF469F"/>
    <w:rsid w:val="00B01BB4"/>
    <w:rsid w:val="00B10186"/>
    <w:rsid w:val="00B105EF"/>
    <w:rsid w:val="00B17629"/>
    <w:rsid w:val="00B179E1"/>
    <w:rsid w:val="00B23E78"/>
    <w:rsid w:val="00B30D14"/>
    <w:rsid w:val="00B33E7A"/>
    <w:rsid w:val="00B368E4"/>
    <w:rsid w:val="00B3760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86C87"/>
    <w:rsid w:val="00C9700B"/>
    <w:rsid w:val="00CA3EED"/>
    <w:rsid w:val="00CA7F06"/>
    <w:rsid w:val="00CB194F"/>
    <w:rsid w:val="00CC375F"/>
    <w:rsid w:val="00CC61BE"/>
    <w:rsid w:val="00CD2967"/>
    <w:rsid w:val="00CD62FE"/>
    <w:rsid w:val="00CF66C2"/>
    <w:rsid w:val="00D001B4"/>
    <w:rsid w:val="00D12E43"/>
    <w:rsid w:val="00D16EA3"/>
    <w:rsid w:val="00D17714"/>
    <w:rsid w:val="00D2315F"/>
    <w:rsid w:val="00D25591"/>
    <w:rsid w:val="00D43A95"/>
    <w:rsid w:val="00D440FE"/>
    <w:rsid w:val="00D46AD1"/>
    <w:rsid w:val="00D50063"/>
    <w:rsid w:val="00D70079"/>
    <w:rsid w:val="00D72F31"/>
    <w:rsid w:val="00D745DD"/>
    <w:rsid w:val="00D76995"/>
    <w:rsid w:val="00D76CCA"/>
    <w:rsid w:val="00D83F25"/>
    <w:rsid w:val="00D87CFE"/>
    <w:rsid w:val="00D94AA3"/>
    <w:rsid w:val="00DB1E5E"/>
    <w:rsid w:val="00DB2394"/>
    <w:rsid w:val="00DB5CC1"/>
    <w:rsid w:val="00DC723B"/>
    <w:rsid w:val="00DD7F84"/>
    <w:rsid w:val="00DF5B74"/>
    <w:rsid w:val="00DF72C0"/>
    <w:rsid w:val="00E04552"/>
    <w:rsid w:val="00E05C6E"/>
    <w:rsid w:val="00E0745D"/>
    <w:rsid w:val="00E07819"/>
    <w:rsid w:val="00E13652"/>
    <w:rsid w:val="00E13D2B"/>
    <w:rsid w:val="00E20448"/>
    <w:rsid w:val="00E218B4"/>
    <w:rsid w:val="00E21EFE"/>
    <w:rsid w:val="00E235CD"/>
    <w:rsid w:val="00E40062"/>
    <w:rsid w:val="00E50CF4"/>
    <w:rsid w:val="00E53AA0"/>
    <w:rsid w:val="00E674F8"/>
    <w:rsid w:val="00E810B0"/>
    <w:rsid w:val="00E9034C"/>
    <w:rsid w:val="00EA02C9"/>
    <w:rsid w:val="00EA1FB4"/>
    <w:rsid w:val="00EB389E"/>
    <w:rsid w:val="00EC2ED1"/>
    <w:rsid w:val="00EC6E6E"/>
    <w:rsid w:val="00ED0A10"/>
    <w:rsid w:val="00ED461A"/>
    <w:rsid w:val="00EE0CD7"/>
    <w:rsid w:val="00EE490C"/>
    <w:rsid w:val="00EE4EEC"/>
    <w:rsid w:val="00F14D22"/>
    <w:rsid w:val="00F25D19"/>
    <w:rsid w:val="00F339A6"/>
    <w:rsid w:val="00F43331"/>
    <w:rsid w:val="00F53CBC"/>
    <w:rsid w:val="00F56244"/>
    <w:rsid w:val="00F73615"/>
    <w:rsid w:val="00F80978"/>
    <w:rsid w:val="00F94F53"/>
    <w:rsid w:val="00F96225"/>
    <w:rsid w:val="00FA0714"/>
    <w:rsid w:val="00FA363A"/>
    <w:rsid w:val="00FA5766"/>
    <w:rsid w:val="00FB4BB3"/>
    <w:rsid w:val="00FD568D"/>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0E1E-8DD9-4CC1-BDF9-AEF45DAF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5247</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CRISTIANE GOTTARDO</cp:lastModifiedBy>
  <cp:revision>2</cp:revision>
  <cp:lastPrinted>2019-07-31T19:48:00Z</cp:lastPrinted>
  <dcterms:created xsi:type="dcterms:W3CDTF">2019-08-02T15:59:00Z</dcterms:created>
  <dcterms:modified xsi:type="dcterms:W3CDTF">2019-08-02T15:59:00Z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lenymarcia@bb.com.br</vt:lpwstr>
  </property>
  <property fmtid="{D5CDD505-2E9C-101B-9397-08002B2CF9AE}" pid="6" name="MSIP_Label_40881dc9-f7f2-41de-a334-ceff3dc15b31_SetDate">
    <vt:lpwstr>2019-08-02T14:03:41.6938027Z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861b2864-a0ff-4aeb-b8d3-522bd008c5aa</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