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18" w:rsidRDefault="007E7818" w:rsidP="00E42EB4">
      <w:pPr>
        <w:pStyle w:val="Header"/>
        <w:spacing w:after="140" w:line="290" w:lineRule="auto"/>
        <w:jc w:val="center"/>
        <w:rPr>
          <w:rFonts w:ascii="Arial" w:hAnsi="Arial" w:cs="Arial"/>
          <w:b/>
          <w:bCs/>
          <w:sz w:val="20"/>
        </w:rPr>
      </w:pPr>
      <w:bookmarkStart w:id="0" w:name="_GoBack"/>
      <w:bookmarkEnd w:id="0"/>
    </w:p>
    <w:p w:rsidR="008A3145" w:rsidRPr="0066473D" w:rsidRDefault="00ED3640" w:rsidP="00E42EB4">
      <w:pPr>
        <w:pStyle w:val="Header"/>
        <w:spacing w:after="140" w:line="290" w:lineRule="auto"/>
        <w:jc w:val="center"/>
        <w:rPr>
          <w:rFonts w:ascii="Arial" w:hAnsi="Arial" w:cs="Arial"/>
          <w:b/>
          <w:bCs/>
          <w:sz w:val="20"/>
        </w:rPr>
      </w:pPr>
      <w:r w:rsidRPr="0066473D">
        <w:rPr>
          <w:rFonts w:ascii="Arial" w:hAnsi="Arial" w:cs="Arial"/>
          <w:b/>
          <w:bCs/>
          <w:sz w:val="20"/>
        </w:rPr>
        <w:t>DECLARAÇÃO DO AGENTE FIDUCIÁRIO</w:t>
      </w:r>
    </w:p>
    <w:p w:rsidR="008A3145" w:rsidRPr="0066473D" w:rsidRDefault="008A3145" w:rsidP="00E42EB4">
      <w:pPr>
        <w:pStyle w:val="Header"/>
        <w:spacing w:after="140" w:line="290" w:lineRule="auto"/>
        <w:jc w:val="center"/>
        <w:rPr>
          <w:rFonts w:ascii="Arial" w:hAnsi="Arial" w:cs="Arial"/>
          <w:b/>
          <w:bCs/>
          <w:sz w:val="20"/>
        </w:rPr>
      </w:pPr>
    </w:p>
    <w:p w:rsidR="008A3145" w:rsidRPr="0066473D" w:rsidRDefault="008A3145" w:rsidP="00C2338F">
      <w:pPr>
        <w:tabs>
          <w:tab w:val="left" w:pos="3951"/>
        </w:tabs>
        <w:spacing w:after="140" w:line="290" w:lineRule="auto"/>
        <w:jc w:val="both"/>
        <w:rPr>
          <w:rFonts w:ascii="Arial" w:hAnsi="Arial" w:cs="Arial"/>
          <w:b/>
          <w:bCs/>
          <w:sz w:val="20"/>
        </w:rPr>
      </w:pPr>
    </w:p>
    <w:p w:rsidR="008A3145" w:rsidRPr="0066473D" w:rsidRDefault="009B3AED" w:rsidP="00E42EB4">
      <w:pPr>
        <w:spacing w:after="140" w:line="290" w:lineRule="auto"/>
        <w:jc w:val="both"/>
        <w:rPr>
          <w:rFonts w:ascii="Arial" w:hAnsi="Arial" w:cs="Arial"/>
          <w:sz w:val="20"/>
        </w:rPr>
      </w:pPr>
      <w:r w:rsidRPr="009B3AED">
        <w:rPr>
          <w:rFonts w:ascii="Arial" w:hAnsi="Arial" w:cs="Arial"/>
          <w:b/>
          <w:caps/>
          <w:sz w:val="20"/>
        </w:rPr>
        <w:t>Simplific Pavarini Distribuidora de Títulos e Valores Mobiliários Ltda.</w:t>
      </w:r>
      <w:r w:rsidRPr="009B3AED">
        <w:rPr>
          <w:rFonts w:ascii="Arial" w:hAnsi="Arial" w:cs="Arial"/>
          <w:caps/>
          <w:sz w:val="20"/>
        </w:rPr>
        <w:t xml:space="preserve">, </w:t>
      </w:r>
      <w:r w:rsidRPr="009B3AED">
        <w:rPr>
          <w:rFonts w:ascii="Arial" w:hAnsi="Arial" w:cs="Arial"/>
          <w:sz w:val="20"/>
        </w:rPr>
        <w:t xml:space="preserve">instituição financeira com sede na cidade do Rio de Janeiro, estado do Rio de Janeiro, na Rua Sete de Setembro, nº 99, 24º andar, CEP 20050-005, inscrita no </w:t>
      </w:r>
      <w:r w:rsidRPr="0066473D">
        <w:rPr>
          <w:rFonts w:ascii="Arial" w:hAnsi="Arial" w:cs="Arial"/>
          <w:bCs/>
          <w:color w:val="000000"/>
          <w:sz w:val="20"/>
        </w:rPr>
        <w:t>Cadastro Nacional da Pessoa Jurídica do Ministério da Fazenda (</w:t>
      </w:r>
      <w:r>
        <w:rPr>
          <w:rFonts w:ascii="Arial" w:hAnsi="Arial" w:cs="Arial"/>
          <w:bCs/>
          <w:color w:val="000000"/>
          <w:sz w:val="20"/>
        </w:rPr>
        <w:t>“</w:t>
      </w:r>
      <w:r w:rsidRPr="00C2338F">
        <w:rPr>
          <w:rFonts w:ascii="Arial" w:hAnsi="Arial" w:cs="Arial"/>
          <w:b/>
          <w:bCs/>
          <w:color w:val="000000"/>
          <w:sz w:val="20"/>
        </w:rPr>
        <w:t>CNPJ/MF</w:t>
      </w:r>
      <w:r>
        <w:rPr>
          <w:rFonts w:ascii="Arial" w:hAnsi="Arial" w:cs="Arial"/>
          <w:bCs/>
          <w:color w:val="000000"/>
          <w:sz w:val="20"/>
        </w:rPr>
        <w:t>”</w:t>
      </w:r>
      <w:r w:rsidRPr="0066473D">
        <w:rPr>
          <w:rFonts w:ascii="Arial" w:hAnsi="Arial" w:cs="Arial"/>
          <w:bCs/>
          <w:color w:val="000000"/>
          <w:sz w:val="20"/>
        </w:rPr>
        <w:t>)</w:t>
      </w:r>
      <w:r w:rsidRPr="009B3AED">
        <w:rPr>
          <w:rFonts w:ascii="Arial" w:hAnsi="Arial" w:cs="Arial"/>
          <w:sz w:val="20"/>
        </w:rPr>
        <w:t xml:space="preserve"> sob o nº 15.227.994/0001-50</w:t>
      </w:r>
      <w:r w:rsidR="00AE5518" w:rsidRPr="0066473D">
        <w:rPr>
          <w:rFonts w:ascii="Arial" w:hAnsi="Arial" w:cs="Arial"/>
          <w:bCs/>
          <w:color w:val="000000"/>
          <w:sz w:val="20"/>
        </w:rPr>
        <w:t xml:space="preserve">, neste ato representada </w:t>
      </w:r>
      <w:r w:rsidR="002A39EB" w:rsidRPr="0066473D">
        <w:rPr>
          <w:rFonts w:ascii="Arial" w:hAnsi="Arial" w:cs="Arial"/>
          <w:bCs/>
          <w:color w:val="000000"/>
          <w:sz w:val="20"/>
        </w:rPr>
        <w:t>nos termos do</w:t>
      </w:r>
      <w:r w:rsidR="00AE5518" w:rsidRPr="0066473D">
        <w:rPr>
          <w:rFonts w:ascii="Arial" w:hAnsi="Arial" w:cs="Arial"/>
          <w:bCs/>
          <w:color w:val="000000"/>
          <w:sz w:val="20"/>
        </w:rPr>
        <w:t xml:space="preserve"> seu </w:t>
      </w:r>
      <w:r>
        <w:rPr>
          <w:rFonts w:ascii="Arial" w:hAnsi="Arial" w:cs="Arial"/>
          <w:bCs/>
          <w:color w:val="000000"/>
          <w:sz w:val="20"/>
        </w:rPr>
        <w:t>contrato</w:t>
      </w:r>
      <w:r w:rsidRPr="0066473D">
        <w:rPr>
          <w:rFonts w:ascii="Arial" w:hAnsi="Arial" w:cs="Arial"/>
          <w:bCs/>
          <w:color w:val="000000"/>
          <w:sz w:val="20"/>
        </w:rPr>
        <w:t xml:space="preserve"> </w:t>
      </w:r>
      <w:r w:rsidR="00AE5518" w:rsidRPr="0066473D">
        <w:rPr>
          <w:rFonts w:ascii="Arial" w:hAnsi="Arial" w:cs="Arial"/>
          <w:bCs/>
          <w:color w:val="000000"/>
          <w:sz w:val="20"/>
        </w:rPr>
        <w:t>social</w:t>
      </w:r>
      <w:r w:rsidR="00ED3640" w:rsidRPr="0066473D">
        <w:rPr>
          <w:rFonts w:ascii="Arial" w:hAnsi="Arial" w:cs="Arial"/>
          <w:color w:val="000000"/>
          <w:sz w:val="20"/>
        </w:rPr>
        <w:t xml:space="preserve">, </w:t>
      </w:r>
      <w:r w:rsidR="00ED3640" w:rsidRPr="0066473D">
        <w:rPr>
          <w:rFonts w:ascii="Arial" w:hAnsi="Arial" w:cs="Arial"/>
          <w:sz w:val="20"/>
        </w:rPr>
        <w:t xml:space="preserve">na qualidade de representante da comunhão dos titulares das </w:t>
      </w:r>
      <w:r w:rsidRPr="009B3AED">
        <w:rPr>
          <w:rFonts w:ascii="Arial" w:hAnsi="Arial" w:cs="Arial"/>
          <w:sz w:val="20"/>
        </w:rPr>
        <w:t>debêntures simples, nominativas, escriturais, não conversíveis em ações, da espécie quirografária, com garantia fidejussória adiciona</w:t>
      </w:r>
      <w:r w:rsidR="006B3B0E">
        <w:rPr>
          <w:rFonts w:ascii="Arial" w:hAnsi="Arial" w:cs="Arial"/>
          <w:sz w:val="20"/>
        </w:rPr>
        <w:t>l</w:t>
      </w:r>
      <w:r w:rsidR="00ED3640" w:rsidRPr="009B3AED">
        <w:rPr>
          <w:rFonts w:ascii="Arial" w:hAnsi="Arial" w:cs="Arial"/>
          <w:sz w:val="20"/>
        </w:rPr>
        <w:t>,</w:t>
      </w:r>
      <w:r w:rsidR="006B3B0E">
        <w:rPr>
          <w:rFonts w:ascii="Arial" w:hAnsi="Arial" w:cs="Arial"/>
          <w:sz w:val="20"/>
        </w:rPr>
        <w:t xml:space="preserve"> em série </w:t>
      </w:r>
      <w:r w:rsidR="006B3B0E" w:rsidRPr="006B3B0E">
        <w:rPr>
          <w:rFonts w:ascii="Arial" w:hAnsi="Arial" w:cs="Arial"/>
          <w:sz w:val="20"/>
        </w:rPr>
        <w:t>única,</w:t>
      </w:r>
      <w:r w:rsidR="00ED3640" w:rsidRPr="006B3B0E">
        <w:rPr>
          <w:rFonts w:ascii="Arial" w:hAnsi="Arial" w:cs="Arial"/>
          <w:sz w:val="20"/>
        </w:rPr>
        <w:t xml:space="preserve"> da </w:t>
      </w:r>
      <w:r w:rsidRPr="005D3CFA">
        <w:rPr>
          <w:rFonts w:ascii="Arial" w:hAnsi="Arial" w:cs="Arial"/>
          <w:sz w:val="20"/>
        </w:rPr>
        <w:t xml:space="preserve">15ª </w:t>
      </w:r>
      <w:r w:rsidR="00ED3640" w:rsidRPr="005D3CFA">
        <w:rPr>
          <w:rFonts w:ascii="Arial" w:hAnsi="Arial" w:cs="Arial"/>
          <w:sz w:val="20"/>
        </w:rPr>
        <w:t>(</w:t>
      </w:r>
      <w:r w:rsidRPr="005D3CFA">
        <w:rPr>
          <w:rFonts w:ascii="Arial" w:hAnsi="Arial" w:cs="Arial"/>
          <w:sz w:val="20"/>
        </w:rPr>
        <w:t>décima quinta</w:t>
      </w:r>
      <w:r w:rsidR="00ED3640" w:rsidRPr="005D3CFA">
        <w:rPr>
          <w:rFonts w:ascii="Arial" w:hAnsi="Arial" w:cs="Arial"/>
          <w:sz w:val="20"/>
        </w:rPr>
        <w:t>)</w:t>
      </w:r>
      <w:r w:rsidR="00ED3640" w:rsidRPr="006B3B0E">
        <w:rPr>
          <w:rFonts w:ascii="Arial" w:hAnsi="Arial" w:cs="Arial"/>
          <w:sz w:val="20"/>
        </w:rPr>
        <w:t xml:space="preserve"> emissão</w:t>
      </w:r>
      <w:r w:rsidR="00ED3640" w:rsidRPr="0066473D">
        <w:rPr>
          <w:rFonts w:ascii="Arial" w:hAnsi="Arial" w:cs="Arial"/>
          <w:sz w:val="20"/>
        </w:rPr>
        <w:t xml:space="preserve"> da </w:t>
      </w:r>
      <w:r w:rsidRPr="009B3AED">
        <w:rPr>
          <w:rFonts w:ascii="Arial" w:hAnsi="Arial" w:cs="Arial"/>
          <w:b/>
          <w:sz w:val="20"/>
        </w:rPr>
        <w:t>LIGHT SERVIÇOS DE ELETRICIDADE S.A.</w:t>
      </w:r>
      <w:r w:rsidR="00780DAA">
        <w:rPr>
          <w:rFonts w:ascii="Arial" w:hAnsi="Arial" w:cs="Arial"/>
          <w:b/>
          <w:sz w:val="20"/>
        </w:rPr>
        <w:t xml:space="preserve"> </w:t>
      </w:r>
      <w:r w:rsidR="00E42EB4" w:rsidRPr="0066473D">
        <w:rPr>
          <w:rFonts w:ascii="Arial" w:hAnsi="Arial" w:cs="Arial"/>
          <w:sz w:val="20"/>
        </w:rPr>
        <w:t>(“</w:t>
      </w:r>
      <w:r w:rsidR="00ED3640" w:rsidRPr="0066473D">
        <w:rPr>
          <w:rFonts w:ascii="Arial" w:hAnsi="Arial" w:cs="Arial"/>
          <w:b/>
          <w:sz w:val="20"/>
        </w:rPr>
        <w:t>Debêntures</w:t>
      </w:r>
      <w:r w:rsidR="00ED3640" w:rsidRPr="0066473D">
        <w:rPr>
          <w:rFonts w:ascii="Arial" w:hAnsi="Arial" w:cs="Arial"/>
          <w:sz w:val="20"/>
        </w:rPr>
        <w:t>” e “</w:t>
      </w:r>
      <w:r w:rsidR="00E42EB4" w:rsidRPr="0066473D">
        <w:rPr>
          <w:rFonts w:ascii="Arial" w:hAnsi="Arial" w:cs="Arial"/>
          <w:b/>
          <w:sz w:val="20"/>
        </w:rPr>
        <w:t>Emissora</w:t>
      </w:r>
      <w:r w:rsidR="00ED3640" w:rsidRPr="0066473D">
        <w:rPr>
          <w:rFonts w:ascii="Arial" w:hAnsi="Arial" w:cs="Arial"/>
          <w:sz w:val="20"/>
        </w:rPr>
        <w:t>”, respectivamente), perfazendo, na data de emissão, qual seja</w:t>
      </w:r>
      <w:r w:rsidR="00ED3640" w:rsidRPr="009B3AED">
        <w:rPr>
          <w:rFonts w:ascii="Arial" w:hAnsi="Arial" w:cs="Arial"/>
          <w:sz w:val="20"/>
        </w:rPr>
        <w:t xml:space="preserve">, </w:t>
      </w:r>
      <w:r w:rsidR="00745D19" w:rsidRPr="009B3AED">
        <w:rPr>
          <w:rFonts w:ascii="Arial" w:hAnsi="Arial" w:cs="Arial"/>
          <w:sz w:val="20"/>
        </w:rPr>
        <w:t xml:space="preserve">15 </w:t>
      </w:r>
      <w:r w:rsidR="00ED3640" w:rsidRPr="009B3AED">
        <w:rPr>
          <w:rFonts w:ascii="Arial" w:hAnsi="Arial" w:cs="Arial"/>
          <w:sz w:val="20"/>
        </w:rPr>
        <w:t xml:space="preserve">de </w:t>
      </w:r>
      <w:r w:rsidR="006B3B0E">
        <w:rPr>
          <w:rFonts w:ascii="Arial" w:hAnsi="Arial" w:cs="Arial"/>
          <w:sz w:val="20"/>
        </w:rPr>
        <w:t>[</w:t>
      </w:r>
      <w:r w:rsidR="006B3B0E">
        <w:rPr>
          <w:rFonts w:ascii="Arial" w:hAnsi="Arial" w:cs="Arial"/>
          <w:sz w:val="20"/>
        </w:rPr>
        <w:sym w:font="Symbol" w:char="F0B7"/>
      </w:r>
      <w:r w:rsidR="006B3B0E">
        <w:rPr>
          <w:rFonts w:ascii="Arial" w:hAnsi="Arial" w:cs="Arial"/>
          <w:sz w:val="20"/>
        </w:rPr>
        <w:t>]</w:t>
      </w:r>
      <w:r w:rsidR="006B3B0E" w:rsidRPr="009B3AED">
        <w:rPr>
          <w:rFonts w:ascii="Arial" w:hAnsi="Arial" w:cs="Arial"/>
          <w:sz w:val="20"/>
        </w:rPr>
        <w:t xml:space="preserve"> </w:t>
      </w:r>
      <w:r w:rsidR="00CF194C" w:rsidRPr="009B3AED">
        <w:rPr>
          <w:rFonts w:ascii="Arial" w:hAnsi="Arial" w:cs="Arial"/>
          <w:sz w:val="20"/>
        </w:rPr>
        <w:t xml:space="preserve">de </w:t>
      </w:r>
      <w:r w:rsidR="00650AEF" w:rsidRPr="009B3AED">
        <w:rPr>
          <w:rFonts w:ascii="Arial" w:hAnsi="Arial" w:cs="Arial"/>
          <w:sz w:val="20"/>
        </w:rPr>
        <w:t>2018</w:t>
      </w:r>
      <w:r w:rsidR="00ED3640" w:rsidRPr="009B3AED">
        <w:rPr>
          <w:rFonts w:ascii="Arial" w:hAnsi="Arial" w:cs="Arial"/>
          <w:sz w:val="20"/>
        </w:rPr>
        <w:t>,</w:t>
      </w:r>
      <w:r w:rsidR="00ED3640" w:rsidRPr="0066473D">
        <w:rPr>
          <w:rFonts w:ascii="Arial" w:hAnsi="Arial" w:cs="Arial"/>
          <w:sz w:val="20"/>
        </w:rPr>
        <w:t xml:space="preserve"> o valor de</w:t>
      </w:r>
      <w:r w:rsidR="00887AFA" w:rsidRPr="0066473D">
        <w:rPr>
          <w:rFonts w:ascii="Arial" w:hAnsi="Arial" w:cs="Arial"/>
          <w:sz w:val="20"/>
        </w:rPr>
        <w:t>, in</w:t>
      </w:r>
      <w:r w:rsidR="00780DAA">
        <w:rPr>
          <w:rFonts w:ascii="Arial" w:hAnsi="Arial" w:cs="Arial"/>
          <w:sz w:val="20"/>
        </w:rPr>
        <w:t>i</w:t>
      </w:r>
      <w:r w:rsidR="00887AFA" w:rsidRPr="0066473D">
        <w:rPr>
          <w:rFonts w:ascii="Arial" w:hAnsi="Arial" w:cs="Arial"/>
          <w:sz w:val="20"/>
        </w:rPr>
        <w:t>cialmente,</w:t>
      </w:r>
      <w:r w:rsidR="002A39EB" w:rsidRPr="0066473D">
        <w:rPr>
          <w:rFonts w:ascii="Arial" w:hAnsi="Arial" w:cs="Arial"/>
          <w:sz w:val="20"/>
        </w:rPr>
        <w:t xml:space="preserve"> </w:t>
      </w:r>
      <w:r w:rsidR="00ED3640" w:rsidRPr="0066473D">
        <w:rPr>
          <w:rFonts w:ascii="Arial" w:hAnsi="Arial" w:cs="Arial"/>
          <w:sz w:val="20"/>
        </w:rPr>
        <w:t>R$</w:t>
      </w:r>
      <w:r>
        <w:rPr>
          <w:rFonts w:ascii="Arial" w:hAnsi="Arial" w:cs="Arial"/>
          <w:sz w:val="20"/>
        </w:rPr>
        <w:t>400</w:t>
      </w:r>
      <w:r w:rsidR="00ED3640" w:rsidRPr="0066473D">
        <w:rPr>
          <w:rFonts w:ascii="Arial" w:hAnsi="Arial" w:cs="Arial"/>
          <w:sz w:val="20"/>
        </w:rPr>
        <w:t>.000.000,00 (</w:t>
      </w:r>
      <w:r w:rsidR="00650AEF">
        <w:rPr>
          <w:rFonts w:ascii="Arial" w:hAnsi="Arial" w:cs="Arial"/>
          <w:sz w:val="20"/>
        </w:rPr>
        <w:t xml:space="preserve">quatrocentos </w:t>
      </w:r>
      <w:r w:rsidR="00AE5518" w:rsidRPr="0066473D">
        <w:rPr>
          <w:rFonts w:ascii="Arial" w:hAnsi="Arial" w:cs="Arial"/>
          <w:sz w:val="20"/>
        </w:rPr>
        <w:t>milhões</w:t>
      </w:r>
      <w:r w:rsidR="00ED3640" w:rsidRPr="0066473D">
        <w:rPr>
          <w:rFonts w:ascii="Arial" w:hAnsi="Arial" w:cs="Arial"/>
          <w:sz w:val="20"/>
        </w:rPr>
        <w:t xml:space="preserve"> de reais) </w:t>
      </w:r>
      <w:r w:rsidR="006B3B0E">
        <w:rPr>
          <w:rFonts w:ascii="Arial" w:hAnsi="Arial" w:cs="Arial"/>
          <w:sz w:val="20"/>
        </w:rPr>
        <w:t xml:space="preserve">(sem considerar as debêntures do lote suplementar e/ou as debêntures adicionais) </w:t>
      </w:r>
      <w:r w:rsidR="00ED3640" w:rsidRPr="0066473D">
        <w:rPr>
          <w:rFonts w:ascii="Arial" w:hAnsi="Arial" w:cs="Arial"/>
          <w:sz w:val="20"/>
        </w:rPr>
        <w:t>(“</w:t>
      </w:r>
      <w:r w:rsidR="00ED3640" w:rsidRPr="0066473D">
        <w:rPr>
          <w:rFonts w:ascii="Arial" w:hAnsi="Arial" w:cs="Arial"/>
          <w:b/>
          <w:sz w:val="20"/>
        </w:rPr>
        <w:t>Oferta</w:t>
      </w:r>
      <w:r w:rsidR="00ED3640" w:rsidRPr="0066473D">
        <w:rPr>
          <w:rFonts w:ascii="Arial" w:hAnsi="Arial" w:cs="Arial"/>
          <w:sz w:val="20"/>
        </w:rPr>
        <w:t>”), declara,</w:t>
      </w:r>
      <w:r>
        <w:rPr>
          <w:rFonts w:ascii="Arial" w:hAnsi="Arial" w:cs="Arial"/>
          <w:sz w:val="20"/>
        </w:rPr>
        <w:t xml:space="preserve"> para</w:t>
      </w:r>
      <w:r w:rsidR="00ED3640" w:rsidRPr="0066473D">
        <w:rPr>
          <w:rFonts w:ascii="Arial" w:hAnsi="Arial" w:cs="Arial"/>
          <w:sz w:val="20"/>
        </w:rPr>
        <w:t xml:space="preserve"> </w:t>
      </w:r>
      <w:r w:rsidR="00650AEF">
        <w:rPr>
          <w:rFonts w:ascii="Arial" w:hAnsi="Arial" w:cs="Arial"/>
          <w:sz w:val="20"/>
        </w:rPr>
        <w:t xml:space="preserve">todos os fins e efeitos que </w:t>
      </w:r>
      <w:r w:rsidR="00650AEF" w:rsidRPr="0066473D">
        <w:rPr>
          <w:rFonts w:ascii="Arial" w:hAnsi="Arial" w:cs="Arial"/>
          <w:sz w:val="20"/>
        </w:rPr>
        <w:t xml:space="preserve">não se encontra em nenhuma das situações de conflito de interesses previstas no artigo </w:t>
      </w:r>
      <w:r w:rsidR="00650AEF">
        <w:rPr>
          <w:rFonts w:ascii="Arial" w:hAnsi="Arial" w:cs="Arial"/>
          <w:sz w:val="20"/>
        </w:rPr>
        <w:t>5º</w:t>
      </w:r>
      <w:r w:rsidR="00650AEF" w:rsidRPr="0066473D">
        <w:rPr>
          <w:rFonts w:ascii="Arial" w:hAnsi="Arial" w:cs="Arial"/>
          <w:sz w:val="20"/>
        </w:rPr>
        <w:t xml:space="preserve"> </w:t>
      </w:r>
      <w:r w:rsidR="00650AEF" w:rsidRPr="00D530C0">
        <w:rPr>
          <w:rFonts w:ascii="Arial" w:hAnsi="Arial" w:cs="Arial"/>
          <w:bCs/>
          <w:color w:val="000000"/>
          <w:sz w:val="20"/>
        </w:rPr>
        <w:t>da Instrução da CVM nº 583, de 20 de dezembro de 2016, conforme em vigor</w:t>
      </w:r>
      <w:r w:rsidR="00650AEF" w:rsidRPr="00057EE9">
        <w:rPr>
          <w:szCs w:val="24"/>
        </w:rPr>
        <w:t xml:space="preserve"> </w:t>
      </w:r>
      <w:r w:rsidR="00650AEF" w:rsidRPr="00D530C0">
        <w:rPr>
          <w:rFonts w:ascii="Arial" w:hAnsi="Arial" w:cs="Arial"/>
          <w:color w:val="000000"/>
          <w:sz w:val="20"/>
        </w:rPr>
        <w:t>(“</w:t>
      </w:r>
      <w:r w:rsidR="00650AEF" w:rsidRPr="00D530C0">
        <w:rPr>
          <w:rFonts w:ascii="Arial" w:hAnsi="Arial" w:cs="Arial"/>
          <w:b/>
          <w:color w:val="000000"/>
          <w:sz w:val="20"/>
        </w:rPr>
        <w:t>Instrução CVM 583</w:t>
      </w:r>
      <w:r w:rsidR="00650AEF" w:rsidRPr="00D530C0">
        <w:rPr>
          <w:rFonts w:ascii="Arial" w:hAnsi="Arial" w:cs="Arial"/>
          <w:color w:val="000000"/>
          <w:sz w:val="20"/>
        </w:rPr>
        <w:t>”)</w:t>
      </w:r>
      <w:r w:rsidR="00650AEF" w:rsidRPr="0066473D">
        <w:rPr>
          <w:rFonts w:ascii="Arial" w:hAnsi="Arial" w:cs="Arial"/>
          <w:sz w:val="20"/>
        </w:rPr>
        <w:t>, estando plenamente apt</w:t>
      </w:r>
      <w:r w:rsidR="00650AEF">
        <w:rPr>
          <w:rFonts w:ascii="Arial" w:hAnsi="Arial" w:cs="Arial"/>
          <w:sz w:val="20"/>
        </w:rPr>
        <w:t>o</w:t>
      </w:r>
      <w:r w:rsidR="00650AEF" w:rsidRPr="0066473D">
        <w:rPr>
          <w:rFonts w:ascii="Arial" w:hAnsi="Arial" w:cs="Arial"/>
          <w:sz w:val="20"/>
        </w:rPr>
        <w:t xml:space="preserve"> a prestar os serviços de agente fiduciário das Debêntures.</w:t>
      </w:r>
    </w:p>
    <w:p w:rsidR="008A3145" w:rsidRPr="0066473D" w:rsidRDefault="008A3145" w:rsidP="00E42EB4">
      <w:pPr>
        <w:pStyle w:val="Header"/>
        <w:tabs>
          <w:tab w:val="clear" w:pos="4419"/>
          <w:tab w:val="clear" w:pos="8838"/>
        </w:tabs>
        <w:spacing w:after="140" w:line="290" w:lineRule="auto"/>
        <w:jc w:val="center"/>
        <w:rPr>
          <w:rFonts w:ascii="Arial" w:hAnsi="Arial" w:cs="Arial"/>
          <w:sz w:val="20"/>
        </w:rPr>
      </w:pPr>
    </w:p>
    <w:p w:rsidR="008A3145" w:rsidRPr="0066473D" w:rsidRDefault="008A3145" w:rsidP="00E42EB4">
      <w:pPr>
        <w:pStyle w:val="Header"/>
        <w:tabs>
          <w:tab w:val="clear" w:pos="4419"/>
          <w:tab w:val="clear" w:pos="8838"/>
        </w:tabs>
        <w:spacing w:after="140" w:line="290" w:lineRule="auto"/>
        <w:jc w:val="center"/>
        <w:rPr>
          <w:rFonts w:ascii="Arial" w:hAnsi="Arial" w:cs="Arial"/>
          <w:sz w:val="20"/>
        </w:rPr>
      </w:pPr>
    </w:p>
    <w:p w:rsidR="008A3145" w:rsidRPr="0066473D" w:rsidRDefault="00C2338F" w:rsidP="00E42EB4">
      <w:pPr>
        <w:spacing w:after="140" w:line="29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Rio de Janeiro</w:t>
      </w:r>
      <w:r w:rsidR="00ED3640" w:rsidRPr="0066473D">
        <w:rPr>
          <w:rFonts w:ascii="Arial" w:hAnsi="Arial" w:cs="Arial"/>
          <w:sz w:val="20"/>
        </w:rPr>
        <w:t>,</w:t>
      </w:r>
      <w:r w:rsidR="009B3BD0">
        <w:rPr>
          <w:rFonts w:ascii="Arial" w:hAnsi="Arial" w:cs="Arial"/>
          <w:sz w:val="20"/>
        </w:rPr>
        <w:t xml:space="preserve"> </w:t>
      </w:r>
      <w:r w:rsidR="006B3B0E">
        <w:rPr>
          <w:rFonts w:ascii="Arial" w:hAnsi="Arial" w:cs="Arial"/>
          <w:sz w:val="20"/>
        </w:rPr>
        <w:t>[</w:t>
      </w:r>
      <w:r w:rsidR="006B3B0E">
        <w:rPr>
          <w:rFonts w:ascii="Arial" w:hAnsi="Arial" w:cs="Arial"/>
          <w:sz w:val="20"/>
        </w:rPr>
        <w:sym w:font="Symbol" w:char="F0B7"/>
      </w:r>
      <w:r w:rsidR="006B3B0E">
        <w:rPr>
          <w:rFonts w:ascii="Arial" w:hAnsi="Arial" w:cs="Arial"/>
          <w:sz w:val="20"/>
        </w:rPr>
        <w:t>]</w:t>
      </w:r>
      <w:r w:rsidR="006B3B0E" w:rsidRPr="0066473D">
        <w:rPr>
          <w:rFonts w:ascii="Arial" w:hAnsi="Arial" w:cs="Arial"/>
          <w:sz w:val="20"/>
        </w:rPr>
        <w:t xml:space="preserve"> </w:t>
      </w:r>
      <w:r w:rsidR="00ED3640" w:rsidRPr="0066473D">
        <w:rPr>
          <w:rFonts w:ascii="Arial" w:hAnsi="Arial" w:cs="Arial"/>
          <w:sz w:val="20"/>
        </w:rPr>
        <w:t xml:space="preserve">de </w:t>
      </w:r>
      <w:r w:rsidR="006B3B0E">
        <w:rPr>
          <w:rFonts w:ascii="Arial" w:hAnsi="Arial" w:cs="Arial"/>
          <w:sz w:val="20"/>
        </w:rPr>
        <w:t>[</w:t>
      </w:r>
      <w:r w:rsidR="006B3B0E">
        <w:rPr>
          <w:rFonts w:ascii="Arial" w:hAnsi="Arial" w:cs="Arial"/>
          <w:sz w:val="20"/>
        </w:rPr>
        <w:sym w:font="Symbol" w:char="F0B7"/>
      </w:r>
      <w:r w:rsidR="006B3B0E">
        <w:rPr>
          <w:rFonts w:ascii="Arial" w:hAnsi="Arial" w:cs="Arial"/>
          <w:sz w:val="20"/>
        </w:rPr>
        <w:t>]</w:t>
      </w:r>
      <w:r w:rsidR="006B3B0E" w:rsidRPr="0066473D">
        <w:rPr>
          <w:rFonts w:ascii="Arial" w:hAnsi="Arial" w:cs="Arial"/>
          <w:sz w:val="20"/>
        </w:rPr>
        <w:t xml:space="preserve"> </w:t>
      </w:r>
      <w:r w:rsidR="00ED3640" w:rsidRPr="0066473D">
        <w:rPr>
          <w:rFonts w:ascii="Arial" w:hAnsi="Arial" w:cs="Arial"/>
          <w:sz w:val="20"/>
        </w:rPr>
        <w:t xml:space="preserve">de </w:t>
      </w:r>
      <w:r w:rsidR="00650AEF">
        <w:rPr>
          <w:rFonts w:ascii="Arial" w:hAnsi="Arial" w:cs="Arial"/>
          <w:sz w:val="20"/>
        </w:rPr>
        <w:t>2018</w:t>
      </w:r>
      <w:r w:rsidR="00ED3640" w:rsidRPr="0066473D">
        <w:rPr>
          <w:rFonts w:ascii="Arial" w:hAnsi="Arial" w:cs="Arial"/>
          <w:sz w:val="20"/>
        </w:rPr>
        <w:t>.</w:t>
      </w:r>
    </w:p>
    <w:p w:rsidR="008A3145" w:rsidRPr="0066473D" w:rsidRDefault="008A3145" w:rsidP="00E42EB4">
      <w:pPr>
        <w:pStyle w:val="Header"/>
        <w:tabs>
          <w:tab w:val="clear" w:pos="4419"/>
          <w:tab w:val="clear" w:pos="8838"/>
        </w:tabs>
        <w:spacing w:after="140" w:line="290" w:lineRule="auto"/>
        <w:jc w:val="center"/>
        <w:rPr>
          <w:rFonts w:ascii="Arial" w:hAnsi="Arial" w:cs="Arial"/>
          <w:b/>
          <w:sz w:val="20"/>
        </w:rPr>
      </w:pPr>
    </w:p>
    <w:p w:rsidR="008A3145" w:rsidRPr="0066473D" w:rsidRDefault="008A3145" w:rsidP="00E42EB4">
      <w:pPr>
        <w:pStyle w:val="Header"/>
        <w:tabs>
          <w:tab w:val="clear" w:pos="4419"/>
          <w:tab w:val="clear" w:pos="8838"/>
        </w:tabs>
        <w:spacing w:after="140" w:line="290" w:lineRule="auto"/>
        <w:jc w:val="center"/>
        <w:rPr>
          <w:rFonts w:ascii="Arial" w:hAnsi="Arial" w:cs="Arial"/>
          <w:b/>
          <w:sz w:val="20"/>
        </w:rPr>
      </w:pPr>
    </w:p>
    <w:p w:rsidR="008A3145" w:rsidRPr="0066473D" w:rsidRDefault="009B3AED" w:rsidP="00E42EB4">
      <w:pPr>
        <w:pStyle w:val="Header"/>
        <w:tabs>
          <w:tab w:val="clear" w:pos="4419"/>
          <w:tab w:val="clear" w:pos="8838"/>
        </w:tabs>
        <w:spacing w:after="140" w:line="290" w:lineRule="auto"/>
        <w:jc w:val="center"/>
        <w:rPr>
          <w:rFonts w:ascii="Arial" w:hAnsi="Arial" w:cs="Arial"/>
          <w:sz w:val="20"/>
        </w:rPr>
      </w:pPr>
      <w:r w:rsidRPr="009B3AED">
        <w:rPr>
          <w:rFonts w:ascii="Arial" w:hAnsi="Arial" w:cs="Arial"/>
          <w:b/>
          <w:caps/>
          <w:sz w:val="20"/>
        </w:rPr>
        <w:t>SIMPLIFIC PAVARINI DISTRIBUIDORA DE TÍTULOS E VALORES MOBILIÁRIOS LTDA.</w:t>
      </w:r>
    </w:p>
    <w:p w:rsidR="004A2409" w:rsidRDefault="004A2409" w:rsidP="00E42EB4">
      <w:pPr>
        <w:pStyle w:val="Body"/>
        <w:spacing w:line="290" w:lineRule="auto"/>
        <w:jc w:val="center"/>
      </w:pPr>
    </w:p>
    <w:p w:rsidR="009B3AED" w:rsidRPr="0066473D" w:rsidRDefault="009B3AED" w:rsidP="00E42EB4">
      <w:pPr>
        <w:pStyle w:val="Body"/>
        <w:spacing w:line="290" w:lineRule="auto"/>
        <w:jc w:val="center"/>
      </w:pPr>
    </w:p>
    <w:tbl>
      <w:tblPr>
        <w:tblW w:w="4821" w:type="dxa"/>
        <w:jc w:val="center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254"/>
        <w:gridCol w:w="567"/>
      </w:tblGrid>
      <w:tr w:rsidR="00B050D1" w:rsidTr="00B050D1">
        <w:trPr>
          <w:cantSplit/>
          <w:jc w:val="center"/>
        </w:trPr>
        <w:tc>
          <w:tcPr>
            <w:tcW w:w="425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050D1" w:rsidRPr="0066473D" w:rsidRDefault="00B050D1">
            <w:pPr>
              <w:pStyle w:val="Body"/>
              <w:jc w:val="left"/>
            </w:pPr>
            <w:r w:rsidRPr="0066473D">
              <w:t>Nome:</w:t>
            </w:r>
            <w:r w:rsidRPr="0066473D">
              <w:br/>
              <w:t>Cargo:</w:t>
            </w:r>
          </w:p>
        </w:tc>
        <w:tc>
          <w:tcPr>
            <w:tcW w:w="567" w:type="dxa"/>
            <w:vAlign w:val="bottom"/>
          </w:tcPr>
          <w:p w:rsidR="00B050D1" w:rsidRPr="0066473D" w:rsidRDefault="00B050D1">
            <w:pPr>
              <w:pStyle w:val="Body"/>
              <w:jc w:val="left"/>
            </w:pPr>
          </w:p>
        </w:tc>
      </w:tr>
    </w:tbl>
    <w:p w:rsidR="008A3145" w:rsidRPr="00AE5518" w:rsidRDefault="008A3145" w:rsidP="00E42EB4">
      <w:pPr>
        <w:pStyle w:val="Header"/>
        <w:tabs>
          <w:tab w:val="clear" w:pos="4419"/>
          <w:tab w:val="clear" w:pos="8838"/>
        </w:tabs>
        <w:spacing w:line="320" w:lineRule="exact"/>
        <w:rPr>
          <w:rFonts w:ascii="Arial" w:hAnsi="Arial" w:cs="Arial"/>
          <w:sz w:val="20"/>
        </w:rPr>
      </w:pPr>
    </w:p>
    <w:sectPr w:rsidR="008A3145" w:rsidRPr="00AE5518" w:rsidSect="00E42EB4">
      <w:headerReference w:type="default" r:id="rId6"/>
      <w:footerReference w:type="even" r:id="rId7"/>
      <w:footerReference w:type="default" r:id="rId8"/>
      <w:footerReference w:type="first" r:id="rId9"/>
      <w:pgSz w:w="12242" w:h="15842" w:code="1"/>
      <w:pgMar w:top="1701" w:right="1588" w:bottom="1304" w:left="1588" w:header="680" w:footer="680" w:gutter="0"/>
      <w:paperSrc w:first="1025" w:other="1025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3E" w:rsidRDefault="005C553E">
      <w:r>
        <w:separator/>
      </w:r>
    </w:p>
  </w:endnote>
  <w:endnote w:type="continuationSeparator" w:id="0">
    <w:p w:rsidR="005C553E" w:rsidRDefault="005C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198" w:rsidRDefault="00075198">
    <w:pPr>
      <w:pStyle w:val="Footer"/>
    </w:pPr>
    <w:r>
      <w:t>RESTRICTED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198" w:rsidRPr="00BD4933" w:rsidRDefault="00075198" w:rsidP="00E42EB4">
    <w:pPr>
      <w:pStyle w:val="DocExCode"/>
      <w:jc w:val="center"/>
      <w:rPr>
        <w:rFonts w:ascii="Arial" w:hAnsi="Arial" w:cs="Arial"/>
        <w:sz w:val="20"/>
      </w:rPr>
    </w:pPr>
    <w:r w:rsidRPr="00BD4933">
      <w:rPr>
        <w:rStyle w:val="PageNumber"/>
        <w:rFonts w:ascii="Arial" w:hAnsi="Arial" w:cs="Arial"/>
        <w:kern w:val="17"/>
        <w:sz w:val="20"/>
      </w:rPr>
      <w:fldChar w:fldCharType="begin"/>
    </w:r>
    <w:r w:rsidRPr="00BD4933">
      <w:rPr>
        <w:rStyle w:val="PageNumber"/>
        <w:rFonts w:ascii="Arial" w:hAnsi="Arial" w:cs="Arial"/>
        <w:kern w:val="17"/>
        <w:sz w:val="20"/>
      </w:rPr>
      <w:instrText xml:space="preserve"> PAGE </w:instrText>
    </w:r>
    <w:r w:rsidRPr="00BD4933">
      <w:rPr>
        <w:rStyle w:val="PageNumber"/>
        <w:rFonts w:ascii="Arial" w:hAnsi="Arial" w:cs="Arial"/>
        <w:kern w:val="17"/>
        <w:sz w:val="20"/>
      </w:rPr>
      <w:fldChar w:fldCharType="separate"/>
    </w:r>
    <w:r w:rsidR="005D3CFA">
      <w:rPr>
        <w:rStyle w:val="PageNumber"/>
        <w:rFonts w:ascii="Arial" w:hAnsi="Arial" w:cs="Arial"/>
        <w:noProof/>
        <w:kern w:val="17"/>
        <w:sz w:val="20"/>
      </w:rPr>
      <w:t>1</w:t>
    </w:r>
    <w:r w:rsidRPr="00BD4933">
      <w:rPr>
        <w:rStyle w:val="PageNumber"/>
        <w:rFonts w:ascii="Arial" w:hAnsi="Arial" w:cs="Arial"/>
        <w:kern w:val="17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198" w:rsidRDefault="00075198">
    <w:pPr>
      <w:pStyle w:val="Footer"/>
    </w:pPr>
    <w:r>
      <w:t>RESTRICTED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3E" w:rsidRDefault="005C553E">
      <w:r>
        <w:separator/>
      </w:r>
    </w:p>
  </w:footnote>
  <w:footnote w:type="continuationSeparator" w:id="0">
    <w:p w:rsidR="005C553E" w:rsidRDefault="005C5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198" w:rsidRPr="00465F50" w:rsidRDefault="00075198" w:rsidP="00C2338F">
    <w:pPr>
      <w:pStyle w:val="Header"/>
      <w:jc w:val="center"/>
      <w:rPr>
        <w:rFonts w:ascii="Arial" w:hAnsi="Arial" w:cs="Arial"/>
        <w:i/>
        <w:noProof/>
        <w:sz w:val="20"/>
      </w:rPr>
    </w:pPr>
  </w:p>
  <w:p w:rsidR="00075198" w:rsidRPr="00465F50" w:rsidRDefault="00465F50" w:rsidP="00C2338F">
    <w:pPr>
      <w:pStyle w:val="Header"/>
      <w:jc w:val="center"/>
      <w:rPr>
        <w:rFonts w:ascii="Arial" w:hAnsi="Arial" w:cs="Arial"/>
        <w:i/>
        <w:noProof/>
        <w:sz w:val="20"/>
      </w:rPr>
    </w:pPr>
    <w:r w:rsidRPr="00465F50">
      <w:rPr>
        <w:rFonts w:ascii="Arial" w:hAnsi="Arial" w:cs="Arial"/>
        <w:i/>
        <w:noProof/>
        <w:sz w:val="20"/>
      </w:rPr>
      <w:t>[Logo do Agente Fiduciário.]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DateAndTime/>
  <w:hideSpellingErrors/>
  <w:hideGrammaticalErrors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45"/>
    <w:rsid w:val="000115A5"/>
    <w:rsid w:val="00074386"/>
    <w:rsid w:val="00075198"/>
    <w:rsid w:val="00082850"/>
    <w:rsid w:val="001B04D0"/>
    <w:rsid w:val="001C5ED9"/>
    <w:rsid w:val="001C7739"/>
    <w:rsid w:val="00203EF8"/>
    <w:rsid w:val="00207BE7"/>
    <w:rsid w:val="00266077"/>
    <w:rsid w:val="002713D9"/>
    <w:rsid w:val="002A39EB"/>
    <w:rsid w:val="002F0B95"/>
    <w:rsid w:val="00431F44"/>
    <w:rsid w:val="00465F50"/>
    <w:rsid w:val="004A2409"/>
    <w:rsid w:val="00526B84"/>
    <w:rsid w:val="00562AD5"/>
    <w:rsid w:val="005C553E"/>
    <w:rsid w:val="005D3CFA"/>
    <w:rsid w:val="00610BCA"/>
    <w:rsid w:val="00650AEF"/>
    <w:rsid w:val="0066473D"/>
    <w:rsid w:val="0068026F"/>
    <w:rsid w:val="006B3B0E"/>
    <w:rsid w:val="007321AE"/>
    <w:rsid w:val="00745D19"/>
    <w:rsid w:val="00780DAA"/>
    <w:rsid w:val="007C3B86"/>
    <w:rsid w:val="007E2852"/>
    <w:rsid w:val="007E7818"/>
    <w:rsid w:val="00887AFA"/>
    <w:rsid w:val="008A3145"/>
    <w:rsid w:val="008F0AD0"/>
    <w:rsid w:val="00955F14"/>
    <w:rsid w:val="009B3AED"/>
    <w:rsid w:val="009B3BD0"/>
    <w:rsid w:val="00A247E5"/>
    <w:rsid w:val="00A745BA"/>
    <w:rsid w:val="00A754B6"/>
    <w:rsid w:val="00AE5518"/>
    <w:rsid w:val="00AE7E87"/>
    <w:rsid w:val="00B050D1"/>
    <w:rsid w:val="00B11D61"/>
    <w:rsid w:val="00B34310"/>
    <w:rsid w:val="00C2338F"/>
    <w:rsid w:val="00C82B4F"/>
    <w:rsid w:val="00CD0A1E"/>
    <w:rsid w:val="00CE1530"/>
    <w:rsid w:val="00CF194C"/>
    <w:rsid w:val="00E233CB"/>
    <w:rsid w:val="00E3673C"/>
    <w:rsid w:val="00E42EB4"/>
    <w:rsid w:val="00E602E6"/>
    <w:rsid w:val="00E67CA3"/>
    <w:rsid w:val="00EA7BEF"/>
    <w:rsid w:val="00EB241C"/>
    <w:rsid w:val="00EC0242"/>
    <w:rsid w:val="00ED3640"/>
    <w:rsid w:val="00F0640B"/>
    <w:rsid w:val="00F20636"/>
    <w:rsid w:val="00F93A9E"/>
    <w:rsid w:val="00F9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BB9BD05-D704-474D-A3F8-7E647F8B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styleId="Header">
    <w:name w:val="header"/>
    <w:aliases w:val="Guideline,Heade,hd,Header@,Project Name"/>
    <w:basedOn w:val="Normal"/>
    <w:link w:val="HeaderChar"/>
    <w:pPr>
      <w:tabs>
        <w:tab w:val="center" w:pos="4419"/>
        <w:tab w:val="right" w:pos="8838"/>
      </w:tabs>
    </w:pPr>
  </w:style>
  <w:style w:type="character" w:customStyle="1" w:styleId="HeaderChar">
    <w:name w:val="Header Char"/>
    <w:aliases w:val="Guideline Char,Heade Char,hd Char,Header@ Char,Project Name Char"/>
    <w:basedOn w:val="DefaultParagraphFont"/>
    <w:link w:val="Header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ody">
    <w:name w:val="Body"/>
    <w:basedOn w:val="Normal"/>
    <w:uiPriority w:val="99"/>
    <w:rsid w:val="004A2409"/>
    <w:pPr>
      <w:spacing w:after="140" w:line="288" w:lineRule="auto"/>
      <w:jc w:val="both"/>
    </w:pPr>
    <w:rPr>
      <w:rFonts w:ascii="Arial" w:hAnsi="Arial"/>
      <w:kern w:val="20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EB4"/>
    <w:rPr>
      <w:rFonts w:ascii="Tahoma" w:eastAsia="Times New Roman" w:hAnsi="Tahoma" w:cs="Tahoma"/>
      <w:sz w:val="16"/>
      <w:szCs w:val="16"/>
      <w:lang w:eastAsia="pt-BR"/>
    </w:rPr>
  </w:style>
  <w:style w:type="character" w:styleId="PageNumber">
    <w:name w:val="page number"/>
    <w:basedOn w:val="DefaultParagraphFont"/>
    <w:rsid w:val="00E42EB4"/>
  </w:style>
  <w:style w:type="paragraph" w:customStyle="1" w:styleId="DocExCode">
    <w:name w:val="DocExCode"/>
    <w:basedOn w:val="Normal"/>
    <w:rsid w:val="00E42EB4"/>
    <w:pPr>
      <w:pBdr>
        <w:top w:val="single" w:sz="4" w:space="1" w:color="auto"/>
      </w:pBdr>
    </w:pPr>
    <w:rPr>
      <w:rFonts w:eastAsia="SimSun"/>
      <w:kern w:val="2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Gaspar</dc:creator>
  <cp:keywords/>
  <dc:description/>
  <cp:lastModifiedBy>Leonardo Gaspar</cp:lastModifiedBy>
  <cp:revision>3</cp:revision>
  <dcterms:created xsi:type="dcterms:W3CDTF">2018-08-09T15:24:00Z</dcterms:created>
  <dcterms:modified xsi:type="dcterms:W3CDTF">2018-08-10T02:09:00Z</dcterms:modified>
</cp:coreProperties>
</file>