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381701B3"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Pr="007576AF">
        <w:rPr>
          <w:rFonts w:ascii="Verdana" w:hAnsi="Verdana"/>
          <w:i/>
          <w:sz w:val="20"/>
          <w:szCs w:val="20"/>
          <w:lang w:val="pt-BR"/>
        </w:rPr>
        <w:t xml:space="preserve">Contrato 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38923E95" w:rsidR="00F6291C" w:rsidRPr="007576AF" w:rsidRDefault="009267E2" w:rsidP="00F6291C">
      <w:pPr>
        <w:pStyle w:val="Body"/>
        <w:spacing w:after="0" w:line="312" w:lineRule="auto"/>
        <w:rPr>
          <w:rFonts w:ascii="Verdana" w:hAnsi="Verdana" w:cs="Arial"/>
          <w:bCs/>
          <w:szCs w:val="20"/>
          <w:lang w:val="pt-BR"/>
        </w:rPr>
      </w:pPr>
      <w:ins w:id="0" w:author="Pedro Oliveira" w:date="2020-08-19T17:07:00Z">
        <w:r w:rsidRPr="009267E2">
          <w:rPr>
            <w:rFonts w:ascii="Verdana" w:hAnsi="Verdana"/>
            <w:b/>
            <w:szCs w:val="20"/>
            <w:lang w:val="pt-BR"/>
          </w:rPr>
          <w:t>SIMPLIFIC PAVARINI DISTRIBUIDORA DE TÍTULOS E VALORES MOBILIÁRIOS LTDA</w:t>
        </w:r>
      </w:ins>
      <w:del w:id="1" w:author="Pedro Oliveira" w:date="2020-08-19T17:07:00Z">
        <w:r w:rsidR="00A57D34" w:rsidRPr="00937815" w:rsidDel="009267E2">
          <w:rPr>
            <w:rFonts w:ascii="Verdana" w:hAnsi="Verdana"/>
            <w:b/>
            <w:szCs w:val="20"/>
            <w:lang w:val="pt-BR"/>
          </w:rPr>
          <w:delText>[</w:delText>
        </w:r>
        <w:r w:rsidR="00A57D34" w:rsidRPr="00937815" w:rsidDel="009267E2">
          <w:rPr>
            <w:rFonts w:ascii="Verdana" w:hAnsi="Verdana"/>
            <w:b/>
            <w:szCs w:val="20"/>
            <w:highlight w:val="yellow"/>
            <w:lang w:val="pt-BR"/>
          </w:rPr>
          <w:delText>•</w:delText>
        </w:r>
        <w:r w:rsidR="00A57D34" w:rsidRPr="00937815" w:rsidDel="009267E2">
          <w:rPr>
            <w:rFonts w:ascii="Verdana" w:hAnsi="Verdana"/>
            <w:b/>
            <w:szCs w:val="20"/>
            <w:lang w:val="pt-BR"/>
          </w:rPr>
          <w:delText>]</w:delText>
        </w:r>
      </w:del>
      <w:r w:rsidR="00F6291C" w:rsidRPr="007576AF">
        <w:rPr>
          <w:rFonts w:ascii="Verdana" w:hAnsi="Verdana"/>
          <w:bCs/>
          <w:szCs w:val="20"/>
          <w:lang w:val="pt-BR"/>
        </w:rPr>
        <w:t xml:space="preserve">, </w:t>
      </w:r>
      <w:ins w:id="2" w:author="Pedro Oliveira" w:date="2020-08-19T17:07:00Z">
        <w:r w:rsidRPr="009267E2">
          <w:rPr>
            <w:rFonts w:ascii="Verdana" w:hAnsi="Verdana"/>
            <w:szCs w:val="20"/>
            <w:lang w:val="pt-BR"/>
          </w:rPr>
          <w:t>sociedade empresária limitada, atuando por sua filial, localizada na Cidade de São Paulo, Estado de São Paulo, na Rua Joaquim Floriano, nº 466, Bloco B, sala 1.401, CEP 04534-002, inscrita no CNPJ/ME sob o nº 15.227.994/0004-01</w:t>
        </w:r>
      </w:ins>
      <w:del w:id="3" w:author="Pedro Oliveira" w:date="2020-08-19T17:07:00Z">
        <w:r w:rsidR="00111A54" w:rsidDel="009267E2">
          <w:rPr>
            <w:rFonts w:ascii="Verdana" w:hAnsi="Verdana"/>
            <w:szCs w:val="20"/>
            <w:lang w:val="pt-BR"/>
          </w:rPr>
          <w:delText>[</w:delText>
        </w:r>
        <w:r w:rsidR="00111A54" w:rsidRPr="00937815" w:rsidDel="009267E2">
          <w:rPr>
            <w:rFonts w:ascii="Verdana" w:hAnsi="Verdana"/>
            <w:szCs w:val="20"/>
            <w:highlight w:val="yellow"/>
            <w:lang w:val="pt-BR"/>
          </w:rPr>
          <w:delText>inserir qualificação</w:delText>
        </w:r>
        <w:r w:rsidR="006B23AE" w:rsidDel="009267E2">
          <w:rPr>
            <w:rFonts w:ascii="Verdana" w:hAnsi="Verdana"/>
            <w:szCs w:val="20"/>
            <w:lang w:val="pt-BR"/>
          </w:rPr>
          <w:delText>]</w:delText>
        </w:r>
      </w:del>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ins w:id="4" w:author="Pedro Oliveira" w:date="2020-08-19T18:00:00Z">
        <w:r w:rsidR="00A20EA0">
          <w:rPr>
            <w:rFonts w:ascii="Verdana" w:hAnsi="Verdana"/>
            <w:szCs w:val="20"/>
            <w:u w:val="single"/>
            <w:lang w:val="pt-BR"/>
          </w:rPr>
          <w:t>a</w:t>
        </w:r>
      </w:ins>
      <w:del w:id="5" w:author="Pedro Oliveira" w:date="2020-08-19T18:00:00Z">
        <w:r w:rsidR="00F6291C" w:rsidRPr="007576AF" w:rsidDel="00A20EA0">
          <w:rPr>
            <w:rFonts w:ascii="Verdana" w:hAnsi="Verdana"/>
            <w:szCs w:val="20"/>
            <w:u w:val="single"/>
            <w:lang w:val="pt-BR"/>
          </w:rPr>
          <w:delText>o</w:delText>
        </w:r>
      </w:del>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3FF2168D"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6"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ins w:id="7" w:author="Luciene Epifanio da Costa" w:date="2020-08-21T12:28:00Z">
        <w:r w:rsidR="00BF6D7A">
          <w:rPr>
            <w:rFonts w:ascii="Verdana" w:hAnsi="Verdana"/>
            <w:bCs/>
            <w:sz w:val="20"/>
            <w:szCs w:val="20"/>
            <w:lang w:val="pt-BR"/>
          </w:rPr>
          <w:t>2</w:t>
        </w:r>
      </w:ins>
      <w:del w:id="8" w:author="Luciene Epifanio da Costa" w:date="2020-08-21T12:28:00Z">
        <w:r w:rsidR="00A9276C" w:rsidDel="00BF6D7A">
          <w:rPr>
            <w:rFonts w:ascii="Verdana" w:hAnsi="Verdana"/>
            <w:bCs/>
            <w:sz w:val="20"/>
            <w:szCs w:val="20"/>
            <w:lang w:val="pt-BR"/>
          </w:rPr>
          <w:delText>1</w:delText>
        </w:r>
      </w:del>
      <w:r w:rsidRPr="007576AF">
        <w:rPr>
          <w:rFonts w:ascii="Verdana" w:hAnsi="Verdana"/>
          <w:bCs/>
          <w:sz w:val="20"/>
          <w:szCs w:val="20"/>
          <w:lang w:val="pt-BR"/>
        </w:rPr>
        <w:t xml:space="preserve">ª </w:t>
      </w:r>
      <w:r w:rsidR="00A9276C" w:rsidRPr="007576AF">
        <w:rPr>
          <w:rFonts w:ascii="Verdana" w:hAnsi="Verdana"/>
          <w:bCs/>
          <w:sz w:val="20"/>
          <w:szCs w:val="20"/>
          <w:lang w:val="pt-BR"/>
        </w:rPr>
        <w:t>(</w:t>
      </w:r>
      <w:ins w:id="9" w:author="Luciene Epifanio da Costa" w:date="2020-08-21T12:28:00Z">
        <w:r w:rsidR="00BF6D7A">
          <w:rPr>
            <w:rFonts w:ascii="Verdana" w:hAnsi="Verdana"/>
            <w:bCs/>
            <w:sz w:val="20"/>
            <w:szCs w:val="20"/>
            <w:lang w:val="pt-BR"/>
          </w:rPr>
          <w:t>segunda</w:t>
        </w:r>
      </w:ins>
      <w:del w:id="10" w:author="Luciene Epifanio da Costa" w:date="2020-08-21T12:28:00Z">
        <w:r w:rsidR="00A9276C" w:rsidDel="00BF6D7A">
          <w:rPr>
            <w:rFonts w:ascii="Verdana" w:hAnsi="Verdana"/>
            <w:bCs/>
            <w:sz w:val="20"/>
            <w:szCs w:val="20"/>
            <w:lang w:val="pt-BR"/>
          </w:rPr>
          <w:delText>primeira</w:delText>
        </w:r>
      </w:del>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5E7448" w:rsidRPr="005E7448">
        <w:rPr>
          <w:rFonts w:ascii="Verdana" w:hAnsi="Verdana"/>
          <w:bCs/>
          <w:i/>
          <w:sz w:val="20"/>
          <w:lang w:val="pt-BR"/>
        </w:rPr>
        <w:t xml:space="preserve">Instrumento Particular de Escritura da </w:t>
      </w:r>
      <w:del w:id="11" w:author="Luciene Epifanio da Costa" w:date="2020-08-21T12:28:00Z">
        <w:r w:rsidR="005E7448" w:rsidRPr="005E7448" w:rsidDel="00BF6D7A">
          <w:rPr>
            <w:rFonts w:ascii="Verdana" w:hAnsi="Verdana"/>
            <w:bCs/>
            <w:i/>
            <w:sz w:val="20"/>
            <w:lang w:val="pt-BR"/>
          </w:rPr>
          <w:delText>1</w:delText>
        </w:r>
      </w:del>
      <w:ins w:id="12" w:author="Luciene Epifanio da Costa" w:date="2020-08-21T12:28:00Z">
        <w:r w:rsidR="00BF6D7A">
          <w:rPr>
            <w:rFonts w:ascii="Verdana" w:hAnsi="Verdana"/>
            <w:bCs/>
            <w:i/>
            <w:sz w:val="20"/>
            <w:lang w:val="pt-BR"/>
          </w:rPr>
          <w:t>2</w:t>
        </w:r>
      </w:ins>
      <w:r w:rsidR="005E7448" w:rsidRPr="005E7448">
        <w:rPr>
          <w:rFonts w:ascii="Verdana" w:hAnsi="Verdana"/>
          <w:bCs/>
          <w:i/>
          <w:sz w:val="20"/>
          <w:lang w:val="pt-BR"/>
        </w:rPr>
        <w:t>ª Emissão de Debêntures Simples, Não Conversíveis em Ações, da Espécie com Garantia Real e com Garantia Fidejussória,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Americans</w:t>
      </w:r>
      <w:proofErr w:type="spellEnd"/>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del w:id="13" w:author="Luciene Epifanio da Costa" w:date="2020-08-21T12:27:00Z">
        <w:r w:rsidR="00A9276C" w:rsidDel="00BF6D7A">
          <w:rPr>
            <w:rFonts w:ascii="Verdana" w:hAnsi="Verdana"/>
            <w:sz w:val="20"/>
            <w:szCs w:val="20"/>
            <w:lang w:val="pt-BR"/>
          </w:rPr>
          <w:delText>[</w:delText>
        </w:r>
        <w:r w:rsidR="00A9276C" w:rsidRPr="00AB23EF" w:rsidDel="00BF6D7A">
          <w:rPr>
            <w:rFonts w:ascii="Verdana" w:hAnsi="Verdana"/>
            <w:sz w:val="20"/>
            <w:szCs w:val="20"/>
            <w:highlight w:val="yellow"/>
            <w:lang w:val="pt-BR"/>
          </w:rPr>
          <w:delText>cônjuge Antônio</w:delText>
        </w:r>
        <w:r w:rsidR="00A9276C" w:rsidDel="00BF6D7A">
          <w:rPr>
            <w:rFonts w:ascii="Verdana" w:hAnsi="Verdana"/>
            <w:sz w:val="20"/>
            <w:szCs w:val="20"/>
            <w:lang w:val="pt-BR"/>
          </w:rPr>
          <w:delText>]</w:delText>
        </w:r>
        <w:r w:rsidR="00991AFD" w:rsidRPr="00937815" w:rsidDel="00BF6D7A">
          <w:rPr>
            <w:rFonts w:ascii="Verdana" w:hAnsi="Verdana"/>
            <w:sz w:val="20"/>
            <w:szCs w:val="20"/>
            <w:lang w:val="pt-BR"/>
          </w:rPr>
          <w:delText xml:space="preserve"> </w:delText>
        </w:r>
      </w:del>
      <w:ins w:id="14" w:author="Luciene Epifanio da Costa" w:date="2020-08-21T12:27:00Z">
        <w:r w:rsidR="00BF6D7A" w:rsidRPr="005A2D5C">
          <w:rPr>
            <w:rFonts w:ascii="Verdana" w:hAnsi="Verdana"/>
            <w:bCs/>
            <w:sz w:val="20"/>
            <w:lang w:val="pt-BR"/>
            <w:rPrChange w:id="15" w:author="Simionato, Lucas" w:date="2020-08-21T15:30:00Z">
              <w:rPr>
                <w:rFonts w:ascii="Verdana" w:hAnsi="Verdana"/>
                <w:b/>
                <w:bCs/>
                <w:sz w:val="20"/>
              </w:rPr>
            </w:rPrChange>
          </w:rPr>
          <w:t>Maria Lúcia Boardman Carneiro</w:t>
        </w:r>
        <w:r w:rsidR="00BF6D7A" w:rsidRPr="00BF6D7A">
          <w:rPr>
            <w:rFonts w:ascii="Verdana" w:hAnsi="Verdana"/>
            <w:sz w:val="20"/>
            <w:szCs w:val="20"/>
            <w:lang w:val="pt-BR"/>
          </w:rPr>
          <w:t xml:space="preserve"> </w:t>
        </w:r>
      </w:ins>
      <w:r w:rsidR="00991AFD" w:rsidRPr="00937815">
        <w:rPr>
          <w:rFonts w:ascii="Verdana" w:hAnsi="Verdana"/>
          <w:sz w:val="20"/>
          <w:szCs w:val="20"/>
          <w:lang w:val="pt-BR"/>
        </w:rPr>
        <w:t>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6"/>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16"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17" w:name="_DV_M24"/>
      <w:bookmarkStart w:id="18" w:name="_DV_M25"/>
      <w:bookmarkStart w:id="19" w:name="_DV_M26"/>
      <w:bookmarkStart w:id="20" w:name="_DV_M27"/>
      <w:bookmarkStart w:id="21" w:name="_DV_M79"/>
      <w:bookmarkStart w:id="22" w:name="_DV_M40"/>
      <w:bookmarkStart w:id="23" w:name="_DV_M41"/>
      <w:bookmarkEnd w:id="16"/>
      <w:bookmarkEnd w:id="17"/>
      <w:bookmarkEnd w:id="18"/>
      <w:bookmarkEnd w:id="19"/>
      <w:bookmarkEnd w:id="20"/>
      <w:bookmarkEnd w:id="21"/>
      <w:bookmarkEnd w:id="22"/>
      <w:bookmarkEnd w:id="23"/>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251883BA"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r w:rsidR="00246954" w:rsidRPr="00937815">
        <w:rPr>
          <w:rFonts w:ascii="Verdana" w:hAnsi="Verdana"/>
          <w:sz w:val="20"/>
          <w:szCs w:val="20"/>
          <w:lang w:val="pt-BR" w:eastAsia="pt-BR"/>
        </w:rPr>
        <w:t>descritos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r w:rsidR="000164BD">
        <w:rPr>
          <w:rFonts w:ascii="Verdana" w:hAnsi="Verdana"/>
          <w:sz w:val="20"/>
          <w:szCs w:val="20"/>
          <w:lang w:val="pt-BR"/>
        </w:rPr>
        <w:t>[</w:t>
      </w:r>
      <w:r w:rsidR="000164BD" w:rsidRPr="00AB23EF">
        <w:rPr>
          <w:rFonts w:ascii="Verdana" w:hAnsi="Verdana"/>
          <w:sz w:val="20"/>
          <w:szCs w:val="20"/>
          <w:highlight w:val="yellow"/>
          <w:lang w:val="pt-BR"/>
        </w:rPr>
        <w:t>Banco</w:t>
      </w:r>
      <w:r w:rsidR="000164BD">
        <w:rPr>
          <w:rFonts w:ascii="Verdana" w:hAnsi="Verdana"/>
          <w:sz w:val="20"/>
          <w:szCs w:val="20"/>
          <w:lang w:val="pt-BR"/>
        </w:rPr>
        <w:t>]</w:t>
      </w:r>
      <w:r w:rsidR="00052444">
        <w:rPr>
          <w:rFonts w:ascii="Verdana" w:hAnsi="Verdana"/>
          <w:sz w:val="20"/>
          <w:szCs w:val="20"/>
          <w:lang w:val="pt-BR"/>
        </w:rPr>
        <w:t xml:space="preserve"> </w:t>
      </w:r>
      <w:r w:rsidR="000164BD">
        <w:rPr>
          <w:rFonts w:ascii="Verdana" w:hAnsi="Verdana"/>
          <w:sz w:val="20"/>
          <w:szCs w:val="20"/>
          <w:lang w:val="pt-BR"/>
        </w:rPr>
        <w:t>(</w:t>
      </w:r>
      <w:r w:rsidR="00052444" w:rsidRPr="007576AF">
        <w:rPr>
          <w:rFonts w:ascii="Verdana" w:hAnsi="Verdana"/>
          <w:bCs/>
          <w:sz w:val="20"/>
          <w:szCs w:val="20"/>
          <w:lang w:val="pt-BR"/>
        </w:rPr>
        <w:t>[</w:t>
      </w:r>
      <w:r w:rsidR="00052444" w:rsidRPr="007576AF">
        <w:rPr>
          <w:rFonts w:ascii="Verdana" w:hAnsi="Verdana"/>
          <w:bCs/>
          <w:sz w:val="20"/>
          <w:szCs w:val="20"/>
          <w:highlight w:val="yellow"/>
          <w:lang w:val="pt-BR"/>
        </w:rPr>
        <w:t>•</w:t>
      </w:r>
      <w:r w:rsidR="00052444" w:rsidRPr="007576AF">
        <w:rPr>
          <w:rFonts w:ascii="Verdana" w:hAnsi="Verdana"/>
          <w:bCs/>
          <w:sz w:val="20"/>
          <w:szCs w:val="20"/>
          <w:lang w:val="pt-BR"/>
        </w:rPr>
        <w:t>]</w:t>
      </w:r>
      <w:r w:rsidR="000164BD">
        <w:rPr>
          <w:rFonts w:ascii="Verdana" w:hAnsi="Verdana"/>
          <w:bCs/>
          <w:sz w:val="20"/>
          <w:szCs w:val="20"/>
          <w:lang w:val="pt-BR"/>
        </w:rPr>
        <w:t>)</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5F97D7D3"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Pendente de definição do banco depositário e 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ListParagraph"/>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ListParagraph"/>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BlockText"/>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24" w:name="_Toc276640215"/>
      <w:bookmarkStart w:id="25" w:name="_Toc288753557"/>
      <w:bookmarkStart w:id="26" w:name="_Toc377490293"/>
      <w:r w:rsidRPr="007576AF">
        <w:rPr>
          <w:rFonts w:ascii="Verdana" w:hAnsi="Verdana"/>
          <w:b/>
          <w:sz w:val="20"/>
          <w:szCs w:val="20"/>
          <w:lang w:val="pt-BR"/>
        </w:rPr>
        <w:lastRenderedPageBreak/>
        <w:t>CLÁUSULA I</w:t>
      </w:r>
      <w:bookmarkStart w:id="27" w:name="_Toc276640216"/>
      <w:bookmarkEnd w:id="24"/>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25"/>
      <w:bookmarkEnd w:id="26"/>
      <w:bookmarkEnd w:id="27"/>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300C3FCF" w:rsidR="004C01AF" w:rsidRPr="00937815" w:rsidRDefault="0098033A" w:rsidP="00AB23EF">
      <w:pPr>
        <w:pStyle w:val="BodyTextIndent"/>
        <w:keepNext/>
        <w:keepLines/>
        <w:numPr>
          <w:ilvl w:val="1"/>
          <w:numId w:val="15"/>
        </w:numPr>
        <w:spacing w:line="312" w:lineRule="auto"/>
        <w:rPr>
          <w:rFonts w:ascii="Verdana" w:hAnsi="Verdana"/>
          <w:color w:val="000000"/>
          <w:sz w:val="20"/>
          <w:szCs w:val="20"/>
          <w:lang w:val="pt-BR"/>
        </w:rPr>
      </w:pPr>
      <w:bookmarkStart w:id="28" w:name="_Hlk6929573"/>
      <w:bookmarkStart w:id="29"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a Cedente cede fiduciariamente, ao</w:t>
      </w:r>
      <w:ins w:id="30" w:author="Pedro Oliveira" w:date="2020-08-19T17:20:00Z">
        <w:r w:rsidR="00B97B9E">
          <w:rPr>
            <w:rFonts w:ascii="Verdana" w:hAnsi="Verdana"/>
            <w:sz w:val="20"/>
            <w:szCs w:val="20"/>
            <w:lang w:val="pt-BR" w:eastAsia="pt-BR"/>
          </w:rPr>
          <w:t>s Debenturistas, r</w:t>
        </w:r>
      </w:ins>
      <w:ins w:id="31" w:author="Pedro Oliveira" w:date="2020-08-19T17:21:00Z">
        <w:r w:rsidR="00B97B9E">
          <w:rPr>
            <w:rFonts w:ascii="Verdana" w:hAnsi="Verdana"/>
            <w:sz w:val="20"/>
            <w:szCs w:val="20"/>
            <w:lang w:val="pt-BR" w:eastAsia="pt-BR"/>
          </w:rPr>
          <w:t>epresentados pelo</w:t>
        </w:r>
      </w:ins>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BodyTextIndent"/>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BodyTextIndent"/>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28"/>
    <w:p w14:paraId="74AE15D4" w14:textId="77777777" w:rsidR="0098033A" w:rsidRPr="007576AF" w:rsidRDefault="0098033A" w:rsidP="0098033A">
      <w:pPr>
        <w:pStyle w:val="BodyTextIndent"/>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BodyTextIndent"/>
        <w:spacing w:line="312" w:lineRule="auto"/>
        <w:ind w:firstLine="0"/>
        <w:rPr>
          <w:rFonts w:ascii="Verdana" w:hAnsi="Verdana"/>
          <w:sz w:val="20"/>
          <w:szCs w:val="20"/>
          <w:lang w:val="pt-BR"/>
        </w:rPr>
      </w:pPr>
    </w:p>
    <w:p w14:paraId="55885CB3" w14:textId="7728504E" w:rsidR="0098033A" w:rsidRPr="007576AF" w:rsidRDefault="0098033A" w:rsidP="0098033A">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BodyTextIndent"/>
        <w:spacing w:line="312" w:lineRule="auto"/>
        <w:ind w:firstLine="0"/>
        <w:rPr>
          <w:rFonts w:ascii="Verdana" w:hAnsi="Verdana"/>
          <w:sz w:val="20"/>
          <w:szCs w:val="20"/>
          <w:lang w:val="pt-BR"/>
        </w:rPr>
      </w:pPr>
    </w:p>
    <w:p w14:paraId="2F0B324C" w14:textId="7F9917B2" w:rsidR="0098033A" w:rsidRPr="007576AF" w:rsidRDefault="0098033A" w:rsidP="0098033A">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BodyTextIndent"/>
        <w:spacing w:line="312" w:lineRule="auto"/>
        <w:ind w:firstLine="0"/>
        <w:rPr>
          <w:rFonts w:ascii="Verdana" w:hAnsi="Verdana"/>
          <w:sz w:val="20"/>
          <w:szCs w:val="20"/>
          <w:lang w:val="pt-BR"/>
        </w:rPr>
      </w:pPr>
    </w:p>
    <w:p w14:paraId="1B40D322" w14:textId="0FE4D6A7" w:rsidR="0098033A" w:rsidRPr="007576AF" w:rsidRDefault="0098033A" w:rsidP="0098033A">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BodyTextIndent"/>
        <w:spacing w:line="312" w:lineRule="auto"/>
        <w:ind w:firstLine="0"/>
        <w:rPr>
          <w:rFonts w:ascii="Verdana" w:hAnsi="Verdana"/>
          <w:sz w:val="20"/>
          <w:szCs w:val="20"/>
          <w:lang w:val="pt-BR"/>
        </w:rPr>
      </w:pPr>
    </w:p>
    <w:p w14:paraId="7CF0F274" w14:textId="77777777" w:rsidR="006257DA" w:rsidRPr="007576AF" w:rsidRDefault="000F7DCF" w:rsidP="00BA01C5">
      <w:pPr>
        <w:pStyle w:val="BodyTextIndent"/>
        <w:spacing w:line="312" w:lineRule="auto"/>
        <w:ind w:firstLine="0"/>
        <w:rPr>
          <w:rFonts w:ascii="Verdana" w:hAnsi="Verdana"/>
          <w:b/>
          <w:sz w:val="20"/>
          <w:szCs w:val="20"/>
          <w:lang w:val="pt-BR"/>
        </w:rPr>
      </w:pPr>
      <w:bookmarkStart w:id="32" w:name="_Toc276640217"/>
      <w:bookmarkStart w:id="33" w:name="_Toc288753558"/>
      <w:bookmarkStart w:id="34" w:name="_Toc377490294"/>
      <w:bookmarkStart w:id="35" w:name="_Ref171244702"/>
      <w:bookmarkEnd w:id="29"/>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32"/>
      <w:r w:rsidRPr="007576AF">
        <w:rPr>
          <w:rFonts w:ascii="Verdana" w:hAnsi="Verdana"/>
          <w:b/>
          <w:sz w:val="20"/>
          <w:szCs w:val="20"/>
          <w:lang w:val="pt-BR"/>
        </w:rPr>
        <w:t>II</w:t>
      </w:r>
      <w:bookmarkStart w:id="36"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BodyTextIndent"/>
        <w:spacing w:line="312" w:lineRule="auto"/>
        <w:ind w:firstLine="0"/>
        <w:rPr>
          <w:rFonts w:ascii="Verdana" w:hAnsi="Verdana"/>
          <w:b/>
          <w:sz w:val="20"/>
          <w:szCs w:val="20"/>
          <w:lang w:val="pt-BR"/>
        </w:rPr>
      </w:pPr>
    </w:p>
    <w:p w14:paraId="4AAE1938" w14:textId="77777777" w:rsidR="00B37109" w:rsidRPr="007576AF" w:rsidRDefault="00B37109" w:rsidP="00B37109">
      <w:pPr>
        <w:pStyle w:val="ListParagraph"/>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BodyTextIndent"/>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281A41A6"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Pr="005E7448">
        <w:rPr>
          <w:rFonts w:ascii="Verdana" w:hAnsi="Verdana"/>
          <w:bCs/>
          <w:i/>
          <w:sz w:val="20"/>
        </w:rPr>
        <w:t xml:space="preserve">Instrumento Particular de Escritura da </w:t>
      </w:r>
      <w:del w:id="37" w:author="Luciene Epifanio da Costa" w:date="2020-08-21T12:28:00Z">
        <w:r w:rsidRPr="005E7448" w:rsidDel="00BF6D7A">
          <w:rPr>
            <w:rFonts w:ascii="Verdana" w:hAnsi="Verdana"/>
            <w:bCs/>
            <w:i/>
            <w:sz w:val="20"/>
          </w:rPr>
          <w:delText>1</w:delText>
        </w:r>
      </w:del>
      <w:ins w:id="38" w:author="Luciene Epifanio da Costa" w:date="2020-08-21T12:28:00Z">
        <w:r w:rsidR="00BF6D7A">
          <w:rPr>
            <w:rFonts w:ascii="Verdana" w:hAnsi="Verdana"/>
            <w:bCs/>
            <w:i/>
            <w:sz w:val="20"/>
          </w:rPr>
          <w:t>2</w:t>
        </w:r>
      </w:ins>
      <w:r w:rsidRPr="005E7448">
        <w:rPr>
          <w:rFonts w:ascii="Verdana" w:hAnsi="Verdana"/>
          <w:bCs/>
          <w:i/>
          <w:sz w:val="20"/>
        </w:rPr>
        <w:t>ª Emissão de Debêntures Simples, Não Conversíveis em Ações, da Espécie com Garantia Real e com Garantia Fidejussória,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com a anuência de</w:t>
      </w:r>
      <w:r w:rsidR="00BF6D7A" w:rsidRPr="00495BDF">
        <w:rPr>
          <w:rFonts w:ascii="Verdana" w:hAnsi="Verdana"/>
          <w:sz w:val="20"/>
          <w:szCs w:val="20"/>
        </w:rPr>
        <w:t xml:space="preserve"> </w:t>
      </w:r>
      <w:ins w:id="39" w:author="Luciene Epifanio da Costa" w:date="2020-08-21T12:29:00Z">
        <w:r w:rsidR="00BF6D7A" w:rsidRPr="00BF6D7A">
          <w:rPr>
            <w:rFonts w:ascii="Verdana" w:hAnsi="Verdana"/>
            <w:bCs/>
            <w:sz w:val="20"/>
            <w:rPrChange w:id="40" w:author="Luciene Epifanio da Costa" w:date="2020-08-21T12:29:00Z">
              <w:rPr>
                <w:rFonts w:ascii="Verdana" w:hAnsi="Verdana"/>
                <w:b/>
                <w:bCs/>
                <w:sz w:val="20"/>
              </w:rPr>
            </w:rPrChange>
          </w:rPr>
          <w:t xml:space="preserve">Maria Lúcia </w:t>
        </w:r>
        <w:proofErr w:type="spellStart"/>
        <w:r w:rsidR="00BF6D7A" w:rsidRPr="00BF6D7A">
          <w:rPr>
            <w:rFonts w:ascii="Verdana" w:hAnsi="Verdana"/>
            <w:bCs/>
            <w:sz w:val="20"/>
            <w:rPrChange w:id="41" w:author="Luciene Epifanio da Costa" w:date="2020-08-21T12:29:00Z">
              <w:rPr>
                <w:rFonts w:ascii="Verdana" w:hAnsi="Verdana"/>
                <w:b/>
                <w:bCs/>
                <w:sz w:val="20"/>
              </w:rPr>
            </w:rPrChange>
          </w:rPr>
          <w:t>Boardman</w:t>
        </w:r>
        <w:proofErr w:type="spellEnd"/>
        <w:r w:rsidR="00BF6D7A" w:rsidRPr="00BF6D7A">
          <w:rPr>
            <w:rFonts w:ascii="Verdana" w:hAnsi="Verdana"/>
            <w:bCs/>
            <w:sz w:val="20"/>
            <w:rPrChange w:id="42" w:author="Luciene Epifanio da Costa" w:date="2020-08-21T12:29:00Z">
              <w:rPr>
                <w:rFonts w:ascii="Verdana" w:hAnsi="Verdana"/>
                <w:b/>
                <w:bCs/>
                <w:sz w:val="20"/>
              </w:rPr>
            </w:rPrChange>
          </w:rPr>
          <w:t xml:space="preserve"> Carneiro.</w:t>
        </w:r>
        <w:r w:rsidR="00BF6D7A">
          <w:rPr>
            <w:rFonts w:ascii="Verdana" w:hAnsi="Verdana"/>
            <w:sz w:val="20"/>
            <w:szCs w:val="20"/>
          </w:rPr>
          <w:t xml:space="preserve"> </w:t>
        </w:r>
      </w:ins>
      <w:del w:id="43" w:author="Luciene Epifanio da Costa" w:date="2020-08-21T12:29:00Z">
        <w:r w:rsidDel="00BF6D7A">
          <w:rPr>
            <w:rFonts w:ascii="Verdana" w:hAnsi="Verdana"/>
            <w:sz w:val="20"/>
            <w:szCs w:val="20"/>
          </w:rPr>
          <w:delText>[</w:delText>
        </w:r>
        <w:r w:rsidRPr="009607C1" w:rsidDel="00BF6D7A">
          <w:rPr>
            <w:rFonts w:ascii="Verdana" w:hAnsi="Verdana"/>
            <w:sz w:val="20"/>
            <w:szCs w:val="20"/>
            <w:highlight w:val="yellow"/>
          </w:rPr>
          <w:delText>cônjuge Antônio</w:delText>
        </w:r>
        <w:r w:rsidDel="00BF6D7A">
          <w:rPr>
            <w:rFonts w:ascii="Verdana" w:hAnsi="Verdana"/>
            <w:sz w:val="20"/>
            <w:szCs w:val="20"/>
          </w:rPr>
          <w:delText>]</w:delText>
        </w:r>
      </w:del>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44" w:name="_Hlk2946787"/>
    </w:p>
    <w:bookmarkEnd w:id="44"/>
    <w:p w14:paraId="45A1139A" w14:textId="77777777" w:rsidR="00443BF5" w:rsidRPr="00625102" w:rsidRDefault="00443BF5" w:rsidP="00443BF5">
      <w:pPr>
        <w:pStyle w:val="ListParagraph"/>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45"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45"/>
      <w:r w:rsidRPr="009A69C0">
        <w:rPr>
          <w:rFonts w:ascii="Verdana" w:eastAsia="Times New Roman" w:hAnsi="Verdana"/>
          <w:sz w:val="20"/>
          <w:szCs w:val="20"/>
          <w:lang w:eastAsia="pt-BR"/>
        </w:rPr>
        <w:t>.</w:t>
      </w:r>
    </w:p>
    <w:p w14:paraId="123AD9CB" w14:textId="77777777" w:rsidR="00443BF5" w:rsidRPr="00625102" w:rsidRDefault="00443BF5" w:rsidP="00443BF5">
      <w:pPr>
        <w:pStyle w:val="ListParagraph"/>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BodyTextIndent"/>
        <w:spacing w:line="312" w:lineRule="auto"/>
        <w:ind w:firstLine="0"/>
        <w:rPr>
          <w:rFonts w:ascii="Verdana" w:hAnsi="Verdana"/>
          <w:bCs/>
          <w:sz w:val="20"/>
          <w:szCs w:val="20"/>
          <w:lang w:val="pt-BR"/>
        </w:rPr>
      </w:pPr>
    </w:p>
    <w:p w14:paraId="0AC88503" w14:textId="638FAA19" w:rsidR="00210F07" w:rsidRPr="007576AF" w:rsidRDefault="006257DA" w:rsidP="00BA01C5">
      <w:pPr>
        <w:pStyle w:val="BodyTextIndent"/>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33"/>
      <w:bookmarkEnd w:id="34"/>
      <w:bookmarkEnd w:id="36"/>
    </w:p>
    <w:p w14:paraId="47CC1EF3" w14:textId="77777777" w:rsidR="00B37109" w:rsidRPr="007576AF" w:rsidRDefault="00B37109" w:rsidP="00B37109">
      <w:pPr>
        <w:pStyle w:val="ListParagraph"/>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2B894D00" w:rsidR="00797FBC" w:rsidRPr="00A57BA6" w:rsidRDefault="00CF51C4" w:rsidP="00797FBC">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797FBC" w:rsidRPr="00937815">
        <w:rPr>
          <w:rFonts w:ascii="Verdana" w:hAnsi="Verdana"/>
          <w:sz w:val="20"/>
          <w:szCs w:val="20"/>
          <w:lang w:val="pt-PT"/>
        </w:rPr>
        <w:t>[</w:t>
      </w:r>
      <w:r w:rsidR="00052444" w:rsidRPr="00937815">
        <w:rPr>
          <w:rFonts w:ascii="Verdana" w:hAnsi="Verdana"/>
          <w:sz w:val="20"/>
          <w:szCs w:val="20"/>
          <w:highlight w:val="yellow"/>
          <w:lang w:val="pt-PT"/>
        </w:rPr>
        <w:t>inserir RTD’s Competentes</w:t>
      </w:r>
      <w:r w:rsidR="00797FBC" w:rsidRPr="00937815">
        <w:rPr>
          <w:rFonts w:ascii="Verdana" w:hAnsi="Verdana"/>
          <w:sz w:val="20"/>
          <w:szCs w:val="20"/>
          <w:lang w:val="pt-PT"/>
        </w:rPr>
        <w:t>]</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r w:rsidR="003A4841">
        <w:rPr>
          <w:rFonts w:ascii="Verdana" w:hAnsi="Verdana"/>
          <w:sz w:val="20"/>
          <w:szCs w:val="20"/>
          <w:lang w:val="pt-PT"/>
        </w:rPr>
        <w:t xml:space="preserve">5 </w:t>
      </w:r>
      <w:r w:rsidR="00797FBC">
        <w:rPr>
          <w:rFonts w:ascii="Verdana" w:hAnsi="Verdana"/>
          <w:sz w:val="20"/>
          <w:szCs w:val="20"/>
          <w:lang w:val="pt-PT"/>
        </w:rPr>
        <w:t>(</w:t>
      </w:r>
      <w:r w:rsidR="003A4841">
        <w:rPr>
          <w:rFonts w:ascii="Verdana" w:hAnsi="Verdana"/>
          <w:sz w:val="20"/>
          <w:szCs w:val="20"/>
          <w:lang w:val="pt-PT"/>
        </w:rPr>
        <w:t>cinco</w:t>
      </w:r>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r w:rsidR="003A4841">
        <w:rPr>
          <w:rFonts w:ascii="Verdana" w:hAnsi="Verdana"/>
          <w:sz w:val="20"/>
          <w:szCs w:val="20"/>
          <w:lang w:val="pt-BR"/>
        </w:rPr>
        <w:t>1</w:t>
      </w:r>
      <w:r w:rsidR="00797FBC">
        <w:rPr>
          <w:rFonts w:ascii="Verdana" w:hAnsi="Verdana"/>
          <w:sz w:val="20"/>
          <w:szCs w:val="20"/>
          <w:lang w:val="pt-BR"/>
        </w:rPr>
        <w:t>5 (</w:t>
      </w:r>
      <w:r w:rsidR="003A4841">
        <w:rPr>
          <w:rFonts w:ascii="Verdana" w:hAnsi="Verdana"/>
          <w:sz w:val="20"/>
          <w:szCs w:val="20"/>
          <w:lang w:val="pt-BR"/>
        </w:rPr>
        <w:t>quinze</w:t>
      </w:r>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p>
    <w:p w14:paraId="7B5C9102" w14:textId="77777777" w:rsidR="00B425F0" w:rsidRPr="007576AF" w:rsidRDefault="00B425F0" w:rsidP="00937815">
      <w:pPr>
        <w:pStyle w:val="BodyTextIndent"/>
        <w:rPr>
          <w:lang w:val="pt-BR"/>
        </w:rPr>
      </w:pPr>
    </w:p>
    <w:p w14:paraId="3EFBBDEE" w14:textId="7DD09952" w:rsidR="004840F1" w:rsidRPr="007576AF" w:rsidRDefault="004840F1" w:rsidP="00FE5E23">
      <w:pPr>
        <w:pStyle w:val="BodyTextIndent"/>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BodyTextIndent"/>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w:t>
      </w:r>
      <w:r w:rsidR="00675097" w:rsidRPr="007576AF">
        <w:rPr>
          <w:rFonts w:ascii="Verdana" w:hAnsi="Verdana"/>
          <w:color w:val="000000"/>
          <w:sz w:val="20"/>
          <w:szCs w:val="20"/>
          <w:lang w:val="pt-BR"/>
        </w:rPr>
        <w:lastRenderedPageBreak/>
        <w:t>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7431C288" w:rsidR="005D5792" w:rsidRDefault="0075261C" w:rsidP="0075261C">
      <w:pPr>
        <w:pStyle w:val="BodyTextIndent"/>
        <w:numPr>
          <w:ilvl w:val="1"/>
          <w:numId w:val="15"/>
        </w:numPr>
        <w:spacing w:line="312" w:lineRule="auto"/>
        <w:rPr>
          <w:ins w:id="46" w:author="Pedro Oliveira" w:date="2020-08-19T17:36:00Z"/>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C696A4A" w14:textId="77777777" w:rsidR="00675EBA" w:rsidRDefault="00675EBA">
      <w:pPr>
        <w:pStyle w:val="ListParagraph"/>
        <w:rPr>
          <w:ins w:id="47" w:author="Pedro Oliveira" w:date="2020-08-19T17:36:00Z"/>
          <w:rFonts w:ascii="Verdana" w:hAnsi="Verdana"/>
          <w:sz w:val="20"/>
          <w:szCs w:val="20"/>
          <w:lang w:val="pt-BR"/>
        </w:rPr>
        <w:pPrChange w:id="48" w:author="Pedro Oliveira" w:date="2020-08-19T17:36:00Z">
          <w:pPr>
            <w:pStyle w:val="BodyTextIndent"/>
            <w:numPr>
              <w:ilvl w:val="1"/>
              <w:numId w:val="15"/>
            </w:numPr>
            <w:tabs>
              <w:tab w:val="num" w:pos="737"/>
            </w:tabs>
            <w:spacing w:line="312" w:lineRule="auto"/>
            <w:ind w:firstLine="0"/>
          </w:pPr>
        </w:pPrChange>
      </w:pPr>
    </w:p>
    <w:p w14:paraId="3400C3EF" w14:textId="115FBDE3" w:rsidR="00675EBA" w:rsidRPr="00FB69B3" w:rsidRDefault="00675EBA" w:rsidP="0075261C">
      <w:pPr>
        <w:pStyle w:val="BodyTextIndent"/>
        <w:numPr>
          <w:ilvl w:val="1"/>
          <w:numId w:val="15"/>
        </w:numPr>
        <w:spacing w:line="312" w:lineRule="auto"/>
        <w:rPr>
          <w:rFonts w:ascii="Verdana" w:hAnsi="Verdana"/>
          <w:sz w:val="20"/>
          <w:szCs w:val="20"/>
          <w:lang w:val="pt-BR"/>
        </w:rPr>
      </w:pPr>
      <w:ins w:id="49" w:author="Pedro Oliveira" w:date="2020-08-19T17:36:00Z">
        <w:r w:rsidRPr="00FB69B3">
          <w:rPr>
            <w:rFonts w:ascii="Verdana" w:hAnsi="Verdana"/>
            <w:sz w:val="20"/>
            <w:lang w:val="pt-BR"/>
            <w:rPrChange w:id="50" w:author="Pedro Oliveira" w:date="2020-08-19T18:18:00Z">
              <w:rPr>
                <w:rFonts w:ascii="Verdana" w:hAnsi="Verdana"/>
                <w:sz w:val="20"/>
              </w:rPr>
            </w:rPrChange>
          </w:rPr>
          <w:t xml:space="preserve">É condição precedente necessária à integralização das Debêntures o registro </w:t>
        </w:r>
      </w:ins>
      <w:ins w:id="51" w:author="Pedro Oliveira" w:date="2020-08-19T17:37:00Z">
        <w:r w:rsidRPr="00FB69B3">
          <w:rPr>
            <w:rFonts w:ascii="Verdana" w:hAnsi="Verdana"/>
            <w:sz w:val="20"/>
            <w:lang w:val="pt-BR"/>
            <w:rPrChange w:id="52" w:author="Pedro Oliveira" w:date="2020-08-19T18:18:00Z">
              <w:rPr>
                <w:rFonts w:ascii="Verdana" w:hAnsi="Verdana"/>
                <w:sz w:val="20"/>
              </w:rPr>
            </w:rPrChange>
          </w:rPr>
          <w:t xml:space="preserve">deste Contrato </w:t>
        </w:r>
      </w:ins>
      <w:ins w:id="53" w:author="Pedro Oliveira" w:date="2020-08-19T17:36:00Z">
        <w:r w:rsidRPr="00FB69B3">
          <w:rPr>
            <w:rFonts w:ascii="Verdana" w:hAnsi="Verdana"/>
            <w:sz w:val="20"/>
            <w:lang w:val="pt-BR"/>
            <w:rPrChange w:id="54" w:author="Pedro Oliveira" w:date="2020-08-19T18:18:00Z">
              <w:rPr>
                <w:rFonts w:ascii="Verdana" w:hAnsi="Verdana"/>
                <w:sz w:val="20"/>
              </w:rPr>
            </w:rPrChange>
          </w:rPr>
          <w:t>perante os cartórios competentes.</w:t>
        </w:r>
      </w:ins>
    </w:p>
    <w:p w14:paraId="1161F94D" w14:textId="77777777" w:rsidR="000F7D94" w:rsidRDefault="000F7D94" w:rsidP="00937815">
      <w:pPr>
        <w:pStyle w:val="ListParagraph"/>
        <w:rPr>
          <w:rFonts w:ascii="Verdana" w:hAnsi="Verdana"/>
          <w:sz w:val="20"/>
          <w:szCs w:val="20"/>
          <w:lang w:val="pt-BR"/>
        </w:rPr>
      </w:pPr>
    </w:p>
    <w:p w14:paraId="76A5A961" w14:textId="55E50029" w:rsidR="000F7D94" w:rsidRPr="007576AF" w:rsidRDefault="000F7D94" w:rsidP="000F7D94">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00CE0AAE">
        <w:rPr>
          <w:rFonts w:ascii="Verdana" w:hAnsi="Verdana"/>
          <w:sz w:val="20"/>
          <w:szCs w:val="20"/>
          <w:lang w:val="pt-BR"/>
        </w:rPr>
        <w:t>[</w:t>
      </w:r>
      <w:r w:rsidRPr="00F91717">
        <w:rPr>
          <w:rFonts w:ascii="Verdana" w:hAnsi="Verdana"/>
          <w:sz w:val="20"/>
          <w:szCs w:val="20"/>
          <w:highlight w:val="yellow"/>
          <w:lang w:val="pt-BR"/>
        </w:rPr>
        <w:t xml:space="preserve">Pearson </w:t>
      </w:r>
      <w:proofErr w:type="spellStart"/>
      <w:r w:rsidRPr="00F91717">
        <w:rPr>
          <w:rFonts w:ascii="Verdana" w:hAnsi="Verdana"/>
          <w:sz w:val="20"/>
          <w:szCs w:val="20"/>
          <w:highlight w:val="yellow"/>
          <w:lang w:val="pt-BR"/>
        </w:rPr>
        <w:t>Education</w:t>
      </w:r>
      <w:proofErr w:type="spellEnd"/>
      <w:r w:rsidRPr="00F91717">
        <w:rPr>
          <w:rFonts w:ascii="Verdana" w:hAnsi="Verdana"/>
          <w:sz w:val="20"/>
          <w:szCs w:val="20"/>
          <w:highlight w:val="yellow"/>
          <w:lang w:val="pt-BR"/>
        </w:rPr>
        <w:t xml:space="preserve"> do Brasil S.A.</w:t>
      </w:r>
      <w:r w:rsidR="00CE0AAE">
        <w:rPr>
          <w:rFonts w:ascii="Verdana" w:hAnsi="Verdana"/>
          <w:sz w:val="20"/>
          <w:szCs w:val="20"/>
          <w:lang w:val="pt-BR"/>
        </w:rPr>
        <w:t>]</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r w:rsidRPr="00F91717">
        <w:rPr>
          <w:rFonts w:ascii="Verdana" w:hAnsi="Verdana"/>
          <w:b/>
          <w:bCs/>
          <w:sz w:val="20"/>
          <w:szCs w:val="20"/>
          <w:lang w:val="pt-BR"/>
        </w:rPr>
        <w:t>[</w:t>
      </w:r>
      <w:r w:rsidRPr="00DE543C">
        <w:rPr>
          <w:rFonts w:ascii="Verdana" w:hAnsi="Verdana"/>
          <w:b/>
          <w:bCs/>
          <w:sz w:val="20"/>
          <w:szCs w:val="20"/>
          <w:highlight w:val="yellow"/>
          <w:lang w:val="pt-BR"/>
        </w:rPr>
        <w:t xml:space="preserve">Nota Cascione: mecânica de notificação a ser confirmada após a análise </w:t>
      </w:r>
      <w:r w:rsidRPr="00F91717">
        <w:rPr>
          <w:rFonts w:ascii="Verdana" w:hAnsi="Verdana"/>
          <w:b/>
          <w:bCs/>
          <w:sz w:val="20"/>
          <w:szCs w:val="20"/>
          <w:highlight w:val="yellow"/>
          <w:lang w:val="pt-BR"/>
        </w:rPr>
        <w:t>do Contrato de Prestação de Serviços</w:t>
      </w:r>
      <w:r>
        <w:rPr>
          <w:rFonts w:ascii="Verdana" w:hAnsi="Verdana"/>
          <w:b/>
          <w:bCs/>
          <w:sz w:val="20"/>
          <w:szCs w:val="20"/>
          <w:lang w:val="pt-BR"/>
        </w:rPr>
        <w:t>]</w:t>
      </w:r>
    </w:p>
    <w:p w14:paraId="4C5FE719" w14:textId="77777777" w:rsidR="000F7D94" w:rsidRPr="007576AF" w:rsidRDefault="000F7D94" w:rsidP="000F7D94">
      <w:pPr>
        <w:pStyle w:val="BodyTextIndent"/>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55" w:name="_Toc276664852"/>
      <w:bookmarkStart w:id="56" w:name="_Toc288753559"/>
      <w:bookmarkStart w:id="57" w:name="_Toc377490295"/>
    </w:p>
    <w:p w14:paraId="6F398C44" w14:textId="56582D50" w:rsidR="0098033A" w:rsidRPr="00937815" w:rsidRDefault="000940C5" w:rsidP="00BA01C5">
      <w:pPr>
        <w:pStyle w:val="Heading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Heading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ListParagraph"/>
        <w:numPr>
          <w:ilvl w:val="0"/>
          <w:numId w:val="15"/>
        </w:numPr>
        <w:suppressAutoHyphens/>
        <w:spacing w:line="312" w:lineRule="auto"/>
        <w:jc w:val="both"/>
        <w:rPr>
          <w:rFonts w:ascii="Verdana" w:hAnsi="Verdana"/>
          <w:vanish/>
          <w:sz w:val="20"/>
          <w:szCs w:val="20"/>
          <w:lang w:val="pt-BR"/>
        </w:rPr>
      </w:pPr>
    </w:p>
    <w:p w14:paraId="61606FC5" w14:textId="2FFEBF98" w:rsidR="00165F4E" w:rsidRDefault="00991AFD" w:rsidP="00C73B92">
      <w:pPr>
        <w:pStyle w:val="BodyTextIndent"/>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BodyTextIndent"/>
        <w:spacing w:line="312" w:lineRule="auto"/>
        <w:ind w:firstLine="0"/>
        <w:rPr>
          <w:rFonts w:ascii="Verdana" w:hAnsi="Verdana"/>
          <w:sz w:val="20"/>
          <w:szCs w:val="20"/>
          <w:lang w:val="pt-BR" w:eastAsia="pt-BR"/>
        </w:rPr>
      </w:pPr>
    </w:p>
    <w:p w14:paraId="4E09824F" w14:textId="4B997036" w:rsidR="007142F0" w:rsidRDefault="008805EC" w:rsidP="00165F4E">
      <w:pPr>
        <w:pStyle w:val="BodyTextIndent"/>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BodyTextIndent"/>
        <w:spacing w:line="312" w:lineRule="auto"/>
        <w:ind w:firstLine="0"/>
        <w:rPr>
          <w:rFonts w:ascii="Verdana" w:hAnsi="Verdana"/>
          <w:sz w:val="20"/>
          <w:szCs w:val="20"/>
          <w:lang w:val="pt-BR" w:eastAsia="pt-BR"/>
        </w:rPr>
      </w:pPr>
    </w:p>
    <w:p w14:paraId="72E0409D" w14:textId="28EC9A0F" w:rsidR="008805EC" w:rsidRPr="00C73B92" w:rsidRDefault="00647F36" w:rsidP="00304A58">
      <w:pPr>
        <w:pStyle w:val="BodyTextIndent"/>
        <w:numPr>
          <w:ilvl w:val="0"/>
          <w:numId w:val="36"/>
        </w:numPr>
        <w:spacing w:line="312" w:lineRule="auto"/>
        <w:ind w:left="0" w:firstLine="0"/>
        <w:rPr>
          <w:rFonts w:ascii="Verdana" w:hAnsi="Verdana"/>
          <w:sz w:val="20"/>
          <w:szCs w:val="20"/>
          <w:lang w:val="pt-BR" w:eastAsia="pt-BR"/>
        </w:rPr>
      </w:pPr>
      <w:r w:rsidRPr="00495BDF">
        <w:rPr>
          <w:rFonts w:ascii="Verdana" w:hAnsi="Verdana"/>
          <w:sz w:val="20"/>
          <w:szCs w:val="20"/>
          <w:lang w:val="pt-BR"/>
        </w:rPr>
        <w:t>a partir do dia [</w:t>
      </w:r>
      <w:commentRangeStart w:id="58"/>
      <w:r w:rsidRPr="00495BDF">
        <w:rPr>
          <w:rFonts w:ascii="Verdana" w:hAnsi="Verdana"/>
          <w:sz w:val="20"/>
          <w:szCs w:val="20"/>
          <w:lang w:val="pt-BR"/>
          <w:rPrChange w:id="59" w:author="Luciene Epifanio da Costa" w:date="2020-08-21T15:04:00Z">
            <w:rPr>
              <w:rFonts w:ascii="Verdana" w:hAnsi="Verdana"/>
              <w:sz w:val="20"/>
              <w:szCs w:val="20"/>
              <w:highlight w:val="yellow"/>
              <w:lang w:val="pt-BR"/>
            </w:rPr>
          </w:rPrChange>
        </w:rPr>
        <w:t>data</w:t>
      </w:r>
      <w:commentRangeEnd w:id="58"/>
      <w:r w:rsidR="00DC7FB6" w:rsidRPr="00495BDF">
        <w:rPr>
          <w:rStyle w:val="CommentReference"/>
        </w:rPr>
        <w:commentReference w:id="58"/>
      </w:r>
      <w:r w:rsidRPr="00495BDF">
        <w:rPr>
          <w:rFonts w:ascii="Verdana" w:hAnsi="Verdana"/>
          <w:sz w:val="20"/>
          <w:szCs w:val="20"/>
          <w:lang w:val="pt-BR"/>
        </w:rPr>
        <w:t xml:space="preserve">], </w:t>
      </w:r>
      <w:r w:rsidR="007142F0" w:rsidRPr="00495BDF">
        <w:rPr>
          <w:rFonts w:ascii="Verdana" w:hAnsi="Verdana"/>
          <w:sz w:val="20"/>
          <w:szCs w:val="20"/>
          <w:lang w:val="pt-BR"/>
        </w:rPr>
        <w:t xml:space="preserve">serão retidos Recebíveis na Conta Vinculada em montante suficiente para </w:t>
      </w:r>
      <w:r w:rsidR="00D74C81" w:rsidRPr="00495BDF">
        <w:rPr>
          <w:rFonts w:ascii="Verdana" w:hAnsi="Verdana"/>
          <w:sz w:val="20"/>
          <w:szCs w:val="20"/>
          <w:lang w:val="pt-BR"/>
        </w:rPr>
        <w:t xml:space="preserve">que esteja depositado na Conta Vinculada, durante toda a vigência deste Contrato, </w:t>
      </w:r>
      <w:r w:rsidR="007142F0" w:rsidRPr="00495BDF">
        <w:rPr>
          <w:rFonts w:ascii="Verdana" w:hAnsi="Verdana"/>
          <w:sz w:val="20"/>
          <w:szCs w:val="20"/>
          <w:lang w:val="pt-BR"/>
        </w:rPr>
        <w:t xml:space="preserve">valor </w:t>
      </w:r>
      <w:r w:rsidR="00D74C81" w:rsidRPr="00495BDF">
        <w:rPr>
          <w:rFonts w:ascii="Verdana" w:hAnsi="Verdana"/>
          <w:sz w:val="20"/>
          <w:szCs w:val="20"/>
          <w:lang w:val="pt-BR"/>
        </w:rPr>
        <w:t xml:space="preserve">equivalente </w:t>
      </w:r>
      <w:r w:rsidR="007142F0" w:rsidRPr="00495BDF">
        <w:rPr>
          <w:rFonts w:ascii="Verdana" w:hAnsi="Verdana"/>
          <w:sz w:val="20"/>
          <w:szCs w:val="20"/>
          <w:lang w:val="pt-BR"/>
        </w:rPr>
        <w:t xml:space="preserve">à próxima </w:t>
      </w:r>
      <w:r w:rsidR="00F21DB8" w:rsidRPr="00495BDF">
        <w:rPr>
          <w:rFonts w:ascii="Verdana" w:hAnsi="Verdana"/>
          <w:sz w:val="20"/>
          <w:szCs w:val="20"/>
          <w:lang w:val="pt-BR"/>
        </w:rPr>
        <w:t xml:space="preserve">parcela </w:t>
      </w:r>
      <w:r w:rsidR="007142F0" w:rsidRPr="00495BDF">
        <w:rPr>
          <w:rFonts w:ascii="Verdana" w:hAnsi="Verdana"/>
          <w:sz w:val="20"/>
          <w:szCs w:val="20"/>
          <w:lang w:val="pt-BR"/>
        </w:rPr>
        <w:t>amortização do valor</w:t>
      </w:r>
      <w:r w:rsidR="007142F0">
        <w:rPr>
          <w:rFonts w:ascii="Verdana" w:hAnsi="Verdana"/>
          <w:sz w:val="20"/>
          <w:szCs w:val="20"/>
          <w:lang w:val="pt-BR"/>
        </w:rPr>
        <w:t xml:space="preserve"> nominal unitário das </w:t>
      </w:r>
      <w:r w:rsidR="007142F0">
        <w:rPr>
          <w:rFonts w:ascii="Verdana" w:hAnsi="Verdana"/>
          <w:sz w:val="20"/>
          <w:szCs w:val="20"/>
          <w:lang w:val="pt-BR"/>
        </w:rPr>
        <w:lastRenderedPageBreak/>
        <w:t>Debêntures e de remuneração das Debêntures</w:t>
      </w:r>
      <w:r w:rsidR="00D74C81" w:rsidRPr="00304A58">
        <w:rPr>
          <w:rFonts w:ascii="Verdana" w:hAnsi="Verdana"/>
          <w:sz w:val="20"/>
          <w:szCs w:val="20"/>
          <w:lang w:val="pt-BR"/>
        </w:rPr>
        <w:t xml:space="preserve">, </w:t>
      </w:r>
      <w:ins w:id="60" w:author="Pedro Oliveira" w:date="2020-08-19T17:42:00Z">
        <w:r w:rsidR="002F1088">
          <w:rPr>
            <w:rFonts w:ascii="Verdana" w:hAnsi="Verdana"/>
            <w:sz w:val="20"/>
            <w:szCs w:val="20"/>
            <w:lang w:val="pt-BR"/>
          </w:rPr>
          <w:t xml:space="preserve">projetado com base na última a Taxa DI divulgada, </w:t>
        </w:r>
      </w:ins>
      <w:r w:rsidR="00D74C81" w:rsidRPr="00304A58">
        <w:rPr>
          <w:rFonts w:ascii="Verdana" w:hAnsi="Verdana"/>
          <w:sz w:val="20"/>
          <w:szCs w:val="20"/>
          <w:lang w:val="pt-BR"/>
        </w:rPr>
        <w:t>conforme informado pelo Agente Fiduciário ao Banco Depositário</w:t>
      </w:r>
      <w:r w:rsidR="007142F0">
        <w:rPr>
          <w:rFonts w:ascii="Verdana" w:hAnsi="Verdana"/>
          <w:sz w:val="20"/>
          <w:szCs w:val="20"/>
          <w:lang w:val="pt-BR"/>
        </w:rPr>
        <w:t xml:space="preserve"> em até 2 (dois)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[N</w:t>
      </w:r>
      <w:r w:rsidR="00AE255F" w:rsidRPr="00AE255F">
        <w:rPr>
          <w:rFonts w:ascii="Verdana" w:hAnsi="Verdana"/>
          <w:sz w:val="20"/>
          <w:szCs w:val="20"/>
          <w:lang w:val="pt-BR"/>
        </w:rPr>
        <w:t xml:space="preserve">o Dia Útil imediatamente anterior a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por ordem do Agente Fiduciário</w:t>
      </w:r>
      <w:ins w:id="61" w:author="Pedro Oliveira" w:date="2020-08-19T17:49:00Z">
        <w:r w:rsidR="002F1088">
          <w:rPr>
            <w:rFonts w:ascii="Verdana" w:hAnsi="Verdana"/>
            <w:sz w:val="20"/>
            <w:szCs w:val="20"/>
            <w:lang w:val="pt-BR"/>
          </w:rPr>
          <w:t>, após a divulgação da Taxa DI</w:t>
        </w:r>
      </w:ins>
      <w:r w:rsidR="00AE255F" w:rsidRPr="00AE255F">
        <w:rPr>
          <w:rFonts w:ascii="Verdana" w:hAnsi="Verdana"/>
          <w:sz w:val="20"/>
          <w:szCs w:val="20"/>
          <w:lang w:val="pt-BR"/>
        </w:rPr>
        <w:t xml:space="preserve">, </w:t>
      </w:r>
      <w:r w:rsidR="00AE255F" w:rsidRPr="00AE255F">
        <w:rPr>
          <w:rFonts w:ascii="Verdana" w:hAnsi="Verdana"/>
          <w:bCs/>
          <w:sz w:val="20"/>
          <w:szCs w:val="20"/>
          <w:lang w:val="pt-BR"/>
        </w:rPr>
        <w:t>enviará</w:t>
      </w:r>
      <w:r w:rsidR="00AE255F" w:rsidRPr="00AE255F">
        <w:rPr>
          <w:rFonts w:ascii="Verdana" w:hAnsi="Verdana"/>
          <w:sz w:val="20"/>
          <w:szCs w:val="20"/>
          <w:lang w:val="pt-BR"/>
        </w:rPr>
        <w:t xml:space="preserve"> o </w:t>
      </w:r>
      <w:r w:rsidR="00AE255F">
        <w:rPr>
          <w:rFonts w:ascii="Verdana" w:hAnsi="Verdana"/>
          <w:sz w:val="20"/>
          <w:szCs w:val="20"/>
          <w:lang w:val="pt-BR"/>
        </w:rPr>
        <w:t>saldo retido na Conta Vinculada</w:t>
      </w:r>
      <w:r w:rsidR="00AE255F" w:rsidRPr="00AE255F">
        <w:rPr>
          <w:rFonts w:ascii="Verdana" w:hAnsi="Verdana"/>
          <w:sz w:val="20"/>
          <w:szCs w:val="20"/>
          <w:lang w:val="pt-BR"/>
        </w:rPr>
        <w:t xml:space="preserve"> para uma conta bancária </w:t>
      </w:r>
      <w:ins w:id="62" w:author="Pedro Oliveira" w:date="2020-08-19T17:46:00Z">
        <w:r w:rsidR="002F1088">
          <w:rPr>
            <w:rFonts w:ascii="Verdana" w:hAnsi="Verdana"/>
            <w:sz w:val="20"/>
            <w:szCs w:val="20"/>
            <w:lang w:val="pt-BR"/>
          </w:rPr>
          <w:t xml:space="preserve">nº [...], agencia nº [...] </w:t>
        </w:r>
      </w:ins>
      <w:ins w:id="63" w:author="Pedro Oliveira" w:date="2020-08-19T17:47:00Z">
        <w:r w:rsidR="002F1088">
          <w:rPr>
            <w:rFonts w:ascii="Verdana" w:hAnsi="Verdana"/>
            <w:sz w:val="20"/>
            <w:szCs w:val="20"/>
            <w:lang w:val="pt-BR"/>
          </w:rPr>
          <w:t xml:space="preserve">mantida junto ao </w:t>
        </w:r>
      </w:ins>
      <w:del w:id="64" w:author="Pedro Oliveira" w:date="2020-08-19T17:47:00Z">
        <w:r w:rsidR="00AE255F" w:rsidRPr="00AE255F" w:rsidDel="002F1088">
          <w:rPr>
            <w:rFonts w:ascii="Verdana" w:hAnsi="Verdana"/>
            <w:sz w:val="20"/>
            <w:szCs w:val="20"/>
            <w:lang w:val="pt-BR"/>
          </w:rPr>
          <w:delText xml:space="preserve">a ser informada pelo </w:delText>
        </w:r>
      </w:del>
      <w:r w:rsidR="00AE255F" w:rsidRPr="00AE255F">
        <w:rPr>
          <w:rFonts w:ascii="Verdana" w:hAnsi="Verdana"/>
          <w:sz w:val="20"/>
          <w:szCs w:val="20"/>
          <w:lang w:val="pt-BR"/>
        </w:rPr>
        <w:t>Banco Liquidante</w:t>
      </w:r>
      <w:r w:rsidR="00AE255F">
        <w:rPr>
          <w:rFonts w:ascii="Verdana" w:hAnsi="Verdana"/>
          <w:sz w:val="20"/>
          <w:szCs w:val="20"/>
          <w:lang w:val="pt-BR"/>
        </w:rPr>
        <w:t xml:space="preserve"> (conforme definido na Escritura de Emissão</w:t>
      </w:r>
      <w:r w:rsidR="00F819A6">
        <w:rPr>
          <w:rFonts w:ascii="Verdana" w:hAnsi="Verdana"/>
          <w:sz w:val="20"/>
          <w:szCs w:val="20"/>
          <w:lang w:val="pt-BR"/>
        </w:rPr>
        <w:t>)</w:t>
      </w:r>
      <w:r w:rsidR="00AE255F" w:rsidRPr="00AE255F">
        <w:rPr>
          <w:rFonts w:ascii="Verdana" w:hAnsi="Verdana"/>
          <w:sz w:val="20"/>
          <w:szCs w:val="20"/>
          <w:lang w:val="pt-BR"/>
        </w:rPr>
        <w:t xml:space="preserve"> </w:t>
      </w:r>
      <w:del w:id="65" w:author="Pedro Oliveira" w:date="2020-08-19T17:48:00Z">
        <w:r w:rsidR="00AE255F" w:rsidRPr="00AE255F" w:rsidDel="002F1088">
          <w:rPr>
            <w:rFonts w:ascii="Verdana" w:hAnsi="Verdana"/>
            <w:sz w:val="20"/>
            <w:szCs w:val="20"/>
            <w:lang w:val="pt-BR"/>
          </w:rPr>
          <w:delText xml:space="preserve">ao Agente Fiduciário, por escrito, até 3 (três) Dias Úteis antes de cada data de </w:delText>
        </w:r>
        <w:r w:rsidR="00AE255F" w:rsidDel="002F1088">
          <w:rPr>
            <w:rFonts w:ascii="Verdana" w:hAnsi="Verdana"/>
            <w:sz w:val="20"/>
            <w:szCs w:val="20"/>
            <w:lang w:val="pt-BR"/>
          </w:rPr>
          <w:delText>pagamento</w:delText>
        </w:r>
        <w:r w:rsidR="00AE255F" w:rsidRPr="00AE255F" w:rsidDel="002F1088">
          <w:rPr>
            <w:rFonts w:ascii="Verdana" w:hAnsi="Verdana"/>
            <w:sz w:val="20"/>
            <w:szCs w:val="20"/>
            <w:lang w:val="pt-BR"/>
          </w:rPr>
          <w:delText xml:space="preserve"> das Debêntures</w:delText>
        </w:r>
        <w:r w:rsidR="00AE255F" w:rsidDel="002F1088">
          <w:rPr>
            <w:rFonts w:ascii="Verdana" w:hAnsi="Verdana"/>
            <w:sz w:val="20"/>
            <w:szCs w:val="20"/>
            <w:lang w:val="pt-BR"/>
          </w:rPr>
          <w:delText>].</w:delText>
        </w:r>
        <w:r w:rsidR="00C73B92" w:rsidDel="002F1088">
          <w:rPr>
            <w:rFonts w:ascii="Verdana" w:hAnsi="Verdana"/>
            <w:sz w:val="20"/>
            <w:szCs w:val="20"/>
            <w:lang w:val="pt-BR" w:eastAsia="pt-BR"/>
          </w:rPr>
          <w:delText xml:space="preserve"> </w:delText>
        </w:r>
      </w:del>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Nota Cascione: Confirmar se os recursos retidos deverão ser utilizados para pagamento ou se os recursos serão apenas retidos na conta como colchão de liquidez</w:t>
      </w:r>
      <w:r w:rsidR="00F21DB8" w:rsidRPr="00C73B92">
        <w:rPr>
          <w:rFonts w:ascii="Verdana" w:hAnsi="Verdana"/>
          <w:sz w:val="20"/>
          <w:szCs w:val="20"/>
          <w:lang w:val="pt-BR" w:eastAsia="pt-BR"/>
        </w:rPr>
        <w:t>]</w:t>
      </w:r>
    </w:p>
    <w:p w14:paraId="486C90C3" w14:textId="77777777" w:rsidR="000F4218" w:rsidRDefault="000F4218" w:rsidP="00937815">
      <w:pPr>
        <w:pStyle w:val="BodyTextIndent"/>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4C9852F3"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BodyTextIndent"/>
        <w:spacing w:line="312" w:lineRule="auto"/>
        <w:ind w:firstLine="0"/>
        <w:rPr>
          <w:rFonts w:ascii="Verdana" w:hAnsi="Verdana"/>
          <w:sz w:val="20"/>
          <w:szCs w:val="20"/>
          <w:lang w:val="pt-BR" w:eastAsia="pt-BR"/>
        </w:rPr>
      </w:pPr>
    </w:p>
    <w:p w14:paraId="52C7C644" w14:textId="0E69215B" w:rsidR="006C7114" w:rsidRDefault="006C7114" w:rsidP="006C7114">
      <w:pPr>
        <w:pStyle w:val="ListParagraph"/>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commentRangeStart w:id="66"/>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xml:space="preserve">] (inclusive) </w:t>
      </w:r>
      <w:commentRangeEnd w:id="66"/>
      <w:r w:rsidR="00A20EA0">
        <w:rPr>
          <w:rStyle w:val="CommentReference"/>
        </w:rPr>
        <w:commentReference w:id="66"/>
      </w:r>
      <w:r w:rsidRPr="00937815">
        <w:rPr>
          <w:rFonts w:ascii="Verdana" w:hAnsi="Verdana"/>
          <w:sz w:val="20"/>
          <w:szCs w:val="20"/>
          <w:lang w:val="pt-BR"/>
        </w:rPr>
        <w:t>e 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xml:space="preserve">”), </w:t>
      </w:r>
      <w:commentRangeStart w:id="67"/>
      <w:commentRangeStart w:id="68"/>
      <w:r w:rsidRPr="00937815">
        <w:rPr>
          <w:rFonts w:ascii="Verdana" w:hAnsi="Verdana"/>
          <w:sz w:val="20"/>
          <w:szCs w:val="20"/>
          <w:lang w:val="pt-BR"/>
        </w:rPr>
        <w:t>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ins w:id="69" w:author="Pedro Oliveira" w:date="2020-08-19T17:56:00Z">
        <w:r w:rsidR="00A20EA0">
          <w:rPr>
            <w:rFonts w:ascii="Verdana" w:hAnsi="Verdana"/>
            <w:sz w:val="20"/>
            <w:szCs w:val="20"/>
            <w:lang w:val="pt-BR"/>
          </w:rPr>
          <w:t>calendário</w:t>
        </w:r>
      </w:ins>
      <w:ins w:id="70" w:author="Pedro Oliveira" w:date="2020-08-19T17:57:00Z">
        <w:r w:rsidR="00A20EA0">
          <w:rPr>
            <w:rFonts w:ascii="Verdana" w:hAnsi="Verdana"/>
            <w:sz w:val="20"/>
            <w:szCs w:val="20"/>
            <w:lang w:val="pt-BR"/>
          </w:rPr>
          <w:t xml:space="preserve"> </w:t>
        </w:r>
      </w:ins>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commentRangeEnd w:id="67"/>
      <w:r w:rsidR="00A20EA0">
        <w:rPr>
          <w:rStyle w:val="CommentReference"/>
        </w:rPr>
        <w:commentReference w:id="67"/>
      </w:r>
      <w:bookmarkStart w:id="71" w:name="_GoBack"/>
      <w:bookmarkEnd w:id="71"/>
      <w:commentRangeEnd w:id="68"/>
      <w:r w:rsidR="005A2D5C">
        <w:rPr>
          <w:rStyle w:val="CommentReference"/>
        </w:rPr>
        <w:commentReference w:id="68"/>
      </w:r>
    </w:p>
    <w:p w14:paraId="5724C707" w14:textId="77777777" w:rsidR="006C7114" w:rsidRDefault="006C7114" w:rsidP="00937815">
      <w:pPr>
        <w:pStyle w:val="ListParagraph"/>
        <w:tabs>
          <w:tab w:val="left" w:pos="567"/>
          <w:tab w:val="left" w:pos="1276"/>
        </w:tabs>
        <w:spacing w:line="312" w:lineRule="auto"/>
        <w:ind w:left="0"/>
        <w:contextualSpacing/>
        <w:jc w:val="both"/>
        <w:rPr>
          <w:rFonts w:ascii="Verdana" w:hAnsi="Verdana"/>
          <w:sz w:val="20"/>
          <w:szCs w:val="20"/>
          <w:lang w:val="pt-BR"/>
        </w:rPr>
      </w:pPr>
    </w:p>
    <w:p w14:paraId="71BA4E5E" w14:textId="74A6EA69" w:rsidR="006C7114" w:rsidRDefault="006C7114" w:rsidP="006C7114">
      <w:pPr>
        <w:pStyle w:val="ListParagraph"/>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 xml:space="preserve">Caso, quando de uma Verificação Mensal, seja constatado (i) 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 xml:space="preserve">das Obrigações Garantidas e/ou das Garantias, os recursos depositados na Conta Vinculada deixarão de ser </w:t>
      </w:r>
      <w:r w:rsidRPr="00F91717">
        <w:rPr>
          <w:rFonts w:ascii="Verdana" w:hAnsi="Verdana"/>
          <w:sz w:val="20"/>
          <w:szCs w:val="20"/>
          <w:lang w:val="pt-BR"/>
        </w:rPr>
        <w:lastRenderedPageBreak/>
        <w:t>liberados à Conta de Livre Movimentação</w:t>
      </w:r>
      <w:ins w:id="72" w:author="Pedro Oliveira" w:date="2020-08-19T18:03:00Z">
        <w:r w:rsidR="00304326" w:rsidRPr="00304326">
          <w:rPr>
            <w:rFonts w:ascii="Verdana" w:hAnsi="Verdana"/>
            <w:sz w:val="20"/>
            <w:szCs w:val="20"/>
            <w:lang w:val="pt-BR"/>
          </w:rPr>
          <w:t xml:space="preserve"> </w:t>
        </w:r>
        <w:r w:rsidR="00304326">
          <w:rPr>
            <w:rFonts w:ascii="Verdana" w:hAnsi="Verdana"/>
            <w:sz w:val="20"/>
            <w:szCs w:val="20"/>
            <w:lang w:val="pt-BR"/>
          </w:rPr>
          <w:t>por meio de notificação do Agente Fiduciário ao Banco Depositário para bloquear a Conta Vinculada (“Notificação de Bloqueio”),</w:t>
        </w:r>
      </w:ins>
      <w:r w:rsidRPr="00F91717">
        <w:rPr>
          <w:rFonts w:ascii="Verdana" w:hAnsi="Verdana"/>
          <w:sz w:val="20"/>
          <w:szCs w:val="20"/>
          <w:lang w:val="pt-BR"/>
        </w:rPr>
        <w:t xml:space="preserve"> 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04372EE6"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 </w:t>
      </w:r>
      <w:r w:rsidRPr="00BB7EE0">
        <w:rPr>
          <w:rFonts w:ascii="Verdana" w:hAnsi="Verdana"/>
          <w:sz w:val="20"/>
          <w:szCs w:val="20"/>
        </w:rPr>
        <w:t xml:space="preserve">novos direitos creditórios </w:t>
      </w:r>
      <w:r>
        <w:rPr>
          <w:rFonts w:ascii="Verdana" w:hAnsi="Verdana"/>
          <w:sz w:val="20"/>
          <w:szCs w:val="20"/>
        </w:rPr>
        <w:t>da mesma natureza dos Recebíveis</w:t>
      </w:r>
      <w:r w:rsidR="00812579">
        <w:rPr>
          <w:rFonts w:ascii="Verdana" w:hAnsi="Verdana"/>
          <w:sz w:val="20"/>
          <w:szCs w:val="20"/>
        </w:rPr>
        <w:t>, ou seja, oriundos de contratos de prestação de serviços da Cedente</w:t>
      </w:r>
      <w:r w:rsidR="008E0628" w:rsidDel="008E0628">
        <w:rPr>
          <w:rFonts w:ascii="Verdana" w:hAnsi="Verdana"/>
          <w:sz w:val="20"/>
          <w:szCs w:val="20"/>
        </w:rPr>
        <w:t xml:space="preserve"> </w:t>
      </w:r>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deverá convocar assembleia geral de titulares de Debêntures, conforme procedimentos previstos na Escritura de Emissão, para deliberar</w:t>
      </w:r>
      <w:r w:rsidR="00CD34C0">
        <w:rPr>
          <w:rFonts w:ascii="Verdana" w:hAnsi="Verdana"/>
          <w:sz w:val="20"/>
          <w:szCs w:val="20"/>
        </w:rPr>
        <w:t xml:space="preserve"> sobre 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09A6BBF7" w:rsidR="00C1366D"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937815">
        <w:rPr>
          <w:rFonts w:ascii="Verdana" w:hAnsi="Verdana"/>
          <w:sz w:val="20"/>
          <w:szCs w:val="20"/>
        </w:rPr>
        <w:t xml:space="preserve">No caso de desenquadramento do Valor Mínimo e não realização do Reestabelecimento do Valor Mínimo até a próxima Verificação Mensal, </w:t>
      </w:r>
      <w:r w:rsidR="009123D5">
        <w:rPr>
          <w:rFonts w:ascii="Verdana" w:hAnsi="Verdana"/>
          <w:sz w:val="20"/>
          <w:szCs w:val="20"/>
        </w:rPr>
        <w:t xml:space="preserve">seja por não aceitação por parte </w:t>
      </w:r>
      <w:r w:rsidR="00BC2F37">
        <w:rPr>
          <w:rFonts w:ascii="Verdana" w:hAnsi="Verdana"/>
          <w:sz w:val="20"/>
          <w:szCs w:val="20"/>
        </w:rPr>
        <w:t>dos titulares dos Debêntures</w:t>
      </w:r>
      <w:r w:rsidR="009123D5">
        <w:rPr>
          <w:rFonts w:ascii="Verdana" w:hAnsi="Verdana"/>
          <w:sz w:val="20"/>
          <w:szCs w:val="20"/>
        </w:rPr>
        <w:t xml:space="preserve"> d</w:t>
      </w:r>
      <w:r w:rsidR="00BC2F37">
        <w:rPr>
          <w:rFonts w:ascii="Verdana" w:hAnsi="Verdana"/>
          <w:sz w:val="20"/>
          <w:szCs w:val="20"/>
        </w:rPr>
        <w:t>os</w:t>
      </w:r>
      <w:r w:rsidR="009123D5">
        <w:rPr>
          <w:rFonts w:ascii="Verdana" w:hAnsi="Verdana"/>
          <w:sz w:val="20"/>
          <w:szCs w:val="20"/>
        </w:rPr>
        <w:t xml:space="preserve"> novos contratos ou não, </w:t>
      </w:r>
      <w:r w:rsidRPr="00937815">
        <w:rPr>
          <w:rFonts w:ascii="Verdana" w:hAnsi="Verdana"/>
          <w:sz w:val="20"/>
          <w:szCs w:val="20"/>
        </w:rPr>
        <w:t xml:space="preserve">a Cessionária deverá convocar </w:t>
      </w:r>
      <w:ins w:id="73" w:author="Pedro Oliveira" w:date="2020-08-19T18:13:00Z">
        <w:r w:rsidR="00FB69B3">
          <w:rPr>
            <w:rFonts w:ascii="Verdana" w:hAnsi="Verdana"/>
            <w:sz w:val="20"/>
            <w:szCs w:val="20"/>
          </w:rPr>
          <w:t xml:space="preserve">na </w:t>
        </w:r>
        <w:r w:rsidR="00FB69B3" w:rsidRPr="00FB69B3">
          <w:rPr>
            <w:rFonts w:ascii="Verdana" w:hAnsi="Verdana"/>
            <w:sz w:val="20"/>
            <w:szCs w:val="20"/>
          </w:rPr>
          <w:t xml:space="preserve">próxima Verificação Mensal </w:t>
        </w:r>
      </w:ins>
      <w:r w:rsidR="00BC2F37">
        <w:rPr>
          <w:rFonts w:ascii="Verdana" w:hAnsi="Verdana"/>
          <w:sz w:val="20"/>
          <w:szCs w:val="20"/>
        </w:rPr>
        <w:t xml:space="preserve">nova </w:t>
      </w:r>
      <w:r w:rsidRPr="00937815">
        <w:rPr>
          <w:rFonts w:ascii="Verdana" w:hAnsi="Verdana"/>
          <w:sz w:val="20"/>
          <w:szCs w:val="20"/>
        </w:rPr>
        <w:t>assembleia geral de titulares de Debêntures, conforme procedimentos previstos na Escritura de Emissão, para deliberar sobre as medidas que serão tomadas em relação ao desenquadramento, tais como: (i) vencimento antecipado das Obrigações 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134913BE" w14:textId="77777777" w:rsidR="007D3C09" w:rsidRPr="00937815" w:rsidRDefault="007D3C09" w:rsidP="00937815">
      <w:pPr>
        <w:pStyle w:val="ListParagraph"/>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16CE209A" w:rsidR="007D3C09" w:rsidRPr="007576AF" w:rsidRDefault="007D3C09" w:rsidP="007D3C0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xml:space="preserve">) produtos de liquidez diária do Banco </w:t>
      </w:r>
      <w:r w:rsidR="0020139C" w:rsidRPr="007576AF">
        <w:rPr>
          <w:rFonts w:ascii="Verdana" w:hAnsi="Verdana"/>
          <w:sz w:val="20"/>
          <w:szCs w:val="20"/>
          <w:lang w:val="pt-BR"/>
        </w:rPr>
        <w:lastRenderedPageBreak/>
        <w:t>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xml:space="preserve">) títulos do governo federal do Brasil, com liquidez diária </w:t>
      </w:r>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BodyTextIndent"/>
        <w:spacing w:line="312" w:lineRule="auto"/>
        <w:ind w:firstLine="0"/>
        <w:rPr>
          <w:rFonts w:ascii="Verdana" w:hAnsi="Verdana"/>
          <w:sz w:val="20"/>
          <w:szCs w:val="20"/>
          <w:lang w:val="pt-BR"/>
        </w:rPr>
      </w:pPr>
    </w:p>
    <w:p w14:paraId="2DC8C655" w14:textId="2657855A" w:rsidR="004965B9" w:rsidRPr="00937815" w:rsidRDefault="00C474E0" w:rsidP="00937815">
      <w:pPr>
        <w:pStyle w:val="BodyTextIndent"/>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74" w:name="_DV_M111"/>
      <w:bookmarkEnd w:id="55"/>
      <w:bookmarkEnd w:id="56"/>
      <w:bookmarkEnd w:id="57"/>
      <w:bookmarkEnd w:id="74"/>
    </w:p>
    <w:p w14:paraId="0AC88563" w14:textId="07E75884" w:rsidR="00F87CD9" w:rsidRPr="007576AF" w:rsidRDefault="00F87CD9" w:rsidP="00BA01C5">
      <w:pPr>
        <w:spacing w:line="312" w:lineRule="auto"/>
        <w:jc w:val="both"/>
        <w:rPr>
          <w:rFonts w:ascii="Verdana" w:hAnsi="Verdana"/>
          <w:b/>
          <w:sz w:val="20"/>
          <w:szCs w:val="20"/>
          <w:lang w:val="pt-BR"/>
        </w:rPr>
      </w:pPr>
      <w:bookmarkStart w:id="75" w:name="_Toc276640221"/>
      <w:bookmarkStart w:id="76" w:name="_Toc276664854"/>
      <w:bookmarkStart w:id="77" w:name="_Toc288753561"/>
      <w:bookmarkStart w:id="78"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75"/>
      <w:bookmarkEnd w:id="76"/>
      <w:bookmarkEnd w:id="77"/>
      <w:bookmarkEnd w:id="78"/>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ListParagraph"/>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BodyTextIndent"/>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ListParagraph"/>
        <w:spacing w:line="312" w:lineRule="auto"/>
        <w:ind w:left="0"/>
        <w:jc w:val="both"/>
        <w:rPr>
          <w:rFonts w:ascii="Verdana" w:hAnsi="Verdana"/>
          <w:sz w:val="20"/>
          <w:szCs w:val="20"/>
          <w:lang w:val="pt-BR"/>
        </w:rPr>
      </w:pPr>
    </w:p>
    <w:p w14:paraId="1360F199" w14:textId="536A18ED" w:rsidR="00F37143" w:rsidRPr="007576AF" w:rsidRDefault="00845E9A" w:rsidP="00BA01C5">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6849A90C" w14:textId="0218DC92"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lastRenderedPageBreak/>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2196C984" w14:textId="57E84F61"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3C8282AC" w14:textId="2EC17711"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24ED1475" w14:textId="16863E58"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ListParagraph"/>
        <w:rPr>
          <w:rFonts w:ascii="Verdana" w:hAnsi="Verdana"/>
          <w:sz w:val="20"/>
          <w:szCs w:val="20"/>
          <w:lang w:val="pt-BR"/>
        </w:rPr>
      </w:pPr>
    </w:p>
    <w:p w14:paraId="43E49874" w14:textId="0CDBB0E4" w:rsidR="00CD18BC" w:rsidRPr="00CD18BC" w:rsidRDefault="009F1DD9" w:rsidP="00B95D42">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lastRenderedPageBreak/>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ListParagraph"/>
        <w:rPr>
          <w:rFonts w:ascii="Verdana" w:hAnsi="Verdana"/>
          <w:sz w:val="20"/>
          <w:lang w:val="pt-BR"/>
        </w:rPr>
      </w:pPr>
    </w:p>
    <w:p w14:paraId="0AC88581" w14:textId="518B8B79" w:rsidR="00CD4D4C" w:rsidRPr="007576AF" w:rsidRDefault="00CD18BC" w:rsidP="00B95D42">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ListParagraph"/>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ListParagraph"/>
        <w:spacing w:line="312" w:lineRule="auto"/>
        <w:ind w:left="0"/>
        <w:jc w:val="both"/>
        <w:rPr>
          <w:rFonts w:ascii="Verdana" w:hAnsi="Verdana"/>
          <w:sz w:val="20"/>
          <w:lang w:val="pt-BR"/>
        </w:rPr>
      </w:pPr>
    </w:p>
    <w:p w14:paraId="0AC88586" w14:textId="5C6AD2B9" w:rsidR="007D6172" w:rsidRPr="007576AF" w:rsidRDefault="007D6172" w:rsidP="00BA01C5">
      <w:pPr>
        <w:pStyle w:val="Heading1"/>
        <w:keepNext/>
        <w:keepLines/>
        <w:numPr>
          <w:ilvl w:val="0"/>
          <w:numId w:val="0"/>
        </w:numPr>
        <w:spacing w:after="0" w:line="312" w:lineRule="auto"/>
        <w:jc w:val="both"/>
        <w:rPr>
          <w:rFonts w:ascii="Verdana" w:hAnsi="Verdana"/>
          <w:b/>
          <w:sz w:val="20"/>
          <w:szCs w:val="20"/>
          <w:u w:val="none"/>
          <w:lang w:val="pt-BR"/>
        </w:rPr>
      </w:pPr>
      <w:bookmarkStart w:id="79" w:name="_Toc276640219"/>
      <w:bookmarkStart w:id="80" w:name="_Ref171240092"/>
      <w:bookmarkStart w:id="81" w:name="_Toc288753562"/>
      <w:bookmarkStart w:id="82" w:name="_Toc377490299"/>
      <w:r w:rsidRPr="007576AF">
        <w:rPr>
          <w:rFonts w:ascii="Verdana" w:hAnsi="Verdana"/>
          <w:b/>
          <w:sz w:val="20"/>
          <w:szCs w:val="20"/>
          <w:u w:val="none"/>
          <w:lang w:val="pt-BR"/>
        </w:rPr>
        <w:t>CLÁUSULA V</w:t>
      </w:r>
      <w:bookmarkEnd w:id="79"/>
      <w:r w:rsidRPr="007576AF">
        <w:rPr>
          <w:rFonts w:ascii="Verdana" w:hAnsi="Verdana"/>
          <w:b/>
          <w:sz w:val="20"/>
          <w:szCs w:val="20"/>
          <w:u w:val="none"/>
          <w:lang w:val="pt-BR"/>
        </w:rPr>
        <w:t>I</w:t>
      </w:r>
      <w:bookmarkStart w:id="83" w:name="_Toc276640220"/>
      <w:bookmarkEnd w:id="80"/>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81"/>
      <w:bookmarkEnd w:id="82"/>
      <w:bookmarkEnd w:id="83"/>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ListParagraph"/>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64FF4757" w14:textId="47E9D975"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0C07CF70" w14:textId="01ECB8D5"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7C8A4B66" w14:textId="1EFF8730"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718D4F6E" w14:textId="4BF20857"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ListParagraph"/>
        <w:spacing w:line="312" w:lineRule="auto"/>
        <w:ind w:left="0"/>
        <w:jc w:val="both"/>
        <w:rPr>
          <w:rFonts w:ascii="Verdana" w:hAnsi="Verdana"/>
          <w:sz w:val="20"/>
          <w:szCs w:val="20"/>
          <w:lang w:val="pt-BR"/>
        </w:rPr>
      </w:pPr>
    </w:p>
    <w:p w14:paraId="0AC8858C" w14:textId="3FB90FE9" w:rsidR="007D6172" w:rsidRPr="007576AF" w:rsidRDefault="00484B9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ListParagraph"/>
        <w:spacing w:line="312" w:lineRule="auto"/>
        <w:ind w:left="0"/>
        <w:jc w:val="both"/>
        <w:rPr>
          <w:rFonts w:ascii="Verdana" w:hAnsi="Verdana"/>
          <w:sz w:val="20"/>
          <w:szCs w:val="20"/>
          <w:lang w:val="pt-BR"/>
        </w:rPr>
      </w:pPr>
    </w:p>
    <w:p w14:paraId="0AC8858E" w14:textId="1C4CD98B"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ListParagraph"/>
        <w:spacing w:line="312" w:lineRule="auto"/>
        <w:ind w:left="0"/>
        <w:jc w:val="both"/>
        <w:rPr>
          <w:rFonts w:ascii="Verdana" w:hAnsi="Verdana"/>
          <w:sz w:val="20"/>
          <w:szCs w:val="20"/>
          <w:lang w:val="pt-BR"/>
        </w:rPr>
      </w:pPr>
    </w:p>
    <w:p w14:paraId="46E126E6" w14:textId="77777777"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ListParagraph"/>
        <w:spacing w:line="312" w:lineRule="auto"/>
        <w:ind w:left="0"/>
        <w:jc w:val="both"/>
        <w:rPr>
          <w:rFonts w:ascii="Verdana" w:hAnsi="Verdana"/>
          <w:sz w:val="20"/>
          <w:szCs w:val="20"/>
          <w:lang w:val="pt-BR"/>
        </w:rPr>
      </w:pPr>
    </w:p>
    <w:p w14:paraId="3009FDF5" w14:textId="23352116" w:rsidR="00D12019" w:rsidRPr="007576AF" w:rsidRDefault="00D12019"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todos os </w:t>
      </w:r>
      <w:proofErr w:type="gramStart"/>
      <w:r w:rsidRPr="007576AF">
        <w:rPr>
          <w:rFonts w:ascii="Verdana" w:hAnsi="Verdana"/>
          <w:sz w:val="20"/>
          <w:szCs w:val="20"/>
          <w:lang w:val="pt-BR"/>
        </w:rPr>
        <w:t>mandatos</w:t>
      </w:r>
      <w:proofErr w:type="gramEnd"/>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A2" w14:textId="72454006" w:rsidR="00751018" w:rsidRPr="007576AF" w:rsidRDefault="00612DE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36A75A11" w14:textId="77777777" w:rsidR="005D78F3" w:rsidRPr="007576AF" w:rsidRDefault="005D78F3" w:rsidP="00BA01C5">
      <w:pPr>
        <w:pStyle w:val="ListParagraph"/>
        <w:spacing w:line="312" w:lineRule="auto"/>
        <w:ind w:left="0"/>
        <w:jc w:val="both"/>
        <w:rPr>
          <w:rFonts w:ascii="Verdana" w:hAnsi="Verdana"/>
          <w:sz w:val="20"/>
          <w:szCs w:val="20"/>
          <w:lang w:val="pt-BR"/>
        </w:rPr>
      </w:pPr>
    </w:p>
    <w:p w14:paraId="4715C95C" w14:textId="0BB1C382" w:rsidR="00B656A7" w:rsidRPr="007576AF"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bookmarkStart w:id="84"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bookmarkEnd w:id="84"/>
    </w:p>
    <w:p w14:paraId="29DAA0FF" w14:textId="77777777" w:rsidR="00B656A7" w:rsidRPr="007576AF" w:rsidRDefault="00B656A7" w:rsidP="00BA01C5">
      <w:pPr>
        <w:pStyle w:val="ListParagraph"/>
        <w:spacing w:line="312" w:lineRule="auto"/>
        <w:ind w:left="0"/>
        <w:jc w:val="both"/>
        <w:rPr>
          <w:rFonts w:ascii="Verdana" w:hAnsi="Verdana"/>
          <w:sz w:val="20"/>
          <w:szCs w:val="20"/>
          <w:lang w:val="pt-BR"/>
        </w:rPr>
      </w:pPr>
    </w:p>
    <w:p w14:paraId="435F108E" w14:textId="77777777" w:rsidR="00B656A7" w:rsidRPr="007576AF"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ListParagraph"/>
        <w:spacing w:line="312" w:lineRule="auto"/>
        <w:ind w:left="0"/>
        <w:jc w:val="both"/>
        <w:rPr>
          <w:rFonts w:ascii="Verdana" w:hAnsi="Verdana"/>
          <w:sz w:val="20"/>
          <w:szCs w:val="20"/>
          <w:lang w:val="pt-BR"/>
        </w:rPr>
      </w:pPr>
    </w:p>
    <w:p w14:paraId="0E35793E" w14:textId="1DE564A6" w:rsidR="00B656A7" w:rsidRPr="007576AF"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ListParagraph"/>
        <w:spacing w:line="312" w:lineRule="auto"/>
        <w:ind w:left="0"/>
        <w:jc w:val="both"/>
        <w:rPr>
          <w:rFonts w:ascii="Verdana" w:hAnsi="Verdana"/>
          <w:sz w:val="20"/>
          <w:szCs w:val="20"/>
          <w:lang w:val="pt-BR"/>
        </w:rPr>
      </w:pPr>
    </w:p>
    <w:p w14:paraId="081DCA24" w14:textId="77777777" w:rsidR="00196CD4" w:rsidRPr="007576AF" w:rsidRDefault="00FC279B" w:rsidP="00E0693F">
      <w:pPr>
        <w:pStyle w:val="PlainText"/>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ListParagraph"/>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PlainText"/>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ListParagraph"/>
        <w:spacing w:line="312" w:lineRule="auto"/>
        <w:ind w:left="0"/>
        <w:jc w:val="both"/>
        <w:rPr>
          <w:rFonts w:ascii="Verdana" w:hAnsi="Verdana"/>
          <w:sz w:val="20"/>
          <w:szCs w:val="20"/>
          <w:lang w:val="pt-BR"/>
        </w:rPr>
      </w:pPr>
    </w:p>
    <w:p w14:paraId="0AC885A4" w14:textId="043FAB6F" w:rsidR="007D6172" w:rsidRPr="007576AF" w:rsidRDefault="00484B90" w:rsidP="00DF3601">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lastRenderedPageBreak/>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BodyText"/>
        <w:spacing w:after="0" w:line="312" w:lineRule="auto"/>
        <w:ind w:firstLine="480"/>
        <w:rPr>
          <w:rFonts w:ascii="Verdana" w:hAnsi="Verdana"/>
          <w:sz w:val="20"/>
          <w:szCs w:val="20"/>
          <w:lang w:val="pt-BR"/>
        </w:rPr>
      </w:pPr>
    </w:p>
    <w:p w14:paraId="0AC885A6" w14:textId="019C568A" w:rsidR="007D6172" w:rsidRPr="007576AF" w:rsidRDefault="00DF3601" w:rsidP="00DF3601">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Heading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ListParagraph"/>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w:t>
      </w:r>
      <w:r w:rsidRPr="007576AF">
        <w:rPr>
          <w:rFonts w:ascii="Verdana" w:hAnsi="Verdana"/>
          <w:sz w:val="20"/>
          <w:szCs w:val="20"/>
          <w:lang w:val="pt-PT"/>
        </w:rPr>
        <w:lastRenderedPageBreak/>
        <w:t xml:space="preserve">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Heading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ListParagraph"/>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w:t>
      </w:r>
      <w:r w:rsidRPr="007576AF">
        <w:rPr>
          <w:rFonts w:ascii="Verdana" w:hAnsi="Verdana"/>
          <w:sz w:val="20"/>
          <w:szCs w:val="20"/>
          <w:lang w:val="pt-PT"/>
        </w:rPr>
        <w:lastRenderedPageBreak/>
        <w:t xml:space="preserve">vencimento antecipado </w:t>
      </w:r>
      <w:bookmarkStart w:id="85"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85"/>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utilizar os recursos deste financiamento em desacordo com as finalidades 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 xml:space="preserve">diligente na análise do cumprimento, por seus fornecedores diretos e relevantes, da legislação aplicável no que diz respeito a impactos ambientais, social e trabalhista, normas de saúde e segurança ocupacional, bem como a inexistência de </w:t>
      </w:r>
      <w:r w:rsidR="000B3E78" w:rsidRPr="007576AF">
        <w:rPr>
          <w:rFonts w:ascii="Verdana" w:hAnsi="Verdana" w:cs="Times New Roman"/>
          <w:sz w:val="20"/>
          <w:szCs w:val="20"/>
          <w:lang w:val="pt-PT"/>
        </w:rPr>
        <w:lastRenderedPageBreak/>
        <w:t>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Heading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Heading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ListParagraph"/>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BodyTextIndent"/>
        <w:spacing w:line="312" w:lineRule="auto"/>
        <w:ind w:firstLine="0"/>
        <w:rPr>
          <w:rFonts w:ascii="Verdana" w:hAnsi="Verdana"/>
          <w:sz w:val="20"/>
          <w:szCs w:val="20"/>
          <w:lang w:val="pt-BR"/>
        </w:rPr>
      </w:pPr>
    </w:p>
    <w:p w14:paraId="4A2092D5" w14:textId="4FD58DA2" w:rsidR="009F6390" w:rsidRPr="00937815" w:rsidRDefault="009F6390" w:rsidP="00937815">
      <w:pPr>
        <w:pStyle w:val="ListParagraph"/>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BodyTextIndent"/>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 xml:space="preserve">de forma amigável e de boa fé, diretamente ou por meio de um agente autorizado ou representante legal, </w:t>
      </w:r>
      <w:r w:rsidRPr="00937815">
        <w:rPr>
          <w:rFonts w:ascii="Verdana" w:hAnsi="Verdana"/>
          <w:bCs/>
          <w:sz w:val="20"/>
          <w:szCs w:val="20"/>
        </w:rPr>
        <w:lastRenderedPageBreak/>
        <w:t>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ListParagraph"/>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ListParagraph"/>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ListParagraph"/>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ListParagraph"/>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ListParagraph"/>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w:t>
      </w:r>
      <w:r w:rsidRPr="00937815">
        <w:rPr>
          <w:rFonts w:ascii="Verdana" w:hAnsi="Verdana"/>
          <w:sz w:val="20"/>
          <w:szCs w:val="20"/>
        </w:rPr>
        <w:lastRenderedPageBreak/>
        <w:t xml:space="preserve">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86"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86"/>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1502ECAD"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por </w:t>
      </w:r>
      <w:r w:rsidR="003123E7" w:rsidRPr="003123E7">
        <w:rPr>
          <w:rFonts w:ascii="Verdana" w:hAnsi="Verdana"/>
          <w:sz w:val="20"/>
          <w:szCs w:val="20"/>
        </w:rPr>
        <w:t>1</w:t>
      </w:r>
      <w:r w:rsidR="003123E7" w:rsidRPr="00AB23EF">
        <w:rPr>
          <w:rFonts w:ascii="Verdana" w:hAnsi="Verdana"/>
          <w:sz w:val="20"/>
          <w:szCs w:val="20"/>
        </w:rPr>
        <w:t xml:space="preserve"> (um) </w:t>
      </w:r>
      <w:r w:rsidRPr="003123E7">
        <w:rPr>
          <w:rFonts w:ascii="Verdana" w:hAnsi="Verdana"/>
          <w:sz w:val="20"/>
          <w:szCs w:val="20"/>
        </w:rPr>
        <w:t>ano</w:t>
      </w:r>
      <w:r w:rsidRPr="00AB23EF">
        <w:rPr>
          <w:rFonts w:ascii="Verdana" w:hAnsi="Verdana"/>
          <w:sz w:val="20"/>
          <w:szCs w:val="20"/>
        </w:rPr>
        <w:t xml:space="preserve"> contado desta data</w:t>
      </w:r>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 xml:space="preserve">V ao presente Contrato, devidamente assinado por seus representantes legais, com firmas reconhecidas e registrados no cartório de registro de títulos e documentos da comarca de domicílio da </w:t>
      </w:r>
      <w:r w:rsidRPr="00937815">
        <w:rPr>
          <w:rFonts w:ascii="Verdana" w:hAnsi="Verdana"/>
          <w:sz w:val="20"/>
          <w:szCs w:val="20"/>
        </w:rPr>
        <w:lastRenderedPageBreak/>
        <w:t>Cedente e da Cessionária.</w:t>
      </w:r>
      <w:r w:rsidR="005C48A1">
        <w:rPr>
          <w:rFonts w:ascii="Verdana" w:hAnsi="Verdana"/>
          <w:sz w:val="20"/>
          <w:szCs w:val="20"/>
        </w:rPr>
        <w:t xml:space="preserve"> </w:t>
      </w:r>
      <w:r w:rsidR="008E0628">
        <w:rPr>
          <w:rFonts w:ascii="Verdana" w:hAnsi="Verdana"/>
          <w:sz w:val="20"/>
          <w:szCs w:val="20"/>
        </w:rPr>
        <w:t>[</w:t>
      </w:r>
      <w:r w:rsidR="008E0628" w:rsidRPr="00304A58">
        <w:rPr>
          <w:rFonts w:ascii="Verdana" w:hAnsi="Verdana"/>
          <w:b/>
          <w:bCs/>
          <w:sz w:val="20"/>
          <w:szCs w:val="20"/>
          <w:highlight w:val="yellow"/>
        </w:rPr>
        <w:t>Nota Cascione: prazo</w:t>
      </w:r>
      <w:r w:rsidR="00CD72E5">
        <w:rPr>
          <w:rFonts w:ascii="Verdana" w:hAnsi="Verdana"/>
          <w:b/>
          <w:bCs/>
          <w:sz w:val="20"/>
          <w:szCs w:val="20"/>
          <w:highlight w:val="yellow"/>
        </w:rPr>
        <w:t xml:space="preserve"> máximo</w:t>
      </w:r>
      <w:r w:rsidR="008E0628" w:rsidRPr="00304A58">
        <w:rPr>
          <w:rFonts w:ascii="Verdana" w:hAnsi="Verdana"/>
          <w:b/>
          <w:bCs/>
          <w:sz w:val="20"/>
          <w:szCs w:val="20"/>
          <w:highlight w:val="yellow"/>
        </w:rPr>
        <w:t xml:space="preserve"> de um ano</w:t>
      </w:r>
      <w:r w:rsidR="00C73B92">
        <w:rPr>
          <w:rFonts w:ascii="Verdana" w:hAnsi="Verdana"/>
          <w:b/>
          <w:bCs/>
          <w:sz w:val="20"/>
          <w:szCs w:val="20"/>
          <w:highlight w:val="yellow"/>
        </w:rPr>
        <w:t xml:space="preserve">, </w:t>
      </w:r>
      <w:r w:rsidR="00CD72E5">
        <w:rPr>
          <w:rFonts w:ascii="Verdana" w:hAnsi="Verdana"/>
          <w:b/>
          <w:bCs/>
          <w:sz w:val="20"/>
          <w:szCs w:val="20"/>
          <w:highlight w:val="yellow"/>
        </w:rPr>
        <w:t>conforme limite estabelecido no</w:t>
      </w:r>
      <w:r w:rsidR="00C73B92">
        <w:rPr>
          <w:rFonts w:ascii="Verdana" w:hAnsi="Verdana"/>
          <w:b/>
          <w:bCs/>
          <w:sz w:val="20"/>
          <w:szCs w:val="20"/>
          <w:highlight w:val="yellow"/>
        </w:rPr>
        <w:t xml:space="preserve"> Estatuto Social da</w:t>
      </w:r>
      <w:r w:rsidR="008E0628" w:rsidRPr="00304A58">
        <w:rPr>
          <w:rFonts w:ascii="Verdana" w:hAnsi="Verdana"/>
          <w:b/>
          <w:bCs/>
          <w:sz w:val="20"/>
          <w:szCs w:val="20"/>
          <w:highlight w:val="yellow"/>
        </w:rPr>
        <w:t xml:space="preserve"> emissora</w:t>
      </w:r>
      <w:r w:rsidR="008E0628">
        <w:rPr>
          <w:rFonts w:ascii="Verdana" w:hAnsi="Verdana"/>
          <w:sz w:val="20"/>
          <w:szCs w:val="20"/>
        </w:rPr>
        <w:t>]</w:t>
      </w:r>
    </w:p>
    <w:p w14:paraId="06D392A7" w14:textId="77777777" w:rsidR="005C48A1" w:rsidRPr="00937815" w:rsidRDefault="005C48A1" w:rsidP="00937815">
      <w:pPr>
        <w:pStyle w:val="ListParagraph"/>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Heading1"/>
        <w:keepNext/>
        <w:keepLines/>
        <w:numPr>
          <w:ilvl w:val="0"/>
          <w:numId w:val="0"/>
        </w:numPr>
        <w:spacing w:after="0" w:line="312" w:lineRule="auto"/>
        <w:jc w:val="both"/>
        <w:rPr>
          <w:rFonts w:ascii="Verdana" w:hAnsi="Verdana"/>
          <w:b/>
          <w:sz w:val="20"/>
          <w:szCs w:val="20"/>
          <w:u w:val="none"/>
          <w:lang w:val="pt-BR"/>
        </w:rPr>
      </w:pPr>
      <w:bookmarkStart w:id="87" w:name="_Toc276640226"/>
      <w:bookmarkStart w:id="88" w:name="_Toc288753563"/>
      <w:bookmarkStart w:id="89" w:name="_Toc377490300"/>
      <w:r w:rsidRPr="007576AF">
        <w:rPr>
          <w:rFonts w:ascii="Verdana" w:hAnsi="Verdana"/>
          <w:b/>
          <w:sz w:val="20"/>
          <w:szCs w:val="20"/>
          <w:u w:val="none"/>
          <w:lang w:val="pt-BR"/>
        </w:rPr>
        <w:t xml:space="preserve">CLÁUSULA </w:t>
      </w:r>
      <w:bookmarkStart w:id="90" w:name="_Toc276640227"/>
      <w:bookmarkEnd w:id="87"/>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88"/>
      <w:bookmarkEnd w:id="89"/>
      <w:bookmarkEnd w:id="90"/>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ListParagraph"/>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BodyTextIndent"/>
        <w:spacing w:line="312" w:lineRule="auto"/>
        <w:ind w:firstLine="0"/>
        <w:rPr>
          <w:rFonts w:ascii="Verdana" w:hAnsi="Verdana"/>
          <w:sz w:val="20"/>
          <w:szCs w:val="20"/>
          <w:lang w:val="pt-BR"/>
        </w:rPr>
      </w:pPr>
    </w:p>
    <w:p w14:paraId="47687672" w14:textId="77777777" w:rsidR="00520FF8" w:rsidRPr="007576AF" w:rsidRDefault="00520FF8" w:rsidP="00DA286D">
      <w:pPr>
        <w:pStyle w:val="BodyTextIndent"/>
        <w:spacing w:line="312" w:lineRule="auto"/>
        <w:ind w:firstLine="0"/>
        <w:rPr>
          <w:rFonts w:ascii="Verdana" w:hAnsi="Verdana"/>
          <w:sz w:val="20"/>
          <w:szCs w:val="20"/>
          <w:lang w:val="pt-BR"/>
        </w:rPr>
      </w:pPr>
    </w:p>
    <w:p w14:paraId="22A4E935" w14:textId="508CE299" w:rsidR="00267602" w:rsidRPr="007576AF" w:rsidRDefault="00D07EC9" w:rsidP="00BA01C5">
      <w:pPr>
        <w:pStyle w:val="Heading1"/>
        <w:keepNext/>
        <w:keepLines/>
        <w:numPr>
          <w:ilvl w:val="0"/>
          <w:numId w:val="0"/>
        </w:numPr>
        <w:spacing w:after="0" w:line="312" w:lineRule="auto"/>
        <w:jc w:val="both"/>
        <w:rPr>
          <w:rFonts w:ascii="Verdana" w:hAnsi="Verdana"/>
          <w:b/>
          <w:sz w:val="20"/>
          <w:szCs w:val="20"/>
          <w:u w:val="none"/>
          <w:lang w:val="pt-BR"/>
        </w:rPr>
      </w:pPr>
      <w:bookmarkStart w:id="91" w:name="_Toc377490302"/>
      <w:r w:rsidRPr="007576AF">
        <w:rPr>
          <w:rFonts w:ascii="Verdana" w:hAnsi="Verdana"/>
          <w:b/>
          <w:sz w:val="20"/>
          <w:szCs w:val="20"/>
          <w:u w:val="none"/>
          <w:lang w:val="pt-BR"/>
        </w:rPr>
        <w:t xml:space="preserve">CLÁUSULA </w:t>
      </w:r>
      <w:bookmarkStart w:id="92"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ListParagraph"/>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BodyTextIndent"/>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94F62BE" w14:textId="03D8D174" w:rsidR="00267602" w:rsidRPr="007576AF" w:rsidRDefault="00BF6D7A" w:rsidP="00267602">
      <w:pPr>
        <w:spacing w:line="312" w:lineRule="auto"/>
        <w:rPr>
          <w:rFonts w:ascii="Verdana" w:hAnsi="Verdana"/>
          <w:sz w:val="20"/>
          <w:szCs w:val="20"/>
          <w:lang w:val="pt-BR"/>
        </w:rPr>
      </w:pPr>
      <w:ins w:id="93" w:author="Luciene Epifanio da Costa" w:date="2020-08-21T12:31:00Z">
        <w:r>
          <w:rPr>
            <w:rFonts w:ascii="Verdana" w:hAnsi="Verdana"/>
            <w:sz w:val="20"/>
            <w:szCs w:val="20"/>
            <w:lang w:val="pt-BR"/>
          </w:rPr>
          <w:t>LOG &amp; PRINT GRÁFICA, DADOS VARIÁVEIS E LOGÍSTICA S.A.</w:t>
        </w:r>
      </w:ins>
      <w:del w:id="94" w:author="Luciene Epifanio da Costa" w:date="2020-08-21T12:31:00Z">
        <w:r w:rsidR="00267602" w:rsidRPr="007576AF" w:rsidDel="00BF6D7A">
          <w:rPr>
            <w:rFonts w:ascii="Verdana" w:hAnsi="Verdana"/>
            <w:sz w:val="20"/>
            <w:szCs w:val="20"/>
            <w:lang w:val="pt-BR"/>
          </w:rPr>
          <w:delText>[</w:delText>
        </w:r>
        <w:r w:rsidR="00267602" w:rsidRPr="007576AF" w:rsidDel="00BF6D7A">
          <w:rPr>
            <w:rFonts w:ascii="Verdana" w:hAnsi="Verdana"/>
            <w:sz w:val="20"/>
            <w:szCs w:val="20"/>
            <w:highlight w:val="yellow"/>
            <w:lang w:val="pt-BR"/>
          </w:rPr>
          <w:delText>•</w:delText>
        </w:r>
        <w:r w:rsidR="00267602" w:rsidRPr="007576AF" w:rsidDel="00BF6D7A">
          <w:rPr>
            <w:rFonts w:ascii="Verdana" w:hAnsi="Verdana"/>
            <w:sz w:val="20"/>
            <w:szCs w:val="20"/>
            <w:lang w:val="pt-BR"/>
          </w:rPr>
          <w:delText>]</w:delText>
        </w:r>
      </w:del>
    </w:p>
    <w:p w14:paraId="70400299" w14:textId="77777777" w:rsidR="00BF6D7A" w:rsidRPr="005A2D5C" w:rsidRDefault="00BF6D7A" w:rsidP="00BF6D7A">
      <w:pPr>
        <w:pStyle w:val="ListParagraph"/>
        <w:autoSpaceDE w:val="0"/>
        <w:autoSpaceDN w:val="0"/>
        <w:adjustRightInd w:val="0"/>
        <w:spacing w:line="300" w:lineRule="auto"/>
        <w:ind w:left="0"/>
        <w:rPr>
          <w:ins w:id="95" w:author="Luciene Epifanio da Costa" w:date="2020-08-21T12:31:00Z"/>
          <w:rFonts w:ascii="Tahoma" w:hAnsi="Tahoma" w:cs="Tahoma"/>
          <w:sz w:val="20"/>
          <w:szCs w:val="20"/>
          <w:lang w:val="pt-BR"/>
          <w:rPrChange w:id="96" w:author="Simionato, Lucas" w:date="2020-08-21T15:30:00Z">
            <w:rPr>
              <w:ins w:id="97" w:author="Luciene Epifanio da Costa" w:date="2020-08-21T12:31:00Z"/>
              <w:rFonts w:ascii="Tahoma" w:hAnsi="Tahoma" w:cs="Tahoma"/>
              <w:sz w:val="20"/>
              <w:szCs w:val="20"/>
            </w:rPr>
          </w:rPrChange>
        </w:rPr>
      </w:pPr>
      <w:ins w:id="98" w:author="Luciene Epifanio da Costa" w:date="2020-08-21T12:31:00Z">
        <w:r w:rsidRPr="005A2D5C">
          <w:rPr>
            <w:rFonts w:ascii="Tahoma" w:hAnsi="Tahoma" w:cs="Tahoma"/>
            <w:sz w:val="20"/>
            <w:szCs w:val="20"/>
            <w:lang w:val="pt-BR"/>
            <w:rPrChange w:id="99" w:author="Simionato, Lucas" w:date="2020-08-21T15:30:00Z">
              <w:rPr>
                <w:rFonts w:ascii="Tahoma" w:hAnsi="Tahoma" w:cs="Tahoma"/>
                <w:sz w:val="20"/>
                <w:szCs w:val="20"/>
              </w:rPr>
            </w:rPrChange>
          </w:rPr>
          <w:t>Av. Tamboré, nº 25</w:t>
        </w:r>
      </w:ins>
    </w:p>
    <w:p w14:paraId="62B0A3E3" w14:textId="77777777" w:rsidR="00BF6D7A" w:rsidRPr="005A2D5C" w:rsidRDefault="00BF6D7A" w:rsidP="00BF6D7A">
      <w:pPr>
        <w:pStyle w:val="ListParagraph"/>
        <w:widowControl w:val="0"/>
        <w:shd w:val="clear" w:color="auto" w:fill="FFFFFF"/>
        <w:spacing w:line="300" w:lineRule="auto"/>
        <w:ind w:left="0"/>
        <w:rPr>
          <w:ins w:id="100" w:author="Luciene Epifanio da Costa" w:date="2020-08-21T12:31:00Z"/>
          <w:rFonts w:ascii="Tahoma" w:hAnsi="Tahoma" w:cs="Tahoma"/>
          <w:sz w:val="20"/>
          <w:szCs w:val="20"/>
          <w:lang w:val="pt-BR"/>
          <w:rPrChange w:id="101" w:author="Simionato, Lucas" w:date="2020-08-21T15:30:00Z">
            <w:rPr>
              <w:ins w:id="102" w:author="Luciene Epifanio da Costa" w:date="2020-08-21T12:31:00Z"/>
              <w:rFonts w:ascii="Tahoma" w:hAnsi="Tahoma" w:cs="Tahoma"/>
              <w:sz w:val="20"/>
              <w:szCs w:val="20"/>
            </w:rPr>
          </w:rPrChange>
        </w:rPr>
      </w:pPr>
      <w:ins w:id="103" w:author="Luciene Epifanio da Costa" w:date="2020-08-21T12:31:00Z">
        <w:r w:rsidRPr="005A2D5C">
          <w:rPr>
            <w:rFonts w:ascii="Tahoma" w:hAnsi="Tahoma" w:cs="Tahoma"/>
            <w:sz w:val="20"/>
            <w:szCs w:val="20"/>
            <w:lang w:val="pt-BR"/>
            <w:rPrChange w:id="104" w:author="Simionato, Lucas" w:date="2020-08-21T15:30:00Z">
              <w:rPr>
                <w:rFonts w:ascii="Tahoma" w:hAnsi="Tahoma" w:cs="Tahoma"/>
                <w:sz w:val="20"/>
                <w:szCs w:val="20"/>
              </w:rPr>
            </w:rPrChange>
          </w:rPr>
          <w:t>CEP 06460-000, Barueri - SP</w:t>
        </w:r>
      </w:ins>
    </w:p>
    <w:p w14:paraId="2D8C227E" w14:textId="77777777" w:rsidR="00BF6D7A" w:rsidRPr="005A2D5C" w:rsidRDefault="00BF6D7A" w:rsidP="00BF6D7A">
      <w:pPr>
        <w:pStyle w:val="ListParagraph"/>
        <w:widowControl w:val="0"/>
        <w:shd w:val="clear" w:color="auto" w:fill="FFFFFF"/>
        <w:spacing w:line="300" w:lineRule="auto"/>
        <w:ind w:left="0"/>
        <w:rPr>
          <w:ins w:id="105" w:author="Luciene Epifanio da Costa" w:date="2020-08-21T12:31:00Z"/>
          <w:rFonts w:ascii="Tahoma" w:hAnsi="Tahoma" w:cs="Tahoma"/>
          <w:sz w:val="20"/>
          <w:szCs w:val="20"/>
          <w:lang w:val="pt-BR"/>
          <w:rPrChange w:id="106" w:author="Simionato, Lucas" w:date="2020-08-21T15:30:00Z">
            <w:rPr>
              <w:ins w:id="107" w:author="Luciene Epifanio da Costa" w:date="2020-08-21T12:31:00Z"/>
              <w:rFonts w:ascii="Tahoma" w:hAnsi="Tahoma" w:cs="Tahoma"/>
              <w:sz w:val="20"/>
              <w:szCs w:val="20"/>
            </w:rPr>
          </w:rPrChange>
        </w:rPr>
      </w:pPr>
      <w:ins w:id="108" w:author="Luciene Epifanio da Costa" w:date="2020-08-21T12:31:00Z">
        <w:r w:rsidRPr="005A2D5C">
          <w:rPr>
            <w:rFonts w:ascii="Tahoma" w:hAnsi="Tahoma" w:cs="Tahoma"/>
            <w:sz w:val="20"/>
            <w:szCs w:val="20"/>
            <w:lang w:val="pt-BR"/>
            <w:rPrChange w:id="109" w:author="Simionato, Lucas" w:date="2020-08-21T15:30:00Z">
              <w:rPr>
                <w:rFonts w:ascii="Tahoma" w:hAnsi="Tahoma" w:cs="Tahoma"/>
                <w:sz w:val="20"/>
                <w:szCs w:val="20"/>
              </w:rPr>
            </w:rPrChange>
          </w:rPr>
          <w:t>At.: Rodrigo Carvalho</w:t>
        </w:r>
      </w:ins>
    </w:p>
    <w:p w14:paraId="74140C3E" w14:textId="77777777" w:rsidR="00BF6D7A" w:rsidRPr="005A2D5C" w:rsidRDefault="00BF6D7A" w:rsidP="00BF6D7A">
      <w:pPr>
        <w:pStyle w:val="ListParagraph"/>
        <w:widowControl w:val="0"/>
        <w:shd w:val="clear" w:color="auto" w:fill="FFFFFF"/>
        <w:spacing w:line="300" w:lineRule="auto"/>
        <w:ind w:left="0"/>
        <w:rPr>
          <w:ins w:id="110" w:author="Luciene Epifanio da Costa" w:date="2020-08-21T12:31:00Z"/>
          <w:rFonts w:ascii="Tahoma" w:hAnsi="Tahoma" w:cs="Tahoma"/>
          <w:sz w:val="20"/>
          <w:szCs w:val="20"/>
          <w:lang w:val="pt-BR"/>
          <w:rPrChange w:id="111" w:author="Simionato, Lucas" w:date="2020-08-21T15:30:00Z">
            <w:rPr>
              <w:ins w:id="112" w:author="Luciene Epifanio da Costa" w:date="2020-08-21T12:31:00Z"/>
              <w:rFonts w:ascii="Tahoma" w:hAnsi="Tahoma" w:cs="Tahoma"/>
              <w:sz w:val="20"/>
              <w:szCs w:val="20"/>
            </w:rPr>
          </w:rPrChange>
        </w:rPr>
      </w:pPr>
      <w:ins w:id="113" w:author="Luciene Epifanio da Costa" w:date="2020-08-21T12:31:00Z">
        <w:r w:rsidRPr="005A2D5C">
          <w:rPr>
            <w:rFonts w:ascii="Tahoma" w:hAnsi="Tahoma" w:cs="Tahoma"/>
            <w:sz w:val="20"/>
            <w:szCs w:val="20"/>
            <w:lang w:val="pt-BR"/>
            <w:rPrChange w:id="114" w:author="Simionato, Lucas" w:date="2020-08-21T15:30:00Z">
              <w:rPr>
                <w:rFonts w:ascii="Tahoma" w:hAnsi="Tahoma" w:cs="Tahoma"/>
                <w:sz w:val="20"/>
                <w:szCs w:val="20"/>
              </w:rPr>
            </w:rPrChange>
          </w:rPr>
          <w:t>Telefone: (11) 4688-7658</w:t>
        </w:r>
      </w:ins>
    </w:p>
    <w:p w14:paraId="4026A9E0" w14:textId="77777777" w:rsidR="00BF6D7A" w:rsidRPr="005A2D5C" w:rsidRDefault="00BF6D7A" w:rsidP="00BF6D7A">
      <w:pPr>
        <w:pStyle w:val="ListParagraph"/>
        <w:spacing w:line="300" w:lineRule="auto"/>
        <w:ind w:left="0"/>
        <w:rPr>
          <w:ins w:id="115" w:author="Luciene Epifanio da Costa" w:date="2020-08-21T12:31:00Z"/>
          <w:rFonts w:ascii="Tahoma" w:hAnsi="Tahoma" w:cs="Tahoma"/>
          <w:sz w:val="20"/>
          <w:szCs w:val="20"/>
          <w:lang w:val="pt-BR"/>
          <w:rPrChange w:id="116" w:author="Simionato, Lucas" w:date="2020-08-21T15:30:00Z">
            <w:rPr>
              <w:ins w:id="117" w:author="Luciene Epifanio da Costa" w:date="2020-08-21T12:31:00Z"/>
              <w:rFonts w:ascii="Tahoma" w:hAnsi="Tahoma" w:cs="Tahoma"/>
              <w:sz w:val="20"/>
              <w:szCs w:val="20"/>
            </w:rPr>
          </w:rPrChange>
        </w:rPr>
      </w:pPr>
      <w:ins w:id="118" w:author="Luciene Epifanio da Costa" w:date="2020-08-21T12:31:00Z">
        <w:r w:rsidRPr="005A2D5C">
          <w:rPr>
            <w:rFonts w:ascii="Tahoma" w:hAnsi="Tahoma" w:cs="Tahoma"/>
            <w:sz w:val="20"/>
            <w:szCs w:val="20"/>
            <w:lang w:val="pt-BR"/>
            <w:rPrChange w:id="119" w:author="Simionato, Lucas" w:date="2020-08-21T15:30:00Z">
              <w:rPr>
                <w:rFonts w:ascii="Tahoma" w:hAnsi="Tahoma" w:cs="Tahoma"/>
                <w:sz w:val="20"/>
                <w:szCs w:val="20"/>
              </w:rPr>
            </w:rPrChange>
          </w:rPr>
          <w:t>E-mail: notificacao@printlaser.com</w:t>
        </w:r>
      </w:ins>
    </w:p>
    <w:p w14:paraId="158BD94F" w14:textId="77777777" w:rsidR="00267602" w:rsidRPr="007576AF" w:rsidRDefault="00267602" w:rsidP="00267602">
      <w:pPr>
        <w:spacing w:line="312" w:lineRule="auto"/>
        <w:rPr>
          <w:rFonts w:ascii="Verdana" w:hAnsi="Verdana"/>
          <w:bCs/>
          <w:sz w:val="20"/>
          <w:szCs w:val="20"/>
          <w:lang w:val="pt-BR"/>
        </w:rPr>
      </w:pPr>
    </w:p>
    <w:p w14:paraId="311C6DB6"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56F9E650" w14:textId="77777777" w:rsidR="00FB69B3" w:rsidRPr="00FB69B3" w:rsidRDefault="00FB69B3" w:rsidP="00FB69B3">
      <w:pPr>
        <w:spacing w:line="312" w:lineRule="auto"/>
        <w:rPr>
          <w:ins w:id="120" w:author="Pedro Oliveira" w:date="2020-08-19T18:16:00Z"/>
          <w:rFonts w:ascii="Verdana" w:hAnsi="Verdana"/>
          <w:sz w:val="20"/>
          <w:szCs w:val="20"/>
          <w:lang w:val="pt-BR"/>
        </w:rPr>
      </w:pPr>
      <w:ins w:id="121" w:author="Pedro Oliveira" w:date="2020-08-19T18:16:00Z">
        <w:r w:rsidRPr="00FB69B3">
          <w:rPr>
            <w:rFonts w:ascii="Verdana" w:hAnsi="Verdana"/>
            <w:sz w:val="20"/>
            <w:szCs w:val="20"/>
            <w:lang w:val="pt-BR"/>
          </w:rPr>
          <w:t>SIMPLIFIC PAVARINI DISTRIBUIDORA DE TÍTULOS E VALORES MOBILIÁRIOS LTDA.</w:t>
        </w:r>
      </w:ins>
    </w:p>
    <w:p w14:paraId="4C057203" w14:textId="77777777" w:rsidR="00FB69B3" w:rsidRPr="00FB69B3" w:rsidRDefault="00FB69B3" w:rsidP="00FB69B3">
      <w:pPr>
        <w:spacing w:line="312" w:lineRule="auto"/>
        <w:rPr>
          <w:ins w:id="122" w:author="Pedro Oliveira" w:date="2020-08-19T18:16:00Z"/>
          <w:rFonts w:ascii="Verdana" w:hAnsi="Verdana"/>
          <w:sz w:val="20"/>
          <w:szCs w:val="20"/>
          <w:lang w:val="pt-BR"/>
        </w:rPr>
      </w:pPr>
      <w:ins w:id="123" w:author="Pedro Oliveira" w:date="2020-08-19T18:16:00Z">
        <w:r w:rsidRPr="00FB69B3">
          <w:rPr>
            <w:rFonts w:ascii="Verdana" w:hAnsi="Verdana"/>
            <w:sz w:val="20"/>
            <w:szCs w:val="20"/>
            <w:lang w:val="pt-BR"/>
          </w:rPr>
          <w:t>Rua Joaquim Floriano, nº 466, bloco B, sala 1.401</w:t>
        </w:r>
      </w:ins>
    </w:p>
    <w:p w14:paraId="07F3CCF6" w14:textId="77777777" w:rsidR="00FB69B3" w:rsidRPr="00FB69B3" w:rsidRDefault="00FB69B3" w:rsidP="00FB69B3">
      <w:pPr>
        <w:spacing w:line="312" w:lineRule="auto"/>
        <w:rPr>
          <w:ins w:id="124" w:author="Pedro Oliveira" w:date="2020-08-19T18:16:00Z"/>
          <w:rFonts w:ascii="Verdana" w:hAnsi="Verdana"/>
          <w:sz w:val="20"/>
          <w:szCs w:val="20"/>
          <w:lang w:val="pt-BR"/>
        </w:rPr>
      </w:pPr>
      <w:ins w:id="125" w:author="Pedro Oliveira" w:date="2020-08-19T18:16:00Z">
        <w:r w:rsidRPr="00FB69B3">
          <w:rPr>
            <w:rFonts w:ascii="Verdana" w:hAnsi="Verdana"/>
            <w:sz w:val="20"/>
            <w:szCs w:val="20"/>
            <w:lang w:val="pt-BR"/>
          </w:rPr>
          <w:t>CEP 04534-002, São Paulo, SP</w:t>
        </w:r>
      </w:ins>
    </w:p>
    <w:p w14:paraId="2F0AB41D" w14:textId="77777777" w:rsidR="00FB69B3" w:rsidRPr="00FB69B3" w:rsidRDefault="00FB69B3" w:rsidP="00FB69B3">
      <w:pPr>
        <w:spacing w:line="312" w:lineRule="auto"/>
        <w:rPr>
          <w:ins w:id="126" w:author="Pedro Oliveira" w:date="2020-08-19T18:16:00Z"/>
          <w:rFonts w:ascii="Verdana" w:hAnsi="Verdana"/>
          <w:sz w:val="20"/>
          <w:szCs w:val="20"/>
          <w:lang w:val="pt-BR"/>
        </w:rPr>
      </w:pPr>
      <w:ins w:id="127" w:author="Pedro Oliveira" w:date="2020-08-19T18:16:00Z">
        <w:r w:rsidRPr="00FB69B3">
          <w:rPr>
            <w:rFonts w:ascii="Verdana" w:hAnsi="Verdana"/>
            <w:sz w:val="20"/>
            <w:szCs w:val="20"/>
            <w:lang w:val="pt-BR"/>
          </w:rPr>
          <w:t>At.: Srs. Carlos Alberto Bacha / Matheus Gomes Faria / Rinaldo Rabelo Ferreira</w:t>
        </w:r>
      </w:ins>
    </w:p>
    <w:p w14:paraId="48AC7F99" w14:textId="77777777" w:rsidR="00FB69B3" w:rsidRPr="00FB69B3" w:rsidRDefault="00FB69B3" w:rsidP="00FB69B3">
      <w:pPr>
        <w:spacing w:line="312" w:lineRule="auto"/>
        <w:rPr>
          <w:ins w:id="128" w:author="Pedro Oliveira" w:date="2020-08-19T18:16:00Z"/>
          <w:rFonts w:ascii="Verdana" w:hAnsi="Verdana"/>
          <w:sz w:val="20"/>
          <w:szCs w:val="20"/>
          <w:lang w:val="pt-BR"/>
        </w:rPr>
      </w:pPr>
      <w:ins w:id="129" w:author="Pedro Oliveira" w:date="2020-08-19T18:16:00Z">
        <w:r w:rsidRPr="00FB69B3">
          <w:rPr>
            <w:rFonts w:ascii="Verdana" w:hAnsi="Verdana"/>
            <w:sz w:val="20"/>
            <w:szCs w:val="20"/>
            <w:lang w:val="pt-BR"/>
          </w:rPr>
          <w:t>Tel.: +55 (11) 3090-0447 / +55 (21) 2507-1949</w:t>
        </w:r>
      </w:ins>
    </w:p>
    <w:p w14:paraId="2AA9B9EF" w14:textId="1CA7D9DD" w:rsidR="00267602" w:rsidDel="00FB69B3" w:rsidRDefault="00FB69B3" w:rsidP="00FB69B3">
      <w:pPr>
        <w:spacing w:line="312" w:lineRule="auto"/>
        <w:rPr>
          <w:del w:id="130" w:author="Pedro Oliveira" w:date="2020-08-19T18:16:00Z"/>
          <w:rFonts w:ascii="Verdana" w:hAnsi="Verdana"/>
          <w:sz w:val="20"/>
          <w:szCs w:val="20"/>
          <w:lang w:val="pt-BR"/>
        </w:rPr>
      </w:pPr>
      <w:ins w:id="131" w:author="Pedro Oliveira" w:date="2020-08-19T18:16:00Z">
        <w:r w:rsidRPr="00FB69B3">
          <w:rPr>
            <w:rFonts w:ascii="Verdana" w:hAnsi="Verdana"/>
            <w:sz w:val="20"/>
            <w:szCs w:val="20"/>
            <w:lang w:val="pt-BR"/>
          </w:rPr>
          <w:t xml:space="preserve">E-mail: spestrturacao@simplificpavarini.com.br </w:t>
        </w:r>
      </w:ins>
      <w:del w:id="132" w:author="Pedro Oliveira" w:date="2020-08-19T18:16:00Z">
        <w:r w:rsidR="00267602" w:rsidRPr="007576AF" w:rsidDel="00FB69B3">
          <w:rPr>
            <w:rFonts w:ascii="Verdana" w:hAnsi="Verdana"/>
            <w:sz w:val="20"/>
            <w:szCs w:val="20"/>
            <w:lang w:val="pt-BR"/>
          </w:rPr>
          <w:delText>[</w:delText>
        </w:r>
        <w:r w:rsidR="00267602" w:rsidRPr="007576AF" w:rsidDel="00FB69B3">
          <w:rPr>
            <w:rFonts w:ascii="Verdana" w:hAnsi="Verdana"/>
            <w:sz w:val="20"/>
            <w:szCs w:val="20"/>
            <w:highlight w:val="yellow"/>
            <w:lang w:val="pt-BR"/>
          </w:rPr>
          <w:delText>•</w:delText>
        </w:r>
        <w:r w:rsidR="00267602" w:rsidRPr="007576AF" w:rsidDel="00FB69B3">
          <w:rPr>
            <w:rFonts w:ascii="Verdana" w:hAnsi="Verdana"/>
            <w:sz w:val="20"/>
            <w:szCs w:val="20"/>
            <w:lang w:val="pt-BR"/>
          </w:rPr>
          <w:delText>]</w:delText>
        </w:r>
      </w:del>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ListParagraph"/>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ListParagraph"/>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0B990DB" w14:textId="77777777" w:rsidR="005B62AC" w:rsidRPr="00937815" w:rsidRDefault="005B62AC" w:rsidP="00937815">
      <w:pPr>
        <w:pStyle w:val="ListParagraph"/>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ListParagraph"/>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Os direitos, recursos, poderes e prerrogativas estipulados neste Contrato são cumulativos, não excluindo quaisquer outros direitos, poderes ou recursos estipulados pela lei, salvo os que tenham sido renunciados pelo presente Contrato. O presente Contrato é firmado sem prejuízo de outras garantias formalizadas para garantir o cumprimento das Obrigações Garantidas.</w:t>
      </w:r>
    </w:p>
    <w:p w14:paraId="64599566" w14:textId="77777777" w:rsidR="005B62AC" w:rsidRPr="00937815" w:rsidRDefault="005B62AC" w:rsidP="00937815">
      <w:pPr>
        <w:pStyle w:val="ListParagraph"/>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ListParagraph"/>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bookmarkStart w:id="133" w:name="_Hlk10753773"/>
    </w:p>
    <w:p w14:paraId="4B190497" w14:textId="77777777" w:rsidR="005B62AC" w:rsidRPr="00937815" w:rsidRDefault="005B62AC" w:rsidP="00937815">
      <w:pPr>
        <w:pStyle w:val="ListParagraph"/>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133"/>
    </w:p>
    <w:p w14:paraId="6E55D1EB" w14:textId="77777777" w:rsidR="005B62AC" w:rsidRPr="00937815" w:rsidRDefault="005B62AC" w:rsidP="00937815">
      <w:pPr>
        <w:pStyle w:val="ListParagraph"/>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 xml:space="preserve">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w:t>
      </w:r>
      <w:r w:rsidRPr="00937815">
        <w:rPr>
          <w:rFonts w:ascii="Verdana" w:hAnsi="Verdana"/>
          <w:sz w:val="20"/>
          <w:szCs w:val="20"/>
          <w:shd w:val="clear" w:color="auto" w:fill="FFFFFF"/>
        </w:rPr>
        <w:lastRenderedPageBreak/>
        <w:t>com relação aos seus direitos previstos neste Contrato somente terá efeito se formalizado por escrito.</w:t>
      </w:r>
    </w:p>
    <w:p w14:paraId="34E64472" w14:textId="77777777" w:rsidR="005B62AC" w:rsidRPr="00937815" w:rsidRDefault="005B62AC" w:rsidP="00937815">
      <w:pPr>
        <w:pStyle w:val="ListParagraph"/>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ListParagraph"/>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34"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134"/>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ListParagraph"/>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35" w:name="_Hlk48330416"/>
      <w:r w:rsidRPr="00937815">
        <w:rPr>
          <w:rFonts w:ascii="Verdana" w:hAnsi="Verdana"/>
          <w:bCs/>
          <w:sz w:val="20"/>
          <w:szCs w:val="20"/>
        </w:rPr>
        <w:t>Para os fins deste Contrato, as Partes poderão, a seu critério exclusivo, requerer a execução específica das obrigações aqui assumidas, nos termos dos artigos 497, 498, 806, 815 e seguintes do Código de Processo Civil e artigo 464 do Código Civil.</w:t>
      </w:r>
    </w:p>
    <w:bookmarkEnd w:id="135"/>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ListParagraph"/>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alterações a quaisquer documentos 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91"/>
    <w:bookmarkEnd w:id="92"/>
    <w:p w14:paraId="0AC885FB" w14:textId="77777777" w:rsidR="00D07EC9" w:rsidRPr="007576AF" w:rsidRDefault="00D07EC9" w:rsidP="00937815">
      <w:pPr>
        <w:spacing w:line="312" w:lineRule="auto"/>
        <w:jc w:val="both"/>
        <w:rPr>
          <w:rFonts w:ascii="Verdana" w:hAnsi="Verdana"/>
          <w:color w:val="000000"/>
          <w:sz w:val="20"/>
          <w:szCs w:val="20"/>
          <w:lang w:val="pt-BR"/>
        </w:rPr>
      </w:pPr>
    </w:p>
    <w:p w14:paraId="0AC885FC" w14:textId="19FBD40B" w:rsidR="00D07EC9" w:rsidRPr="007576AF" w:rsidRDefault="00D07EC9" w:rsidP="00937815">
      <w:pPr>
        <w:pStyle w:val="BodyTextIndent"/>
        <w:numPr>
          <w:ilvl w:val="1"/>
          <w:numId w:val="28"/>
        </w:numPr>
        <w:tabs>
          <w:tab w:val="left" w:pos="900"/>
        </w:tabs>
        <w:spacing w:line="312" w:lineRule="auto"/>
        <w:ind w:left="0" w:firstLine="0"/>
        <w:rPr>
          <w:rFonts w:ascii="Verdana" w:hAnsi="Verdana"/>
          <w:color w:val="000000"/>
          <w:sz w:val="20"/>
          <w:szCs w:val="20"/>
          <w:lang w:val="pt-BR"/>
        </w:rPr>
      </w:pPr>
      <w:commentRangeStart w:id="136"/>
      <w:r w:rsidRPr="007576AF">
        <w:rPr>
          <w:rFonts w:ascii="Verdana" w:hAnsi="Verdana"/>
          <w:color w:val="000000"/>
          <w:sz w:val="20"/>
          <w:szCs w:val="20"/>
          <w:lang w:val="pt-BR"/>
        </w:rPr>
        <w:t xml:space="preserve">Nos termos e para os fins de atendimento ao disposto </w:t>
      </w:r>
      <w:r w:rsidR="00210F07" w:rsidRPr="007576AF">
        <w:rPr>
          <w:rFonts w:ascii="Verdana" w:hAnsi="Verdana"/>
          <w:color w:val="000000"/>
          <w:sz w:val="20"/>
          <w:szCs w:val="20"/>
          <w:lang w:val="pt-BR"/>
        </w:rPr>
        <w:t xml:space="preserve">no inciso “I”, </w:t>
      </w:r>
      <w:r w:rsidRPr="007576AF">
        <w:rPr>
          <w:rFonts w:ascii="Verdana" w:hAnsi="Verdana"/>
          <w:color w:val="000000"/>
          <w:sz w:val="20"/>
          <w:szCs w:val="20"/>
          <w:lang w:val="pt-BR"/>
        </w:rPr>
        <w:t>alínea “c”</w:t>
      </w:r>
      <w:r w:rsidR="00210F07" w:rsidRPr="007576AF">
        <w:rPr>
          <w:rFonts w:ascii="Verdana" w:hAnsi="Verdana"/>
          <w:color w:val="000000"/>
          <w:sz w:val="20"/>
          <w:szCs w:val="20"/>
          <w:lang w:val="pt-BR"/>
        </w:rPr>
        <w:t>,</w:t>
      </w:r>
      <w:r w:rsidRPr="007576AF">
        <w:rPr>
          <w:rFonts w:ascii="Verdana" w:hAnsi="Verdana"/>
          <w:color w:val="000000"/>
          <w:sz w:val="20"/>
          <w:szCs w:val="20"/>
          <w:lang w:val="pt-BR"/>
        </w:rPr>
        <w:t xml:space="preserve"> do artigo 47 da Lei nº 8.212, de 24 de julho de 1991, conforme alterada, </w:t>
      </w:r>
      <w:r w:rsidR="00DB1C2F" w:rsidRPr="007576AF">
        <w:rPr>
          <w:rFonts w:ascii="Verdana" w:hAnsi="Verdana"/>
          <w:color w:val="000000"/>
          <w:sz w:val="20"/>
          <w:szCs w:val="20"/>
          <w:lang w:val="pt-BR"/>
        </w:rPr>
        <w:t>a Cedente</w:t>
      </w:r>
      <w:r w:rsidR="0059604C" w:rsidRPr="007576AF">
        <w:rPr>
          <w:rFonts w:ascii="Verdana" w:hAnsi="Verdana"/>
          <w:color w:val="000000"/>
          <w:sz w:val="20"/>
          <w:szCs w:val="20"/>
          <w:lang w:val="pt-BR"/>
        </w:rPr>
        <w:t xml:space="preserve">, neste ato, </w:t>
      </w:r>
      <w:r w:rsidRPr="007576AF">
        <w:rPr>
          <w:rFonts w:ascii="Verdana" w:hAnsi="Verdana"/>
          <w:color w:val="000000"/>
          <w:sz w:val="20"/>
          <w:szCs w:val="20"/>
          <w:lang w:val="pt-BR"/>
        </w:rPr>
        <w:t>entrega ao</w:t>
      </w:r>
      <w:r w:rsidR="00F8228E" w:rsidRPr="007576AF">
        <w:rPr>
          <w:rFonts w:ascii="Verdana" w:hAnsi="Verdana"/>
          <w:color w:val="000000"/>
          <w:sz w:val="20"/>
          <w:szCs w:val="20"/>
          <w:lang w:val="pt-BR"/>
        </w:rPr>
        <w:t xml:space="preserve">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 xml:space="preserve"> cópia da </w:t>
      </w:r>
      <w:r w:rsidR="0059604C" w:rsidRPr="007576AF">
        <w:rPr>
          <w:rFonts w:ascii="Verdana" w:hAnsi="Verdana"/>
          <w:color w:val="000000"/>
          <w:sz w:val="20"/>
          <w:szCs w:val="20"/>
          <w:lang w:val="pt-BR"/>
        </w:rPr>
        <w:t xml:space="preserve">seguinte </w:t>
      </w:r>
      <w:r w:rsidR="00976581" w:rsidRPr="007576AF">
        <w:rPr>
          <w:rFonts w:ascii="Verdana" w:hAnsi="Verdana"/>
          <w:color w:val="000000"/>
          <w:sz w:val="20"/>
          <w:szCs w:val="20"/>
          <w:lang w:val="pt-BR"/>
        </w:rPr>
        <w:t>certidão</w:t>
      </w:r>
      <w:r w:rsidR="0059604C" w:rsidRPr="007576AF">
        <w:rPr>
          <w:rFonts w:ascii="Verdana" w:hAnsi="Verdana"/>
          <w:color w:val="000000"/>
          <w:sz w:val="20"/>
          <w:szCs w:val="20"/>
          <w:lang w:val="pt-BR"/>
        </w:rPr>
        <w:t>, que consta do</w:t>
      </w:r>
      <w:r w:rsidR="0059604C" w:rsidRPr="007576AF">
        <w:rPr>
          <w:rFonts w:ascii="Verdana" w:hAnsi="Verdana"/>
          <w:bCs/>
          <w:color w:val="000000"/>
          <w:sz w:val="20"/>
          <w:szCs w:val="20"/>
          <w:lang w:val="pt-BR"/>
        </w:rPr>
        <w:t xml:space="preserve"> </w:t>
      </w:r>
      <w:r w:rsidR="0059604C" w:rsidRPr="00937815">
        <w:rPr>
          <w:rFonts w:ascii="Verdana" w:hAnsi="Verdana"/>
          <w:bCs/>
          <w:color w:val="000000"/>
          <w:sz w:val="20"/>
          <w:szCs w:val="20"/>
          <w:lang w:val="pt-BR"/>
        </w:rPr>
        <w:t xml:space="preserve">Anexo </w:t>
      </w:r>
      <w:r w:rsidR="00111A54" w:rsidRPr="00937815">
        <w:rPr>
          <w:rFonts w:ascii="Verdana" w:hAnsi="Verdana"/>
          <w:bCs/>
          <w:color w:val="000000"/>
          <w:sz w:val="20"/>
          <w:szCs w:val="20"/>
          <w:lang w:val="pt-BR"/>
        </w:rPr>
        <w:t>VI</w:t>
      </w:r>
      <w:r w:rsidR="002A15B7" w:rsidRPr="007576AF">
        <w:rPr>
          <w:rFonts w:ascii="Verdana" w:hAnsi="Verdana"/>
          <w:bCs/>
          <w:color w:val="000000"/>
          <w:sz w:val="20"/>
          <w:szCs w:val="20"/>
          <w:lang w:val="pt-BR"/>
        </w:rPr>
        <w:t xml:space="preserve"> </w:t>
      </w:r>
      <w:r w:rsidR="0059604C" w:rsidRPr="007576AF">
        <w:rPr>
          <w:rFonts w:ascii="Verdana" w:hAnsi="Verdana"/>
          <w:color w:val="000000"/>
          <w:sz w:val="20"/>
          <w:szCs w:val="20"/>
          <w:lang w:val="pt-BR"/>
        </w:rPr>
        <w:t xml:space="preserve">ao presente Contrato: </w:t>
      </w:r>
      <w:r w:rsidR="002E136C" w:rsidRPr="007576AF">
        <w:rPr>
          <w:rFonts w:ascii="Verdana" w:hAnsi="Verdana"/>
          <w:color w:val="000000"/>
          <w:sz w:val="20"/>
          <w:szCs w:val="20"/>
          <w:lang w:val="pt-BR"/>
        </w:rPr>
        <w:t>[</w:t>
      </w:r>
      <w:r w:rsidR="002E136C" w:rsidRPr="007576AF">
        <w:rPr>
          <w:rFonts w:ascii="Verdana" w:hAnsi="Verdana"/>
          <w:color w:val="000000"/>
          <w:sz w:val="20"/>
          <w:szCs w:val="20"/>
          <w:highlight w:val="yellow"/>
          <w:lang w:val="pt-BR"/>
        </w:rPr>
        <w:t>dados da CND a nível nacional</w:t>
      </w:r>
      <w:r w:rsidR="002E136C" w:rsidRPr="007576AF">
        <w:rPr>
          <w:rFonts w:ascii="Verdana" w:hAnsi="Verdana"/>
          <w:color w:val="000000"/>
          <w:sz w:val="20"/>
          <w:szCs w:val="20"/>
          <w:lang w:val="pt-BR"/>
        </w:rPr>
        <w:t>]</w:t>
      </w:r>
      <w:r w:rsidRPr="007576AF">
        <w:rPr>
          <w:rFonts w:ascii="Verdana" w:hAnsi="Verdana"/>
          <w:color w:val="000000"/>
          <w:sz w:val="20"/>
          <w:szCs w:val="20"/>
          <w:lang w:val="pt-BR"/>
        </w:rPr>
        <w:t>.</w:t>
      </w:r>
      <w:r w:rsidR="00264BAF" w:rsidRPr="007576AF">
        <w:rPr>
          <w:rFonts w:ascii="Verdana" w:hAnsi="Verdana"/>
          <w:color w:val="000000"/>
          <w:sz w:val="20"/>
          <w:szCs w:val="20"/>
          <w:lang w:val="pt-BR"/>
        </w:rPr>
        <w:t xml:space="preserve"> </w:t>
      </w:r>
      <w:commentRangeEnd w:id="136"/>
      <w:r w:rsidR="00BF6D7A">
        <w:rPr>
          <w:rStyle w:val="CommentReference"/>
        </w:rPr>
        <w:commentReference w:id="136"/>
      </w:r>
    </w:p>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ListParagraph"/>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BodyTextIndent"/>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BodyTextIndent"/>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0A51FC54" w:rsidR="002B3E38" w:rsidRPr="007576AF" w:rsidRDefault="003123E7" w:rsidP="00DD22B1">
      <w:pPr>
        <w:keepNext/>
        <w:keepLines/>
        <w:spacing w:line="312" w:lineRule="auto"/>
        <w:jc w:val="center"/>
        <w:rPr>
          <w:rFonts w:ascii="Verdana" w:hAnsi="Verdana" w:cs="Tahoma"/>
          <w:sz w:val="20"/>
          <w:szCs w:val="20"/>
          <w:lang w:val="pt-BR"/>
        </w:rPr>
      </w:pPr>
      <w:r>
        <w:rPr>
          <w:rFonts w:ascii="Verdana" w:hAnsi="Verdana" w:cs="Tahoma"/>
          <w:sz w:val="20"/>
          <w:szCs w:val="20"/>
          <w:lang w:val="pt-BR"/>
        </w:rPr>
        <w:t>São Paulo</w:t>
      </w:r>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11"/>
          <w:headerReference w:type="first" r:id="rId12"/>
          <w:footerReference w:type="first" r:id="rId13"/>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5A2D5C"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BodyText"/>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BodyText"/>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5A22501A" w:rsidR="008502C7" w:rsidRPr="007576AF" w:rsidDel="00FB69B3" w:rsidRDefault="00FB69B3" w:rsidP="008502C7">
      <w:pPr>
        <w:spacing w:line="312" w:lineRule="auto"/>
        <w:jc w:val="center"/>
        <w:rPr>
          <w:del w:id="137" w:author="Pedro Oliveira" w:date="2020-08-19T18:17:00Z"/>
          <w:rFonts w:ascii="Verdana" w:hAnsi="Verdana"/>
          <w:b/>
          <w:bCs/>
          <w:iCs/>
          <w:sz w:val="20"/>
          <w:szCs w:val="20"/>
          <w:lang w:val="pt-BR"/>
        </w:rPr>
      </w:pPr>
      <w:ins w:id="138" w:author="Pedro Oliveira" w:date="2020-08-19T18:17:00Z">
        <w:r w:rsidRPr="00FB69B3">
          <w:rPr>
            <w:rFonts w:ascii="Verdana" w:hAnsi="Verdana"/>
            <w:b/>
            <w:bCs/>
            <w:iCs/>
            <w:sz w:val="20"/>
            <w:szCs w:val="20"/>
            <w:lang w:val="pt-BR"/>
          </w:rPr>
          <w:t>SIMPLIFIC PAVARINI DISTRIBUIDORA DE TÍTULOS E VALORES MOBILIÁRIOS LTDA.</w:t>
        </w:r>
      </w:ins>
      <w:del w:id="139" w:author="Pedro Oliveira" w:date="2020-08-19T18:17:00Z">
        <w:r w:rsidR="008502C7" w:rsidRPr="007576AF" w:rsidDel="00FB69B3">
          <w:rPr>
            <w:rFonts w:ascii="Verdana" w:hAnsi="Verdana"/>
            <w:b/>
            <w:bCs/>
            <w:iCs/>
            <w:sz w:val="20"/>
            <w:szCs w:val="20"/>
            <w:lang w:val="pt-BR"/>
          </w:rPr>
          <w:delText>[</w:delText>
        </w:r>
        <w:r w:rsidR="008502C7" w:rsidRPr="007576AF" w:rsidDel="00FB69B3">
          <w:rPr>
            <w:rFonts w:ascii="Verdana" w:hAnsi="Verdana"/>
            <w:b/>
            <w:bCs/>
            <w:iCs/>
            <w:sz w:val="20"/>
            <w:szCs w:val="20"/>
            <w:highlight w:val="yellow"/>
            <w:lang w:val="pt-BR"/>
          </w:rPr>
          <w:delText>•</w:delText>
        </w:r>
        <w:r w:rsidR="008502C7" w:rsidRPr="007576AF" w:rsidDel="00FB69B3">
          <w:rPr>
            <w:rFonts w:ascii="Verdana" w:hAnsi="Verdana"/>
            <w:b/>
            <w:bCs/>
            <w:iCs/>
            <w:sz w:val="20"/>
            <w:szCs w:val="20"/>
            <w:lang w:val="pt-BR"/>
          </w:rPr>
          <w:delText>]</w:delText>
        </w:r>
      </w:del>
    </w:p>
    <w:p w14:paraId="48AFBBAA" w14:textId="7167C88A" w:rsidR="008502C7" w:rsidRDefault="008502C7" w:rsidP="008502C7">
      <w:pPr>
        <w:spacing w:line="312" w:lineRule="auto"/>
        <w:jc w:val="both"/>
        <w:rPr>
          <w:ins w:id="140" w:author="Pedro Oliveira" w:date="2020-08-19T18:17:00Z"/>
          <w:rFonts w:ascii="Verdana" w:hAnsi="Verdana"/>
          <w:i/>
          <w:sz w:val="20"/>
          <w:szCs w:val="20"/>
          <w:lang w:val="pt-BR"/>
        </w:rPr>
      </w:pPr>
    </w:p>
    <w:p w14:paraId="358540D5" w14:textId="5414F808" w:rsidR="00FB69B3" w:rsidRDefault="00FB69B3" w:rsidP="008502C7">
      <w:pPr>
        <w:spacing w:line="312" w:lineRule="auto"/>
        <w:jc w:val="both"/>
        <w:rPr>
          <w:ins w:id="141" w:author="Pedro Oliveira" w:date="2020-08-19T18:17:00Z"/>
          <w:rFonts w:ascii="Verdana" w:hAnsi="Verdana"/>
          <w:i/>
          <w:sz w:val="20"/>
          <w:szCs w:val="20"/>
          <w:lang w:val="pt-BR"/>
        </w:rPr>
      </w:pPr>
    </w:p>
    <w:p w14:paraId="437C1DC7" w14:textId="77777777" w:rsidR="00FB69B3" w:rsidRPr="007576AF" w:rsidRDefault="00FB69B3"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5A2D5C"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BodyText"/>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BodyText"/>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BodyText"/>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BodyText"/>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BodyText"/>
        <w:spacing w:after="0" w:line="312" w:lineRule="auto"/>
        <w:rPr>
          <w:rFonts w:ascii="Verdana" w:hAnsi="Verdana"/>
          <w:b/>
          <w:sz w:val="20"/>
          <w:szCs w:val="20"/>
          <w:lang w:val="pt-BR"/>
        </w:rPr>
      </w:pPr>
    </w:p>
    <w:p w14:paraId="351A5E01" w14:textId="77777777" w:rsidR="00413867" w:rsidRPr="007576AF" w:rsidRDefault="00413867" w:rsidP="00BA01C5">
      <w:pPr>
        <w:pStyle w:val="BodyText"/>
        <w:spacing w:after="0" w:line="312" w:lineRule="auto"/>
        <w:rPr>
          <w:rFonts w:ascii="Verdana" w:hAnsi="Verdana"/>
          <w:b/>
          <w:sz w:val="20"/>
          <w:szCs w:val="20"/>
          <w:lang w:val="pt-BR"/>
        </w:rPr>
      </w:pPr>
    </w:p>
    <w:p w14:paraId="0AC8869B" w14:textId="77777777" w:rsidR="00B05369" w:rsidRPr="007576AF" w:rsidRDefault="00B05369" w:rsidP="00BA01C5">
      <w:pPr>
        <w:pStyle w:val="BodyText"/>
        <w:spacing w:after="0" w:line="312" w:lineRule="auto"/>
        <w:rPr>
          <w:rFonts w:ascii="Verdana" w:hAnsi="Verdana"/>
          <w:b/>
          <w:sz w:val="20"/>
          <w:szCs w:val="20"/>
          <w:lang w:val="pt-BR"/>
        </w:rPr>
      </w:pPr>
    </w:p>
    <w:p w14:paraId="35193DD2" w14:textId="77777777" w:rsidR="00B627D6" w:rsidRPr="007576AF" w:rsidRDefault="00B627D6" w:rsidP="00BA01C5">
      <w:pPr>
        <w:pStyle w:val="BodyText"/>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BodyText"/>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BodyText"/>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142" w:name="_DV_M184"/>
      <w:bookmarkEnd w:id="142"/>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271B28F2"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DESCRIÇÃO DOS 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p w14:paraId="0B2813C7" w14:textId="146B36A4" w:rsidR="00DD33FF"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w:t>
      </w:r>
      <w:r w:rsidRPr="00937815">
        <w:rPr>
          <w:rFonts w:ascii="Verdana" w:hAnsi="Verdana"/>
          <w:b/>
          <w:sz w:val="20"/>
          <w:szCs w:val="20"/>
          <w:highlight w:val="yellow"/>
          <w:lang w:val="pt-BR"/>
        </w:rPr>
        <w:t>Nota Cascione: a ser incluída oportunamente</w:t>
      </w:r>
      <w:r w:rsidRPr="00937815">
        <w:rPr>
          <w:rFonts w:ascii="Verdana" w:hAnsi="Verdana"/>
          <w:b/>
          <w:sz w:val="20"/>
          <w:szCs w:val="20"/>
          <w:lang w:val="pt-BR"/>
        </w:rPr>
        <w:t>]</w:t>
      </w:r>
    </w:p>
    <w:p w14:paraId="701BFB9B" w14:textId="77777777" w:rsidR="00DD33FF" w:rsidRDefault="00DD33FF">
      <w:pPr>
        <w:rPr>
          <w:rFonts w:ascii="Verdana" w:hAnsi="Verdana"/>
          <w:b/>
          <w:sz w:val="20"/>
          <w:szCs w:val="20"/>
          <w:lang w:val="pt-BR"/>
        </w:rPr>
      </w:pPr>
      <w:r>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r w:rsidRPr="00937815">
        <w:rPr>
          <w:rFonts w:ascii="Verdana" w:hAnsi="Verdana"/>
          <w:b/>
          <w:sz w:val="20"/>
          <w:szCs w:val="20"/>
          <w:highlight w:val="yellow"/>
          <w:lang w:val="pt-BR"/>
        </w:rPr>
        <w:t>•</w:t>
      </w:r>
      <w:r w:rsidRPr="00937815">
        <w:rPr>
          <w:rFonts w:ascii="Verdana" w:hAnsi="Verdana"/>
          <w:b/>
          <w:sz w:val="20"/>
          <w:szCs w:val="20"/>
          <w:lang w:val="pt-BR"/>
        </w:rPr>
        <w:t>]º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r w:rsidRPr="00937815">
        <w:rPr>
          <w:rFonts w:ascii="Verdana" w:hAnsi="Verdana"/>
          <w:sz w:val="20"/>
          <w:szCs w:val="20"/>
          <w:highlight w:val="yellow"/>
          <w:lang w:val="pt-BR"/>
        </w:rPr>
        <w:t>•</w:t>
      </w:r>
      <w:r w:rsidRPr="005B62AC">
        <w:rPr>
          <w:rFonts w:ascii="Verdana" w:hAnsi="Verdana"/>
          <w:sz w:val="20"/>
          <w:szCs w:val="20"/>
          <w:lang w:val="pt-BR"/>
        </w:rPr>
        <w:t xml:space="preserve">]º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119A95A9" w:rsidR="005B62AC" w:rsidRPr="007576AF" w:rsidRDefault="00FB69B3" w:rsidP="005B62AC">
      <w:pPr>
        <w:pStyle w:val="Body"/>
        <w:spacing w:after="0" w:line="312" w:lineRule="auto"/>
        <w:rPr>
          <w:rFonts w:ascii="Verdana" w:hAnsi="Verdana" w:cs="Arial"/>
          <w:bCs/>
          <w:szCs w:val="20"/>
          <w:lang w:val="pt-BR"/>
        </w:rPr>
      </w:pPr>
      <w:ins w:id="143" w:author="Pedro Oliveira" w:date="2020-08-19T18:17:00Z">
        <w:r w:rsidRPr="00FB69B3">
          <w:rPr>
            <w:rFonts w:ascii="Verdana" w:hAnsi="Verdana"/>
            <w:b/>
            <w:szCs w:val="20"/>
            <w:lang w:val="pt-BR"/>
          </w:rPr>
          <w:t xml:space="preserve">SIMPLIFIC PAVARINI DISTRIBUIDORA DE TÍTULOS E VALORES MOBILIÁRIOS LTDA, </w:t>
        </w:r>
        <w:r w:rsidRPr="00FB69B3">
          <w:rPr>
            <w:rFonts w:ascii="Verdana" w:hAnsi="Verdana"/>
            <w:bCs/>
            <w:szCs w:val="20"/>
            <w:lang w:val="pt-BR"/>
            <w:rPrChange w:id="144" w:author="Pedro Oliveira" w:date="2020-08-19T18:17:00Z">
              <w:rPr>
                <w:rFonts w:ascii="Verdana" w:hAnsi="Verdana"/>
                <w:b/>
                <w:szCs w:val="20"/>
                <w:lang w:val="pt-BR"/>
              </w:rPr>
            </w:rPrChange>
          </w:rPr>
          <w:t>sociedade empresária limitada, atuando por sua filial, localizada na Cidade de São Paulo, Estado de São Paulo, na Rua Joaquim Floriano, nº 466, Bloco B, sala 1.401, CEP 04534-002, inscrita no CNPJ/ME sob o nº 15.227.994/0004-01</w:t>
        </w:r>
      </w:ins>
      <w:del w:id="145" w:author="Pedro Oliveira" w:date="2020-08-19T18:17:00Z">
        <w:r w:rsidR="005B62AC" w:rsidRPr="00F91717" w:rsidDel="00FB69B3">
          <w:rPr>
            <w:rFonts w:ascii="Verdana" w:hAnsi="Verdana"/>
            <w:b/>
            <w:szCs w:val="20"/>
            <w:lang w:val="pt-BR"/>
          </w:rPr>
          <w:delText>[</w:delText>
        </w:r>
        <w:r w:rsidR="005B62AC" w:rsidRPr="00F91717" w:rsidDel="00FB69B3">
          <w:rPr>
            <w:rFonts w:ascii="Verdana" w:hAnsi="Verdana"/>
            <w:b/>
            <w:szCs w:val="20"/>
            <w:highlight w:val="yellow"/>
            <w:lang w:val="pt-BR"/>
          </w:rPr>
          <w:delText>•</w:delText>
        </w:r>
        <w:r w:rsidR="005B62AC" w:rsidRPr="00F91717" w:rsidDel="00FB69B3">
          <w:rPr>
            <w:rFonts w:ascii="Verdana" w:hAnsi="Verdana"/>
            <w:b/>
            <w:szCs w:val="20"/>
            <w:lang w:val="pt-BR"/>
          </w:rPr>
          <w:delText>]</w:delText>
        </w:r>
        <w:r w:rsidR="005B62AC" w:rsidRPr="007576AF" w:rsidDel="00FB69B3">
          <w:rPr>
            <w:rFonts w:ascii="Verdana" w:hAnsi="Verdana"/>
            <w:bCs/>
            <w:szCs w:val="20"/>
            <w:lang w:val="pt-BR"/>
          </w:rPr>
          <w:delText xml:space="preserve">, </w:delText>
        </w:r>
        <w:r w:rsidR="000F6470" w:rsidDel="00FB69B3">
          <w:rPr>
            <w:rFonts w:ascii="Verdana" w:hAnsi="Verdana"/>
            <w:szCs w:val="20"/>
            <w:lang w:val="pt-BR"/>
          </w:rPr>
          <w:delText>[</w:delText>
        </w:r>
        <w:r w:rsidR="000F6470" w:rsidRPr="00937815" w:rsidDel="00FB69B3">
          <w:rPr>
            <w:rFonts w:ascii="Verdana" w:hAnsi="Verdana"/>
            <w:szCs w:val="20"/>
            <w:highlight w:val="yellow"/>
            <w:lang w:val="pt-BR"/>
          </w:rPr>
          <w:delText>inserir qualificação</w:delText>
        </w:r>
        <w:r w:rsidR="000F6470" w:rsidDel="00FB69B3">
          <w:rPr>
            <w:rFonts w:ascii="Verdana" w:hAnsi="Verdana"/>
            <w:szCs w:val="20"/>
            <w:lang w:val="pt-BR"/>
          </w:rPr>
          <w:delText>]</w:delText>
        </w:r>
      </w:del>
      <w:r w:rsidR="000F6470">
        <w:rPr>
          <w:rFonts w:ascii="Verdana" w:hAnsi="Verdana"/>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Footer"/>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Footer"/>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Footer"/>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Footer"/>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Footer"/>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ListParagraph"/>
        <w:spacing w:line="312" w:lineRule="auto"/>
        <w:ind w:left="0"/>
        <w:rPr>
          <w:rFonts w:ascii="Verdana" w:hAnsi="Verdana"/>
          <w:sz w:val="20"/>
          <w:szCs w:val="20"/>
          <w:lang w:val="pt-BR"/>
        </w:rPr>
      </w:pPr>
    </w:p>
    <w:p w14:paraId="4D60B1CF" w14:textId="77777777" w:rsidR="005B62AC" w:rsidRPr="00937815" w:rsidRDefault="005B62AC" w:rsidP="005B62AC">
      <w:pPr>
        <w:pStyle w:val="Footer"/>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[•]º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ListParagraph"/>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ListParagraph"/>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ListParagraph"/>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ListParagraph"/>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ListParagraph"/>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ListParagraph"/>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ListParagraph"/>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lastRenderedPageBreak/>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6A53A650" w14:textId="213F2A10" w:rsidR="00270874" w:rsidRDefault="00270874" w:rsidP="00270874">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582D3D">
        <w:rPr>
          <w:rFonts w:ascii="Verdana" w:hAnsi="Verdana"/>
          <w:b/>
          <w:bCs/>
          <w:iCs/>
          <w:sz w:val="20"/>
          <w:szCs w:val="20"/>
          <w:lang w:val="pt-BR"/>
        </w:rPr>
        <w:t>[</w:t>
      </w:r>
      <w:r w:rsidRPr="00582D3D">
        <w:rPr>
          <w:rFonts w:ascii="Verdana" w:hAnsi="Verdana"/>
          <w:b/>
          <w:bCs/>
          <w:iCs/>
          <w:sz w:val="20"/>
          <w:szCs w:val="20"/>
          <w:highlight w:val="yellow"/>
          <w:lang w:val="pt-BR"/>
        </w:rPr>
        <w:t xml:space="preserve">Nota Cascione: </w:t>
      </w:r>
      <w:r>
        <w:rPr>
          <w:rFonts w:ascii="Verdana" w:hAnsi="Verdana"/>
          <w:b/>
          <w:bCs/>
          <w:iCs/>
          <w:sz w:val="20"/>
          <w:szCs w:val="20"/>
          <w:highlight w:val="yellow"/>
          <w:lang w:val="pt-BR"/>
        </w:rPr>
        <w:t xml:space="preserve">A ser posteriormente ajustado </w:t>
      </w:r>
      <w:r w:rsidRPr="00582D3D">
        <w:rPr>
          <w:rFonts w:ascii="Verdana" w:hAnsi="Verdana"/>
          <w:b/>
          <w:bCs/>
          <w:iCs/>
          <w:sz w:val="20"/>
          <w:szCs w:val="20"/>
          <w:highlight w:val="yellow"/>
          <w:lang w:val="pt-BR"/>
        </w:rPr>
        <w:t xml:space="preserve">de acordo com os mecanismos do Contrato de </w:t>
      </w:r>
      <w:r w:rsidRPr="00F91717">
        <w:rPr>
          <w:rFonts w:ascii="Verdana" w:hAnsi="Verdana"/>
          <w:b/>
          <w:bCs/>
          <w:iCs/>
          <w:sz w:val="20"/>
          <w:szCs w:val="20"/>
          <w:highlight w:val="yellow"/>
          <w:lang w:val="pt-BR"/>
        </w:rPr>
        <w:t>Prestação de Serviços</w:t>
      </w:r>
      <w:r w:rsidRPr="00582D3D">
        <w:rPr>
          <w:rFonts w:ascii="Verdana" w:hAnsi="Verdana"/>
          <w:b/>
          <w:bCs/>
          <w:iCs/>
          <w:sz w:val="20"/>
          <w:szCs w:val="20"/>
          <w:lang w:val="pt-BR"/>
        </w:rPr>
        <w:t>]</w:t>
      </w:r>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146" w:name="_Hlk531281127"/>
      <w:r w:rsidRPr="00AB23EF">
        <w:rPr>
          <w:rFonts w:ascii="Verdana" w:hAnsi="Verdana"/>
          <w:sz w:val="18"/>
          <w:szCs w:val="18"/>
          <w:lang w:val="pt-BR"/>
        </w:rPr>
        <w:t xml:space="preserve">Cessão Fiduciária de Recebíveis e de Conta Vinculada em Garantia e Outras Avenças </w:t>
      </w:r>
      <w:bookmarkEnd w:id="146"/>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147" w:name="_DV_M28"/>
      <w:bookmarkStart w:id="148" w:name="_DV_M29"/>
      <w:bookmarkStart w:id="149" w:name="_DV_M30"/>
      <w:bookmarkStart w:id="150" w:name="_DV_M31"/>
      <w:bookmarkStart w:id="151" w:name="_DV_M32"/>
      <w:bookmarkStart w:id="152" w:name="_DV_M34"/>
      <w:bookmarkStart w:id="153" w:name="_DV_M35"/>
      <w:bookmarkEnd w:id="147"/>
      <w:bookmarkEnd w:id="148"/>
      <w:bookmarkEnd w:id="149"/>
      <w:bookmarkEnd w:id="150"/>
      <w:bookmarkEnd w:id="151"/>
      <w:bookmarkEnd w:id="152"/>
      <w:bookmarkEnd w:id="153"/>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39CD03C8"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00EF01C5" w:rsidRPr="007576AF">
        <w:rPr>
          <w:rFonts w:ascii="Verdana" w:hAnsi="Verdana"/>
          <w:bCs/>
          <w:sz w:val="20"/>
          <w:szCs w:val="20"/>
          <w:lang w:val="pt-BR"/>
        </w:rPr>
        <w:t xml:space="preserve">, </w:t>
      </w:r>
      <w:r w:rsidR="000F6470">
        <w:rPr>
          <w:rFonts w:ascii="Verdana" w:hAnsi="Verdana"/>
          <w:bCs/>
          <w:sz w:val="20"/>
          <w:szCs w:val="20"/>
          <w:lang w:val="pt-BR"/>
        </w:rPr>
        <w:t>[</w:t>
      </w:r>
      <w:r w:rsidR="000F6470" w:rsidRPr="00937815">
        <w:rPr>
          <w:rFonts w:ascii="Verdana" w:hAnsi="Verdana"/>
          <w:bCs/>
          <w:sz w:val="20"/>
          <w:szCs w:val="20"/>
          <w:highlight w:val="yellow"/>
          <w:lang w:val="pt-BR"/>
        </w:rPr>
        <w:t>inserir qualificação</w:t>
      </w:r>
      <w:r w:rsidRPr="006B23AE">
        <w:rPr>
          <w:rFonts w:ascii="Verdana" w:hAnsi="Verdana"/>
          <w:bCs/>
          <w:sz w:val="20"/>
          <w:szCs w:val="20"/>
          <w:lang w:val="pt-BR"/>
        </w:rPr>
        <w:t>]</w:t>
      </w:r>
      <w:r w:rsidR="00EF01C5" w:rsidRPr="007576AF">
        <w:rPr>
          <w:rFonts w:ascii="Verdana" w:hAnsi="Verdana"/>
          <w:sz w:val="20"/>
          <w:szCs w:val="20"/>
          <w:lang w:val="pt-BR"/>
        </w:rPr>
        <w:t xml:space="preserve">, 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w:t>
      </w:r>
      <w:r w:rsidR="00631382" w:rsidRPr="007576AF">
        <w:rPr>
          <w:rFonts w:ascii="Verdana" w:hAnsi="Verdana"/>
          <w:sz w:val="20"/>
          <w:szCs w:val="20"/>
          <w:lang w:val="pt-BR"/>
        </w:rPr>
        <w:lastRenderedPageBreak/>
        <w:t xml:space="preserve">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pelo prazo de </w:t>
      </w:r>
      <w:r w:rsidR="00631382" w:rsidRPr="00AB23EF">
        <w:rPr>
          <w:rFonts w:ascii="Verdana" w:hAnsi="Verdana"/>
          <w:sz w:val="20"/>
          <w:szCs w:val="20"/>
          <w:lang w:val="pt-BR"/>
        </w:rPr>
        <w:t>1 (um) ano</w:t>
      </w:r>
      <w:r w:rsidR="00631382" w:rsidRPr="00B515E5">
        <w:rPr>
          <w:rFonts w:ascii="Verdana" w:hAnsi="Verdana"/>
          <w:sz w:val="20"/>
          <w:szCs w:val="20"/>
          <w:lang w:val="pt-BR"/>
        </w:rPr>
        <w:t xml:space="preserve"> a contar da sua emissão</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5A2D5C"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BodyText"/>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BodyText"/>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ListParagraph"/>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ListParagraph"/>
        <w:spacing w:line="312" w:lineRule="auto"/>
        <w:ind w:left="0"/>
        <w:jc w:val="both"/>
        <w:rPr>
          <w:rFonts w:ascii="Verdana" w:hAnsi="Verdana"/>
          <w:sz w:val="20"/>
          <w:szCs w:val="20"/>
          <w:lang w:val="pt-BR"/>
        </w:rPr>
      </w:pPr>
    </w:p>
    <w:p w14:paraId="7AEECADE" w14:textId="77777777" w:rsidR="00270874" w:rsidRPr="00937815" w:rsidRDefault="00270874" w:rsidP="00270874">
      <w:pPr>
        <w:pStyle w:val="ListParagraph"/>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ListParagraph"/>
        <w:spacing w:line="312" w:lineRule="auto"/>
        <w:ind w:left="0"/>
        <w:jc w:val="both"/>
        <w:rPr>
          <w:rFonts w:ascii="Verdana" w:hAnsi="Verdana"/>
          <w:sz w:val="20"/>
          <w:szCs w:val="20"/>
          <w:lang w:val="pt-BR"/>
        </w:rPr>
      </w:pPr>
    </w:p>
    <w:p w14:paraId="5E8AB830" w14:textId="77777777" w:rsidR="00270874" w:rsidRPr="00937815" w:rsidRDefault="00270874" w:rsidP="00270874">
      <w:pPr>
        <w:pStyle w:val="ListParagraph"/>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p w14:paraId="3E7E5441" w14:textId="77777777" w:rsidR="00270874" w:rsidRPr="002F18E5" w:rsidRDefault="00270874" w:rsidP="00270874">
      <w:pPr>
        <w:spacing w:line="312" w:lineRule="auto"/>
        <w:rPr>
          <w:rFonts w:ascii="Verdana" w:hAnsi="Verdana"/>
          <w:color w:val="000000"/>
          <w:w w:val="0"/>
          <w:sz w:val="20"/>
          <w:szCs w:val="20"/>
        </w:rPr>
      </w:pPr>
    </w:p>
    <w:p w14:paraId="7FFC0857" w14:textId="77777777" w:rsidR="00270874" w:rsidRDefault="00270874"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0109BC1" w14:textId="038885DF" w:rsidR="00582D3D" w:rsidRPr="007576AF" w:rsidRDefault="008A3F20" w:rsidP="00937815">
      <w:pPr>
        <w:rPr>
          <w:rFonts w:ascii="Verdana" w:hAnsi="Verdana"/>
          <w:b/>
          <w:bCs/>
          <w:iCs/>
          <w:sz w:val="20"/>
          <w:szCs w:val="20"/>
          <w:lang w:val="pt-BR"/>
        </w:rPr>
      </w:pPr>
      <w:r>
        <w:rPr>
          <w:rFonts w:ascii="Verdana" w:hAnsi="Verdana"/>
          <w:b/>
          <w:bCs/>
          <w:iCs/>
          <w:sz w:val="20"/>
          <w:szCs w:val="20"/>
          <w:lang w:val="pt-BR"/>
        </w:rPr>
        <w:br w:type="page"/>
      </w:r>
      <w:r w:rsidR="002A15B7">
        <w:rPr>
          <w:rFonts w:ascii="Verdana" w:hAnsi="Verdana"/>
          <w:b/>
          <w:bCs/>
          <w:iCs/>
          <w:sz w:val="20"/>
          <w:szCs w:val="20"/>
          <w:lang w:val="pt-BR"/>
        </w:rPr>
        <w:lastRenderedPageBreak/>
        <w:t xml:space="preserve"> </w:t>
      </w:r>
    </w:p>
    <w:p w14:paraId="322AEAE0"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33814EB8"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p>
    <w:p w14:paraId="02B5BD4B" w14:textId="021A0E3C"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VI</w:t>
      </w:r>
    </w:p>
    <w:p w14:paraId="112B8E90" w14:textId="005DE493"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CÓPIA DE CERTIDÃO</w:t>
      </w:r>
    </w:p>
    <w:p w14:paraId="4F08D326"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2099496D"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iCs/>
          <w:sz w:val="20"/>
          <w:szCs w:val="20"/>
          <w:lang w:val="pt-BR"/>
        </w:rPr>
        <w:t>[</w:t>
      </w:r>
      <w:r w:rsidRPr="007576AF">
        <w:rPr>
          <w:rFonts w:ascii="Verdana" w:hAnsi="Verdana"/>
          <w:iCs/>
          <w:sz w:val="20"/>
          <w:szCs w:val="20"/>
          <w:highlight w:val="yellow"/>
          <w:lang w:val="pt-BR"/>
        </w:rPr>
        <w:t>•</w:t>
      </w:r>
      <w:r w:rsidRPr="007576AF">
        <w:rPr>
          <w:rFonts w:ascii="Verdana" w:hAnsi="Verdana"/>
          <w:iCs/>
          <w:sz w:val="20"/>
          <w:szCs w:val="20"/>
          <w:lang w:val="pt-BR"/>
        </w:rPr>
        <w:t>]</w:t>
      </w:r>
    </w:p>
    <w:p w14:paraId="09919C6E" w14:textId="77777777" w:rsidR="00391CB8" w:rsidRPr="007576AF" w:rsidRDefault="00391CB8"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6730756" w14:textId="77777777" w:rsidR="00DB1C2F" w:rsidRPr="007576AF" w:rsidRDefault="00DB1C2F"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bookmarkEnd w:id="35"/>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4"/>
      <w:pgSz w:w="11907" w:h="16840" w:code="9"/>
      <w:pgMar w:top="720" w:right="720" w:bottom="720" w:left="720" w:header="720" w:footer="227"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Luciene Epifanio da Costa" w:date="2020-08-21T14:52:00Z" w:initials="LEdC">
    <w:p w14:paraId="2359773C" w14:textId="1854942C" w:rsidR="00495BDF" w:rsidRPr="005A2D5C" w:rsidRDefault="00DC7FB6">
      <w:pPr>
        <w:pStyle w:val="CommentText"/>
        <w:rPr>
          <w:rFonts w:ascii="Tahoma" w:hAnsi="Tahoma" w:cs="Tahoma"/>
          <w:lang w:val="pt-BR"/>
        </w:rPr>
      </w:pPr>
      <w:r>
        <w:rPr>
          <w:rStyle w:val="CommentReference"/>
        </w:rPr>
        <w:annotationRef/>
      </w:r>
      <w:r w:rsidRPr="005A2D5C">
        <w:rPr>
          <w:rFonts w:ascii="Tahoma" w:hAnsi="Tahoma" w:cs="Tahoma"/>
          <w:lang w:val="pt-BR"/>
        </w:rPr>
        <w:t>Data</w:t>
      </w:r>
      <w:r w:rsidR="00495BDF" w:rsidRPr="005A2D5C">
        <w:rPr>
          <w:rFonts w:ascii="Tahoma" w:hAnsi="Tahoma" w:cs="Tahoma"/>
          <w:lang w:val="pt-BR"/>
        </w:rPr>
        <w:t xml:space="preserve"> do primeiro pagamento do Valor Nominal Unitário das Debêntures</w:t>
      </w:r>
    </w:p>
  </w:comment>
  <w:comment w:id="66" w:author="Pedro Oliveira" w:date="2020-08-19T17:53:00Z" w:initials="PO">
    <w:p w14:paraId="45A19C63" w14:textId="6771B98C" w:rsidR="00DC7FB6" w:rsidRPr="00A20EA0" w:rsidRDefault="00DC7FB6">
      <w:pPr>
        <w:pStyle w:val="CommentText"/>
        <w:rPr>
          <w:lang w:val="pt-BR"/>
        </w:rPr>
      </w:pPr>
      <w:r w:rsidRPr="00A20EA0">
        <w:rPr>
          <w:rStyle w:val="CommentReference"/>
          <w:lang w:val="pt-BR"/>
        </w:rPr>
        <w:annotationRef/>
      </w:r>
      <w:r w:rsidRPr="00A20EA0">
        <w:rPr>
          <w:lang w:val="pt-BR"/>
        </w:rPr>
        <w:t xml:space="preserve">Esperando definição das datas de pagamento </w:t>
      </w:r>
    </w:p>
  </w:comment>
  <w:comment w:id="67" w:author="Pedro Oliveira" w:date="2020-08-19T17:54:00Z" w:initials="PO">
    <w:p w14:paraId="657D7A48" w14:textId="1C616BDE" w:rsidR="00DC7FB6" w:rsidRPr="00A20EA0" w:rsidRDefault="00DC7FB6">
      <w:pPr>
        <w:pStyle w:val="CommentText"/>
        <w:rPr>
          <w:lang w:val="pt-BR"/>
        </w:rPr>
      </w:pPr>
      <w:r>
        <w:rPr>
          <w:rStyle w:val="CommentReference"/>
        </w:rPr>
        <w:annotationRef/>
      </w:r>
      <w:r w:rsidRPr="00A20EA0">
        <w:rPr>
          <w:lang w:val="pt-BR"/>
        </w:rPr>
        <w:t>O item B acima menciona um valor retido na Conta Vinculada de uma PMT, enquanto esse trecho menciona trânsito na Conta Vinculada.</w:t>
      </w:r>
    </w:p>
    <w:p w14:paraId="5001CD3F" w14:textId="77777777" w:rsidR="00DC7FB6" w:rsidRPr="00A20EA0" w:rsidRDefault="00DC7FB6">
      <w:pPr>
        <w:pStyle w:val="CommentText"/>
        <w:rPr>
          <w:lang w:val="pt-BR"/>
        </w:rPr>
      </w:pPr>
    </w:p>
    <w:p w14:paraId="10E82F64" w14:textId="6F4581C7" w:rsidR="00DC7FB6" w:rsidRPr="005A2D5C" w:rsidRDefault="00DC7FB6">
      <w:pPr>
        <w:pStyle w:val="CommentText"/>
        <w:rPr>
          <w:lang w:val="pt-BR"/>
        </w:rPr>
      </w:pPr>
      <w:r w:rsidRPr="00A20EA0">
        <w:rPr>
          <w:lang w:val="pt-BR"/>
        </w:rPr>
        <w:t>Serão duas verificações?</w:t>
      </w:r>
      <w:r w:rsidRPr="005A2D5C">
        <w:rPr>
          <w:lang w:val="pt-BR"/>
        </w:rPr>
        <w:t xml:space="preserve"> </w:t>
      </w:r>
    </w:p>
  </w:comment>
  <w:comment w:id="68" w:author="Simionato, Lucas" w:date="2020-08-21T15:30:00Z" w:initials="SL">
    <w:p w14:paraId="2E700046" w14:textId="6C6E3438" w:rsidR="005A2D5C" w:rsidRPr="005A2D5C" w:rsidRDefault="005A2D5C">
      <w:pPr>
        <w:pStyle w:val="CommentText"/>
        <w:rPr>
          <w:lang w:val="pt-BR"/>
        </w:rPr>
      </w:pPr>
      <w:r>
        <w:rPr>
          <w:rStyle w:val="CommentReference"/>
        </w:rPr>
        <w:annotationRef/>
      </w:r>
      <w:r w:rsidRPr="005A2D5C">
        <w:rPr>
          <w:lang w:val="pt-BR"/>
        </w:rPr>
        <w:t>O</w:t>
      </w:r>
      <w:r>
        <w:rPr>
          <w:lang w:val="pt-BR"/>
        </w:rPr>
        <w:t xml:space="preserve"> entendimento da companhia é que o valor equivalente a uma </w:t>
      </w:r>
      <w:proofErr w:type="spellStart"/>
      <w:r>
        <w:rPr>
          <w:lang w:val="pt-BR"/>
        </w:rPr>
        <w:t>pmt</w:t>
      </w:r>
      <w:proofErr w:type="spellEnd"/>
      <w:r>
        <w:rPr>
          <w:lang w:val="pt-BR"/>
        </w:rPr>
        <w:t xml:space="preserve"> da debênture fica retido em conta vinculada a partir da data de início do pagamento do principal e o trânsito mínimo mensal de volume na conta deverá ser equivalente à pelo menos duas parcelas. Está correto? </w:t>
      </w:r>
    </w:p>
  </w:comment>
  <w:comment w:id="136" w:author="Luciene Epifanio da Costa" w:date="2020-08-21T12:32:00Z" w:initials="LEdC">
    <w:p w14:paraId="2FE80192" w14:textId="0ECD8BFA" w:rsidR="00DC7FB6" w:rsidRPr="005A2D5C" w:rsidRDefault="00DC7FB6">
      <w:pPr>
        <w:pStyle w:val="CommentText"/>
        <w:rPr>
          <w:rFonts w:ascii="Tahoma" w:hAnsi="Tahoma" w:cs="Tahoma"/>
          <w:lang w:val="pt-BR"/>
        </w:rPr>
      </w:pPr>
      <w:r>
        <w:rPr>
          <w:rStyle w:val="CommentReference"/>
        </w:rPr>
        <w:annotationRef/>
      </w:r>
      <w:r w:rsidRPr="005A2D5C">
        <w:rPr>
          <w:rFonts w:ascii="Tahoma" w:hAnsi="Tahoma" w:cs="Tahoma"/>
          <w:lang w:val="pt-BR"/>
        </w:rPr>
        <w:t xml:space="preserve">Conforme Escritura de Emissão de Debêntures, a CND será emitida no prazo de </w:t>
      </w:r>
      <w:r w:rsidRPr="005A2D5C">
        <w:rPr>
          <w:rFonts w:ascii="Tahoma" w:hAnsi="Tahoma" w:cs="Tahoma"/>
          <w:szCs w:val="20"/>
          <w:lang w:val="pt-BR"/>
        </w:rPr>
        <w:t>até 30 (trinta) dias</w:t>
      </w:r>
      <w:r w:rsidRPr="005A2D5C">
        <w:rPr>
          <w:rFonts w:ascii="Tahoma" w:hAnsi="Tahoma" w:cs="Tahoma"/>
          <w:lang w:val="pt-BR"/>
        </w:rPr>
        <w:t>,</w:t>
      </w:r>
      <w:r w:rsidRPr="005A2D5C">
        <w:rPr>
          <w:rFonts w:ascii="Tahoma" w:hAnsi="Tahoma" w:cs="Tahoma"/>
          <w:szCs w:val="20"/>
          <w:lang w:val="pt-BR"/>
        </w:rPr>
        <w:t xml:space="preserve"> a contar do efetivo recebimento do recurso captado por meio da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59773C" w15:done="0"/>
  <w15:commentEx w15:paraId="45A19C63" w15:done="0"/>
  <w15:commentEx w15:paraId="10E82F64" w15:done="0"/>
  <w15:commentEx w15:paraId="2E700046" w15:paraIdParent="10E82F64" w15:done="0"/>
  <w15:commentEx w15:paraId="2FE801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9773C" w16cid:durableId="22EA66FF"/>
  <w16cid:commentId w16cid:paraId="45A19C63" w16cid:durableId="22E7E57C"/>
  <w16cid:commentId w16cid:paraId="10E82F64" w16cid:durableId="22E7E5C5"/>
  <w16cid:commentId w16cid:paraId="2E700046" w16cid:durableId="22EA670D"/>
  <w16cid:commentId w16cid:paraId="2FE80192" w16cid:durableId="22EA67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FF137" w14:textId="77777777" w:rsidR="0017190B" w:rsidRDefault="0017190B">
      <w:r>
        <w:separator/>
      </w:r>
    </w:p>
    <w:p w14:paraId="100568A8" w14:textId="77777777" w:rsidR="0017190B" w:rsidRDefault="0017190B"/>
  </w:endnote>
  <w:endnote w:type="continuationSeparator" w:id="0">
    <w:p w14:paraId="40C1E50E" w14:textId="77777777" w:rsidR="0017190B" w:rsidRDefault="0017190B">
      <w:r>
        <w:continuationSeparator/>
      </w:r>
    </w:p>
    <w:p w14:paraId="697D2CFD" w14:textId="77777777" w:rsidR="0017190B" w:rsidRDefault="0017190B"/>
  </w:endnote>
  <w:endnote w:type="continuationNotice" w:id="1">
    <w:p w14:paraId="1AB6C7BB" w14:textId="77777777" w:rsidR="0017190B" w:rsidRDefault="00171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A606" w14:textId="43C2E7F9" w:rsidR="00DC7FB6" w:rsidRPr="003C1DAD" w:rsidRDefault="00DC7FB6">
    <w:pPr>
      <w:pStyle w:val="Footer"/>
      <w:rPr>
        <w:rFonts w:ascii="Verdana" w:hAnsi="Verdana"/>
        <w:sz w:val="18"/>
      </w:rPr>
    </w:pPr>
  </w:p>
  <w:p w14:paraId="5C3453CC" w14:textId="79CE970E" w:rsidR="00DC7FB6" w:rsidRDefault="00DC7FB6" w:rsidP="00C5145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5982"/>
      <w:docPartObj>
        <w:docPartGallery w:val="Page Numbers (Bottom of Page)"/>
        <w:docPartUnique/>
      </w:docPartObj>
    </w:sdtPr>
    <w:sdtEndPr>
      <w:rPr>
        <w:rFonts w:ascii="Verdana" w:hAnsi="Verdana"/>
        <w:sz w:val="18"/>
      </w:rPr>
    </w:sdtEndPr>
    <w:sdtContent>
      <w:p w14:paraId="5537756B" w14:textId="0B72FB8E" w:rsidR="00DC7FB6" w:rsidRPr="00FE2B55" w:rsidRDefault="00DC7FB6">
        <w:pPr>
          <w:pStyle w:val="Footer"/>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00495BDF" w:rsidRPr="00495BDF">
          <w:rPr>
            <w:rFonts w:ascii="Verdana" w:hAnsi="Verdana"/>
            <w:noProof/>
            <w:sz w:val="18"/>
            <w:lang w:val="pt-BR"/>
          </w:rPr>
          <w:t>1</w:t>
        </w:r>
        <w:r w:rsidRPr="00FE2B55">
          <w:rPr>
            <w:rFonts w:ascii="Verdana" w:hAnsi="Verdana"/>
            <w:sz w:val="18"/>
          </w:rPr>
          <w:fldChar w:fldCharType="end"/>
        </w:r>
      </w:p>
    </w:sdtContent>
  </w:sdt>
  <w:p w14:paraId="222F7176" w14:textId="035E3F7A" w:rsidR="00DC7FB6" w:rsidRPr="00143D60" w:rsidRDefault="00DC7FB6" w:rsidP="00C51451">
    <w:pPr>
      <w:pStyle w:val="Footer"/>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6FB" w14:textId="43679EC9" w:rsidR="00DC7FB6" w:rsidRDefault="00DC7FB6">
    <w:pPr>
      <w:pStyle w:val="Footer"/>
    </w:pPr>
  </w:p>
  <w:p w14:paraId="423CB83B" w14:textId="77E9BC57" w:rsidR="00DC7FB6" w:rsidRPr="00143D60" w:rsidRDefault="00DC7FB6" w:rsidP="00C51451">
    <w:pPr>
      <w:pStyle w:val="Footer"/>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FC84C" w14:textId="77777777" w:rsidR="0017190B" w:rsidRDefault="0017190B">
      <w:r>
        <w:separator/>
      </w:r>
    </w:p>
    <w:p w14:paraId="09F3F051" w14:textId="77777777" w:rsidR="0017190B" w:rsidRDefault="0017190B"/>
  </w:footnote>
  <w:footnote w:type="continuationSeparator" w:id="0">
    <w:p w14:paraId="1C689551" w14:textId="77777777" w:rsidR="0017190B" w:rsidRDefault="0017190B">
      <w:r>
        <w:continuationSeparator/>
      </w:r>
    </w:p>
    <w:p w14:paraId="7334FC65" w14:textId="77777777" w:rsidR="0017190B" w:rsidRDefault="0017190B"/>
  </w:footnote>
  <w:footnote w:type="continuationNotice" w:id="1">
    <w:p w14:paraId="364A8DD6" w14:textId="77777777" w:rsidR="0017190B" w:rsidRDefault="00171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B8C5" w14:textId="657EF5DE" w:rsidR="00DC7FB6" w:rsidRPr="0011533A" w:rsidRDefault="00DC7FB6" w:rsidP="00EF5786">
    <w:pPr>
      <w:pStyle w:val="Header"/>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Heading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Luciene Epifanio da Costa">
    <w15:presenceInfo w15:providerId="None" w15:userId="Luciene Epifanio da Costa"/>
  </w15:person>
  <w15:person w15:author="Simionato, Lucas">
    <w15:presenceInfo w15:providerId="AD" w15:userId="S::LSimionato@alvarezandmarsal.com::91090036-297a-4c0d-a86a-e44913d0c4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677"/>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0DEC"/>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190B"/>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088"/>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326"/>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BDF"/>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2D5C"/>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C4"/>
    <w:rsid w:val="00651A96"/>
    <w:rsid w:val="00651B90"/>
    <w:rsid w:val="00652378"/>
    <w:rsid w:val="006529A9"/>
    <w:rsid w:val="00652A19"/>
    <w:rsid w:val="0065348D"/>
    <w:rsid w:val="0065351B"/>
    <w:rsid w:val="00653F9F"/>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5EBA"/>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5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E2"/>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0EA0"/>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97B9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6D7A"/>
    <w:rsid w:val="00BF72CF"/>
    <w:rsid w:val="00BF7C53"/>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C7FB6"/>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B69B3"/>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88481"/>
  <w15:docId w15:val="{15A3AE16-FDDF-49D4-835C-E49D6E21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Heading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Heading2">
    <w:name w:val="heading 2"/>
    <w:basedOn w:val="Normal"/>
    <w:next w:val="Normal"/>
    <w:qFormat/>
    <w:rsid w:val="002D295E"/>
    <w:pPr>
      <w:widowControl w:val="0"/>
      <w:numPr>
        <w:ilvl w:val="1"/>
        <w:numId w:val="1"/>
      </w:numPr>
      <w:spacing w:after="240"/>
      <w:jc w:val="both"/>
      <w:outlineLvl w:val="1"/>
    </w:pPr>
    <w:rPr>
      <w:snapToGrid w:val="0"/>
    </w:rPr>
  </w:style>
  <w:style w:type="paragraph" w:styleId="Heading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Heading4">
    <w:name w:val="heading 4"/>
    <w:basedOn w:val="Normal"/>
    <w:next w:val="Normal"/>
    <w:qFormat/>
    <w:rsid w:val="002D295E"/>
    <w:pPr>
      <w:widowControl w:val="0"/>
      <w:numPr>
        <w:ilvl w:val="3"/>
        <w:numId w:val="1"/>
      </w:numPr>
      <w:tabs>
        <w:tab w:val="left" w:pos="1440"/>
      </w:tabs>
      <w:outlineLvl w:val="3"/>
    </w:pPr>
    <w:rPr>
      <w:snapToGrid w:val="0"/>
    </w:rPr>
  </w:style>
  <w:style w:type="paragraph" w:styleId="Heading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Heading6">
    <w:name w:val="heading 6"/>
    <w:basedOn w:val="Normal"/>
    <w:next w:val="Normal"/>
    <w:qFormat/>
    <w:rsid w:val="002D295E"/>
    <w:pPr>
      <w:keepNext/>
      <w:jc w:val="center"/>
      <w:outlineLvl w:val="5"/>
    </w:pPr>
  </w:style>
  <w:style w:type="paragraph" w:styleId="Heading7">
    <w:name w:val="heading 7"/>
    <w:basedOn w:val="Normal"/>
    <w:next w:val="Normal"/>
    <w:qFormat/>
    <w:rsid w:val="002D295E"/>
    <w:pPr>
      <w:numPr>
        <w:ilvl w:val="6"/>
        <w:numId w:val="2"/>
      </w:numPr>
      <w:spacing w:before="240" w:after="60"/>
      <w:outlineLvl w:val="6"/>
    </w:pPr>
    <w:rPr>
      <w:rFonts w:ascii="Arial" w:hAnsi="Arial"/>
      <w:sz w:val="20"/>
    </w:rPr>
  </w:style>
  <w:style w:type="paragraph" w:styleId="Heading8">
    <w:name w:val="heading 8"/>
    <w:basedOn w:val="Normal"/>
    <w:next w:val="Normal"/>
    <w:qFormat/>
    <w:rsid w:val="002D295E"/>
    <w:pPr>
      <w:numPr>
        <w:ilvl w:val="7"/>
        <w:numId w:val="2"/>
      </w:numPr>
      <w:spacing w:before="240" w:after="60"/>
      <w:outlineLvl w:val="7"/>
    </w:pPr>
    <w:rPr>
      <w:rFonts w:ascii="Arial" w:hAnsi="Arial"/>
      <w:i/>
      <w:sz w:val="20"/>
    </w:rPr>
  </w:style>
  <w:style w:type="paragraph" w:styleId="Heading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jc w:val="both"/>
    </w:pPr>
  </w:style>
  <w:style w:type="paragraph" w:styleId="BodyText">
    <w:name w:val="Body Text"/>
    <w:aliases w:val="b,bt,!Body Text .5s2(J),CG-Single Sp 0.51,s21,Second Heading 2,BT,.BT,bd"/>
    <w:basedOn w:val="Normal"/>
    <w:link w:val="BodyText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basedOn w:val="Normal"/>
    <w:link w:val="HeaderChar"/>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rPr>
      <w:sz w:val="20"/>
    </w:rPr>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jc w:val="both"/>
    </w:pPr>
  </w:style>
  <w:style w:type="paragraph" w:styleId="BlockText">
    <w:name w:val="Block Text"/>
    <w:basedOn w:val="Normal"/>
    <w:rsid w:val="002D295E"/>
    <w:pPr>
      <w:ind w:left="57" w:right="57"/>
      <w:jc w:val="both"/>
    </w:pPr>
  </w:style>
  <w:style w:type="paragraph" w:styleId="Caption">
    <w:name w:val="caption"/>
    <w:basedOn w:val="Normal"/>
    <w:next w:val="Normal"/>
    <w:qFormat/>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rPr>
      <w:sz w:val="20"/>
    </w:rPr>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Strong">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
    <w:basedOn w:val="Normal"/>
    <w:link w:val="ListParagraph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
    <w:name w:val="Header Char"/>
    <w:link w:val="Header"/>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jc w:val="both"/>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
    <w:link w:val="ListParagraph"/>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DefaultParagraphFont"/>
    <w:link w:val="Body"/>
    <w:rsid w:val="00F6291C"/>
    <w:rPr>
      <w:rFonts w:ascii="Arial" w:hAnsi="Arial"/>
      <w:kern w:val="20"/>
      <w:szCs w:val="24"/>
      <w:lang w:val="en-GB" w:eastAsia="en-US"/>
    </w:rPr>
  </w:style>
  <w:style w:type="character" w:styleId="PlaceholderText">
    <w:name w:val="Placeholder Text"/>
    <w:basedOn w:val="DefaultParagraphFont"/>
    <w:uiPriority w:val="99"/>
    <w:semiHidden/>
    <w:rsid w:val="00797FBC"/>
    <w:rPr>
      <w:color w:val="808080"/>
    </w:rPr>
  </w:style>
  <w:style w:type="character" w:customStyle="1" w:styleId="UnresolvedMention1">
    <w:name w:val="Unresolved Mention1"/>
    <w:basedOn w:val="DefaultParagraphFont"/>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42C6-F86A-4889-B2ED-B8B7B89A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11752</Words>
  <Characters>63463</Characters>
  <Application>Microsoft Office Word</Application>
  <DocSecurity>0</DocSecurity>
  <Lines>528</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75065</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subject/>
  <dc:creator>SF</dc:creator>
  <cp:keywords/>
  <dc:description/>
  <cp:lastModifiedBy>Simionato, Lucas</cp:lastModifiedBy>
  <cp:revision>6</cp:revision>
  <cp:lastPrinted>2018-06-12T14:52:00Z</cp:lastPrinted>
  <dcterms:created xsi:type="dcterms:W3CDTF">2020-08-21T11:59:00Z</dcterms:created>
  <dcterms:modified xsi:type="dcterms:W3CDTF">2020-08-21T18:32:00Z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