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C37D" w14:textId="77777777" w:rsidR="00947A67" w:rsidRPr="00947A67" w:rsidRDefault="00947A67" w:rsidP="00947A67">
      <w:pPr>
        <w:autoSpaceDE w:val="0"/>
        <w:autoSpaceDN w:val="0"/>
        <w:adjustRightInd w:val="0"/>
        <w:spacing w:after="0"/>
        <w:jc w:val="left"/>
        <w:rPr>
          <w:rFonts w:ascii="Verdana" w:hAnsi="Verdana" w:cs="Verdana"/>
          <w:color w:val="000000"/>
          <w:lang w:val="pt-BR" w:eastAsia="en-AU"/>
        </w:rPr>
      </w:pPr>
    </w:p>
    <w:p w14:paraId="4E8F5492" w14:textId="4B55085D" w:rsidR="00947A67" w:rsidRPr="00947A67" w:rsidRDefault="00947A67" w:rsidP="00947A67">
      <w:pPr>
        <w:autoSpaceDE w:val="0"/>
        <w:autoSpaceDN w:val="0"/>
        <w:adjustRightInd w:val="0"/>
        <w:spacing w:after="0"/>
        <w:jc w:val="center"/>
        <w:rPr>
          <w:rFonts w:ascii="Verdana" w:hAnsi="Verdana" w:cs="Verdana"/>
          <w:color w:val="000000"/>
          <w:sz w:val="22"/>
          <w:szCs w:val="22"/>
          <w:lang w:val="pt-BR" w:eastAsia="en-AU"/>
        </w:rPr>
      </w:pPr>
      <w:r w:rsidRPr="00947A67">
        <w:rPr>
          <w:rFonts w:ascii="Verdana" w:hAnsi="Verdana" w:cs="Verdana"/>
          <w:b/>
          <w:bCs/>
          <w:color w:val="000000"/>
          <w:sz w:val="22"/>
          <w:szCs w:val="22"/>
          <w:lang w:val="pt-BR" w:eastAsia="en-AU"/>
        </w:rPr>
        <w:t>LS ENERGIA GD II S.A.</w:t>
      </w:r>
    </w:p>
    <w:p w14:paraId="6BAC4DC9" w14:textId="182EBE5D" w:rsidR="00947A67" w:rsidRPr="00947A67" w:rsidRDefault="00947A67" w:rsidP="00947A67">
      <w:pPr>
        <w:autoSpaceDE w:val="0"/>
        <w:autoSpaceDN w:val="0"/>
        <w:adjustRightInd w:val="0"/>
        <w:spacing w:after="0"/>
        <w:jc w:val="center"/>
        <w:rPr>
          <w:rFonts w:ascii="Verdana" w:hAnsi="Verdana" w:cs="Verdana"/>
          <w:color w:val="000000"/>
          <w:sz w:val="22"/>
          <w:szCs w:val="22"/>
          <w:lang w:val="pt-BR" w:eastAsia="en-AU"/>
        </w:rPr>
      </w:pPr>
      <w:r w:rsidRPr="00947A67">
        <w:rPr>
          <w:rFonts w:ascii="Verdana" w:hAnsi="Verdana" w:cs="Verdana"/>
          <w:color w:val="000000"/>
          <w:sz w:val="22"/>
          <w:szCs w:val="22"/>
          <w:lang w:val="pt-BR" w:eastAsia="en-AU"/>
        </w:rPr>
        <w:t>CNPJ/ME nº 34.808.446/0001-69</w:t>
      </w:r>
    </w:p>
    <w:p w14:paraId="3B6D6F27" w14:textId="4C3115AD" w:rsidR="003B2CC0" w:rsidRDefault="00947A67" w:rsidP="00947A67">
      <w:pPr>
        <w:spacing w:after="0"/>
        <w:jc w:val="center"/>
        <w:rPr>
          <w:rFonts w:ascii="Verdana" w:hAnsi="Verdana" w:cs="Segoe UI"/>
          <w:sz w:val="22"/>
          <w:szCs w:val="22"/>
          <w:lang w:val="pt-BR"/>
        </w:rPr>
      </w:pPr>
      <w:r w:rsidRPr="00947A67">
        <w:rPr>
          <w:rFonts w:ascii="Verdana" w:hAnsi="Verdana" w:cs="Verdana"/>
          <w:color w:val="000000"/>
          <w:sz w:val="22"/>
          <w:szCs w:val="22"/>
          <w:lang w:val="pt-BR" w:eastAsia="en-AU"/>
        </w:rPr>
        <w:t>NIRE 17300009041</w:t>
      </w:r>
    </w:p>
    <w:p w14:paraId="0C2F6D61" w14:textId="77777777" w:rsidR="00F02A64" w:rsidRPr="00B22FDC" w:rsidRDefault="00F02A64" w:rsidP="004C7E9E">
      <w:pPr>
        <w:spacing w:after="0"/>
        <w:jc w:val="center"/>
        <w:rPr>
          <w:rFonts w:ascii="Verdana" w:hAnsi="Verdana" w:cs="Segoe UI"/>
          <w:sz w:val="22"/>
          <w:szCs w:val="22"/>
          <w:lang w:val="pt-BR"/>
        </w:rPr>
      </w:pPr>
    </w:p>
    <w:p w14:paraId="6C5B376E" w14:textId="5449C2CF"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w:t>
      </w:r>
      <w:r w:rsidR="00947A67">
        <w:rPr>
          <w:rFonts w:ascii="Verdana" w:hAnsi="Verdana" w:cs="Segoe UI"/>
          <w:b/>
          <w:sz w:val="22"/>
          <w:szCs w:val="22"/>
          <w:lang w:val="pt-BR"/>
        </w:rPr>
        <w:t>I</w:t>
      </w:r>
      <w:r w:rsidR="000C4A0E" w:rsidRPr="00B22FDC">
        <w:rPr>
          <w:rFonts w:ascii="Verdana" w:hAnsi="Verdana" w:cs="Segoe UI"/>
          <w:b/>
          <w:sz w:val="22"/>
          <w:szCs w:val="22"/>
          <w:lang w:val="pt-BR"/>
        </w:rPr>
        <w:t xml:space="preserve">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 xml:space="preserve">14 DE </w:t>
      </w:r>
      <w:r w:rsidR="00EA45A3">
        <w:rPr>
          <w:rFonts w:ascii="Verdana" w:hAnsi="Verdana" w:cs="Segoe UI"/>
          <w:b/>
          <w:sz w:val="22"/>
          <w:szCs w:val="22"/>
          <w:lang w:val="pt-BR"/>
        </w:rPr>
        <w:t>FEVEREIRO</w:t>
      </w:r>
      <w:r w:rsidR="00E22A76" w:rsidRPr="00B22FDC">
        <w:rPr>
          <w:rFonts w:ascii="Verdana" w:hAnsi="Verdana" w:cs="Segoe UI"/>
          <w:b/>
          <w:sz w:val="22"/>
          <w:szCs w:val="22"/>
          <w:lang w:val="pt-BR"/>
        </w:rPr>
        <w:t xml:space="preserve"> </w:t>
      </w:r>
      <w:r w:rsidR="000C4A0E" w:rsidRPr="00B22FDC">
        <w:rPr>
          <w:rFonts w:ascii="Verdana" w:hAnsi="Verdana" w:cs="Segoe UI"/>
          <w:b/>
          <w:sz w:val="22"/>
          <w:szCs w:val="22"/>
          <w:lang w:val="pt-BR"/>
        </w:rPr>
        <w:t>DE 202</w:t>
      </w:r>
      <w:r w:rsidR="00EA45A3">
        <w:rPr>
          <w:rFonts w:ascii="Verdana" w:hAnsi="Verdana" w:cs="Segoe UI"/>
          <w:b/>
          <w:sz w:val="22"/>
          <w:szCs w:val="22"/>
          <w:lang w:val="pt-BR"/>
        </w:rPr>
        <w:t>3</w:t>
      </w:r>
    </w:p>
    <w:p w14:paraId="026A579F" w14:textId="219231FF" w:rsidR="00EC396A" w:rsidRDefault="00EC396A" w:rsidP="001113CC">
      <w:pPr>
        <w:spacing w:after="0" w:line="320" w:lineRule="exact"/>
        <w:rPr>
          <w:rFonts w:ascii="Verdana" w:hAnsi="Verdana" w:cs="Segoe UI"/>
          <w:b/>
          <w:sz w:val="22"/>
          <w:szCs w:val="22"/>
          <w:lang w:val="pt-BR"/>
        </w:rPr>
      </w:pPr>
    </w:p>
    <w:p w14:paraId="0094D4A3" w14:textId="77777777" w:rsidR="00F02A64" w:rsidRPr="00B22FDC" w:rsidRDefault="00F02A64" w:rsidP="001113CC">
      <w:pPr>
        <w:spacing w:after="0" w:line="320" w:lineRule="exact"/>
        <w:rPr>
          <w:rFonts w:ascii="Verdana" w:hAnsi="Verdana" w:cs="Segoe UI"/>
          <w:b/>
          <w:sz w:val="22"/>
          <w:szCs w:val="22"/>
          <w:lang w:val="pt-BR"/>
        </w:rPr>
      </w:pPr>
    </w:p>
    <w:p w14:paraId="44B02E87" w14:textId="56DF6AA8"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EA45A3">
        <w:rPr>
          <w:rFonts w:ascii="Verdana" w:hAnsi="Verdana" w:cs="Segoe UI"/>
          <w:sz w:val="22"/>
          <w:szCs w:val="22"/>
          <w:lang w:val="pt-BR"/>
        </w:rPr>
        <w:t>fevereiro</w:t>
      </w:r>
      <w:r w:rsidR="00B22FDC">
        <w:rPr>
          <w:rFonts w:ascii="Verdana" w:hAnsi="Verdana" w:cs="Segoe UI"/>
          <w:sz w:val="22"/>
          <w:szCs w:val="22"/>
          <w:lang w:val="pt-BR"/>
        </w:rPr>
        <w:t xml:space="preserve"> de 202</w:t>
      </w:r>
      <w:r w:rsidR="00EA45A3">
        <w:rPr>
          <w:rFonts w:ascii="Verdana" w:hAnsi="Verdana" w:cs="Segoe UI"/>
          <w:sz w:val="22"/>
          <w:szCs w:val="22"/>
          <w:lang w:val="pt-BR"/>
        </w:rPr>
        <w:t>3</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578892DC"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D76F96F"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F0564D7" w14:textId="6168F632"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w:t>
      </w:r>
      <w:r w:rsidR="00947A67">
        <w:rPr>
          <w:rFonts w:ascii="Verdana" w:hAnsi="Verdana" w:cs="Segoe UI"/>
          <w:sz w:val="22"/>
          <w:szCs w:val="22"/>
          <w:lang w:val="pt-BR"/>
        </w:rPr>
        <w:t>I</w:t>
      </w:r>
      <w:r w:rsidR="003E42FC" w:rsidRPr="00B22FDC">
        <w:rPr>
          <w:rFonts w:ascii="Verdana" w:hAnsi="Verdana" w:cs="Segoe UI"/>
          <w:sz w:val="22"/>
          <w:szCs w:val="22"/>
          <w:lang w:val="pt-BR"/>
        </w:rPr>
        <w:t xml:space="preserve">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 xml:space="preserve">Instrumento Particular de Escritura da Primeira Emissão de Debêntures Simples, não Conversíveis em Ações, da Espécie com Garantia Real e com Garantia Adicional Fidejussória, em Série Única, para Colocação Privada, da LS Energia GD </w:t>
      </w:r>
      <w:r w:rsidR="00947A67">
        <w:rPr>
          <w:rFonts w:ascii="Verdana" w:hAnsi="Verdana" w:cs="Segoe UI"/>
          <w:i/>
          <w:sz w:val="22"/>
          <w:szCs w:val="22"/>
          <w:lang w:val="pt-BR"/>
        </w:rPr>
        <w:t>I</w:t>
      </w:r>
      <w:r w:rsidR="003E42FC" w:rsidRPr="00B22FDC">
        <w:rPr>
          <w:rFonts w:ascii="Verdana" w:hAnsi="Verdana" w:cs="Segoe UI"/>
          <w:i/>
          <w:sz w:val="22"/>
          <w:szCs w:val="22"/>
          <w:lang w:val="pt-BR"/>
        </w:rPr>
        <w:t>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E034FA3"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6013157A"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w:t>
      </w:r>
      <w:proofErr w:type="spellStart"/>
      <w:r w:rsidR="00FC5EE9" w:rsidRPr="00B22FDC">
        <w:rPr>
          <w:rFonts w:ascii="Verdana" w:hAnsi="Verdana" w:cs="Segoe UI"/>
          <w:sz w:val="22"/>
          <w:szCs w:val="22"/>
          <w:lang w:val="pt-BR"/>
        </w:rPr>
        <w:t>ii</w:t>
      </w:r>
      <w:r w:rsidR="00761E70" w:rsidRPr="00B22FDC">
        <w:rPr>
          <w:rFonts w:ascii="Verdana" w:hAnsi="Verdana" w:cs="Segoe UI"/>
          <w:sz w:val="22"/>
          <w:szCs w:val="22"/>
          <w:lang w:val="pt-BR"/>
        </w:rPr>
        <w:t>i</w:t>
      </w:r>
      <w:proofErr w:type="spellEnd"/>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56DDF07B"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1B5F8FE7"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lastRenderedPageBreak/>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6B255283" w:rsidR="003B2CC0" w:rsidRDefault="003B2CC0" w:rsidP="00857A21">
      <w:pPr>
        <w:pStyle w:val="PargrafodaLista"/>
        <w:spacing w:line="276" w:lineRule="auto"/>
        <w:rPr>
          <w:rFonts w:ascii="Verdana" w:hAnsi="Verdana" w:cs="Segoe UI"/>
          <w:b/>
          <w:sz w:val="22"/>
          <w:szCs w:val="22"/>
          <w:u w:val="single"/>
          <w:lang w:val="pt-BR"/>
        </w:rPr>
      </w:pPr>
    </w:p>
    <w:p w14:paraId="11DB5817" w14:textId="77777777" w:rsidR="00F02A64" w:rsidRPr="00B22FDC" w:rsidRDefault="00F02A64" w:rsidP="00857A21">
      <w:pPr>
        <w:pStyle w:val="PargrafodaLista"/>
        <w:spacing w:line="276" w:lineRule="auto"/>
        <w:rPr>
          <w:rFonts w:ascii="Verdana" w:hAnsi="Verdana" w:cs="Segoe UI"/>
          <w:b/>
          <w:sz w:val="22"/>
          <w:szCs w:val="22"/>
          <w:u w:val="single"/>
          <w:lang w:val="pt-BR"/>
        </w:rPr>
      </w:pPr>
    </w:p>
    <w:p w14:paraId="0DB25B9D" w14:textId="1D26E975"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e Amortização, vincendo no dia </w:t>
      </w:r>
      <w:r w:rsidR="00057C1E">
        <w:rPr>
          <w:rFonts w:ascii="Verdana" w:hAnsi="Verdana"/>
          <w:sz w:val="22"/>
          <w:szCs w:val="22"/>
          <w:lang w:val="pt-BR"/>
        </w:rPr>
        <w:t>15 de fevereiro de 2023, para 28 de fevereiro de 2023</w:t>
      </w:r>
      <w:r w:rsidR="00434BD3">
        <w:rPr>
          <w:rFonts w:ascii="Verdana" w:hAnsi="Verdana"/>
          <w:sz w:val="22"/>
          <w:szCs w:val="22"/>
          <w:lang w:val="pt-BR"/>
        </w:rPr>
        <w:t xml:space="preserve">; </w:t>
      </w:r>
      <w:r w:rsidR="00434BD3" w:rsidRPr="00F02A64">
        <w:rPr>
          <w:rFonts w:ascii="Verdana" w:hAnsi="Verdana"/>
          <w:b/>
          <w:bCs/>
          <w:sz w:val="22"/>
          <w:szCs w:val="22"/>
          <w:lang w:val="pt-BR"/>
        </w:rPr>
        <w:t>(</w:t>
      </w:r>
      <w:proofErr w:type="spellStart"/>
      <w:r w:rsidR="00434BD3" w:rsidRPr="00F02A64">
        <w:rPr>
          <w:rFonts w:ascii="Verdana" w:hAnsi="Verdana"/>
          <w:b/>
          <w:bCs/>
          <w:sz w:val="22"/>
          <w:szCs w:val="22"/>
          <w:lang w:val="pt-BR"/>
        </w:rPr>
        <w:t>ii</w:t>
      </w:r>
      <w:proofErr w:type="spellEnd"/>
      <w:r w:rsidR="00434BD3" w:rsidRPr="00F02A64">
        <w:rPr>
          <w:rFonts w:ascii="Verdana" w:hAnsi="Verdana"/>
          <w:b/>
          <w:bCs/>
          <w:sz w:val="22"/>
          <w:szCs w:val="22"/>
          <w:lang w:val="pt-BR"/>
        </w:rPr>
        <w:t>)</w:t>
      </w:r>
      <w:r w:rsidR="00434BD3">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E877DB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EEE6A9D" w14:textId="77777777" w:rsidR="00F02A64" w:rsidRPr="00024842" w:rsidRDefault="00F02A64" w:rsidP="001113CC">
      <w:pPr>
        <w:pStyle w:val="PargrafodaLista"/>
        <w:spacing w:after="0" w:line="320" w:lineRule="exact"/>
        <w:ind w:left="0"/>
        <w:contextualSpacing w:val="0"/>
        <w:rPr>
          <w:rFonts w:ascii="Verdana" w:hAnsi="Verdana" w:cs="Segoe UI"/>
          <w:sz w:val="22"/>
          <w:szCs w:val="22"/>
          <w:lang w:val="pt-BR"/>
        </w:rPr>
      </w:pPr>
    </w:p>
    <w:p w14:paraId="3F8322B8" w14:textId="59206B82" w:rsidR="003C0A26" w:rsidRDefault="00E443B8" w:rsidP="003C0A26">
      <w:pPr>
        <w:spacing w:after="0" w:line="320" w:lineRule="exact"/>
        <w:rPr>
          <w:rFonts w:ascii="Verdana" w:hAnsi="Verdana" w:cs="Segoe UI"/>
          <w:sz w:val="22"/>
          <w:szCs w:val="22"/>
          <w:lang w:val="pt-BR"/>
        </w:rPr>
      </w:pPr>
      <w:r>
        <w:rPr>
          <w:rFonts w:ascii="Verdana" w:hAnsi="Verdana" w:cs="Segoe UI"/>
          <w:b/>
          <w:bCs/>
          <w:sz w:val="22"/>
          <w:szCs w:val="22"/>
          <w:lang w:val="pt-BR"/>
        </w:rPr>
        <w:t>6</w:t>
      </w:r>
      <w:r w:rsidR="003C0A26" w:rsidRPr="003C0A26">
        <w:rPr>
          <w:rFonts w:ascii="Verdana" w:hAnsi="Verdana" w:cs="Segoe UI"/>
          <w:b/>
          <w:bCs/>
          <w:sz w:val="22"/>
          <w:szCs w:val="22"/>
          <w:lang w:val="pt-BR"/>
        </w:rPr>
        <w:t>.</w:t>
      </w:r>
      <w:r w:rsidR="003C0A26" w:rsidRPr="003C0A26">
        <w:rPr>
          <w:rFonts w:ascii="Verdana" w:hAnsi="Verdana" w:cs="Segoe UI"/>
          <w:b/>
          <w:bCs/>
          <w:sz w:val="22"/>
          <w:szCs w:val="22"/>
          <w:lang w:val="pt-BR"/>
        </w:rPr>
        <w:tab/>
      </w:r>
      <w:r w:rsidR="003C0A26" w:rsidRPr="003C0A26">
        <w:rPr>
          <w:rFonts w:ascii="Verdana" w:hAnsi="Verdana" w:cs="Segoe UI"/>
          <w:b/>
          <w:sz w:val="22"/>
          <w:szCs w:val="22"/>
          <w:u w:val="single"/>
          <w:lang w:val="pt-BR"/>
        </w:rPr>
        <w:t>Deliberações</w:t>
      </w:r>
      <w:r w:rsidR="003C0A26" w:rsidRPr="003C0A26">
        <w:rPr>
          <w:rFonts w:ascii="Verdana" w:hAnsi="Verdana" w:cs="Segoe UI"/>
          <w:sz w:val="22"/>
          <w:szCs w:val="22"/>
          <w:lang w:val="pt-BR"/>
        </w:rPr>
        <w:t>.</w:t>
      </w:r>
      <w:r w:rsidR="003C0A26" w:rsidRPr="003C0A26">
        <w:rPr>
          <w:rFonts w:ascii="Verdana" w:hAnsi="Verdana" w:cs="Segoe UI"/>
          <w:b/>
          <w:sz w:val="22"/>
          <w:szCs w:val="22"/>
          <w:lang w:val="pt-BR"/>
        </w:rPr>
        <w:t xml:space="preserve"> </w:t>
      </w:r>
      <w:r w:rsidR="003C0A26"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3C327D3C" w14:textId="51B6137C" w:rsidR="00E443B8" w:rsidRPr="00F02A64" w:rsidRDefault="00CA4974" w:rsidP="00F02A64">
      <w:pPr>
        <w:pStyle w:val="PargrafodaLista"/>
        <w:numPr>
          <w:ilvl w:val="1"/>
          <w:numId w:val="39"/>
        </w:numPr>
        <w:spacing w:after="0" w:line="320" w:lineRule="exact"/>
        <w:ind w:left="0" w:firstLine="0"/>
        <w:rPr>
          <w:rFonts w:ascii="Verdana" w:hAnsi="Verdana" w:cs="Segoe UI"/>
          <w:b/>
          <w:sz w:val="22"/>
          <w:szCs w:val="22"/>
          <w:lang w:val="pt-BR"/>
        </w:rPr>
      </w:pPr>
      <w:r w:rsidRPr="00F02A64">
        <w:rPr>
          <w:rFonts w:ascii="Verdana" w:hAnsi="Verdana" w:cs="Segoe UI"/>
          <w:sz w:val="22"/>
          <w:szCs w:val="22"/>
          <w:lang w:val="pt-BR"/>
        </w:rPr>
        <w:t>A</w:t>
      </w:r>
      <w:r w:rsidR="00796133" w:rsidRPr="00F02A64">
        <w:rPr>
          <w:rFonts w:ascii="Verdana" w:hAnsi="Verdana" w:cs="Segoe UI"/>
          <w:sz w:val="22"/>
          <w:szCs w:val="22"/>
          <w:lang w:val="pt-BR"/>
        </w:rPr>
        <w:t xml:space="preserve">provar </w:t>
      </w:r>
      <w:r w:rsidR="00DB7088" w:rsidRPr="00F02A64">
        <w:rPr>
          <w:rFonts w:ascii="Verdana" w:hAnsi="Verdana" w:cs="Segoe UI"/>
          <w:sz w:val="22"/>
          <w:szCs w:val="22"/>
          <w:lang w:val="pt-BR"/>
        </w:rPr>
        <w:t xml:space="preserve">(a) </w:t>
      </w:r>
      <w:r w:rsidR="00DB7088" w:rsidRPr="00F02A64">
        <w:rPr>
          <w:rFonts w:ascii="Verdana" w:hAnsi="Verdana"/>
          <w:sz w:val="22"/>
          <w:szCs w:val="22"/>
          <w:lang w:val="pt-BR"/>
        </w:rPr>
        <w:t>que o representante do Agente Fiduciário atuasse como Presidente da Assembleia</w:t>
      </w:r>
      <w:r w:rsidR="00DB7088" w:rsidRPr="00F02A64">
        <w:rPr>
          <w:rFonts w:ascii="Verdana" w:hAnsi="Verdana" w:cs="Segoe UI"/>
          <w:sz w:val="22"/>
          <w:szCs w:val="22"/>
          <w:lang w:val="pt-BR"/>
        </w:rPr>
        <w:t xml:space="preserve"> e (b) </w:t>
      </w:r>
      <w:r w:rsidR="00796133" w:rsidRPr="00F02A64">
        <w:rPr>
          <w:rFonts w:ascii="Verdana" w:hAnsi="Verdana" w:cs="Segoe UI"/>
          <w:sz w:val="22"/>
          <w:szCs w:val="22"/>
          <w:lang w:val="pt-BR"/>
        </w:rPr>
        <w:t>que a ata seja lavrada na forma de sumário, conforme os artigos 71, parágrafo 2º, e 130, parágrafo 1º, da Lei das Sociedades por Ações.</w:t>
      </w:r>
    </w:p>
    <w:p w14:paraId="409D1E72" w14:textId="10379A9D" w:rsidR="00E443B8" w:rsidRPr="00F02A64" w:rsidRDefault="00E443B8" w:rsidP="00F02A64">
      <w:pPr>
        <w:pStyle w:val="PargrafodaLista"/>
        <w:spacing w:after="0" w:line="320" w:lineRule="exact"/>
        <w:ind w:left="0"/>
        <w:rPr>
          <w:rFonts w:ascii="Verdana" w:hAnsi="Verdana" w:cs="Segoe UI"/>
          <w:b/>
          <w:sz w:val="22"/>
          <w:szCs w:val="22"/>
          <w:lang w:val="pt-BR"/>
        </w:rPr>
      </w:pPr>
    </w:p>
    <w:p w14:paraId="285AA59D" w14:textId="3D23A1ED" w:rsidR="00373361" w:rsidRDefault="00E443B8" w:rsidP="00F02A64">
      <w:pPr>
        <w:spacing w:after="0" w:line="320" w:lineRule="atLeast"/>
        <w:rPr>
          <w:rFonts w:ascii="Verdana" w:hAnsi="Verdana" w:cs="Segoe UI"/>
          <w:bCs/>
          <w:sz w:val="22"/>
          <w:szCs w:val="22"/>
          <w:lang w:val="pt-BR"/>
        </w:rPr>
      </w:pPr>
      <w:r>
        <w:rPr>
          <w:rFonts w:ascii="Verdana" w:hAnsi="Verdana" w:cs="Segoe UI"/>
          <w:bCs/>
          <w:sz w:val="22"/>
          <w:szCs w:val="22"/>
          <w:lang w:val="pt-BR"/>
        </w:rPr>
        <w:t>6.2.</w:t>
      </w:r>
      <w:r>
        <w:rPr>
          <w:rFonts w:ascii="Verdana" w:hAnsi="Verdana" w:cs="Segoe UI"/>
          <w:bCs/>
          <w:sz w:val="22"/>
          <w:szCs w:val="22"/>
          <w:lang w:val="pt-BR"/>
        </w:rPr>
        <w:tab/>
      </w:r>
      <w:r w:rsidRPr="00F02A64">
        <w:rPr>
          <w:rFonts w:ascii="Verdana" w:hAnsi="Verdana" w:cs="Segoe UI"/>
          <w:bCs/>
          <w:sz w:val="22"/>
          <w:szCs w:val="22"/>
          <w:lang w:val="pt-BR"/>
        </w:rPr>
        <w:t xml:space="preserve">Aprovar </w:t>
      </w:r>
      <w:r w:rsidRPr="00F02A64">
        <w:rPr>
          <w:rFonts w:ascii="Verdana" w:hAnsi="Verdana"/>
          <w:sz w:val="22"/>
          <w:szCs w:val="22"/>
          <w:lang w:val="pt-BR"/>
        </w:rPr>
        <w:t xml:space="preserve">a prorrogação do pagamento dos eventos do saldo devedor das Debêntures, incluídos os Juros Remuneratórios e Amortização, vincendos no dia 15 de </w:t>
      </w:r>
      <w:r w:rsidR="00EA45A3">
        <w:rPr>
          <w:rFonts w:ascii="Verdana" w:hAnsi="Verdana"/>
          <w:sz w:val="22"/>
          <w:szCs w:val="22"/>
          <w:lang w:val="pt-BR"/>
        </w:rPr>
        <w:t>fevereiro de 2023</w:t>
      </w:r>
      <w:r w:rsidRPr="00F02A64">
        <w:rPr>
          <w:rFonts w:ascii="Verdana" w:hAnsi="Verdana"/>
          <w:sz w:val="22"/>
          <w:szCs w:val="22"/>
          <w:lang w:val="pt-BR"/>
        </w:rPr>
        <w:t xml:space="preserve">, </w:t>
      </w:r>
      <w:r w:rsidR="00057C1E">
        <w:rPr>
          <w:rFonts w:ascii="Verdana" w:hAnsi="Verdana"/>
          <w:sz w:val="22"/>
          <w:szCs w:val="22"/>
          <w:lang w:val="pt-BR"/>
        </w:rPr>
        <w:t>para 28 de fevereiro de 2023</w:t>
      </w:r>
      <w:r w:rsidRPr="00F02A64">
        <w:rPr>
          <w:rFonts w:ascii="Verdana" w:hAnsi="Verdana" w:cs="Segoe UI"/>
          <w:bCs/>
          <w:sz w:val="22"/>
          <w:szCs w:val="22"/>
          <w:lang w:val="pt-BR"/>
        </w:rPr>
        <w:t>.</w:t>
      </w:r>
    </w:p>
    <w:p w14:paraId="127F7D1D" w14:textId="77777777" w:rsidR="00373361" w:rsidRDefault="00373361" w:rsidP="00373361">
      <w:pPr>
        <w:spacing w:after="0" w:line="320" w:lineRule="atLeast"/>
        <w:rPr>
          <w:rFonts w:ascii="Verdana" w:hAnsi="Verdana" w:cs="Segoe UI"/>
          <w:bCs/>
          <w:sz w:val="22"/>
          <w:szCs w:val="22"/>
          <w:lang w:val="pt-BR"/>
        </w:rPr>
      </w:pPr>
    </w:p>
    <w:p w14:paraId="02232BEC" w14:textId="0C9400BB" w:rsidR="00DD664F" w:rsidRPr="00F02A64" w:rsidRDefault="00E443B8" w:rsidP="00F02A64">
      <w:pPr>
        <w:spacing w:after="0" w:line="320" w:lineRule="atLeast"/>
        <w:rPr>
          <w:rFonts w:ascii="Verdana" w:hAnsi="Verdana"/>
          <w:sz w:val="22"/>
          <w:szCs w:val="22"/>
          <w:lang w:val="pt-BR"/>
        </w:rPr>
      </w:pPr>
      <w:r>
        <w:rPr>
          <w:rFonts w:ascii="Verdana" w:hAnsi="Verdana" w:cs="Segoe UI"/>
          <w:bCs/>
          <w:sz w:val="22"/>
          <w:szCs w:val="22"/>
          <w:lang w:val="pt-BR"/>
        </w:rPr>
        <w:t>6.3.</w:t>
      </w:r>
      <w:r>
        <w:rPr>
          <w:rFonts w:ascii="Verdana" w:hAnsi="Verdana" w:cs="Segoe UI"/>
          <w:bCs/>
          <w:sz w:val="22"/>
          <w:szCs w:val="22"/>
          <w:lang w:val="pt-BR"/>
        </w:rPr>
        <w:tab/>
      </w:r>
      <w:r w:rsidR="00F02A64" w:rsidRPr="00F02A64">
        <w:rPr>
          <w:rFonts w:ascii="Verdana" w:hAnsi="Verdana"/>
          <w:sz w:val="22"/>
          <w:szCs w:val="22"/>
          <w:lang w:val="pt-BR"/>
        </w:rPr>
        <w:t>Autorizar o Agente Fiduciário e a Emissora a praticarem todo e qualquer ato necessário para a efetivação e implementação das matérias constantes desta Ordem do Dia aprovadas nesta data, 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6E61C95C" w14:textId="77777777" w:rsidR="00F02A64" w:rsidRDefault="00F02A64" w:rsidP="004C7E9E">
      <w:pPr>
        <w:spacing w:after="0" w:line="320" w:lineRule="atLeast"/>
        <w:rPr>
          <w:rFonts w:ascii="Verdana" w:hAnsi="Verdana"/>
          <w:sz w:val="22"/>
          <w:szCs w:val="22"/>
          <w:lang w:val="pt-BR"/>
        </w:rPr>
      </w:pPr>
    </w:p>
    <w:p w14:paraId="4F580C96" w14:textId="39BEF8F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lastRenderedPageBreak/>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w:t>
      </w:r>
      <w:proofErr w:type="spellStart"/>
      <w:r w:rsidRPr="00DD664F">
        <w:rPr>
          <w:rFonts w:ascii="Verdana" w:hAnsi="Verdana"/>
          <w:sz w:val="22"/>
          <w:szCs w:val="22"/>
          <w:lang w:val="pt-BR"/>
        </w:rPr>
        <w:t>ii</w:t>
      </w:r>
      <w:proofErr w:type="spellEnd"/>
      <w:r w:rsidRPr="00DD664F">
        <w:rPr>
          <w:rFonts w:ascii="Verdana" w:hAnsi="Verdana"/>
          <w:sz w:val="22"/>
          <w:szCs w:val="22"/>
          <w:lang w:val="pt-BR"/>
        </w:rPr>
        <w:t>)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7475AD89" w14:textId="77777777" w:rsidR="00F02A64" w:rsidRPr="00B22FDC" w:rsidRDefault="00F02A64" w:rsidP="001113CC">
      <w:pPr>
        <w:spacing w:after="0" w:line="320" w:lineRule="exact"/>
        <w:rPr>
          <w:rFonts w:ascii="Verdana" w:hAnsi="Verdana" w:cs="Segoe UI"/>
          <w:sz w:val="22"/>
          <w:szCs w:val="22"/>
          <w:lang w:val="pt-BR"/>
        </w:rPr>
      </w:pPr>
    </w:p>
    <w:p w14:paraId="4C7B5178" w14:textId="6C8AB55D" w:rsidR="00A2207E" w:rsidRPr="00F02A64" w:rsidRDefault="004718B3" w:rsidP="00F02A64">
      <w:pPr>
        <w:pStyle w:val="PargrafodaLista"/>
        <w:numPr>
          <w:ilvl w:val="0"/>
          <w:numId w:val="39"/>
        </w:numPr>
        <w:spacing w:after="0" w:line="320" w:lineRule="exact"/>
        <w:ind w:left="0" w:firstLine="0"/>
        <w:rPr>
          <w:rFonts w:ascii="Verdana" w:hAnsi="Verdana" w:cs="Segoe UI"/>
          <w:sz w:val="22"/>
          <w:szCs w:val="22"/>
          <w:lang w:val="pt-BR"/>
        </w:rPr>
      </w:pPr>
      <w:r w:rsidRPr="00F02A64">
        <w:rPr>
          <w:rFonts w:ascii="Verdana" w:hAnsi="Verdana" w:cs="Segoe UI"/>
          <w:b/>
          <w:sz w:val="22"/>
          <w:szCs w:val="22"/>
          <w:u w:val="single"/>
          <w:lang w:val="pt-BR"/>
        </w:rPr>
        <w:t>Encerramento</w:t>
      </w:r>
      <w:r w:rsidR="00531501" w:rsidRPr="00F02A64">
        <w:rPr>
          <w:rFonts w:ascii="Verdana" w:hAnsi="Verdana" w:cs="Segoe UI"/>
          <w:sz w:val="22"/>
          <w:szCs w:val="22"/>
          <w:lang w:val="pt-BR"/>
        </w:rPr>
        <w:t>.</w:t>
      </w:r>
      <w:r w:rsidRPr="00F02A64">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F02A64">
        <w:rPr>
          <w:rFonts w:ascii="Verdana" w:hAnsi="Verdana" w:cs="Segoe UI"/>
          <w:sz w:val="22"/>
          <w:szCs w:val="22"/>
          <w:lang w:val="pt-BR"/>
        </w:rPr>
        <w:t>s</w:t>
      </w:r>
      <w:r w:rsidRPr="00F02A64">
        <w:rPr>
          <w:rFonts w:ascii="Verdana" w:hAnsi="Verdana" w:cs="Segoe UI"/>
          <w:sz w:val="22"/>
          <w:szCs w:val="22"/>
          <w:lang w:val="pt-BR"/>
        </w:rPr>
        <w:t xml:space="preserve"> </w:t>
      </w:r>
      <w:r w:rsidR="00796133" w:rsidRPr="00F02A64">
        <w:rPr>
          <w:rFonts w:ascii="Verdana" w:hAnsi="Verdana" w:cs="Segoe UI"/>
          <w:sz w:val="22"/>
          <w:szCs w:val="22"/>
          <w:lang w:val="pt-BR"/>
        </w:rPr>
        <w:t>artigos 71, parágrafo 2º, e 130, parágrafo</w:t>
      </w:r>
      <w:r w:rsidR="003C021A" w:rsidRPr="00F02A64">
        <w:rPr>
          <w:rFonts w:ascii="Verdana" w:hAnsi="Verdana" w:cs="Segoe UI"/>
          <w:sz w:val="22"/>
          <w:szCs w:val="22"/>
          <w:lang w:val="pt-BR"/>
        </w:rPr>
        <w:t>s</w:t>
      </w:r>
      <w:r w:rsidR="00796133" w:rsidRPr="00F02A64">
        <w:rPr>
          <w:rFonts w:ascii="Verdana" w:hAnsi="Verdana" w:cs="Segoe UI"/>
          <w:sz w:val="22"/>
          <w:szCs w:val="22"/>
          <w:lang w:val="pt-BR"/>
        </w:rPr>
        <w:t xml:space="preserve"> 1º</w:t>
      </w:r>
      <w:r w:rsidR="003C021A" w:rsidRPr="00F02A64">
        <w:rPr>
          <w:rFonts w:ascii="Verdana" w:hAnsi="Verdana" w:cs="Segoe UI"/>
          <w:sz w:val="22"/>
          <w:szCs w:val="22"/>
          <w:lang w:val="pt-BR"/>
        </w:rPr>
        <w:t xml:space="preserve"> e 2º</w:t>
      </w:r>
      <w:r w:rsidR="00796133" w:rsidRPr="00F02A64">
        <w:rPr>
          <w:rFonts w:ascii="Verdana" w:hAnsi="Verdana" w:cs="Segoe UI"/>
          <w:sz w:val="22"/>
          <w:szCs w:val="22"/>
          <w:lang w:val="pt-BR"/>
        </w:rPr>
        <w:t>, da Lei das Sociedades por Ações</w:t>
      </w:r>
      <w:r w:rsidRPr="00F02A64">
        <w:rPr>
          <w:rFonts w:ascii="Verdana" w:hAnsi="Verdana" w:cs="Segoe UI"/>
          <w:sz w:val="22"/>
          <w:szCs w:val="22"/>
          <w:lang w:val="pt-BR"/>
        </w:rPr>
        <w:t>.</w:t>
      </w:r>
      <w:r w:rsidR="003C021A" w:rsidRPr="00F02A64">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2A2150D7"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sidR="00EA45A3">
        <w:rPr>
          <w:rFonts w:ascii="Verdana" w:hAnsi="Verdana"/>
          <w:sz w:val="22"/>
          <w:szCs w:val="22"/>
          <w:lang w:val="pt-BR"/>
        </w:rPr>
        <w:t>fevereiro de 2023</w:t>
      </w:r>
      <w:r w:rsidR="001113CC" w:rsidRPr="00B22FDC">
        <w:rPr>
          <w:rFonts w:ascii="Verdana" w:hAnsi="Verdana" w:cs="Segoe UI"/>
          <w:sz w:val="22"/>
          <w:szCs w:val="22"/>
          <w:lang w:val="pt-BR"/>
        </w:rPr>
        <w:t>.</w:t>
      </w:r>
    </w:p>
    <w:p w14:paraId="79F8CB1F" w14:textId="45877495" w:rsidR="003F781F"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78904262" w14:textId="31B74497" w:rsidR="00F02A64"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18752EB5" w14:textId="77777777" w:rsidR="00057C1E" w:rsidRDefault="00057C1E" w:rsidP="00F02A64">
      <w:pPr>
        <w:spacing w:line="320" w:lineRule="exact"/>
        <w:rPr>
          <w:rFonts w:ascii="Verdana" w:hAnsi="Verdana" w:cs="Calibri"/>
          <w:sz w:val="22"/>
          <w:szCs w:val="22"/>
          <w:lang w:val="pt-BR"/>
        </w:rPr>
      </w:pPr>
    </w:p>
    <w:p w14:paraId="470BE521" w14:textId="1B07E1FC" w:rsidR="00F02A64" w:rsidRPr="00B22FDC" w:rsidRDefault="00F02A64" w:rsidP="00F02A64">
      <w:pPr>
        <w:spacing w:line="320" w:lineRule="exact"/>
        <w:rPr>
          <w:rFonts w:ascii="Verdana" w:hAnsi="Verdana" w:cs="Calibri"/>
          <w:sz w:val="22"/>
          <w:szCs w:val="22"/>
          <w:lang w:val="pt-BR"/>
        </w:rPr>
      </w:pPr>
      <w:r w:rsidRPr="00B22FDC">
        <w:rPr>
          <w:rFonts w:ascii="Verdana" w:hAnsi="Verdana" w:cs="Calibri"/>
          <w:sz w:val="22"/>
          <w:szCs w:val="22"/>
          <w:lang w:val="pt-BR"/>
        </w:rPr>
        <w:lastRenderedPageBreak/>
        <w:t>Mesa:</w:t>
      </w:r>
    </w:p>
    <w:p w14:paraId="2E61F8C8" w14:textId="77777777" w:rsidR="00F02A64" w:rsidRPr="00B22FDC" w:rsidRDefault="00F02A64" w:rsidP="00F02A64">
      <w:pPr>
        <w:spacing w:line="320" w:lineRule="exact"/>
        <w:rPr>
          <w:rFonts w:ascii="Verdana" w:hAnsi="Verdana" w:cs="Calibri"/>
          <w:sz w:val="22"/>
          <w:szCs w:val="22"/>
          <w:lang w:val="pt-BR"/>
        </w:rPr>
      </w:pPr>
    </w:p>
    <w:p w14:paraId="7F91E9AB"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1BBE3D3C"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6C3FE0DD"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p>
    <w:p w14:paraId="69A275B8"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p>
    <w:p w14:paraId="188B025E"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27E6808E"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5ECF2BEC" w14:textId="77777777" w:rsidR="00F02A64" w:rsidRPr="00B22FDC"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63BAC3E8" w14:textId="12B9B70E" w:rsidR="004664D2" w:rsidRPr="002E0483" w:rsidRDefault="00311291" w:rsidP="00373361">
      <w:pPr>
        <w:spacing w:after="0" w:line="320" w:lineRule="exact"/>
        <w:rPr>
          <w:rFonts w:ascii="Verdana" w:hAnsi="Verdana" w:cs="Calibri"/>
          <w:b/>
          <w:sz w:val="20"/>
          <w:szCs w:val="20"/>
          <w:lang w:val="pt-BR"/>
        </w:rPr>
      </w:pPr>
      <w:r w:rsidRPr="00B22FDC">
        <w:rPr>
          <w:rFonts w:ascii="Verdana" w:hAnsi="Verdana" w:cs="Calibri"/>
          <w:b/>
          <w:sz w:val="22"/>
          <w:szCs w:val="22"/>
          <w:lang w:val="pt-BR"/>
        </w:rPr>
        <w:br w:type="page"/>
      </w:r>
      <w:r w:rsidR="00761E70" w:rsidRPr="002E0483">
        <w:rPr>
          <w:rFonts w:ascii="Verdana" w:hAnsi="Verdana" w:cs="Calibri"/>
          <w:b/>
          <w:sz w:val="20"/>
          <w:szCs w:val="20"/>
          <w:lang w:val="pt-BR"/>
        </w:rPr>
        <w:lastRenderedPageBreak/>
        <w:t xml:space="preserve">PÁGINA 1 DE </w:t>
      </w:r>
      <w:r w:rsidR="00F02A64">
        <w:rPr>
          <w:rFonts w:ascii="Verdana" w:hAnsi="Verdana" w:cs="Calibri"/>
          <w:b/>
          <w:sz w:val="20"/>
          <w:szCs w:val="20"/>
          <w:lang w:val="pt-BR"/>
        </w:rPr>
        <w:t>4</w:t>
      </w:r>
      <w:r w:rsidR="00761E70"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w:t>
      </w:r>
      <w:r w:rsidR="00947A67">
        <w:rPr>
          <w:rFonts w:ascii="Verdana" w:hAnsi="Verdana" w:cs="Calibri"/>
          <w:b/>
          <w:sz w:val="20"/>
          <w:szCs w:val="20"/>
          <w:lang w:val="pt-BR"/>
        </w:rPr>
        <w:t>I</w:t>
      </w:r>
      <w:r w:rsidR="00761E70" w:rsidRPr="002E0483">
        <w:rPr>
          <w:rFonts w:ascii="Verdana" w:hAnsi="Verdana" w:cs="Calibri"/>
          <w:b/>
          <w:sz w:val="20"/>
          <w:szCs w:val="20"/>
          <w:lang w:val="pt-BR"/>
        </w:rPr>
        <w:t xml:space="preserve"> S.A., REALIZADA EM PRIMEIRA CONVOCAÇÃO EM </w:t>
      </w:r>
      <w:r w:rsidR="004C7E9E">
        <w:rPr>
          <w:rFonts w:ascii="Verdana" w:hAnsi="Verdana" w:cs="Calibri"/>
          <w:b/>
          <w:sz w:val="20"/>
          <w:szCs w:val="20"/>
          <w:lang w:val="pt-BR"/>
        </w:rPr>
        <w:t>14</w:t>
      </w:r>
      <w:r w:rsidR="00EA45A3">
        <w:rPr>
          <w:rFonts w:ascii="Verdana" w:hAnsi="Verdana" w:cs="Calibri"/>
          <w:b/>
          <w:sz w:val="20"/>
          <w:szCs w:val="20"/>
          <w:lang w:val="pt-BR"/>
        </w:rPr>
        <w:t xml:space="preserve"> DE </w:t>
      </w:r>
      <w:r w:rsidR="00EA45A3" w:rsidRPr="00EA45A3">
        <w:rPr>
          <w:rFonts w:ascii="Verdana" w:hAnsi="Verdana" w:cs="Calibri"/>
          <w:b/>
          <w:sz w:val="20"/>
          <w:szCs w:val="20"/>
          <w:lang w:val="pt-BR"/>
        </w:rPr>
        <w:t>FEVEREIRO DE 2023</w:t>
      </w:r>
    </w:p>
    <w:p w14:paraId="3F88D0FA" w14:textId="77777777" w:rsidR="002E0483" w:rsidRDefault="002E0483" w:rsidP="00761E70">
      <w:pPr>
        <w:spacing w:line="320" w:lineRule="exact"/>
        <w:rPr>
          <w:rFonts w:ascii="Verdana" w:hAnsi="Verdana" w:cs="Calibri"/>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6A9E15E0" w14:textId="79B05439"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w:t>
      </w:r>
      <w:r w:rsidR="00947A67">
        <w:rPr>
          <w:rFonts w:ascii="Verdana" w:hAnsi="Verdana" w:cs="Segoe UI"/>
          <w:b/>
          <w:sz w:val="22"/>
          <w:szCs w:val="22"/>
          <w:lang w:val="pt-BR"/>
        </w:rPr>
        <w:t>I</w:t>
      </w:r>
      <w:r w:rsidRPr="00B22FDC">
        <w:rPr>
          <w:rFonts w:ascii="Verdana" w:hAnsi="Verdana" w:cs="Segoe UI"/>
          <w:b/>
          <w:sz w:val="22"/>
          <w:szCs w:val="22"/>
          <w:lang w:val="pt-BR"/>
        </w:rPr>
        <w:t xml:space="preserve">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06FDF48A"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2</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947A67">
        <w:rPr>
          <w:rFonts w:ascii="Verdana" w:hAnsi="Verdana" w:cs="Calibri"/>
          <w:b/>
          <w:sz w:val="20"/>
          <w:szCs w:val="20"/>
          <w:lang w:val="pt-BR"/>
        </w:rPr>
        <w:t>I</w:t>
      </w:r>
      <w:r w:rsidRPr="002E0483">
        <w:rPr>
          <w:rFonts w:ascii="Verdana" w:hAnsi="Verdana" w:cs="Calibri"/>
          <w:b/>
          <w:sz w:val="20"/>
          <w:szCs w:val="20"/>
          <w:lang w:val="pt-BR"/>
        </w:rPr>
        <w:t xml:space="preserve">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DB432B7" w14:textId="0837F0E3" w:rsidR="00761E70"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520E6F7" w14:textId="77777777" w:rsidR="00373361" w:rsidRPr="00B22FDC" w:rsidRDefault="00373361" w:rsidP="00761E70">
      <w:pPr>
        <w:pStyle w:val="PargrafodaLista"/>
        <w:spacing w:after="0" w:line="320" w:lineRule="exact"/>
        <w:ind w:left="0"/>
        <w:contextualSpacing w:val="0"/>
        <w:jc w:val="center"/>
        <w:rPr>
          <w:rFonts w:ascii="Verdana" w:hAnsi="Verdana" w:cs="Segoe UI"/>
          <w:sz w:val="22"/>
          <w:szCs w:val="22"/>
          <w:lang w:val="pt-BR"/>
        </w:rPr>
      </w:pPr>
    </w:p>
    <w:p w14:paraId="0A5064D0" w14:textId="24E9B70B"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LS ENERGIA GD I S.A</w:t>
      </w:r>
      <w:r w:rsidR="001B2712">
        <w:rPr>
          <w:rFonts w:ascii="Verdana" w:hAnsi="Verdana" w:cs="Segoe UI"/>
          <w:b/>
          <w:sz w:val="22"/>
          <w:szCs w:val="22"/>
          <w:lang w:val="pt-BR"/>
        </w:rPr>
        <w:t>.</w:t>
      </w:r>
      <w:r w:rsidR="00761E70" w:rsidRPr="00B22FDC">
        <w:rPr>
          <w:rFonts w:ascii="Verdana" w:hAnsi="Verdana" w:cs="Segoe UI"/>
          <w:b/>
          <w:sz w:val="22"/>
          <w:szCs w:val="22"/>
          <w:lang w:val="pt-BR"/>
        </w:rPr>
        <w:br/>
        <w:t>LS ENERGIA GD III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1B2712">
        <w:rPr>
          <w:rFonts w:ascii="Verdana" w:hAnsi="Verdana" w:cs="Segoe UI"/>
          <w:b/>
          <w:sz w:val="22"/>
          <w:szCs w:val="22"/>
          <w:lang w:val="pt-BR"/>
        </w:rPr>
        <w:t>.</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69B51CE" w14:textId="77777777" w:rsidR="00F02A64" w:rsidRPr="00B0442D" w:rsidRDefault="00F02A64">
      <w:pPr>
        <w:spacing w:after="0"/>
        <w:jc w:val="left"/>
        <w:rPr>
          <w:rFonts w:ascii="Verdana" w:hAnsi="Verdana" w:cs="Calibri"/>
          <w:b/>
          <w:sz w:val="20"/>
          <w:szCs w:val="20"/>
          <w:lang w:val="en-US"/>
        </w:rPr>
      </w:pPr>
      <w:r w:rsidRPr="00B0442D">
        <w:rPr>
          <w:rFonts w:ascii="Verdana" w:hAnsi="Verdana" w:cs="Calibri"/>
          <w:b/>
          <w:sz w:val="20"/>
          <w:szCs w:val="20"/>
          <w:lang w:val="en-US"/>
        </w:rPr>
        <w:br w:type="page"/>
      </w:r>
    </w:p>
    <w:p w14:paraId="32CE923F" w14:textId="579AF3A0"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3</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w:t>
      </w:r>
      <w:r w:rsidR="00947A67">
        <w:rPr>
          <w:rFonts w:ascii="Verdana" w:hAnsi="Verdana" w:cs="Calibri"/>
          <w:b/>
          <w:sz w:val="20"/>
          <w:szCs w:val="20"/>
          <w:lang w:val="pt-BR"/>
        </w:rPr>
        <w:t>I</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39D73C56" w14:textId="6E812261" w:rsidR="00EA45A3" w:rsidRPr="002E0483" w:rsidRDefault="00DB4999" w:rsidP="00EA45A3">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4</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947A67">
        <w:rPr>
          <w:rFonts w:ascii="Verdana" w:hAnsi="Verdana" w:cs="Calibri"/>
          <w:b/>
          <w:sz w:val="20"/>
          <w:szCs w:val="20"/>
          <w:lang w:val="pt-BR"/>
        </w:rPr>
        <w:t>I</w:t>
      </w:r>
      <w:r w:rsidRPr="002E0483">
        <w:rPr>
          <w:rFonts w:ascii="Verdana" w:hAnsi="Verdana" w:cs="Calibri"/>
          <w:b/>
          <w:sz w:val="20"/>
          <w:szCs w:val="20"/>
          <w:lang w:val="pt-BR"/>
        </w:rPr>
        <w:t xml:space="preserve">I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03893D50"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w:t>
      </w:r>
      <w:r w:rsidR="00F02A64">
        <w:rPr>
          <w:rFonts w:ascii="Verdana" w:hAnsi="Verdana" w:cs="Calibri"/>
          <w:b/>
          <w:sz w:val="22"/>
          <w:szCs w:val="22"/>
          <w:lang w:val="pt-BR"/>
        </w:rPr>
        <w:t>É</w:t>
      </w:r>
      <w:r w:rsidRPr="00B22FDC">
        <w:rPr>
          <w:rFonts w:ascii="Verdana" w:hAnsi="Verdana" w:cs="Calibri"/>
          <w:b/>
          <w:sz w:val="22"/>
          <w:szCs w:val="22"/>
          <w:lang w:val="pt-BR"/>
        </w:rPr>
        <w:t>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754E0DE5" w14:textId="3AAFB188" w:rsidR="00434BD3" w:rsidRPr="00EA226E" w:rsidRDefault="00434BD3" w:rsidP="00DF0DC6">
      <w:pPr>
        <w:pStyle w:val="PargrafodaLista"/>
        <w:spacing w:after="0" w:line="320" w:lineRule="exact"/>
        <w:ind w:left="0"/>
        <w:contextualSpacing w:val="0"/>
        <w:jc w:val="center"/>
        <w:rPr>
          <w:rFonts w:ascii="Verdana" w:hAnsi="Verdana" w:cs="Segoe UI"/>
          <w:sz w:val="22"/>
          <w:szCs w:val="22"/>
          <w:lang w:val="pt-BR"/>
        </w:rPr>
      </w:pP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6D27" w14:textId="77777777" w:rsidR="00CB64FE" w:rsidRDefault="00CB64FE">
      <w:pPr>
        <w:spacing w:after="0"/>
      </w:pPr>
      <w:r>
        <w:separator/>
      </w:r>
    </w:p>
  </w:endnote>
  <w:endnote w:type="continuationSeparator" w:id="0">
    <w:p w14:paraId="04AF3D89" w14:textId="77777777" w:rsidR="00CB64FE" w:rsidRDefault="00CB64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000000"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000000"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CF27" w14:textId="77777777" w:rsidR="00CB64FE" w:rsidRDefault="00CB64FE">
      <w:pPr>
        <w:spacing w:after="0"/>
      </w:pPr>
      <w:r>
        <w:separator/>
      </w:r>
    </w:p>
  </w:footnote>
  <w:footnote w:type="continuationSeparator" w:id="0">
    <w:p w14:paraId="77FDB2D5" w14:textId="77777777" w:rsidR="00CB64FE" w:rsidRDefault="00CB64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1C543B"/>
    <w:multiLevelType w:val="multilevel"/>
    <w:tmpl w:val="26948006"/>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39D8"/>
    <w:multiLevelType w:val="multilevel"/>
    <w:tmpl w:val="8214A24C"/>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2"/>
  </w:num>
  <w:num w:numId="12" w16cid:durableId="172844322">
    <w:abstractNumId w:val="32"/>
  </w:num>
  <w:num w:numId="13" w16cid:durableId="241377794">
    <w:abstractNumId w:val="32"/>
  </w:num>
  <w:num w:numId="14" w16cid:durableId="393048331">
    <w:abstractNumId w:val="10"/>
  </w:num>
  <w:num w:numId="15" w16cid:durableId="1836724612">
    <w:abstractNumId w:val="30"/>
  </w:num>
  <w:num w:numId="16" w16cid:durableId="1243565901">
    <w:abstractNumId w:val="23"/>
  </w:num>
  <w:num w:numId="17" w16cid:durableId="1864318436">
    <w:abstractNumId w:val="27"/>
  </w:num>
  <w:num w:numId="18" w16cid:durableId="597979670">
    <w:abstractNumId w:val="16"/>
  </w:num>
  <w:num w:numId="19" w16cid:durableId="1536580968">
    <w:abstractNumId w:val="15"/>
  </w:num>
  <w:num w:numId="20" w16cid:durableId="328213479">
    <w:abstractNumId w:val="29"/>
  </w:num>
  <w:num w:numId="21" w16cid:durableId="643585831">
    <w:abstractNumId w:val="11"/>
  </w:num>
  <w:num w:numId="22" w16cid:durableId="1567259743">
    <w:abstractNumId w:val="28"/>
  </w:num>
  <w:num w:numId="23" w16cid:durableId="726799281">
    <w:abstractNumId w:val="33"/>
  </w:num>
  <w:num w:numId="24" w16cid:durableId="629287694">
    <w:abstractNumId w:val="20"/>
  </w:num>
  <w:num w:numId="25" w16cid:durableId="1649896815">
    <w:abstractNumId w:val="26"/>
  </w:num>
  <w:num w:numId="26" w16cid:durableId="33964390">
    <w:abstractNumId w:val="18"/>
  </w:num>
  <w:num w:numId="27" w16cid:durableId="947588775">
    <w:abstractNumId w:val="25"/>
  </w:num>
  <w:num w:numId="28" w16cid:durableId="1211457416">
    <w:abstractNumId w:val="14"/>
  </w:num>
  <w:num w:numId="29" w16cid:durableId="131216322">
    <w:abstractNumId w:val="17"/>
  </w:num>
  <w:num w:numId="30" w16cid:durableId="1890609703">
    <w:abstractNumId w:val="31"/>
  </w:num>
  <w:num w:numId="31" w16cid:durableId="1753771706">
    <w:abstractNumId w:val="19"/>
  </w:num>
  <w:num w:numId="32" w16cid:durableId="441346595">
    <w:abstractNumId w:val="34"/>
  </w:num>
  <w:num w:numId="33" w16cid:durableId="2130391111">
    <w:abstractNumId w:val="35"/>
  </w:num>
  <w:num w:numId="34" w16cid:durableId="974528741">
    <w:abstractNumId w:val="26"/>
    <w:lvlOverride w:ilvl="0">
      <w:startOverride w:val="1"/>
    </w:lvlOverride>
    <w:lvlOverride w:ilvl="1"/>
    <w:lvlOverride w:ilvl="2"/>
    <w:lvlOverride w:ilvl="3"/>
    <w:lvlOverride w:ilvl="4"/>
    <w:lvlOverride w:ilvl="5"/>
    <w:lvlOverride w:ilvl="6"/>
    <w:lvlOverride w:ilvl="7"/>
    <w:lvlOverride w:ilvl="8"/>
  </w:num>
  <w:num w:numId="35" w16cid:durableId="344794951">
    <w:abstractNumId w:val="21"/>
  </w:num>
  <w:num w:numId="36" w16cid:durableId="216818975">
    <w:abstractNumId w:val="12"/>
  </w:num>
  <w:num w:numId="37" w16cid:durableId="1043946359">
    <w:abstractNumId w:val="22"/>
  </w:num>
  <w:num w:numId="38" w16cid:durableId="1950896128">
    <w:abstractNumId w:val="24"/>
  </w:num>
  <w:num w:numId="39" w16cid:durableId="210903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4842"/>
    <w:rsid w:val="00026AC1"/>
    <w:rsid w:val="00031223"/>
    <w:rsid w:val="00031A75"/>
    <w:rsid w:val="00033F14"/>
    <w:rsid w:val="0004024D"/>
    <w:rsid w:val="00052634"/>
    <w:rsid w:val="000530AA"/>
    <w:rsid w:val="00057C1E"/>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2712"/>
    <w:rsid w:val="001B7C12"/>
    <w:rsid w:val="001D3C17"/>
    <w:rsid w:val="001D4E3F"/>
    <w:rsid w:val="001E1D7D"/>
    <w:rsid w:val="001F1CA1"/>
    <w:rsid w:val="0020391A"/>
    <w:rsid w:val="00205C08"/>
    <w:rsid w:val="00217C32"/>
    <w:rsid w:val="00223E48"/>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73361"/>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76D01"/>
    <w:rsid w:val="006805C1"/>
    <w:rsid w:val="00684021"/>
    <w:rsid w:val="0068511C"/>
    <w:rsid w:val="006904D6"/>
    <w:rsid w:val="006A71C6"/>
    <w:rsid w:val="006B4D7A"/>
    <w:rsid w:val="006C1E1C"/>
    <w:rsid w:val="006C313D"/>
    <w:rsid w:val="006C3764"/>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3042"/>
    <w:rsid w:val="007650A7"/>
    <w:rsid w:val="00765682"/>
    <w:rsid w:val="00771D5D"/>
    <w:rsid w:val="00772536"/>
    <w:rsid w:val="00774989"/>
    <w:rsid w:val="00775A20"/>
    <w:rsid w:val="00783C46"/>
    <w:rsid w:val="00786A79"/>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47A67"/>
    <w:rsid w:val="00950116"/>
    <w:rsid w:val="00952022"/>
    <w:rsid w:val="009566C3"/>
    <w:rsid w:val="00957733"/>
    <w:rsid w:val="00964821"/>
    <w:rsid w:val="00965C4D"/>
    <w:rsid w:val="00996F08"/>
    <w:rsid w:val="009A083D"/>
    <w:rsid w:val="009A437E"/>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0442D"/>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B64FE"/>
    <w:rsid w:val="00CC09A2"/>
    <w:rsid w:val="00CD4384"/>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3B8"/>
    <w:rsid w:val="00E44D53"/>
    <w:rsid w:val="00E5242B"/>
    <w:rsid w:val="00E97C72"/>
    <w:rsid w:val="00EA226E"/>
    <w:rsid w:val="00EA45A3"/>
    <w:rsid w:val="00EB2092"/>
    <w:rsid w:val="00EB3B89"/>
    <w:rsid w:val="00EC38DC"/>
    <w:rsid w:val="00EC396A"/>
    <w:rsid w:val="00ED146C"/>
    <w:rsid w:val="00ED35BA"/>
    <w:rsid w:val="00ED7606"/>
    <w:rsid w:val="00EE0D94"/>
    <w:rsid w:val="00EF52AF"/>
    <w:rsid w:val="00EF7897"/>
    <w:rsid w:val="00F003C3"/>
    <w:rsid w:val="00F02A64"/>
    <w:rsid w:val="00F1138D"/>
    <w:rsid w:val="00F171DA"/>
    <w:rsid w:val="00F179DD"/>
    <w:rsid w:val="00F21D7D"/>
    <w:rsid w:val="00F27B40"/>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47228620">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8</Pages>
  <Words>1396</Words>
  <Characters>7544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Beatriz Curi</cp:lastModifiedBy>
  <cp:revision>5</cp:revision>
  <cp:lastPrinted>2019-09-12T21:53:00Z</cp:lastPrinted>
  <dcterms:created xsi:type="dcterms:W3CDTF">2023-02-14T19:39:00Z</dcterms:created>
  <dcterms:modified xsi:type="dcterms:W3CDTF">2023-02-15T19:46:00Z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