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0AFE" w14:textId="5CDDC800" w:rsidR="000C4A0E" w:rsidRDefault="000C4A0E" w:rsidP="00EC396A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pt-BR"/>
        </w:rPr>
      </w:pPr>
      <w:r w:rsidRPr="000C4A0E">
        <w:rPr>
          <w:rFonts w:ascii="Segoe UI" w:hAnsi="Segoe UI" w:cs="Segoe UI"/>
          <w:b/>
          <w:sz w:val="20"/>
          <w:szCs w:val="20"/>
          <w:lang w:val="pt-BR"/>
        </w:rPr>
        <w:t>LS ENERGIA GD I</w:t>
      </w:r>
      <w:r w:rsidR="001C326C">
        <w:rPr>
          <w:rFonts w:ascii="Segoe UI" w:hAnsi="Segoe UI" w:cs="Segoe UI"/>
          <w:b/>
          <w:sz w:val="20"/>
          <w:szCs w:val="20"/>
          <w:lang w:val="pt-BR"/>
        </w:rPr>
        <w:t>I</w:t>
      </w:r>
      <w:r w:rsidRPr="000C4A0E">
        <w:rPr>
          <w:rFonts w:ascii="Segoe UI" w:hAnsi="Segoe UI" w:cs="Segoe UI"/>
          <w:b/>
          <w:sz w:val="20"/>
          <w:szCs w:val="20"/>
          <w:lang w:val="pt-BR"/>
        </w:rPr>
        <w:t xml:space="preserve"> S.A.</w:t>
      </w:r>
    </w:p>
    <w:p w14:paraId="6D8784FE" w14:textId="65C3BDB4" w:rsidR="00911CAB" w:rsidRPr="00DA63BF" w:rsidRDefault="00911CAB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>CNPJ/</w:t>
      </w:r>
      <w:r w:rsidR="009A083D" w:rsidRPr="00DA63BF">
        <w:rPr>
          <w:rFonts w:ascii="Segoe UI" w:hAnsi="Segoe UI" w:cs="Segoe UI"/>
          <w:sz w:val="20"/>
          <w:szCs w:val="20"/>
          <w:lang w:val="pt-BR"/>
        </w:rPr>
        <w:t xml:space="preserve">ME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nº </w:t>
      </w:r>
      <w:r w:rsidR="001C326C">
        <w:rPr>
          <w:rFonts w:ascii="Segoe UI" w:hAnsi="Segoe UI" w:cs="Segoe UI"/>
          <w:sz w:val="20"/>
          <w:szCs w:val="20"/>
          <w:lang w:val="pt-BR"/>
        </w:rPr>
        <w:t>34.808.446/0001-69</w:t>
      </w:r>
    </w:p>
    <w:p w14:paraId="0305F27F" w14:textId="42966371" w:rsidR="004718B3" w:rsidRPr="00DA63BF" w:rsidRDefault="004718B3" w:rsidP="00EC396A">
      <w:pPr>
        <w:spacing w:before="120" w:after="120"/>
        <w:jc w:val="center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NIRE </w:t>
      </w:r>
      <w:r w:rsidR="001C326C">
        <w:rPr>
          <w:rFonts w:ascii="Segoe UI" w:hAnsi="Segoe UI" w:cs="Segoe UI"/>
          <w:sz w:val="20"/>
          <w:szCs w:val="20"/>
          <w:lang w:val="pt-BR"/>
        </w:rPr>
        <w:t>17.300.009.041</w:t>
      </w:r>
    </w:p>
    <w:p w14:paraId="1634AD1C" w14:textId="77777777" w:rsidR="004718B3" w:rsidRPr="00DA63BF" w:rsidRDefault="004718B3" w:rsidP="00EC396A">
      <w:pPr>
        <w:spacing w:before="240" w:after="120" w:line="288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DE1BCC6" w14:textId="1E71BBB2" w:rsidR="004718B3" w:rsidRPr="00DA63BF" w:rsidRDefault="004718B3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ATA DA ASSEMBLEIA GERAL DE DEBENTURISTAS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1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ª EMISSÃO DE DEBÊNTURES SIMPLES, NÃO CONVERSÍVEIS EM AÇÕES, DA ESPÉCIE COM GARANTIA REAL, COM GARANTIA ADICIONAL FIDEJUSSÓRIA, EM SÉRIE ÚNICA, PARA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COLOCAÇÃO PRIVADA</w:t>
      </w:r>
      <w:r w:rsidRPr="00DA63BF">
        <w:rPr>
          <w:rFonts w:ascii="Segoe UI" w:hAnsi="Segoe UI" w:cs="Segoe UI"/>
          <w:b/>
          <w:sz w:val="20"/>
          <w:szCs w:val="20"/>
          <w:lang w:val="pt-BR"/>
        </w:rPr>
        <w:t xml:space="preserve">, DA 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>LS ENERGIA GD I</w:t>
      </w:r>
      <w:r w:rsidR="001C326C">
        <w:rPr>
          <w:rFonts w:ascii="Segoe UI" w:hAnsi="Segoe UI" w:cs="Segoe UI"/>
          <w:b/>
          <w:sz w:val="20"/>
          <w:szCs w:val="20"/>
          <w:lang w:val="pt-BR"/>
        </w:rPr>
        <w:t>I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S.A.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, REALIZADA EM </w:t>
      </w:r>
      <w:r w:rsidR="00763042" w:rsidRPr="00DA63BF">
        <w:rPr>
          <w:rFonts w:ascii="Segoe UI" w:hAnsi="Segoe UI" w:cs="Segoe UI"/>
          <w:b/>
          <w:sz w:val="20"/>
          <w:szCs w:val="20"/>
          <w:lang w:val="pt-BR"/>
        </w:rPr>
        <w:t>PRIMEIRA</w:t>
      </w:r>
      <w:r w:rsidR="003C021A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b/>
          <w:sz w:val="20"/>
          <w:szCs w:val="20"/>
          <w:lang w:val="pt-BR"/>
        </w:rPr>
        <w:t xml:space="preserve">CONVOCAÇÃO EM </w:t>
      </w:r>
      <w:r w:rsidR="00395096">
        <w:rPr>
          <w:rFonts w:ascii="Segoe UI" w:hAnsi="Segoe UI" w:cs="Segoe UI"/>
          <w:b/>
          <w:sz w:val="20"/>
          <w:szCs w:val="20"/>
          <w:lang w:val="pt-BR"/>
        </w:rPr>
        <w:t>1</w:t>
      </w:r>
      <w:r w:rsidR="00B056E4">
        <w:rPr>
          <w:rFonts w:ascii="Segoe UI" w:hAnsi="Segoe UI" w:cs="Segoe UI"/>
          <w:b/>
          <w:sz w:val="20"/>
          <w:szCs w:val="20"/>
          <w:lang w:val="pt-BR"/>
        </w:rPr>
        <w:t>4</w:t>
      </w:r>
      <w:r w:rsidR="000C4A0E">
        <w:rPr>
          <w:rFonts w:ascii="Segoe UI" w:hAnsi="Segoe UI" w:cs="Segoe UI"/>
          <w:b/>
          <w:sz w:val="20"/>
          <w:szCs w:val="20"/>
          <w:lang w:val="pt-BR"/>
        </w:rPr>
        <w:t xml:space="preserve"> DE ABRIL DE 2021</w:t>
      </w:r>
    </w:p>
    <w:p w14:paraId="5813F236" w14:textId="77777777" w:rsidR="00EC396A" w:rsidRPr="00DA63BF" w:rsidRDefault="00EC396A" w:rsidP="00EC396A">
      <w:pPr>
        <w:spacing w:after="0" w:line="288" w:lineRule="auto"/>
        <w:rPr>
          <w:rFonts w:ascii="Segoe UI" w:hAnsi="Segoe UI" w:cs="Segoe UI"/>
          <w:b/>
          <w:sz w:val="20"/>
          <w:szCs w:val="20"/>
          <w:lang w:val="pt-BR"/>
        </w:rPr>
      </w:pPr>
    </w:p>
    <w:p w14:paraId="103FEC3E" w14:textId="7D28D0C8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Data, Horário e Local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Realizada no dia </w:t>
      </w:r>
      <w:r w:rsidR="00395096">
        <w:rPr>
          <w:rFonts w:ascii="Segoe UI" w:hAnsi="Segoe UI" w:cs="Segoe UI"/>
          <w:sz w:val="20"/>
          <w:szCs w:val="20"/>
          <w:lang w:val="pt-BR"/>
        </w:rPr>
        <w:t>1</w:t>
      </w:r>
      <w:r w:rsidR="00BD6F70">
        <w:rPr>
          <w:rFonts w:ascii="Segoe UI" w:hAnsi="Segoe UI" w:cs="Segoe UI"/>
          <w:sz w:val="20"/>
          <w:szCs w:val="20"/>
          <w:lang w:val="pt-BR"/>
        </w:rPr>
        <w:t>4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D6F70">
        <w:rPr>
          <w:rFonts w:ascii="Segoe UI" w:hAnsi="Segoe UI" w:cs="Segoe UI"/>
          <w:sz w:val="20"/>
          <w:szCs w:val="20"/>
          <w:lang w:val="pt-BR"/>
        </w:rPr>
        <w:t>2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às </w:t>
      </w:r>
      <w:r w:rsidR="00395096">
        <w:rPr>
          <w:rFonts w:ascii="Segoe UI" w:hAnsi="Segoe UI" w:cs="Segoe UI"/>
          <w:sz w:val="20"/>
          <w:szCs w:val="20"/>
          <w:lang w:val="pt-BR"/>
        </w:rPr>
        <w:t>12:00</w:t>
      </w:r>
      <w:r w:rsidR="00911CAB" w:rsidRPr="00DA63BF">
        <w:rPr>
          <w:rFonts w:ascii="Segoe UI" w:hAnsi="Segoe UI" w:cs="Segoe UI"/>
          <w:sz w:val="20"/>
          <w:szCs w:val="20"/>
          <w:lang w:val="pt-BR"/>
        </w:rPr>
        <w:t>h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de modo exclusivamente digital através da plataforma Microsoft Teams, nos termos da Instrução da Comissão de Valores Mobiliários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CVM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 nº 625 de 14 de maio de 2020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Instrução CVM 625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”), coordenada pela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LS Energia GD I</w:t>
      </w:r>
      <w:r w:rsidR="001C326C">
        <w:rPr>
          <w:rFonts w:ascii="Segoe UI" w:hAnsi="Segoe UI" w:cs="Segoe UI"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S.A.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Companhia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”), com sede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na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056E4" w:rsidRPr="00B056E4">
        <w:rPr>
          <w:rFonts w:ascii="Segoe UI" w:hAnsi="Segoe UI" w:cs="Segoe UI"/>
          <w:sz w:val="20"/>
          <w:szCs w:val="20"/>
          <w:lang w:val="pt-BR"/>
        </w:rPr>
        <w:t xml:space="preserve">Faz. Samambaia, Lotes 32, 33 e 43 do loteamento </w:t>
      </w:r>
      <w:r w:rsidR="00B056E4">
        <w:rPr>
          <w:rFonts w:ascii="Segoe UI" w:hAnsi="Segoe UI" w:cs="Segoe UI"/>
          <w:sz w:val="20"/>
          <w:szCs w:val="20"/>
          <w:lang w:val="pt-BR"/>
        </w:rPr>
        <w:t>M</w:t>
      </w:r>
      <w:r w:rsidR="00B056E4" w:rsidRPr="00B056E4">
        <w:rPr>
          <w:rFonts w:ascii="Segoe UI" w:hAnsi="Segoe UI" w:cs="Segoe UI"/>
          <w:sz w:val="20"/>
          <w:szCs w:val="20"/>
          <w:lang w:val="pt-BR"/>
        </w:rPr>
        <w:t xml:space="preserve">earim, s/n, a 5 Km sentido Miranorte, Canteiro </w:t>
      </w:r>
      <w:r w:rsidR="001C326C">
        <w:rPr>
          <w:rFonts w:ascii="Segoe UI" w:hAnsi="Segoe UI" w:cs="Segoe UI"/>
          <w:sz w:val="20"/>
          <w:szCs w:val="20"/>
          <w:lang w:val="pt-BR"/>
        </w:rPr>
        <w:t>I</w:t>
      </w:r>
      <w:r w:rsidR="00B056E4" w:rsidRPr="00B056E4">
        <w:rPr>
          <w:rFonts w:ascii="Segoe UI" w:hAnsi="Segoe UI" w:cs="Segoe UI"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CEP 77.650-000,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na Cidade de </w:t>
      </w:r>
      <w:r w:rsidR="00B056E4">
        <w:rPr>
          <w:rFonts w:ascii="Segoe UI" w:hAnsi="Segoe UI" w:cs="Segoe UI"/>
          <w:sz w:val="20"/>
          <w:szCs w:val="20"/>
          <w:lang w:val="pt-BR"/>
        </w:rPr>
        <w:t>Mira</w:t>
      </w:r>
      <w:r w:rsidR="001C326C">
        <w:rPr>
          <w:rFonts w:ascii="Segoe UI" w:hAnsi="Segoe UI" w:cs="Segoe UI"/>
          <w:sz w:val="20"/>
          <w:szCs w:val="20"/>
          <w:lang w:val="pt-BR"/>
        </w:rPr>
        <w:t>cema do Tocantins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, Estado de Tocantins</w:t>
      </w:r>
      <w:r w:rsidR="003E42FC" w:rsidRPr="00FA015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(“</w:t>
      </w:r>
      <w:r w:rsidR="0072105E" w:rsidRPr="00FA0158">
        <w:rPr>
          <w:rFonts w:ascii="Segoe UI" w:hAnsi="Segoe UI" w:cs="Segoe UI"/>
          <w:b/>
          <w:sz w:val="20"/>
          <w:szCs w:val="20"/>
          <w:u w:val="single"/>
          <w:lang w:val="pt-BR"/>
        </w:rPr>
        <w:t>Assembleia</w:t>
      </w:r>
      <w:r w:rsidR="0072105E" w:rsidRPr="00FA0158">
        <w:rPr>
          <w:rFonts w:ascii="Segoe UI" w:hAnsi="Segoe UI" w:cs="Segoe UI"/>
          <w:sz w:val="20"/>
          <w:szCs w:val="20"/>
          <w:lang w:val="pt-BR"/>
        </w:rPr>
        <w:t>”)</w:t>
      </w:r>
      <w:r w:rsidR="003E3B2A" w:rsidRPr="00DA63BF">
        <w:rPr>
          <w:rFonts w:ascii="Segoe UI" w:hAnsi="Segoe UI" w:cs="Segoe UI"/>
          <w:sz w:val="20"/>
          <w:szCs w:val="20"/>
          <w:lang w:val="pt-BR"/>
        </w:rPr>
        <w:t>.</w:t>
      </w:r>
    </w:p>
    <w:p w14:paraId="7F56CC34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3FE4E43F" w14:textId="5C980D3B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Convocação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E409B3">
        <w:rPr>
          <w:rFonts w:ascii="Segoe UI" w:hAnsi="Segoe UI" w:cs="Segoe UI"/>
          <w:sz w:val="20"/>
          <w:szCs w:val="20"/>
          <w:lang w:val="pt-BR"/>
        </w:rPr>
        <w:t>Dispensada a convocação, em virtude da presença de 100% (cem por cento) d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os titulares das debêntures (“</w:t>
      </w:r>
      <w:r w:rsidR="00E409B3" w:rsidRPr="00DA63BF">
        <w:rPr>
          <w:rFonts w:ascii="Segoe UI" w:hAnsi="Segoe UI" w:cs="Segoe UI"/>
          <w:b/>
          <w:sz w:val="20"/>
          <w:szCs w:val="20"/>
          <w:lang w:val="pt-BR"/>
        </w:rPr>
        <w:t>Debenturistas</w:t>
      </w:r>
      <w:r w:rsidR="00E409B3" w:rsidRPr="00DA63BF">
        <w:rPr>
          <w:rFonts w:ascii="Segoe UI" w:hAnsi="Segoe UI" w:cs="Segoe UI"/>
          <w:sz w:val="20"/>
          <w:szCs w:val="20"/>
          <w:lang w:val="pt-BR"/>
        </w:rPr>
        <w:t>”)</w:t>
      </w:r>
      <w:r w:rsidR="00E409B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 Primeira Emissão de Debêntures Simples, não Conversíveis em Ações, da Espécie com Garantia Real e com Garantia Adicional Fidejussória, em Série Única, para Colocação Privada, da LS Energia GD </w:t>
      </w:r>
      <w:r w:rsidR="001C326C">
        <w:rPr>
          <w:rFonts w:ascii="Segoe UI" w:hAnsi="Segoe UI" w:cs="Segoe UI"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 xml:space="preserve">I S.A.”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Debêntures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 e “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Companhia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 xml:space="preserve">”, respectivamente), </w:t>
      </w:r>
      <w:r w:rsidR="00FA2A3A" w:rsidRPr="00234849">
        <w:rPr>
          <w:rFonts w:ascii="Segoe UI" w:hAnsi="Segoe UI" w:cs="Segoe UI"/>
          <w:sz w:val="20"/>
          <w:lang w:val="pt-BR"/>
        </w:rPr>
        <w:t>nos termos do artigo 71, parágrafo 2º, cumulado com o artigo 124, parágrafo 4º, da Lei nº 6.404, de 15 de dezembro de 1976, conforme alterada (“</w:t>
      </w:r>
      <w:r w:rsidR="00FA2A3A" w:rsidRPr="00234849">
        <w:rPr>
          <w:rFonts w:ascii="Segoe UI" w:hAnsi="Segoe UI" w:cs="Segoe UI"/>
          <w:b/>
          <w:sz w:val="20"/>
          <w:lang w:val="pt-BR"/>
        </w:rPr>
        <w:t>Lei das Sociedades por Ações</w:t>
      </w:r>
      <w:r w:rsidR="00FA2A3A" w:rsidRPr="00234849">
        <w:rPr>
          <w:rFonts w:ascii="Segoe UI" w:hAnsi="Segoe UI" w:cs="Segoe UI"/>
          <w:sz w:val="20"/>
          <w:lang w:val="pt-BR"/>
        </w:rPr>
        <w:t>”)</w:t>
      </w:r>
      <w:r w:rsidR="00FA2A3A">
        <w:rPr>
          <w:rFonts w:ascii="Segoe UI" w:hAnsi="Segoe UI" w:cs="Segoe UI"/>
          <w:sz w:val="20"/>
          <w:lang w:val="pt-BR"/>
        </w:rPr>
        <w:t xml:space="preserve"> 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e do “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 xml:space="preserve">Instrumento Particular de Escritura da Primeira Emissão de Debêntures Simples, não Conversíveis em Ações, da Espécie com Garantia Real e com Garantia Adicional Fidejussória, em Série Única, para Colocação Privada, da LS Energia GD </w:t>
      </w:r>
      <w:r w:rsidR="001C326C">
        <w:rPr>
          <w:rFonts w:ascii="Segoe UI" w:hAnsi="Segoe UI" w:cs="Segoe UI"/>
          <w:i/>
          <w:sz w:val="20"/>
          <w:szCs w:val="20"/>
          <w:lang w:val="pt-BR"/>
        </w:rPr>
        <w:t>I</w:t>
      </w:r>
      <w:r w:rsidR="003E42FC" w:rsidRPr="00D178B3">
        <w:rPr>
          <w:rFonts w:ascii="Segoe UI" w:hAnsi="Segoe UI" w:cs="Segoe UI"/>
          <w:i/>
          <w:sz w:val="20"/>
          <w:szCs w:val="20"/>
          <w:lang w:val="pt-BR"/>
        </w:rPr>
        <w:t>I S.A</w:t>
      </w:r>
      <w:r w:rsidR="003E42FC" w:rsidRPr="00D178B3">
        <w:rPr>
          <w:rFonts w:ascii="Segoe UI" w:hAnsi="Segoe UI" w:cs="Segoe UI"/>
          <w:sz w:val="20"/>
          <w:szCs w:val="20"/>
          <w:lang w:val="pt-BR"/>
        </w:rPr>
        <w:t>.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”, conforme alterada ("</w:t>
      </w:r>
      <w:r w:rsidR="00DE70B9" w:rsidRPr="00DA63BF">
        <w:rPr>
          <w:rFonts w:ascii="Segoe UI" w:hAnsi="Segoe UI" w:cs="Segoe UI"/>
          <w:b/>
          <w:sz w:val="20"/>
          <w:szCs w:val="20"/>
          <w:lang w:val="pt-BR"/>
        </w:rPr>
        <w:t>Escritura de Emissão</w:t>
      </w:r>
      <w:r w:rsidR="00DE70B9" w:rsidRPr="00DA63BF">
        <w:rPr>
          <w:rFonts w:ascii="Segoe UI" w:hAnsi="Segoe UI" w:cs="Segoe UI"/>
          <w:sz w:val="20"/>
          <w:szCs w:val="20"/>
          <w:lang w:val="pt-BR"/>
        </w:rPr>
        <w:t>").</w:t>
      </w:r>
    </w:p>
    <w:p w14:paraId="4B151A61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73EB0140" w14:textId="46265AF5" w:rsidR="00EC396A" w:rsidRDefault="006805C1" w:rsidP="00F736D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5C19EC">
        <w:rPr>
          <w:rFonts w:ascii="Segoe UI" w:hAnsi="Segoe UI" w:cs="Segoe UI"/>
          <w:b/>
          <w:sz w:val="20"/>
          <w:szCs w:val="20"/>
          <w:u w:val="single"/>
          <w:lang w:val="pt-BR"/>
        </w:rPr>
        <w:t>Presença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>Debenturistas detentor</w:t>
      </w:r>
      <w:r w:rsidR="00C7769F" w:rsidRPr="005C19EC">
        <w:rPr>
          <w:rFonts w:ascii="Segoe UI" w:hAnsi="Segoe UI" w:cs="Segoe UI"/>
          <w:sz w:val="20"/>
          <w:szCs w:val="20"/>
          <w:lang w:val="pt-BR"/>
        </w:rPr>
        <w:t>es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 de Debêntures representando </w:t>
      </w:r>
      <w:r w:rsidR="00FA2A3A" w:rsidRPr="005C19EC">
        <w:rPr>
          <w:rFonts w:ascii="Segoe UI" w:hAnsi="Segoe UI" w:cs="Segoe UI"/>
          <w:sz w:val="20"/>
          <w:szCs w:val="20"/>
          <w:lang w:val="pt-BR"/>
        </w:rPr>
        <w:t>100% (cem por cento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) das debêntures em circulação objeto da Emissão. </w:t>
      </w:r>
      <w:r w:rsidRPr="005C19EC">
        <w:rPr>
          <w:rFonts w:ascii="Segoe UI" w:hAnsi="Segoe UI" w:cs="Segoe UI"/>
          <w:sz w:val="20"/>
          <w:szCs w:val="20"/>
          <w:lang w:val="pt-BR"/>
        </w:rPr>
        <w:t>Presentes</w:t>
      </w:r>
      <w:r w:rsidR="00796133" w:rsidRPr="005C19EC">
        <w:rPr>
          <w:rFonts w:ascii="Segoe UI" w:hAnsi="Segoe UI" w:cs="Segoe UI"/>
          <w:sz w:val="20"/>
          <w:szCs w:val="20"/>
          <w:lang w:val="pt-BR"/>
        </w:rPr>
        <w:t xml:space="preserve"> ainda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: </w:t>
      </w:r>
      <w:r w:rsidR="00B20ED3" w:rsidRPr="005C19EC">
        <w:rPr>
          <w:rFonts w:ascii="Segoe UI" w:hAnsi="Segoe UI" w:cs="Segoe UI"/>
          <w:sz w:val="20"/>
          <w:szCs w:val="20"/>
          <w:lang w:val="pt-BR"/>
        </w:rPr>
        <w:t xml:space="preserve">(i) </w:t>
      </w:r>
      <w:r w:rsidR="00DE70B9" w:rsidRPr="005C19EC">
        <w:rPr>
          <w:rFonts w:ascii="Segoe UI" w:hAnsi="Segoe UI" w:cs="Segoe UI"/>
          <w:sz w:val="20"/>
          <w:szCs w:val="20"/>
          <w:lang w:val="pt-BR"/>
        </w:rPr>
        <w:t>representante d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3E42FC" w:rsidRPr="005C19EC">
        <w:rPr>
          <w:rFonts w:ascii="Segoe UI" w:hAnsi="Segoe UI" w:cs="Segoe UI"/>
          <w:sz w:val="20"/>
          <w:szCs w:val="20"/>
          <w:lang w:val="pt-BR"/>
        </w:rPr>
        <w:t>Simplific Pavarini</w:t>
      </w:r>
      <w:r w:rsidRPr="005C19EC">
        <w:rPr>
          <w:rFonts w:ascii="Segoe UI" w:hAnsi="Segoe UI" w:cs="Segoe UI"/>
          <w:sz w:val="20"/>
          <w:szCs w:val="20"/>
          <w:lang w:val="pt-BR"/>
        </w:rPr>
        <w:t xml:space="preserve"> Distribuidora de Títulos e Valores Mobiliários</w:t>
      </w:r>
      <w:r w:rsidR="003E42FC" w:rsidRPr="005C19EC">
        <w:rPr>
          <w:rFonts w:ascii="Segoe UI" w:hAnsi="Segoe UI" w:cs="Segoe UI"/>
          <w:sz w:val="20"/>
          <w:szCs w:val="20"/>
          <w:lang w:val="pt-BR"/>
        </w:rPr>
        <w:t xml:space="preserve"> Ltda.</w:t>
      </w:r>
      <w:r w:rsidRPr="005C19EC">
        <w:rPr>
          <w:rFonts w:ascii="Segoe UI" w:hAnsi="Segoe UI" w:cs="Segoe UI"/>
          <w:sz w:val="20"/>
          <w:szCs w:val="20"/>
          <w:lang w:val="pt-BR"/>
        </w:rPr>
        <w:t>, na qualidade de agente fiduciário da</w:t>
      </w:r>
      <w:r w:rsidR="00DE70B9" w:rsidRPr="005C19EC">
        <w:rPr>
          <w:rFonts w:ascii="Segoe UI" w:hAnsi="Segoe UI" w:cs="Segoe UI"/>
          <w:sz w:val="20"/>
          <w:szCs w:val="20"/>
          <w:lang w:val="pt-BR"/>
        </w:rPr>
        <w:t xml:space="preserve"> Emissão</w:t>
      </w:r>
      <w:r w:rsidR="00F40725" w:rsidRPr="005C19EC">
        <w:rPr>
          <w:rFonts w:ascii="Segoe UI" w:hAnsi="Segoe UI" w:cs="Segoe UI"/>
          <w:sz w:val="20"/>
          <w:szCs w:val="20"/>
          <w:lang w:val="pt-BR"/>
        </w:rPr>
        <w:t xml:space="preserve"> (“</w:t>
      </w:r>
      <w:r w:rsidR="00F40725" w:rsidRPr="005C19EC">
        <w:rPr>
          <w:rFonts w:ascii="Segoe UI" w:hAnsi="Segoe UI" w:cs="Segoe UI"/>
          <w:b/>
          <w:sz w:val="20"/>
          <w:szCs w:val="20"/>
          <w:lang w:val="pt-BR"/>
        </w:rPr>
        <w:t>Agente Fiduciário</w:t>
      </w:r>
      <w:r w:rsidR="00F40725" w:rsidRPr="005C19EC">
        <w:rPr>
          <w:rFonts w:ascii="Segoe UI" w:hAnsi="Segoe UI" w:cs="Segoe UI"/>
          <w:sz w:val="20"/>
          <w:szCs w:val="20"/>
          <w:lang w:val="pt-BR"/>
        </w:rPr>
        <w:t>”)</w:t>
      </w:r>
      <w:r w:rsidR="00FC5EE9" w:rsidRPr="005C19EC">
        <w:rPr>
          <w:rFonts w:ascii="Segoe UI" w:hAnsi="Segoe UI" w:cs="Segoe UI"/>
          <w:sz w:val="20"/>
          <w:szCs w:val="20"/>
          <w:lang w:val="pt-BR"/>
        </w:rPr>
        <w:t>; e (ii) representantes da Companhia</w:t>
      </w:r>
      <w:r w:rsidR="005C19EC">
        <w:rPr>
          <w:rFonts w:ascii="Segoe UI" w:hAnsi="Segoe UI" w:cs="Segoe UI"/>
          <w:sz w:val="20"/>
          <w:szCs w:val="20"/>
          <w:lang w:val="pt-BR"/>
        </w:rPr>
        <w:t>.</w:t>
      </w:r>
    </w:p>
    <w:p w14:paraId="487C4D1C" w14:textId="77777777" w:rsidR="005C19EC" w:rsidRPr="005C19EC" w:rsidRDefault="005C19EC" w:rsidP="005C19EC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99BF97A" w14:textId="131A31CC" w:rsidR="004718B3" w:rsidRPr="00DA63BF" w:rsidRDefault="004718B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Mesa</w:t>
      </w:r>
      <w:r w:rsidRPr="00DA63BF">
        <w:rPr>
          <w:rFonts w:ascii="Segoe UI" w:hAnsi="Segoe UI" w:cs="Segoe UI"/>
          <w:sz w:val="20"/>
          <w:szCs w:val="20"/>
          <w:lang w:val="pt-BR"/>
        </w:rPr>
        <w:t>. Presidente: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Pedro Paulo Farme  D’Amoed Fernandes de Oliveira; Secretário: Bruno Alexandre Licarião Rocha </w:t>
      </w:r>
    </w:p>
    <w:p w14:paraId="0FBE6F4D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7C0965F" w14:textId="19AA80E7" w:rsidR="008742DA" w:rsidRPr="00DA63BF" w:rsidRDefault="004718B3" w:rsidP="005C19EC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Ordem do Dia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="003E42FC">
        <w:rPr>
          <w:rFonts w:ascii="Segoe UI" w:hAnsi="Segoe UI" w:cs="Segoe UI"/>
          <w:sz w:val="20"/>
          <w:szCs w:val="20"/>
          <w:lang w:val="pt-BR"/>
        </w:rPr>
        <w:t>A</w:t>
      </w:r>
      <w:r w:rsidR="008742DA" w:rsidRPr="00DA63BF">
        <w:rPr>
          <w:rFonts w:ascii="Segoe UI" w:hAnsi="Segoe UI" w:cs="Segoe UI"/>
          <w:sz w:val="20"/>
          <w:szCs w:val="20"/>
          <w:lang w:val="pt-BR"/>
        </w:rPr>
        <w:t xml:space="preserve"> aprovação, ou não,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de autorização para não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o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cumprimento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pela Companhia </w:t>
      </w:r>
      <w:r w:rsidR="003A12CD">
        <w:rPr>
          <w:rFonts w:ascii="Segoe UI" w:hAnsi="Segoe UI" w:cs="Segoe UI"/>
          <w:sz w:val="20"/>
          <w:szCs w:val="20"/>
          <w:lang w:val="pt-BR"/>
        </w:rPr>
        <w:t xml:space="preserve">da obrigação não pecuniária prevista na Cláusula 7.1.1, alínea “a” da Escritura de Emissão, 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exclusivamente </w:t>
      </w:r>
      <w:r w:rsidR="003A12CD">
        <w:rPr>
          <w:rFonts w:ascii="Segoe UI" w:hAnsi="Segoe UI" w:cs="Segoe UI"/>
          <w:sz w:val="20"/>
          <w:szCs w:val="20"/>
          <w:lang w:val="pt-BR"/>
        </w:rPr>
        <w:t>relativa à apresentação das demonstrações financeiras consolidadas relativas ao exercício social encerrado em 31 de dezembro de 202</w:t>
      </w:r>
      <w:r w:rsidR="00B056E4">
        <w:rPr>
          <w:rFonts w:ascii="Segoe UI" w:hAnsi="Segoe UI" w:cs="Segoe UI"/>
          <w:sz w:val="20"/>
          <w:szCs w:val="20"/>
          <w:lang w:val="pt-BR"/>
        </w:rPr>
        <w:t>1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</w:t>
      </w:r>
      <w:r w:rsidR="00B056E4">
        <w:rPr>
          <w:rFonts w:ascii="Segoe UI" w:hAnsi="Segoe UI" w:cs="Segoe UI"/>
          <w:sz w:val="20"/>
          <w:szCs w:val="20"/>
          <w:lang w:val="pt-BR"/>
        </w:rPr>
        <w:t>as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demonstrações financeiras consolidadas da </w:t>
      </w:r>
      <w:r w:rsidR="003E42FC">
        <w:rPr>
          <w:rFonts w:ascii="Segoe UI" w:hAnsi="Segoe UI" w:cs="Segoe UI"/>
          <w:sz w:val="20"/>
          <w:szCs w:val="20"/>
          <w:lang w:val="pt-BR"/>
        </w:rPr>
        <w:t>Companhia</w:t>
      </w:r>
      <w:r w:rsidR="003E42FC" w:rsidRPr="003E42FC">
        <w:rPr>
          <w:rFonts w:ascii="Segoe UI" w:hAnsi="Segoe UI" w:cs="Segoe UI"/>
          <w:sz w:val="20"/>
          <w:szCs w:val="20"/>
          <w:lang w:val="pt-BR"/>
        </w:rPr>
        <w:t xml:space="preserve"> relativas ao exercício social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encerrado em 31 de dezembro de 2021 e seguintes</w:t>
      </w:r>
      <w:r w:rsidR="00D178B3">
        <w:rPr>
          <w:rFonts w:ascii="Segoe UI" w:hAnsi="Segoe UI" w:cs="Segoe UI"/>
          <w:sz w:val="20"/>
          <w:szCs w:val="20"/>
          <w:lang w:val="pt-BR"/>
        </w:rPr>
        <w:t>,</w:t>
      </w:r>
      <w:r w:rsidR="003E42FC">
        <w:rPr>
          <w:rFonts w:ascii="Segoe UI" w:hAnsi="Segoe UI" w:cs="Segoe UI"/>
          <w:sz w:val="20"/>
          <w:szCs w:val="20"/>
          <w:lang w:val="pt-BR"/>
        </w:rPr>
        <w:t xml:space="preserve"> na forma prevista na Escritura de Emissão</w:t>
      </w:r>
      <w:r w:rsidR="00B056E4">
        <w:rPr>
          <w:rFonts w:ascii="Segoe UI" w:hAnsi="Segoe UI" w:cs="Segoe UI"/>
          <w:sz w:val="20"/>
          <w:szCs w:val="20"/>
          <w:lang w:val="pt-BR"/>
        </w:rPr>
        <w:t xml:space="preserve"> até o dia 30 de abril de 2022.</w:t>
      </w:r>
    </w:p>
    <w:p w14:paraId="5255733B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D0D3411" w14:textId="53B6840B" w:rsidR="00395096" w:rsidRDefault="00395096" w:rsidP="0039509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BF4760C" w14:textId="77777777" w:rsidR="00395096" w:rsidRPr="00395096" w:rsidRDefault="00395096" w:rsidP="00395096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2E93642B" w14:textId="77777777" w:rsidR="00395096" w:rsidRPr="00395096" w:rsidRDefault="00395096" w:rsidP="00395096">
      <w:pPr>
        <w:pStyle w:val="PargrafodaLista"/>
        <w:rPr>
          <w:rFonts w:ascii="Segoe UI" w:hAnsi="Segoe UI" w:cs="Segoe UI"/>
          <w:b/>
          <w:sz w:val="20"/>
          <w:szCs w:val="20"/>
          <w:u w:val="single"/>
          <w:lang w:val="pt-BR"/>
        </w:rPr>
      </w:pPr>
    </w:p>
    <w:p w14:paraId="33328B88" w14:textId="4C3D770E" w:rsidR="004718B3" w:rsidRPr="00DA63BF" w:rsidRDefault="00796133" w:rsidP="00EC396A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Deliberações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4718B3" w:rsidRPr="00DA63BF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>Instalada validamente a presente Assembleia a após a discussão das matérias constantes na Ordem do Dia acima, os Debenturistas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:</w:t>
      </w:r>
    </w:p>
    <w:p w14:paraId="351FA5DE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A2AF7BD" w14:textId="77777777" w:rsidR="00796133" w:rsidRPr="00DA63BF" w:rsidRDefault="00470BF0" w:rsidP="00EC396A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provaram que a ata seja lavrada na forma de sumário, conforme os artigos 71, parágrafo 2º, e 130, parágrafo 1º, da Lei das Sociedades por Ações.</w:t>
      </w:r>
    </w:p>
    <w:p w14:paraId="7D6EC913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1E24DFAE" w14:textId="3C28080C" w:rsidR="00F40725" w:rsidRPr="00DA63BF" w:rsidRDefault="00F40725" w:rsidP="00D178B3">
      <w:pPr>
        <w:pStyle w:val="PargrafodaLista"/>
        <w:numPr>
          <w:ilvl w:val="1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Em relação </w:t>
      </w:r>
      <w:r w:rsidR="003E42FC">
        <w:rPr>
          <w:rFonts w:ascii="Segoe UI" w:hAnsi="Segoe UI" w:cs="Segoe UI"/>
          <w:sz w:val="20"/>
          <w:szCs w:val="20"/>
          <w:lang w:val="pt-BR"/>
        </w:rPr>
        <w:t>à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Ordem do Dia, </w:t>
      </w:r>
      <w:r w:rsidR="00470BF0">
        <w:rPr>
          <w:rFonts w:ascii="Segoe UI" w:hAnsi="Segoe UI" w:cs="Segoe UI"/>
          <w:sz w:val="20"/>
          <w:szCs w:val="20"/>
          <w:lang w:val="pt-BR"/>
        </w:rPr>
        <w:t>Debenturistas representando 100</w:t>
      </w:r>
      <w:r w:rsidR="00BC4AF3" w:rsidRPr="00DA63BF">
        <w:rPr>
          <w:rFonts w:ascii="Segoe UI" w:hAnsi="Segoe UI" w:cs="Segoe UI"/>
          <w:sz w:val="20"/>
          <w:szCs w:val="20"/>
          <w:lang w:val="pt-BR"/>
        </w:rPr>
        <w:t>% aprovaram</w:t>
      </w:r>
      <w:r w:rsidR="00A470A6">
        <w:rPr>
          <w:rFonts w:ascii="Segoe UI" w:hAnsi="Segoe UI" w:cs="Segoe UI"/>
          <w:sz w:val="20"/>
          <w:szCs w:val="20"/>
          <w:lang w:val="pt-BR"/>
        </w:rPr>
        <w:t xml:space="preserve"> a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>autorização para não o cumprimento pela Companhia da obrigação não pecuniária prevista na Cláusula 7.1.1, alínea “a” da Escritura de Emissão, exclusivamente relativa à apresentação das demonstrações financeiras consolidadas relativas ao exercício social encerrado em 31 de dezembro de 202</w:t>
      </w:r>
      <w:r w:rsidR="00B056E4">
        <w:rPr>
          <w:rFonts w:ascii="Segoe UI" w:hAnsi="Segoe UI" w:cs="Segoe UI"/>
          <w:sz w:val="20"/>
          <w:szCs w:val="20"/>
          <w:lang w:val="pt-BR"/>
        </w:rPr>
        <w:t>1</w:t>
      </w:r>
      <w:r w:rsidR="00A470A6" w:rsidRPr="00A470A6">
        <w:rPr>
          <w:rFonts w:ascii="Segoe UI" w:hAnsi="Segoe UI" w:cs="Segoe UI"/>
          <w:sz w:val="20"/>
          <w:szCs w:val="20"/>
          <w:lang w:val="pt-BR"/>
        </w:rPr>
        <w:t xml:space="preserve">, sendo certo que a Companhia permanece obrigada a apresentar cópia das demonstrações financeiras consolidadas da Companhia relativas ao exercício social encerrado em 31 de dezembro de 2021 </w:t>
      </w:r>
      <w:r w:rsidR="00B056E4">
        <w:rPr>
          <w:rFonts w:ascii="Segoe UI" w:hAnsi="Segoe UI" w:cs="Segoe UI"/>
          <w:sz w:val="20"/>
          <w:szCs w:val="20"/>
          <w:lang w:val="pt-BR"/>
        </w:rPr>
        <w:t>até o dia 30 de abril de 2022</w:t>
      </w:r>
    </w:p>
    <w:p w14:paraId="07A5E0C5" w14:textId="77777777" w:rsidR="00EC396A" w:rsidRPr="00DA63BF" w:rsidRDefault="00EC396A" w:rsidP="00EC396A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b/>
          <w:sz w:val="20"/>
          <w:szCs w:val="20"/>
          <w:lang w:val="pt-BR"/>
        </w:rPr>
      </w:pPr>
    </w:p>
    <w:p w14:paraId="01AC8EC8" w14:textId="77777777" w:rsidR="00BF6374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A470A6">
        <w:rPr>
          <w:rFonts w:ascii="Segoe UI" w:hAnsi="Segoe UI" w:cs="Segoe UI"/>
          <w:sz w:val="20"/>
          <w:szCs w:val="20"/>
          <w:lang w:val="pt-BR"/>
        </w:rPr>
        <w:t>Companhia</w:t>
      </w:r>
      <w:r w:rsidR="00A470A6"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atesta que a presente assembleia foi realizada atendendo a todos os requisitos, orientações e procedimentos, conforme determina a Instrução CVM 625, em especial em seu art. 3º. </w:t>
      </w:r>
    </w:p>
    <w:p w14:paraId="53EE3E62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75DC2A7D" w14:textId="77777777" w:rsidR="00772536" w:rsidRPr="00DA63BF" w:rsidRDefault="00772536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sz w:val="20"/>
          <w:szCs w:val="20"/>
          <w:lang w:val="pt-BR"/>
        </w:rPr>
        <w:t xml:space="preserve">Restou, por fim, consignado que os termos iniciados em maiúsculas utilizados nesta ata de assembleia, que não tenham sido expressamente definidos nesta, terão o significado a eles atribuído na Escritura de Emissão. </w:t>
      </w:r>
    </w:p>
    <w:p w14:paraId="1A56FC0B" w14:textId="77777777" w:rsidR="00BF6374" w:rsidRPr="00DA63BF" w:rsidRDefault="00BF6374" w:rsidP="00EC396A">
      <w:pPr>
        <w:spacing w:after="0" w:line="288" w:lineRule="auto"/>
        <w:rPr>
          <w:rFonts w:ascii="Segoe UI" w:hAnsi="Segoe UI" w:cs="Segoe UI"/>
          <w:sz w:val="20"/>
          <w:szCs w:val="20"/>
          <w:lang w:val="pt-BR"/>
        </w:rPr>
      </w:pPr>
    </w:p>
    <w:p w14:paraId="160FE493" w14:textId="77777777" w:rsidR="004718B3" w:rsidRPr="00DA63BF" w:rsidRDefault="004718B3" w:rsidP="00BF6374">
      <w:pPr>
        <w:pStyle w:val="PargrafodaLista"/>
        <w:numPr>
          <w:ilvl w:val="0"/>
          <w:numId w:val="26"/>
        </w:numPr>
        <w:spacing w:after="0" w:line="288" w:lineRule="auto"/>
        <w:ind w:left="0" w:firstLine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DA63BF">
        <w:rPr>
          <w:rFonts w:ascii="Segoe UI" w:hAnsi="Segoe UI" w:cs="Segoe UI"/>
          <w:b/>
          <w:sz w:val="20"/>
          <w:szCs w:val="20"/>
          <w:u w:val="single"/>
          <w:lang w:val="pt-BR"/>
        </w:rPr>
        <w:t>Encerramento</w:t>
      </w:r>
      <w:r w:rsidR="00531501" w:rsidRPr="00DA63BF">
        <w:rPr>
          <w:rFonts w:ascii="Segoe UI" w:hAnsi="Segoe UI" w:cs="Segoe UI"/>
          <w:sz w:val="20"/>
          <w:szCs w:val="20"/>
          <w:lang w:val="pt-BR"/>
        </w:rPr>
        <w:t>.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Nada mais havendo a tratar, foram encerrados os trabalhos, tendo sido lavrada a presente ata, a qual, depois de lida e aprovada, foi assinada por todos os presentes. Autorizada a lavratura da presente ata de Assembleia Geral de Debenturistas na forma de sumário e sua publicação com omissão das assinaturas dos Debenturistas, nos termos do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s</w:t>
      </w:r>
      <w:r w:rsidRPr="00DA63BF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artigos 71, parágrafo 2º, e 130, parágrafo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>s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 xml:space="preserve"> 1º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e 2º</w:t>
      </w:r>
      <w:r w:rsidR="00796133" w:rsidRPr="00DA63BF">
        <w:rPr>
          <w:rFonts w:ascii="Segoe UI" w:hAnsi="Segoe UI" w:cs="Segoe UI"/>
          <w:sz w:val="20"/>
          <w:szCs w:val="20"/>
          <w:lang w:val="pt-BR"/>
        </w:rPr>
        <w:t>, da Lei das Sociedades por Ações</w:t>
      </w:r>
      <w:r w:rsidRPr="00DA63BF">
        <w:rPr>
          <w:rFonts w:ascii="Segoe UI" w:hAnsi="Segoe UI" w:cs="Segoe UI"/>
          <w:sz w:val="20"/>
          <w:szCs w:val="20"/>
          <w:lang w:val="pt-BR"/>
        </w:rPr>
        <w:t>.</w:t>
      </w:r>
      <w:r w:rsidR="003C021A" w:rsidRPr="00DA63BF">
        <w:rPr>
          <w:rFonts w:ascii="Segoe UI" w:hAnsi="Segoe UI" w:cs="Segoe UI"/>
          <w:sz w:val="20"/>
          <w:szCs w:val="20"/>
          <w:lang w:val="pt-BR"/>
        </w:rPr>
        <w:t xml:space="preserve"> Por fim, o presidente e o secretário da Mesa declaram que a presente ata confere com o original lavrado em livro próprio.</w:t>
      </w:r>
    </w:p>
    <w:p w14:paraId="7AC0A62D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BB41730" w14:textId="48C03A8F" w:rsidR="00A2207E" w:rsidRPr="00DA63BF" w:rsidRDefault="001C326C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Miracema do Tocantins</w:t>
      </w:r>
      <w:r w:rsidR="00A2207E" w:rsidRPr="00DA63BF">
        <w:rPr>
          <w:rFonts w:ascii="Segoe UI" w:hAnsi="Segoe UI" w:cs="Segoe UI"/>
          <w:sz w:val="20"/>
          <w:szCs w:val="20"/>
          <w:lang w:val="pt-BR"/>
        </w:rPr>
        <w:t xml:space="preserve">, </w:t>
      </w:r>
      <w:r w:rsidR="00395096">
        <w:rPr>
          <w:rFonts w:ascii="Segoe UI" w:hAnsi="Segoe UI" w:cs="Segoe UI"/>
          <w:sz w:val="20"/>
          <w:szCs w:val="20"/>
          <w:lang w:val="pt-BR"/>
        </w:rPr>
        <w:t>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  <w:r w:rsidR="00395096">
        <w:rPr>
          <w:rFonts w:ascii="Segoe UI" w:hAnsi="Segoe UI" w:cs="Segoe UI"/>
          <w:sz w:val="20"/>
          <w:szCs w:val="20"/>
          <w:lang w:val="pt-BR"/>
        </w:rPr>
        <w:t>.</w:t>
      </w:r>
    </w:p>
    <w:p w14:paraId="56EA7C9B" w14:textId="77777777" w:rsidR="00A2207E" w:rsidRPr="00DA63BF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CBB1CEC" w14:textId="4C85B4BD" w:rsidR="00A2207E" w:rsidRDefault="00A2207E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073A661" w14:textId="2FC2AA69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104972" w14:textId="3DDE894F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D466EF2" w14:textId="321B0C3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2AF51D9" w14:textId="2AE3C574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7F1AC1E3" w14:textId="408D1DFF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0C49549" w14:textId="109FB63D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A1EF5C9" w14:textId="70C80B2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5FD0BF" w14:textId="07D80EA0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6B5BE6F" w14:textId="0557658B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F691B92" w14:textId="6E53726D" w:rsidR="00395096" w:rsidRDefault="00395096" w:rsidP="00D178B3">
      <w:pPr>
        <w:pStyle w:val="PargrafodaLista"/>
        <w:spacing w:after="0" w:line="288" w:lineRule="auto"/>
        <w:ind w:left="0"/>
        <w:contextualSpacing w:val="0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55870BC" w14:textId="77777777" w:rsidR="00395096" w:rsidRDefault="00395096" w:rsidP="0039509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5A794B5B" w14:textId="77777777" w:rsid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6D21B49A" w14:textId="77777777" w:rsid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1259ADE5" w14:textId="3E3F934B" w:rsidR="00395096" w:rsidRP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1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1C326C">
        <w:rPr>
          <w:rFonts w:ascii="Segoe UI" w:hAnsi="Segoe UI" w:cs="Segoe UI"/>
          <w:sz w:val="20"/>
          <w:szCs w:val="20"/>
          <w:lang w:val="pt-BR"/>
        </w:rPr>
        <w:t>I</w:t>
      </w:r>
      <w:r w:rsidRPr="00395096">
        <w:rPr>
          <w:rFonts w:ascii="Segoe UI" w:hAnsi="Segoe UI" w:cs="Segoe UI"/>
          <w:sz w:val="20"/>
          <w:szCs w:val="20"/>
          <w:lang w:val="pt-BR"/>
        </w:rPr>
        <w:t>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3151890A" w14:textId="5B321658" w:rsidR="003F781F" w:rsidRDefault="003F781F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B90184B" w14:textId="5200C56B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2A2815A" w14:textId="10CAB55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Mesa:</w:t>
      </w:r>
    </w:p>
    <w:p w14:paraId="4B9CB27C" w14:textId="557828FF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C99254" w14:textId="38FF9C99" w:rsidR="00395096" w:rsidRDefault="00395096" w:rsidP="00D178B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1276BA1" w14:textId="2A7597EF" w:rsidR="00395096" w:rsidRDefault="00395096" w:rsidP="0039509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_____________________________________________________            _______________________________________________</w:t>
      </w:r>
    </w:p>
    <w:p w14:paraId="57289D5E" w14:textId="0E595809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pedro paulo farme d’amoed fernandes de 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bruno alexandre licarião rocha </w:t>
      </w:r>
    </w:p>
    <w:p w14:paraId="5E1314B1" w14:textId="4C2A041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oliveira</w:t>
      </w:r>
    </w:p>
    <w:p w14:paraId="02EB4072" w14:textId="2F691C9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presidente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secretário</w:t>
      </w:r>
    </w:p>
    <w:p w14:paraId="6E7A8174" w14:textId="6CC52C9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34D450C" w14:textId="265EB84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CF2F64" w14:textId="1959D56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65C0A70" w14:textId="34092B8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ED6ABE8" w14:textId="6C8DDE63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9996684" w14:textId="2CFE94D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D9FFEFA" w14:textId="3E05899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7D7991" w14:textId="69ADA39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569B1B2" w14:textId="02D2CB57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BCF7BA1" w14:textId="11C6C41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15D1619" w14:textId="3B2586F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9B768F4" w14:textId="7C422D7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1D6D306" w14:textId="796A47D8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D533249" w14:textId="7BBD0E6E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EDF922A" w14:textId="01F7270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1A031BA" w14:textId="79A0504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635F031" w14:textId="2E4C341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C76F0E1" w14:textId="3A03CD1E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EE0C886" w14:textId="5079813D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05FE2B7" w14:textId="5989735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91B1A9E" w14:textId="6FD8C77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69C0B4" w14:textId="76129F8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37E7AE5" w14:textId="663D8B6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21A54BF" w14:textId="27320B2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5E313B0" w14:textId="33772114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C3CC372" w14:textId="4222DBA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E52985F" w14:textId="51AC5F8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CD8E6C0" w14:textId="08193C81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B32D1CB" w14:textId="77A723AC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2106FE6" w14:textId="2BA1B27B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48F00C" w14:textId="0A2DF49F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00E3FC5" w14:textId="5DB1316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1C0DECF" w14:textId="0F30935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591A9C1" w14:textId="502A2495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BCA4F4D" w14:textId="1B5141C0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7541122" w14:textId="0F22098A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7D4B1D9" w14:textId="25B7ACF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5B7F2D1" w14:textId="2CEB39A8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A0E89DE" w14:textId="280275FF" w:rsidR="00395096" w:rsidRPr="00395096" w:rsidRDefault="0039509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 w:rsidR="00283663">
        <w:rPr>
          <w:rFonts w:ascii="Segoe UI" w:hAnsi="Segoe UI" w:cs="Segoe UI"/>
          <w:sz w:val="20"/>
          <w:szCs w:val="20"/>
          <w:lang w:val="pt-BR"/>
        </w:rPr>
        <w:t>2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1C326C">
        <w:rPr>
          <w:rFonts w:ascii="Segoe UI" w:hAnsi="Segoe UI" w:cs="Segoe UI"/>
          <w:sz w:val="20"/>
          <w:szCs w:val="20"/>
          <w:lang w:val="pt-BR"/>
        </w:rPr>
        <w:t>I</w:t>
      </w:r>
      <w:r w:rsidRPr="00395096">
        <w:rPr>
          <w:rFonts w:ascii="Segoe UI" w:hAnsi="Segoe UI" w:cs="Segoe UI"/>
          <w:sz w:val="20"/>
          <w:szCs w:val="20"/>
          <w:lang w:val="pt-BR"/>
        </w:rPr>
        <w:t>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08A8AD57" w14:textId="2ACBEA62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BEB782F" w14:textId="436E80F6" w:rsidR="00395096" w:rsidRDefault="00395096" w:rsidP="00395096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15627C6" w14:textId="4F864297" w:rsidR="00395096" w:rsidRDefault="00395096" w:rsidP="0039509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39509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ls energia gd </w:t>
      </w:r>
      <w:r w:rsidR="00687BE6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395096">
        <w:rPr>
          <w:rFonts w:ascii="Segoe UI" w:hAnsi="Segoe UI" w:cs="Segoe UI"/>
          <w:b/>
          <w:bCs/>
          <w:caps/>
          <w:sz w:val="20"/>
          <w:szCs w:val="20"/>
          <w:lang w:val="pt-BR"/>
        </w:rPr>
        <w:t>i s.a</w:t>
      </w:r>
    </w:p>
    <w:p w14:paraId="2AB26CAA" w14:textId="77777777" w:rsidR="00283663" w:rsidRPr="00395096" w:rsidRDefault="00283663" w:rsidP="0039509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4FD2627E" w14:textId="4664E5E5" w:rsidR="00395096" w:rsidRDefault="00395096" w:rsidP="00395096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395096">
        <w:rPr>
          <w:rFonts w:ascii="Segoe UI" w:hAnsi="Segoe UI" w:cs="Segoe UI"/>
          <w:i/>
          <w:iCs/>
          <w:caps/>
          <w:sz w:val="20"/>
          <w:szCs w:val="20"/>
          <w:lang w:val="pt-BR"/>
        </w:rPr>
        <w:t>emissora</w:t>
      </w:r>
    </w:p>
    <w:p w14:paraId="78B26492" w14:textId="6EC91B2A" w:rsidR="00395096" w:rsidRDefault="00395096" w:rsidP="00283663">
      <w:pPr>
        <w:spacing w:after="0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34240A47" w14:textId="6400162D" w:rsidR="00395096" w:rsidRDefault="00395096" w:rsidP="0039509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         ______________________________________________</w:t>
      </w:r>
    </w:p>
    <w:p w14:paraId="725FA8D7" w14:textId="74620E4B" w:rsidR="00395096" w:rsidRDefault="00283663" w:rsidP="0039509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>nome: nilton bertuchi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 xml:space="preserve">     </w:t>
      </w:r>
      <w:r w:rsidR="00395096">
        <w:rPr>
          <w:rFonts w:ascii="Segoe UI" w:hAnsi="Segoe UI" w:cs="Segoe UI"/>
          <w:caps/>
          <w:sz w:val="20"/>
          <w:szCs w:val="20"/>
          <w:lang w:val="pt-BR"/>
        </w:rPr>
        <w:t>nome: roberto bocchino ferrari</w:t>
      </w:r>
    </w:p>
    <w:p w14:paraId="739F2B0B" w14:textId="680633DF" w:rsidR="00283663" w:rsidRPr="00395096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cargo: diretor</w:t>
      </w:r>
    </w:p>
    <w:p w14:paraId="70CB4AC1" w14:textId="7AEFE0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F92835B" w14:textId="12C62AA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76008E9" w14:textId="1A42B939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CC88CBD" w14:textId="04CBD7A6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B1CBC7F" w14:textId="387808AA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FF121E5" w14:textId="10AE3A9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70B6C96" w14:textId="5C5157E9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7A65FEF" w14:textId="04BB28F2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B1E8C94" w14:textId="7E03DA3C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4D83325" w14:textId="252EFC51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6927C3B" w14:textId="0CB49DE2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8198E4B" w14:textId="577486A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C5E5902" w14:textId="3A897F3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7E31503" w14:textId="6DA9E35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984475F" w14:textId="52B2C03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858488" w14:textId="533A1A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72578BB" w14:textId="7395A61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F1128C1" w14:textId="605545B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260298A" w14:textId="7E26657A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20FEB10" w14:textId="57B99476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5814FEF" w14:textId="4CE427D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7DA3149" w14:textId="38A19BD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AE4EE56" w14:textId="2B98218D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64BDC91" w14:textId="27595EF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A9C5391" w14:textId="4A3E997F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E938356" w14:textId="5C227127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05BC920" w14:textId="4C3F8FF0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D81D6AF" w14:textId="3915D20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526A026" w14:textId="05DA8A3B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BF5A44B" w14:textId="09ACA731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4361679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52E8955D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5C43FC5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137D448B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773A5722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34D5E85F" w14:textId="77777777" w:rsidR="00283663" w:rsidRDefault="00283663" w:rsidP="00283663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15D29CD6" w14:textId="542B6F86" w:rsidR="00283663" w:rsidRPr="00395096" w:rsidRDefault="00283663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>PÁGINA</w:t>
      </w:r>
      <w:r>
        <w:rPr>
          <w:rFonts w:ascii="Segoe UI" w:hAnsi="Segoe UI" w:cs="Segoe UI"/>
          <w:sz w:val="20"/>
          <w:szCs w:val="20"/>
          <w:lang w:val="pt-BR"/>
        </w:rPr>
        <w:t xml:space="preserve"> 3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4E0030">
        <w:rPr>
          <w:rFonts w:ascii="Segoe UI" w:hAnsi="Segoe UI" w:cs="Segoe UI"/>
          <w:sz w:val="20"/>
          <w:szCs w:val="20"/>
          <w:lang w:val="pt-BR"/>
        </w:rPr>
        <w:t>I</w:t>
      </w:r>
      <w:r w:rsidRPr="00395096">
        <w:rPr>
          <w:rFonts w:ascii="Segoe UI" w:hAnsi="Segoe UI" w:cs="Segoe UI"/>
          <w:sz w:val="20"/>
          <w:szCs w:val="20"/>
          <w:lang w:val="pt-BR"/>
        </w:rPr>
        <w:t>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</w:t>
      </w:r>
      <w:r w:rsidR="00B056E4">
        <w:rPr>
          <w:rFonts w:ascii="Segoe UI" w:hAnsi="Segoe UI" w:cs="Segoe UI"/>
          <w:sz w:val="20"/>
          <w:szCs w:val="20"/>
          <w:lang w:val="pt-BR"/>
        </w:rPr>
        <w:t>22</w:t>
      </w:r>
    </w:p>
    <w:p w14:paraId="3F96C364" w14:textId="0D404CE5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6D2B27F" w14:textId="0C16B304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DDE641D" w14:textId="21624DE3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 s.a</w:t>
      </w:r>
    </w:p>
    <w:p w14:paraId="23925264" w14:textId="614A0F60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energiia gd ii</w:t>
      </w:r>
      <w:r w:rsid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I</w:t>
      </w: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s.a</w:t>
      </w:r>
    </w:p>
    <w:p w14:paraId="0A19EE7B" w14:textId="559FA6A9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iv s.a</w:t>
      </w:r>
    </w:p>
    <w:p w14:paraId="68C97370" w14:textId="5078CD3A" w:rsidR="00283663" w:rsidRP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ls energia gd v s.a</w:t>
      </w:r>
    </w:p>
    <w:p w14:paraId="72B22720" w14:textId="73DC4865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lc energia renovável holding s.a</w:t>
      </w:r>
    </w:p>
    <w:p w14:paraId="64D237A3" w14:textId="5A34CC2E" w:rsidR="00283663" w:rsidRP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i/>
          <w:iCs/>
          <w:caps/>
          <w:sz w:val="20"/>
          <w:szCs w:val="20"/>
          <w:lang w:val="pt-BR"/>
        </w:rPr>
        <w:t xml:space="preserve">garantidores </w:t>
      </w:r>
    </w:p>
    <w:p w14:paraId="3689E02C" w14:textId="6269BB3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D3F4462" w14:textId="4F2F279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1028DB1" w14:textId="77777777" w:rsid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3A02A6C7" w14:textId="77777777" w:rsid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</w:p>
    <w:p w14:paraId="12C4F437" w14:textId="7777777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________________________________________________         ______________________________________________</w:t>
      </w:r>
    </w:p>
    <w:p w14:paraId="28D9A63E" w14:textId="7777777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nome: nilton bertuchi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     </w:t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roberto bocchino ferrari</w:t>
      </w:r>
    </w:p>
    <w:p w14:paraId="40CB5E35" w14:textId="77777777" w:rsidR="00283663" w:rsidRPr="00395096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cargo: diretor</w:t>
      </w:r>
    </w:p>
    <w:p w14:paraId="77313B99" w14:textId="2D65BC4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2F5D8E0" w14:textId="1C8DC95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672D346" w14:textId="7E1FD9C6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6F28DB9" w14:textId="4233B15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4286812" w14:textId="2D2D5D3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05E0FA6" w14:textId="738B392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F1BA16C" w14:textId="220C7E9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460E581" w14:textId="24517BB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5045DB1" w14:textId="738B484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161E5F3" w14:textId="63BF80C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4BD3D65" w14:textId="2AE92E6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EA4D4D1" w14:textId="24853BC1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6522F2F" w14:textId="39E8F04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8566ADF" w14:textId="664EC4C0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6DEEE7C" w14:textId="61700B1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266A842" w14:textId="5751AE36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3953D55" w14:textId="3F5EDF6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5ADB0F6" w14:textId="636AA3D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D1C13C0" w14:textId="092E596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228CE83" w14:textId="0287485E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AEFEA49" w14:textId="00FBA57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107F137" w14:textId="38BDB82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14E880F" w14:textId="1CC683C3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6B9A14A" w14:textId="1A6D585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FE3E8BC" w14:textId="1564654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78E9E6D" w14:textId="45608D92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423E8F1" w14:textId="10AC234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6D2C180" w14:textId="4E560964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5B31C84" w14:textId="5359CFF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78C12AB" w14:textId="13B4FF18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50164AD4" w14:textId="0241813C" w:rsidR="00283663" w:rsidRDefault="00283663" w:rsidP="00283663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6078296" w14:textId="09297948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81D4BA3" w14:textId="5352B609" w:rsidR="00283663" w:rsidRPr="00395096" w:rsidRDefault="00283663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4E0030">
        <w:rPr>
          <w:rFonts w:ascii="Segoe UI" w:hAnsi="Segoe UI" w:cs="Segoe UI"/>
          <w:sz w:val="20"/>
          <w:szCs w:val="20"/>
          <w:lang w:val="pt-BR"/>
        </w:rPr>
        <w:t>I</w:t>
      </w:r>
      <w:r w:rsidRPr="00395096">
        <w:rPr>
          <w:rFonts w:ascii="Segoe UI" w:hAnsi="Segoe UI" w:cs="Segoe UI"/>
          <w:sz w:val="20"/>
          <w:szCs w:val="20"/>
          <w:lang w:val="pt-BR"/>
        </w:rPr>
        <w:t>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171E7FE6" w14:textId="66EB5EB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E9D7CA7" w14:textId="2AC3FB4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3B8B4F6C" w14:textId="6A72B567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DA62215" w14:textId="79766E85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4F7ADDED" w14:textId="520C076F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b/>
          <w:bCs/>
          <w:caps/>
          <w:sz w:val="20"/>
          <w:szCs w:val="20"/>
          <w:lang w:val="pt-BR"/>
        </w:rPr>
        <w:t>simplific  pavarini distribuidora de títulos e valores mobiliários ltda.</w:t>
      </w:r>
    </w:p>
    <w:p w14:paraId="3286025E" w14:textId="5A15B035" w:rsidR="00283663" w:rsidRDefault="00283663" w:rsidP="00283663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0D15B5DA" w14:textId="318F455C" w:rsidR="00283663" w:rsidRPr="00283663" w:rsidRDefault="00283663" w:rsidP="00283663">
      <w:pPr>
        <w:spacing w:after="0"/>
        <w:jc w:val="center"/>
        <w:rPr>
          <w:rFonts w:ascii="Segoe UI" w:hAnsi="Segoe UI" w:cs="Segoe UI"/>
          <w:i/>
          <w:iCs/>
          <w:caps/>
          <w:sz w:val="20"/>
          <w:szCs w:val="20"/>
          <w:lang w:val="pt-BR"/>
        </w:rPr>
      </w:pPr>
      <w:r w:rsidRPr="00283663">
        <w:rPr>
          <w:rFonts w:ascii="Segoe UI" w:hAnsi="Segoe UI" w:cs="Segoe UI"/>
          <w:i/>
          <w:iCs/>
          <w:caps/>
          <w:sz w:val="20"/>
          <w:szCs w:val="20"/>
          <w:lang w:val="pt-BR"/>
        </w:rPr>
        <w:t xml:space="preserve">Agente fiduciário </w:t>
      </w:r>
    </w:p>
    <w:p w14:paraId="6064A054" w14:textId="0F67A26A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5CE8591" w14:textId="2EE6C2F9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5D2A63E" w14:textId="5D4085EB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F5E69B5" w14:textId="3409F65C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3CE456" w14:textId="2410AAEF" w:rsidR="00283663" w:rsidRDefault="00283663" w:rsidP="00283663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FF8EF6" w14:textId="501C7225" w:rsidR="00283663" w:rsidRDefault="00283663" w:rsidP="00283663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E53DC2A" w14:textId="04398548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</w:t>
      </w:r>
    </w:p>
    <w:p w14:paraId="3AEF0A73" w14:textId="104EA408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Nome: pedro paulo farme d. amoed</w:t>
      </w:r>
    </w:p>
    <w:p w14:paraId="76ADCF5B" w14:textId="6C9FDFA3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cargo: fernandes de oliveira</w:t>
      </w:r>
    </w:p>
    <w:p w14:paraId="124AEB04" w14:textId="6A80F36E" w:rsidR="00283663" w:rsidRDefault="00283663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diretor</w:t>
      </w:r>
    </w:p>
    <w:p w14:paraId="7007C0D6" w14:textId="747DD7F0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D1F851" w14:textId="04300516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3FBF4F" w14:textId="459B1AE2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631A21" w14:textId="76EE4F82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6D212B" w14:textId="089E3AA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93DC056" w14:textId="110873A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C493099" w14:textId="6EDA252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CF9B76" w14:textId="548BDF7F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509FEFB" w14:textId="3B878F9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A9D6F39" w14:textId="64C0BAD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0CCC1D7" w14:textId="5A3538FC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6D7FA42" w14:textId="66A8803A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94C317F" w14:textId="2B13BBB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152882" w14:textId="59BFD29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FE38F4" w14:textId="69DBC38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E8F88C" w14:textId="3A93D8E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4F582D7" w14:textId="69A95948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0D2FD91" w14:textId="5956786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5568B6B" w14:textId="442F6CF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6A738163" w14:textId="6C37AE5F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F295292" w14:textId="5F517FC8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4A00634" w14:textId="1A1ADDF9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3C24E36" w14:textId="203F1C4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02D6FAB" w14:textId="5A21C7B7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5CF79417" w14:textId="20F923A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0DA7E37" w14:textId="2928B9B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1A69114C" w14:textId="4BC96175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7AC9EF9" w14:textId="045B654B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1498F84" w14:textId="3E13874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0E3A98B3" w14:textId="7900CAF0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2E765712" w14:textId="0CF70703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7BD4BDC7" w14:textId="2B816445" w:rsidR="009C17C6" w:rsidRDefault="009C17C6" w:rsidP="00B056E4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DF070FA" w14:textId="2C2AEC5B" w:rsidR="009C17C6" w:rsidRDefault="009C17C6" w:rsidP="00B056E4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FE3C27C" w14:textId="13EF4619" w:rsidR="009C17C6" w:rsidRPr="0039509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5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4E0030">
        <w:rPr>
          <w:rFonts w:ascii="Segoe UI" w:hAnsi="Segoe UI" w:cs="Segoe UI"/>
          <w:sz w:val="20"/>
          <w:szCs w:val="20"/>
          <w:lang w:val="pt-BR"/>
        </w:rPr>
        <w:t>I</w:t>
      </w:r>
      <w:r w:rsidRPr="00395096">
        <w:rPr>
          <w:rFonts w:ascii="Segoe UI" w:hAnsi="Segoe UI" w:cs="Segoe UI"/>
          <w:sz w:val="20"/>
          <w:szCs w:val="20"/>
          <w:lang w:val="pt-BR"/>
        </w:rPr>
        <w:t>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78D78A5B" w14:textId="647D8A0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F263931" w14:textId="386CDB2D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43212709" w14:textId="69E36E5E" w:rsidR="009C17C6" w:rsidRDefault="009C17C6" w:rsidP="00283663">
      <w:pPr>
        <w:spacing w:after="0"/>
        <w:jc w:val="left"/>
        <w:rPr>
          <w:rFonts w:ascii="Segoe UI" w:hAnsi="Segoe UI" w:cs="Segoe UI"/>
          <w:caps/>
          <w:sz w:val="20"/>
          <w:szCs w:val="20"/>
          <w:lang w:val="pt-BR"/>
        </w:rPr>
      </w:pPr>
    </w:p>
    <w:p w14:paraId="35E7EE26" w14:textId="7CF5BD6C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exes </w:t>
      </w:r>
      <w:proofErr w:type="gramStart"/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credito</w:t>
      </w:r>
      <w:proofErr w:type="gramEnd"/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 xml:space="preserve"> direto fundo de investimento em direitos creditorios não padronizados cnpj/me 35.448.908/0001-47</w:t>
      </w:r>
    </w:p>
    <w:p w14:paraId="7A70CD45" w14:textId="547FC5C7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44D34AEB" w14:textId="330A2920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27D88393" w14:textId="383C54CD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D8E115D" w14:textId="4E3D1545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865D4E8" w14:textId="15A57DC8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08D72FA9" w14:textId="53B508FC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             _______________________________________________</w:t>
      </w:r>
    </w:p>
    <w:p w14:paraId="63267BCB" w14:textId="7105349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NOME: BRUNO ALEXANDRE L. ROCHA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ARTUR CARNEIRO DA SILVA</w:t>
      </w:r>
    </w:p>
    <w:p w14:paraId="6FC07640" w14:textId="0DD07CA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  CARGO: DIRETOR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</w:p>
    <w:p w14:paraId="1249CDD6" w14:textId="346A37B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9E7A744" w14:textId="7708C25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614F10E" w14:textId="0C707164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0BAD1DC" w14:textId="2A11B82B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4D31BE5" w14:textId="31E1E49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20BBB91" w14:textId="5727786D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043C3C4" w14:textId="62BA0BB2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5F8F2C" w14:textId="6B0446DA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E1EF80F" w14:textId="251F096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B97A5B" w14:textId="1097D425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BB2562D" w14:textId="73A0C1C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937E448" w14:textId="703DA67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8277335" w14:textId="6C7B5B3E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368530E" w14:textId="644731E6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A524163" w14:textId="60A33DF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718D261D" w14:textId="4EFC0A44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622A38D" w14:textId="69E931AF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2240222" w14:textId="2A7299FC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98A24E7" w14:textId="13B668EB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7E3BF49" w14:textId="572E2B09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2135D81B" w14:textId="29B0438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A1A481C" w14:textId="0D4D465F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8916913" w14:textId="2D78F171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3D35957" w14:textId="2E17178D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46EF57DC" w14:textId="670A7261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6D2DCD1" w14:textId="326DEEC8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3E6E329E" w14:textId="2498A793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0F617385" w14:textId="289962E0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1F72EFA3" w14:textId="176005E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541F73F5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8CACF47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64BDAC54" w14:textId="77777777" w:rsidR="009C17C6" w:rsidRDefault="009C17C6" w:rsidP="009C17C6">
      <w:pPr>
        <w:pStyle w:val="PargrafodaLista"/>
        <w:spacing w:after="0" w:line="288" w:lineRule="auto"/>
        <w:ind w:left="0"/>
        <w:contextualSpacing w:val="0"/>
        <w:jc w:val="left"/>
        <w:rPr>
          <w:rFonts w:ascii="Segoe UI" w:hAnsi="Segoe UI" w:cs="Segoe UI"/>
          <w:sz w:val="20"/>
          <w:szCs w:val="20"/>
          <w:lang w:val="pt-BR"/>
        </w:rPr>
      </w:pPr>
    </w:p>
    <w:p w14:paraId="32278AF8" w14:textId="77777777" w:rsidR="009C17C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</w:p>
    <w:p w14:paraId="0202E7F2" w14:textId="5D60EF8B" w:rsidR="009C17C6" w:rsidRPr="00395096" w:rsidRDefault="009C17C6" w:rsidP="00B056E4">
      <w:pPr>
        <w:pStyle w:val="PargrafodaLista"/>
        <w:spacing w:after="0" w:line="288" w:lineRule="auto"/>
        <w:ind w:left="0"/>
        <w:contextualSpacing w:val="0"/>
        <w:rPr>
          <w:rFonts w:ascii="Segoe UI" w:hAnsi="Segoe UI" w:cs="Segoe UI"/>
          <w:sz w:val="20"/>
          <w:szCs w:val="20"/>
          <w:lang w:val="pt-BR"/>
        </w:rPr>
      </w:pPr>
      <w:r w:rsidRPr="00395096">
        <w:rPr>
          <w:rFonts w:ascii="Segoe UI" w:hAnsi="Segoe UI" w:cs="Segoe UI"/>
          <w:sz w:val="20"/>
          <w:szCs w:val="20"/>
          <w:lang w:val="pt-BR"/>
        </w:rPr>
        <w:t xml:space="preserve">PÁGINA </w:t>
      </w:r>
      <w:r>
        <w:rPr>
          <w:rFonts w:ascii="Segoe UI" w:hAnsi="Segoe UI" w:cs="Segoe UI"/>
          <w:sz w:val="20"/>
          <w:szCs w:val="20"/>
          <w:lang w:val="pt-BR"/>
        </w:rPr>
        <w:t>6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6 ATA DA ASSEMBLEIA GERAL DE DEBENTURISTAS DA 1° EMISSÃO DE DEBÊNTURES SIMPLES, NÃO CONVERSÍVEIS EM AÇÕES, DA ESPÉCIE COM GARANTIA REAL, COM GARANTIA ADICIONAL FIDEJUSSÓRIA, EM SÉRIE ÚNICA, PARA COLOCAÇÃO RPIVADA, DA LS ENERGIA GD </w:t>
      </w:r>
      <w:r w:rsidR="004E0030">
        <w:rPr>
          <w:rFonts w:ascii="Segoe UI" w:hAnsi="Segoe UI" w:cs="Segoe UI"/>
          <w:sz w:val="20"/>
          <w:szCs w:val="20"/>
          <w:lang w:val="pt-BR"/>
        </w:rPr>
        <w:t>I</w:t>
      </w:r>
      <w:r w:rsidRPr="00395096">
        <w:rPr>
          <w:rFonts w:ascii="Segoe UI" w:hAnsi="Segoe UI" w:cs="Segoe UI"/>
          <w:sz w:val="20"/>
          <w:szCs w:val="20"/>
          <w:lang w:val="pt-BR"/>
        </w:rPr>
        <w:t>I S.A., REALIZADA EM PRIMEIRA CONVOCAÇÃO EM 1</w:t>
      </w:r>
      <w:r w:rsidR="00B056E4">
        <w:rPr>
          <w:rFonts w:ascii="Segoe UI" w:hAnsi="Segoe UI" w:cs="Segoe UI"/>
          <w:sz w:val="20"/>
          <w:szCs w:val="20"/>
          <w:lang w:val="pt-BR"/>
        </w:rPr>
        <w:t>4</w:t>
      </w:r>
      <w:r w:rsidRPr="00395096">
        <w:rPr>
          <w:rFonts w:ascii="Segoe UI" w:hAnsi="Segoe UI" w:cs="Segoe UI"/>
          <w:sz w:val="20"/>
          <w:szCs w:val="20"/>
          <w:lang w:val="pt-BR"/>
        </w:rPr>
        <w:t xml:space="preserve"> DE ABRIL DE 202</w:t>
      </w:r>
      <w:r w:rsidR="00B056E4">
        <w:rPr>
          <w:rFonts w:ascii="Segoe UI" w:hAnsi="Segoe UI" w:cs="Segoe UI"/>
          <w:sz w:val="20"/>
          <w:szCs w:val="20"/>
          <w:lang w:val="pt-BR"/>
        </w:rPr>
        <w:t>2</w:t>
      </w:r>
    </w:p>
    <w:p w14:paraId="59CF1F8C" w14:textId="320B1766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</w:p>
    <w:p w14:paraId="6E8D6C95" w14:textId="428B89BD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5EA853B" w14:textId="77777777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7E2FEA01" w14:textId="3AB81576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b/>
          <w:bCs/>
          <w:caps/>
          <w:sz w:val="20"/>
          <w:szCs w:val="20"/>
          <w:lang w:val="pt-BR"/>
        </w:rPr>
        <w:t>G5 SPECIAL FUNDO DE INVESTIMENTOS EM DIREITOS CREDITORIOS NÃO PADRONIZADOS CNPJ/ME 26.648.770/0001-39</w:t>
      </w:r>
    </w:p>
    <w:p w14:paraId="431C2356" w14:textId="2984816C" w:rsid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p w14:paraId="71214685" w14:textId="49F2136F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 w:rsidRPr="009C17C6">
        <w:rPr>
          <w:rFonts w:ascii="Segoe UI" w:hAnsi="Segoe UI" w:cs="Segoe UI"/>
          <w:caps/>
          <w:sz w:val="20"/>
          <w:szCs w:val="20"/>
          <w:lang w:val="pt-BR"/>
        </w:rPr>
        <w:t>dEBENTURISTA</w:t>
      </w:r>
    </w:p>
    <w:p w14:paraId="66E05F91" w14:textId="48BF1A23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665A9019" w14:textId="3B56F1B0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1182C847" w14:textId="77777777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</w:p>
    <w:p w14:paraId="2BDF8D53" w14:textId="0BAEBF6B" w:rsidR="009C17C6" w:rsidRDefault="009C17C6" w:rsidP="009C17C6">
      <w:pPr>
        <w:spacing w:after="0"/>
        <w:jc w:val="center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>_______________________________________________             _______________________________________________</w:t>
      </w:r>
    </w:p>
    <w:p w14:paraId="3A3D8444" w14:textId="7777777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NOME: BRUNO ALEXANDRE L. ROCHA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NOME: ARTUR CARNEIRO DA SILVA</w:t>
      </w:r>
    </w:p>
    <w:p w14:paraId="6507F9BF" w14:textId="77777777" w:rsidR="009C17C6" w:rsidRDefault="009C17C6" w:rsidP="009C17C6">
      <w:pPr>
        <w:spacing w:after="0"/>
        <w:rPr>
          <w:rFonts w:ascii="Segoe UI" w:hAnsi="Segoe UI" w:cs="Segoe UI"/>
          <w:caps/>
          <w:sz w:val="20"/>
          <w:szCs w:val="20"/>
          <w:lang w:val="pt-BR"/>
        </w:rPr>
      </w:pPr>
      <w:r>
        <w:rPr>
          <w:rFonts w:ascii="Segoe UI" w:hAnsi="Segoe UI" w:cs="Segoe UI"/>
          <w:caps/>
          <w:sz w:val="20"/>
          <w:szCs w:val="20"/>
          <w:lang w:val="pt-BR"/>
        </w:rPr>
        <w:t xml:space="preserve">                              CARGO: DIRETOR 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  <w:r>
        <w:rPr>
          <w:rFonts w:ascii="Segoe UI" w:hAnsi="Segoe UI" w:cs="Segoe UI"/>
          <w:caps/>
          <w:sz w:val="20"/>
          <w:szCs w:val="20"/>
          <w:lang w:val="pt-BR"/>
        </w:rPr>
        <w:tab/>
        <w:t xml:space="preserve">       CARGO: DIRETOR</w:t>
      </w:r>
      <w:r>
        <w:rPr>
          <w:rFonts w:ascii="Segoe UI" w:hAnsi="Segoe UI" w:cs="Segoe UI"/>
          <w:caps/>
          <w:sz w:val="20"/>
          <w:szCs w:val="20"/>
          <w:lang w:val="pt-BR"/>
        </w:rPr>
        <w:tab/>
      </w:r>
    </w:p>
    <w:p w14:paraId="14D2AC1B" w14:textId="77777777" w:rsidR="009C17C6" w:rsidRPr="009C17C6" w:rsidRDefault="009C17C6" w:rsidP="009C17C6">
      <w:pPr>
        <w:spacing w:after="0"/>
        <w:jc w:val="center"/>
        <w:rPr>
          <w:rFonts w:ascii="Segoe UI" w:hAnsi="Segoe UI" w:cs="Segoe UI"/>
          <w:b/>
          <w:bCs/>
          <w:caps/>
          <w:sz w:val="20"/>
          <w:szCs w:val="20"/>
          <w:lang w:val="pt-BR"/>
        </w:rPr>
      </w:pPr>
    </w:p>
    <w:sectPr w:rsidR="009C17C6" w:rsidRPr="009C17C6" w:rsidSect="001F1CA1">
      <w:headerReference w:type="default" r:id="rId10"/>
      <w:footerReference w:type="even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19D6" w14:textId="77777777" w:rsidR="0065399A" w:rsidRDefault="0065399A">
      <w:pPr>
        <w:spacing w:after="0"/>
      </w:pPr>
      <w:r>
        <w:separator/>
      </w:r>
    </w:p>
  </w:endnote>
  <w:endnote w:type="continuationSeparator" w:id="0">
    <w:p w14:paraId="647C131F" w14:textId="77777777" w:rsidR="0065399A" w:rsidRDefault="006539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9D2" w14:textId="733D9E9A" w:rsidR="00D178B3" w:rsidRDefault="0065399A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A160E">
      <w:t>101493387.1 7-Apr-21 11:33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4809" w14:textId="2927C3DA" w:rsidR="00D178B3" w:rsidRDefault="0065399A" w:rsidP="00D178B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0A160E">
      <w:t>101493387.1 7-Apr-21 11:33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D7EA" w14:textId="77777777" w:rsidR="0065399A" w:rsidRDefault="0065399A">
      <w:pPr>
        <w:spacing w:after="0"/>
      </w:pPr>
      <w:r>
        <w:separator/>
      </w:r>
    </w:p>
  </w:footnote>
  <w:footnote w:type="continuationSeparator" w:id="0">
    <w:p w14:paraId="3472244A" w14:textId="77777777" w:rsidR="0065399A" w:rsidRDefault="006539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C3C" w14:textId="77777777" w:rsidR="00E409B3" w:rsidRDefault="00E409B3">
    <w:pPr>
      <w:pStyle w:val="Cabealho"/>
    </w:pPr>
  </w:p>
  <w:p w14:paraId="02521E64" w14:textId="77777777" w:rsidR="00D178B3" w:rsidRDefault="00D17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262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6CAA8C"/>
    <w:lvl w:ilvl="0">
      <w:start w:val="1"/>
      <w:numFmt w:val="upperLetter"/>
      <w:pStyle w:val="Numerada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A236"/>
    <w:lvl w:ilvl="0">
      <w:start w:val="1"/>
      <w:numFmt w:val="lowerRoman"/>
      <w:pStyle w:val="Numerada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5E34"/>
    <w:lvl w:ilvl="0">
      <w:start w:val="1"/>
      <w:numFmt w:val="lowerLetter"/>
      <w:pStyle w:val="Numerada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82D20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EF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62734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E469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4E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13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E82DAD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(%3)"/>
      <w:legacy w:legacy="1" w:legacySpace="0" w:legacyIndent="720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2160" w:hanging="720"/>
      </w:pPr>
    </w:lvl>
    <w:lvl w:ilvl="6">
      <w:start w:val="27"/>
      <w:numFmt w:val="lowerLetter"/>
      <w:lvlText w:val="(%7)"/>
      <w:legacy w:legacy="1" w:legacySpace="0" w:legacyIndent="720"/>
      <w:lvlJc w:val="left"/>
      <w:pPr>
        <w:ind w:left="2880" w:hanging="720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36" w:hanging="708"/>
      </w:pPr>
    </w:lvl>
  </w:abstractNum>
  <w:abstractNum w:abstractNumId="11" w15:restartNumberingAfterBreak="0">
    <w:nsid w:val="025E0124"/>
    <w:multiLevelType w:val="multilevel"/>
    <w:tmpl w:val="0C090023"/>
    <w:name w:val="HeadingStyles||Heading|3|3|0|1|0|41||1|0|32||1|0|32||1|0|32||1|0|32||1|0|32||1|0|32||1|0|32||1|0|34||"/>
    <w:styleLink w:val="Artigoseo"/>
    <w:lvl w:ilvl="0">
      <w:start w:val="1"/>
      <w:numFmt w:val="upperRoman"/>
      <w:pStyle w:val="Ttulo1"/>
      <w:lvlText w:val="Article %1."/>
      <w:lvlJc w:val="left"/>
      <w:pPr>
        <w:ind w:left="0" w:firstLine="0"/>
      </w:pPr>
      <w:rPr>
        <w:szCs w:val="24"/>
      </w:r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2" w15:restartNumberingAfterBreak="0">
    <w:nsid w:val="07766B43"/>
    <w:multiLevelType w:val="hybridMultilevel"/>
    <w:tmpl w:val="057CE6A6"/>
    <w:lvl w:ilvl="0" w:tplc="E732F9F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F8937E4"/>
    <w:multiLevelType w:val="hybridMultilevel"/>
    <w:tmpl w:val="E33E6414"/>
    <w:lvl w:ilvl="0" w:tplc="7034EB5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4140"/>
    <w:multiLevelType w:val="hybridMultilevel"/>
    <w:tmpl w:val="73B43544"/>
    <w:lvl w:ilvl="0" w:tplc="C23CF30A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23CF30A">
      <w:start w:val="1"/>
      <w:numFmt w:val="decimal"/>
      <w:lvlText w:val="6.3.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29D624B3"/>
    <w:multiLevelType w:val="hybridMultilevel"/>
    <w:tmpl w:val="3F0E52A8"/>
    <w:lvl w:ilvl="0" w:tplc="2902A728">
      <w:start w:val="1"/>
      <w:numFmt w:val="decimal"/>
      <w:lvlText w:val="6.5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0544713"/>
    <w:multiLevelType w:val="hybridMultilevel"/>
    <w:tmpl w:val="C15C8332"/>
    <w:lvl w:ilvl="0" w:tplc="92F66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40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22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C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8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A338CB"/>
    <w:multiLevelType w:val="hybridMultilevel"/>
    <w:tmpl w:val="1D4AF5EE"/>
    <w:lvl w:ilvl="0" w:tplc="4F14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B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C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A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8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0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F54F6E"/>
    <w:multiLevelType w:val="multilevel"/>
    <w:tmpl w:val="9E98B8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A5266CB"/>
    <w:multiLevelType w:val="multilevel"/>
    <w:tmpl w:val="6B145A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455FEF"/>
    <w:multiLevelType w:val="hybridMultilevel"/>
    <w:tmpl w:val="8324894C"/>
    <w:lvl w:ilvl="0" w:tplc="724061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56D92"/>
    <w:multiLevelType w:val="multilevel"/>
    <w:tmpl w:val="7C64A922"/>
    <w:lvl w:ilvl="0">
      <w:start w:val="1"/>
      <w:numFmt w:val="upperLetter"/>
      <w:lvlText w:val="%1)"/>
      <w:lvlJc w:val="left"/>
      <w:pPr>
        <w:tabs>
          <w:tab w:val="left" w:pos="360"/>
        </w:tabs>
      </w:pPr>
      <w:rPr>
        <w:rFonts w:ascii="Segoe UI" w:eastAsia="Garamond" w:hAnsi="Segoe UI" w:cs="Segoe UI" w:hint="default"/>
        <w:b/>
        <w:color w:val="000000"/>
        <w:spacing w:val="1"/>
        <w:w w:val="100"/>
        <w:sz w:val="20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06338"/>
    <w:multiLevelType w:val="multilevel"/>
    <w:tmpl w:val="6472FB1E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27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8912A1"/>
    <w:multiLevelType w:val="multilevel"/>
    <w:tmpl w:val="21E225E6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</w:rPr>
    </w:lvl>
  </w:abstractNum>
  <w:abstractNum w:abstractNumId="29" w15:restartNumberingAfterBreak="0">
    <w:nsid w:val="64EE4879"/>
    <w:multiLevelType w:val="hybridMultilevel"/>
    <w:tmpl w:val="3B908F06"/>
    <w:lvl w:ilvl="0" w:tplc="62D84F1C">
      <w:start w:val="1"/>
      <w:numFmt w:val="decimal"/>
      <w:lvlText w:val="6.4.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1" w15:restartNumberingAfterBreak="0">
    <w:nsid w:val="746B05A7"/>
    <w:multiLevelType w:val="multilevel"/>
    <w:tmpl w:val="E6480376"/>
    <w:lvl w:ilvl="0">
      <w:start w:val="1"/>
      <w:numFmt w:val="none"/>
      <w:pStyle w:val="DefinitionL1"/>
      <w:suff w:val="nothing"/>
      <w:lvlText w:val="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2" w15:restartNumberingAfterBreak="0">
    <w:nsid w:val="78E36778"/>
    <w:multiLevelType w:val="hybridMultilevel"/>
    <w:tmpl w:val="C108F4CC"/>
    <w:lvl w:ilvl="0" w:tplc="4DDA2FB0">
      <w:start w:val="1"/>
      <w:numFmt w:val="decimal"/>
      <w:lvlText w:val="6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36B7B"/>
    <w:multiLevelType w:val="hybridMultilevel"/>
    <w:tmpl w:val="416C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96917">
    <w:abstractNumId w:val="9"/>
  </w:num>
  <w:num w:numId="2" w16cid:durableId="855658975">
    <w:abstractNumId w:val="7"/>
  </w:num>
  <w:num w:numId="3" w16cid:durableId="1517772945">
    <w:abstractNumId w:val="6"/>
  </w:num>
  <w:num w:numId="4" w16cid:durableId="1468549977">
    <w:abstractNumId w:val="5"/>
  </w:num>
  <w:num w:numId="5" w16cid:durableId="324824668">
    <w:abstractNumId w:val="4"/>
  </w:num>
  <w:num w:numId="6" w16cid:durableId="94056885">
    <w:abstractNumId w:val="8"/>
  </w:num>
  <w:num w:numId="7" w16cid:durableId="918949818">
    <w:abstractNumId w:val="3"/>
  </w:num>
  <w:num w:numId="8" w16cid:durableId="1643347931">
    <w:abstractNumId w:val="2"/>
  </w:num>
  <w:num w:numId="9" w16cid:durableId="218129388">
    <w:abstractNumId w:val="1"/>
  </w:num>
  <w:num w:numId="10" w16cid:durableId="1338116374">
    <w:abstractNumId w:val="0"/>
  </w:num>
  <w:num w:numId="11" w16cid:durableId="1168323131">
    <w:abstractNumId w:val="30"/>
  </w:num>
  <w:num w:numId="12" w16cid:durableId="255748649">
    <w:abstractNumId w:val="30"/>
  </w:num>
  <w:num w:numId="13" w16cid:durableId="2087913623">
    <w:abstractNumId w:val="30"/>
  </w:num>
  <w:num w:numId="14" w16cid:durableId="1457604564">
    <w:abstractNumId w:val="10"/>
  </w:num>
  <w:num w:numId="15" w16cid:durableId="1603151691">
    <w:abstractNumId w:val="28"/>
  </w:num>
  <w:num w:numId="16" w16cid:durableId="1099451891">
    <w:abstractNumId w:val="22"/>
  </w:num>
  <w:num w:numId="17" w16cid:durableId="1933775509">
    <w:abstractNumId w:val="25"/>
  </w:num>
  <w:num w:numId="18" w16cid:durableId="517622368">
    <w:abstractNumId w:val="15"/>
  </w:num>
  <w:num w:numId="19" w16cid:durableId="1660035665">
    <w:abstractNumId w:val="14"/>
  </w:num>
  <w:num w:numId="20" w16cid:durableId="1227837474">
    <w:abstractNumId w:val="27"/>
  </w:num>
  <w:num w:numId="21" w16cid:durableId="757484473">
    <w:abstractNumId w:val="11"/>
  </w:num>
  <w:num w:numId="22" w16cid:durableId="1183325944">
    <w:abstractNumId w:val="26"/>
  </w:num>
  <w:num w:numId="23" w16cid:durableId="1156341225">
    <w:abstractNumId w:val="31"/>
  </w:num>
  <w:num w:numId="24" w16cid:durableId="2098792534">
    <w:abstractNumId w:val="19"/>
  </w:num>
  <w:num w:numId="25" w16cid:durableId="447165903">
    <w:abstractNumId w:val="24"/>
  </w:num>
  <w:num w:numId="26" w16cid:durableId="1305742757">
    <w:abstractNumId w:val="17"/>
  </w:num>
  <w:num w:numId="27" w16cid:durableId="1537159845">
    <w:abstractNumId w:val="23"/>
  </w:num>
  <w:num w:numId="28" w16cid:durableId="501626572">
    <w:abstractNumId w:val="13"/>
  </w:num>
  <w:num w:numId="29" w16cid:durableId="733236144">
    <w:abstractNumId w:val="16"/>
  </w:num>
  <w:num w:numId="30" w16cid:durableId="334842869">
    <w:abstractNumId w:val="29"/>
  </w:num>
  <w:num w:numId="31" w16cid:durableId="1513303037">
    <w:abstractNumId w:val="18"/>
  </w:num>
  <w:num w:numId="32" w16cid:durableId="999578539">
    <w:abstractNumId w:val="32"/>
  </w:num>
  <w:num w:numId="33" w16cid:durableId="1392995443">
    <w:abstractNumId w:val="33"/>
  </w:num>
  <w:num w:numId="34" w16cid:durableId="197460188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731779003">
    <w:abstractNumId w:val="20"/>
  </w:num>
  <w:num w:numId="36" w16cid:durableId="985283707">
    <w:abstractNumId w:val="12"/>
  </w:num>
  <w:num w:numId="37" w16cid:durableId="16852035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#DNDocID" w:val="101493387.1 7-Apr-21 11:33"/>
    <w:docVar w:name="CurrentReferenceFormat" w:val="[DocumentNumber].[DocumentVersion] [SaveDate]"/>
    <w:docVar w:name="DocumentReferencePlacement" w:val="AllPages"/>
    <w:docVar w:name="imProfileCustom1Description" w:val="Exes Gestora de Recursos Ltda."/>
    <w:docVar w:name="imProfileCustom2" w:val="20656365"/>
    <w:docVar w:name="imProfileCustom2Description" w:val="Debentures - Sol Maior"/>
    <w:docVar w:name="imProfileDatabase" w:val="SAMCURRENT"/>
    <w:docVar w:name="imProfileDocNum" w:val="101493387"/>
    <w:docVar w:name="imProfileLastSavedTime" w:val="7-Apr-21 11:24"/>
    <w:docVar w:name="imProfileVersion" w:val="1"/>
    <w:docVar w:name="InsertReferenceAllowed" w:val="True"/>
    <w:docVar w:name="LastSelectedNamespace" w:val="http://schemas.macroview.com.au/settings"/>
    <w:docVar w:name="MacroView Created Version" w:val="0.7.354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4718B3"/>
    <w:rsid w:val="00003F62"/>
    <w:rsid w:val="000042D3"/>
    <w:rsid w:val="00026AC1"/>
    <w:rsid w:val="00031A75"/>
    <w:rsid w:val="00033F14"/>
    <w:rsid w:val="00052634"/>
    <w:rsid w:val="000530AA"/>
    <w:rsid w:val="00073ABF"/>
    <w:rsid w:val="00075588"/>
    <w:rsid w:val="0007695E"/>
    <w:rsid w:val="00084AB6"/>
    <w:rsid w:val="00086630"/>
    <w:rsid w:val="00086C09"/>
    <w:rsid w:val="000958F9"/>
    <w:rsid w:val="000968B7"/>
    <w:rsid w:val="000A160E"/>
    <w:rsid w:val="000A7BDC"/>
    <w:rsid w:val="000B3F5F"/>
    <w:rsid w:val="000C336C"/>
    <w:rsid w:val="000C42FB"/>
    <w:rsid w:val="000C4A0E"/>
    <w:rsid w:val="000D2429"/>
    <w:rsid w:val="000E4921"/>
    <w:rsid w:val="000E7D17"/>
    <w:rsid w:val="00103B51"/>
    <w:rsid w:val="0010785B"/>
    <w:rsid w:val="00114E4D"/>
    <w:rsid w:val="001331C8"/>
    <w:rsid w:val="001534AE"/>
    <w:rsid w:val="00155439"/>
    <w:rsid w:val="00170CC1"/>
    <w:rsid w:val="00173BF4"/>
    <w:rsid w:val="00197E95"/>
    <w:rsid w:val="001A2460"/>
    <w:rsid w:val="001B7C12"/>
    <w:rsid w:val="001C326C"/>
    <w:rsid w:val="001D3C17"/>
    <w:rsid w:val="001D4E3F"/>
    <w:rsid w:val="001E1D7D"/>
    <w:rsid w:val="001F1CA1"/>
    <w:rsid w:val="00217C32"/>
    <w:rsid w:val="002260B2"/>
    <w:rsid w:val="002478DB"/>
    <w:rsid w:val="00250EA5"/>
    <w:rsid w:val="00254159"/>
    <w:rsid w:val="00263091"/>
    <w:rsid w:val="00263169"/>
    <w:rsid w:val="002728E0"/>
    <w:rsid w:val="002737C2"/>
    <w:rsid w:val="0027512A"/>
    <w:rsid w:val="00283663"/>
    <w:rsid w:val="00283E10"/>
    <w:rsid w:val="002A6CD4"/>
    <w:rsid w:val="002D7656"/>
    <w:rsid w:val="002E2190"/>
    <w:rsid w:val="002F6741"/>
    <w:rsid w:val="003074A1"/>
    <w:rsid w:val="0030750B"/>
    <w:rsid w:val="003144D9"/>
    <w:rsid w:val="0032296D"/>
    <w:rsid w:val="0032489B"/>
    <w:rsid w:val="00335EDD"/>
    <w:rsid w:val="003362BF"/>
    <w:rsid w:val="003368A2"/>
    <w:rsid w:val="00356B1A"/>
    <w:rsid w:val="00362038"/>
    <w:rsid w:val="003639A6"/>
    <w:rsid w:val="00382B16"/>
    <w:rsid w:val="00384603"/>
    <w:rsid w:val="00395096"/>
    <w:rsid w:val="003A12CD"/>
    <w:rsid w:val="003A2200"/>
    <w:rsid w:val="003C021A"/>
    <w:rsid w:val="003C6952"/>
    <w:rsid w:val="003C7DD7"/>
    <w:rsid w:val="003E3B2A"/>
    <w:rsid w:val="003E42FC"/>
    <w:rsid w:val="003E7188"/>
    <w:rsid w:val="003E7B94"/>
    <w:rsid w:val="003F0F04"/>
    <w:rsid w:val="003F1F22"/>
    <w:rsid w:val="003F4CDB"/>
    <w:rsid w:val="003F781F"/>
    <w:rsid w:val="004122A3"/>
    <w:rsid w:val="00427199"/>
    <w:rsid w:val="00430EC7"/>
    <w:rsid w:val="00454935"/>
    <w:rsid w:val="00455DA4"/>
    <w:rsid w:val="0046518F"/>
    <w:rsid w:val="00470BF0"/>
    <w:rsid w:val="004718B3"/>
    <w:rsid w:val="00471E41"/>
    <w:rsid w:val="004906F8"/>
    <w:rsid w:val="00494B70"/>
    <w:rsid w:val="00494CC9"/>
    <w:rsid w:val="00496D57"/>
    <w:rsid w:val="004A414F"/>
    <w:rsid w:val="004A55D4"/>
    <w:rsid w:val="004B0181"/>
    <w:rsid w:val="004B2CFC"/>
    <w:rsid w:val="004C273E"/>
    <w:rsid w:val="004E0030"/>
    <w:rsid w:val="004E3D07"/>
    <w:rsid w:val="004E4BA6"/>
    <w:rsid w:val="004F66CD"/>
    <w:rsid w:val="0051773C"/>
    <w:rsid w:val="005215B0"/>
    <w:rsid w:val="00523E45"/>
    <w:rsid w:val="00525AEA"/>
    <w:rsid w:val="00530764"/>
    <w:rsid w:val="00531501"/>
    <w:rsid w:val="00547DBB"/>
    <w:rsid w:val="00556D62"/>
    <w:rsid w:val="00557666"/>
    <w:rsid w:val="005644F3"/>
    <w:rsid w:val="0057625D"/>
    <w:rsid w:val="00576D05"/>
    <w:rsid w:val="00583C97"/>
    <w:rsid w:val="00590859"/>
    <w:rsid w:val="005A72D9"/>
    <w:rsid w:val="005B225E"/>
    <w:rsid w:val="005C19EC"/>
    <w:rsid w:val="005C28A8"/>
    <w:rsid w:val="005C4F3B"/>
    <w:rsid w:val="005C50A8"/>
    <w:rsid w:val="005C7F19"/>
    <w:rsid w:val="005D5BE2"/>
    <w:rsid w:val="005E37BF"/>
    <w:rsid w:val="005F1D82"/>
    <w:rsid w:val="005F4915"/>
    <w:rsid w:val="005F7F47"/>
    <w:rsid w:val="005F7FB4"/>
    <w:rsid w:val="00617B1C"/>
    <w:rsid w:val="00631D06"/>
    <w:rsid w:val="00635493"/>
    <w:rsid w:val="006518E2"/>
    <w:rsid w:val="0065399A"/>
    <w:rsid w:val="00655B75"/>
    <w:rsid w:val="00663A8F"/>
    <w:rsid w:val="00663E0C"/>
    <w:rsid w:val="006805C1"/>
    <w:rsid w:val="00684021"/>
    <w:rsid w:val="0068511C"/>
    <w:rsid w:val="00687BE6"/>
    <w:rsid w:val="006904D6"/>
    <w:rsid w:val="006B4D7A"/>
    <w:rsid w:val="006C3F0C"/>
    <w:rsid w:val="006C6C93"/>
    <w:rsid w:val="006D5FF5"/>
    <w:rsid w:val="006D67AB"/>
    <w:rsid w:val="006D6E53"/>
    <w:rsid w:val="006F1F2F"/>
    <w:rsid w:val="006F23F2"/>
    <w:rsid w:val="00711DDE"/>
    <w:rsid w:val="0072105E"/>
    <w:rsid w:val="00721CF0"/>
    <w:rsid w:val="00746CD1"/>
    <w:rsid w:val="00757D5B"/>
    <w:rsid w:val="00763042"/>
    <w:rsid w:val="007650A7"/>
    <w:rsid w:val="00765682"/>
    <w:rsid w:val="00772536"/>
    <w:rsid w:val="00775A20"/>
    <w:rsid w:val="00796133"/>
    <w:rsid w:val="007B195A"/>
    <w:rsid w:val="007B430B"/>
    <w:rsid w:val="007C5420"/>
    <w:rsid w:val="007E5228"/>
    <w:rsid w:val="007E6512"/>
    <w:rsid w:val="007F2C95"/>
    <w:rsid w:val="00800A1B"/>
    <w:rsid w:val="008024DB"/>
    <w:rsid w:val="00803DBE"/>
    <w:rsid w:val="00817A33"/>
    <w:rsid w:val="00825ADF"/>
    <w:rsid w:val="00837F21"/>
    <w:rsid w:val="008417D1"/>
    <w:rsid w:val="00850F1F"/>
    <w:rsid w:val="00862D81"/>
    <w:rsid w:val="00866ED2"/>
    <w:rsid w:val="00873A35"/>
    <w:rsid w:val="008742DA"/>
    <w:rsid w:val="008962AB"/>
    <w:rsid w:val="008A2AA1"/>
    <w:rsid w:val="008A2EF5"/>
    <w:rsid w:val="008A6A42"/>
    <w:rsid w:val="008B5DA2"/>
    <w:rsid w:val="008C6399"/>
    <w:rsid w:val="008C736E"/>
    <w:rsid w:val="008D01E5"/>
    <w:rsid w:val="008D2E5D"/>
    <w:rsid w:val="008E1F44"/>
    <w:rsid w:val="008E2F9C"/>
    <w:rsid w:val="008E5D51"/>
    <w:rsid w:val="008F5BC0"/>
    <w:rsid w:val="00902BC1"/>
    <w:rsid w:val="00906363"/>
    <w:rsid w:val="00910D65"/>
    <w:rsid w:val="00911CAB"/>
    <w:rsid w:val="00932E39"/>
    <w:rsid w:val="00950116"/>
    <w:rsid w:val="00952022"/>
    <w:rsid w:val="009566C3"/>
    <w:rsid w:val="00957733"/>
    <w:rsid w:val="00965C4D"/>
    <w:rsid w:val="00996F08"/>
    <w:rsid w:val="009A083D"/>
    <w:rsid w:val="009C17C6"/>
    <w:rsid w:val="009C7763"/>
    <w:rsid w:val="009D789A"/>
    <w:rsid w:val="009E4622"/>
    <w:rsid w:val="00A04B24"/>
    <w:rsid w:val="00A2207E"/>
    <w:rsid w:val="00A30E5B"/>
    <w:rsid w:val="00A31CDE"/>
    <w:rsid w:val="00A470A6"/>
    <w:rsid w:val="00A60E87"/>
    <w:rsid w:val="00A67AF9"/>
    <w:rsid w:val="00A85719"/>
    <w:rsid w:val="00A914E0"/>
    <w:rsid w:val="00A937FD"/>
    <w:rsid w:val="00A959F3"/>
    <w:rsid w:val="00AA031D"/>
    <w:rsid w:val="00AA6AB5"/>
    <w:rsid w:val="00AB2BD7"/>
    <w:rsid w:val="00AE5368"/>
    <w:rsid w:val="00AF1B06"/>
    <w:rsid w:val="00AF7134"/>
    <w:rsid w:val="00B03CE9"/>
    <w:rsid w:val="00B056E4"/>
    <w:rsid w:val="00B117C9"/>
    <w:rsid w:val="00B20ED3"/>
    <w:rsid w:val="00B22EB9"/>
    <w:rsid w:val="00B52FBF"/>
    <w:rsid w:val="00B55FEB"/>
    <w:rsid w:val="00B73044"/>
    <w:rsid w:val="00B7353C"/>
    <w:rsid w:val="00B74F3C"/>
    <w:rsid w:val="00B8466F"/>
    <w:rsid w:val="00B922EF"/>
    <w:rsid w:val="00B94A04"/>
    <w:rsid w:val="00B96868"/>
    <w:rsid w:val="00B96FB7"/>
    <w:rsid w:val="00BA47FC"/>
    <w:rsid w:val="00BB1B07"/>
    <w:rsid w:val="00BC4AF3"/>
    <w:rsid w:val="00BD67C2"/>
    <w:rsid w:val="00BD6F70"/>
    <w:rsid w:val="00BE70F6"/>
    <w:rsid w:val="00BF6374"/>
    <w:rsid w:val="00C0119F"/>
    <w:rsid w:val="00C03A05"/>
    <w:rsid w:val="00C10382"/>
    <w:rsid w:val="00C11FD8"/>
    <w:rsid w:val="00C16B25"/>
    <w:rsid w:val="00C20CF9"/>
    <w:rsid w:val="00C40DA9"/>
    <w:rsid w:val="00C41882"/>
    <w:rsid w:val="00C56E68"/>
    <w:rsid w:val="00C7769F"/>
    <w:rsid w:val="00C853FE"/>
    <w:rsid w:val="00C92B2E"/>
    <w:rsid w:val="00C94ABE"/>
    <w:rsid w:val="00C96DE7"/>
    <w:rsid w:val="00CA22D9"/>
    <w:rsid w:val="00CC09A2"/>
    <w:rsid w:val="00CE2BD6"/>
    <w:rsid w:val="00CE533B"/>
    <w:rsid w:val="00CE6B5A"/>
    <w:rsid w:val="00CF1DA0"/>
    <w:rsid w:val="00CF6673"/>
    <w:rsid w:val="00D00F5A"/>
    <w:rsid w:val="00D0547F"/>
    <w:rsid w:val="00D178B3"/>
    <w:rsid w:val="00D245DC"/>
    <w:rsid w:val="00D31C72"/>
    <w:rsid w:val="00D632C7"/>
    <w:rsid w:val="00D64D00"/>
    <w:rsid w:val="00D65B3C"/>
    <w:rsid w:val="00D70692"/>
    <w:rsid w:val="00D7105C"/>
    <w:rsid w:val="00D755C1"/>
    <w:rsid w:val="00DA63BF"/>
    <w:rsid w:val="00DC4A0E"/>
    <w:rsid w:val="00DC7918"/>
    <w:rsid w:val="00DD1F71"/>
    <w:rsid w:val="00DD5AC7"/>
    <w:rsid w:val="00DE70B9"/>
    <w:rsid w:val="00DF2301"/>
    <w:rsid w:val="00DF4248"/>
    <w:rsid w:val="00DF5D9C"/>
    <w:rsid w:val="00DF6171"/>
    <w:rsid w:val="00E11FE2"/>
    <w:rsid w:val="00E409B3"/>
    <w:rsid w:val="00E41295"/>
    <w:rsid w:val="00E44D53"/>
    <w:rsid w:val="00E97C72"/>
    <w:rsid w:val="00EB2092"/>
    <w:rsid w:val="00EB3B89"/>
    <w:rsid w:val="00EC38DC"/>
    <w:rsid w:val="00EC396A"/>
    <w:rsid w:val="00ED146C"/>
    <w:rsid w:val="00ED35BA"/>
    <w:rsid w:val="00ED7606"/>
    <w:rsid w:val="00EE0D94"/>
    <w:rsid w:val="00EE5A7B"/>
    <w:rsid w:val="00EF52AF"/>
    <w:rsid w:val="00EF7897"/>
    <w:rsid w:val="00F003C3"/>
    <w:rsid w:val="00F1138D"/>
    <w:rsid w:val="00F171DA"/>
    <w:rsid w:val="00F21D7D"/>
    <w:rsid w:val="00F40725"/>
    <w:rsid w:val="00F42C8F"/>
    <w:rsid w:val="00F500D7"/>
    <w:rsid w:val="00F62894"/>
    <w:rsid w:val="00F6503F"/>
    <w:rsid w:val="00F724A1"/>
    <w:rsid w:val="00F8143A"/>
    <w:rsid w:val="00F9179E"/>
    <w:rsid w:val="00F93267"/>
    <w:rsid w:val="00F93AF5"/>
    <w:rsid w:val="00F96B3A"/>
    <w:rsid w:val="00FA2A3A"/>
    <w:rsid w:val="00FA5512"/>
    <w:rsid w:val="00FB41BF"/>
    <w:rsid w:val="00FC4FDE"/>
    <w:rsid w:val="00FC5EE9"/>
    <w:rsid w:val="00FD0B9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1626D"/>
  <w15:docId w15:val="{BA00AAB1-FD55-4947-8232-9F55C7EF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B3"/>
    <w:pPr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har"/>
    <w:uiPriority w:val="2"/>
    <w:semiHidden/>
    <w:qFormat/>
    <w:rsid w:val="005644F3"/>
    <w:pPr>
      <w:keepNext/>
      <w:numPr>
        <w:numId w:val="21"/>
      </w:numPr>
      <w:tabs>
        <w:tab w:val="left" w:pos="720"/>
      </w:tabs>
      <w:spacing w:line="360" w:lineRule="exact"/>
      <w:outlineLvl w:val="0"/>
    </w:pPr>
    <w:rPr>
      <w:b/>
      <w:caps/>
      <w:szCs w:val="28"/>
    </w:rPr>
  </w:style>
  <w:style w:type="paragraph" w:styleId="Ttulo2">
    <w:name w:val="heading 2"/>
    <w:basedOn w:val="Normal"/>
    <w:next w:val="Normal"/>
    <w:link w:val="Ttulo2Char"/>
    <w:uiPriority w:val="2"/>
    <w:semiHidden/>
    <w:qFormat/>
    <w:rsid w:val="005644F3"/>
    <w:pPr>
      <w:numPr>
        <w:ilvl w:val="1"/>
        <w:numId w:val="21"/>
      </w:numPr>
      <w:tabs>
        <w:tab w:val="left" w:pos="720"/>
      </w:tabs>
      <w:suppressAutoHyphens/>
      <w:spacing w:line="360" w:lineRule="exact"/>
      <w:outlineLvl w:val="1"/>
    </w:pPr>
    <w:rPr>
      <w:szCs w:val="28"/>
    </w:rPr>
  </w:style>
  <w:style w:type="paragraph" w:styleId="Ttulo3">
    <w:name w:val="heading 3"/>
    <w:basedOn w:val="Normal"/>
    <w:link w:val="Ttulo3Char"/>
    <w:uiPriority w:val="2"/>
    <w:semiHidden/>
    <w:qFormat/>
    <w:rsid w:val="005644F3"/>
    <w:pPr>
      <w:numPr>
        <w:ilvl w:val="2"/>
        <w:numId w:val="21"/>
      </w:numPr>
      <w:tabs>
        <w:tab w:val="left" w:pos="720"/>
      </w:tabs>
      <w:spacing w:line="360" w:lineRule="exact"/>
      <w:outlineLvl w:val="2"/>
    </w:pPr>
    <w:rPr>
      <w:szCs w:val="28"/>
    </w:rPr>
  </w:style>
  <w:style w:type="paragraph" w:styleId="Ttulo4">
    <w:name w:val="heading 4"/>
    <w:basedOn w:val="Normal"/>
    <w:link w:val="Ttulo4Char"/>
    <w:uiPriority w:val="2"/>
    <w:semiHidden/>
    <w:qFormat/>
    <w:rsid w:val="005644F3"/>
    <w:pPr>
      <w:numPr>
        <w:ilvl w:val="3"/>
        <w:numId w:val="21"/>
      </w:numPr>
      <w:tabs>
        <w:tab w:val="left" w:pos="720"/>
      </w:tabs>
      <w:spacing w:line="360" w:lineRule="exact"/>
      <w:outlineLvl w:val="3"/>
    </w:pPr>
    <w:rPr>
      <w:szCs w:val="28"/>
    </w:rPr>
  </w:style>
  <w:style w:type="paragraph" w:styleId="Ttulo5">
    <w:name w:val="heading 5"/>
    <w:basedOn w:val="Normal"/>
    <w:link w:val="Ttulo5Char"/>
    <w:uiPriority w:val="2"/>
    <w:semiHidden/>
    <w:qFormat/>
    <w:rsid w:val="005644F3"/>
    <w:pPr>
      <w:numPr>
        <w:ilvl w:val="4"/>
        <w:numId w:val="21"/>
      </w:numPr>
      <w:tabs>
        <w:tab w:val="left" w:pos="1440"/>
      </w:tabs>
      <w:spacing w:line="360" w:lineRule="exact"/>
      <w:outlineLvl w:val="4"/>
    </w:pPr>
    <w:rPr>
      <w:szCs w:val="28"/>
    </w:rPr>
  </w:style>
  <w:style w:type="paragraph" w:styleId="Ttulo6">
    <w:name w:val="heading 6"/>
    <w:basedOn w:val="Normal"/>
    <w:link w:val="Ttulo6Char"/>
    <w:uiPriority w:val="2"/>
    <w:semiHidden/>
    <w:qFormat/>
    <w:rsid w:val="005644F3"/>
    <w:pPr>
      <w:numPr>
        <w:ilvl w:val="5"/>
        <w:numId w:val="21"/>
      </w:numPr>
      <w:tabs>
        <w:tab w:val="left" w:pos="2160"/>
      </w:tabs>
      <w:spacing w:line="360" w:lineRule="exact"/>
      <w:outlineLvl w:val="5"/>
    </w:pPr>
    <w:rPr>
      <w:szCs w:val="28"/>
    </w:rPr>
  </w:style>
  <w:style w:type="paragraph" w:styleId="Ttulo7">
    <w:name w:val="heading 7"/>
    <w:basedOn w:val="Normal"/>
    <w:link w:val="Ttulo7Char"/>
    <w:uiPriority w:val="2"/>
    <w:semiHidden/>
    <w:qFormat/>
    <w:rsid w:val="005644F3"/>
    <w:pPr>
      <w:numPr>
        <w:ilvl w:val="6"/>
        <w:numId w:val="21"/>
      </w:numPr>
      <w:tabs>
        <w:tab w:val="left" w:pos="2880"/>
      </w:tabs>
      <w:spacing w:line="360" w:lineRule="exact"/>
      <w:outlineLvl w:val="6"/>
    </w:pPr>
    <w:rPr>
      <w:szCs w:val="28"/>
    </w:rPr>
  </w:style>
  <w:style w:type="paragraph" w:styleId="Ttulo8">
    <w:name w:val="heading 8"/>
    <w:basedOn w:val="Normal"/>
    <w:link w:val="Ttulo8Char"/>
    <w:uiPriority w:val="2"/>
    <w:semiHidden/>
    <w:qFormat/>
    <w:rsid w:val="005644F3"/>
    <w:pPr>
      <w:numPr>
        <w:ilvl w:val="7"/>
        <w:numId w:val="21"/>
      </w:numPr>
      <w:spacing w:line="360" w:lineRule="exact"/>
      <w:outlineLvl w:val="7"/>
    </w:pPr>
    <w:rPr>
      <w:szCs w:val="28"/>
    </w:rPr>
  </w:style>
  <w:style w:type="paragraph" w:styleId="Ttulo9">
    <w:name w:val="heading 9"/>
    <w:basedOn w:val="Normal"/>
    <w:next w:val="Normal"/>
    <w:link w:val="Ttulo9Char"/>
    <w:uiPriority w:val="2"/>
    <w:semiHidden/>
    <w:qFormat/>
    <w:rsid w:val="005644F3"/>
    <w:pPr>
      <w:numPr>
        <w:ilvl w:val="8"/>
        <w:numId w:val="21"/>
      </w:numPr>
      <w:spacing w:before="240" w:after="60" w:line="360" w:lineRule="exact"/>
      <w:outlineLvl w:val="8"/>
    </w:pPr>
    <w:rPr>
      <w:rFonts w:ascii="Arial" w:hAnsi="Arial"/>
      <w:i/>
      <w:sz w:val="1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5644F3"/>
  </w:style>
  <w:style w:type="paragraph" w:styleId="Rodap">
    <w:name w:val="footer"/>
    <w:basedOn w:val="Normal"/>
    <w:link w:val="RodapChar"/>
    <w:uiPriority w:val="99"/>
    <w:rsid w:val="005644F3"/>
    <w:pPr>
      <w:tabs>
        <w:tab w:val="center" w:pos="4320"/>
        <w:tab w:val="right" w:pos="8640"/>
      </w:tabs>
      <w:spacing w:after="0"/>
    </w:pPr>
  </w:style>
  <w:style w:type="paragraph" w:styleId="Textodenotaderodap">
    <w:name w:val="footnote text"/>
    <w:basedOn w:val="Normal"/>
    <w:link w:val="TextodenotaderodapChar"/>
    <w:semiHidden/>
    <w:rsid w:val="005644F3"/>
    <w:pPr>
      <w:spacing w:after="60"/>
      <w:ind w:left="360" w:hanging="360"/>
    </w:pPr>
    <w:rPr>
      <w:sz w:val="20"/>
    </w:rPr>
  </w:style>
  <w:style w:type="paragraph" w:styleId="Cabealho">
    <w:name w:val="header"/>
    <w:basedOn w:val="Normal"/>
    <w:link w:val="CabealhoChar"/>
    <w:uiPriority w:val="99"/>
    <w:qFormat/>
    <w:rsid w:val="005644F3"/>
    <w:pPr>
      <w:tabs>
        <w:tab w:val="center" w:pos="4153"/>
        <w:tab w:val="right" w:pos="8306"/>
      </w:tabs>
      <w:spacing w:after="0"/>
    </w:pPr>
    <w:rPr>
      <w:szCs w:val="28"/>
    </w:rPr>
  </w:style>
  <w:style w:type="paragraph" w:styleId="CabealhodoSumrio">
    <w:name w:val="TOC Heading"/>
    <w:basedOn w:val="Normal"/>
    <w:next w:val="Normal"/>
    <w:uiPriority w:val="5"/>
    <w:semiHidden/>
    <w:qFormat/>
    <w:rsid w:val="005644F3"/>
    <w:pPr>
      <w:spacing w:before="480"/>
    </w:pPr>
    <w:rPr>
      <w:rFonts w:ascii="Times New Roman Bold" w:hAnsi="Times New Roman Bold"/>
      <w:b/>
      <w:szCs w:val="28"/>
    </w:rPr>
  </w:style>
  <w:style w:type="paragraph" w:customStyle="1" w:styleId="TOCList">
    <w:name w:val="TOC List"/>
    <w:basedOn w:val="Normal"/>
    <w:uiPriority w:val="99"/>
    <w:semiHidden/>
    <w:qFormat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Sumrio1">
    <w:name w:val="toc 1"/>
    <w:basedOn w:val="Normal"/>
    <w:next w:val="Normal"/>
    <w:autoRedefine/>
    <w:uiPriority w:val="39"/>
    <w:semiHidden/>
    <w:rsid w:val="005644F3"/>
    <w:pPr>
      <w:spacing w:after="100"/>
    </w:pPr>
  </w:style>
  <w:style w:type="paragraph" w:customStyle="1" w:styleId="CorrespondL1">
    <w:name w:val="Correspond_L1"/>
    <w:basedOn w:val="Normal"/>
    <w:uiPriority w:val="1"/>
    <w:qFormat/>
    <w:rsid w:val="005644F3"/>
    <w:pPr>
      <w:numPr>
        <w:numId w:val="15"/>
      </w:numPr>
      <w:outlineLvl w:val="0"/>
    </w:pPr>
  </w:style>
  <w:style w:type="paragraph" w:customStyle="1" w:styleId="CorrespondL2">
    <w:name w:val="Correspond_L2"/>
    <w:basedOn w:val="CorrespondL1"/>
    <w:uiPriority w:val="1"/>
    <w:qFormat/>
    <w:rsid w:val="005644F3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1"/>
    <w:qFormat/>
    <w:rsid w:val="005644F3"/>
    <w:pPr>
      <w:numPr>
        <w:ilvl w:val="2"/>
      </w:numPr>
      <w:outlineLvl w:val="2"/>
    </w:pPr>
  </w:style>
  <w:style w:type="table" w:styleId="Tabelacomgrade">
    <w:name w:val="Table Grid"/>
    <w:basedOn w:val="Tabelanormal"/>
    <w:uiPriority w:val="59"/>
    <w:rsid w:val="0056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44F3"/>
    <w:rPr>
      <w:color w:val="808080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5644F3"/>
    <w:rPr>
      <w:rFonts w:eastAsia="SimSun"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rsid w:val="005644F3"/>
    <w:rPr>
      <w:rFonts w:eastAsia="SimSun"/>
      <w:sz w:val="22"/>
      <w:szCs w:val="26"/>
    </w:rPr>
  </w:style>
  <w:style w:type="character" w:styleId="Nmerodepgina">
    <w:name w:val="page number"/>
    <w:basedOn w:val="Fontepargpadro"/>
    <w:uiPriority w:val="99"/>
    <w:semiHidden/>
    <w:rsid w:val="005644F3"/>
    <w:rPr>
      <w:szCs w:val="26"/>
    </w:rPr>
  </w:style>
  <w:style w:type="character" w:customStyle="1" w:styleId="Ttulo1Char">
    <w:name w:val="Título 1 Char"/>
    <w:basedOn w:val="Fontepargpadro"/>
    <w:link w:val="Ttulo1"/>
    <w:uiPriority w:val="2"/>
    <w:semiHidden/>
    <w:rsid w:val="00494CC9"/>
    <w:rPr>
      <w:rFonts w:eastAsia="SimSu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semiHidden/>
    <w:rsid w:val="00494CC9"/>
    <w:rPr>
      <w:rFonts w:eastAsia="SimSun"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94CC9"/>
    <w:rPr>
      <w:rFonts w:eastAsia="SimSun"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2"/>
    <w:semiHidden/>
    <w:rsid w:val="00494CC9"/>
    <w:rPr>
      <w:rFonts w:eastAsia="SimSun"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644F3"/>
    <w:rPr>
      <w:rFonts w:eastAsia="SimSun"/>
      <w:sz w:val="24"/>
      <w:szCs w:val="28"/>
    </w:rPr>
  </w:style>
  <w:style w:type="character" w:customStyle="1" w:styleId="Ttulo6Char">
    <w:name w:val="Título 6 Char"/>
    <w:basedOn w:val="Fontepargpadro"/>
    <w:link w:val="Ttulo6"/>
    <w:uiPriority w:val="2"/>
    <w:semiHidden/>
    <w:rsid w:val="00494CC9"/>
    <w:rPr>
      <w:rFonts w:eastAsia="SimSun"/>
      <w:sz w:val="24"/>
      <w:szCs w:val="28"/>
    </w:rPr>
  </w:style>
  <w:style w:type="character" w:customStyle="1" w:styleId="Ttulo7Char">
    <w:name w:val="Título 7 Char"/>
    <w:basedOn w:val="Fontepargpadro"/>
    <w:link w:val="Ttulo7"/>
    <w:uiPriority w:val="2"/>
    <w:semiHidden/>
    <w:rsid w:val="00494CC9"/>
    <w:rPr>
      <w:rFonts w:eastAsia="SimSun"/>
      <w:sz w:val="24"/>
      <w:szCs w:val="28"/>
    </w:rPr>
  </w:style>
  <w:style w:type="character" w:customStyle="1" w:styleId="Ttulo8Char">
    <w:name w:val="Título 8 Char"/>
    <w:basedOn w:val="Fontepargpadro"/>
    <w:link w:val="Ttulo8"/>
    <w:uiPriority w:val="2"/>
    <w:semiHidden/>
    <w:rsid w:val="00494CC9"/>
    <w:rPr>
      <w:rFonts w:eastAsia="SimSun"/>
      <w:sz w:val="24"/>
      <w:szCs w:val="28"/>
    </w:rPr>
  </w:style>
  <w:style w:type="character" w:customStyle="1" w:styleId="Ttulo9Char">
    <w:name w:val="Título 9 Char"/>
    <w:basedOn w:val="Fontepargpadro"/>
    <w:link w:val="Ttulo9"/>
    <w:uiPriority w:val="2"/>
    <w:semiHidden/>
    <w:rsid w:val="00494CC9"/>
    <w:rPr>
      <w:rFonts w:ascii="Arial" w:eastAsia="SimSun" w:hAnsi="Arial"/>
      <w:i/>
      <w:sz w:val="18"/>
      <w:szCs w:val="22"/>
    </w:rPr>
  </w:style>
  <w:style w:type="paragraph" w:customStyle="1" w:styleId="Notice">
    <w:name w:val="Notice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styleId="Data">
    <w:name w:val="Date"/>
    <w:basedOn w:val="Normal"/>
    <w:next w:val="Normal"/>
    <w:link w:val="DataChar"/>
    <w:uiPriority w:val="99"/>
    <w:semiHidden/>
    <w:rsid w:val="005644F3"/>
    <w:pPr>
      <w:spacing w:before="240"/>
      <w:jc w:val="right"/>
    </w:pPr>
  </w:style>
  <w:style w:type="character" w:customStyle="1" w:styleId="DataChar">
    <w:name w:val="Data Char"/>
    <w:basedOn w:val="Fontepargpadro"/>
    <w:link w:val="Data"/>
    <w:uiPriority w:val="99"/>
    <w:semiHidden/>
    <w:rsid w:val="005644F3"/>
    <w:rPr>
      <w:rFonts w:eastAsia="SimSun"/>
      <w:sz w:val="22"/>
      <w:szCs w:val="26"/>
    </w:rPr>
  </w:style>
  <w:style w:type="paragraph" w:styleId="Encerramento">
    <w:name w:val="Closing"/>
    <w:basedOn w:val="Normal"/>
    <w:link w:val="EncerramentoChar"/>
    <w:uiPriority w:val="2"/>
    <w:semiHidden/>
    <w:rsid w:val="005644F3"/>
    <w:pPr>
      <w:spacing w:after="960"/>
    </w:pPr>
  </w:style>
  <w:style w:type="character" w:customStyle="1" w:styleId="EncerramentoChar">
    <w:name w:val="Encerramento Char"/>
    <w:basedOn w:val="Fontepargpadro"/>
    <w:link w:val="Encerramento"/>
    <w:uiPriority w:val="2"/>
    <w:semiHidden/>
    <w:rsid w:val="00494CC9"/>
    <w:rPr>
      <w:rFonts w:eastAsia="SimSun"/>
      <w:sz w:val="22"/>
      <w:szCs w:val="26"/>
    </w:rPr>
  </w:style>
  <w:style w:type="paragraph" w:customStyle="1" w:styleId="Author">
    <w:name w:val="Author"/>
    <w:basedOn w:val="Normal"/>
    <w:next w:val="Normal"/>
    <w:uiPriority w:val="2"/>
    <w:semiHidden/>
    <w:rsid w:val="005644F3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5644F3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5644F3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5644F3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5644F3"/>
    <w:pPr>
      <w:ind w:left="720"/>
    </w:pPr>
  </w:style>
  <w:style w:type="paragraph" w:customStyle="1" w:styleId="CorrespondCont2">
    <w:name w:val="Correspond Cont 2"/>
    <w:basedOn w:val="CorrespondCont1"/>
    <w:uiPriority w:val="2"/>
    <w:semiHidden/>
    <w:rsid w:val="005644F3"/>
  </w:style>
  <w:style w:type="paragraph" w:customStyle="1" w:styleId="CorrespondCont3">
    <w:name w:val="Correspond Cont 3"/>
    <w:basedOn w:val="CorrespondCont2"/>
    <w:uiPriority w:val="2"/>
    <w:semiHidden/>
    <w:rsid w:val="005644F3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5644F3"/>
    <w:pPr>
      <w:spacing w:after="0"/>
      <w:jc w:val="right"/>
    </w:pPr>
    <w:rPr>
      <w:rFonts w:ascii="Arial Narrow" w:hAnsi="Arial Narrow"/>
      <w:sz w:val="17"/>
      <w:szCs w:val="21"/>
    </w:rPr>
  </w:style>
  <w:style w:type="paragraph" w:customStyle="1" w:styleId="E-mail">
    <w:name w:val="E-mail"/>
    <w:basedOn w:val="Normal"/>
    <w:uiPriority w:val="2"/>
    <w:semiHidden/>
    <w:rsid w:val="005644F3"/>
    <w:pPr>
      <w:spacing w:after="0"/>
      <w:jc w:val="right"/>
    </w:pPr>
    <w:rPr>
      <w:rFonts w:ascii="Arial Narrow" w:hAnsi="Arial Narrow"/>
      <w:sz w:val="15"/>
      <w:szCs w:val="19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Corpodetexto"/>
    <w:next w:val="Corpodetexto"/>
    <w:uiPriority w:val="99"/>
    <w:semiHidden/>
    <w:rsid w:val="005644F3"/>
    <w:rPr>
      <w:sz w:val="17"/>
      <w:szCs w:val="21"/>
    </w:rPr>
  </w:style>
  <w:style w:type="paragraph" w:customStyle="1" w:styleId="RecipientContact">
    <w:name w:val="Recipient Contact"/>
    <w:basedOn w:val="Corpodetexto"/>
    <w:uiPriority w:val="99"/>
    <w:semiHidden/>
    <w:rsid w:val="005644F3"/>
    <w:pPr>
      <w:jc w:val="left"/>
    </w:pPr>
  </w:style>
  <w:style w:type="paragraph" w:customStyle="1" w:styleId="Subject">
    <w:name w:val="Subject"/>
    <w:basedOn w:val="Corpodetexto"/>
    <w:next w:val="Corpodetexto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5644F3"/>
    <w:pPr>
      <w:keepNext/>
      <w:spacing w:before="480" w:after="0"/>
    </w:pPr>
  </w:style>
  <w:style w:type="paragraph" w:customStyle="1" w:styleId="CCContactName">
    <w:name w:val="CC Contact Name"/>
    <w:basedOn w:val="Normal"/>
    <w:uiPriority w:val="99"/>
    <w:semiHidden/>
    <w:rsid w:val="005644F3"/>
    <w:pPr>
      <w:spacing w:after="0"/>
      <w:jc w:val="left"/>
    </w:pPr>
  </w:style>
  <w:style w:type="paragraph" w:customStyle="1" w:styleId="ContactName">
    <w:name w:val="Contact Name"/>
    <w:basedOn w:val="Corpodetexto"/>
    <w:uiPriority w:val="99"/>
    <w:semiHidden/>
    <w:rsid w:val="005644F3"/>
    <w:pPr>
      <w:spacing w:after="480"/>
    </w:pPr>
    <w:rPr>
      <w:b/>
    </w:rPr>
  </w:style>
  <w:style w:type="paragraph" w:customStyle="1" w:styleId="OtherContactHeading">
    <w:name w:val="Other Contact Heading"/>
    <w:basedOn w:val="Normal"/>
    <w:uiPriority w:val="99"/>
    <w:semiHidden/>
    <w:rsid w:val="005644F3"/>
    <w:pPr>
      <w:keepNext/>
      <w:spacing w:after="0"/>
      <w:jc w:val="left"/>
    </w:pPr>
    <w:rPr>
      <w:rFonts w:cs="Arial"/>
    </w:rPr>
  </w:style>
  <w:style w:type="paragraph" w:customStyle="1" w:styleId="ContactDetails">
    <w:name w:val="Contact Details"/>
    <w:basedOn w:val="Normal"/>
    <w:uiPriority w:val="99"/>
    <w:semiHidden/>
    <w:rsid w:val="005644F3"/>
    <w:pPr>
      <w:keepLines/>
      <w:spacing w:after="480"/>
      <w:contextualSpacing/>
      <w:jc w:val="left"/>
    </w:pPr>
    <w:rPr>
      <w:rFonts w:eastAsia="Arial" w:cs="Arial"/>
      <w:sz w:val="17"/>
      <w:szCs w:val="21"/>
    </w:rPr>
  </w:style>
  <w:style w:type="paragraph" w:customStyle="1" w:styleId="OtherContactName">
    <w:name w:val="Other Contact Name"/>
    <w:basedOn w:val="Normal"/>
    <w:uiPriority w:val="99"/>
    <w:semiHidden/>
    <w:rsid w:val="005644F3"/>
    <w:pPr>
      <w:keepNext/>
      <w:spacing w:after="0"/>
    </w:pPr>
    <w:rPr>
      <w:b/>
    </w:rPr>
  </w:style>
  <w:style w:type="paragraph" w:customStyle="1" w:styleId="CCContactDelivery">
    <w:name w:val="CC Contact Delivery"/>
    <w:basedOn w:val="Normal"/>
    <w:uiPriority w:val="99"/>
    <w:semiHidden/>
    <w:rsid w:val="005644F3"/>
    <w:pPr>
      <w:spacing w:after="0"/>
      <w:jc w:val="left"/>
    </w:pPr>
    <w:rPr>
      <w:sz w:val="17"/>
      <w:szCs w:val="21"/>
    </w:rPr>
  </w:style>
  <w:style w:type="paragraph" w:customStyle="1" w:styleId="CCContactCompany">
    <w:name w:val="CC Contact Company"/>
    <w:basedOn w:val="Normal"/>
    <w:uiPriority w:val="99"/>
    <w:semiHidden/>
    <w:rsid w:val="005644F3"/>
    <w:pPr>
      <w:spacing w:after="0"/>
    </w:pPr>
  </w:style>
  <w:style w:type="paragraph" w:customStyle="1" w:styleId="Bullet1">
    <w:name w:val="Bullet 1"/>
    <w:basedOn w:val="Corpodetexto"/>
    <w:uiPriority w:val="7"/>
    <w:qFormat/>
    <w:rsid w:val="005644F3"/>
    <w:pPr>
      <w:numPr>
        <w:numId w:val="17"/>
      </w:numPr>
      <w:ind w:left="1440" w:hanging="720"/>
    </w:pPr>
  </w:style>
  <w:style w:type="paragraph" w:customStyle="1" w:styleId="Bullet2">
    <w:name w:val="Bullet 2"/>
    <w:basedOn w:val="Corpodetexto"/>
    <w:uiPriority w:val="7"/>
    <w:qFormat/>
    <w:rsid w:val="005644F3"/>
    <w:pPr>
      <w:numPr>
        <w:numId w:val="18"/>
      </w:numPr>
      <w:ind w:left="2160" w:hanging="720"/>
    </w:pPr>
  </w:style>
  <w:style w:type="paragraph" w:styleId="Numerada">
    <w:name w:val="List Number"/>
    <w:basedOn w:val="Normal"/>
    <w:uiPriority w:val="7"/>
    <w:semiHidden/>
    <w:rsid w:val="005644F3"/>
    <w:pPr>
      <w:numPr>
        <w:numId w:val="6"/>
      </w:numPr>
      <w:tabs>
        <w:tab w:val="clear" w:pos="360"/>
      </w:tabs>
      <w:contextualSpacing/>
    </w:pPr>
  </w:style>
  <w:style w:type="paragraph" w:styleId="Numerada2">
    <w:name w:val="List Number 2"/>
    <w:basedOn w:val="Normal"/>
    <w:uiPriority w:val="7"/>
    <w:semiHidden/>
    <w:rsid w:val="005644F3"/>
    <w:pPr>
      <w:numPr>
        <w:numId w:val="7"/>
      </w:numPr>
      <w:tabs>
        <w:tab w:val="clear" w:pos="643"/>
      </w:tabs>
      <w:contextualSpacing/>
    </w:pPr>
  </w:style>
  <w:style w:type="paragraph" w:styleId="Numerada3">
    <w:name w:val="List Number 3"/>
    <w:basedOn w:val="Normal"/>
    <w:uiPriority w:val="7"/>
    <w:semiHidden/>
    <w:rsid w:val="005644F3"/>
    <w:pPr>
      <w:numPr>
        <w:numId w:val="8"/>
      </w:numPr>
      <w:tabs>
        <w:tab w:val="clear" w:pos="926"/>
      </w:tabs>
      <w:contextualSpacing/>
    </w:pPr>
  </w:style>
  <w:style w:type="paragraph" w:styleId="Numerada4">
    <w:name w:val="List Number 4"/>
    <w:basedOn w:val="Normal"/>
    <w:uiPriority w:val="7"/>
    <w:semiHidden/>
    <w:rsid w:val="005644F3"/>
    <w:pPr>
      <w:numPr>
        <w:numId w:val="9"/>
      </w:numPr>
      <w:tabs>
        <w:tab w:val="clear" w:pos="1209"/>
      </w:tabs>
      <w:contextualSpacing/>
    </w:pPr>
  </w:style>
  <w:style w:type="paragraph" w:customStyle="1" w:styleId="TableBullet1">
    <w:name w:val="Table Bullet 1"/>
    <w:basedOn w:val="Bullet1"/>
    <w:uiPriority w:val="8"/>
    <w:qFormat/>
    <w:rsid w:val="005644F3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5644F3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5644F3"/>
    <w:pPr>
      <w:spacing w:before="60" w:after="60"/>
    </w:pPr>
  </w:style>
  <w:style w:type="paragraph" w:customStyle="1" w:styleId="TableHeading">
    <w:name w:val="Table Heading"/>
    <w:basedOn w:val="TableText"/>
    <w:next w:val="TableText"/>
    <w:uiPriority w:val="7"/>
    <w:qFormat/>
    <w:rsid w:val="005644F3"/>
    <w:rPr>
      <w:b/>
    </w:rPr>
  </w:style>
  <w:style w:type="numbering" w:styleId="111111">
    <w:name w:val="Outline List 2"/>
    <w:basedOn w:val="Semlista"/>
    <w:uiPriority w:val="99"/>
    <w:semiHidden/>
    <w:unhideWhenUsed/>
    <w:rsid w:val="005644F3"/>
    <w:pPr>
      <w:numPr>
        <w:numId w:val="19"/>
      </w:numPr>
    </w:pPr>
  </w:style>
  <w:style w:type="numbering" w:styleId="1ai">
    <w:name w:val="Outline List 1"/>
    <w:basedOn w:val="Semlista"/>
    <w:uiPriority w:val="99"/>
    <w:semiHidden/>
    <w:unhideWhenUsed/>
    <w:rsid w:val="005644F3"/>
    <w:pPr>
      <w:numPr>
        <w:numId w:val="20"/>
      </w:numPr>
    </w:pPr>
  </w:style>
  <w:style w:type="numbering" w:styleId="Artigoseo">
    <w:name w:val="Outline List 3"/>
    <w:basedOn w:val="Semlista"/>
    <w:uiPriority w:val="99"/>
    <w:semiHidden/>
    <w:unhideWhenUsed/>
    <w:rsid w:val="005644F3"/>
    <w:pPr>
      <w:numPr>
        <w:numId w:val="21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5644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44F3"/>
    <w:rPr>
      <w:rFonts w:eastAsia="SimSun"/>
      <w:sz w:val="22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5644F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644F3"/>
    <w:rPr>
      <w:rFonts w:eastAsia="SimSun"/>
      <w:sz w:val="22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5644F3"/>
    <w:pPr>
      <w:spacing w:after="120"/>
      <w:ind w:left="283"/>
    </w:pPr>
    <w:rPr>
      <w:sz w:val="1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644F3"/>
    <w:rPr>
      <w:rFonts w:eastAsia="SimSun"/>
      <w:sz w:val="16"/>
    </w:rPr>
  </w:style>
  <w:style w:type="table" w:styleId="GradeColorida">
    <w:name w:val="Colorful Grid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</w:rPr>
      <w:tblPr/>
      <w:tcPr>
        <w:shd w:val="clear" w:color="auto" w:fill="6BC9FF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B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268" w:themeFill="accent1" w:themeFillShade="BF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</w:rPr>
      <w:tblPr/>
      <w:tcPr>
        <w:shd w:val="clear" w:color="auto" w:fill="FFD885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88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900" w:themeFill="accent2" w:themeFillShade="BF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</w:rPr>
      <w:tblPr/>
      <w:tcPr>
        <w:shd w:val="clear" w:color="auto" w:fill="6FF0FF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6FF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671" w:themeFill="accent3" w:themeFillShade="BF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</w:rPr>
      <w:tblPr/>
      <w:tcPr>
        <w:shd w:val="clear" w:color="auto" w:fill="EDB5A8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DB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361F" w:themeFill="accent4" w:themeFillShade="BF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</w:rPr>
      <w:tblPr/>
      <w:tcPr>
        <w:shd w:val="clear" w:color="auto" w:fill="BEB2D0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EB2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5" w:themeFillShade="BF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</w:rPr>
      <w:tblPr/>
      <w:tcPr>
        <w:shd w:val="clear" w:color="auto" w:fill="BDE593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DE5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6A19" w:themeFill="accent6" w:themeFillShade="BF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A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FF5E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7100" w:themeFill="accent2" w:themeFillShade="CC"/>
      </w:tcPr>
    </w:tblStylePr>
    <w:tblStylePr w:type="lastRow">
      <w:rPr>
        <w:b/>
        <w:bCs/>
        <w:color w:val="A4710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DB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3A21" w:themeFill="accent4" w:themeFillShade="CC"/>
      </w:tcPr>
    </w:tblStylePr>
    <w:tblStylePr w:type="lastRow">
      <w:rPr>
        <w:b/>
        <w:bCs/>
        <w:color w:val="A73A21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FA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79" w:themeFill="accent3" w:themeFillShade="CC"/>
      </w:tcPr>
    </w:tblStylePr>
    <w:tblStylePr w:type="lastRow">
      <w:rPr>
        <w:b/>
        <w:bCs/>
        <w:color w:val="006C79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FEC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11B" w:themeFill="accent6" w:themeFillShade="CC"/>
      </w:tcPr>
    </w:tblStylePr>
    <w:tblStylePr w:type="lastRow">
      <w:rPr>
        <w:b/>
        <w:bCs/>
        <w:color w:val="47711B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644F3"/>
    <w:rPr>
      <w:color w:val="414042" w:themeColor="text1"/>
    </w:rPr>
    <w:tblPr>
      <w:tblStyleRowBandSize w:val="1"/>
      <w:tblStyleColBandSize w:val="1"/>
    </w:tblPr>
    <w:tcPr>
      <w:shd w:val="clear" w:color="auto" w:fill="EEF8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5" w:themeFillShade="CC"/>
      </w:tcPr>
    </w:tblStylePr>
    <w:tblStylePr w:type="lastRow">
      <w:rPr>
        <w:b/>
        <w:bCs/>
        <w:color w:val="4D3D63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4" w:themeColor="accent1" w:themeShade="99"/>
          <w:insideV w:val="nil"/>
        </w:tcBorders>
        <w:shd w:val="clear" w:color="auto" w:fill="0035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4" w:themeFill="accent1" w:themeFillShade="99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46BCFF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5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5400" w:themeColor="accent2" w:themeShade="99"/>
          <w:insideV w:val="nil"/>
        </w:tcBorders>
        <w:shd w:val="clear" w:color="auto" w:fill="7B5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400" w:themeFill="accent2" w:themeFillShade="99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CF67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D2492A" w:themeColor="accent4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5B" w:themeColor="accent3" w:themeShade="99"/>
          <w:insideV w:val="nil"/>
        </w:tcBorders>
        <w:shd w:val="clear" w:color="auto" w:fill="0051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5B" w:themeFill="accent3" w:themeFillShade="99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008998" w:themeColor="accent3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2B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2B19" w:themeColor="accent4" w:themeShade="99"/>
          <w:insideV w:val="nil"/>
        </w:tcBorders>
        <w:shd w:val="clear" w:color="auto" w:fill="7D2B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2B19" w:themeFill="accent4" w:themeFillShade="99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9A393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5A8E22" w:themeColor="accent6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5" w:themeShade="99"/>
          <w:insideV w:val="nil"/>
        </w:tcBorders>
        <w:shd w:val="clear" w:color="auto" w:fill="3A2E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5" w:themeFillShade="99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AF9FC4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24" w:space="0" w:color="614D7D" w:themeColor="accent5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4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414" w:themeColor="accent6" w:themeShade="99"/>
          <w:insideV w:val="nil"/>
        </w:tcBorders>
        <w:shd w:val="clear" w:color="auto" w:fill="3554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414" w:themeFill="accent6" w:themeFillShade="99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ADDE78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9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24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3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361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644F3"/>
    <w:rPr>
      <w:color w:val="FFFFFF" w:themeColor="background1"/>
    </w:rPr>
    <w:tblPr>
      <w:tblStyleRowBandSize w:val="1"/>
      <w:tblStyleColBandSize w:val="1"/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6A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A19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rsid w:val="005644F3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644F3"/>
    <w:rPr>
      <w:rFonts w:eastAsia="SimSun"/>
      <w:sz w:val="22"/>
      <w:szCs w:val="26"/>
    </w:rPr>
  </w:style>
  <w:style w:type="table" w:styleId="TabeladeGrade1Clara">
    <w:name w:val="Grid Table 1 Light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BC9FF" w:themeColor="accent1" w:themeTint="66"/>
        <w:left w:val="single" w:sz="4" w:space="0" w:color="6BC9FF" w:themeColor="accent1" w:themeTint="66"/>
        <w:bottom w:val="single" w:sz="4" w:space="0" w:color="6BC9FF" w:themeColor="accent1" w:themeTint="66"/>
        <w:right w:val="single" w:sz="4" w:space="0" w:color="6BC9FF" w:themeColor="accent1" w:themeTint="66"/>
        <w:insideH w:val="single" w:sz="4" w:space="0" w:color="6BC9FF" w:themeColor="accent1" w:themeTint="66"/>
        <w:insideV w:val="single" w:sz="4" w:space="0" w:color="6B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FFD885" w:themeColor="accent2" w:themeTint="66"/>
        <w:left w:val="single" w:sz="4" w:space="0" w:color="FFD885" w:themeColor="accent2" w:themeTint="66"/>
        <w:bottom w:val="single" w:sz="4" w:space="0" w:color="FFD885" w:themeColor="accent2" w:themeTint="66"/>
        <w:right w:val="single" w:sz="4" w:space="0" w:color="FFD885" w:themeColor="accent2" w:themeTint="66"/>
        <w:insideH w:val="single" w:sz="4" w:space="0" w:color="FFD885" w:themeColor="accent2" w:themeTint="66"/>
        <w:insideV w:val="single" w:sz="4" w:space="0" w:color="FFD88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6FF0FF" w:themeColor="accent3" w:themeTint="66"/>
        <w:left w:val="single" w:sz="4" w:space="0" w:color="6FF0FF" w:themeColor="accent3" w:themeTint="66"/>
        <w:bottom w:val="single" w:sz="4" w:space="0" w:color="6FF0FF" w:themeColor="accent3" w:themeTint="66"/>
        <w:right w:val="single" w:sz="4" w:space="0" w:color="6FF0FF" w:themeColor="accent3" w:themeTint="66"/>
        <w:insideH w:val="single" w:sz="4" w:space="0" w:color="6FF0FF" w:themeColor="accent3" w:themeTint="66"/>
        <w:insideV w:val="single" w:sz="4" w:space="0" w:color="6F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EDB5A8" w:themeColor="accent4" w:themeTint="66"/>
        <w:left w:val="single" w:sz="4" w:space="0" w:color="EDB5A8" w:themeColor="accent4" w:themeTint="66"/>
        <w:bottom w:val="single" w:sz="4" w:space="0" w:color="EDB5A8" w:themeColor="accent4" w:themeTint="66"/>
        <w:right w:val="single" w:sz="4" w:space="0" w:color="EDB5A8" w:themeColor="accent4" w:themeTint="66"/>
        <w:insideH w:val="single" w:sz="4" w:space="0" w:color="EDB5A8" w:themeColor="accent4" w:themeTint="66"/>
        <w:insideV w:val="single" w:sz="4" w:space="0" w:color="EDB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EB2D0" w:themeColor="accent5" w:themeTint="66"/>
        <w:left w:val="single" w:sz="4" w:space="0" w:color="BEB2D0" w:themeColor="accent5" w:themeTint="66"/>
        <w:bottom w:val="single" w:sz="4" w:space="0" w:color="BEB2D0" w:themeColor="accent5" w:themeTint="66"/>
        <w:right w:val="single" w:sz="4" w:space="0" w:color="BEB2D0" w:themeColor="accent5" w:themeTint="66"/>
        <w:insideH w:val="single" w:sz="4" w:space="0" w:color="BEB2D0" w:themeColor="accent5" w:themeTint="66"/>
        <w:insideV w:val="single" w:sz="4" w:space="0" w:color="BEB2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644F3"/>
    <w:tblPr>
      <w:tblStyleRowBandSize w:val="1"/>
      <w:tblStyleColBandSize w:val="1"/>
      <w:tblBorders>
        <w:top w:val="single" w:sz="4" w:space="0" w:color="BDE593" w:themeColor="accent6" w:themeTint="66"/>
        <w:left w:val="single" w:sz="4" w:space="0" w:color="BDE593" w:themeColor="accent6" w:themeTint="66"/>
        <w:bottom w:val="single" w:sz="4" w:space="0" w:color="BDE593" w:themeColor="accent6" w:themeTint="66"/>
        <w:right w:val="single" w:sz="4" w:space="0" w:color="BDE593" w:themeColor="accent6" w:themeTint="66"/>
        <w:insideH w:val="single" w:sz="4" w:space="0" w:color="BDE593" w:themeColor="accent6" w:themeTint="66"/>
        <w:insideV w:val="single" w:sz="4" w:space="0" w:color="BDE5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1AEFF" w:themeColor="accent1" w:themeTint="99"/>
        <w:bottom w:val="single" w:sz="2" w:space="0" w:color="21AEFF" w:themeColor="accent1" w:themeTint="99"/>
        <w:insideH w:val="single" w:sz="2" w:space="0" w:color="21AEFF" w:themeColor="accent1" w:themeTint="99"/>
        <w:insideV w:val="single" w:sz="2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FFC548" w:themeColor="accent2" w:themeTint="99"/>
        <w:bottom w:val="single" w:sz="2" w:space="0" w:color="FFC548" w:themeColor="accent2" w:themeTint="99"/>
        <w:insideH w:val="single" w:sz="2" w:space="0" w:color="FFC548" w:themeColor="accent2" w:themeTint="99"/>
        <w:insideV w:val="single" w:sz="2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4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4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28E9FF" w:themeColor="accent3" w:themeTint="99"/>
        <w:bottom w:val="single" w:sz="2" w:space="0" w:color="28E9FF" w:themeColor="accent3" w:themeTint="99"/>
        <w:insideH w:val="single" w:sz="2" w:space="0" w:color="28E9FF" w:themeColor="accent3" w:themeTint="99"/>
        <w:insideV w:val="single" w:sz="2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E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E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E5907D" w:themeColor="accent4" w:themeTint="99"/>
        <w:bottom w:val="single" w:sz="2" w:space="0" w:color="E5907D" w:themeColor="accent4" w:themeTint="99"/>
        <w:insideH w:val="single" w:sz="2" w:space="0" w:color="E5907D" w:themeColor="accent4" w:themeTint="99"/>
        <w:insideV w:val="single" w:sz="2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E8CB8" w:themeColor="accent5" w:themeTint="99"/>
        <w:bottom w:val="single" w:sz="2" w:space="0" w:color="9E8CB8" w:themeColor="accent5" w:themeTint="99"/>
        <w:insideH w:val="single" w:sz="2" w:space="0" w:color="9E8CB8" w:themeColor="accent5" w:themeTint="99"/>
        <w:insideV w:val="single" w:sz="2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8C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8C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644F3"/>
    <w:tblPr>
      <w:tblStyleRowBandSize w:val="1"/>
      <w:tblStyleColBandSize w:val="1"/>
      <w:tblBorders>
        <w:top w:val="single" w:sz="2" w:space="0" w:color="9CD85D" w:themeColor="accent6" w:themeTint="99"/>
        <w:bottom w:val="single" w:sz="2" w:space="0" w:color="9CD85D" w:themeColor="accent6" w:themeTint="99"/>
        <w:insideH w:val="single" w:sz="2" w:space="0" w:color="9CD85D" w:themeColor="accent6" w:themeTint="99"/>
        <w:insideV w:val="single" w:sz="2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8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8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3">
    <w:name w:val="Grid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8C" w:themeFill="accent1"/>
      </w:tcPr>
    </w:tblStylePr>
    <w:tblStylePr w:type="band1Vert">
      <w:tblPr/>
      <w:tcPr>
        <w:shd w:val="clear" w:color="auto" w:fill="6BC9FF" w:themeFill="accent1" w:themeFillTint="66"/>
      </w:tcPr>
    </w:tblStylePr>
    <w:tblStylePr w:type="band1Horz">
      <w:tblPr/>
      <w:tcPr>
        <w:shd w:val="clear" w:color="auto" w:fill="6BC9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E00" w:themeFill="accent2"/>
      </w:tcPr>
    </w:tblStylePr>
    <w:tblStylePr w:type="band1Vert">
      <w:tblPr/>
      <w:tcPr>
        <w:shd w:val="clear" w:color="auto" w:fill="FFD885" w:themeFill="accent2" w:themeFillTint="66"/>
      </w:tcPr>
    </w:tblStylePr>
    <w:tblStylePr w:type="band1Horz">
      <w:tblPr/>
      <w:tcPr>
        <w:shd w:val="clear" w:color="auto" w:fill="FFD88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998" w:themeFill="accent3"/>
      </w:tcPr>
    </w:tblStylePr>
    <w:tblStylePr w:type="band1Vert">
      <w:tblPr/>
      <w:tcPr>
        <w:shd w:val="clear" w:color="auto" w:fill="6FF0FF" w:themeFill="accent3" w:themeFillTint="66"/>
      </w:tcPr>
    </w:tblStylePr>
    <w:tblStylePr w:type="band1Horz">
      <w:tblPr/>
      <w:tcPr>
        <w:shd w:val="clear" w:color="auto" w:fill="6FF0FF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492A" w:themeFill="accent4"/>
      </w:tcPr>
    </w:tblStylePr>
    <w:tblStylePr w:type="band1Vert">
      <w:tblPr/>
      <w:tcPr>
        <w:shd w:val="clear" w:color="auto" w:fill="EDB5A8" w:themeFill="accent4" w:themeFillTint="66"/>
      </w:tcPr>
    </w:tblStylePr>
    <w:tblStylePr w:type="band1Horz">
      <w:tblPr/>
      <w:tcPr>
        <w:shd w:val="clear" w:color="auto" w:fill="EDB5A8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8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4D7D" w:themeFill="accent5"/>
      </w:tcPr>
    </w:tblStylePr>
    <w:tblStylePr w:type="band1Vert">
      <w:tblPr/>
      <w:tcPr>
        <w:shd w:val="clear" w:color="auto" w:fill="BEB2D0" w:themeFill="accent5" w:themeFillTint="66"/>
      </w:tcPr>
    </w:tblStylePr>
    <w:tblStylePr w:type="band1Horz">
      <w:tblPr/>
      <w:tcPr>
        <w:shd w:val="clear" w:color="auto" w:fill="BEB2D0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644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C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E22" w:themeFill="accent6"/>
      </w:tcPr>
    </w:tblStylePr>
    <w:tblStylePr w:type="band1Vert">
      <w:tblPr/>
      <w:tcPr>
        <w:shd w:val="clear" w:color="auto" w:fill="BDE593" w:themeFill="accent6" w:themeFillTint="66"/>
      </w:tcPr>
    </w:tblStylePr>
    <w:tblStylePr w:type="band1Horz">
      <w:tblPr/>
      <w:tcPr>
        <w:shd w:val="clear" w:color="auto" w:fill="BDE59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  <w:insideV w:val="single" w:sz="4" w:space="0" w:color="21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bottom w:val="single" w:sz="4" w:space="0" w:color="21AEFF" w:themeColor="accent1" w:themeTint="99"/>
        </w:tcBorders>
      </w:tcPr>
    </w:tblStylePr>
    <w:tblStylePr w:type="nwCell">
      <w:tblPr/>
      <w:tcPr>
        <w:tcBorders>
          <w:bottom w:val="single" w:sz="4" w:space="0" w:color="21AEFF" w:themeColor="accent1" w:themeTint="99"/>
        </w:tcBorders>
      </w:tcPr>
    </w:tblStylePr>
    <w:tblStylePr w:type="seCell">
      <w:tblPr/>
      <w:tcPr>
        <w:tcBorders>
          <w:top w:val="single" w:sz="4" w:space="0" w:color="21AEFF" w:themeColor="accent1" w:themeTint="99"/>
        </w:tcBorders>
      </w:tcPr>
    </w:tblStylePr>
    <w:tblStylePr w:type="swCell">
      <w:tblPr/>
      <w:tcPr>
        <w:tcBorders>
          <w:top w:val="single" w:sz="4" w:space="0" w:color="21AE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  <w:insideV w:val="single" w:sz="4" w:space="0" w:color="FFC54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bottom w:val="single" w:sz="4" w:space="0" w:color="FFC548" w:themeColor="accent2" w:themeTint="99"/>
        </w:tcBorders>
      </w:tcPr>
    </w:tblStylePr>
    <w:tblStylePr w:type="nwCell">
      <w:tblPr/>
      <w:tcPr>
        <w:tcBorders>
          <w:bottom w:val="single" w:sz="4" w:space="0" w:color="FFC548" w:themeColor="accent2" w:themeTint="99"/>
        </w:tcBorders>
      </w:tcPr>
    </w:tblStylePr>
    <w:tblStylePr w:type="seCell">
      <w:tblPr/>
      <w:tcPr>
        <w:tcBorders>
          <w:top w:val="single" w:sz="4" w:space="0" w:color="FFC548" w:themeColor="accent2" w:themeTint="99"/>
        </w:tcBorders>
      </w:tcPr>
    </w:tblStylePr>
    <w:tblStylePr w:type="swCell">
      <w:tblPr/>
      <w:tcPr>
        <w:tcBorders>
          <w:top w:val="single" w:sz="4" w:space="0" w:color="FFC54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  <w:insideV w:val="single" w:sz="4" w:space="0" w:color="28E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bottom w:val="single" w:sz="4" w:space="0" w:color="28E9FF" w:themeColor="accent3" w:themeTint="99"/>
        </w:tcBorders>
      </w:tcPr>
    </w:tblStylePr>
    <w:tblStylePr w:type="nwCell">
      <w:tblPr/>
      <w:tcPr>
        <w:tcBorders>
          <w:bottom w:val="single" w:sz="4" w:space="0" w:color="28E9FF" w:themeColor="accent3" w:themeTint="99"/>
        </w:tcBorders>
      </w:tcPr>
    </w:tblStylePr>
    <w:tblStylePr w:type="seCell">
      <w:tblPr/>
      <w:tcPr>
        <w:tcBorders>
          <w:top w:val="single" w:sz="4" w:space="0" w:color="28E9FF" w:themeColor="accent3" w:themeTint="99"/>
        </w:tcBorders>
      </w:tcPr>
    </w:tblStylePr>
    <w:tblStylePr w:type="swCell">
      <w:tblPr/>
      <w:tcPr>
        <w:tcBorders>
          <w:top w:val="single" w:sz="4" w:space="0" w:color="28E9FF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  <w:insideV w:val="single" w:sz="4" w:space="0" w:color="E590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bottom w:val="single" w:sz="4" w:space="0" w:color="E5907D" w:themeColor="accent4" w:themeTint="99"/>
        </w:tcBorders>
      </w:tcPr>
    </w:tblStylePr>
    <w:tblStylePr w:type="nwCell">
      <w:tblPr/>
      <w:tcPr>
        <w:tcBorders>
          <w:bottom w:val="single" w:sz="4" w:space="0" w:color="E5907D" w:themeColor="accent4" w:themeTint="99"/>
        </w:tcBorders>
      </w:tcPr>
    </w:tblStylePr>
    <w:tblStylePr w:type="seCell">
      <w:tblPr/>
      <w:tcPr>
        <w:tcBorders>
          <w:top w:val="single" w:sz="4" w:space="0" w:color="E5907D" w:themeColor="accent4" w:themeTint="99"/>
        </w:tcBorders>
      </w:tcPr>
    </w:tblStylePr>
    <w:tblStylePr w:type="swCell">
      <w:tblPr/>
      <w:tcPr>
        <w:tcBorders>
          <w:top w:val="single" w:sz="4" w:space="0" w:color="E5907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  <w:insideV w:val="single" w:sz="4" w:space="0" w:color="9E8C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bottom w:val="single" w:sz="4" w:space="0" w:color="9E8CB8" w:themeColor="accent5" w:themeTint="99"/>
        </w:tcBorders>
      </w:tcPr>
    </w:tblStylePr>
    <w:tblStylePr w:type="nwCell">
      <w:tblPr/>
      <w:tcPr>
        <w:tcBorders>
          <w:bottom w:val="single" w:sz="4" w:space="0" w:color="9E8CB8" w:themeColor="accent5" w:themeTint="99"/>
        </w:tcBorders>
      </w:tcPr>
    </w:tblStylePr>
    <w:tblStylePr w:type="seCell">
      <w:tblPr/>
      <w:tcPr>
        <w:tcBorders>
          <w:top w:val="single" w:sz="4" w:space="0" w:color="9E8CB8" w:themeColor="accent5" w:themeTint="99"/>
        </w:tcBorders>
      </w:tcPr>
    </w:tblStylePr>
    <w:tblStylePr w:type="swCell">
      <w:tblPr/>
      <w:tcPr>
        <w:tcBorders>
          <w:top w:val="single" w:sz="4" w:space="0" w:color="9E8CB8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  <w:insideV w:val="single" w:sz="4" w:space="0" w:color="9CD8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bottom w:val="single" w:sz="4" w:space="0" w:color="9CD85D" w:themeColor="accent6" w:themeTint="99"/>
        </w:tcBorders>
      </w:tcPr>
    </w:tblStylePr>
    <w:tblStylePr w:type="nwCell">
      <w:tblPr/>
      <w:tcPr>
        <w:tcBorders>
          <w:bottom w:val="single" w:sz="4" w:space="0" w:color="9CD85D" w:themeColor="accent6" w:themeTint="99"/>
        </w:tcBorders>
      </w:tcPr>
    </w:tblStylePr>
    <w:tblStylePr w:type="seCell">
      <w:tblPr/>
      <w:tcPr>
        <w:tcBorders>
          <w:top w:val="single" w:sz="4" w:space="0" w:color="9CD85D" w:themeColor="accent6" w:themeTint="99"/>
        </w:tcBorders>
      </w:tcPr>
    </w:tblStylePr>
    <w:tblStylePr w:type="swCell">
      <w:tblPr/>
      <w:tcPr>
        <w:tcBorders>
          <w:top w:val="single" w:sz="4" w:space="0" w:color="9CD85D" w:themeColor="accent6" w:themeTint="99"/>
        </w:tcBorders>
      </w:tcPr>
    </w:tblStylePr>
  </w:style>
  <w:style w:type="table" w:styleId="GradeClara">
    <w:name w:val="Light Grid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1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H w:val="nil"/>
          <w:insideV w:val="single" w:sz="8" w:space="0" w:color="005A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  <w:shd w:val="clear" w:color="auto" w:fill="A3DDFF" w:themeFill="accent1" w:themeFillTint="3F"/>
      </w:tcPr>
    </w:tblStylePr>
    <w:tblStylePr w:type="band2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  <w:insideV w:val="single" w:sz="8" w:space="0" w:color="005A8C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1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H w:val="nil"/>
          <w:insideV w:val="single" w:sz="8" w:space="0" w:color="CE8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  <w:shd w:val="clear" w:color="auto" w:fill="FFE7B3" w:themeFill="accent2" w:themeFillTint="3F"/>
      </w:tcPr>
    </w:tblStylePr>
    <w:tblStylePr w:type="band2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  <w:insideV w:val="single" w:sz="8" w:space="0" w:color="CE8E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1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H w:val="nil"/>
          <w:insideV w:val="single" w:sz="8" w:space="0" w:color="0089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  <w:shd w:val="clear" w:color="auto" w:fill="A6F5FF" w:themeFill="accent3" w:themeFillTint="3F"/>
      </w:tcPr>
    </w:tblStylePr>
    <w:tblStylePr w:type="band2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  <w:insideV w:val="single" w:sz="8" w:space="0" w:color="008998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1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H w:val="nil"/>
          <w:insideV w:val="single" w:sz="8" w:space="0" w:color="D2492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  <w:shd w:val="clear" w:color="auto" w:fill="F4D1C9" w:themeFill="accent4" w:themeFillTint="3F"/>
      </w:tcPr>
    </w:tblStylePr>
    <w:tblStylePr w:type="band2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  <w:insideV w:val="single" w:sz="8" w:space="0" w:color="D2492A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1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H w:val="nil"/>
          <w:insideV w:val="single" w:sz="8" w:space="0" w:color="614D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  <w:shd w:val="clear" w:color="auto" w:fill="D7CFE2" w:themeFill="accent5" w:themeFillTint="3F"/>
      </w:tcPr>
    </w:tblStylePr>
    <w:tblStylePr w:type="band2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  <w:insideV w:val="single" w:sz="8" w:space="0" w:color="614D7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1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H w:val="nil"/>
          <w:insideV w:val="single" w:sz="8" w:space="0" w:color="5A8E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  <w:shd w:val="clear" w:color="auto" w:fill="D6EFBC" w:themeFill="accent6" w:themeFillTint="3F"/>
      </w:tcPr>
    </w:tblStylePr>
    <w:tblStylePr w:type="band2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  <w:insideV w:val="single" w:sz="8" w:space="0" w:color="5A8E22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  <w:tblStylePr w:type="band1Horz">
      <w:tblPr/>
      <w:tcPr>
        <w:tcBorders>
          <w:top w:val="single" w:sz="8" w:space="0" w:color="005A8C" w:themeColor="accent1"/>
          <w:left w:val="single" w:sz="8" w:space="0" w:color="005A8C" w:themeColor="accent1"/>
          <w:bottom w:val="single" w:sz="8" w:space="0" w:color="005A8C" w:themeColor="accent1"/>
          <w:right w:val="single" w:sz="8" w:space="0" w:color="005A8C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  <w:tblStylePr w:type="band1Horz">
      <w:tblPr/>
      <w:tcPr>
        <w:tcBorders>
          <w:top w:val="single" w:sz="8" w:space="0" w:color="CE8E00" w:themeColor="accent2"/>
          <w:left w:val="single" w:sz="8" w:space="0" w:color="CE8E00" w:themeColor="accent2"/>
          <w:bottom w:val="single" w:sz="8" w:space="0" w:color="CE8E00" w:themeColor="accent2"/>
          <w:right w:val="single" w:sz="8" w:space="0" w:color="CE8E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  <w:tblStylePr w:type="band1Horz">
      <w:tblPr/>
      <w:tcPr>
        <w:tcBorders>
          <w:top w:val="single" w:sz="8" w:space="0" w:color="008998" w:themeColor="accent3"/>
          <w:left w:val="single" w:sz="8" w:space="0" w:color="008998" w:themeColor="accent3"/>
          <w:bottom w:val="single" w:sz="8" w:space="0" w:color="008998" w:themeColor="accent3"/>
          <w:right w:val="single" w:sz="8" w:space="0" w:color="008998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  <w:tblStylePr w:type="band1Horz">
      <w:tblPr/>
      <w:tcPr>
        <w:tcBorders>
          <w:top w:val="single" w:sz="8" w:space="0" w:color="D2492A" w:themeColor="accent4"/>
          <w:left w:val="single" w:sz="8" w:space="0" w:color="D2492A" w:themeColor="accent4"/>
          <w:bottom w:val="single" w:sz="8" w:space="0" w:color="D2492A" w:themeColor="accent4"/>
          <w:right w:val="single" w:sz="8" w:space="0" w:color="D2492A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  <w:tblStylePr w:type="band1Horz">
      <w:tblPr/>
      <w:tcPr>
        <w:tcBorders>
          <w:top w:val="single" w:sz="8" w:space="0" w:color="614D7D" w:themeColor="accent5"/>
          <w:left w:val="single" w:sz="8" w:space="0" w:color="614D7D" w:themeColor="accent5"/>
          <w:bottom w:val="single" w:sz="8" w:space="0" w:color="614D7D" w:themeColor="accent5"/>
          <w:right w:val="single" w:sz="8" w:space="0" w:color="614D7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644F3"/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  <w:tblStylePr w:type="band1Horz">
      <w:tblPr/>
      <w:tcPr>
        <w:tcBorders>
          <w:top w:val="single" w:sz="8" w:space="0" w:color="5A8E22" w:themeColor="accent6"/>
          <w:left w:val="single" w:sz="8" w:space="0" w:color="5A8E22" w:themeColor="accent6"/>
          <w:bottom w:val="single" w:sz="8" w:space="0" w:color="5A8E22" w:themeColor="accent6"/>
          <w:right w:val="single" w:sz="8" w:space="0" w:color="5A8E22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644F3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8C" w:themeColor="accent1"/>
          <w:left w:val="nil"/>
          <w:bottom w:val="single" w:sz="8" w:space="0" w:color="005A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E00" w:themeColor="accent2"/>
          <w:left w:val="nil"/>
          <w:bottom w:val="single" w:sz="8" w:space="0" w:color="CE8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998" w:themeColor="accent3"/>
          <w:left w:val="nil"/>
          <w:bottom w:val="single" w:sz="8" w:space="0" w:color="0089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492A" w:themeColor="accent4"/>
          <w:left w:val="nil"/>
          <w:bottom w:val="single" w:sz="8" w:space="0" w:color="D2492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5"/>
          <w:left w:val="nil"/>
          <w:bottom w:val="single" w:sz="8" w:space="0" w:color="614D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E22" w:themeColor="accent6"/>
          <w:left w:val="nil"/>
          <w:bottom w:val="single" w:sz="8" w:space="0" w:color="5A8E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</w:style>
  <w:style w:type="table" w:styleId="TabeladeLista1Clara">
    <w:name w:val="List Table 1 Light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4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8C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64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8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2">
    <w:name w:val="List Table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1AEFF" w:themeColor="accent1" w:themeTint="99"/>
        <w:bottom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FFC548" w:themeColor="accent2" w:themeTint="99"/>
        <w:bottom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28E9FF" w:themeColor="accent3" w:themeTint="99"/>
        <w:bottom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E5907D" w:themeColor="accent4" w:themeTint="99"/>
        <w:bottom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E8CB8" w:themeColor="accent5" w:themeTint="99"/>
        <w:bottom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644F3"/>
    <w:tblPr>
      <w:tblStyleRowBandSize w:val="1"/>
      <w:tblStyleColBandSize w:val="1"/>
      <w:tblBorders>
        <w:top w:val="single" w:sz="4" w:space="0" w:color="9CD85D" w:themeColor="accent6" w:themeTint="99"/>
        <w:bottom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3">
    <w:name w:val="List Table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5A8C" w:themeColor="accent1"/>
        <w:left w:val="single" w:sz="4" w:space="0" w:color="005A8C" w:themeColor="accent1"/>
        <w:bottom w:val="single" w:sz="4" w:space="0" w:color="005A8C" w:themeColor="accent1"/>
        <w:right w:val="single" w:sz="4" w:space="0" w:color="005A8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8C" w:themeColor="accent1"/>
          <w:right w:val="single" w:sz="4" w:space="0" w:color="005A8C" w:themeColor="accent1"/>
        </w:tcBorders>
      </w:tcPr>
    </w:tblStylePr>
    <w:tblStylePr w:type="band1Horz">
      <w:tblPr/>
      <w:tcPr>
        <w:tcBorders>
          <w:top w:val="single" w:sz="4" w:space="0" w:color="005A8C" w:themeColor="accent1"/>
          <w:bottom w:val="single" w:sz="4" w:space="0" w:color="005A8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8C" w:themeColor="accent1"/>
          <w:left w:val="nil"/>
        </w:tcBorders>
      </w:tcPr>
    </w:tblStylePr>
    <w:tblStylePr w:type="swCell">
      <w:tblPr/>
      <w:tcPr>
        <w:tcBorders>
          <w:top w:val="double" w:sz="4" w:space="0" w:color="005A8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CE8E00" w:themeColor="accent2"/>
        <w:left w:val="single" w:sz="4" w:space="0" w:color="CE8E00" w:themeColor="accent2"/>
        <w:bottom w:val="single" w:sz="4" w:space="0" w:color="CE8E00" w:themeColor="accent2"/>
        <w:right w:val="single" w:sz="4" w:space="0" w:color="CE8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E00" w:themeColor="accent2"/>
          <w:right w:val="single" w:sz="4" w:space="0" w:color="CE8E00" w:themeColor="accent2"/>
        </w:tcBorders>
      </w:tcPr>
    </w:tblStylePr>
    <w:tblStylePr w:type="band1Horz">
      <w:tblPr/>
      <w:tcPr>
        <w:tcBorders>
          <w:top w:val="single" w:sz="4" w:space="0" w:color="CE8E00" w:themeColor="accent2"/>
          <w:bottom w:val="single" w:sz="4" w:space="0" w:color="CE8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E00" w:themeColor="accent2"/>
          <w:left w:val="nil"/>
        </w:tcBorders>
      </w:tcPr>
    </w:tblStylePr>
    <w:tblStylePr w:type="swCell">
      <w:tblPr/>
      <w:tcPr>
        <w:tcBorders>
          <w:top w:val="double" w:sz="4" w:space="0" w:color="CE8E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008998" w:themeColor="accent3"/>
        <w:left w:val="single" w:sz="4" w:space="0" w:color="008998" w:themeColor="accent3"/>
        <w:bottom w:val="single" w:sz="4" w:space="0" w:color="008998" w:themeColor="accent3"/>
        <w:right w:val="single" w:sz="4" w:space="0" w:color="0089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998" w:themeColor="accent3"/>
          <w:right w:val="single" w:sz="4" w:space="0" w:color="008998" w:themeColor="accent3"/>
        </w:tcBorders>
      </w:tcPr>
    </w:tblStylePr>
    <w:tblStylePr w:type="band1Horz">
      <w:tblPr/>
      <w:tcPr>
        <w:tcBorders>
          <w:top w:val="single" w:sz="4" w:space="0" w:color="008998" w:themeColor="accent3"/>
          <w:bottom w:val="single" w:sz="4" w:space="0" w:color="0089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998" w:themeColor="accent3"/>
          <w:left w:val="nil"/>
        </w:tcBorders>
      </w:tcPr>
    </w:tblStylePr>
    <w:tblStylePr w:type="swCell">
      <w:tblPr/>
      <w:tcPr>
        <w:tcBorders>
          <w:top w:val="double" w:sz="4" w:space="0" w:color="008998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D2492A" w:themeColor="accent4"/>
        <w:left w:val="single" w:sz="4" w:space="0" w:color="D2492A" w:themeColor="accent4"/>
        <w:bottom w:val="single" w:sz="4" w:space="0" w:color="D2492A" w:themeColor="accent4"/>
        <w:right w:val="single" w:sz="4" w:space="0" w:color="D2492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492A" w:themeColor="accent4"/>
          <w:right w:val="single" w:sz="4" w:space="0" w:color="D2492A" w:themeColor="accent4"/>
        </w:tcBorders>
      </w:tcPr>
    </w:tblStylePr>
    <w:tblStylePr w:type="band1Horz">
      <w:tblPr/>
      <w:tcPr>
        <w:tcBorders>
          <w:top w:val="single" w:sz="4" w:space="0" w:color="D2492A" w:themeColor="accent4"/>
          <w:bottom w:val="single" w:sz="4" w:space="0" w:color="D2492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492A" w:themeColor="accent4"/>
          <w:left w:val="nil"/>
        </w:tcBorders>
      </w:tcPr>
    </w:tblStylePr>
    <w:tblStylePr w:type="swCell">
      <w:tblPr/>
      <w:tcPr>
        <w:tcBorders>
          <w:top w:val="double" w:sz="4" w:space="0" w:color="D2492A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614D7D" w:themeColor="accent5"/>
        <w:left w:val="single" w:sz="4" w:space="0" w:color="614D7D" w:themeColor="accent5"/>
        <w:bottom w:val="single" w:sz="4" w:space="0" w:color="614D7D" w:themeColor="accent5"/>
        <w:right w:val="single" w:sz="4" w:space="0" w:color="614D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4D7D" w:themeColor="accent5"/>
          <w:right w:val="single" w:sz="4" w:space="0" w:color="614D7D" w:themeColor="accent5"/>
        </w:tcBorders>
      </w:tcPr>
    </w:tblStylePr>
    <w:tblStylePr w:type="band1Horz">
      <w:tblPr/>
      <w:tcPr>
        <w:tcBorders>
          <w:top w:val="single" w:sz="4" w:space="0" w:color="614D7D" w:themeColor="accent5"/>
          <w:bottom w:val="single" w:sz="4" w:space="0" w:color="614D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4D7D" w:themeColor="accent5"/>
          <w:left w:val="nil"/>
        </w:tcBorders>
      </w:tcPr>
    </w:tblStylePr>
    <w:tblStylePr w:type="swCell">
      <w:tblPr/>
      <w:tcPr>
        <w:tcBorders>
          <w:top w:val="double" w:sz="4" w:space="0" w:color="614D7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644F3"/>
    <w:tblPr>
      <w:tblStyleRowBandSize w:val="1"/>
      <w:tblStyleColBandSize w:val="1"/>
      <w:tblBorders>
        <w:top w:val="single" w:sz="4" w:space="0" w:color="5A8E22" w:themeColor="accent6"/>
        <w:left w:val="single" w:sz="4" w:space="0" w:color="5A8E22" w:themeColor="accent6"/>
        <w:bottom w:val="single" w:sz="4" w:space="0" w:color="5A8E22" w:themeColor="accent6"/>
        <w:right w:val="single" w:sz="4" w:space="0" w:color="5A8E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E22" w:themeColor="accent6"/>
          <w:right w:val="single" w:sz="4" w:space="0" w:color="5A8E22" w:themeColor="accent6"/>
        </w:tcBorders>
      </w:tcPr>
    </w:tblStylePr>
    <w:tblStylePr w:type="band1Horz">
      <w:tblPr/>
      <w:tcPr>
        <w:tcBorders>
          <w:top w:val="single" w:sz="4" w:space="0" w:color="5A8E22" w:themeColor="accent6"/>
          <w:bottom w:val="single" w:sz="4" w:space="0" w:color="5A8E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E22" w:themeColor="accent6"/>
          <w:left w:val="nil"/>
        </w:tcBorders>
      </w:tcPr>
    </w:tblStylePr>
    <w:tblStylePr w:type="swCell">
      <w:tblPr/>
      <w:tcPr>
        <w:tcBorders>
          <w:top w:val="double" w:sz="4" w:space="0" w:color="5A8E2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1AEFF" w:themeColor="accent1" w:themeTint="99"/>
        <w:left w:val="single" w:sz="4" w:space="0" w:color="21AEFF" w:themeColor="accent1" w:themeTint="99"/>
        <w:bottom w:val="single" w:sz="4" w:space="0" w:color="21AEFF" w:themeColor="accent1" w:themeTint="99"/>
        <w:right w:val="single" w:sz="4" w:space="0" w:color="21AEFF" w:themeColor="accent1" w:themeTint="99"/>
        <w:insideH w:val="single" w:sz="4" w:space="0" w:color="21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8C" w:themeColor="accent1"/>
          <w:left w:val="single" w:sz="4" w:space="0" w:color="005A8C" w:themeColor="accent1"/>
          <w:bottom w:val="single" w:sz="4" w:space="0" w:color="005A8C" w:themeColor="accent1"/>
          <w:right w:val="single" w:sz="4" w:space="0" w:color="005A8C" w:themeColor="accent1"/>
          <w:insideH w:val="nil"/>
        </w:tcBorders>
        <w:shd w:val="clear" w:color="auto" w:fill="005A8C" w:themeFill="accent1"/>
      </w:tcPr>
    </w:tblStylePr>
    <w:tblStylePr w:type="lastRow">
      <w:rPr>
        <w:b/>
        <w:bCs/>
      </w:rPr>
      <w:tblPr/>
      <w:tcPr>
        <w:tcBorders>
          <w:top w:val="double" w:sz="4" w:space="0" w:color="21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FFC548" w:themeColor="accent2" w:themeTint="99"/>
        <w:left w:val="single" w:sz="4" w:space="0" w:color="FFC548" w:themeColor="accent2" w:themeTint="99"/>
        <w:bottom w:val="single" w:sz="4" w:space="0" w:color="FFC548" w:themeColor="accent2" w:themeTint="99"/>
        <w:right w:val="single" w:sz="4" w:space="0" w:color="FFC548" w:themeColor="accent2" w:themeTint="99"/>
        <w:insideH w:val="single" w:sz="4" w:space="0" w:color="FFC54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E00" w:themeColor="accent2"/>
          <w:left w:val="single" w:sz="4" w:space="0" w:color="CE8E00" w:themeColor="accent2"/>
          <w:bottom w:val="single" w:sz="4" w:space="0" w:color="CE8E00" w:themeColor="accent2"/>
          <w:right w:val="single" w:sz="4" w:space="0" w:color="CE8E00" w:themeColor="accent2"/>
          <w:insideH w:val="nil"/>
        </w:tcBorders>
        <w:shd w:val="clear" w:color="auto" w:fill="CE8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C54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28E9FF" w:themeColor="accent3" w:themeTint="99"/>
        <w:left w:val="single" w:sz="4" w:space="0" w:color="28E9FF" w:themeColor="accent3" w:themeTint="99"/>
        <w:bottom w:val="single" w:sz="4" w:space="0" w:color="28E9FF" w:themeColor="accent3" w:themeTint="99"/>
        <w:right w:val="single" w:sz="4" w:space="0" w:color="28E9FF" w:themeColor="accent3" w:themeTint="99"/>
        <w:insideH w:val="single" w:sz="4" w:space="0" w:color="28E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998" w:themeColor="accent3"/>
          <w:left w:val="single" w:sz="4" w:space="0" w:color="008998" w:themeColor="accent3"/>
          <w:bottom w:val="single" w:sz="4" w:space="0" w:color="008998" w:themeColor="accent3"/>
          <w:right w:val="single" w:sz="4" w:space="0" w:color="008998" w:themeColor="accent3"/>
          <w:insideH w:val="nil"/>
        </w:tcBorders>
        <w:shd w:val="clear" w:color="auto" w:fill="008998" w:themeFill="accent3"/>
      </w:tcPr>
    </w:tblStylePr>
    <w:tblStylePr w:type="lastRow">
      <w:rPr>
        <w:b/>
        <w:bCs/>
      </w:rPr>
      <w:tblPr/>
      <w:tcPr>
        <w:tcBorders>
          <w:top w:val="double" w:sz="4" w:space="0" w:color="28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E5907D" w:themeColor="accent4" w:themeTint="99"/>
        <w:left w:val="single" w:sz="4" w:space="0" w:color="E5907D" w:themeColor="accent4" w:themeTint="99"/>
        <w:bottom w:val="single" w:sz="4" w:space="0" w:color="E5907D" w:themeColor="accent4" w:themeTint="99"/>
        <w:right w:val="single" w:sz="4" w:space="0" w:color="E5907D" w:themeColor="accent4" w:themeTint="99"/>
        <w:insideH w:val="single" w:sz="4" w:space="0" w:color="E590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492A" w:themeColor="accent4"/>
          <w:left w:val="single" w:sz="4" w:space="0" w:color="D2492A" w:themeColor="accent4"/>
          <w:bottom w:val="single" w:sz="4" w:space="0" w:color="D2492A" w:themeColor="accent4"/>
          <w:right w:val="single" w:sz="4" w:space="0" w:color="D2492A" w:themeColor="accent4"/>
          <w:insideH w:val="nil"/>
        </w:tcBorders>
        <w:shd w:val="clear" w:color="auto" w:fill="D2492A" w:themeFill="accent4"/>
      </w:tcPr>
    </w:tblStylePr>
    <w:tblStylePr w:type="lastRow">
      <w:rPr>
        <w:b/>
        <w:bCs/>
      </w:rPr>
      <w:tblPr/>
      <w:tcPr>
        <w:tcBorders>
          <w:top w:val="double" w:sz="4" w:space="0" w:color="E590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E8CB8" w:themeColor="accent5" w:themeTint="99"/>
        <w:left w:val="single" w:sz="4" w:space="0" w:color="9E8CB8" w:themeColor="accent5" w:themeTint="99"/>
        <w:bottom w:val="single" w:sz="4" w:space="0" w:color="9E8CB8" w:themeColor="accent5" w:themeTint="99"/>
        <w:right w:val="single" w:sz="4" w:space="0" w:color="9E8CB8" w:themeColor="accent5" w:themeTint="99"/>
        <w:insideH w:val="single" w:sz="4" w:space="0" w:color="9E8C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4D7D" w:themeColor="accent5"/>
          <w:left w:val="single" w:sz="4" w:space="0" w:color="614D7D" w:themeColor="accent5"/>
          <w:bottom w:val="single" w:sz="4" w:space="0" w:color="614D7D" w:themeColor="accent5"/>
          <w:right w:val="single" w:sz="4" w:space="0" w:color="614D7D" w:themeColor="accent5"/>
          <w:insideH w:val="nil"/>
        </w:tcBorders>
        <w:shd w:val="clear" w:color="auto" w:fill="614D7D" w:themeFill="accent5"/>
      </w:tcPr>
    </w:tblStylePr>
    <w:tblStylePr w:type="lastRow">
      <w:rPr>
        <w:b/>
        <w:bCs/>
      </w:rPr>
      <w:tblPr/>
      <w:tcPr>
        <w:tcBorders>
          <w:top w:val="double" w:sz="4" w:space="0" w:color="9E8C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644F3"/>
    <w:tblPr>
      <w:tblStyleRowBandSize w:val="1"/>
      <w:tblStyleColBandSize w:val="1"/>
      <w:tblBorders>
        <w:top w:val="single" w:sz="4" w:space="0" w:color="9CD85D" w:themeColor="accent6" w:themeTint="99"/>
        <w:left w:val="single" w:sz="4" w:space="0" w:color="9CD85D" w:themeColor="accent6" w:themeTint="99"/>
        <w:bottom w:val="single" w:sz="4" w:space="0" w:color="9CD85D" w:themeColor="accent6" w:themeTint="99"/>
        <w:right w:val="single" w:sz="4" w:space="0" w:color="9CD85D" w:themeColor="accent6" w:themeTint="99"/>
        <w:insideH w:val="single" w:sz="4" w:space="0" w:color="9CD8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E22" w:themeColor="accent6"/>
          <w:left w:val="single" w:sz="4" w:space="0" w:color="5A8E22" w:themeColor="accent6"/>
          <w:bottom w:val="single" w:sz="4" w:space="0" w:color="5A8E22" w:themeColor="accent6"/>
          <w:right w:val="single" w:sz="4" w:space="0" w:color="5A8E22" w:themeColor="accent6"/>
          <w:insideH w:val="nil"/>
        </w:tcBorders>
        <w:shd w:val="clear" w:color="auto" w:fill="5A8E22" w:themeFill="accent6"/>
      </w:tcPr>
    </w:tblStylePr>
    <w:tblStylePr w:type="lastRow">
      <w:rPr>
        <w:b/>
        <w:bCs/>
      </w:rPr>
      <w:tblPr/>
      <w:tcPr>
        <w:tcBorders>
          <w:top w:val="double" w:sz="4" w:space="0" w:color="9CD8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5A8C" w:themeColor="accent1"/>
        <w:left w:val="single" w:sz="24" w:space="0" w:color="005A8C" w:themeColor="accent1"/>
        <w:bottom w:val="single" w:sz="24" w:space="0" w:color="005A8C" w:themeColor="accent1"/>
        <w:right w:val="single" w:sz="24" w:space="0" w:color="005A8C" w:themeColor="accent1"/>
      </w:tblBorders>
    </w:tblPr>
    <w:tcPr>
      <w:shd w:val="clear" w:color="auto" w:fill="005A8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CE8E00" w:themeColor="accent2"/>
        <w:left w:val="single" w:sz="24" w:space="0" w:color="CE8E00" w:themeColor="accent2"/>
        <w:bottom w:val="single" w:sz="24" w:space="0" w:color="CE8E00" w:themeColor="accent2"/>
        <w:right w:val="single" w:sz="24" w:space="0" w:color="CE8E00" w:themeColor="accent2"/>
      </w:tblBorders>
    </w:tblPr>
    <w:tcPr>
      <w:shd w:val="clear" w:color="auto" w:fill="CE8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008998" w:themeColor="accent3"/>
        <w:left w:val="single" w:sz="24" w:space="0" w:color="008998" w:themeColor="accent3"/>
        <w:bottom w:val="single" w:sz="24" w:space="0" w:color="008998" w:themeColor="accent3"/>
        <w:right w:val="single" w:sz="24" w:space="0" w:color="008998" w:themeColor="accent3"/>
      </w:tblBorders>
    </w:tblPr>
    <w:tcPr>
      <w:shd w:val="clear" w:color="auto" w:fill="0089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D2492A" w:themeColor="accent4"/>
        <w:left w:val="single" w:sz="24" w:space="0" w:color="D2492A" w:themeColor="accent4"/>
        <w:bottom w:val="single" w:sz="24" w:space="0" w:color="D2492A" w:themeColor="accent4"/>
        <w:right w:val="single" w:sz="24" w:space="0" w:color="D2492A" w:themeColor="accent4"/>
      </w:tblBorders>
    </w:tblPr>
    <w:tcPr>
      <w:shd w:val="clear" w:color="auto" w:fill="D2492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614D7D" w:themeColor="accent5"/>
        <w:left w:val="single" w:sz="24" w:space="0" w:color="614D7D" w:themeColor="accent5"/>
        <w:bottom w:val="single" w:sz="24" w:space="0" w:color="614D7D" w:themeColor="accent5"/>
        <w:right w:val="single" w:sz="24" w:space="0" w:color="614D7D" w:themeColor="accent5"/>
      </w:tblBorders>
    </w:tblPr>
    <w:tcPr>
      <w:shd w:val="clear" w:color="auto" w:fill="614D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644F3"/>
    <w:rPr>
      <w:color w:val="FFFFFF" w:themeColor="background1"/>
    </w:rPr>
    <w:tblPr>
      <w:tblStyleRowBandSize w:val="1"/>
      <w:tblStyleColBandSize w:val="1"/>
      <w:tblBorders>
        <w:top w:val="single" w:sz="24" w:space="0" w:color="5A8E22" w:themeColor="accent6"/>
        <w:left w:val="single" w:sz="24" w:space="0" w:color="5A8E22" w:themeColor="accent6"/>
        <w:bottom w:val="single" w:sz="24" w:space="0" w:color="5A8E22" w:themeColor="accent6"/>
        <w:right w:val="single" w:sz="24" w:space="0" w:color="5A8E22" w:themeColor="accent6"/>
      </w:tblBorders>
    </w:tblPr>
    <w:tcPr>
      <w:shd w:val="clear" w:color="auto" w:fill="5A8E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644F3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644F3"/>
    <w:rPr>
      <w:color w:val="004268" w:themeColor="accent1" w:themeShade="BF"/>
    </w:rPr>
    <w:tblPr>
      <w:tblStyleRowBandSize w:val="1"/>
      <w:tblStyleColBandSize w:val="1"/>
      <w:tblBorders>
        <w:top w:val="single" w:sz="4" w:space="0" w:color="005A8C" w:themeColor="accent1"/>
        <w:bottom w:val="single" w:sz="4" w:space="0" w:color="005A8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8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644F3"/>
    <w:rPr>
      <w:color w:val="9A6900" w:themeColor="accent2" w:themeShade="BF"/>
    </w:rPr>
    <w:tblPr>
      <w:tblStyleRowBandSize w:val="1"/>
      <w:tblStyleColBandSize w:val="1"/>
      <w:tblBorders>
        <w:top w:val="single" w:sz="4" w:space="0" w:color="CE8E00" w:themeColor="accent2"/>
        <w:bottom w:val="single" w:sz="4" w:space="0" w:color="CE8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E8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644F3"/>
    <w:rPr>
      <w:color w:val="006671" w:themeColor="accent3" w:themeShade="BF"/>
    </w:rPr>
    <w:tblPr>
      <w:tblStyleRowBandSize w:val="1"/>
      <w:tblStyleColBandSize w:val="1"/>
      <w:tblBorders>
        <w:top w:val="single" w:sz="4" w:space="0" w:color="008998" w:themeColor="accent3"/>
        <w:bottom w:val="single" w:sz="4" w:space="0" w:color="0089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9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644F3"/>
    <w:rPr>
      <w:color w:val="9D361F" w:themeColor="accent4" w:themeShade="BF"/>
    </w:rPr>
    <w:tblPr>
      <w:tblStyleRowBandSize w:val="1"/>
      <w:tblStyleColBandSize w:val="1"/>
      <w:tblBorders>
        <w:top w:val="single" w:sz="4" w:space="0" w:color="D2492A" w:themeColor="accent4"/>
        <w:bottom w:val="single" w:sz="4" w:space="0" w:color="D2492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2492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644F3"/>
    <w:rPr>
      <w:color w:val="48395D" w:themeColor="accent5" w:themeShade="BF"/>
    </w:rPr>
    <w:tblPr>
      <w:tblStyleRowBandSize w:val="1"/>
      <w:tblStyleColBandSize w:val="1"/>
      <w:tblBorders>
        <w:top w:val="single" w:sz="4" w:space="0" w:color="614D7D" w:themeColor="accent5"/>
        <w:bottom w:val="single" w:sz="4" w:space="0" w:color="614D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4D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644F3"/>
    <w:rPr>
      <w:color w:val="436A19" w:themeColor="accent6" w:themeShade="BF"/>
    </w:rPr>
    <w:tblPr>
      <w:tblStyleRowBandSize w:val="1"/>
      <w:tblStyleColBandSize w:val="1"/>
      <w:tblBorders>
        <w:top w:val="single" w:sz="4" w:space="0" w:color="5A8E22" w:themeColor="accent6"/>
        <w:bottom w:val="single" w:sz="4" w:space="0" w:color="5A8E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A8E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644F3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644F3"/>
    <w:rPr>
      <w:color w:val="004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8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8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8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8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4FF" w:themeFill="accent1" w:themeFillTint="33"/>
      </w:tcPr>
    </w:tblStylePr>
    <w:tblStylePr w:type="band1Horz">
      <w:tblPr/>
      <w:tcPr>
        <w:shd w:val="clear" w:color="auto" w:fill="B5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644F3"/>
    <w:rPr>
      <w:color w:val="9A69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BC2" w:themeFill="accent2" w:themeFillTint="33"/>
      </w:tcPr>
    </w:tblStylePr>
    <w:tblStylePr w:type="band1Horz">
      <w:tblPr/>
      <w:tcPr>
        <w:shd w:val="clear" w:color="auto" w:fill="FFEBC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644F3"/>
    <w:rPr>
      <w:color w:val="0066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9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9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9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9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F7FF" w:themeFill="accent3" w:themeFillTint="33"/>
      </w:tcPr>
    </w:tblStylePr>
    <w:tblStylePr w:type="band1Horz">
      <w:tblPr/>
      <w:tcPr>
        <w:shd w:val="clear" w:color="auto" w:fill="B7F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644F3"/>
    <w:rPr>
      <w:color w:val="9D361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492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492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492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492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AD3" w:themeFill="accent4" w:themeFillTint="33"/>
      </w:tcPr>
    </w:tblStylePr>
    <w:tblStylePr w:type="band1Horz">
      <w:tblPr/>
      <w:tcPr>
        <w:shd w:val="clear" w:color="auto" w:fill="F6DA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644F3"/>
    <w:rPr>
      <w:color w:val="4839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4D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4D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4D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4D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D8E7" w:themeFill="accent5" w:themeFillTint="33"/>
      </w:tcPr>
    </w:tblStylePr>
    <w:tblStylePr w:type="band1Horz">
      <w:tblPr/>
      <w:tcPr>
        <w:shd w:val="clear" w:color="auto" w:fill="DED8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644F3"/>
    <w:rPr>
      <w:color w:val="436A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E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E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E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E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F2C8" w:themeFill="accent6" w:themeFillTint="33"/>
      </w:tcPr>
    </w:tblStylePr>
    <w:tblStylePr w:type="band1Horz">
      <w:tblPr/>
      <w:tcPr>
        <w:shd w:val="clear" w:color="auto" w:fill="DEF2C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rsid w:val="00564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SimSun" w:hAnsi="Consolas"/>
      <w:szCs w:val="24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644F3"/>
    <w:rPr>
      <w:rFonts w:ascii="Consolas" w:eastAsia="SimSun" w:hAnsi="Consolas"/>
      <w:szCs w:val="24"/>
    </w:rPr>
  </w:style>
  <w:style w:type="table" w:styleId="GradeMdia1">
    <w:name w:val="Medium Grid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  <w:insideV w:val="single" w:sz="8" w:space="0" w:color="0094E8" w:themeColor="accent1" w:themeTint="BF"/>
      </w:tblBorders>
    </w:tblPr>
    <w:tcPr>
      <w:shd w:val="clear" w:color="auto" w:fill="A3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shd w:val="clear" w:color="auto" w:fill="46BC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  <w:insideV w:val="single" w:sz="8" w:space="0" w:color="FFB71B" w:themeColor="accent2" w:themeTint="BF"/>
      </w:tblBorders>
    </w:tblPr>
    <w:tcPr>
      <w:shd w:val="clear" w:color="auto" w:fill="FFE7B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71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shd w:val="clear" w:color="auto" w:fill="FFCF67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  <w:insideV w:val="single" w:sz="8" w:space="0" w:color="00D9F1" w:themeColor="accent3" w:themeTint="BF"/>
      </w:tblBorders>
    </w:tblPr>
    <w:tcPr>
      <w:shd w:val="clear" w:color="auto" w:fill="A6F5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9F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shd w:val="clear" w:color="auto" w:fill="4CECFF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  <w:insideV w:val="single" w:sz="8" w:space="0" w:color="DE755D" w:themeColor="accent4" w:themeTint="BF"/>
      </w:tblBorders>
    </w:tblPr>
    <w:tcPr>
      <w:shd w:val="clear" w:color="auto" w:fill="F4D1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5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shd w:val="clear" w:color="auto" w:fill="E9A393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  <w:insideV w:val="single" w:sz="8" w:space="0" w:color="8670A7" w:themeColor="accent5" w:themeTint="BF"/>
      </w:tblBorders>
    </w:tblPr>
    <w:tcPr>
      <w:shd w:val="clear" w:color="auto" w:fill="D7C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shd w:val="clear" w:color="auto" w:fill="AF9FC4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  <w:insideV w:val="single" w:sz="8" w:space="0" w:color="84CE35" w:themeColor="accent6" w:themeTint="BF"/>
      </w:tblBorders>
    </w:tblPr>
    <w:tcPr>
      <w:shd w:val="clear" w:color="auto" w:fill="D6EF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CE3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shd w:val="clear" w:color="auto" w:fill="ADDE78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  <w:insideH w:val="single" w:sz="8" w:space="0" w:color="005A8C" w:themeColor="accent1"/>
        <w:insideV w:val="single" w:sz="8" w:space="0" w:color="005A8C" w:themeColor="accent1"/>
      </w:tblBorders>
    </w:tblPr>
    <w:tcPr>
      <w:shd w:val="clear" w:color="auto" w:fill="A3DDFF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DAF1FF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4FF" w:themeFill="accent1" w:themeFillTint="33"/>
      </w:tcPr>
    </w:tblStylePr>
    <w:tblStylePr w:type="band1Vert">
      <w:tblPr/>
      <w:tcPr>
        <w:shd w:val="clear" w:color="auto" w:fill="46BCFF" w:themeFill="accent1" w:themeFillTint="7F"/>
      </w:tcPr>
    </w:tblStylePr>
    <w:tblStylePr w:type="band1Horz">
      <w:tblPr/>
      <w:tcPr>
        <w:tcBorders>
          <w:insideH w:val="single" w:sz="6" w:space="0" w:color="005A8C" w:themeColor="accent1"/>
          <w:insideV w:val="single" w:sz="6" w:space="0" w:color="005A8C" w:themeColor="accent1"/>
        </w:tcBorders>
        <w:shd w:val="clear" w:color="auto" w:fill="46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  <w:insideH w:val="single" w:sz="8" w:space="0" w:color="CE8E00" w:themeColor="accent2"/>
        <w:insideV w:val="single" w:sz="8" w:space="0" w:color="CE8E00" w:themeColor="accent2"/>
      </w:tblBorders>
    </w:tblPr>
    <w:tcPr>
      <w:shd w:val="clear" w:color="auto" w:fill="FFE7B3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FFF5E1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2" w:themeFill="accent2" w:themeFillTint="33"/>
      </w:tcPr>
    </w:tblStylePr>
    <w:tblStylePr w:type="band1Vert">
      <w:tblPr/>
      <w:tcPr>
        <w:shd w:val="clear" w:color="auto" w:fill="FFCF67" w:themeFill="accent2" w:themeFillTint="7F"/>
      </w:tcPr>
    </w:tblStylePr>
    <w:tblStylePr w:type="band1Horz">
      <w:tblPr/>
      <w:tcPr>
        <w:tcBorders>
          <w:insideH w:val="single" w:sz="6" w:space="0" w:color="CE8E00" w:themeColor="accent2"/>
          <w:insideV w:val="single" w:sz="6" w:space="0" w:color="CE8E00" w:themeColor="accent2"/>
        </w:tcBorders>
        <w:shd w:val="clear" w:color="auto" w:fill="FFCF6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  <w:insideH w:val="single" w:sz="8" w:space="0" w:color="008998" w:themeColor="accent3"/>
        <w:insideV w:val="single" w:sz="8" w:space="0" w:color="008998" w:themeColor="accent3"/>
      </w:tblBorders>
    </w:tblPr>
    <w:tcPr>
      <w:shd w:val="clear" w:color="auto" w:fill="A6F5FF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DBFBFF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7FF" w:themeFill="accent3" w:themeFillTint="33"/>
      </w:tcPr>
    </w:tblStylePr>
    <w:tblStylePr w:type="band1Vert">
      <w:tblPr/>
      <w:tcPr>
        <w:shd w:val="clear" w:color="auto" w:fill="4CECFF" w:themeFill="accent3" w:themeFillTint="7F"/>
      </w:tcPr>
    </w:tblStylePr>
    <w:tblStylePr w:type="band1Horz">
      <w:tblPr/>
      <w:tcPr>
        <w:tcBorders>
          <w:insideH w:val="single" w:sz="6" w:space="0" w:color="008998" w:themeColor="accent3"/>
          <w:insideV w:val="single" w:sz="6" w:space="0" w:color="008998" w:themeColor="accent3"/>
        </w:tcBorders>
        <w:shd w:val="clear" w:color="auto" w:fill="4CE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  <w:insideH w:val="single" w:sz="8" w:space="0" w:color="D2492A" w:themeColor="accent4"/>
        <w:insideV w:val="single" w:sz="8" w:space="0" w:color="D2492A" w:themeColor="accent4"/>
      </w:tblBorders>
    </w:tblPr>
    <w:tcPr>
      <w:shd w:val="clear" w:color="auto" w:fill="F4D1C9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AECE9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3" w:themeFill="accent4" w:themeFillTint="33"/>
      </w:tcPr>
    </w:tblStylePr>
    <w:tblStylePr w:type="band1Vert">
      <w:tblPr/>
      <w:tcPr>
        <w:shd w:val="clear" w:color="auto" w:fill="E9A393" w:themeFill="accent4" w:themeFillTint="7F"/>
      </w:tcPr>
    </w:tblStylePr>
    <w:tblStylePr w:type="band1Horz">
      <w:tblPr/>
      <w:tcPr>
        <w:tcBorders>
          <w:insideH w:val="single" w:sz="6" w:space="0" w:color="D2492A" w:themeColor="accent4"/>
          <w:insideV w:val="single" w:sz="6" w:space="0" w:color="D2492A" w:themeColor="accent4"/>
        </w:tcBorders>
        <w:shd w:val="clear" w:color="auto" w:fill="E9A3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  <w:insideH w:val="single" w:sz="8" w:space="0" w:color="614D7D" w:themeColor="accent5"/>
        <w:insideV w:val="single" w:sz="8" w:space="0" w:color="614D7D" w:themeColor="accent5"/>
      </w:tblBorders>
    </w:tblPr>
    <w:tcPr>
      <w:shd w:val="clear" w:color="auto" w:fill="D7CFE2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FECF3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5" w:themeFillTint="33"/>
      </w:tcPr>
    </w:tblStylePr>
    <w:tblStylePr w:type="band1Vert">
      <w:tblPr/>
      <w:tcPr>
        <w:shd w:val="clear" w:color="auto" w:fill="AF9FC4" w:themeFill="accent5" w:themeFillTint="7F"/>
      </w:tcPr>
    </w:tblStylePr>
    <w:tblStylePr w:type="band1Horz">
      <w:tblPr/>
      <w:tcPr>
        <w:tcBorders>
          <w:insideH w:val="single" w:sz="6" w:space="0" w:color="614D7D" w:themeColor="accent5"/>
          <w:insideV w:val="single" w:sz="6" w:space="0" w:color="614D7D" w:themeColor="accent5"/>
        </w:tcBorders>
        <w:shd w:val="clear" w:color="auto" w:fill="AF9F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  <w:insideH w:val="single" w:sz="8" w:space="0" w:color="5A8E22" w:themeColor="accent6"/>
        <w:insideV w:val="single" w:sz="8" w:space="0" w:color="5A8E22" w:themeColor="accent6"/>
      </w:tblBorders>
    </w:tblPr>
    <w:tcPr>
      <w:shd w:val="clear" w:color="auto" w:fill="D6EFBC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EEF8E4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C8" w:themeFill="accent6" w:themeFillTint="33"/>
      </w:tcPr>
    </w:tblStylePr>
    <w:tblStylePr w:type="band1Vert">
      <w:tblPr/>
      <w:tcPr>
        <w:shd w:val="clear" w:color="auto" w:fill="ADDE78" w:themeFill="accent6" w:themeFillTint="7F"/>
      </w:tcPr>
    </w:tblStylePr>
    <w:tblStylePr w:type="band1Horz">
      <w:tblPr/>
      <w:tcPr>
        <w:tcBorders>
          <w:insideH w:val="single" w:sz="6" w:space="0" w:color="5A8E22" w:themeColor="accent6"/>
          <w:insideV w:val="single" w:sz="6" w:space="0" w:color="5A8E22" w:themeColor="accent6"/>
        </w:tcBorders>
        <w:shd w:val="clear" w:color="auto" w:fill="ADDE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BC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6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67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5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9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E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ECFF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492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3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393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644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E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E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E78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bottom w:val="single" w:sz="8" w:space="0" w:color="005A8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8C" w:themeColor="accent1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8C" w:themeColor="accent1"/>
          <w:bottom w:val="single" w:sz="8" w:space="0" w:color="005A8C" w:themeColor="accent1"/>
        </w:tcBorders>
      </w:tc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shd w:val="clear" w:color="auto" w:fill="A3DD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bottom w:val="single" w:sz="8" w:space="0" w:color="CE8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E00" w:themeColor="accent2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E00" w:themeColor="accent2"/>
          <w:bottom w:val="single" w:sz="8" w:space="0" w:color="CE8E00" w:themeColor="accent2"/>
        </w:tcBorders>
      </w:tc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shd w:val="clear" w:color="auto" w:fill="FFE7B3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bottom w:val="single" w:sz="8" w:space="0" w:color="0089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998" w:themeColor="accent3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998" w:themeColor="accent3"/>
          <w:bottom w:val="single" w:sz="8" w:space="0" w:color="008998" w:themeColor="accent3"/>
        </w:tcBorders>
      </w:tc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shd w:val="clear" w:color="auto" w:fill="A6F5F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bottom w:val="single" w:sz="8" w:space="0" w:color="D2492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492A" w:themeColor="accent4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492A" w:themeColor="accent4"/>
          <w:bottom w:val="single" w:sz="8" w:space="0" w:color="D2492A" w:themeColor="accent4"/>
        </w:tcBorders>
      </w:tc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shd w:val="clear" w:color="auto" w:fill="F4D1C9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bottom w:val="single" w:sz="8" w:space="0" w:color="614D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5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5"/>
          <w:bottom w:val="single" w:sz="8" w:space="0" w:color="614D7D" w:themeColor="accent5"/>
        </w:tcBorders>
      </w:tc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shd w:val="clear" w:color="auto" w:fill="D7CFE2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644F3"/>
    <w:rPr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bottom w:val="single" w:sz="8" w:space="0" w:color="5A8E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E22" w:themeColor="accent6"/>
        </w:tcBorders>
      </w:tcPr>
    </w:tblStylePr>
    <w:tblStylePr w:type="lastRow">
      <w:rPr>
        <w:b/>
        <w:bCs/>
        <w:color w:val="005A8C" w:themeColor="text2"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E22" w:themeColor="accent6"/>
          <w:bottom w:val="single" w:sz="8" w:space="0" w:color="5A8E22" w:themeColor="accent6"/>
        </w:tcBorders>
      </w:tc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shd w:val="clear" w:color="auto" w:fill="D6EFBC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5A8C" w:themeColor="accent1"/>
        <w:left w:val="single" w:sz="8" w:space="0" w:color="005A8C" w:themeColor="accent1"/>
        <w:bottom w:val="single" w:sz="8" w:space="0" w:color="005A8C" w:themeColor="accent1"/>
        <w:right w:val="single" w:sz="8" w:space="0" w:color="005A8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8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8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8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E8E00" w:themeColor="accent2"/>
        <w:left w:val="single" w:sz="8" w:space="0" w:color="CE8E00" w:themeColor="accent2"/>
        <w:bottom w:val="single" w:sz="8" w:space="0" w:color="CE8E00" w:themeColor="accent2"/>
        <w:right w:val="single" w:sz="8" w:space="0" w:color="CE8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008998" w:themeColor="accent3"/>
        <w:left w:val="single" w:sz="8" w:space="0" w:color="008998" w:themeColor="accent3"/>
        <w:bottom w:val="single" w:sz="8" w:space="0" w:color="008998" w:themeColor="accent3"/>
        <w:right w:val="single" w:sz="8" w:space="0" w:color="0089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9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9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9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5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5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D2492A" w:themeColor="accent4"/>
        <w:left w:val="single" w:sz="8" w:space="0" w:color="D2492A" w:themeColor="accent4"/>
        <w:bottom w:val="single" w:sz="8" w:space="0" w:color="D2492A" w:themeColor="accent4"/>
        <w:right w:val="single" w:sz="8" w:space="0" w:color="D2492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492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492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492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14D7D" w:themeColor="accent5"/>
        <w:left w:val="single" w:sz="8" w:space="0" w:color="614D7D" w:themeColor="accent5"/>
        <w:bottom w:val="single" w:sz="8" w:space="0" w:color="614D7D" w:themeColor="accent5"/>
        <w:right w:val="single" w:sz="8" w:space="0" w:color="614D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644F3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A8E22" w:themeColor="accent6"/>
        <w:left w:val="single" w:sz="8" w:space="0" w:color="5A8E22" w:themeColor="accent6"/>
        <w:bottom w:val="single" w:sz="8" w:space="0" w:color="5A8E22" w:themeColor="accent6"/>
        <w:right w:val="single" w:sz="8" w:space="0" w:color="5A8E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E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E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E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94E8" w:themeColor="accent1" w:themeTint="BF"/>
        <w:left w:val="single" w:sz="8" w:space="0" w:color="0094E8" w:themeColor="accent1" w:themeTint="BF"/>
        <w:bottom w:val="single" w:sz="8" w:space="0" w:color="0094E8" w:themeColor="accent1" w:themeTint="BF"/>
        <w:right w:val="single" w:sz="8" w:space="0" w:color="0094E8" w:themeColor="accent1" w:themeTint="BF"/>
        <w:insideH w:val="single" w:sz="8" w:space="0" w:color="0094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E8" w:themeColor="accent1" w:themeTint="BF"/>
          <w:left w:val="single" w:sz="8" w:space="0" w:color="0094E8" w:themeColor="accent1" w:themeTint="BF"/>
          <w:bottom w:val="single" w:sz="8" w:space="0" w:color="0094E8" w:themeColor="accent1" w:themeTint="BF"/>
          <w:right w:val="single" w:sz="8" w:space="0" w:color="0094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FFB71B" w:themeColor="accent2" w:themeTint="BF"/>
        <w:left w:val="single" w:sz="8" w:space="0" w:color="FFB71B" w:themeColor="accent2" w:themeTint="BF"/>
        <w:bottom w:val="single" w:sz="8" w:space="0" w:color="FFB71B" w:themeColor="accent2" w:themeTint="BF"/>
        <w:right w:val="single" w:sz="8" w:space="0" w:color="FFB71B" w:themeColor="accent2" w:themeTint="BF"/>
        <w:insideH w:val="single" w:sz="8" w:space="0" w:color="FFB71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71B" w:themeColor="accent2" w:themeTint="BF"/>
          <w:left w:val="single" w:sz="8" w:space="0" w:color="FFB71B" w:themeColor="accent2" w:themeTint="BF"/>
          <w:bottom w:val="single" w:sz="8" w:space="0" w:color="FFB71B" w:themeColor="accent2" w:themeTint="BF"/>
          <w:right w:val="single" w:sz="8" w:space="0" w:color="FFB71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00D9F1" w:themeColor="accent3" w:themeTint="BF"/>
        <w:left w:val="single" w:sz="8" w:space="0" w:color="00D9F1" w:themeColor="accent3" w:themeTint="BF"/>
        <w:bottom w:val="single" w:sz="8" w:space="0" w:color="00D9F1" w:themeColor="accent3" w:themeTint="BF"/>
        <w:right w:val="single" w:sz="8" w:space="0" w:color="00D9F1" w:themeColor="accent3" w:themeTint="BF"/>
        <w:insideH w:val="single" w:sz="8" w:space="0" w:color="00D9F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9F1" w:themeColor="accent3" w:themeTint="BF"/>
          <w:left w:val="single" w:sz="8" w:space="0" w:color="00D9F1" w:themeColor="accent3" w:themeTint="BF"/>
          <w:bottom w:val="single" w:sz="8" w:space="0" w:color="00D9F1" w:themeColor="accent3" w:themeTint="BF"/>
          <w:right w:val="single" w:sz="8" w:space="0" w:color="00D9F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5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5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DE755D" w:themeColor="accent4" w:themeTint="BF"/>
        <w:left w:val="single" w:sz="8" w:space="0" w:color="DE755D" w:themeColor="accent4" w:themeTint="BF"/>
        <w:bottom w:val="single" w:sz="8" w:space="0" w:color="DE755D" w:themeColor="accent4" w:themeTint="BF"/>
        <w:right w:val="single" w:sz="8" w:space="0" w:color="DE755D" w:themeColor="accent4" w:themeTint="BF"/>
        <w:insideH w:val="single" w:sz="8" w:space="0" w:color="DE75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55D" w:themeColor="accent4" w:themeTint="BF"/>
          <w:left w:val="single" w:sz="8" w:space="0" w:color="DE755D" w:themeColor="accent4" w:themeTint="BF"/>
          <w:bottom w:val="single" w:sz="8" w:space="0" w:color="DE755D" w:themeColor="accent4" w:themeTint="BF"/>
          <w:right w:val="single" w:sz="8" w:space="0" w:color="DE75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670A7" w:themeColor="accent5" w:themeTint="BF"/>
        <w:left w:val="single" w:sz="8" w:space="0" w:color="8670A7" w:themeColor="accent5" w:themeTint="BF"/>
        <w:bottom w:val="single" w:sz="8" w:space="0" w:color="8670A7" w:themeColor="accent5" w:themeTint="BF"/>
        <w:right w:val="single" w:sz="8" w:space="0" w:color="8670A7" w:themeColor="accent5" w:themeTint="BF"/>
        <w:insideH w:val="single" w:sz="8" w:space="0" w:color="867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5" w:themeTint="BF"/>
          <w:left w:val="single" w:sz="8" w:space="0" w:color="8670A7" w:themeColor="accent5" w:themeTint="BF"/>
          <w:bottom w:val="single" w:sz="8" w:space="0" w:color="8670A7" w:themeColor="accent5" w:themeTint="BF"/>
          <w:right w:val="single" w:sz="8" w:space="0" w:color="867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644F3"/>
    <w:tblPr>
      <w:tblStyleRowBandSize w:val="1"/>
      <w:tblStyleColBandSize w:val="1"/>
      <w:tblBorders>
        <w:top w:val="single" w:sz="8" w:space="0" w:color="84CE35" w:themeColor="accent6" w:themeTint="BF"/>
        <w:left w:val="single" w:sz="8" w:space="0" w:color="84CE35" w:themeColor="accent6" w:themeTint="BF"/>
        <w:bottom w:val="single" w:sz="8" w:space="0" w:color="84CE35" w:themeColor="accent6" w:themeTint="BF"/>
        <w:right w:val="single" w:sz="8" w:space="0" w:color="84CE35" w:themeColor="accent6" w:themeTint="BF"/>
        <w:insideH w:val="single" w:sz="8" w:space="0" w:color="84CE3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CE35" w:themeColor="accent6" w:themeTint="BF"/>
          <w:left w:val="single" w:sz="8" w:space="0" w:color="84CE35" w:themeColor="accent6" w:themeTint="BF"/>
          <w:bottom w:val="single" w:sz="8" w:space="0" w:color="84CE35" w:themeColor="accent6" w:themeTint="BF"/>
          <w:right w:val="single" w:sz="8" w:space="0" w:color="84CE3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8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9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492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64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E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o1">
    <w:name w:val="Menção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rsid w:val="00564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8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644F3"/>
    <w:rPr>
      <w:rFonts w:asciiTheme="majorHAnsi" w:eastAsiaTheme="majorEastAsia" w:hAnsiTheme="majorHAnsi" w:cstheme="majorBidi"/>
      <w:sz w:val="24"/>
      <w:szCs w:val="28"/>
      <w:shd w:val="pct20" w:color="auto" w:fill="auto"/>
    </w:rPr>
  </w:style>
  <w:style w:type="paragraph" w:styleId="SemEspaamento">
    <w:name w:val="No Spacing"/>
    <w:uiPriority w:val="3"/>
    <w:semiHidden/>
    <w:qFormat/>
    <w:rsid w:val="005644F3"/>
    <w:pPr>
      <w:jc w:val="both"/>
    </w:pPr>
    <w:rPr>
      <w:rFonts w:eastAsia="SimSun"/>
      <w:sz w:val="22"/>
      <w:szCs w:val="26"/>
    </w:rPr>
  </w:style>
  <w:style w:type="table" w:styleId="SimplesTabela1">
    <w:name w:val="Plain Table 1"/>
    <w:basedOn w:val="Tabelanormal"/>
    <w:uiPriority w:val="41"/>
    <w:rsid w:val="005644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644F3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644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644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644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99"/>
    <w:semiHidden/>
    <w:rsid w:val="005644F3"/>
  </w:style>
  <w:style w:type="character" w:customStyle="1" w:styleId="SaudaoChar">
    <w:name w:val="Saudação Char"/>
    <w:basedOn w:val="Fontepargpadro"/>
    <w:link w:val="Saudao"/>
    <w:uiPriority w:val="99"/>
    <w:semiHidden/>
    <w:rsid w:val="005644F3"/>
    <w:rPr>
      <w:rFonts w:eastAsia="SimSun"/>
      <w:sz w:val="22"/>
      <w:szCs w:val="26"/>
    </w:rPr>
  </w:style>
  <w:style w:type="paragraph" w:styleId="Assinatura">
    <w:name w:val="Signature"/>
    <w:basedOn w:val="Normal"/>
    <w:link w:val="AssinaturaChar"/>
    <w:uiPriority w:val="99"/>
    <w:semiHidden/>
    <w:rsid w:val="005644F3"/>
    <w:pPr>
      <w:spacing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644F3"/>
    <w:rPr>
      <w:rFonts w:eastAsia="SimSun"/>
      <w:sz w:val="22"/>
      <w:szCs w:val="26"/>
    </w:rPr>
  </w:style>
  <w:style w:type="table" w:styleId="Tabelacomefeitos3D1">
    <w:name w:val="Table 3D effects 1"/>
    <w:basedOn w:val="Tabelanormal"/>
    <w:uiPriority w:val="99"/>
    <w:semiHidden/>
    <w:unhideWhenUsed/>
    <w:rsid w:val="005644F3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644F3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644F3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644F3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644F3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644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644F3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644F3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644F3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644F3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644F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uiPriority w:val="39"/>
    <w:semiHidden/>
    <w:rsid w:val="005644F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rsid w:val="005644F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rsid w:val="005644F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rsid w:val="005644F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rsid w:val="005644F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rsid w:val="005644F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rsid w:val="005644F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rsid w:val="005644F3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44F3"/>
    <w:pPr>
      <w:spacing w:after="0"/>
    </w:pPr>
    <w:rPr>
      <w:rFonts w:ascii="Segoe UI" w:hAnsi="Segoe UI" w:cs="Segoe UI"/>
      <w:sz w:val="18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4F3"/>
    <w:rPr>
      <w:rFonts w:ascii="Segoe UI" w:eastAsia="SimSun" w:hAnsi="Segoe UI" w:cs="Segoe UI"/>
      <w:sz w:val="18"/>
      <w:szCs w:val="22"/>
    </w:rPr>
  </w:style>
  <w:style w:type="paragraph" w:styleId="Bibliografia">
    <w:name w:val="Bibliography"/>
    <w:basedOn w:val="Normal"/>
    <w:next w:val="Normal"/>
    <w:uiPriority w:val="37"/>
    <w:semiHidden/>
    <w:unhideWhenUsed/>
    <w:rsid w:val="005644F3"/>
  </w:style>
  <w:style w:type="paragraph" w:styleId="Textoembloco">
    <w:name w:val="Block Text"/>
    <w:basedOn w:val="Normal"/>
    <w:uiPriority w:val="99"/>
    <w:semiHidden/>
    <w:rsid w:val="005644F3"/>
    <w:pPr>
      <w:pBdr>
        <w:top w:val="single" w:sz="2" w:space="10" w:color="005A8C" w:themeColor="accent1"/>
        <w:left w:val="single" w:sz="2" w:space="10" w:color="005A8C" w:themeColor="accent1"/>
        <w:bottom w:val="single" w:sz="2" w:space="10" w:color="005A8C" w:themeColor="accent1"/>
        <w:right w:val="single" w:sz="2" w:space="10" w:color="005A8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5A8C" w:themeColor="accent1"/>
    </w:rPr>
  </w:style>
  <w:style w:type="paragraph" w:styleId="Corpodetexto2">
    <w:name w:val="Body Text 2"/>
    <w:basedOn w:val="Normal"/>
    <w:link w:val="Corpodetexto2Char"/>
    <w:uiPriority w:val="99"/>
    <w:semiHidden/>
    <w:rsid w:val="005644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644F3"/>
    <w:rPr>
      <w:rFonts w:eastAsia="SimSun"/>
      <w:sz w:val="22"/>
      <w:szCs w:val="26"/>
    </w:rPr>
  </w:style>
  <w:style w:type="paragraph" w:styleId="Corpodetexto3">
    <w:name w:val="Body Text 3"/>
    <w:basedOn w:val="Normal"/>
    <w:link w:val="Corpodetexto3Char"/>
    <w:uiPriority w:val="99"/>
    <w:semiHidden/>
    <w:rsid w:val="005644F3"/>
    <w:pPr>
      <w:spacing w:after="120"/>
    </w:pPr>
    <w:rPr>
      <w:sz w:val="16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44F3"/>
    <w:rPr>
      <w:rFonts w:eastAsia="SimSun"/>
      <w:sz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5644F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644F3"/>
    <w:rPr>
      <w:rFonts w:eastAsia="SimSun"/>
      <w:sz w:val="22"/>
      <w:szCs w:val="26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rsid w:val="005644F3"/>
    <w:pPr>
      <w:spacing w:after="24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644F3"/>
    <w:rPr>
      <w:rFonts w:eastAsia="SimSun"/>
      <w:sz w:val="22"/>
      <w:szCs w:val="26"/>
    </w:rPr>
  </w:style>
  <w:style w:type="character" w:styleId="TtulodoLivro">
    <w:name w:val="Book Title"/>
    <w:basedOn w:val="Fontepargpadro"/>
    <w:uiPriority w:val="33"/>
    <w:semiHidden/>
    <w:qFormat/>
    <w:rsid w:val="005644F3"/>
    <w:rPr>
      <w:b/>
      <w:bCs/>
      <w:i/>
      <w:iCs/>
      <w:spacing w:val="5"/>
      <w:szCs w:val="26"/>
    </w:rPr>
  </w:style>
  <w:style w:type="paragraph" w:styleId="Legenda">
    <w:name w:val="caption"/>
    <w:basedOn w:val="Normal"/>
    <w:next w:val="Normal"/>
    <w:uiPriority w:val="35"/>
    <w:semiHidden/>
    <w:qFormat/>
    <w:rsid w:val="005644F3"/>
    <w:pPr>
      <w:spacing w:after="200"/>
    </w:pPr>
    <w:rPr>
      <w:i/>
      <w:iCs/>
      <w:color w:val="005A8C" w:themeColor="text2"/>
      <w:sz w:val="18"/>
      <w:szCs w:val="22"/>
    </w:rPr>
  </w:style>
  <w:style w:type="character" w:styleId="Refdecomentrio">
    <w:name w:val="annotation reference"/>
    <w:basedOn w:val="Fontepargpadro"/>
    <w:uiPriority w:val="99"/>
    <w:semiHidden/>
    <w:rsid w:val="005644F3"/>
    <w:rPr>
      <w:sz w:val="16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rsid w:val="005644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4F3"/>
    <w:rPr>
      <w:rFonts w:eastAsia="SimSun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64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4F3"/>
    <w:rPr>
      <w:rFonts w:eastAsia="SimSun"/>
      <w:b/>
      <w:bCs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5644F3"/>
    <w:pPr>
      <w:spacing w:after="0"/>
    </w:pPr>
    <w:rPr>
      <w:rFonts w:ascii="Segoe UI" w:hAnsi="Segoe UI" w:cs="Segoe UI"/>
      <w:sz w:val="16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644F3"/>
    <w:rPr>
      <w:rFonts w:ascii="Segoe UI" w:eastAsia="SimSun" w:hAnsi="Segoe UI" w:cs="Segoe UI"/>
      <w:sz w:val="16"/>
    </w:rPr>
  </w:style>
  <w:style w:type="character" w:styleId="nfase">
    <w:name w:val="Emphasis"/>
    <w:basedOn w:val="Fontepargpadro"/>
    <w:uiPriority w:val="20"/>
    <w:semiHidden/>
    <w:qFormat/>
    <w:rsid w:val="005644F3"/>
    <w:rPr>
      <w:i/>
      <w:iCs/>
      <w:szCs w:val="26"/>
    </w:rPr>
  </w:style>
  <w:style w:type="character" w:styleId="Refdenotadefim">
    <w:name w:val="endnote reference"/>
    <w:basedOn w:val="Fontepargpadro"/>
    <w:uiPriority w:val="99"/>
    <w:semiHidden/>
    <w:rsid w:val="005644F3"/>
    <w:rPr>
      <w:szCs w:val="26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5644F3"/>
    <w:pPr>
      <w:spacing w:after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644F3"/>
    <w:rPr>
      <w:rFonts w:eastAsia="SimSun"/>
      <w:szCs w:val="24"/>
    </w:rPr>
  </w:style>
  <w:style w:type="paragraph" w:styleId="Destinatrio">
    <w:name w:val="envelope address"/>
    <w:basedOn w:val="Normal"/>
    <w:uiPriority w:val="99"/>
    <w:semiHidden/>
    <w:rsid w:val="005644F3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Remetente">
    <w:name w:val="envelope return"/>
    <w:basedOn w:val="Normal"/>
    <w:uiPriority w:val="99"/>
    <w:semiHidden/>
    <w:rsid w:val="005644F3"/>
    <w:pPr>
      <w:spacing w:after="0"/>
    </w:pPr>
    <w:rPr>
      <w:rFonts w:eastAsiaTheme="majorEastAsia" w:cstheme="majorBidi"/>
      <w:sz w:val="20"/>
    </w:rPr>
  </w:style>
  <w:style w:type="character" w:styleId="HiperlinkVisitado">
    <w:name w:val="FollowedHyperlink"/>
    <w:basedOn w:val="Fontepargpadro"/>
    <w:uiPriority w:val="99"/>
    <w:semiHidden/>
    <w:rsid w:val="005644F3"/>
    <w:rPr>
      <w:color w:val="00B0F0" w:themeColor="followedHyperlink"/>
      <w:szCs w:val="26"/>
      <w:u w:val="single"/>
    </w:rPr>
  </w:style>
  <w:style w:type="character" w:styleId="Refdenotaderodap">
    <w:name w:val="footnote reference"/>
    <w:basedOn w:val="Fontepargpadro"/>
    <w:semiHidden/>
    <w:rsid w:val="005644F3"/>
    <w:rPr>
      <w:szCs w:val="26"/>
      <w:vertAlign w:val="superscript"/>
    </w:rPr>
  </w:style>
  <w:style w:type="character" w:styleId="AcrnimoHTML">
    <w:name w:val="HTML Acronym"/>
    <w:basedOn w:val="Fontepargpadro"/>
    <w:uiPriority w:val="99"/>
    <w:semiHidden/>
    <w:rsid w:val="005644F3"/>
    <w:rPr>
      <w:szCs w:val="26"/>
    </w:rPr>
  </w:style>
  <w:style w:type="paragraph" w:styleId="EndereoHTML">
    <w:name w:val="HTML Address"/>
    <w:basedOn w:val="Normal"/>
    <w:link w:val="EndereoHTMLChar"/>
    <w:uiPriority w:val="99"/>
    <w:semiHidden/>
    <w:rsid w:val="005644F3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644F3"/>
    <w:rPr>
      <w:rFonts w:eastAsia="SimSun"/>
      <w:i/>
      <w:iCs/>
      <w:sz w:val="22"/>
      <w:szCs w:val="26"/>
    </w:rPr>
  </w:style>
  <w:style w:type="character" w:styleId="CitaoHTML">
    <w:name w:val="HTML Cite"/>
    <w:basedOn w:val="Fontepargpadro"/>
    <w:uiPriority w:val="99"/>
    <w:semiHidden/>
    <w:rsid w:val="005644F3"/>
    <w:rPr>
      <w:i/>
      <w:iCs/>
      <w:szCs w:val="26"/>
    </w:rPr>
  </w:style>
  <w:style w:type="character" w:styleId="CdigoHTML">
    <w:name w:val="HTML Code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character" w:styleId="DefinioHTML">
    <w:name w:val="HTML Definition"/>
    <w:basedOn w:val="Fontepargpadro"/>
    <w:uiPriority w:val="99"/>
    <w:semiHidden/>
    <w:rsid w:val="005644F3"/>
    <w:rPr>
      <w:i/>
      <w:iCs/>
      <w:szCs w:val="26"/>
    </w:rPr>
  </w:style>
  <w:style w:type="character" w:styleId="TecladoHTML">
    <w:name w:val="HTML Keyboard"/>
    <w:basedOn w:val="Fontepargpadro"/>
    <w:uiPriority w:val="99"/>
    <w:semiHidden/>
    <w:rsid w:val="005644F3"/>
    <w:rPr>
      <w:rFonts w:ascii="Consolas" w:hAnsi="Consolas"/>
      <w:sz w:val="20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rsid w:val="005644F3"/>
    <w:pPr>
      <w:spacing w:after="0"/>
    </w:pPr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44F3"/>
    <w:rPr>
      <w:rFonts w:ascii="Consolas" w:eastAsia="SimSun" w:hAnsi="Consolas"/>
      <w:szCs w:val="24"/>
    </w:rPr>
  </w:style>
  <w:style w:type="character" w:styleId="ExemploHTML">
    <w:name w:val="HTML Sample"/>
    <w:basedOn w:val="Fontepargpadro"/>
    <w:uiPriority w:val="99"/>
    <w:semiHidden/>
    <w:rsid w:val="005644F3"/>
    <w:rPr>
      <w:rFonts w:ascii="Consolas" w:hAnsi="Consolas"/>
      <w:sz w:val="24"/>
      <w:szCs w:val="28"/>
    </w:rPr>
  </w:style>
  <w:style w:type="character" w:styleId="MquinadeescreverHTML">
    <w:name w:val="HTML Typewriter"/>
    <w:basedOn w:val="Fontepargpadro"/>
    <w:uiPriority w:val="99"/>
    <w:semiHidden/>
    <w:unhideWhenUsed/>
    <w:rsid w:val="005644F3"/>
    <w:rPr>
      <w:rFonts w:ascii="Consolas" w:hAnsi="Consolas"/>
      <w:sz w:val="20"/>
      <w:szCs w:val="24"/>
    </w:rPr>
  </w:style>
  <w:style w:type="character" w:styleId="VarivelHTML">
    <w:name w:val="HTML Variable"/>
    <w:basedOn w:val="Fontepargpadro"/>
    <w:uiPriority w:val="99"/>
    <w:semiHidden/>
    <w:unhideWhenUsed/>
    <w:rsid w:val="005644F3"/>
    <w:rPr>
      <w:i/>
      <w:iCs/>
      <w:szCs w:val="26"/>
    </w:rPr>
  </w:style>
  <w:style w:type="character" w:styleId="Hyperlink">
    <w:name w:val="Hyperlink"/>
    <w:basedOn w:val="Fontepargpadro"/>
    <w:uiPriority w:val="99"/>
    <w:rsid w:val="005644F3"/>
    <w:rPr>
      <w:color w:val="263F6A" w:themeColor="hyperlink"/>
      <w:szCs w:val="26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rsid w:val="005644F3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rsid w:val="005644F3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rsid w:val="005644F3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rsid w:val="005644F3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rsid w:val="005644F3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rsid w:val="005644F3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rsid w:val="005644F3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rsid w:val="005644F3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rsid w:val="005644F3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rsid w:val="005644F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5644F3"/>
    <w:rPr>
      <w:i/>
      <w:iCs/>
      <w:color w:val="005A8C" w:themeColor="accent1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644F3"/>
    <w:pPr>
      <w:pBdr>
        <w:top w:val="single" w:sz="4" w:space="10" w:color="005A8C" w:themeColor="accent1"/>
        <w:bottom w:val="single" w:sz="4" w:space="10" w:color="005A8C" w:themeColor="accent1"/>
      </w:pBdr>
      <w:spacing w:before="360" w:after="360"/>
      <w:ind w:left="864" w:right="864"/>
      <w:jc w:val="center"/>
    </w:pPr>
    <w:rPr>
      <w:i/>
      <w:iCs/>
      <w:color w:val="005A8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644F3"/>
    <w:rPr>
      <w:rFonts w:eastAsia="SimSun"/>
      <w:i/>
      <w:iCs/>
      <w:color w:val="005A8C" w:themeColor="accent1"/>
      <w:sz w:val="22"/>
      <w:szCs w:val="26"/>
    </w:rPr>
  </w:style>
  <w:style w:type="character" w:styleId="RefernciaIntensa">
    <w:name w:val="Intense Reference"/>
    <w:basedOn w:val="Fontepargpadro"/>
    <w:uiPriority w:val="32"/>
    <w:semiHidden/>
    <w:qFormat/>
    <w:rsid w:val="005644F3"/>
    <w:rPr>
      <w:b/>
      <w:bCs/>
      <w:smallCaps/>
      <w:color w:val="005A8C" w:themeColor="accent1"/>
      <w:spacing w:val="5"/>
      <w:szCs w:val="26"/>
    </w:rPr>
  </w:style>
  <w:style w:type="character" w:styleId="Nmerodelinha">
    <w:name w:val="line number"/>
    <w:basedOn w:val="Fontepargpadro"/>
    <w:uiPriority w:val="99"/>
    <w:semiHidden/>
    <w:rsid w:val="005644F3"/>
    <w:rPr>
      <w:szCs w:val="26"/>
    </w:rPr>
  </w:style>
  <w:style w:type="paragraph" w:styleId="Lista">
    <w:name w:val="List"/>
    <w:basedOn w:val="Normal"/>
    <w:uiPriority w:val="99"/>
    <w:semiHidden/>
    <w:rsid w:val="005644F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5644F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5644F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5644F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5644F3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rsid w:val="005644F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rsid w:val="005644F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rsid w:val="005644F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rsid w:val="005644F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rsid w:val="005644F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rsid w:val="005644F3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rsid w:val="005644F3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rsid w:val="005644F3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rsid w:val="005644F3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rsid w:val="005644F3"/>
    <w:pPr>
      <w:spacing w:after="120"/>
      <w:ind w:left="1415"/>
      <w:contextualSpacing/>
    </w:pPr>
  </w:style>
  <w:style w:type="paragraph" w:styleId="Numerada5">
    <w:name w:val="List Number 5"/>
    <w:basedOn w:val="Normal"/>
    <w:uiPriority w:val="99"/>
    <w:semiHidden/>
    <w:rsid w:val="005644F3"/>
    <w:pPr>
      <w:numPr>
        <w:numId w:val="10"/>
      </w:numPr>
      <w:contextualSpacing/>
    </w:pPr>
  </w:style>
  <w:style w:type="paragraph" w:styleId="PargrafodaLista">
    <w:name w:val="List Paragraph"/>
    <w:basedOn w:val="Normal"/>
    <w:link w:val="PargrafodaListaChar"/>
    <w:uiPriority w:val="34"/>
    <w:qFormat/>
    <w:rsid w:val="005644F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644F3"/>
    <w:rPr>
      <w:szCs w:val="28"/>
    </w:rPr>
  </w:style>
  <w:style w:type="paragraph" w:styleId="Recuonormal">
    <w:name w:val="Normal Indent"/>
    <w:basedOn w:val="Normal"/>
    <w:qFormat/>
    <w:rsid w:val="005644F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rsid w:val="005644F3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644F3"/>
    <w:rPr>
      <w:rFonts w:eastAsia="SimSun"/>
      <w:sz w:val="22"/>
      <w:szCs w:val="26"/>
    </w:rPr>
  </w:style>
  <w:style w:type="paragraph" w:styleId="TextosemFormatao">
    <w:name w:val="Plain Text"/>
    <w:basedOn w:val="Normal"/>
    <w:link w:val="TextosemFormataoChar"/>
    <w:uiPriority w:val="99"/>
    <w:semiHidden/>
    <w:rsid w:val="005644F3"/>
    <w:pPr>
      <w:spacing w:after="0"/>
    </w:pPr>
    <w:rPr>
      <w:sz w:val="21"/>
      <w:szCs w:val="25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644F3"/>
    <w:rPr>
      <w:rFonts w:eastAsia="SimSun"/>
      <w:sz w:val="21"/>
      <w:szCs w:val="25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644F3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644F3"/>
    <w:rPr>
      <w:rFonts w:eastAsia="SimSun"/>
      <w:i/>
      <w:iCs/>
      <w:color w:val="706F72" w:themeColor="text1" w:themeTint="BF"/>
      <w:sz w:val="22"/>
      <w:szCs w:val="26"/>
    </w:rPr>
  </w:style>
  <w:style w:type="character" w:styleId="Forte">
    <w:name w:val="Strong"/>
    <w:basedOn w:val="Fontepargpadro"/>
    <w:uiPriority w:val="22"/>
    <w:semiHidden/>
    <w:qFormat/>
    <w:rsid w:val="005644F3"/>
    <w:rPr>
      <w:b/>
      <w:bCs/>
      <w:szCs w:val="26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rsid w:val="005644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644F3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6"/>
    </w:rPr>
  </w:style>
  <w:style w:type="character" w:styleId="nfaseSutil">
    <w:name w:val="Subtle Emphasis"/>
    <w:basedOn w:val="Fontepargpadro"/>
    <w:uiPriority w:val="19"/>
    <w:semiHidden/>
    <w:qFormat/>
    <w:rsid w:val="005644F3"/>
    <w:rPr>
      <w:i/>
      <w:iCs/>
      <w:color w:val="706F72" w:themeColor="text1" w:themeTint="BF"/>
      <w:szCs w:val="26"/>
    </w:rPr>
  </w:style>
  <w:style w:type="character" w:styleId="RefernciaSutil">
    <w:name w:val="Subtle Reference"/>
    <w:basedOn w:val="Fontepargpadro"/>
    <w:uiPriority w:val="31"/>
    <w:semiHidden/>
    <w:qFormat/>
    <w:rsid w:val="005644F3"/>
    <w:rPr>
      <w:smallCaps/>
      <w:color w:val="838286" w:themeColor="text1" w:themeTint="A5"/>
      <w:szCs w:val="26"/>
    </w:rPr>
  </w:style>
  <w:style w:type="paragraph" w:styleId="ndicedeautoridades">
    <w:name w:val="table of authorities"/>
    <w:basedOn w:val="Normal"/>
    <w:next w:val="Normal"/>
    <w:uiPriority w:val="99"/>
    <w:semiHidden/>
    <w:rsid w:val="005644F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rsid w:val="005644F3"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semiHidden/>
    <w:qFormat/>
    <w:rsid w:val="005644F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character" w:customStyle="1" w:styleId="TtuloChar">
    <w:name w:val="Título Char"/>
    <w:basedOn w:val="Fontepargpadro"/>
    <w:link w:val="Ttulo"/>
    <w:uiPriority w:val="10"/>
    <w:semiHidden/>
    <w:rsid w:val="005644F3"/>
    <w:rPr>
      <w:rFonts w:asciiTheme="majorHAnsi" w:eastAsiaTheme="majorEastAsia" w:hAnsiTheme="majorHAnsi" w:cstheme="majorBidi"/>
      <w:spacing w:val="-10"/>
      <w:kern w:val="28"/>
      <w:sz w:val="56"/>
      <w:szCs w:val="60"/>
    </w:rPr>
  </w:style>
  <w:style w:type="paragraph" w:styleId="Ttulodendicedeautoridades">
    <w:name w:val="toa heading"/>
    <w:basedOn w:val="Normal"/>
    <w:next w:val="Normal"/>
    <w:uiPriority w:val="99"/>
    <w:semiHidden/>
    <w:rsid w:val="005644F3"/>
    <w:pPr>
      <w:spacing w:before="120"/>
    </w:pPr>
    <w:rPr>
      <w:rFonts w:asciiTheme="majorHAnsi" w:eastAsiaTheme="majorEastAsia" w:hAnsiTheme="majorHAnsi" w:cstheme="majorBidi"/>
      <w:b/>
      <w:bCs/>
      <w:szCs w:val="28"/>
    </w:rPr>
  </w:style>
  <w:style w:type="paragraph" w:customStyle="1" w:styleId="PrimaryHeader">
    <w:name w:val="Primary Header"/>
    <w:basedOn w:val="Corpodetexto"/>
    <w:uiPriority w:val="99"/>
    <w:semiHidden/>
    <w:qFormat/>
    <w:rsid w:val="00D65B3C"/>
    <w:pPr>
      <w:spacing w:before="400" w:after="480"/>
      <w:jc w:val="left"/>
    </w:pPr>
  </w:style>
  <w:style w:type="character" w:customStyle="1" w:styleId="Hashtag1">
    <w:name w:val="Hashtag1"/>
    <w:basedOn w:val="Fontepargpadro"/>
    <w:uiPriority w:val="99"/>
    <w:semiHidden/>
    <w:unhideWhenUsed/>
    <w:rsid w:val="005644F3"/>
    <w:rPr>
      <w:color w:val="2B579A"/>
      <w:szCs w:val="26"/>
      <w:shd w:val="clear" w:color="auto" w:fill="E1DFDD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5644F3"/>
    <w:rPr>
      <w:szCs w:val="26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4F3"/>
    <w:rPr>
      <w:color w:val="605E5C"/>
      <w:szCs w:val="26"/>
      <w:shd w:val="clear" w:color="auto" w:fill="E1DFDD"/>
    </w:rPr>
  </w:style>
  <w:style w:type="paragraph" w:customStyle="1" w:styleId="AgreementCont1">
    <w:name w:val="Agreement Cont 1"/>
    <w:basedOn w:val="Normal"/>
    <w:uiPriority w:val="99"/>
    <w:semiHidden/>
    <w:rsid w:val="00AA6AB5"/>
    <w:pPr>
      <w:keepNext/>
      <w:ind w:left="720"/>
    </w:pPr>
  </w:style>
  <w:style w:type="paragraph" w:customStyle="1" w:styleId="AgreementCont2">
    <w:name w:val="Agreement Cont 2"/>
    <w:basedOn w:val="AgreementCont1"/>
    <w:uiPriority w:val="99"/>
    <w:semiHidden/>
    <w:rsid w:val="00AA6AB5"/>
  </w:style>
  <w:style w:type="paragraph" w:customStyle="1" w:styleId="AgreementCont3">
    <w:name w:val="Agreement Cont 3"/>
    <w:basedOn w:val="AgreementCont2"/>
    <w:uiPriority w:val="99"/>
    <w:semiHidden/>
    <w:rsid w:val="00AA6AB5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99"/>
    <w:semiHidden/>
    <w:rsid w:val="00AA6AB5"/>
    <w:pPr>
      <w:ind w:left="2160"/>
    </w:pPr>
  </w:style>
  <w:style w:type="paragraph" w:customStyle="1" w:styleId="AgreementCont5">
    <w:name w:val="Agreement Cont 5"/>
    <w:basedOn w:val="AgreementCont4"/>
    <w:uiPriority w:val="99"/>
    <w:semiHidden/>
    <w:rsid w:val="00AA6AB5"/>
    <w:pPr>
      <w:ind w:left="2880"/>
    </w:pPr>
  </w:style>
  <w:style w:type="paragraph" w:customStyle="1" w:styleId="AgreementL1">
    <w:name w:val="Agreement_L1"/>
    <w:basedOn w:val="Normal"/>
    <w:next w:val="Recuonormal"/>
    <w:uiPriority w:val="99"/>
    <w:semiHidden/>
    <w:qFormat/>
    <w:rsid w:val="00AA6AB5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Recuonormal"/>
    <w:uiPriority w:val="99"/>
    <w:semiHidden/>
    <w:qFormat/>
    <w:rsid w:val="00AA6AB5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99"/>
    <w:semiHidden/>
    <w:qFormat/>
    <w:rsid w:val="00AA6AB5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99"/>
    <w:semiHidden/>
    <w:qFormat/>
    <w:rsid w:val="00AA6AB5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99"/>
    <w:semiHidden/>
    <w:qFormat/>
    <w:rsid w:val="00AA6AB5"/>
    <w:pPr>
      <w:numPr>
        <w:ilvl w:val="4"/>
      </w:numPr>
      <w:outlineLvl w:val="4"/>
    </w:pPr>
  </w:style>
  <w:style w:type="paragraph" w:customStyle="1" w:styleId="DefinitionCont1">
    <w:name w:val="Definition Cont 1"/>
    <w:basedOn w:val="Normal"/>
    <w:link w:val="DefinitionCont1Char"/>
    <w:uiPriority w:val="99"/>
    <w:semiHidden/>
    <w:rsid w:val="00AA6AB5"/>
    <w:pPr>
      <w:keepNext/>
      <w:ind w:left="720"/>
    </w:pPr>
  </w:style>
  <w:style w:type="character" w:customStyle="1" w:styleId="DefinitionCont1Char">
    <w:name w:val="Definition Cont 1 Char"/>
    <w:basedOn w:val="Fontepargpadro"/>
    <w:link w:val="DefinitionCont1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99"/>
    <w:semiHidden/>
    <w:rsid w:val="00AA6AB5"/>
    <w:pPr>
      <w:ind w:left="1440"/>
    </w:pPr>
  </w:style>
  <w:style w:type="character" w:customStyle="1" w:styleId="DefinitionCont2Char">
    <w:name w:val="Definition Cont 2 Char"/>
    <w:basedOn w:val="Fontepargpadro"/>
    <w:link w:val="DefinitionCont2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99"/>
    <w:semiHidden/>
    <w:rsid w:val="00AA6AB5"/>
    <w:pPr>
      <w:keepNext w:val="0"/>
      <w:ind w:left="2160"/>
    </w:pPr>
  </w:style>
  <w:style w:type="character" w:customStyle="1" w:styleId="DefinitionCont3Char">
    <w:name w:val="Definition Cont 3 Char"/>
    <w:basedOn w:val="Fontepargpadro"/>
    <w:link w:val="DefinitionCont3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99"/>
    <w:semiHidden/>
    <w:rsid w:val="00AA6AB5"/>
    <w:pPr>
      <w:ind w:left="2880"/>
    </w:pPr>
  </w:style>
  <w:style w:type="character" w:customStyle="1" w:styleId="DefinitionCont4Char">
    <w:name w:val="Definition Cont 4 Char"/>
    <w:basedOn w:val="Fontepargpadro"/>
    <w:link w:val="DefinitionCont4"/>
    <w:uiPriority w:val="10"/>
    <w:semiHidden/>
    <w:rsid w:val="00AA6AB5"/>
    <w:rPr>
      <w:rFonts w:eastAsia="SimSun"/>
      <w:sz w:val="22"/>
      <w:szCs w:val="24"/>
    </w:rPr>
  </w:style>
  <w:style w:type="paragraph" w:customStyle="1" w:styleId="DefinitionL1">
    <w:name w:val="Definition_L1"/>
    <w:basedOn w:val="Normal"/>
    <w:link w:val="DefinitionL1Char"/>
    <w:uiPriority w:val="99"/>
    <w:semiHidden/>
    <w:qFormat/>
    <w:rsid w:val="00AA6AB5"/>
    <w:pPr>
      <w:numPr>
        <w:numId w:val="23"/>
      </w:numPr>
      <w:outlineLvl w:val="0"/>
    </w:pPr>
  </w:style>
  <w:style w:type="character" w:customStyle="1" w:styleId="DefinitionL1Char">
    <w:name w:val="Definition_L1 Char"/>
    <w:basedOn w:val="Fontepargpadro"/>
    <w:link w:val="DefinitionL1"/>
    <w:uiPriority w:val="9"/>
    <w:rsid w:val="00AA6AB5"/>
    <w:rPr>
      <w:rFonts w:eastAsia="SimSun"/>
      <w:sz w:val="22"/>
      <w:szCs w:val="24"/>
    </w:rPr>
  </w:style>
  <w:style w:type="paragraph" w:customStyle="1" w:styleId="DefinitionL2">
    <w:name w:val="Definition_L2"/>
    <w:basedOn w:val="DefinitionL1"/>
    <w:link w:val="DefinitionL2Char"/>
    <w:uiPriority w:val="99"/>
    <w:semiHidden/>
    <w:qFormat/>
    <w:rsid w:val="00AA6AB5"/>
    <w:pPr>
      <w:numPr>
        <w:ilvl w:val="1"/>
      </w:numPr>
      <w:outlineLvl w:val="1"/>
    </w:pPr>
  </w:style>
  <w:style w:type="character" w:customStyle="1" w:styleId="DefinitionL2Char">
    <w:name w:val="Definition_L2 Char"/>
    <w:basedOn w:val="Fontepargpadro"/>
    <w:link w:val="DefinitionL2"/>
    <w:uiPriority w:val="9"/>
    <w:rsid w:val="00AA6AB5"/>
    <w:rPr>
      <w:rFonts w:eastAsia="SimSun"/>
      <w:sz w:val="22"/>
      <w:szCs w:val="24"/>
    </w:rPr>
  </w:style>
  <w:style w:type="paragraph" w:customStyle="1" w:styleId="DefinitionL3">
    <w:name w:val="Definition_L3"/>
    <w:basedOn w:val="DefinitionL2"/>
    <w:link w:val="DefinitionL3Char"/>
    <w:uiPriority w:val="99"/>
    <w:semiHidden/>
    <w:qFormat/>
    <w:rsid w:val="00AA6AB5"/>
    <w:pPr>
      <w:numPr>
        <w:ilvl w:val="2"/>
      </w:numPr>
      <w:outlineLvl w:val="2"/>
    </w:pPr>
  </w:style>
  <w:style w:type="character" w:customStyle="1" w:styleId="DefinitionL3Char">
    <w:name w:val="Definition_L3 Char"/>
    <w:basedOn w:val="Fontepargpadro"/>
    <w:link w:val="DefinitionL3"/>
    <w:uiPriority w:val="9"/>
    <w:rsid w:val="00AA6AB5"/>
    <w:rPr>
      <w:rFonts w:eastAsia="SimSun"/>
      <w:sz w:val="22"/>
      <w:szCs w:val="24"/>
    </w:rPr>
  </w:style>
  <w:style w:type="paragraph" w:customStyle="1" w:styleId="DefinitionL4">
    <w:name w:val="Definition_L4"/>
    <w:basedOn w:val="DefinitionL3"/>
    <w:link w:val="DefinitionL4Char"/>
    <w:uiPriority w:val="99"/>
    <w:semiHidden/>
    <w:qFormat/>
    <w:rsid w:val="00AA6AB5"/>
    <w:pPr>
      <w:numPr>
        <w:ilvl w:val="3"/>
      </w:numPr>
      <w:outlineLvl w:val="3"/>
    </w:pPr>
  </w:style>
  <w:style w:type="character" w:customStyle="1" w:styleId="DefinitionL4Char">
    <w:name w:val="Definition_L4 Char"/>
    <w:basedOn w:val="Fontepargpadro"/>
    <w:link w:val="DefinitionL4"/>
    <w:uiPriority w:val="9"/>
    <w:rsid w:val="00AA6AB5"/>
    <w:rPr>
      <w:rFonts w:eastAsia="SimSun"/>
      <w:sz w:val="22"/>
      <w:szCs w:val="24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0958F9"/>
    <w:pPr>
      <w:jc w:val="left"/>
    </w:pPr>
    <w:rPr>
      <w:sz w:val="16"/>
      <w:szCs w:val="22"/>
      <w:lang w:val="pt-BR"/>
    </w:rPr>
  </w:style>
  <w:style w:type="character" w:customStyle="1" w:styleId="FooterReferenceChar">
    <w:name w:val="Footer Reference Char"/>
    <w:basedOn w:val="Fontepargpadro"/>
    <w:link w:val="FooterReference"/>
    <w:rsid w:val="000958F9"/>
    <w:rPr>
      <w:sz w:val="16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C7769F"/>
    <w:rPr>
      <w:sz w:val="24"/>
      <w:szCs w:val="24"/>
      <w:lang w:val="en-GB" w:eastAsia="en-US"/>
    </w:rPr>
  </w:style>
  <w:style w:type="character" w:customStyle="1" w:styleId="PargrafodaListaChar">
    <w:name w:val="Parágrafo da Lista Char"/>
    <w:link w:val="PargrafodaLista"/>
    <w:uiPriority w:val="99"/>
    <w:locked/>
    <w:rsid w:val="00635493"/>
    <w:rPr>
      <w:sz w:val="24"/>
      <w:szCs w:val="24"/>
      <w:lang w:val="en-GB" w:eastAsia="en-US"/>
    </w:rPr>
  </w:style>
  <w:style w:type="character" w:customStyle="1" w:styleId="TextodenotaderodapChar">
    <w:name w:val="Texto de nota de rodapé Char"/>
    <w:link w:val="Textodenotaderodap"/>
    <w:semiHidden/>
    <w:rsid w:val="00711DDE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7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25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58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90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919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croView\MayerBrown%20Templates\Files\Templates\Other%20Documents\Blank.dotx" TargetMode="External"/></Relationships>
</file>

<file path=word/theme/theme1.xml><?xml version="1.0" encoding="utf-8"?>
<a:theme xmlns:a="http://schemas.openxmlformats.org/drawingml/2006/main" name="Blue Block">
  <a:themeElements>
    <a:clrScheme name="Blue Block">
      <a:dk1>
        <a:srgbClr val="414042"/>
      </a:dk1>
      <a:lt1>
        <a:srgbClr val="FFFFFF"/>
      </a:lt1>
      <a:dk2>
        <a:srgbClr val="005A8C"/>
      </a:dk2>
      <a:lt2>
        <a:srgbClr val="C9CAC8"/>
      </a:lt2>
      <a:accent1>
        <a:srgbClr val="005A8C"/>
      </a:accent1>
      <a:accent2>
        <a:srgbClr val="CE8E00"/>
      </a:accent2>
      <a:accent3>
        <a:srgbClr val="008998"/>
      </a:accent3>
      <a:accent4>
        <a:srgbClr val="D2492A"/>
      </a:accent4>
      <a:accent5>
        <a:srgbClr val="614D7D"/>
      </a:accent5>
      <a:accent6>
        <a:srgbClr val="5A8E22"/>
      </a:accent6>
      <a:hlink>
        <a:srgbClr val="263F6A"/>
      </a:hlink>
      <a:folHlink>
        <a:srgbClr val="00B0F0"/>
      </a:folHlink>
    </a:clrScheme>
    <a:fontScheme name="Blue Block">
      <a:majorFont>
        <a:latin typeface="Georgia"/>
        <a:ea typeface="Georgia"/>
        <a:cs typeface="Georgi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Calibri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263F6A"/>
    </a:custClr>
    <a:custClr name="Brand Palette 2">
      <a:srgbClr val="8E908F"/>
    </a:custClr>
    <a:custClr name="Brand Palette 3">
      <a:srgbClr val="1E1E1E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Soft Palette 1">
      <a:srgbClr val="5E9CAE"/>
    </a:custClr>
    <a:custClr name="Soft Palette 2">
      <a:srgbClr val="89A28A"/>
    </a:custClr>
    <a:custClr name="Soft Palette 3">
      <a:srgbClr val="AD8AB8"/>
    </a:custClr>
    <a:custClr name="Soft Palette 4">
      <a:srgbClr val="E3D000"/>
    </a:custClr>
    <a:custClr name="Soft Palette 5">
      <a:srgbClr val="D4BF95"/>
    </a:custClr>
    <a:custClr name="Soft Palette 6">
      <a:srgbClr val="CACAC8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Medium Palette 1">
      <a:srgbClr val="005A8C"/>
    </a:custClr>
    <a:custClr name="Medium Palette 2">
      <a:srgbClr val="266B42"/>
    </a:custClr>
    <a:custClr name="Medium Palette 3">
      <a:srgbClr val="A33038"/>
    </a:custClr>
    <a:custClr name="Medium Palette 4">
      <a:srgbClr val="97683E"/>
    </a:custClr>
    <a:custClr name="Medium Palette 5">
      <a:srgbClr val="624D7D"/>
    </a:custClr>
    <a:custClr name="Medium Palette 6">
      <a:srgbClr val="711471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Vibrant Palette 1">
      <a:srgbClr val="0082C0"/>
    </a:custClr>
    <a:custClr name="Vibrant Palette 2">
      <a:srgbClr val="5A8E22"/>
    </a:custClr>
    <a:custClr name="Vibrant Palette 3">
      <a:srgbClr val="BE0F34"/>
    </a:custClr>
    <a:custClr name="Vibrant Palette 4">
      <a:srgbClr val="CE8E00"/>
    </a:custClr>
    <a:custClr name="Vibrant Palette 5">
      <a:srgbClr val="00929F"/>
    </a:custClr>
    <a:custClr name="Vibrant Palette 6">
      <a:srgbClr val="D6492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Blue Block" id="{655CAC40-71DA-49FF-8C47-C337D6C2B706}" vid="{323A7011-94A8-4436-9D21-91FBB1E0D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ibbonSettings xmlns="http://schemas.macroview.com.au/ribbonsettings">
  <IsChangeOfficeVisible>true</IsChangeOfficeVisible>
  <IsToggleLogoVisible>true</IsToggleLogoVisible>
</RibbonSettings>
</file>

<file path=customXml/item2.xml>��< ? x m l   v e r s i o n = " 1 . 0 "   e n c o d i n g = " u t f - 1 6 " ? > < q 1 : O f f i c e   x m l n s : q 1 = " h t t p : / / s c h e m a s . m a c r o v i e w . c o m . a u / o f f i c e " >  
     < q 1 : A g r e e m e n t P h r a s e I t e m s >  
         < q 1 : s t r i n g > D e   a c o r d o < / q 1 : s t r i n g >  
         < q 1 : s t r i n g > D e   a c o r d o   c o m   a s   t e s t e m u n h a s < / q 1 : s t r i n g >  
     < / q 1 : A g r e e m e n t P h r a s e I t e m s >  
     < q 1 : A g r e e m e n t T y p e I t e m s >  
         < q 1 : s t r i n g > C o n t r a t o < / q 1 : s t r i n g >  
         < q 1 : s t r i n g > A c o r d o < / q 1 : s t r i n g >  
         < q 1 : s t r i n g > C o n c e s s � o < / q 1 : s t r i n g >  
     < / q 1 : A g r e e m e n t T y p e I t e m s >  
     < q 1 : A l t e r n a t e A d d r e s s >  
         < q 1 : M u l t i L i n e / >  
         < q 1 : S i n g l e L i n e / >  
         < q 1 : T y p e > M a i l i n g A d d r e s s < / q 1 : T y p e >  
     < / q 1 : A l t e r n a t e A d d r e s s >  
     < q 1 : A u t o F o r m a t A s Y o u T y p e R e p l a c e Q u o t e s > f a l s e < / q 1 : A u t o F o r m a t A s Y o u T y p e R e p l a c e Q u o t e s >  
     < q 1 : B a r T e x t I t e m s / >  
     < q 1 : C l o s i n g I t e m s >  
         < q 1 : s t r i n g > A t e n c i o s a m e n t e < / q 1 : s t r i n g >  
         < q 1 : s t r i n g > C o r d i a l m e n t e < / q 1 : s t r i n g >  
     < / q 1 : C l o s i n g I t e m s >  
     < q 1 : C o m p l i m e n t S l i p L o g o >  
         < q 1 : T o p R e l a t i v e P a g e > 3 0 < / q 1 : T o p R e l a t i v e P a g e >  
         < q 1 : L e f t R e l a t i v e R i g h t M a r g i n > - 1 9 0 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C o m p l i m e n t S l i p L o g o >  
     < q 1 : C u l t u r e C o d e > p t - B R < / q 1 : C u l t u r e C o d e >  
     < q 1 : C u l t u r e S t r i n g s >  
         < q 1 : T o B e O p e n e d B y A d d r e s s e e O n l y > D e v e   s e r   a b e r t o   s o m e n t e   p e l o   d e s t i n a t � r i o < / q 1 : T o B e O p e n e d B y A d d r e s s e e O n l y >  
         < q 1 : F o r T h e A t t e n t i o n O f > P a r a   a t e n � � o   d e < / q 1 : F o r T h e A t t e n t i o n O f >  
         < q 1 : Y o u r R e f > S u a   r e f e r � n c i a < / q 1 : Y o u r R e f >  
         < q 1 : O u r R e f > N o s s a   r e f e r � n c i a < / q 1 : O u r R e f >  
         < q 1 : D e a r > P r e z a d o < / q 1 : D e a r >  
         < q 1 : O t h e r C o n t a c t > O u t r o   c o n t a t o < / q 1 : O t h e r C o n t a c t >  
         < q 1 : C o p y > C � p i a < / q 1 : C o p y >  
         < q 1 : B l i n d C o p y > C � p i a   o c u l t a < / q 1 : B l i n d C o p y >  
         < q 1 : F a c s i m i l e C o v e r S h e e t > F o l h a   d e   r o s t o   d o   f a x < / q 1 : F a c s i m i l e C o v e r S h e e t >  
         < q 1 : D a t e > D a t a < / q 1 : D a t e >  
         < q 1 : T o t a l P a g e s > T o t a l   d e   p � g i n a s < / q 1 : T o t a l P a g e s >  
         < q 1 : T o > P a r a < / q 1 : T o >  
         < q 1 : C o m p a n y > E m p r e s a < / q 1 : C o m p a n y >  
         < q 1 : F a x > F a x < / q 1 : F a x >  
         < q 1 : T e l e p h o n e > T e l e f o n e < / q 1 : T e l e p h o n e >  
         < q 1 : C o p y F a x > C � p i a < / q 1 : C o p y F a x >  
         < q 1 : M e m o r a n d u m > M e m o r a n d o < / q 1 : M e m o r a n d u m >  
         < q 1 : D e l i v e r y > E n t r e g a < / q 1 : D e l i v e r y >  
         < q 1 : F r o m > D e < / q 1 : F r o m >  
         < q 1 : S u b j e c t > A s s u n t o < / q 1 : S u b j e c t >  
         < q 1 : I n t e r n a l M e m o r a n d u m > M e m o r a n d o   I n t e r n o < / q 1 : I n t e r n a l M e m o r a n d u m >  
         < q 1 : C l i e n t N a m e > N o m e   d o   c l i e n t e < / q 1 : C l i e n t N a m e >  
         < q 1 : M a t t e r N u m b e r > N � m e r o   d e   M a t t e r < / q 1 : M a t t e r N u m b e r >  
         < q 1 : F i l e N o t e > N o t a   d e   a r q u i v o < / q 1 : F i l e N o t e >  
         < q 1 : B y > P o r < / q 1 : B y >  
         < q 1 : D a t e A n d T i m e > D a t a   e   h o r a < / q 1 : D a t e A n d T i m e >  
         < q 1 : W i t h C o m p l i m e n t s > C o m   c u m p r i m e n t o s < / q 1 : W i t h C o m p l i m e n t s >  
         < q 1 : P r e p a r e d F o r > P r e p a r a d o   p a r a < / q 1 : P r e p a r e d F o r >  
         < q 1 : T a b l e O f C o n t e n t s > � n d i c e < / q 1 : T a b l e O f C o n t e n t s >  
         < q 1 : D r a f t N o > R a s c u n h o   n � < / q 1 : D r a f t N o >  
         < q 1 : D a t e d > D a t a d o < / q 1 : D a t e d >  
         < q 1 : I n R e s p e c t O f > i n   r e s p e c t   o f < / q 1 : I n R e s p e c t O f >  
         < q 1 : A s > a s < / q 1 : A s >  
         < q 1 : A n d > a n d < / q 1 : A n d >  
         < q 1 : A s C a p a c i t y > c o n f o r m e   c a p a c i d a d e < / q 1 : A s C a p a c i t y >  
         < q 1 : C o n t e n t s > C o n t e � d o < / q 1 : C o n t e n t s >  
         < q 1 : C l a u s e > C l � u s u l a < / q 1 : C l a u s e >  
         < q 1 : P a g e > P � g i n a < / q 1 : P a g e >  
         < q 1 : S c h e d u l e s > A g e n d a ( s ) < / q 1 : S c h e d u l e s >  
         < q 1 : A t t a c h m e n t s > A p p e n d i c e s / A n n e x u r e s / E x h i b i t s < / q 1 : A t t a c h m e n t s >  
         < q 1 : A p p e n d i c e s > A p � n d i c e ( s ) < / q 1 : A p p e n d i c e s >  
         < q 1 : T h i s > E S T E < / q 1 : T h i s >  
         < q 1 : I s D a t e d > e s t �   d a t a d o < / q 1 : I s D a t e d >  
         < q 1 : A n d M a d e B e t w e e n > e   f i r m a d o   e n t r e < / q 1 : A n d M a d e B e t w e e n >  
         < q 1 : O f > d e 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 s o b   o   r e g i s t r o   n � < / q 1 : W i t h R e g i s t r a t i o n N u m b e r >  
         < q 1 : A n d W h o s O f f i c e I s A t > e   c o m   s e d e   e m < / q 1 : A n d W h o s O f f i c e I s A t >  
         < q 1 : A t >   o f < / q 1 : A t >  
         < q 1 : T h e > o < / q 1 : T h e >  
         < q 1 : B a c k g r o u n d > S E G U N D O   P L A N O 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 i s s o < / q 1 : T h a t >  
         < q 1 : D e f i n i t i o n s > D E F I N I � � E S < / q 1 : D e f i n i t i o n s >  
         < q 1 : I n T h i s > I n   t h i s < / q 1 : I n T h i s >  
         < q 1 : M e a n s > s i g n i f i c a < / q 1 : M e a n s >  
         < q 1 : E x e c u t i o n > E X E C U � � O < / q 1 : E x e c u t i o n >  
         < q 1 : S c h e d u l e > A g e n d a < / q 1 : S c h e d u l e >  
         < q 1 : P a r t > P a r t < / q 1 : P a r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 P o r   c o r r e i o < / q 1 : s t r i n g >  
         < q 1 : s t r i n g > P o r   e m a i l < / q 1 : s t r i n g >  
         < q 1 : s t r i n g > P o r   f a x < / q 1 : s t r i n g >  
         < q 1 : s t r i n g > P o r   f a x   e   c o r r e i o < / q 1 : s t r i n g >  
         < q 1 : s t r i n g > E m   m � o s < / q 1 : s t r i n g >  
         < q 1 : s t r i n g > P o r   c o r r e i o   r e g i s t r a d o < / q 1 : s t r i n g >  
         < q 1 : s t r i n g > P o r   e n t r e g a   e s p e c i a l 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 f a l s e 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 S a o   P a u l o < / q 1 : D i s p l a y N a m e >  
     < q 1 : E n c l o s u r e I t e m s >  
         < q 1 : s t r i n g > A n e x o s < / q 1 : s t r i n g >  
     < / q 1 : E n c l o s u r e I t e m s >  
     < q 1 : E n t i t y N a m e > T a u i l   & a m p ;   C h e q u e r   A d v o g a d o s   a s s o c i a d o   a   M a y e r   B r o w n   L L P < / q 1 : E n t i t y N a m e >  
     < q 1 : E x c l u d e d T e m p l a t e s >  
         < q 1 : s t r i n g > A g r e e m e n t < / q 1 : s t r i n g >  
     < / q 1 : E x c l u d e d T e m p l a t e s >  
     < q 1 : F a c s i m i l e N u m b e r > + 5 5   1 1   2 5 0 4   4 2 1 1 < / q 1 : F a c s i m i l e N u m b e r >  
     < q 1 : F a x L o g o >  
         < q 1 : T o p R e l a t i v e P a g e > 3 0 < / q 1 : T o p R e l a t i v e P a g e >  
         < q 1 : L e f t R e l a t i v e R i g h t M a r g i n > - 1 9 5 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F a x L o g o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U k C u s t o m C o v e r s V i s i b l e > f a l s e < / q 1 : I s U k C u s t o m C o v e r s V i s i b l e >  
     < q 1 : L a b e l T e m p l a t e s / >  
     < q 1 : L e t t e r L o g o >  
         < q 1 : T o p R e l a t i v e P a g e > 3 0 < / q 1 : T o p R e l a t i v e P a g e >  
         < q 1 : L e f t R e l a t i v e R i g h t M a r g i n > - 1 7 0 < / q 1 : L e f t R e l a t i v e R i g h t M a r g i n >  
         < q 1 : W i d t h > 1 9 8 . 1 4 1 7 < / q 1 : W i d t h >  
         < q 1 : H e i g h t > 1 2 . 4 7 2 4 4 < / q 1 : H e i g h t >  
         < q 1 : I n s e r t I n F i r s t P a g e H e a d e r O n l y > f a l s e < / q 1 : I n s e r t I n F i r s t P a g e H e a d e r O n l y >  
     < / q 1 : L e t t e r L o g o >  
     < q 1 : L o g o > T & a m p ; C < / q 1 : L o g o >  
     < q 1 : L o n g D a t e F o r m a t > d d   ' d e '   M M   ' d e '   y y y y < / q 1 : L o n g D a t e F o r m a t >  
     < q 1 : N a m e > S a o   P a u l o   -   T & a m p ; C   ( P o r t u g u e s e ) < / q 1 : N a m e >  
     < q 1 : P a p e r S i z e > A 4 < / q 1 : P a p e r S i z e >  
     < q 1 : P h o n e N u m b e r > + 5 5   1 1   2 5 0 4   4 2 1 0 < / q 1 : P h o n e N u m b e r >  
     < q 1 : P o w e r P o i n t D i s c l a i m e r > T a u i l   & a m p ;   C h e q u e r   A d v o g a d o s   i s   a s s o c i a t e d   w i t h   M a y e r   B r o w n   L L P ,   a   l i m i t e d   l i a b i l i t y   p a r t n e r s h i p   e s t a b l i s h e d   i n   t h e   U n i t e d   S t a t e s . < / q 1 : P o w e r P o i n t D i s c l a i m e r >  
     < q 1 : P o w e r P o i n t L o g o S e t t i n g s >  
         < q 1 : T o p R e l a t i v e B o t t o m O f S l i d e _ M a s t e r > 3 7 < / q 1 : T o p R e l a t i v e B o t t o m O f S l i d e _ M a s t e r >  
         < q 1 : L e f t _ M a s t e r > 5 5 1 < / q 1 : L e f t _ M a s t e r >  
         < q 1 : W i d t h _ M a s t e r > 1 2 2 < / q 1 : W i d t h _ M a s t e r >  
         < q 1 : H e i g h t _ M a s t e r > 2 6 < / q 1 : H e i g h t _ M a s t e r >  
         < q 1 : T o p _ T i t l e M a s t e r > 4 5 . 3 5 4 3 3 < / q 1 : T o p _ T i t l e M a s t e r >  
         < q 1 : L e f t _ T i t l e M a s t e r > 4 5 . 3 5 4 3 3 < / q 1 : L e f t _ T i t l e M a s t e r >  
         < q 1 : W i d t h _ T i t l e M a s t e r > 1 7 4 < / q 1 : W i d t h _ T i t l e M a s t e r >  
         < q 1 : H e i g h t _ T i t l e M a s t e r > 3 7 < / q 1 : H e i g h t _ T i t l e M a s t e r >  
         < q 1 : T o p _ L a s t S l i d e > 9 6 . 4 8 < / q 1 : T o p _ L a s t S l i d e >  
         < q 1 : L e f t _ L a s t S l i d e > 1 1 2 . 3 2 < / q 1 : L e f t _ L a s t S l i d e >  
         < q 1 : W i d t h _ L a s t S l i d e > 4 9 5 . 3 6 < / q 1 : W i d t h _ L a s t S l i d e >  
         < q 1 : H e i g h t _ L a s t S l i d e > 1 0 5 . 8 4 < / q 1 : H e i g h t _ L a s t S l i d e >  
     < / q 1 : P o w e r P o i n t L o g o S e t t i n g s >  
     < q 1 : P r i m a r y A d d r e s s >  
         < q 1 : A d d r e s s 1 > A v .   P r e s .   J u s c e l i n o   K u b i t s c h e k ,   1 4 5 5   -   6 �   a n d a r < / q 1 : A d d r e s s 1 >  
         < q 1 : A d d r e s s 2 > 0 4 5 4 3 - 0 1 1   -   S � o   P a u l o   -   S P < / q 1 : A d d r e s s 2 >  
         < q 1 : A d d r e s s 3 > B r a s i l < / q 1 : A d d r e s s 3 >  
         < q 1 : M u l t i L i n e > A v .   P r e s .   J u s c e l i n o   K u b i t s c h e k ,   1 4 5 5   -   6 �   a n d a r  
 0 4 5 4 3 - 0 1 1   -   S � o   P a u l o   -   S P  
 B r a s i l < / q 1 : M u l t i L i n e >  
         < q 1 : S i n g l e L i n e > A v .   P r e s .   J u s c e l i n o   K u b i t s c h e k ,   1 4 5 5   -   6 �   a n d a r ,   0 4 5 4 3 - 0 1 1   -   S � o   P a u l o   -   S P ,   B r a s i l < / q 1 : S i n g l e L i n e >  
         < q 1 : T y p e > M a i l i n g A d d r e s s < / q 1 : T y p e >  
     < / q 1 : P r i m a r y A d d r e s s >  
     < q 1 : P r i n t e r / >  
     < q 1 : P r i v a c y I t e m s / >  
     < q 1 : S a l u t a t i o n I t e m s >  
         < q 1 : s t r i n g > P r e z a d a < / q 1 : s t r i n g >  
         < q 1 : s t r i n g > P r e z a d o < / q 1 : s t r i n g >  
     < / q 1 : S a l u t a t i o n I t e m s >  
     < q 1 : W a r n i n g I t e m s >  
         < q 1 : s t r i n g > S u j e i t o   a   c o n t r a t o < / q 1 : s t r i n g >  
         < q 1 : s t r i n g > S u j e i t o   a   a u t o r i z a � � o < / q 1 : s t r i n g >  
         < q 1 : s t r i n g > S e m   p r e j u � z o < / q 1 : s t r i n g >  
         < q 1 : s t r i n g > S e m   p r e j u � z o ,   s a l v o   q u a n t o   � s   d e s p e s a s < / q 1 : s t r i n g >  
         < q 1 : s t r i n g > S e m   p r e j u � z o ,   s a l v o   q u a n t o   � s   d e s p e s a s   d o   p r o c e s s o   d e t a l h a d o s   d e   a v a l i a � � o   < / q 1 : s t r i n g >  
     < / q 1 : W a r n i n g I t e m s >  
     < q 1 : W e b s i t e > w w w . t a u i l c h e q u e r . c o m . b r < / q 1 : W e b s i t e >  
     < q 1 : W e b s i t e 2 > w w w . m a y e r b r o w n . c o m < / q 1 : W e b s i t e 2 >  
     < q 1 : W o r d D i s c l a i m e r > T a u i l   a n d   C h e q u e r . d o c x < / q 1 : W o r d D i s c l a i m e r >  
 < / q 1 : O f f i c e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2.xml><?xml version="1.0" encoding="utf-8"?>
<ds:datastoreItem xmlns:ds="http://schemas.openxmlformats.org/officeDocument/2006/customXml" ds:itemID="{EC988616-2A78-4711-B5FA-11F0525B568B}">
  <ds:schemaRefs>
    <ds:schemaRef ds:uri="http://schemas.macroview.com.au/office"/>
    <ds:schemaRef ds:uri="http://schemas.macroview.com.au/dialogsettings"/>
  </ds:schemaRefs>
</ds:datastoreItem>
</file>

<file path=customXml/itemProps3.xml><?xml version="1.0" encoding="utf-8"?>
<ds:datastoreItem xmlns:ds="http://schemas.openxmlformats.org/officeDocument/2006/customXml" ds:itemID="{902344A7-FBB4-4143-93AC-BE455304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8</Pages>
  <Words>1355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Siani, Ana Luiza Spano</dc:creator>
  <cp:keywords/>
  <dc:description/>
  <cp:lastModifiedBy>Alberto Cerqueira</cp:lastModifiedBy>
  <cp:revision>4</cp:revision>
  <cp:lastPrinted>2022-04-14T19:15:00Z</cp:lastPrinted>
  <dcterms:created xsi:type="dcterms:W3CDTF">2022-04-14T19:15:00Z</dcterms:created>
  <dcterms:modified xsi:type="dcterms:W3CDTF">2022-04-14T19:24:00Z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Correspondence Styles.dotx</vt:lpwstr>
  </property>
  <property fmtid="{D5CDD505-2E9C-101B-9397-08002B2CF9AE}" pid="4" name="BaseDocumentPath">
    <vt:lpwstr>Other Documents\Blank.dotx</vt:lpwstr>
  </property>
</Properties>
</file>