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72604" w14:textId="77777777" w:rsidR="0013268D" w:rsidRPr="00B83092" w:rsidRDefault="0013268D" w:rsidP="00B83092">
      <w:pPr>
        <w:pStyle w:val="c3"/>
        <w:pBdr>
          <w:bottom w:val="double" w:sz="6" w:space="1" w:color="auto"/>
        </w:pBdr>
        <w:suppressAutoHyphens/>
        <w:spacing w:before="0" w:beforeAutospacing="0" w:after="0" w:afterAutospacing="0" w:line="320" w:lineRule="exact"/>
        <w:rPr>
          <w:rFonts w:ascii="Verdana" w:eastAsia="Times New Roman" w:hAnsi="Verdana" w:cs="Times New Roman"/>
          <w:sz w:val="20"/>
          <w:szCs w:val="20"/>
        </w:rPr>
      </w:pPr>
    </w:p>
    <w:p w14:paraId="57AA6C99" w14:textId="77777777" w:rsidR="0013268D" w:rsidRPr="00B83092" w:rsidRDefault="0013268D" w:rsidP="00B83092">
      <w:pPr>
        <w:pStyle w:val="ContratoCapa"/>
        <w:suppressAutoHyphens/>
        <w:spacing w:before="0" w:after="0" w:line="320" w:lineRule="exact"/>
        <w:rPr>
          <w:rFonts w:ascii="Verdana" w:hAnsi="Verdana"/>
          <w:sz w:val="20"/>
          <w:szCs w:val="20"/>
        </w:rPr>
      </w:pPr>
    </w:p>
    <w:p w14:paraId="4015213E" w14:textId="77777777" w:rsidR="0013268D" w:rsidRPr="00B83092" w:rsidRDefault="0013268D" w:rsidP="00B83092">
      <w:pPr>
        <w:pStyle w:val="ContratoCapa"/>
        <w:suppressAutoHyphens/>
        <w:spacing w:before="0" w:after="0" w:line="320" w:lineRule="exact"/>
        <w:rPr>
          <w:rFonts w:ascii="Verdana" w:hAnsi="Verdana"/>
          <w:sz w:val="20"/>
          <w:szCs w:val="20"/>
        </w:rPr>
      </w:pPr>
    </w:p>
    <w:p w14:paraId="05A92470" w14:textId="2321ACDC" w:rsidR="0013268D" w:rsidRPr="00B83092" w:rsidRDefault="009531C0" w:rsidP="00B83092">
      <w:pPr>
        <w:suppressAutoHyphens/>
        <w:spacing w:line="320" w:lineRule="exact"/>
        <w:jc w:val="center"/>
        <w:rPr>
          <w:rFonts w:ascii="Verdana" w:hAnsi="Verdana"/>
          <w:b/>
          <w:smallCaps/>
          <w:sz w:val="20"/>
          <w:szCs w:val="20"/>
          <w:lang w:val="pt-BR"/>
        </w:rPr>
      </w:pPr>
      <w:r w:rsidRPr="00B83092">
        <w:rPr>
          <w:rFonts w:ascii="Verdana" w:hAnsi="Verdana"/>
          <w:b/>
          <w:smallCaps/>
          <w:sz w:val="20"/>
          <w:szCs w:val="20"/>
          <w:lang w:val="pt-BR"/>
        </w:rPr>
        <w:t xml:space="preserve">SEGUNDO </w:t>
      </w:r>
      <w:r w:rsidR="0013268D" w:rsidRPr="00B83092">
        <w:rPr>
          <w:rFonts w:ascii="Verdana" w:hAnsi="Verdana"/>
          <w:b/>
          <w:smallCaps/>
          <w:sz w:val="20"/>
          <w:szCs w:val="20"/>
          <w:lang w:val="pt-BR"/>
        </w:rPr>
        <w:t>ADITAMENTO AO CONTRATO DE CESSÃO FIDUCIÁRIA DE DIREITOS CREDITÓRIOS EM GARANTIA</w:t>
      </w:r>
    </w:p>
    <w:p w14:paraId="44E79928" w14:textId="77777777" w:rsidR="0013268D" w:rsidRPr="00B83092" w:rsidRDefault="0013268D" w:rsidP="00B83092">
      <w:pPr>
        <w:suppressAutoHyphens/>
        <w:spacing w:line="320" w:lineRule="exact"/>
        <w:jc w:val="center"/>
        <w:rPr>
          <w:rFonts w:ascii="Verdana" w:hAnsi="Verdana"/>
          <w:sz w:val="20"/>
          <w:szCs w:val="20"/>
          <w:lang w:val="pt-BR"/>
        </w:rPr>
      </w:pPr>
    </w:p>
    <w:p w14:paraId="03EB5D6A" w14:textId="77777777" w:rsidR="0013268D" w:rsidRPr="00B83092" w:rsidRDefault="0013268D" w:rsidP="00B83092">
      <w:pPr>
        <w:pStyle w:val="ContratoCapa"/>
        <w:suppressAutoHyphens/>
        <w:spacing w:before="0" w:after="0" w:line="320" w:lineRule="exact"/>
        <w:rPr>
          <w:rFonts w:ascii="Verdana" w:hAnsi="Verdana"/>
          <w:sz w:val="20"/>
          <w:szCs w:val="20"/>
        </w:rPr>
      </w:pPr>
    </w:p>
    <w:p w14:paraId="776B62BA" w14:textId="77777777" w:rsidR="0013268D" w:rsidRPr="00B83092" w:rsidRDefault="0013268D" w:rsidP="00B83092">
      <w:pPr>
        <w:pStyle w:val="ContratoCapa"/>
        <w:suppressAutoHyphens/>
        <w:spacing w:before="0" w:after="0" w:line="320" w:lineRule="exact"/>
        <w:rPr>
          <w:rFonts w:ascii="Verdana" w:hAnsi="Verdana"/>
          <w:sz w:val="20"/>
          <w:szCs w:val="20"/>
        </w:rPr>
      </w:pPr>
    </w:p>
    <w:p w14:paraId="6DB774C0" w14:textId="77777777" w:rsidR="0013268D" w:rsidRPr="00B83092" w:rsidRDefault="0013268D" w:rsidP="00B83092">
      <w:pPr>
        <w:suppressAutoHyphens/>
        <w:spacing w:line="320" w:lineRule="exact"/>
        <w:jc w:val="center"/>
        <w:rPr>
          <w:rFonts w:ascii="Verdana" w:hAnsi="Verdana"/>
          <w:sz w:val="20"/>
          <w:szCs w:val="20"/>
          <w:lang w:val="pt-BR"/>
        </w:rPr>
      </w:pPr>
      <w:r w:rsidRPr="00B83092">
        <w:rPr>
          <w:rFonts w:ascii="Verdana" w:hAnsi="Verdana"/>
          <w:b/>
          <w:smallCaps/>
          <w:sz w:val="20"/>
          <w:szCs w:val="20"/>
          <w:lang w:val="pt-BR"/>
        </w:rPr>
        <w:t>entre</w:t>
      </w:r>
    </w:p>
    <w:p w14:paraId="3206DB44" w14:textId="77777777" w:rsidR="0013268D" w:rsidRPr="00B83092" w:rsidRDefault="0013268D" w:rsidP="00B83092">
      <w:pPr>
        <w:pStyle w:val="ContratoCapa"/>
        <w:suppressAutoHyphens/>
        <w:spacing w:before="0" w:after="0" w:line="320" w:lineRule="exact"/>
        <w:rPr>
          <w:rFonts w:ascii="Verdana" w:hAnsi="Verdana"/>
          <w:sz w:val="20"/>
          <w:szCs w:val="20"/>
        </w:rPr>
      </w:pPr>
    </w:p>
    <w:p w14:paraId="4C16A0BC" w14:textId="77777777" w:rsidR="0013268D" w:rsidRPr="00B83092" w:rsidRDefault="0013268D" w:rsidP="00B83092">
      <w:pPr>
        <w:pStyle w:val="ContratoCapa"/>
        <w:suppressAutoHyphens/>
        <w:spacing w:before="0" w:after="0" w:line="320" w:lineRule="exact"/>
        <w:rPr>
          <w:rFonts w:ascii="Verdana" w:hAnsi="Verdana"/>
          <w:sz w:val="20"/>
          <w:szCs w:val="20"/>
        </w:rPr>
      </w:pPr>
    </w:p>
    <w:p w14:paraId="1B212EC1" w14:textId="2A3E7163" w:rsidR="0013268D" w:rsidRPr="00BD0CD0" w:rsidRDefault="0013268D" w:rsidP="00B83092">
      <w:pPr>
        <w:suppressAutoHyphens/>
        <w:spacing w:line="320" w:lineRule="exact"/>
        <w:jc w:val="center"/>
        <w:rPr>
          <w:rFonts w:ascii="Verdana" w:hAnsi="Verdana"/>
          <w:b/>
          <w:sz w:val="20"/>
          <w:szCs w:val="20"/>
          <w:lang w:val="pt-BR"/>
        </w:rPr>
      </w:pPr>
      <w:r w:rsidRPr="00B83092">
        <w:rPr>
          <w:rFonts w:ascii="Verdana" w:hAnsi="Verdana"/>
          <w:b/>
          <w:sz w:val="20"/>
          <w:szCs w:val="20"/>
          <w:lang w:val="pt-BR"/>
        </w:rPr>
        <w:t>LUMINAE S.A.</w:t>
      </w:r>
    </w:p>
    <w:p w14:paraId="630B6F83" w14:textId="77777777" w:rsidR="0013268D" w:rsidRPr="00BD0CD0" w:rsidRDefault="0013268D" w:rsidP="00BD0CD0">
      <w:pPr>
        <w:suppressAutoHyphens/>
        <w:spacing w:line="320" w:lineRule="exact"/>
        <w:jc w:val="center"/>
        <w:rPr>
          <w:rFonts w:ascii="Verdana" w:hAnsi="Verdana"/>
          <w:b/>
          <w:sz w:val="20"/>
          <w:szCs w:val="20"/>
          <w:lang w:val="pt-BR"/>
        </w:rPr>
      </w:pPr>
    </w:p>
    <w:p w14:paraId="48C1E6C8" w14:textId="77777777" w:rsidR="0013268D" w:rsidRPr="00BD0CD0" w:rsidRDefault="0013268D" w:rsidP="00BD0CD0">
      <w:pPr>
        <w:suppressAutoHyphens/>
        <w:spacing w:line="320" w:lineRule="exact"/>
        <w:jc w:val="center"/>
        <w:rPr>
          <w:rFonts w:ascii="Verdana" w:hAnsi="Verdana"/>
          <w:b/>
          <w:sz w:val="20"/>
          <w:szCs w:val="20"/>
          <w:lang w:val="pt-BR"/>
        </w:rPr>
      </w:pPr>
    </w:p>
    <w:p w14:paraId="51BF599A" w14:textId="77777777" w:rsidR="0013268D" w:rsidRPr="00BD0CD0" w:rsidRDefault="0013268D" w:rsidP="00BD0CD0">
      <w:pPr>
        <w:pStyle w:val="ContratoCapa"/>
        <w:suppressAutoHyphens/>
        <w:spacing w:before="0" w:after="0" w:line="320" w:lineRule="exact"/>
        <w:rPr>
          <w:rFonts w:ascii="Verdana" w:hAnsi="Verdana"/>
          <w:sz w:val="20"/>
          <w:szCs w:val="20"/>
        </w:rPr>
      </w:pPr>
      <w:r w:rsidRPr="00BD0CD0">
        <w:rPr>
          <w:rFonts w:ascii="Verdana" w:hAnsi="Verdana"/>
          <w:sz w:val="20"/>
          <w:szCs w:val="20"/>
        </w:rPr>
        <w:t>e</w:t>
      </w:r>
    </w:p>
    <w:p w14:paraId="34DD45B5" w14:textId="77777777" w:rsidR="0013268D" w:rsidRPr="00BD0CD0" w:rsidRDefault="0013268D" w:rsidP="00BD0CD0">
      <w:pPr>
        <w:suppressAutoHyphens/>
        <w:spacing w:line="320" w:lineRule="exact"/>
        <w:jc w:val="center"/>
        <w:rPr>
          <w:rFonts w:ascii="Verdana" w:hAnsi="Verdana"/>
          <w:b/>
          <w:sz w:val="20"/>
          <w:szCs w:val="20"/>
          <w:lang w:val="pt-BR"/>
        </w:rPr>
      </w:pPr>
    </w:p>
    <w:p w14:paraId="27C805A6" w14:textId="77777777" w:rsidR="0013268D" w:rsidRPr="00BD0CD0" w:rsidRDefault="0013268D" w:rsidP="00BD0CD0">
      <w:pPr>
        <w:suppressAutoHyphens/>
        <w:spacing w:line="320" w:lineRule="exact"/>
        <w:jc w:val="center"/>
        <w:rPr>
          <w:rFonts w:ascii="Verdana" w:hAnsi="Verdana"/>
          <w:b/>
          <w:sz w:val="20"/>
          <w:szCs w:val="20"/>
          <w:lang w:val="pt-BR"/>
        </w:rPr>
      </w:pPr>
    </w:p>
    <w:p w14:paraId="3F8D836D" w14:textId="77777777" w:rsidR="0013268D" w:rsidRPr="00BD0CD0" w:rsidRDefault="0013268D" w:rsidP="00BD0CD0">
      <w:pPr>
        <w:suppressAutoHyphens/>
        <w:spacing w:line="320" w:lineRule="exact"/>
        <w:jc w:val="center"/>
        <w:rPr>
          <w:rFonts w:ascii="Verdana" w:hAnsi="Verdana"/>
          <w:b/>
          <w:sz w:val="20"/>
          <w:szCs w:val="20"/>
          <w:lang w:val="pt-BR"/>
        </w:rPr>
      </w:pPr>
      <w:r w:rsidRPr="00BD0CD0">
        <w:rPr>
          <w:rFonts w:ascii="Verdana" w:hAnsi="Verdana"/>
          <w:b/>
          <w:bCs/>
          <w:sz w:val="20"/>
          <w:szCs w:val="20"/>
          <w:lang w:val="pt-BR"/>
        </w:rPr>
        <w:t>LUMINAE SERVIÇOS LTDA.</w:t>
      </w:r>
    </w:p>
    <w:p w14:paraId="32F7C96F" w14:textId="77777777" w:rsidR="0013268D" w:rsidRPr="00BD0CD0" w:rsidRDefault="0013268D" w:rsidP="00BD0CD0">
      <w:pPr>
        <w:pStyle w:val="ContratoCapa"/>
        <w:suppressAutoHyphens/>
        <w:spacing w:before="0" w:after="0" w:line="320" w:lineRule="exact"/>
        <w:rPr>
          <w:rFonts w:ascii="Verdana" w:hAnsi="Verdana"/>
          <w:i/>
          <w:sz w:val="20"/>
          <w:szCs w:val="20"/>
        </w:rPr>
      </w:pPr>
      <w:r w:rsidRPr="00BD0CD0">
        <w:rPr>
          <w:rFonts w:ascii="Verdana" w:hAnsi="Verdana"/>
          <w:i/>
          <w:sz w:val="20"/>
          <w:szCs w:val="20"/>
        </w:rPr>
        <w:t>na qualidade de Cedentes,</w:t>
      </w:r>
    </w:p>
    <w:p w14:paraId="66F7832F" w14:textId="77777777" w:rsidR="0013268D" w:rsidRPr="00BD0CD0" w:rsidRDefault="0013268D" w:rsidP="00BD0CD0">
      <w:pPr>
        <w:pStyle w:val="ContratoCapa"/>
        <w:suppressAutoHyphens/>
        <w:spacing w:before="0" w:after="0" w:line="320" w:lineRule="exact"/>
        <w:rPr>
          <w:rFonts w:ascii="Verdana" w:hAnsi="Verdana"/>
          <w:sz w:val="20"/>
          <w:szCs w:val="20"/>
        </w:rPr>
      </w:pPr>
    </w:p>
    <w:p w14:paraId="40709670" w14:textId="77777777" w:rsidR="0013268D" w:rsidRPr="00BD0CD0" w:rsidRDefault="0013268D" w:rsidP="00BD0CD0">
      <w:pPr>
        <w:pStyle w:val="ContratoCapa"/>
        <w:suppressAutoHyphens/>
        <w:spacing w:before="0" w:after="0" w:line="320" w:lineRule="exact"/>
        <w:rPr>
          <w:rFonts w:ascii="Verdana" w:hAnsi="Verdana"/>
          <w:sz w:val="20"/>
          <w:szCs w:val="20"/>
        </w:rPr>
      </w:pPr>
    </w:p>
    <w:p w14:paraId="3A4823E6" w14:textId="77777777" w:rsidR="0013268D" w:rsidRPr="00BD0CD0" w:rsidRDefault="0013268D" w:rsidP="00BD0CD0">
      <w:pPr>
        <w:pStyle w:val="ContratoCapa"/>
        <w:suppressAutoHyphens/>
        <w:spacing w:before="0" w:after="0" w:line="320" w:lineRule="exact"/>
        <w:rPr>
          <w:rFonts w:ascii="Verdana" w:hAnsi="Verdana"/>
          <w:sz w:val="20"/>
          <w:szCs w:val="20"/>
        </w:rPr>
      </w:pPr>
    </w:p>
    <w:p w14:paraId="7C9606E4" w14:textId="77777777" w:rsidR="0013268D" w:rsidRPr="00BD0CD0" w:rsidRDefault="0013268D" w:rsidP="00BD0CD0">
      <w:pPr>
        <w:pStyle w:val="ContratoCapa"/>
        <w:suppressAutoHyphens/>
        <w:spacing w:before="0" w:after="0" w:line="320" w:lineRule="exact"/>
        <w:rPr>
          <w:rFonts w:ascii="Verdana" w:hAnsi="Verdana"/>
          <w:sz w:val="20"/>
          <w:szCs w:val="20"/>
        </w:rPr>
      </w:pPr>
      <w:r w:rsidRPr="00BD0CD0">
        <w:rPr>
          <w:rFonts w:ascii="Verdana" w:hAnsi="Verdana"/>
          <w:sz w:val="20"/>
          <w:szCs w:val="20"/>
        </w:rPr>
        <w:t>e</w:t>
      </w:r>
    </w:p>
    <w:p w14:paraId="22935EF4" w14:textId="77777777" w:rsidR="0013268D" w:rsidRPr="00BD0CD0" w:rsidRDefault="0013268D" w:rsidP="00BD0CD0">
      <w:pPr>
        <w:pStyle w:val="ContratoCapa"/>
        <w:suppressAutoHyphens/>
        <w:spacing w:before="0" w:after="0" w:line="320" w:lineRule="exact"/>
        <w:rPr>
          <w:rFonts w:ascii="Verdana" w:hAnsi="Verdana"/>
          <w:sz w:val="20"/>
          <w:szCs w:val="20"/>
        </w:rPr>
      </w:pPr>
    </w:p>
    <w:p w14:paraId="0AAE6F84" w14:textId="77777777" w:rsidR="0013268D" w:rsidRPr="00BD0CD0" w:rsidRDefault="0013268D" w:rsidP="00BD0CD0">
      <w:pPr>
        <w:pStyle w:val="ContratoCapa"/>
        <w:suppressAutoHyphens/>
        <w:spacing w:before="0" w:after="0" w:line="320" w:lineRule="exact"/>
        <w:rPr>
          <w:rFonts w:ascii="Verdana" w:hAnsi="Verdana"/>
          <w:sz w:val="20"/>
          <w:szCs w:val="20"/>
        </w:rPr>
      </w:pPr>
    </w:p>
    <w:p w14:paraId="60F8C942" w14:textId="77777777" w:rsidR="0013268D" w:rsidRPr="00BD0CD0" w:rsidRDefault="0013268D" w:rsidP="00BD0CD0">
      <w:pPr>
        <w:pStyle w:val="ContratoCapa"/>
        <w:suppressAutoHyphens/>
        <w:spacing w:before="0" w:after="0" w:line="320" w:lineRule="exact"/>
        <w:rPr>
          <w:rFonts w:ascii="Verdana" w:hAnsi="Verdana"/>
          <w:sz w:val="20"/>
          <w:szCs w:val="20"/>
        </w:rPr>
      </w:pPr>
    </w:p>
    <w:p w14:paraId="434DCC8E" w14:textId="77777777" w:rsidR="0013268D" w:rsidRPr="00BD0CD0" w:rsidRDefault="0013268D" w:rsidP="00BD0CD0">
      <w:pPr>
        <w:pStyle w:val="ContratoCapa"/>
        <w:suppressAutoHyphens/>
        <w:spacing w:before="0" w:after="0" w:line="320" w:lineRule="exact"/>
        <w:rPr>
          <w:rFonts w:ascii="Verdana" w:hAnsi="Verdana"/>
          <w:b/>
          <w:sz w:val="20"/>
          <w:szCs w:val="20"/>
        </w:rPr>
      </w:pPr>
      <w:r w:rsidRPr="00BD0CD0">
        <w:rPr>
          <w:rFonts w:ascii="Verdana" w:hAnsi="Verdana"/>
          <w:b/>
          <w:sz w:val="20"/>
          <w:szCs w:val="20"/>
        </w:rPr>
        <w:t xml:space="preserve">SIMPLIFIC PAVARINI DISTRIBUIDORA DE TÍTULOS E VALORES MOBILIÁRIOS LTDA., </w:t>
      </w:r>
    </w:p>
    <w:p w14:paraId="1AAD4CCA" w14:textId="77777777" w:rsidR="0013268D" w:rsidRPr="00BD0CD0" w:rsidRDefault="0013268D" w:rsidP="00BD0CD0">
      <w:pPr>
        <w:pStyle w:val="ContratoCapa"/>
        <w:suppressAutoHyphens/>
        <w:spacing w:before="0" w:after="0" w:line="320" w:lineRule="exact"/>
        <w:rPr>
          <w:rFonts w:ascii="Verdana" w:hAnsi="Verdana"/>
          <w:i/>
          <w:sz w:val="20"/>
          <w:szCs w:val="20"/>
        </w:rPr>
      </w:pPr>
      <w:r w:rsidRPr="00BD0CD0">
        <w:rPr>
          <w:rFonts w:ascii="Verdana" w:hAnsi="Verdana"/>
          <w:i/>
          <w:sz w:val="20"/>
          <w:szCs w:val="20"/>
        </w:rPr>
        <w:t>na qualidade de Cessionário e Agente Fiduciário, neste ato representando os interesses da comunhão de titulares das Debêntures,</w:t>
      </w:r>
    </w:p>
    <w:p w14:paraId="056795C3" w14:textId="77777777" w:rsidR="0013268D" w:rsidRPr="00BD0CD0" w:rsidRDefault="0013268D" w:rsidP="00BD0CD0">
      <w:pPr>
        <w:suppressAutoHyphens/>
        <w:spacing w:line="320" w:lineRule="exact"/>
        <w:jc w:val="center"/>
        <w:rPr>
          <w:rFonts w:ascii="Verdana" w:hAnsi="Verdana"/>
          <w:sz w:val="20"/>
          <w:szCs w:val="20"/>
          <w:lang w:val="pt-BR"/>
        </w:rPr>
      </w:pPr>
    </w:p>
    <w:p w14:paraId="71E90C0A" w14:textId="77777777" w:rsidR="0013268D" w:rsidRPr="00BD0CD0" w:rsidRDefault="0013268D" w:rsidP="00BD0CD0">
      <w:pPr>
        <w:suppressAutoHyphens/>
        <w:spacing w:line="320" w:lineRule="exact"/>
        <w:jc w:val="center"/>
        <w:rPr>
          <w:rFonts w:ascii="Verdana" w:hAnsi="Verdana"/>
          <w:sz w:val="20"/>
          <w:szCs w:val="20"/>
          <w:lang w:val="pt-BR"/>
        </w:rPr>
      </w:pPr>
    </w:p>
    <w:p w14:paraId="147FD04D" w14:textId="77777777" w:rsidR="0013268D" w:rsidRPr="00BD0CD0" w:rsidRDefault="0013268D" w:rsidP="00BD0CD0">
      <w:pPr>
        <w:suppressAutoHyphens/>
        <w:spacing w:line="320" w:lineRule="exact"/>
        <w:jc w:val="center"/>
        <w:rPr>
          <w:rFonts w:ascii="Verdana" w:hAnsi="Verdana"/>
          <w:sz w:val="20"/>
          <w:szCs w:val="20"/>
          <w:lang w:val="pt-BR"/>
        </w:rPr>
      </w:pPr>
      <w:r w:rsidRPr="00BD0CD0">
        <w:rPr>
          <w:rFonts w:ascii="Verdana" w:hAnsi="Verdana"/>
          <w:sz w:val="20"/>
          <w:szCs w:val="20"/>
          <w:lang w:val="pt-BR"/>
        </w:rPr>
        <w:t>_______</w:t>
      </w:r>
      <w:bookmarkStart w:id="0" w:name="_DV_M15"/>
      <w:bookmarkEnd w:id="0"/>
      <w:r w:rsidRPr="00BD0CD0">
        <w:rPr>
          <w:rFonts w:ascii="Verdana" w:hAnsi="Verdana"/>
          <w:sz w:val="20"/>
          <w:szCs w:val="20"/>
          <w:lang w:val="pt-BR"/>
        </w:rPr>
        <w:t>___________</w:t>
      </w:r>
    </w:p>
    <w:p w14:paraId="0666C669" w14:textId="77777777" w:rsidR="0013268D" w:rsidRPr="00BD0CD0" w:rsidRDefault="0013268D" w:rsidP="00BD0CD0">
      <w:pPr>
        <w:suppressAutoHyphens/>
        <w:spacing w:line="320" w:lineRule="exact"/>
        <w:jc w:val="center"/>
        <w:rPr>
          <w:rFonts w:ascii="Verdana" w:hAnsi="Verdana"/>
          <w:sz w:val="20"/>
          <w:szCs w:val="20"/>
          <w:lang w:val="pt-BR"/>
        </w:rPr>
      </w:pPr>
    </w:p>
    <w:p w14:paraId="2FD6529B" w14:textId="77777777" w:rsidR="0013268D" w:rsidRPr="00BD0CD0" w:rsidRDefault="0013268D" w:rsidP="00BD0CD0">
      <w:pPr>
        <w:suppressAutoHyphens/>
        <w:spacing w:line="320" w:lineRule="exact"/>
        <w:jc w:val="center"/>
        <w:rPr>
          <w:rFonts w:ascii="Verdana" w:hAnsi="Verdana"/>
          <w:sz w:val="20"/>
          <w:szCs w:val="20"/>
          <w:lang w:val="pt-BR"/>
        </w:rPr>
      </w:pPr>
      <w:bookmarkStart w:id="1" w:name="_DV_M16"/>
      <w:bookmarkEnd w:id="1"/>
      <w:r w:rsidRPr="00BD0CD0">
        <w:rPr>
          <w:rFonts w:ascii="Verdana" w:hAnsi="Verdana"/>
          <w:sz w:val="20"/>
          <w:szCs w:val="20"/>
          <w:lang w:val="pt-BR"/>
        </w:rPr>
        <w:t>Datado de</w:t>
      </w:r>
    </w:p>
    <w:p w14:paraId="4C2BE172" w14:textId="35C7B85D" w:rsidR="0013268D" w:rsidRPr="00BD0CD0" w:rsidRDefault="008E1E9A" w:rsidP="00BD0CD0">
      <w:pPr>
        <w:suppressAutoHyphens/>
        <w:spacing w:line="320" w:lineRule="exact"/>
        <w:jc w:val="center"/>
        <w:rPr>
          <w:rFonts w:ascii="Verdana" w:hAnsi="Verdana"/>
          <w:b/>
          <w:sz w:val="20"/>
          <w:szCs w:val="20"/>
          <w:lang w:val="pt-BR"/>
        </w:rPr>
      </w:pPr>
      <w:bookmarkStart w:id="2" w:name="_DV_M17"/>
      <w:bookmarkEnd w:id="2"/>
      <w:r>
        <w:rPr>
          <w:rFonts w:ascii="Verdana" w:hAnsi="Verdana"/>
          <w:sz w:val="20"/>
          <w:szCs w:val="20"/>
          <w:lang w:val="pt-BR"/>
        </w:rPr>
        <w:t>21</w:t>
      </w:r>
      <w:r w:rsidRPr="00BD0CD0">
        <w:rPr>
          <w:rFonts w:ascii="Verdana" w:hAnsi="Verdana"/>
          <w:sz w:val="20"/>
          <w:szCs w:val="20"/>
          <w:lang w:val="pt-BR"/>
        </w:rPr>
        <w:t xml:space="preserve"> </w:t>
      </w:r>
      <w:r w:rsidR="0013268D" w:rsidRPr="00BD0CD0">
        <w:rPr>
          <w:rFonts w:ascii="Verdana" w:hAnsi="Verdana"/>
          <w:sz w:val="20"/>
          <w:szCs w:val="20"/>
          <w:lang w:val="pt-BR"/>
        </w:rPr>
        <w:t xml:space="preserve">de </w:t>
      </w:r>
      <w:r>
        <w:rPr>
          <w:rFonts w:ascii="Verdana" w:hAnsi="Verdana"/>
          <w:sz w:val="20"/>
          <w:szCs w:val="20"/>
          <w:lang w:val="pt-BR"/>
        </w:rPr>
        <w:t>maio</w:t>
      </w:r>
      <w:r w:rsidRPr="00BD0CD0">
        <w:rPr>
          <w:rFonts w:ascii="Verdana" w:hAnsi="Verdana"/>
          <w:sz w:val="20"/>
          <w:szCs w:val="20"/>
          <w:lang w:val="pt-BR"/>
        </w:rPr>
        <w:t xml:space="preserve"> </w:t>
      </w:r>
      <w:r w:rsidR="0013268D" w:rsidRPr="00BD0CD0">
        <w:rPr>
          <w:rFonts w:ascii="Verdana" w:hAnsi="Verdana"/>
          <w:sz w:val="20"/>
          <w:szCs w:val="20"/>
          <w:lang w:val="pt-BR"/>
        </w:rPr>
        <w:t xml:space="preserve">de </w:t>
      </w:r>
      <w:r w:rsidR="009531C0" w:rsidRPr="00BD0CD0">
        <w:rPr>
          <w:rFonts w:ascii="Verdana" w:hAnsi="Verdana"/>
          <w:sz w:val="20"/>
          <w:szCs w:val="20"/>
          <w:lang w:val="pt-BR"/>
        </w:rPr>
        <w:t>2020</w:t>
      </w:r>
    </w:p>
    <w:p w14:paraId="4A74A3C9" w14:textId="77777777" w:rsidR="0013268D" w:rsidRPr="00BD0CD0" w:rsidRDefault="0013268D" w:rsidP="00BD0CD0">
      <w:pPr>
        <w:suppressAutoHyphens/>
        <w:spacing w:line="320" w:lineRule="exact"/>
        <w:jc w:val="center"/>
        <w:rPr>
          <w:rFonts w:ascii="Verdana" w:hAnsi="Verdana"/>
          <w:sz w:val="20"/>
          <w:szCs w:val="20"/>
          <w:lang w:val="pt-BR"/>
        </w:rPr>
      </w:pPr>
      <w:bookmarkStart w:id="3" w:name="_DV_M18"/>
      <w:bookmarkEnd w:id="3"/>
      <w:r w:rsidRPr="00BD0CD0">
        <w:rPr>
          <w:rFonts w:ascii="Verdana" w:hAnsi="Verdana"/>
          <w:sz w:val="20"/>
          <w:szCs w:val="20"/>
          <w:lang w:val="pt-BR"/>
        </w:rPr>
        <w:t>___________________</w:t>
      </w:r>
    </w:p>
    <w:p w14:paraId="77BC39E5" w14:textId="77777777" w:rsidR="0013268D" w:rsidRPr="00BD0CD0" w:rsidRDefault="0013268D" w:rsidP="00BD0CD0">
      <w:pPr>
        <w:pStyle w:val="c3"/>
        <w:pBdr>
          <w:bottom w:val="double" w:sz="6" w:space="1" w:color="auto"/>
        </w:pBdr>
        <w:suppressAutoHyphens/>
        <w:spacing w:before="0" w:beforeAutospacing="0" w:after="0" w:afterAutospacing="0" w:line="320" w:lineRule="exact"/>
        <w:jc w:val="center"/>
        <w:rPr>
          <w:rFonts w:ascii="Verdana" w:eastAsia="Times New Roman" w:hAnsi="Verdana" w:cs="Times New Roman"/>
          <w:sz w:val="20"/>
          <w:szCs w:val="20"/>
        </w:rPr>
      </w:pPr>
    </w:p>
    <w:p w14:paraId="0B060B45" w14:textId="77777777" w:rsidR="0013268D" w:rsidRPr="00BD0CD0" w:rsidRDefault="0013268D" w:rsidP="00BD0CD0">
      <w:pPr>
        <w:pStyle w:val="c3"/>
        <w:pBdr>
          <w:bottom w:val="double" w:sz="6" w:space="1" w:color="auto"/>
        </w:pBdr>
        <w:suppressAutoHyphens/>
        <w:spacing w:before="0" w:beforeAutospacing="0" w:after="0" w:afterAutospacing="0" w:line="320" w:lineRule="exact"/>
        <w:jc w:val="center"/>
        <w:rPr>
          <w:rFonts w:ascii="Verdana" w:eastAsia="Times New Roman" w:hAnsi="Verdana" w:cs="Times New Roman"/>
          <w:sz w:val="20"/>
          <w:szCs w:val="20"/>
        </w:rPr>
      </w:pPr>
    </w:p>
    <w:p w14:paraId="01EAF9F6" w14:textId="47CBDF99" w:rsidR="0013268D" w:rsidRPr="00BD0CD0" w:rsidRDefault="0013268D" w:rsidP="00BD0CD0">
      <w:pPr>
        <w:suppressAutoHyphens/>
        <w:spacing w:line="320" w:lineRule="exact"/>
        <w:jc w:val="center"/>
        <w:rPr>
          <w:rFonts w:ascii="Verdana" w:hAnsi="Verdana"/>
          <w:b/>
          <w:smallCaps/>
          <w:sz w:val="20"/>
          <w:szCs w:val="20"/>
          <w:lang w:val="pt-BR"/>
        </w:rPr>
      </w:pPr>
      <w:r w:rsidRPr="00BD0CD0">
        <w:rPr>
          <w:rFonts w:ascii="Verdana" w:hAnsi="Verdana"/>
          <w:sz w:val="20"/>
          <w:szCs w:val="20"/>
          <w:lang w:val="pt-BR"/>
        </w:rPr>
        <w:br w:type="page"/>
      </w:r>
      <w:r w:rsidR="009531C0" w:rsidRPr="00BD0CD0">
        <w:rPr>
          <w:rFonts w:ascii="Verdana" w:hAnsi="Verdana"/>
          <w:b/>
          <w:smallCaps/>
          <w:sz w:val="20"/>
          <w:szCs w:val="20"/>
          <w:lang w:val="pt-BR"/>
        </w:rPr>
        <w:t xml:space="preserve">SEGUNDO </w:t>
      </w:r>
      <w:r w:rsidRPr="00BD0CD0">
        <w:rPr>
          <w:rFonts w:ascii="Verdana" w:hAnsi="Verdana"/>
          <w:b/>
          <w:smallCaps/>
          <w:sz w:val="20"/>
          <w:szCs w:val="20"/>
          <w:lang w:val="pt-BR"/>
        </w:rPr>
        <w:t>ADITAMENTO AO CONTRATO DE CESSÃO FIDUCIÁRIA DE DIREITOS CREDITÓRIOS EM GARANTIA</w:t>
      </w:r>
    </w:p>
    <w:p w14:paraId="2E840612" w14:textId="77777777" w:rsidR="0013268D" w:rsidRPr="00BD0CD0" w:rsidRDefault="0013268D" w:rsidP="00BD0CD0">
      <w:pPr>
        <w:pStyle w:val="ContratoTexto"/>
        <w:suppressAutoHyphens/>
        <w:spacing w:before="0" w:after="0" w:line="320" w:lineRule="exact"/>
        <w:rPr>
          <w:rFonts w:ascii="Verdana" w:hAnsi="Verdana"/>
          <w:sz w:val="20"/>
          <w:szCs w:val="20"/>
        </w:rPr>
      </w:pPr>
    </w:p>
    <w:p w14:paraId="19E9A0C2" w14:textId="5E8ED4A3" w:rsidR="0013268D" w:rsidRPr="00BD0CD0" w:rsidRDefault="0013268D" w:rsidP="00BD0CD0">
      <w:pPr>
        <w:pStyle w:val="ContratoTexto"/>
        <w:suppressAutoHyphens/>
        <w:spacing w:before="0" w:after="0" w:line="320" w:lineRule="exact"/>
        <w:rPr>
          <w:rFonts w:ascii="Verdana" w:hAnsi="Verdana"/>
          <w:sz w:val="20"/>
          <w:szCs w:val="20"/>
        </w:rPr>
      </w:pPr>
      <w:r w:rsidRPr="00BD0CD0">
        <w:rPr>
          <w:rFonts w:ascii="Verdana" w:hAnsi="Verdana"/>
          <w:sz w:val="20"/>
          <w:szCs w:val="20"/>
        </w:rPr>
        <w:t xml:space="preserve">O presente </w:t>
      </w:r>
      <w:r w:rsidR="009531C0" w:rsidRPr="00BD0CD0">
        <w:rPr>
          <w:rFonts w:ascii="Verdana" w:hAnsi="Verdana"/>
          <w:sz w:val="20"/>
          <w:szCs w:val="20"/>
        </w:rPr>
        <w:t xml:space="preserve">Segundo </w:t>
      </w:r>
      <w:r w:rsidRPr="00BD0CD0">
        <w:rPr>
          <w:rFonts w:ascii="Verdana" w:hAnsi="Verdana"/>
          <w:sz w:val="20"/>
          <w:szCs w:val="20"/>
        </w:rPr>
        <w:t xml:space="preserve">Aditamento ao Contrato de Cessão Fiduciária de Direitos Creditórios em Garantia, datado de </w:t>
      </w:r>
      <w:r w:rsidR="008E1E9A">
        <w:rPr>
          <w:rFonts w:ascii="Verdana" w:hAnsi="Verdana"/>
          <w:sz w:val="20"/>
          <w:szCs w:val="20"/>
        </w:rPr>
        <w:t>21</w:t>
      </w:r>
      <w:r w:rsidR="008E1E9A" w:rsidRPr="00BD0CD0">
        <w:rPr>
          <w:rFonts w:ascii="Verdana" w:hAnsi="Verdana"/>
          <w:sz w:val="20"/>
          <w:szCs w:val="20"/>
        </w:rPr>
        <w:t xml:space="preserve"> </w:t>
      </w:r>
      <w:r w:rsidRPr="00BD0CD0">
        <w:rPr>
          <w:rFonts w:ascii="Verdana" w:hAnsi="Verdana"/>
          <w:sz w:val="20"/>
          <w:szCs w:val="20"/>
        </w:rPr>
        <w:t xml:space="preserve">de </w:t>
      </w:r>
      <w:r w:rsidR="008E1E9A">
        <w:rPr>
          <w:rFonts w:ascii="Verdana" w:hAnsi="Verdana"/>
          <w:sz w:val="20"/>
          <w:szCs w:val="20"/>
        </w:rPr>
        <w:t>maio</w:t>
      </w:r>
      <w:r w:rsidR="008E1E9A" w:rsidRPr="00BD0CD0">
        <w:rPr>
          <w:rFonts w:ascii="Verdana" w:hAnsi="Verdana"/>
          <w:sz w:val="20"/>
          <w:szCs w:val="20"/>
        </w:rPr>
        <w:t xml:space="preserve"> </w:t>
      </w:r>
      <w:r w:rsidRPr="00BD0CD0">
        <w:rPr>
          <w:rFonts w:ascii="Verdana" w:hAnsi="Verdana"/>
          <w:sz w:val="20"/>
          <w:szCs w:val="20"/>
        </w:rPr>
        <w:t>de 20</w:t>
      </w:r>
      <w:r w:rsidR="009531C0" w:rsidRPr="00BD0CD0">
        <w:rPr>
          <w:rFonts w:ascii="Verdana" w:hAnsi="Verdana"/>
          <w:sz w:val="20"/>
          <w:szCs w:val="20"/>
        </w:rPr>
        <w:t>20</w:t>
      </w:r>
      <w:r w:rsidRPr="00BD0CD0">
        <w:rPr>
          <w:rFonts w:ascii="Verdana" w:hAnsi="Verdana"/>
          <w:sz w:val="20"/>
          <w:szCs w:val="20"/>
        </w:rPr>
        <w:t xml:space="preserve"> (“</w:t>
      </w:r>
      <w:r w:rsidR="008723F2" w:rsidRPr="00BD0CD0">
        <w:rPr>
          <w:rFonts w:ascii="Verdana" w:hAnsi="Verdana"/>
          <w:sz w:val="20"/>
          <w:szCs w:val="20"/>
          <w:u w:val="single"/>
        </w:rPr>
        <w:t>Aditamento</w:t>
      </w:r>
      <w:r w:rsidRPr="00BD0CD0">
        <w:rPr>
          <w:rFonts w:ascii="Verdana" w:hAnsi="Verdana"/>
          <w:sz w:val="20"/>
          <w:szCs w:val="20"/>
        </w:rPr>
        <w:t>”), é celebrado entre:</w:t>
      </w:r>
    </w:p>
    <w:p w14:paraId="32C8F025" w14:textId="77777777" w:rsidR="0013268D" w:rsidRPr="00BD0CD0" w:rsidRDefault="0013268D" w:rsidP="00BD0CD0">
      <w:pPr>
        <w:pStyle w:val="ContratoTexto"/>
        <w:suppressAutoHyphens/>
        <w:spacing w:before="0" w:after="0" w:line="320" w:lineRule="exact"/>
        <w:rPr>
          <w:rFonts w:ascii="Verdana" w:hAnsi="Verdana"/>
          <w:sz w:val="20"/>
          <w:szCs w:val="20"/>
        </w:rPr>
      </w:pPr>
    </w:p>
    <w:p w14:paraId="61B181B9" w14:textId="77777777" w:rsidR="0013268D" w:rsidRPr="00BD0CD0" w:rsidRDefault="0013268D" w:rsidP="00BD0CD0">
      <w:pPr>
        <w:suppressAutoHyphens/>
        <w:spacing w:line="320" w:lineRule="exact"/>
        <w:jc w:val="both"/>
        <w:outlineLvl w:val="0"/>
        <w:rPr>
          <w:rFonts w:ascii="Verdana" w:hAnsi="Verdana"/>
          <w:b/>
          <w:sz w:val="20"/>
          <w:szCs w:val="20"/>
          <w:lang w:val="pt-BR"/>
        </w:rPr>
      </w:pPr>
      <w:r w:rsidRPr="00BD0CD0">
        <w:rPr>
          <w:rFonts w:ascii="Verdana" w:hAnsi="Verdana"/>
          <w:b/>
          <w:sz w:val="20"/>
          <w:szCs w:val="20"/>
          <w:lang w:val="pt-BR"/>
        </w:rPr>
        <w:t>I.</w:t>
      </w:r>
      <w:r w:rsidRPr="00BD0CD0">
        <w:rPr>
          <w:rFonts w:ascii="Verdana" w:hAnsi="Verdana"/>
          <w:b/>
          <w:sz w:val="20"/>
          <w:szCs w:val="20"/>
          <w:lang w:val="pt-BR"/>
        </w:rPr>
        <w:tab/>
        <w:t>CEDENTES:</w:t>
      </w:r>
    </w:p>
    <w:p w14:paraId="71CA7E94" w14:textId="77777777" w:rsidR="0013268D" w:rsidRPr="00BD0CD0" w:rsidRDefault="0013268D" w:rsidP="00BD0CD0">
      <w:pPr>
        <w:pStyle w:val="ContratoTexto"/>
        <w:suppressAutoHyphens/>
        <w:spacing w:before="0" w:after="0" w:line="320" w:lineRule="exact"/>
        <w:rPr>
          <w:rFonts w:ascii="Verdana" w:hAnsi="Verdana"/>
          <w:sz w:val="20"/>
          <w:szCs w:val="20"/>
        </w:rPr>
      </w:pPr>
    </w:p>
    <w:p w14:paraId="0066F4F2" w14:textId="77777777" w:rsidR="0013268D" w:rsidRPr="00BD0CD0" w:rsidRDefault="0013268D" w:rsidP="00BD0CD0">
      <w:pPr>
        <w:pStyle w:val="ContratoTexto"/>
        <w:suppressAutoHyphens/>
        <w:spacing w:before="0" w:after="0" w:line="320" w:lineRule="exact"/>
        <w:rPr>
          <w:rFonts w:ascii="Verdana" w:hAnsi="Verdana"/>
          <w:sz w:val="20"/>
          <w:szCs w:val="20"/>
        </w:rPr>
      </w:pPr>
      <w:r w:rsidRPr="00BD0CD0">
        <w:rPr>
          <w:rFonts w:ascii="Verdana" w:hAnsi="Verdana"/>
          <w:b/>
          <w:sz w:val="20"/>
          <w:szCs w:val="20"/>
        </w:rPr>
        <w:t>LUMINAE S.A.</w:t>
      </w:r>
      <w:r w:rsidRPr="00BD0CD0">
        <w:rPr>
          <w:rFonts w:ascii="Verdana" w:hAnsi="Verdana"/>
          <w:sz w:val="20"/>
          <w:szCs w:val="20"/>
        </w:rPr>
        <w:t>, sociedade por ações, sem registro de companhia aberta perante a Comissão de Valores Mobiliários (“</w:t>
      </w:r>
      <w:r w:rsidRPr="00BD0CD0">
        <w:rPr>
          <w:rFonts w:ascii="Verdana" w:hAnsi="Verdana"/>
          <w:sz w:val="20"/>
          <w:szCs w:val="20"/>
          <w:u w:val="single"/>
        </w:rPr>
        <w:t>CVM</w:t>
      </w:r>
      <w:r w:rsidRPr="00BD0CD0">
        <w:rPr>
          <w:rFonts w:ascii="Verdana" w:hAnsi="Verdana"/>
          <w:sz w:val="20"/>
          <w:szCs w:val="20"/>
        </w:rPr>
        <w:t>”), com sede na cidade de Osasco, estado de São Paulo, na Rua Vicente Rodrigues da Silva, nº 757, CEP 06.230-096, inscrita no Cadastro Nacional da Pessoa Jurídica do Ministério da Economia (“</w:t>
      </w:r>
      <w:r w:rsidRPr="00BD0CD0">
        <w:rPr>
          <w:rFonts w:ascii="Verdana" w:hAnsi="Verdana"/>
          <w:sz w:val="20"/>
          <w:szCs w:val="20"/>
          <w:u w:val="single"/>
        </w:rPr>
        <w:t>CNPJ/ME</w:t>
      </w:r>
      <w:r w:rsidRPr="00BD0CD0">
        <w:rPr>
          <w:rFonts w:ascii="Verdana" w:hAnsi="Verdana"/>
          <w:sz w:val="20"/>
          <w:szCs w:val="20"/>
        </w:rPr>
        <w:t>”) sob o n° 09.584.001/0002-86 e na Junta Comercial do Estado de São Paulo (“</w:t>
      </w:r>
      <w:r w:rsidRPr="00BD0CD0">
        <w:rPr>
          <w:rFonts w:ascii="Verdana" w:hAnsi="Verdana"/>
          <w:sz w:val="20"/>
          <w:szCs w:val="20"/>
          <w:u w:val="single"/>
        </w:rPr>
        <w:t>JUCESP</w:t>
      </w:r>
      <w:r w:rsidRPr="00BD0CD0">
        <w:rPr>
          <w:rFonts w:ascii="Verdana" w:hAnsi="Verdana"/>
          <w:sz w:val="20"/>
          <w:szCs w:val="20"/>
        </w:rPr>
        <w:t>”) sob o Número de Identificação do Registro de Empresas – NIRE 35.300.504.194, neste ato representada na forma de seu estatuto social (“</w:t>
      </w:r>
      <w:r w:rsidRPr="00BD0CD0">
        <w:rPr>
          <w:rFonts w:ascii="Verdana" w:hAnsi="Verdana"/>
          <w:sz w:val="20"/>
          <w:szCs w:val="20"/>
          <w:u w:val="single"/>
        </w:rPr>
        <w:t>Devedora</w:t>
      </w:r>
      <w:r w:rsidRPr="00BD0CD0">
        <w:rPr>
          <w:rFonts w:ascii="Verdana" w:hAnsi="Verdana"/>
          <w:sz w:val="20"/>
          <w:szCs w:val="20"/>
        </w:rPr>
        <w:t>”); e</w:t>
      </w:r>
    </w:p>
    <w:p w14:paraId="08CFA117" w14:textId="77777777" w:rsidR="0013268D" w:rsidRPr="00BD0CD0" w:rsidRDefault="0013268D" w:rsidP="00BD0CD0">
      <w:pPr>
        <w:pStyle w:val="ContratoTexto"/>
        <w:suppressAutoHyphens/>
        <w:spacing w:before="0" w:after="0" w:line="320" w:lineRule="exact"/>
        <w:rPr>
          <w:rFonts w:ascii="Verdana" w:hAnsi="Verdana"/>
          <w:sz w:val="20"/>
          <w:szCs w:val="20"/>
        </w:rPr>
      </w:pPr>
    </w:p>
    <w:p w14:paraId="2063932D" w14:textId="77777777" w:rsidR="0013268D" w:rsidRPr="00BD0CD0" w:rsidRDefault="0013268D" w:rsidP="00BD0CD0">
      <w:pPr>
        <w:pStyle w:val="ContratoTexto"/>
        <w:suppressAutoHyphens/>
        <w:spacing w:before="0" w:after="0" w:line="320" w:lineRule="exact"/>
        <w:rPr>
          <w:rFonts w:ascii="Verdana" w:hAnsi="Verdana"/>
          <w:sz w:val="20"/>
          <w:szCs w:val="20"/>
        </w:rPr>
      </w:pPr>
      <w:r w:rsidRPr="00BD0CD0">
        <w:rPr>
          <w:rFonts w:ascii="Verdana" w:hAnsi="Verdana"/>
          <w:b/>
          <w:bCs/>
          <w:sz w:val="20"/>
          <w:szCs w:val="20"/>
        </w:rPr>
        <w:t>LUMINAE SERVIÇOS LTDA.</w:t>
      </w:r>
      <w:r w:rsidRPr="00BD0CD0">
        <w:rPr>
          <w:rFonts w:ascii="Verdana" w:hAnsi="Verdana"/>
          <w:sz w:val="20"/>
          <w:szCs w:val="20"/>
        </w:rPr>
        <w:t>, sociedade limitada com sede na cidade de Osasco, estado de São Paulo, na Rua Vicente Rodrigues da Silva, nº 757, CEP 06.230-096, inscrita no CNPJ/ME sob o n° 31.219.646/0001-98, neste ato representada na forma de seu contrato social (“</w:t>
      </w:r>
      <w:r w:rsidRPr="00BD0CD0">
        <w:rPr>
          <w:rFonts w:ascii="Verdana" w:hAnsi="Verdana"/>
          <w:sz w:val="20"/>
          <w:szCs w:val="20"/>
          <w:u w:val="single"/>
        </w:rPr>
        <w:t>Luminae Serviços</w:t>
      </w:r>
      <w:r w:rsidRPr="00BD0CD0">
        <w:rPr>
          <w:rFonts w:ascii="Verdana" w:hAnsi="Verdana"/>
          <w:sz w:val="20"/>
          <w:szCs w:val="20"/>
        </w:rPr>
        <w:t>” e, em conjunto com a Devedora, as “</w:t>
      </w:r>
      <w:r w:rsidRPr="00BD0CD0">
        <w:rPr>
          <w:rFonts w:ascii="Verdana" w:hAnsi="Verdana"/>
          <w:sz w:val="20"/>
          <w:szCs w:val="20"/>
          <w:u w:val="single"/>
        </w:rPr>
        <w:t>Cedentes</w:t>
      </w:r>
      <w:r w:rsidRPr="00BD0CD0">
        <w:rPr>
          <w:rFonts w:ascii="Verdana" w:hAnsi="Verdana"/>
          <w:sz w:val="20"/>
          <w:szCs w:val="20"/>
        </w:rPr>
        <w:t>”);</w:t>
      </w:r>
    </w:p>
    <w:p w14:paraId="2711E075" w14:textId="77777777" w:rsidR="0013268D" w:rsidRPr="00BD0CD0" w:rsidRDefault="0013268D" w:rsidP="00BD0CD0">
      <w:pPr>
        <w:pStyle w:val="ContratoTexto"/>
        <w:suppressAutoHyphens/>
        <w:spacing w:before="0" w:after="0" w:line="320" w:lineRule="exact"/>
        <w:rPr>
          <w:rFonts w:ascii="Verdana" w:hAnsi="Verdana"/>
          <w:sz w:val="20"/>
          <w:szCs w:val="20"/>
        </w:rPr>
      </w:pPr>
    </w:p>
    <w:p w14:paraId="73DCBF28" w14:textId="77777777" w:rsidR="0013268D" w:rsidRPr="00BD0CD0" w:rsidRDefault="0013268D" w:rsidP="00BD0CD0">
      <w:pPr>
        <w:suppressAutoHyphens/>
        <w:spacing w:line="320" w:lineRule="exact"/>
        <w:jc w:val="both"/>
        <w:outlineLvl w:val="0"/>
        <w:rPr>
          <w:rFonts w:ascii="Verdana" w:hAnsi="Verdana"/>
          <w:b/>
          <w:sz w:val="20"/>
          <w:szCs w:val="20"/>
          <w:lang w:val="pt-BR"/>
        </w:rPr>
      </w:pPr>
      <w:r w:rsidRPr="00BD0CD0">
        <w:rPr>
          <w:rFonts w:ascii="Verdana" w:hAnsi="Verdana"/>
          <w:b/>
          <w:sz w:val="20"/>
          <w:szCs w:val="20"/>
          <w:lang w:val="pt-BR"/>
        </w:rPr>
        <w:t>II.</w:t>
      </w:r>
      <w:r w:rsidRPr="00BD0CD0">
        <w:rPr>
          <w:rFonts w:ascii="Verdana" w:hAnsi="Verdana"/>
          <w:b/>
          <w:sz w:val="20"/>
          <w:szCs w:val="20"/>
          <w:lang w:val="pt-BR"/>
        </w:rPr>
        <w:tab/>
        <w:t>CESSIONÁRIO:</w:t>
      </w:r>
    </w:p>
    <w:p w14:paraId="769E5122" w14:textId="77777777" w:rsidR="0013268D" w:rsidRPr="00BD0CD0" w:rsidRDefault="0013268D" w:rsidP="00BD0CD0">
      <w:pPr>
        <w:pStyle w:val="ContratoTexto"/>
        <w:suppressAutoHyphens/>
        <w:spacing w:before="0" w:after="0" w:line="320" w:lineRule="exact"/>
        <w:rPr>
          <w:rFonts w:ascii="Verdana" w:hAnsi="Verdana"/>
          <w:sz w:val="20"/>
          <w:szCs w:val="20"/>
        </w:rPr>
      </w:pPr>
    </w:p>
    <w:p w14:paraId="329B87A7" w14:textId="77777777" w:rsidR="0013268D" w:rsidRPr="00BD0CD0" w:rsidRDefault="0013268D" w:rsidP="00BD0CD0">
      <w:pPr>
        <w:pStyle w:val="ContratoTexto"/>
        <w:suppressAutoHyphens/>
        <w:spacing w:before="0" w:after="0" w:line="320" w:lineRule="exact"/>
        <w:rPr>
          <w:rFonts w:ascii="Verdana" w:hAnsi="Verdana"/>
          <w:sz w:val="20"/>
          <w:szCs w:val="20"/>
        </w:rPr>
      </w:pPr>
      <w:r w:rsidRPr="00BD0CD0">
        <w:rPr>
          <w:rFonts w:ascii="Verdana" w:hAnsi="Verdana"/>
          <w:b/>
          <w:sz w:val="20"/>
          <w:szCs w:val="20"/>
        </w:rPr>
        <w:t>SIMPLIFIC PAVARINI DISTRIBUIDORA DE TÍTULOS E VALORES MOBILIÁRIOS LTDA.</w:t>
      </w:r>
      <w:r w:rsidRPr="00BD0CD0">
        <w:rPr>
          <w:rFonts w:ascii="Verdana" w:hAnsi="Verdana"/>
          <w:sz w:val="20"/>
          <w:szCs w:val="20"/>
        </w:rPr>
        <w:t>, instituição financeira com estabelecimento na cidade de São Paulo, estado de São Paulo, na Rua Joaquim Floriano, nº 466, bloco B, sala 1401, Itaim Bibi, CEP 04.534-002, inscrita no CNPJ/ME sob o nº 15.227.994/0004-01, neste ato representada na forma de seu contrato social (“</w:t>
      </w:r>
      <w:r w:rsidRPr="00BD0CD0">
        <w:rPr>
          <w:rFonts w:ascii="Verdana" w:hAnsi="Verdana"/>
          <w:sz w:val="20"/>
          <w:szCs w:val="20"/>
          <w:u w:val="single"/>
        </w:rPr>
        <w:t>Cessionário</w:t>
      </w:r>
      <w:r w:rsidRPr="00BD0CD0">
        <w:rPr>
          <w:rFonts w:ascii="Verdana" w:hAnsi="Verdana"/>
          <w:sz w:val="20"/>
          <w:szCs w:val="20"/>
        </w:rPr>
        <w:t>” ou “</w:t>
      </w:r>
      <w:r w:rsidRPr="00BD0CD0">
        <w:rPr>
          <w:rFonts w:ascii="Verdana" w:hAnsi="Verdana"/>
          <w:sz w:val="20"/>
          <w:szCs w:val="20"/>
          <w:u w:val="single"/>
        </w:rPr>
        <w:t>Agente Fiduciário</w:t>
      </w:r>
      <w:r w:rsidRPr="00BD0CD0">
        <w:rPr>
          <w:rFonts w:ascii="Verdana" w:hAnsi="Verdana"/>
          <w:sz w:val="20"/>
          <w:szCs w:val="20"/>
        </w:rPr>
        <w:t xml:space="preserve">”), representando os debenturistas da </w:t>
      </w:r>
      <w:r w:rsidRPr="00BD0CD0">
        <w:rPr>
          <w:rFonts w:ascii="Verdana" w:hAnsi="Verdana"/>
          <w:bCs/>
          <w:sz w:val="20"/>
          <w:szCs w:val="20"/>
        </w:rPr>
        <w:t>primeira emissão de debêntures simples, não conversíveis em ações, da espécie com garantia real, com garantia adicional fidejussória, em até duas séries, para distribuição pública com esforços restritos</w:t>
      </w:r>
      <w:r w:rsidRPr="00BD0CD0">
        <w:rPr>
          <w:rFonts w:ascii="Verdana" w:hAnsi="Verdana"/>
          <w:sz w:val="20"/>
          <w:szCs w:val="20"/>
        </w:rPr>
        <w:t>, da Devedora (“</w:t>
      </w:r>
      <w:r w:rsidRPr="00BD0CD0">
        <w:rPr>
          <w:rFonts w:ascii="Verdana" w:hAnsi="Verdana"/>
          <w:sz w:val="20"/>
          <w:szCs w:val="20"/>
          <w:u w:val="single"/>
        </w:rPr>
        <w:t>Debenturistas</w:t>
      </w:r>
      <w:r w:rsidRPr="00BD0CD0">
        <w:rPr>
          <w:rFonts w:ascii="Verdana" w:hAnsi="Verdana"/>
          <w:sz w:val="20"/>
          <w:szCs w:val="20"/>
        </w:rPr>
        <w:t>”).</w:t>
      </w:r>
    </w:p>
    <w:p w14:paraId="13AFE6B7" w14:textId="77777777" w:rsidR="0013268D" w:rsidRPr="00BD0CD0" w:rsidRDefault="0013268D" w:rsidP="00BD0CD0">
      <w:pPr>
        <w:pStyle w:val="ContratoTexto"/>
        <w:suppressAutoHyphens/>
        <w:spacing w:before="0" w:after="0" w:line="320" w:lineRule="exact"/>
        <w:rPr>
          <w:rFonts w:ascii="Verdana" w:hAnsi="Verdana"/>
          <w:sz w:val="20"/>
          <w:szCs w:val="20"/>
        </w:rPr>
      </w:pPr>
    </w:p>
    <w:p w14:paraId="5E32B42C" w14:textId="77777777" w:rsidR="0013268D" w:rsidRPr="00BD0CD0" w:rsidRDefault="0013268D" w:rsidP="00BD0CD0">
      <w:pPr>
        <w:pStyle w:val="ContratoTexto"/>
        <w:suppressAutoHyphens/>
        <w:spacing w:before="0" w:after="0" w:line="320" w:lineRule="exact"/>
        <w:rPr>
          <w:rFonts w:ascii="Verdana" w:hAnsi="Verdana"/>
          <w:sz w:val="20"/>
          <w:szCs w:val="20"/>
        </w:rPr>
      </w:pPr>
      <w:r w:rsidRPr="00BD0CD0">
        <w:rPr>
          <w:rFonts w:ascii="Verdana" w:hAnsi="Verdana"/>
          <w:sz w:val="20"/>
          <w:szCs w:val="20"/>
        </w:rPr>
        <w:t>As Cedentes e o Agente Fiduciário, quando considerados em conjunto são designados como “</w:t>
      </w:r>
      <w:r w:rsidRPr="00BD0CD0">
        <w:rPr>
          <w:rFonts w:ascii="Verdana" w:hAnsi="Verdana"/>
          <w:sz w:val="20"/>
          <w:szCs w:val="20"/>
          <w:u w:val="single"/>
        </w:rPr>
        <w:t>Partes</w:t>
      </w:r>
      <w:r w:rsidRPr="00BD0CD0">
        <w:rPr>
          <w:rFonts w:ascii="Verdana" w:hAnsi="Verdana"/>
          <w:sz w:val="20"/>
          <w:szCs w:val="20"/>
        </w:rPr>
        <w:t>” e, individualmente, como “</w:t>
      </w:r>
      <w:r w:rsidRPr="00BD0CD0">
        <w:rPr>
          <w:rFonts w:ascii="Verdana" w:hAnsi="Verdana"/>
          <w:sz w:val="20"/>
          <w:szCs w:val="20"/>
          <w:u w:val="single"/>
        </w:rPr>
        <w:t>Parte</w:t>
      </w:r>
      <w:r w:rsidRPr="00BD0CD0">
        <w:rPr>
          <w:rFonts w:ascii="Verdana" w:hAnsi="Verdana"/>
          <w:sz w:val="20"/>
          <w:szCs w:val="20"/>
        </w:rPr>
        <w:t>”.</w:t>
      </w:r>
    </w:p>
    <w:p w14:paraId="5A36F6F1" w14:textId="77777777" w:rsidR="0013268D" w:rsidRPr="00BD0CD0" w:rsidRDefault="0013268D" w:rsidP="00BD0CD0">
      <w:pPr>
        <w:pStyle w:val="ContratoTexto"/>
        <w:suppressAutoHyphens/>
        <w:spacing w:before="0" w:after="0" w:line="320" w:lineRule="exact"/>
        <w:rPr>
          <w:rFonts w:ascii="Verdana" w:hAnsi="Verdana"/>
          <w:sz w:val="20"/>
          <w:szCs w:val="20"/>
        </w:rPr>
      </w:pPr>
    </w:p>
    <w:p w14:paraId="09AC582A" w14:textId="77777777" w:rsidR="0013268D" w:rsidRPr="00BD0CD0" w:rsidRDefault="0013268D" w:rsidP="00BD0CD0">
      <w:pPr>
        <w:pStyle w:val="ContratoTexto"/>
        <w:suppressAutoHyphens/>
        <w:spacing w:before="0" w:after="0" w:line="320" w:lineRule="exact"/>
        <w:rPr>
          <w:rFonts w:ascii="Verdana" w:hAnsi="Verdana"/>
          <w:b/>
          <w:sz w:val="20"/>
          <w:szCs w:val="20"/>
        </w:rPr>
      </w:pPr>
      <w:r w:rsidRPr="00BD0CD0">
        <w:rPr>
          <w:rFonts w:ascii="Verdana" w:hAnsi="Verdana"/>
          <w:b/>
          <w:sz w:val="20"/>
          <w:szCs w:val="20"/>
        </w:rPr>
        <w:t>CONSIDERANDO QUE:</w:t>
      </w:r>
    </w:p>
    <w:p w14:paraId="33BF0A37" w14:textId="77777777" w:rsidR="0013268D" w:rsidRPr="00BD0CD0" w:rsidRDefault="0013268D" w:rsidP="00BD0CD0">
      <w:pPr>
        <w:pStyle w:val="ContratoTexto"/>
        <w:suppressAutoHyphens/>
        <w:spacing w:before="0" w:after="0" w:line="320" w:lineRule="exact"/>
        <w:rPr>
          <w:rFonts w:ascii="Verdana" w:hAnsi="Verdana"/>
          <w:b/>
          <w:sz w:val="20"/>
          <w:szCs w:val="20"/>
        </w:rPr>
      </w:pPr>
    </w:p>
    <w:p w14:paraId="42F7BA58" w14:textId="0DAE3CAA" w:rsidR="0013268D" w:rsidRPr="00BD0CD0" w:rsidRDefault="0013268D" w:rsidP="00BD0CD0">
      <w:pPr>
        <w:pStyle w:val="ContratoNumeracao1"/>
        <w:numPr>
          <w:ilvl w:val="0"/>
          <w:numId w:val="5"/>
        </w:numPr>
        <w:suppressAutoHyphens/>
        <w:spacing w:before="0" w:after="0" w:line="320" w:lineRule="exact"/>
        <w:rPr>
          <w:rFonts w:ascii="Verdana" w:hAnsi="Verdana"/>
          <w:sz w:val="20"/>
          <w:szCs w:val="20"/>
        </w:rPr>
      </w:pPr>
      <w:r w:rsidRPr="00BD0CD0">
        <w:rPr>
          <w:rFonts w:ascii="Verdana" w:eastAsia="Arial Unicode MS" w:hAnsi="Verdana"/>
          <w:sz w:val="20"/>
          <w:szCs w:val="20"/>
        </w:rPr>
        <w:t>a Devedora realiz</w:t>
      </w:r>
      <w:r w:rsidR="009531C0" w:rsidRPr="00BD0CD0">
        <w:rPr>
          <w:rFonts w:ascii="Verdana" w:eastAsia="Arial Unicode MS" w:hAnsi="Verdana"/>
          <w:sz w:val="20"/>
          <w:szCs w:val="20"/>
        </w:rPr>
        <w:t>ou</w:t>
      </w:r>
      <w:r w:rsidRPr="00BD0CD0">
        <w:rPr>
          <w:rFonts w:ascii="Verdana" w:eastAsia="Arial Unicode MS" w:hAnsi="Verdana"/>
          <w:sz w:val="20"/>
          <w:szCs w:val="20"/>
        </w:rPr>
        <w:t xml:space="preserve"> sua </w:t>
      </w:r>
      <w:r w:rsidRPr="00BD0CD0">
        <w:rPr>
          <w:rFonts w:ascii="Verdana" w:hAnsi="Verdana"/>
          <w:sz w:val="20"/>
          <w:szCs w:val="20"/>
        </w:rPr>
        <w:t xml:space="preserve">primeira emissão pública de debêntures simples, não conversíveis em ações, </w:t>
      </w:r>
      <w:r w:rsidRPr="00BD0CD0">
        <w:rPr>
          <w:rFonts w:ascii="Verdana" w:hAnsi="Verdana"/>
          <w:bCs/>
          <w:sz w:val="20"/>
          <w:szCs w:val="20"/>
        </w:rPr>
        <w:t>da espécie com garantia real</w:t>
      </w:r>
      <w:r w:rsidRPr="00BD0CD0">
        <w:rPr>
          <w:rFonts w:ascii="Verdana" w:hAnsi="Verdana"/>
          <w:sz w:val="20"/>
          <w:szCs w:val="20"/>
        </w:rPr>
        <w:t xml:space="preserve">, </w:t>
      </w:r>
      <w:r w:rsidRPr="00BD0CD0">
        <w:rPr>
          <w:rFonts w:ascii="Verdana" w:hAnsi="Verdana"/>
          <w:bCs/>
          <w:sz w:val="20"/>
          <w:szCs w:val="20"/>
        </w:rPr>
        <w:t xml:space="preserve">com garantia adicional fidejussória, </w:t>
      </w:r>
      <w:r w:rsidRPr="00BD0CD0">
        <w:rPr>
          <w:rFonts w:ascii="Verdana" w:hAnsi="Verdana"/>
          <w:sz w:val="20"/>
          <w:szCs w:val="20"/>
        </w:rPr>
        <w:t>em até duas séries, para distribuição com esforços restritos, nos termos da Instrução CVM 476 e da Lei n.º 6.385, de 7 de deze</w:t>
      </w:r>
      <w:r w:rsidR="00F95A4C" w:rsidRPr="00BD0CD0">
        <w:rPr>
          <w:rFonts w:ascii="Verdana" w:hAnsi="Verdana"/>
          <w:sz w:val="20"/>
          <w:szCs w:val="20"/>
        </w:rPr>
        <w:t>mbro de 1976, conforme alterada</w:t>
      </w:r>
      <w:r w:rsidRPr="00BD0CD0">
        <w:rPr>
          <w:rFonts w:ascii="Verdana" w:hAnsi="Verdana"/>
          <w:sz w:val="20"/>
          <w:szCs w:val="20"/>
        </w:rPr>
        <w:t>, no valor de R$ 80.000.000,00 (oitenta milhões de reais), conforme termos e condições estabelecidos n</w:t>
      </w:r>
      <w:r w:rsidR="00F95A4C" w:rsidRPr="00BD0CD0">
        <w:rPr>
          <w:rFonts w:ascii="Verdana" w:hAnsi="Verdana"/>
          <w:sz w:val="20"/>
          <w:szCs w:val="20"/>
        </w:rPr>
        <w:t>a Escritura</w:t>
      </w:r>
      <w:r w:rsidRPr="00BD0CD0">
        <w:rPr>
          <w:rFonts w:ascii="Verdana" w:eastAsia="Arial Unicode MS" w:hAnsi="Verdana"/>
          <w:sz w:val="20"/>
          <w:szCs w:val="20"/>
        </w:rPr>
        <w:t>;</w:t>
      </w:r>
    </w:p>
    <w:p w14:paraId="34B49E0E" w14:textId="77777777" w:rsidR="0013268D" w:rsidRPr="00BD0CD0" w:rsidRDefault="0013268D" w:rsidP="00BD0CD0">
      <w:pPr>
        <w:pStyle w:val="ContratoNumeracao1"/>
        <w:numPr>
          <w:ilvl w:val="0"/>
          <w:numId w:val="0"/>
        </w:numPr>
        <w:suppressAutoHyphens/>
        <w:spacing w:before="0" w:after="0" w:line="320" w:lineRule="exact"/>
        <w:ind w:left="794"/>
        <w:rPr>
          <w:rFonts w:ascii="Verdana" w:hAnsi="Verdana"/>
          <w:sz w:val="20"/>
          <w:szCs w:val="20"/>
        </w:rPr>
      </w:pPr>
    </w:p>
    <w:p w14:paraId="102061FF" w14:textId="177A9FC3" w:rsidR="0013268D" w:rsidRPr="00BD0CD0" w:rsidRDefault="0013268D" w:rsidP="00BD0CD0">
      <w:pPr>
        <w:pStyle w:val="ContratoNumeracao1"/>
        <w:numPr>
          <w:ilvl w:val="0"/>
          <w:numId w:val="5"/>
        </w:numPr>
        <w:suppressAutoHyphens/>
        <w:spacing w:before="0" w:after="0" w:line="320" w:lineRule="exact"/>
        <w:rPr>
          <w:rFonts w:ascii="Verdana" w:hAnsi="Verdana"/>
          <w:sz w:val="20"/>
          <w:szCs w:val="20"/>
        </w:rPr>
      </w:pPr>
      <w:r w:rsidRPr="00BD0CD0">
        <w:rPr>
          <w:rFonts w:ascii="Verdana" w:hAnsi="Verdana"/>
          <w:sz w:val="20"/>
          <w:szCs w:val="20"/>
        </w:rPr>
        <w:t>como forma de assegurar o pontual, fiel e integral cumprimento das Obrigações Garantidas, as Cedentes ceder</w:t>
      </w:r>
      <w:r w:rsidR="00CE290C" w:rsidRPr="00BD0CD0">
        <w:rPr>
          <w:rFonts w:ascii="Verdana" w:hAnsi="Verdana"/>
          <w:sz w:val="20"/>
          <w:szCs w:val="20"/>
        </w:rPr>
        <w:t>am</w:t>
      </w:r>
      <w:r w:rsidRPr="00BD0CD0">
        <w:rPr>
          <w:rFonts w:ascii="Verdana" w:hAnsi="Verdana"/>
          <w:sz w:val="20"/>
          <w:szCs w:val="20"/>
        </w:rPr>
        <w:t xml:space="preserve"> fiduciariamente os Direitos Cedidos, em favor dos Debenturistas, representados pelo Agente Fiduciário, nos termos </w:t>
      </w:r>
      <w:r w:rsidR="00CE290C" w:rsidRPr="00BD0CD0">
        <w:rPr>
          <w:rFonts w:ascii="Verdana" w:hAnsi="Verdana"/>
          <w:sz w:val="20"/>
          <w:szCs w:val="20"/>
        </w:rPr>
        <w:t>do</w:t>
      </w:r>
      <w:r w:rsidRPr="00BD0CD0">
        <w:rPr>
          <w:rFonts w:ascii="Verdana" w:hAnsi="Verdana"/>
          <w:sz w:val="20"/>
          <w:szCs w:val="20"/>
        </w:rPr>
        <w:t xml:space="preserve"> </w:t>
      </w:r>
      <w:r w:rsidR="00CE290C" w:rsidRPr="00BD0CD0">
        <w:rPr>
          <w:rFonts w:ascii="Verdana" w:hAnsi="Verdana"/>
          <w:i/>
          <w:sz w:val="20"/>
          <w:szCs w:val="20"/>
        </w:rPr>
        <w:t>Contrato de Cessão Fiduciária de Direitos Creditórios em Garantia</w:t>
      </w:r>
      <w:r w:rsidR="00CE290C" w:rsidRPr="00BD0CD0">
        <w:rPr>
          <w:rFonts w:ascii="Verdana" w:hAnsi="Verdana"/>
          <w:sz w:val="20"/>
          <w:szCs w:val="20"/>
        </w:rPr>
        <w:t xml:space="preserve"> celebrado pelas Partes em de 31 de outubro de 2019</w:t>
      </w:r>
      <w:r w:rsidR="009531C0" w:rsidRPr="00BD0CD0">
        <w:rPr>
          <w:rFonts w:ascii="Verdana" w:hAnsi="Verdana"/>
          <w:sz w:val="20"/>
          <w:szCs w:val="20"/>
        </w:rPr>
        <w:t>, conforme aditado em 08 de novembro de 2019</w:t>
      </w:r>
      <w:r w:rsidR="00587F6D" w:rsidRPr="00BD0CD0">
        <w:rPr>
          <w:rFonts w:ascii="Verdana" w:hAnsi="Verdana"/>
          <w:sz w:val="20"/>
          <w:szCs w:val="20"/>
        </w:rPr>
        <w:t xml:space="preserve"> (“</w:t>
      </w:r>
      <w:r w:rsidR="00587F6D" w:rsidRPr="00BD0CD0">
        <w:rPr>
          <w:rFonts w:ascii="Verdana" w:hAnsi="Verdana"/>
          <w:sz w:val="20"/>
          <w:szCs w:val="20"/>
          <w:u w:val="single"/>
        </w:rPr>
        <w:t>Contrato</w:t>
      </w:r>
      <w:r w:rsidR="00587F6D" w:rsidRPr="00BD0CD0">
        <w:rPr>
          <w:rFonts w:ascii="Verdana" w:hAnsi="Verdana"/>
          <w:sz w:val="20"/>
          <w:szCs w:val="20"/>
        </w:rPr>
        <w:t>”)</w:t>
      </w:r>
      <w:r w:rsidR="008723F2" w:rsidRPr="00BD0CD0">
        <w:rPr>
          <w:rFonts w:ascii="Verdana" w:hAnsi="Verdana"/>
          <w:sz w:val="20"/>
          <w:szCs w:val="20"/>
        </w:rPr>
        <w:t>;</w:t>
      </w:r>
      <w:r w:rsidR="00B83092">
        <w:rPr>
          <w:rFonts w:ascii="Verdana" w:hAnsi="Verdana"/>
          <w:sz w:val="20"/>
          <w:szCs w:val="20"/>
        </w:rPr>
        <w:t xml:space="preserve"> e</w:t>
      </w:r>
    </w:p>
    <w:p w14:paraId="455C1E1F" w14:textId="77777777" w:rsidR="008723F2" w:rsidRPr="00BD0CD0" w:rsidRDefault="008723F2" w:rsidP="00BD0CD0">
      <w:pPr>
        <w:pStyle w:val="PargrafodaLista"/>
        <w:spacing w:line="320" w:lineRule="exact"/>
        <w:rPr>
          <w:rFonts w:ascii="Verdana" w:hAnsi="Verdana"/>
          <w:sz w:val="20"/>
          <w:szCs w:val="20"/>
          <w:lang w:val="pt-BR"/>
        </w:rPr>
      </w:pPr>
    </w:p>
    <w:p w14:paraId="79FC64B9" w14:textId="28805A91" w:rsidR="008723F2" w:rsidRPr="00BD0CD0" w:rsidRDefault="00FD07F9" w:rsidP="00BD0CD0">
      <w:pPr>
        <w:pStyle w:val="ContratoNumeracao1"/>
        <w:numPr>
          <w:ilvl w:val="0"/>
          <w:numId w:val="5"/>
        </w:numPr>
        <w:suppressAutoHyphens/>
        <w:spacing w:before="0" w:after="0" w:line="320" w:lineRule="exact"/>
        <w:rPr>
          <w:rFonts w:ascii="Verdana" w:hAnsi="Verdana"/>
          <w:sz w:val="20"/>
          <w:szCs w:val="20"/>
        </w:rPr>
      </w:pPr>
      <w:r w:rsidRPr="00BD0CD0">
        <w:rPr>
          <w:rFonts w:ascii="Verdana" w:hAnsi="Verdana"/>
          <w:sz w:val="20"/>
          <w:szCs w:val="20"/>
        </w:rPr>
        <w:t xml:space="preserve">em consonância com a deliberação dos Debenturistas reunidos em assembleia geral realizada </w:t>
      </w:r>
      <w:r w:rsidR="008E1E9A">
        <w:rPr>
          <w:rFonts w:ascii="Verdana" w:hAnsi="Verdana"/>
          <w:sz w:val="20"/>
          <w:szCs w:val="20"/>
        </w:rPr>
        <w:t>em 15 de maio de 2020</w:t>
      </w:r>
      <w:r w:rsidRPr="00BD0CD0">
        <w:rPr>
          <w:rFonts w:ascii="Verdana" w:hAnsi="Verdana"/>
          <w:sz w:val="20"/>
          <w:szCs w:val="20"/>
        </w:rPr>
        <w:t xml:space="preserve">, </w:t>
      </w:r>
      <w:r w:rsidR="008723F2" w:rsidRPr="00BD0CD0">
        <w:rPr>
          <w:rFonts w:ascii="Verdana" w:hAnsi="Verdana"/>
          <w:sz w:val="20"/>
          <w:szCs w:val="20"/>
        </w:rPr>
        <w:t xml:space="preserve">as Partes </w:t>
      </w:r>
      <w:r w:rsidR="00587F6D" w:rsidRPr="00BD0CD0">
        <w:rPr>
          <w:rFonts w:ascii="Verdana" w:hAnsi="Verdana"/>
          <w:sz w:val="20"/>
          <w:szCs w:val="20"/>
        </w:rPr>
        <w:t xml:space="preserve">resolveram alterar determinados termos e condições do Contrato, </w:t>
      </w:r>
      <w:r w:rsidR="006F077D" w:rsidRPr="00BD0CD0">
        <w:rPr>
          <w:rFonts w:ascii="Verdana" w:hAnsi="Verdana"/>
          <w:sz w:val="20"/>
          <w:szCs w:val="20"/>
        </w:rPr>
        <w:t>a saber</w:t>
      </w:r>
      <w:r w:rsidR="00924DA7">
        <w:rPr>
          <w:rFonts w:ascii="Verdana" w:hAnsi="Verdana"/>
          <w:sz w:val="20"/>
          <w:szCs w:val="20"/>
        </w:rPr>
        <w:t>: (i)</w:t>
      </w:r>
      <w:r w:rsidR="006F077D" w:rsidRPr="00BD0CD0">
        <w:rPr>
          <w:rFonts w:ascii="Verdana" w:hAnsi="Verdana"/>
          <w:sz w:val="20"/>
          <w:szCs w:val="20"/>
        </w:rPr>
        <w:t xml:space="preserve"> a definição</w:t>
      </w:r>
      <w:r w:rsidR="00587F6D" w:rsidRPr="00BD0CD0">
        <w:rPr>
          <w:rFonts w:ascii="Verdana" w:hAnsi="Verdana"/>
          <w:sz w:val="20"/>
          <w:szCs w:val="20"/>
        </w:rPr>
        <w:t xml:space="preserve"> </w:t>
      </w:r>
      <w:r w:rsidR="00015323" w:rsidRPr="00BD0CD0">
        <w:rPr>
          <w:rFonts w:ascii="Verdana" w:hAnsi="Verdana"/>
          <w:sz w:val="20"/>
          <w:szCs w:val="20"/>
        </w:rPr>
        <w:t>d</w:t>
      </w:r>
      <w:r w:rsidR="00015323">
        <w:rPr>
          <w:rFonts w:ascii="Verdana" w:hAnsi="Verdana"/>
          <w:sz w:val="20"/>
          <w:szCs w:val="20"/>
        </w:rPr>
        <w:t>e</w:t>
      </w:r>
      <w:r w:rsidR="00015323" w:rsidRPr="00BD0CD0">
        <w:rPr>
          <w:rFonts w:ascii="Verdana" w:hAnsi="Verdana"/>
          <w:sz w:val="20"/>
          <w:szCs w:val="20"/>
        </w:rPr>
        <w:t xml:space="preserve"> </w:t>
      </w:r>
      <w:r w:rsidR="00C2539A" w:rsidRPr="00BD0CD0">
        <w:rPr>
          <w:rFonts w:ascii="Verdana" w:hAnsi="Verdana"/>
          <w:sz w:val="20"/>
          <w:szCs w:val="20"/>
        </w:rPr>
        <w:t>Montante Mínimo</w:t>
      </w:r>
      <w:r w:rsidR="00924DA7">
        <w:rPr>
          <w:rFonts w:ascii="Verdana" w:hAnsi="Verdana"/>
          <w:sz w:val="20"/>
          <w:szCs w:val="20"/>
        </w:rPr>
        <w:t>;</w:t>
      </w:r>
      <w:r w:rsidR="009531C0" w:rsidRPr="00BD0CD0">
        <w:rPr>
          <w:rFonts w:ascii="Verdana" w:hAnsi="Verdana"/>
          <w:sz w:val="20"/>
          <w:szCs w:val="20"/>
        </w:rPr>
        <w:t xml:space="preserve"> e </w:t>
      </w:r>
      <w:r w:rsidR="00924DA7">
        <w:rPr>
          <w:rFonts w:ascii="Verdana" w:hAnsi="Verdana"/>
          <w:sz w:val="20"/>
          <w:szCs w:val="20"/>
        </w:rPr>
        <w:t>(</w:t>
      </w:r>
      <w:proofErr w:type="spellStart"/>
      <w:r w:rsidR="00924DA7">
        <w:rPr>
          <w:rFonts w:ascii="Verdana" w:hAnsi="Verdana"/>
          <w:sz w:val="20"/>
          <w:szCs w:val="20"/>
        </w:rPr>
        <w:t>ii</w:t>
      </w:r>
      <w:proofErr w:type="spellEnd"/>
      <w:r w:rsidR="00924DA7">
        <w:rPr>
          <w:rFonts w:ascii="Verdana" w:hAnsi="Verdana"/>
          <w:sz w:val="20"/>
          <w:szCs w:val="20"/>
        </w:rPr>
        <w:t xml:space="preserve">) </w:t>
      </w:r>
      <w:r w:rsidR="009531C0" w:rsidRPr="00BD0CD0">
        <w:rPr>
          <w:rFonts w:ascii="Verdana" w:hAnsi="Verdana"/>
          <w:sz w:val="20"/>
          <w:szCs w:val="20"/>
        </w:rPr>
        <w:t xml:space="preserve">o </w:t>
      </w:r>
      <w:r w:rsidR="006F077D" w:rsidRPr="00BD0CD0">
        <w:rPr>
          <w:rFonts w:ascii="Verdana" w:hAnsi="Verdana"/>
          <w:sz w:val="20"/>
          <w:szCs w:val="20"/>
        </w:rPr>
        <w:t xml:space="preserve">montante </w:t>
      </w:r>
      <w:r w:rsidR="009531C0" w:rsidRPr="00BD0CD0">
        <w:rPr>
          <w:rFonts w:ascii="Verdana" w:hAnsi="Verdana"/>
          <w:sz w:val="20"/>
          <w:szCs w:val="20"/>
        </w:rPr>
        <w:t xml:space="preserve">do </w:t>
      </w:r>
      <w:r w:rsidR="009531C0" w:rsidRPr="00BD0CD0">
        <w:rPr>
          <w:rFonts w:ascii="Verdana" w:hAnsi="Verdana"/>
          <w:i/>
          <w:iCs/>
          <w:sz w:val="20"/>
          <w:szCs w:val="20"/>
        </w:rPr>
        <w:t xml:space="preserve">Cash </w:t>
      </w:r>
      <w:proofErr w:type="spellStart"/>
      <w:r w:rsidR="009531C0" w:rsidRPr="00BD0CD0">
        <w:rPr>
          <w:rFonts w:ascii="Verdana" w:hAnsi="Verdana"/>
          <w:i/>
          <w:iCs/>
          <w:sz w:val="20"/>
          <w:szCs w:val="20"/>
        </w:rPr>
        <w:t>Collateral</w:t>
      </w:r>
      <w:proofErr w:type="spellEnd"/>
      <w:r w:rsidR="009531C0" w:rsidRPr="00BD0CD0">
        <w:rPr>
          <w:rFonts w:ascii="Verdana" w:hAnsi="Verdana"/>
          <w:sz w:val="20"/>
          <w:szCs w:val="20"/>
        </w:rPr>
        <w:t xml:space="preserve"> retido nas Contas Vinculadas</w:t>
      </w:r>
      <w:r w:rsidR="00811A0E">
        <w:rPr>
          <w:rFonts w:ascii="Verdana" w:hAnsi="Verdana"/>
          <w:sz w:val="20"/>
          <w:szCs w:val="20"/>
        </w:rPr>
        <w:t>, bem como procedimento de liberação e recomposição</w:t>
      </w:r>
      <w:r w:rsidR="00C2539A" w:rsidRPr="00BD0CD0">
        <w:rPr>
          <w:rFonts w:ascii="Verdana" w:hAnsi="Verdana"/>
          <w:sz w:val="20"/>
          <w:szCs w:val="20"/>
        </w:rPr>
        <w:t>.</w:t>
      </w:r>
    </w:p>
    <w:p w14:paraId="62B108C3" w14:textId="77777777" w:rsidR="0013268D" w:rsidRPr="00BD0CD0" w:rsidRDefault="0013268D" w:rsidP="00BD0CD0">
      <w:pPr>
        <w:pStyle w:val="ContratoNumeracao1"/>
        <w:numPr>
          <w:ilvl w:val="0"/>
          <w:numId w:val="0"/>
        </w:numPr>
        <w:suppressAutoHyphens/>
        <w:spacing w:before="0" w:after="0" w:line="320" w:lineRule="exact"/>
        <w:ind w:left="360"/>
        <w:rPr>
          <w:rFonts w:ascii="Verdana" w:hAnsi="Verdana"/>
          <w:sz w:val="20"/>
          <w:szCs w:val="20"/>
        </w:rPr>
      </w:pPr>
    </w:p>
    <w:p w14:paraId="3CAA0EE9" w14:textId="77777777" w:rsidR="0013268D" w:rsidRPr="00BD0CD0" w:rsidRDefault="0013268D" w:rsidP="00BD0CD0">
      <w:pPr>
        <w:pStyle w:val="ContratoTexto"/>
        <w:suppressAutoHyphens/>
        <w:spacing w:before="0" w:after="0" w:line="320" w:lineRule="exact"/>
        <w:rPr>
          <w:rFonts w:ascii="Verdana" w:hAnsi="Verdana"/>
          <w:sz w:val="20"/>
          <w:szCs w:val="20"/>
        </w:rPr>
      </w:pPr>
      <w:r w:rsidRPr="00BD0CD0">
        <w:rPr>
          <w:rFonts w:ascii="Verdana" w:hAnsi="Verdana"/>
          <w:b/>
          <w:sz w:val="20"/>
          <w:szCs w:val="20"/>
        </w:rPr>
        <w:t>RESOLVEM</w:t>
      </w:r>
      <w:r w:rsidRPr="00BD0CD0">
        <w:rPr>
          <w:rFonts w:ascii="Verdana" w:hAnsi="Verdana"/>
          <w:sz w:val="20"/>
          <w:szCs w:val="20"/>
        </w:rPr>
        <w:t xml:space="preserve"> as Partes celebrar o presente </w:t>
      </w:r>
      <w:r w:rsidR="008723F2" w:rsidRPr="00BD0CD0">
        <w:rPr>
          <w:rFonts w:ascii="Verdana" w:hAnsi="Verdana"/>
          <w:sz w:val="20"/>
          <w:szCs w:val="20"/>
        </w:rPr>
        <w:t>Aditamento</w:t>
      </w:r>
      <w:r w:rsidRPr="00BD0CD0">
        <w:rPr>
          <w:rFonts w:ascii="Verdana" w:hAnsi="Verdana"/>
          <w:sz w:val="20"/>
          <w:szCs w:val="20"/>
        </w:rPr>
        <w:t>, que se regerá pelas cláusulas e condições a seguir estipuladas.</w:t>
      </w:r>
    </w:p>
    <w:p w14:paraId="630AD3F7" w14:textId="77777777" w:rsidR="0013268D" w:rsidRPr="00BD0CD0" w:rsidRDefault="0013268D" w:rsidP="00BD0CD0">
      <w:pPr>
        <w:pStyle w:val="ContratoTexto"/>
        <w:suppressAutoHyphens/>
        <w:spacing w:before="0" w:after="0" w:line="320" w:lineRule="exact"/>
        <w:rPr>
          <w:rFonts w:ascii="Verdana" w:hAnsi="Verdana"/>
          <w:sz w:val="20"/>
          <w:szCs w:val="20"/>
        </w:rPr>
      </w:pPr>
    </w:p>
    <w:p w14:paraId="317283F9" w14:textId="77777777" w:rsidR="0013268D" w:rsidRPr="00BD0CD0" w:rsidRDefault="0013268D" w:rsidP="00BD0CD0">
      <w:pPr>
        <w:pStyle w:val="ContratoN1"/>
        <w:tabs>
          <w:tab w:val="clear" w:pos="974"/>
        </w:tabs>
        <w:suppressAutoHyphens/>
        <w:spacing w:before="0" w:after="0" w:line="320" w:lineRule="exact"/>
        <w:jc w:val="center"/>
        <w:rPr>
          <w:rFonts w:ascii="Verdana" w:hAnsi="Verdana"/>
          <w:caps w:val="0"/>
          <w:sz w:val="20"/>
          <w:szCs w:val="20"/>
        </w:rPr>
      </w:pPr>
      <w:bookmarkStart w:id="4" w:name="_Toc487347598"/>
      <w:r w:rsidRPr="00BD0CD0">
        <w:rPr>
          <w:rFonts w:ascii="Verdana" w:hAnsi="Verdana"/>
          <w:caps w:val="0"/>
          <w:sz w:val="20"/>
          <w:szCs w:val="20"/>
        </w:rPr>
        <w:t>CLÁUSULA PRIMEIRA</w:t>
      </w:r>
    </w:p>
    <w:p w14:paraId="113DA7C0" w14:textId="77777777" w:rsidR="0013268D" w:rsidRPr="00BD0CD0" w:rsidRDefault="0013268D" w:rsidP="00BD0CD0">
      <w:pPr>
        <w:pStyle w:val="ContratoN1"/>
        <w:tabs>
          <w:tab w:val="clear" w:pos="974"/>
        </w:tabs>
        <w:suppressAutoHyphens/>
        <w:spacing w:before="0" w:after="0" w:line="320" w:lineRule="exact"/>
        <w:jc w:val="center"/>
        <w:rPr>
          <w:rFonts w:ascii="Verdana" w:hAnsi="Verdana"/>
          <w:sz w:val="20"/>
          <w:szCs w:val="20"/>
        </w:rPr>
      </w:pPr>
      <w:r w:rsidRPr="00BD0CD0">
        <w:rPr>
          <w:rFonts w:ascii="Verdana" w:hAnsi="Verdana"/>
          <w:sz w:val="20"/>
          <w:szCs w:val="20"/>
        </w:rPr>
        <w:t>Definições</w:t>
      </w:r>
      <w:bookmarkEnd w:id="4"/>
    </w:p>
    <w:p w14:paraId="05591E63" w14:textId="77777777" w:rsidR="0013268D" w:rsidRPr="00BD0CD0" w:rsidRDefault="0013268D" w:rsidP="00BD0CD0">
      <w:pPr>
        <w:pStyle w:val="ContratoN1"/>
        <w:tabs>
          <w:tab w:val="clear" w:pos="974"/>
        </w:tabs>
        <w:suppressAutoHyphens/>
        <w:spacing w:before="0" w:after="0" w:line="320" w:lineRule="exact"/>
        <w:ind w:left="975" w:firstLine="0"/>
        <w:rPr>
          <w:rFonts w:ascii="Verdana" w:hAnsi="Verdana"/>
          <w:sz w:val="20"/>
          <w:szCs w:val="20"/>
        </w:rPr>
      </w:pPr>
    </w:p>
    <w:p w14:paraId="46EF60D4" w14:textId="77777777" w:rsidR="0013268D" w:rsidRPr="00BD0CD0" w:rsidRDefault="0013268D" w:rsidP="00BD0CD0">
      <w:pPr>
        <w:pStyle w:val="ContratoN2"/>
        <w:numPr>
          <w:ilvl w:val="1"/>
          <w:numId w:val="8"/>
        </w:numPr>
        <w:suppressAutoHyphens/>
        <w:spacing w:before="0" w:after="0" w:line="320" w:lineRule="exact"/>
        <w:ind w:left="0" w:hanging="1"/>
        <w:rPr>
          <w:rFonts w:ascii="Verdana" w:hAnsi="Verdana"/>
          <w:sz w:val="20"/>
          <w:szCs w:val="20"/>
          <w:lang w:val="pt-BR"/>
        </w:rPr>
      </w:pPr>
      <w:r w:rsidRPr="00BD0CD0">
        <w:rPr>
          <w:rFonts w:ascii="Verdana" w:hAnsi="Verdana"/>
          <w:sz w:val="20"/>
          <w:szCs w:val="20"/>
          <w:lang w:val="pt-BR"/>
        </w:rPr>
        <w:t>As expressões iniciadas com letras maiúsculas utilizadas e não definidas no presente instrumento deverão ter os significados que lhes são atribuídos n</w:t>
      </w:r>
      <w:r w:rsidR="00C2539A" w:rsidRPr="00BD0CD0">
        <w:rPr>
          <w:rFonts w:ascii="Verdana" w:hAnsi="Verdana"/>
          <w:sz w:val="20"/>
          <w:szCs w:val="20"/>
          <w:lang w:val="pt-BR"/>
        </w:rPr>
        <w:t>o Contrato e/ou n</w:t>
      </w:r>
      <w:r w:rsidRPr="00BD0CD0">
        <w:rPr>
          <w:rFonts w:ascii="Verdana" w:hAnsi="Verdana"/>
          <w:sz w:val="20"/>
          <w:szCs w:val="20"/>
          <w:lang w:val="pt-BR"/>
        </w:rPr>
        <w:t>a Escritura.</w:t>
      </w:r>
    </w:p>
    <w:p w14:paraId="68628CF0" w14:textId="77777777" w:rsidR="0013268D" w:rsidRPr="00BD0CD0" w:rsidRDefault="0013268D" w:rsidP="00BD0CD0">
      <w:pPr>
        <w:pStyle w:val="ContratoN2"/>
        <w:numPr>
          <w:ilvl w:val="0"/>
          <w:numId w:val="0"/>
        </w:numPr>
        <w:suppressAutoHyphens/>
        <w:spacing w:before="0" w:after="0" w:line="320" w:lineRule="exact"/>
        <w:ind w:hanging="1"/>
        <w:rPr>
          <w:rFonts w:ascii="Verdana" w:hAnsi="Verdana"/>
          <w:sz w:val="20"/>
          <w:szCs w:val="20"/>
          <w:lang w:val="pt-BR"/>
        </w:rPr>
      </w:pPr>
    </w:p>
    <w:p w14:paraId="27C5D0EB" w14:textId="77777777" w:rsidR="0013268D" w:rsidRPr="00BD0CD0" w:rsidRDefault="0013268D" w:rsidP="00BD0CD0">
      <w:pPr>
        <w:pStyle w:val="ContratoN2"/>
        <w:numPr>
          <w:ilvl w:val="0"/>
          <w:numId w:val="0"/>
        </w:numPr>
        <w:suppressAutoHyphens/>
        <w:spacing w:before="0" w:after="0" w:line="320" w:lineRule="exact"/>
        <w:jc w:val="center"/>
        <w:rPr>
          <w:rFonts w:ascii="Verdana" w:hAnsi="Verdana"/>
          <w:b/>
          <w:sz w:val="20"/>
          <w:szCs w:val="20"/>
          <w:lang w:val="pt-BR"/>
        </w:rPr>
      </w:pPr>
      <w:r w:rsidRPr="00BD0CD0">
        <w:rPr>
          <w:rFonts w:ascii="Verdana" w:hAnsi="Verdana"/>
          <w:b/>
          <w:sz w:val="20"/>
          <w:szCs w:val="20"/>
          <w:lang w:val="pt-BR"/>
        </w:rPr>
        <w:t>CLÁUSULA SEGUNDA</w:t>
      </w:r>
    </w:p>
    <w:p w14:paraId="6AEC9944" w14:textId="77777777" w:rsidR="0013268D" w:rsidRPr="00BD0CD0" w:rsidRDefault="003C2B6A" w:rsidP="00BD0CD0">
      <w:pPr>
        <w:pStyle w:val="ContratoN1"/>
        <w:tabs>
          <w:tab w:val="clear" w:pos="974"/>
        </w:tabs>
        <w:suppressAutoHyphens/>
        <w:spacing w:before="0" w:after="0" w:line="320" w:lineRule="exact"/>
        <w:jc w:val="center"/>
        <w:rPr>
          <w:rFonts w:ascii="Verdana" w:hAnsi="Verdana"/>
          <w:sz w:val="20"/>
          <w:szCs w:val="20"/>
        </w:rPr>
      </w:pPr>
      <w:r w:rsidRPr="00BD0CD0">
        <w:rPr>
          <w:rFonts w:ascii="Verdana" w:hAnsi="Verdana"/>
          <w:sz w:val="20"/>
          <w:szCs w:val="20"/>
        </w:rPr>
        <w:t>ALTErações</w:t>
      </w:r>
    </w:p>
    <w:p w14:paraId="11C0B400" w14:textId="77777777" w:rsidR="0013268D" w:rsidRPr="00BD0CD0" w:rsidRDefault="0013268D" w:rsidP="00BD0CD0">
      <w:pPr>
        <w:pStyle w:val="ContratoN2"/>
        <w:numPr>
          <w:ilvl w:val="0"/>
          <w:numId w:val="0"/>
        </w:numPr>
        <w:suppressAutoHyphens/>
        <w:spacing w:before="0" w:after="0" w:line="320" w:lineRule="exact"/>
        <w:rPr>
          <w:rFonts w:ascii="Verdana" w:hAnsi="Verdana"/>
          <w:b/>
          <w:caps/>
          <w:sz w:val="20"/>
          <w:szCs w:val="20"/>
          <w:lang w:val="pt-BR" w:eastAsia="pt-BR"/>
        </w:rPr>
      </w:pPr>
    </w:p>
    <w:p w14:paraId="28C625DD" w14:textId="64259B82" w:rsidR="003C2B6A" w:rsidRPr="00BD0CD0" w:rsidRDefault="003C2B6A" w:rsidP="00BD0CD0">
      <w:pPr>
        <w:pStyle w:val="PargrafodaLista"/>
        <w:numPr>
          <w:ilvl w:val="1"/>
          <w:numId w:val="10"/>
        </w:numPr>
        <w:suppressAutoHyphens/>
        <w:spacing w:line="320" w:lineRule="exact"/>
        <w:ind w:left="0" w:firstLine="0"/>
        <w:jc w:val="both"/>
        <w:rPr>
          <w:rFonts w:ascii="Verdana" w:hAnsi="Verdana"/>
          <w:sz w:val="20"/>
          <w:szCs w:val="20"/>
          <w:lang w:val="pt-BR"/>
        </w:rPr>
      </w:pPr>
      <w:r w:rsidRPr="00BD0CD0">
        <w:rPr>
          <w:rFonts w:ascii="Verdana" w:hAnsi="Verdana"/>
          <w:sz w:val="20"/>
          <w:szCs w:val="20"/>
          <w:lang w:val="pt-BR"/>
        </w:rPr>
        <w:t xml:space="preserve">Pelo presente Aditamento, resolvem </w:t>
      </w:r>
      <w:r w:rsidR="00FE2AA1" w:rsidRPr="00BD0CD0">
        <w:rPr>
          <w:rFonts w:ascii="Verdana" w:hAnsi="Verdana"/>
          <w:sz w:val="20"/>
          <w:szCs w:val="20"/>
          <w:lang w:val="pt-BR"/>
        </w:rPr>
        <w:t>as Partes</w:t>
      </w:r>
      <w:r w:rsidRPr="00BD0CD0">
        <w:rPr>
          <w:rFonts w:ascii="Verdana" w:hAnsi="Verdana"/>
          <w:sz w:val="20"/>
          <w:szCs w:val="20"/>
          <w:lang w:val="pt-BR"/>
        </w:rPr>
        <w:t>:</w:t>
      </w:r>
    </w:p>
    <w:p w14:paraId="54A75C29" w14:textId="6F7AB35A" w:rsidR="003C2B6A" w:rsidRDefault="003C2B6A" w:rsidP="00BD0CD0">
      <w:pPr>
        <w:suppressAutoHyphens/>
        <w:spacing w:line="320" w:lineRule="exact"/>
        <w:rPr>
          <w:rFonts w:ascii="Verdana" w:hAnsi="Verdana"/>
          <w:sz w:val="20"/>
          <w:szCs w:val="20"/>
          <w:lang w:val="pt-BR"/>
        </w:rPr>
      </w:pPr>
    </w:p>
    <w:p w14:paraId="56AFC305" w14:textId="3A198A9B" w:rsidR="006073E1" w:rsidRPr="00BD0CD0" w:rsidRDefault="006073E1" w:rsidP="006073E1">
      <w:pPr>
        <w:pStyle w:val="PargrafodaLista"/>
        <w:numPr>
          <w:ilvl w:val="0"/>
          <w:numId w:val="11"/>
        </w:numPr>
        <w:suppressAutoHyphens/>
        <w:spacing w:line="320" w:lineRule="exact"/>
        <w:ind w:left="1134" w:hanging="567"/>
        <w:jc w:val="both"/>
        <w:rPr>
          <w:rFonts w:ascii="Verdana" w:hAnsi="Verdana"/>
          <w:sz w:val="20"/>
          <w:szCs w:val="20"/>
          <w:lang w:val="pt-BR"/>
        </w:rPr>
      </w:pPr>
      <w:r w:rsidRPr="00BD0CD0">
        <w:rPr>
          <w:rFonts w:ascii="Verdana" w:hAnsi="Verdana"/>
          <w:sz w:val="20"/>
          <w:szCs w:val="20"/>
          <w:lang w:val="pt-BR"/>
        </w:rPr>
        <w:t xml:space="preserve">Alterar a </w:t>
      </w:r>
      <w:r w:rsidRPr="00BD0CD0">
        <w:rPr>
          <w:rFonts w:ascii="Verdana" w:hAnsi="Verdana"/>
          <w:sz w:val="20"/>
          <w:szCs w:val="20"/>
          <w:u w:val="single"/>
          <w:lang w:val="pt-BR"/>
        </w:rPr>
        <w:t xml:space="preserve">Cláusula </w:t>
      </w:r>
      <w:r>
        <w:rPr>
          <w:rFonts w:ascii="Verdana" w:hAnsi="Verdana"/>
          <w:sz w:val="20"/>
          <w:szCs w:val="20"/>
          <w:u w:val="single"/>
          <w:lang w:val="pt-BR"/>
        </w:rPr>
        <w:t>2.6</w:t>
      </w:r>
      <w:r w:rsidRPr="00BD0CD0">
        <w:rPr>
          <w:rFonts w:ascii="Verdana" w:hAnsi="Verdana"/>
          <w:sz w:val="20"/>
          <w:szCs w:val="20"/>
          <w:u w:val="single"/>
          <w:lang w:val="pt-BR"/>
        </w:rPr>
        <w:t xml:space="preserve"> </w:t>
      </w:r>
      <w:r w:rsidRPr="00BD0CD0">
        <w:rPr>
          <w:rFonts w:ascii="Verdana" w:hAnsi="Verdana"/>
          <w:sz w:val="20"/>
          <w:szCs w:val="20"/>
          <w:lang w:val="pt-BR"/>
        </w:rPr>
        <w:t xml:space="preserve">do Contrato para </w:t>
      </w:r>
      <w:r>
        <w:rPr>
          <w:rFonts w:ascii="Verdana" w:hAnsi="Verdana"/>
          <w:sz w:val="20"/>
          <w:szCs w:val="20"/>
          <w:lang w:val="pt-BR"/>
        </w:rPr>
        <w:t xml:space="preserve">fazer referência à liberação mensal do </w:t>
      </w:r>
      <w:r>
        <w:rPr>
          <w:rFonts w:ascii="Verdana" w:hAnsi="Verdana"/>
          <w:i/>
          <w:iCs/>
          <w:sz w:val="20"/>
          <w:szCs w:val="20"/>
          <w:lang w:val="pt-BR"/>
        </w:rPr>
        <w:t xml:space="preserve">Cash </w:t>
      </w:r>
      <w:proofErr w:type="spellStart"/>
      <w:r>
        <w:rPr>
          <w:rFonts w:ascii="Verdana" w:hAnsi="Verdana"/>
          <w:i/>
          <w:iCs/>
          <w:sz w:val="20"/>
          <w:szCs w:val="20"/>
          <w:lang w:val="pt-BR"/>
        </w:rPr>
        <w:t>Collateral</w:t>
      </w:r>
      <w:proofErr w:type="spellEnd"/>
      <w:r w:rsidRPr="00BD0CD0">
        <w:rPr>
          <w:rFonts w:ascii="Verdana" w:hAnsi="Verdana"/>
          <w:sz w:val="20"/>
          <w:szCs w:val="20"/>
          <w:lang w:val="pt-BR"/>
        </w:rPr>
        <w:t>, passando referida cláusula, a partir da presente data, a vigorar com a seguinte redação:</w:t>
      </w:r>
    </w:p>
    <w:p w14:paraId="513F88C5" w14:textId="0D6EC35D" w:rsidR="007C4899" w:rsidRDefault="007C4899" w:rsidP="00BD0CD0">
      <w:pPr>
        <w:suppressAutoHyphens/>
        <w:spacing w:line="320" w:lineRule="exact"/>
        <w:rPr>
          <w:rFonts w:ascii="Verdana" w:hAnsi="Verdana"/>
          <w:sz w:val="20"/>
          <w:szCs w:val="20"/>
          <w:lang w:val="pt-BR"/>
        </w:rPr>
      </w:pPr>
    </w:p>
    <w:p w14:paraId="68EBB6A7" w14:textId="74F9FAFE" w:rsidR="007C4899" w:rsidRPr="00121218" w:rsidRDefault="006073E1" w:rsidP="00121218">
      <w:pPr>
        <w:pStyle w:val="ContratoN2"/>
        <w:numPr>
          <w:ilvl w:val="0"/>
          <w:numId w:val="0"/>
        </w:numPr>
        <w:suppressAutoHyphens/>
        <w:spacing w:before="0" w:after="0" w:line="320" w:lineRule="exact"/>
        <w:ind w:left="1701"/>
        <w:rPr>
          <w:rFonts w:ascii="Verdana" w:hAnsi="Verdana"/>
          <w:i/>
          <w:sz w:val="20"/>
          <w:szCs w:val="20"/>
          <w:lang w:val="pt-BR"/>
        </w:rPr>
      </w:pPr>
      <w:r>
        <w:rPr>
          <w:rFonts w:ascii="Verdana" w:hAnsi="Verdana"/>
          <w:i/>
          <w:sz w:val="20"/>
          <w:szCs w:val="20"/>
          <w:lang w:val="pt-BR"/>
        </w:rPr>
        <w:t>“</w:t>
      </w:r>
      <w:r w:rsidR="007C4899" w:rsidRPr="00121218">
        <w:rPr>
          <w:rFonts w:ascii="Verdana" w:hAnsi="Verdana"/>
          <w:i/>
          <w:sz w:val="20"/>
          <w:szCs w:val="20"/>
          <w:lang w:val="pt-BR"/>
        </w:rPr>
        <w:t xml:space="preserve">2.6 </w:t>
      </w:r>
      <w:r>
        <w:rPr>
          <w:rFonts w:ascii="Verdana" w:hAnsi="Verdana"/>
          <w:i/>
          <w:sz w:val="20"/>
          <w:szCs w:val="20"/>
          <w:lang w:val="pt-BR"/>
        </w:rPr>
        <w:t>Observado o previsto na Cláusula 5.3.4, a</w:t>
      </w:r>
      <w:r w:rsidR="007C4899" w:rsidRPr="00121218">
        <w:rPr>
          <w:rFonts w:ascii="Verdana" w:hAnsi="Verdana"/>
          <w:i/>
          <w:sz w:val="20"/>
          <w:szCs w:val="20"/>
          <w:lang w:val="pt-BR"/>
        </w:rPr>
        <w:t xml:space="preserve"> Cessão Fiduciária resolver-se-á quando do pagamento integral das Obrigações Garantidas, após o qual a posse indireta, a propriedade resolúvel e fiduciária dos Direitos Cedidos retornará às Cedentes, conforme o caso, de pleno direito, sem necessidade de comunicação ou notificação, </w:t>
      </w:r>
      <w:r>
        <w:rPr>
          <w:rFonts w:ascii="Verdana" w:hAnsi="Verdana"/>
          <w:i/>
          <w:sz w:val="20"/>
          <w:szCs w:val="20"/>
          <w:lang w:val="pt-BR"/>
        </w:rPr>
        <w:t>ressalv</w:t>
      </w:r>
      <w:r w:rsidR="00A5083F">
        <w:rPr>
          <w:rFonts w:ascii="Verdana" w:hAnsi="Verdana"/>
          <w:i/>
          <w:sz w:val="20"/>
          <w:szCs w:val="20"/>
          <w:lang w:val="pt-BR"/>
        </w:rPr>
        <w:t>ad</w:t>
      </w:r>
      <w:r>
        <w:rPr>
          <w:rFonts w:ascii="Verdana" w:hAnsi="Verdana"/>
          <w:i/>
          <w:sz w:val="20"/>
          <w:szCs w:val="20"/>
          <w:lang w:val="pt-BR"/>
        </w:rPr>
        <w:t>o pelo</w:t>
      </w:r>
      <w:r w:rsidR="007C4899" w:rsidRPr="00121218">
        <w:rPr>
          <w:rFonts w:ascii="Verdana" w:hAnsi="Verdana"/>
          <w:i/>
          <w:sz w:val="20"/>
          <w:szCs w:val="20"/>
          <w:lang w:val="pt-BR"/>
        </w:rPr>
        <w:t xml:space="preserve"> disposto na Cláusula 9.</w:t>
      </w:r>
      <w:r w:rsidR="00074D36" w:rsidRPr="00121218">
        <w:rPr>
          <w:rFonts w:ascii="Verdana" w:hAnsi="Verdana"/>
          <w:i/>
          <w:sz w:val="20"/>
          <w:szCs w:val="20"/>
          <w:lang w:val="pt-BR"/>
        </w:rPr>
        <w:t>8</w:t>
      </w:r>
      <w:r w:rsidR="007C4899" w:rsidRPr="00121218">
        <w:rPr>
          <w:rFonts w:ascii="Verdana" w:hAnsi="Verdana"/>
          <w:i/>
          <w:sz w:val="20"/>
          <w:szCs w:val="20"/>
          <w:lang w:val="pt-BR"/>
        </w:rPr>
        <w:t xml:space="preserve">, em especial </w:t>
      </w:r>
      <w:r>
        <w:rPr>
          <w:rFonts w:ascii="Verdana" w:hAnsi="Verdana"/>
          <w:i/>
          <w:sz w:val="20"/>
          <w:szCs w:val="20"/>
          <w:lang w:val="pt-BR"/>
        </w:rPr>
        <w:t>com relação à</w:t>
      </w:r>
      <w:r w:rsidR="007C4899" w:rsidRPr="00121218">
        <w:rPr>
          <w:rFonts w:ascii="Verdana" w:hAnsi="Verdana"/>
          <w:i/>
          <w:sz w:val="20"/>
          <w:szCs w:val="20"/>
          <w:lang w:val="pt-BR"/>
        </w:rPr>
        <w:t xml:space="preserve"> entrega do Termo de Liberação Cessão Fiduciária (conforme abaixo definido).</w:t>
      </w:r>
      <w:r>
        <w:rPr>
          <w:rFonts w:ascii="Verdana" w:hAnsi="Verdana"/>
          <w:i/>
          <w:sz w:val="20"/>
          <w:szCs w:val="20"/>
          <w:lang w:val="pt-BR"/>
        </w:rPr>
        <w:t>”</w:t>
      </w:r>
    </w:p>
    <w:p w14:paraId="2DBF75C2" w14:textId="77777777" w:rsidR="007C4899" w:rsidRPr="00BD0CD0" w:rsidRDefault="007C4899" w:rsidP="00BD0CD0">
      <w:pPr>
        <w:suppressAutoHyphens/>
        <w:spacing w:line="320" w:lineRule="exact"/>
        <w:rPr>
          <w:rFonts w:ascii="Verdana" w:hAnsi="Verdana"/>
          <w:sz w:val="20"/>
          <w:szCs w:val="20"/>
          <w:lang w:val="pt-BR"/>
        </w:rPr>
      </w:pPr>
    </w:p>
    <w:p w14:paraId="338778AC" w14:textId="2683B93F" w:rsidR="003C2B6A" w:rsidRPr="00BD0CD0" w:rsidRDefault="003C2B6A" w:rsidP="00BD0CD0">
      <w:pPr>
        <w:pStyle w:val="PargrafodaLista"/>
        <w:numPr>
          <w:ilvl w:val="0"/>
          <w:numId w:val="11"/>
        </w:numPr>
        <w:suppressAutoHyphens/>
        <w:spacing w:line="320" w:lineRule="exact"/>
        <w:ind w:left="1134" w:hanging="567"/>
        <w:jc w:val="both"/>
        <w:rPr>
          <w:rFonts w:ascii="Verdana" w:hAnsi="Verdana"/>
          <w:sz w:val="20"/>
          <w:szCs w:val="20"/>
          <w:lang w:val="pt-BR"/>
        </w:rPr>
      </w:pPr>
      <w:r w:rsidRPr="00BD0CD0">
        <w:rPr>
          <w:rFonts w:ascii="Verdana" w:hAnsi="Verdana"/>
          <w:sz w:val="20"/>
          <w:szCs w:val="20"/>
          <w:lang w:val="pt-BR"/>
        </w:rPr>
        <w:t>Alterar a</w:t>
      </w:r>
      <w:r w:rsidR="004D3495" w:rsidRPr="00BD0CD0">
        <w:rPr>
          <w:rFonts w:ascii="Verdana" w:hAnsi="Verdana"/>
          <w:sz w:val="20"/>
          <w:szCs w:val="20"/>
          <w:lang w:val="pt-BR"/>
        </w:rPr>
        <w:t xml:space="preserve"> </w:t>
      </w:r>
      <w:r w:rsidR="004D3495" w:rsidRPr="00BD0CD0">
        <w:rPr>
          <w:rFonts w:ascii="Verdana" w:hAnsi="Verdana"/>
          <w:sz w:val="20"/>
          <w:szCs w:val="20"/>
          <w:u w:val="single"/>
          <w:lang w:val="pt-BR"/>
        </w:rPr>
        <w:t xml:space="preserve">Cláusula </w:t>
      </w:r>
      <w:r w:rsidR="009531C0" w:rsidRPr="00BD0CD0">
        <w:rPr>
          <w:rFonts w:ascii="Verdana" w:hAnsi="Verdana"/>
          <w:sz w:val="20"/>
          <w:szCs w:val="20"/>
          <w:u w:val="single"/>
          <w:lang w:val="pt-BR"/>
        </w:rPr>
        <w:t xml:space="preserve">5.1 </w:t>
      </w:r>
      <w:r w:rsidR="004D3495" w:rsidRPr="00BD0CD0">
        <w:rPr>
          <w:rFonts w:ascii="Verdana" w:hAnsi="Verdana"/>
          <w:sz w:val="20"/>
          <w:szCs w:val="20"/>
          <w:lang w:val="pt-BR"/>
        </w:rPr>
        <w:t>do Contrato</w:t>
      </w:r>
      <w:r w:rsidR="00FD07F9" w:rsidRPr="00BD0CD0">
        <w:rPr>
          <w:rFonts w:ascii="Verdana" w:hAnsi="Verdana"/>
          <w:sz w:val="20"/>
          <w:szCs w:val="20"/>
          <w:lang w:val="pt-BR"/>
        </w:rPr>
        <w:t xml:space="preserve"> para ajustar a definição de Montante Mínimo</w:t>
      </w:r>
      <w:r w:rsidRPr="00BD0CD0">
        <w:rPr>
          <w:rFonts w:ascii="Verdana" w:hAnsi="Verdana"/>
          <w:sz w:val="20"/>
          <w:szCs w:val="20"/>
          <w:lang w:val="pt-BR"/>
        </w:rPr>
        <w:t xml:space="preserve">, </w:t>
      </w:r>
      <w:r w:rsidR="00FD07F9" w:rsidRPr="00BD0CD0">
        <w:rPr>
          <w:rFonts w:ascii="Verdana" w:hAnsi="Verdana"/>
          <w:sz w:val="20"/>
          <w:szCs w:val="20"/>
          <w:lang w:val="pt-BR"/>
        </w:rPr>
        <w:t>passando referida cláusula</w:t>
      </w:r>
      <w:r w:rsidR="00EF06C2" w:rsidRPr="00BD0CD0">
        <w:rPr>
          <w:rFonts w:ascii="Verdana" w:hAnsi="Verdana"/>
          <w:sz w:val="20"/>
          <w:szCs w:val="20"/>
          <w:lang w:val="pt-BR"/>
        </w:rPr>
        <w:t>, a partir da presente data,</w:t>
      </w:r>
      <w:r w:rsidRPr="00BD0CD0">
        <w:rPr>
          <w:rFonts w:ascii="Verdana" w:hAnsi="Verdana"/>
          <w:sz w:val="20"/>
          <w:szCs w:val="20"/>
          <w:lang w:val="pt-BR"/>
        </w:rPr>
        <w:t xml:space="preserve"> a vigorar com a seguinte redação:</w:t>
      </w:r>
    </w:p>
    <w:p w14:paraId="6F2D27E9" w14:textId="77777777" w:rsidR="004D3495" w:rsidRPr="00BD0CD0" w:rsidRDefault="004D3495" w:rsidP="00BD0CD0">
      <w:pPr>
        <w:pStyle w:val="PargrafodaLista"/>
        <w:suppressAutoHyphens/>
        <w:spacing w:line="320" w:lineRule="exact"/>
        <w:ind w:left="1134"/>
        <w:jc w:val="both"/>
        <w:rPr>
          <w:rFonts w:ascii="Verdana" w:hAnsi="Verdana"/>
          <w:sz w:val="20"/>
          <w:szCs w:val="20"/>
          <w:lang w:val="pt-BR"/>
        </w:rPr>
      </w:pPr>
    </w:p>
    <w:p w14:paraId="13370567" w14:textId="4B2C1426" w:rsidR="009531C0" w:rsidRPr="00BD0CD0" w:rsidRDefault="009531C0" w:rsidP="00BD0CD0">
      <w:pPr>
        <w:pStyle w:val="ContratoN2"/>
        <w:numPr>
          <w:ilvl w:val="0"/>
          <w:numId w:val="0"/>
        </w:numPr>
        <w:suppressAutoHyphens/>
        <w:spacing w:before="0" w:after="0" w:line="320" w:lineRule="exact"/>
        <w:ind w:left="1701"/>
        <w:rPr>
          <w:rFonts w:ascii="Verdana" w:hAnsi="Verdana"/>
          <w:i/>
          <w:sz w:val="20"/>
          <w:szCs w:val="20"/>
          <w:lang w:val="pt-BR"/>
        </w:rPr>
      </w:pPr>
      <w:r w:rsidRPr="00BD0CD0">
        <w:rPr>
          <w:rFonts w:ascii="Verdana" w:hAnsi="Verdana"/>
          <w:i/>
          <w:sz w:val="20"/>
          <w:szCs w:val="20"/>
          <w:lang w:val="pt-BR"/>
        </w:rPr>
        <w:t xml:space="preserve">“5.1. As Cedentes obrigam-se a partir da data da constituição da Cessão Fiduciária, até a quitação integral das Obrigações Garantidas, a garantir que o valor representado pelo saldo de Duplicatas Virtuais cedidas fiduciariamente corresponda aos valores ou percentuais mínimos indicados na tabela abaixo, conforme períodos abaixo indicados, conforme aplicável, observado o disposto nas </w:t>
      </w:r>
      <w:r w:rsidRPr="00BD0CD0">
        <w:rPr>
          <w:rFonts w:ascii="Verdana" w:hAnsi="Verdana"/>
          <w:i/>
          <w:sz w:val="20"/>
          <w:szCs w:val="20"/>
          <w:u w:val="single"/>
          <w:lang w:val="pt-BR"/>
        </w:rPr>
        <w:t xml:space="preserve">Cláusulas 5.3 e 5.3.1 </w:t>
      </w:r>
      <w:r w:rsidRPr="00BD0CD0">
        <w:rPr>
          <w:rFonts w:ascii="Verdana" w:hAnsi="Verdana"/>
          <w:i/>
          <w:sz w:val="20"/>
          <w:szCs w:val="20"/>
          <w:lang w:val="pt-BR"/>
        </w:rPr>
        <w:t>abaixo (“</w:t>
      </w:r>
      <w:r w:rsidRPr="00BD0CD0">
        <w:rPr>
          <w:rFonts w:ascii="Verdana" w:hAnsi="Verdana"/>
          <w:i/>
          <w:sz w:val="20"/>
          <w:szCs w:val="20"/>
          <w:u w:val="single"/>
          <w:lang w:val="pt-BR"/>
        </w:rPr>
        <w:t>Montante Mínimo</w:t>
      </w:r>
      <w:r w:rsidRPr="00BD0CD0">
        <w:rPr>
          <w:rFonts w:ascii="Verdana" w:hAnsi="Verdana"/>
          <w:i/>
          <w:sz w:val="20"/>
          <w:szCs w:val="20"/>
          <w:lang w:val="pt-BR"/>
        </w:rPr>
        <w:t xml:space="preserve">”): </w:t>
      </w:r>
    </w:p>
    <w:p w14:paraId="40D6FE75" w14:textId="77777777" w:rsidR="009531C0" w:rsidRPr="00BD0CD0" w:rsidRDefault="009531C0" w:rsidP="00BD0CD0">
      <w:pPr>
        <w:suppressAutoHyphens/>
        <w:spacing w:line="320" w:lineRule="exact"/>
        <w:jc w:val="both"/>
        <w:rPr>
          <w:rFonts w:ascii="Verdana" w:hAnsi="Verdana"/>
          <w:i/>
          <w:sz w:val="20"/>
          <w:szCs w:val="20"/>
          <w:lang w:val="pt-BR"/>
        </w:rPr>
      </w:pPr>
    </w:p>
    <w:tbl>
      <w:tblPr>
        <w:tblW w:w="6995" w:type="dxa"/>
        <w:tblInd w:w="1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7"/>
        <w:gridCol w:w="3318"/>
      </w:tblGrid>
      <w:tr w:rsidR="009531C0" w:rsidRPr="001E4A59" w14:paraId="1BB213AA" w14:textId="77777777" w:rsidTr="009531C0">
        <w:tc>
          <w:tcPr>
            <w:tcW w:w="3677" w:type="dxa"/>
            <w:vAlign w:val="center"/>
          </w:tcPr>
          <w:p w14:paraId="12ECB7A2" w14:textId="77777777" w:rsidR="009531C0" w:rsidRPr="00BD0CD0" w:rsidRDefault="009531C0" w:rsidP="00BD0CD0">
            <w:pPr>
              <w:suppressAutoHyphens/>
              <w:spacing w:line="320" w:lineRule="exact"/>
              <w:jc w:val="center"/>
              <w:rPr>
                <w:rFonts w:ascii="Verdana" w:hAnsi="Verdana"/>
                <w:b/>
                <w:i/>
                <w:sz w:val="20"/>
                <w:szCs w:val="20"/>
                <w:lang w:val="pt-BR"/>
              </w:rPr>
            </w:pPr>
            <w:r w:rsidRPr="00BD0CD0">
              <w:rPr>
                <w:rFonts w:ascii="Verdana" w:hAnsi="Verdana"/>
                <w:b/>
                <w:i/>
                <w:sz w:val="20"/>
                <w:szCs w:val="20"/>
                <w:lang w:val="pt-BR"/>
              </w:rPr>
              <w:t>Data de Verificação</w:t>
            </w:r>
          </w:p>
        </w:tc>
        <w:tc>
          <w:tcPr>
            <w:tcW w:w="3318" w:type="dxa"/>
            <w:vAlign w:val="center"/>
          </w:tcPr>
          <w:p w14:paraId="1E4D6F43" w14:textId="26667F34" w:rsidR="009531C0" w:rsidRPr="00BD0CD0" w:rsidRDefault="009531C0" w:rsidP="00BD0CD0">
            <w:pPr>
              <w:suppressAutoHyphens/>
              <w:spacing w:line="320" w:lineRule="exact"/>
              <w:jc w:val="center"/>
              <w:rPr>
                <w:rFonts w:ascii="Verdana" w:hAnsi="Verdana"/>
                <w:b/>
                <w:i/>
                <w:sz w:val="20"/>
                <w:szCs w:val="20"/>
                <w:lang w:val="pt-BR"/>
              </w:rPr>
            </w:pPr>
            <w:r w:rsidRPr="00BD0CD0">
              <w:rPr>
                <w:rFonts w:ascii="Verdana" w:hAnsi="Verdana"/>
                <w:b/>
                <w:i/>
                <w:sz w:val="20"/>
                <w:szCs w:val="20"/>
                <w:lang w:val="pt-BR"/>
              </w:rPr>
              <w:t>Montante Mínimo na respectiva Data de Verificação</w:t>
            </w:r>
          </w:p>
        </w:tc>
      </w:tr>
      <w:tr w:rsidR="00FD07F9" w:rsidRPr="001E4A59" w14:paraId="2361BF64" w14:textId="77777777" w:rsidTr="00BD0CD0">
        <w:tc>
          <w:tcPr>
            <w:tcW w:w="3677" w:type="dxa"/>
            <w:vAlign w:val="center"/>
          </w:tcPr>
          <w:p w14:paraId="19A92EB0" w14:textId="452AB526" w:rsidR="00FD07F9" w:rsidRPr="00BD0CD0" w:rsidRDefault="00FD07F9" w:rsidP="00BD0CD0">
            <w:pPr>
              <w:suppressAutoHyphens/>
              <w:spacing w:line="320" w:lineRule="exact"/>
              <w:jc w:val="center"/>
              <w:rPr>
                <w:rFonts w:ascii="Verdana" w:hAnsi="Verdana"/>
                <w:i/>
                <w:sz w:val="20"/>
                <w:szCs w:val="20"/>
                <w:lang w:val="pt-BR"/>
              </w:rPr>
            </w:pPr>
            <w:r w:rsidRPr="00BD0CD0">
              <w:rPr>
                <w:rFonts w:ascii="Verdana" w:hAnsi="Verdana"/>
                <w:i/>
                <w:sz w:val="20"/>
                <w:szCs w:val="20"/>
                <w:lang w:val="pt-BR"/>
              </w:rPr>
              <w:t>15/12/2019</w:t>
            </w:r>
          </w:p>
        </w:tc>
        <w:tc>
          <w:tcPr>
            <w:tcW w:w="3318" w:type="dxa"/>
            <w:vAlign w:val="center"/>
          </w:tcPr>
          <w:p w14:paraId="0A70C5D2" w14:textId="4D4087F7" w:rsidR="00FD07F9" w:rsidRPr="00BD0CD0" w:rsidRDefault="00FD07F9" w:rsidP="00BD0CD0">
            <w:pPr>
              <w:suppressAutoHyphens/>
              <w:spacing w:line="320" w:lineRule="exact"/>
              <w:jc w:val="center"/>
              <w:rPr>
                <w:rFonts w:ascii="Verdana" w:hAnsi="Verdana"/>
                <w:i/>
                <w:sz w:val="20"/>
                <w:szCs w:val="20"/>
                <w:lang w:val="pt-BR"/>
              </w:rPr>
            </w:pPr>
            <w:r w:rsidRPr="00BD0CD0">
              <w:rPr>
                <w:rFonts w:ascii="Verdana" w:hAnsi="Verdana"/>
                <w:i/>
                <w:sz w:val="20"/>
                <w:szCs w:val="20"/>
                <w:lang w:val="pt-BR"/>
              </w:rPr>
              <w:t>40% (quarenta por cento) do saldo do Valor Nominal Unitário</w:t>
            </w:r>
          </w:p>
        </w:tc>
      </w:tr>
      <w:tr w:rsidR="00FD07F9" w:rsidRPr="001E4A59" w14:paraId="1B8A0287" w14:textId="77777777" w:rsidTr="00BD0CD0">
        <w:tc>
          <w:tcPr>
            <w:tcW w:w="3677" w:type="dxa"/>
            <w:vAlign w:val="center"/>
          </w:tcPr>
          <w:p w14:paraId="77F81858" w14:textId="69AD6054" w:rsidR="00FD07F9" w:rsidRPr="00BD0CD0" w:rsidRDefault="00FD07F9" w:rsidP="00BD0CD0">
            <w:pPr>
              <w:suppressAutoHyphens/>
              <w:spacing w:line="320" w:lineRule="exact"/>
              <w:jc w:val="center"/>
              <w:rPr>
                <w:rFonts w:ascii="Verdana" w:hAnsi="Verdana"/>
                <w:i/>
                <w:sz w:val="20"/>
                <w:szCs w:val="20"/>
                <w:lang w:val="pt-BR"/>
              </w:rPr>
            </w:pPr>
            <w:r w:rsidRPr="00BD0CD0">
              <w:rPr>
                <w:rFonts w:ascii="Verdana" w:hAnsi="Verdana"/>
                <w:i/>
                <w:sz w:val="20"/>
                <w:szCs w:val="20"/>
                <w:lang w:val="pt-BR"/>
              </w:rPr>
              <w:t>15/01/2020</w:t>
            </w:r>
          </w:p>
        </w:tc>
        <w:tc>
          <w:tcPr>
            <w:tcW w:w="3318" w:type="dxa"/>
          </w:tcPr>
          <w:p w14:paraId="03CAF0F1" w14:textId="210F7E04" w:rsidR="00FD07F9" w:rsidRPr="00BD0CD0" w:rsidRDefault="00FD07F9" w:rsidP="00BD0CD0">
            <w:pPr>
              <w:suppressAutoHyphens/>
              <w:spacing w:line="320" w:lineRule="exact"/>
              <w:jc w:val="center"/>
              <w:rPr>
                <w:rFonts w:ascii="Verdana" w:hAnsi="Verdana"/>
                <w:i/>
                <w:sz w:val="20"/>
                <w:szCs w:val="20"/>
                <w:lang w:val="pt-BR"/>
              </w:rPr>
            </w:pPr>
            <w:r w:rsidRPr="00BD0CD0">
              <w:rPr>
                <w:rFonts w:ascii="Verdana" w:hAnsi="Verdana"/>
                <w:i/>
                <w:sz w:val="20"/>
                <w:szCs w:val="20"/>
                <w:lang w:val="pt-BR"/>
              </w:rPr>
              <w:t>55% (cinquenta e cinco por cento) do saldo do Valor Nominal Unitário</w:t>
            </w:r>
          </w:p>
        </w:tc>
      </w:tr>
      <w:tr w:rsidR="00FD07F9" w:rsidRPr="001E4A59" w14:paraId="1F67FCCB" w14:textId="77777777" w:rsidTr="00BD0CD0">
        <w:tc>
          <w:tcPr>
            <w:tcW w:w="3677" w:type="dxa"/>
            <w:vAlign w:val="center"/>
          </w:tcPr>
          <w:p w14:paraId="188FB8A2" w14:textId="6A622732" w:rsidR="00FD07F9" w:rsidRPr="00BD0CD0" w:rsidRDefault="00FD07F9" w:rsidP="00BD0CD0">
            <w:pPr>
              <w:suppressAutoHyphens/>
              <w:spacing w:line="320" w:lineRule="exact"/>
              <w:jc w:val="center"/>
              <w:rPr>
                <w:rFonts w:ascii="Verdana" w:hAnsi="Verdana"/>
                <w:i/>
                <w:sz w:val="20"/>
                <w:szCs w:val="20"/>
                <w:lang w:val="pt-BR"/>
              </w:rPr>
            </w:pPr>
            <w:r w:rsidRPr="00BD0CD0">
              <w:rPr>
                <w:rFonts w:ascii="Verdana" w:hAnsi="Verdana"/>
                <w:i/>
                <w:sz w:val="20"/>
                <w:szCs w:val="20"/>
                <w:lang w:val="pt-BR"/>
              </w:rPr>
              <w:t>15/02/2020</w:t>
            </w:r>
          </w:p>
        </w:tc>
        <w:tc>
          <w:tcPr>
            <w:tcW w:w="3318" w:type="dxa"/>
          </w:tcPr>
          <w:p w14:paraId="5CAACC2F" w14:textId="4CDA4B43" w:rsidR="00FD07F9" w:rsidRPr="00BD0CD0" w:rsidRDefault="00FD07F9" w:rsidP="00BD0CD0">
            <w:pPr>
              <w:suppressAutoHyphens/>
              <w:spacing w:line="320" w:lineRule="exact"/>
              <w:jc w:val="center"/>
              <w:rPr>
                <w:rFonts w:ascii="Verdana" w:hAnsi="Verdana"/>
                <w:i/>
                <w:sz w:val="20"/>
                <w:szCs w:val="20"/>
                <w:lang w:val="pt-BR"/>
              </w:rPr>
            </w:pPr>
            <w:r w:rsidRPr="00BD0CD0">
              <w:rPr>
                <w:rFonts w:ascii="Verdana" w:hAnsi="Verdana"/>
                <w:i/>
                <w:sz w:val="20"/>
                <w:szCs w:val="20"/>
                <w:lang w:val="pt-BR"/>
              </w:rPr>
              <w:t>70% (setenta por cento) do saldo do Valor Nominal Unitário</w:t>
            </w:r>
          </w:p>
        </w:tc>
      </w:tr>
      <w:tr w:rsidR="00FD07F9" w:rsidRPr="001E4A59" w14:paraId="3764D52B" w14:textId="77777777" w:rsidTr="00BD0CD0">
        <w:tc>
          <w:tcPr>
            <w:tcW w:w="3677" w:type="dxa"/>
            <w:vAlign w:val="center"/>
          </w:tcPr>
          <w:p w14:paraId="7359C9CA" w14:textId="6D861DA2" w:rsidR="00FD07F9" w:rsidRPr="00BD0CD0" w:rsidRDefault="00FD07F9" w:rsidP="00BD0CD0">
            <w:pPr>
              <w:suppressAutoHyphens/>
              <w:spacing w:line="320" w:lineRule="exact"/>
              <w:jc w:val="center"/>
              <w:rPr>
                <w:rFonts w:ascii="Verdana" w:hAnsi="Verdana"/>
                <w:i/>
                <w:sz w:val="20"/>
                <w:szCs w:val="20"/>
                <w:lang w:val="pt-BR"/>
              </w:rPr>
            </w:pPr>
            <w:r w:rsidRPr="00BD0CD0">
              <w:rPr>
                <w:rFonts w:ascii="Verdana" w:hAnsi="Verdana"/>
                <w:i/>
                <w:sz w:val="20"/>
                <w:szCs w:val="20"/>
                <w:lang w:val="pt-BR"/>
              </w:rPr>
              <w:t>15/03/2020</w:t>
            </w:r>
          </w:p>
        </w:tc>
        <w:tc>
          <w:tcPr>
            <w:tcW w:w="3318" w:type="dxa"/>
          </w:tcPr>
          <w:p w14:paraId="569F469D" w14:textId="654047F2" w:rsidR="00FD07F9" w:rsidRPr="00BD0CD0" w:rsidRDefault="00FD07F9" w:rsidP="00BD0CD0">
            <w:pPr>
              <w:suppressAutoHyphens/>
              <w:spacing w:line="320" w:lineRule="exact"/>
              <w:jc w:val="center"/>
              <w:rPr>
                <w:rFonts w:ascii="Verdana" w:hAnsi="Verdana"/>
                <w:i/>
                <w:sz w:val="20"/>
                <w:szCs w:val="20"/>
                <w:lang w:val="pt-BR"/>
              </w:rPr>
            </w:pPr>
            <w:r w:rsidRPr="00BD0CD0">
              <w:rPr>
                <w:rFonts w:ascii="Verdana" w:hAnsi="Verdana"/>
                <w:i/>
                <w:sz w:val="20"/>
                <w:szCs w:val="20"/>
                <w:lang w:val="pt-BR"/>
              </w:rPr>
              <w:t>80% (oitenta por cento) do saldo do Valor Nominal Unitário</w:t>
            </w:r>
          </w:p>
        </w:tc>
      </w:tr>
      <w:tr w:rsidR="00FD07F9" w:rsidRPr="001E4A59" w14:paraId="446E9702" w14:textId="77777777" w:rsidTr="00BD0CD0">
        <w:tc>
          <w:tcPr>
            <w:tcW w:w="3677" w:type="dxa"/>
            <w:vAlign w:val="center"/>
          </w:tcPr>
          <w:p w14:paraId="3252AE2F" w14:textId="6E14F796" w:rsidR="00FD07F9" w:rsidRPr="00BD0CD0" w:rsidRDefault="00FD07F9" w:rsidP="00BD0CD0">
            <w:pPr>
              <w:suppressAutoHyphens/>
              <w:spacing w:line="320" w:lineRule="exact"/>
              <w:jc w:val="center"/>
              <w:rPr>
                <w:rFonts w:ascii="Verdana" w:hAnsi="Verdana"/>
                <w:i/>
                <w:sz w:val="20"/>
                <w:szCs w:val="20"/>
                <w:lang w:val="pt-BR"/>
              </w:rPr>
            </w:pPr>
            <w:r w:rsidRPr="00BD0CD0">
              <w:rPr>
                <w:rFonts w:ascii="Verdana" w:hAnsi="Verdana"/>
                <w:i/>
                <w:sz w:val="20"/>
                <w:szCs w:val="20"/>
                <w:lang w:val="pt-BR"/>
              </w:rPr>
              <w:t>15/04/2020</w:t>
            </w:r>
          </w:p>
        </w:tc>
        <w:tc>
          <w:tcPr>
            <w:tcW w:w="3318" w:type="dxa"/>
          </w:tcPr>
          <w:p w14:paraId="28F11991" w14:textId="54F0AAE5" w:rsidR="00FD07F9" w:rsidRPr="00BD0CD0" w:rsidRDefault="00FD07F9" w:rsidP="00BD0CD0">
            <w:pPr>
              <w:suppressAutoHyphens/>
              <w:spacing w:line="320" w:lineRule="exact"/>
              <w:jc w:val="center"/>
              <w:rPr>
                <w:rFonts w:ascii="Verdana" w:hAnsi="Verdana"/>
                <w:i/>
                <w:sz w:val="20"/>
                <w:szCs w:val="20"/>
                <w:lang w:val="pt-BR"/>
              </w:rPr>
            </w:pPr>
            <w:r w:rsidRPr="00BD0CD0">
              <w:rPr>
                <w:rFonts w:ascii="Verdana" w:hAnsi="Verdana"/>
                <w:i/>
                <w:sz w:val="20"/>
                <w:szCs w:val="20"/>
                <w:lang w:val="pt-BR"/>
              </w:rPr>
              <w:t>90% (noventa por cento) do saldo do Valor Nominal Unitário</w:t>
            </w:r>
          </w:p>
        </w:tc>
      </w:tr>
      <w:tr w:rsidR="00FD07F9" w:rsidRPr="001E4A59" w14:paraId="59F04918" w14:textId="77777777" w:rsidTr="00BD0CD0">
        <w:trPr>
          <w:trHeight w:val="973"/>
        </w:trPr>
        <w:tc>
          <w:tcPr>
            <w:tcW w:w="3677" w:type="dxa"/>
            <w:vAlign w:val="center"/>
          </w:tcPr>
          <w:p w14:paraId="61A3FE91" w14:textId="2FD90575" w:rsidR="00FD07F9" w:rsidRPr="00BD0CD0" w:rsidRDefault="00FD07F9" w:rsidP="00BD0CD0">
            <w:pPr>
              <w:suppressAutoHyphens/>
              <w:spacing w:line="320" w:lineRule="exact"/>
              <w:jc w:val="center"/>
              <w:rPr>
                <w:rFonts w:ascii="Verdana" w:hAnsi="Verdana"/>
                <w:i/>
                <w:sz w:val="20"/>
                <w:szCs w:val="20"/>
                <w:lang w:val="pt-BR"/>
              </w:rPr>
            </w:pPr>
            <w:r w:rsidRPr="00BD0CD0">
              <w:rPr>
                <w:rFonts w:ascii="Verdana" w:hAnsi="Verdana"/>
                <w:i/>
                <w:sz w:val="20"/>
                <w:szCs w:val="20"/>
                <w:lang w:val="pt-BR"/>
              </w:rPr>
              <w:t>15/05/2020</w:t>
            </w:r>
          </w:p>
        </w:tc>
        <w:tc>
          <w:tcPr>
            <w:tcW w:w="3318" w:type="dxa"/>
          </w:tcPr>
          <w:p w14:paraId="6B69EE85" w14:textId="4D9E4CAC" w:rsidR="00FD07F9" w:rsidRPr="00BD0CD0" w:rsidRDefault="00FD07F9" w:rsidP="00BD0CD0">
            <w:pPr>
              <w:suppressAutoHyphens/>
              <w:spacing w:line="320" w:lineRule="exact"/>
              <w:jc w:val="center"/>
              <w:rPr>
                <w:rFonts w:ascii="Verdana" w:hAnsi="Verdana"/>
                <w:i/>
                <w:sz w:val="20"/>
                <w:szCs w:val="20"/>
                <w:lang w:val="pt-BR"/>
              </w:rPr>
            </w:pPr>
            <w:r w:rsidRPr="00BD0CD0">
              <w:rPr>
                <w:rFonts w:ascii="Verdana" w:hAnsi="Verdana"/>
                <w:i/>
                <w:sz w:val="20"/>
                <w:szCs w:val="20"/>
                <w:lang w:val="pt-BR"/>
              </w:rPr>
              <w:t>50% (cinquenta por cento) do saldo do Valor Nominal Unitário</w:t>
            </w:r>
          </w:p>
        </w:tc>
      </w:tr>
      <w:tr w:rsidR="00FD07F9" w:rsidRPr="001E4A59" w14:paraId="3331D9E1" w14:textId="77777777" w:rsidTr="00BD0CD0">
        <w:trPr>
          <w:trHeight w:val="988"/>
        </w:trPr>
        <w:tc>
          <w:tcPr>
            <w:tcW w:w="3677" w:type="dxa"/>
            <w:vAlign w:val="center"/>
          </w:tcPr>
          <w:p w14:paraId="72310365" w14:textId="36BA3429" w:rsidR="00FD07F9" w:rsidRPr="00BD0CD0" w:rsidRDefault="00FD07F9" w:rsidP="00BD0CD0">
            <w:pPr>
              <w:suppressAutoHyphens/>
              <w:spacing w:line="320" w:lineRule="exact"/>
              <w:jc w:val="center"/>
              <w:rPr>
                <w:rFonts w:ascii="Verdana" w:hAnsi="Verdana"/>
                <w:i/>
                <w:sz w:val="20"/>
                <w:szCs w:val="20"/>
                <w:lang w:val="pt-BR"/>
              </w:rPr>
            </w:pPr>
            <w:r w:rsidRPr="00BD0CD0">
              <w:rPr>
                <w:rFonts w:ascii="Verdana" w:hAnsi="Verdana"/>
                <w:i/>
                <w:sz w:val="20"/>
                <w:szCs w:val="20"/>
                <w:lang w:val="pt-BR"/>
              </w:rPr>
              <w:t>15/06/2020</w:t>
            </w:r>
          </w:p>
        </w:tc>
        <w:tc>
          <w:tcPr>
            <w:tcW w:w="3318" w:type="dxa"/>
          </w:tcPr>
          <w:p w14:paraId="5D5C2630" w14:textId="3BE7F36E" w:rsidR="00FD07F9" w:rsidRPr="00BD0CD0" w:rsidRDefault="00FD07F9" w:rsidP="00BD0CD0">
            <w:pPr>
              <w:suppressAutoHyphens/>
              <w:spacing w:line="320" w:lineRule="exact"/>
              <w:jc w:val="center"/>
              <w:rPr>
                <w:rFonts w:ascii="Verdana" w:hAnsi="Verdana"/>
                <w:i/>
                <w:sz w:val="20"/>
                <w:szCs w:val="20"/>
                <w:lang w:val="pt-BR"/>
              </w:rPr>
            </w:pPr>
            <w:r w:rsidRPr="00BD0CD0">
              <w:rPr>
                <w:rFonts w:ascii="Verdana" w:hAnsi="Verdana"/>
                <w:i/>
                <w:sz w:val="20"/>
                <w:szCs w:val="20"/>
                <w:lang w:val="pt-BR"/>
              </w:rPr>
              <w:t>50% (cinquenta por cento) do saldo do Valor Nominal Unitário</w:t>
            </w:r>
          </w:p>
        </w:tc>
      </w:tr>
      <w:tr w:rsidR="00FD07F9" w:rsidRPr="001E4A59" w14:paraId="4BCD739C" w14:textId="77777777" w:rsidTr="00BD0CD0">
        <w:trPr>
          <w:trHeight w:val="974"/>
        </w:trPr>
        <w:tc>
          <w:tcPr>
            <w:tcW w:w="3677" w:type="dxa"/>
            <w:vAlign w:val="center"/>
          </w:tcPr>
          <w:p w14:paraId="1A80496F" w14:textId="4C72A03F" w:rsidR="00FD07F9" w:rsidRPr="00BD0CD0" w:rsidRDefault="00FD07F9" w:rsidP="00BD0CD0">
            <w:pPr>
              <w:suppressAutoHyphens/>
              <w:spacing w:line="320" w:lineRule="exact"/>
              <w:jc w:val="center"/>
              <w:rPr>
                <w:rFonts w:ascii="Verdana" w:hAnsi="Verdana"/>
                <w:i/>
                <w:sz w:val="20"/>
                <w:szCs w:val="20"/>
                <w:lang w:val="pt-BR"/>
              </w:rPr>
            </w:pPr>
            <w:r w:rsidRPr="00BD0CD0">
              <w:rPr>
                <w:rFonts w:ascii="Verdana" w:hAnsi="Verdana"/>
                <w:i/>
                <w:sz w:val="20"/>
                <w:szCs w:val="20"/>
                <w:lang w:val="pt-BR"/>
              </w:rPr>
              <w:t>15/07/2020</w:t>
            </w:r>
          </w:p>
        </w:tc>
        <w:tc>
          <w:tcPr>
            <w:tcW w:w="3318" w:type="dxa"/>
          </w:tcPr>
          <w:p w14:paraId="468DDFBF" w14:textId="360B5FC3" w:rsidR="00FD07F9" w:rsidRPr="00BD0CD0" w:rsidRDefault="00FD07F9" w:rsidP="00BD0CD0">
            <w:pPr>
              <w:suppressAutoHyphens/>
              <w:spacing w:line="320" w:lineRule="exact"/>
              <w:jc w:val="center"/>
              <w:rPr>
                <w:rFonts w:ascii="Verdana" w:hAnsi="Verdana"/>
                <w:i/>
                <w:sz w:val="20"/>
                <w:szCs w:val="20"/>
                <w:lang w:val="pt-BR"/>
              </w:rPr>
            </w:pPr>
            <w:r w:rsidRPr="00BD0CD0">
              <w:rPr>
                <w:rFonts w:ascii="Verdana" w:hAnsi="Verdana"/>
                <w:i/>
                <w:sz w:val="20"/>
                <w:szCs w:val="20"/>
                <w:lang w:val="pt-BR"/>
              </w:rPr>
              <w:t>50% (cinquenta por cento) do saldo do Valor Nominal Unitário</w:t>
            </w:r>
          </w:p>
        </w:tc>
      </w:tr>
      <w:tr w:rsidR="00FD07F9" w:rsidRPr="001E4A59" w14:paraId="7AC3F169" w14:textId="77777777" w:rsidTr="00BD0CD0">
        <w:tc>
          <w:tcPr>
            <w:tcW w:w="3677" w:type="dxa"/>
            <w:vAlign w:val="center"/>
          </w:tcPr>
          <w:p w14:paraId="23D8FD9E" w14:textId="6D6583EB" w:rsidR="00FD07F9" w:rsidRPr="00BD0CD0" w:rsidRDefault="00FD07F9" w:rsidP="00BD0CD0">
            <w:pPr>
              <w:suppressAutoHyphens/>
              <w:spacing w:line="320" w:lineRule="exact"/>
              <w:jc w:val="center"/>
              <w:rPr>
                <w:rFonts w:ascii="Verdana" w:hAnsi="Verdana"/>
                <w:i/>
                <w:sz w:val="20"/>
                <w:szCs w:val="20"/>
                <w:lang w:val="pt-BR"/>
              </w:rPr>
            </w:pPr>
            <w:r w:rsidRPr="00BD0CD0">
              <w:rPr>
                <w:rFonts w:ascii="Verdana" w:hAnsi="Verdana"/>
                <w:i/>
                <w:sz w:val="20"/>
                <w:szCs w:val="20"/>
                <w:lang w:val="pt-BR"/>
              </w:rPr>
              <w:t>15/08/2020</w:t>
            </w:r>
          </w:p>
        </w:tc>
        <w:tc>
          <w:tcPr>
            <w:tcW w:w="3318" w:type="dxa"/>
          </w:tcPr>
          <w:p w14:paraId="568656FC" w14:textId="56578CB4" w:rsidR="00FD07F9" w:rsidRPr="00BD0CD0" w:rsidRDefault="00FD07F9" w:rsidP="00BD0CD0">
            <w:pPr>
              <w:suppressAutoHyphens/>
              <w:spacing w:line="320" w:lineRule="exact"/>
              <w:jc w:val="center"/>
              <w:rPr>
                <w:rFonts w:ascii="Verdana" w:hAnsi="Verdana"/>
                <w:i/>
                <w:sz w:val="20"/>
                <w:szCs w:val="20"/>
                <w:lang w:val="pt-BR"/>
              </w:rPr>
            </w:pPr>
            <w:r w:rsidRPr="00BD0CD0">
              <w:rPr>
                <w:rFonts w:ascii="Verdana" w:hAnsi="Verdana"/>
                <w:i/>
                <w:sz w:val="20"/>
                <w:szCs w:val="20"/>
                <w:lang w:val="pt-BR"/>
              </w:rPr>
              <w:t>60% (sessenta por cento) do saldo do Valor Nominal Unitário</w:t>
            </w:r>
          </w:p>
        </w:tc>
      </w:tr>
      <w:tr w:rsidR="00FD07F9" w:rsidRPr="001E4A59" w14:paraId="7E48BC1E" w14:textId="77777777" w:rsidTr="00BD0CD0">
        <w:tc>
          <w:tcPr>
            <w:tcW w:w="3677" w:type="dxa"/>
            <w:vAlign w:val="center"/>
          </w:tcPr>
          <w:p w14:paraId="3733907D" w14:textId="226A1045" w:rsidR="00FD07F9" w:rsidRPr="00BD0CD0" w:rsidRDefault="00FD07F9" w:rsidP="00BD0CD0">
            <w:pPr>
              <w:suppressAutoHyphens/>
              <w:spacing w:line="320" w:lineRule="exact"/>
              <w:jc w:val="center"/>
              <w:rPr>
                <w:rFonts w:ascii="Verdana" w:hAnsi="Verdana"/>
                <w:i/>
                <w:sz w:val="20"/>
                <w:szCs w:val="20"/>
                <w:lang w:val="pt-BR"/>
              </w:rPr>
            </w:pPr>
            <w:r w:rsidRPr="00BD0CD0">
              <w:rPr>
                <w:rFonts w:ascii="Verdana" w:hAnsi="Verdana"/>
                <w:i/>
                <w:sz w:val="20"/>
                <w:szCs w:val="20"/>
                <w:lang w:val="pt-BR"/>
              </w:rPr>
              <w:t>15/09/2020</w:t>
            </w:r>
          </w:p>
        </w:tc>
        <w:tc>
          <w:tcPr>
            <w:tcW w:w="3318" w:type="dxa"/>
          </w:tcPr>
          <w:p w14:paraId="503AE3FA" w14:textId="34E1F1B1" w:rsidR="00FD07F9" w:rsidRPr="00BD0CD0" w:rsidRDefault="00FD07F9" w:rsidP="00BD0CD0">
            <w:pPr>
              <w:suppressAutoHyphens/>
              <w:spacing w:line="320" w:lineRule="exact"/>
              <w:jc w:val="center"/>
              <w:rPr>
                <w:rFonts w:ascii="Verdana" w:hAnsi="Verdana"/>
                <w:i/>
                <w:sz w:val="20"/>
                <w:szCs w:val="20"/>
                <w:lang w:val="pt-BR"/>
              </w:rPr>
            </w:pPr>
            <w:r w:rsidRPr="00BD0CD0">
              <w:rPr>
                <w:rFonts w:ascii="Verdana" w:hAnsi="Verdana"/>
                <w:i/>
                <w:sz w:val="20"/>
                <w:szCs w:val="20"/>
                <w:lang w:val="pt-BR"/>
              </w:rPr>
              <w:t>70% (setenta por cento) do saldo do Valor Nominal Unitário</w:t>
            </w:r>
          </w:p>
        </w:tc>
      </w:tr>
      <w:tr w:rsidR="00FD07F9" w:rsidRPr="001E4A59" w14:paraId="4AC2BD01" w14:textId="77777777" w:rsidTr="00BD0CD0">
        <w:tc>
          <w:tcPr>
            <w:tcW w:w="3677" w:type="dxa"/>
            <w:vAlign w:val="center"/>
          </w:tcPr>
          <w:p w14:paraId="0A21A83B" w14:textId="43F00F60" w:rsidR="00FD07F9" w:rsidRPr="00BD0CD0" w:rsidRDefault="00FD07F9" w:rsidP="00BD0CD0">
            <w:pPr>
              <w:suppressAutoHyphens/>
              <w:spacing w:line="320" w:lineRule="exact"/>
              <w:jc w:val="center"/>
              <w:rPr>
                <w:rFonts w:ascii="Verdana" w:hAnsi="Verdana"/>
                <w:i/>
                <w:sz w:val="20"/>
                <w:szCs w:val="20"/>
                <w:lang w:val="pt-BR"/>
              </w:rPr>
            </w:pPr>
            <w:r w:rsidRPr="00BD0CD0">
              <w:rPr>
                <w:rFonts w:ascii="Verdana" w:hAnsi="Verdana"/>
                <w:i/>
                <w:sz w:val="20"/>
                <w:szCs w:val="20"/>
                <w:lang w:val="pt-BR"/>
              </w:rPr>
              <w:t>15/10/2020</w:t>
            </w:r>
          </w:p>
        </w:tc>
        <w:tc>
          <w:tcPr>
            <w:tcW w:w="3318" w:type="dxa"/>
          </w:tcPr>
          <w:p w14:paraId="483F984E" w14:textId="240CF456" w:rsidR="00FD07F9" w:rsidRPr="00BD0CD0" w:rsidRDefault="00FD07F9" w:rsidP="00BD0CD0">
            <w:pPr>
              <w:suppressAutoHyphens/>
              <w:spacing w:line="320" w:lineRule="exact"/>
              <w:jc w:val="center"/>
              <w:rPr>
                <w:rFonts w:ascii="Verdana" w:hAnsi="Verdana"/>
                <w:i/>
                <w:sz w:val="20"/>
                <w:szCs w:val="20"/>
                <w:lang w:val="pt-BR"/>
              </w:rPr>
            </w:pPr>
            <w:r w:rsidRPr="00BD0CD0">
              <w:rPr>
                <w:rFonts w:ascii="Verdana" w:hAnsi="Verdana"/>
                <w:i/>
                <w:sz w:val="20"/>
                <w:szCs w:val="20"/>
                <w:lang w:val="pt-BR"/>
              </w:rPr>
              <w:t>80% (oitenta por cento) do saldo do Valor Nominal Unitário</w:t>
            </w:r>
          </w:p>
        </w:tc>
      </w:tr>
      <w:tr w:rsidR="00FD07F9" w:rsidRPr="001E4A59" w14:paraId="7EE342C7" w14:textId="77777777" w:rsidTr="00BD0CD0">
        <w:tc>
          <w:tcPr>
            <w:tcW w:w="3677" w:type="dxa"/>
            <w:vAlign w:val="center"/>
          </w:tcPr>
          <w:p w14:paraId="63EDDDE7" w14:textId="32630805" w:rsidR="00FD07F9" w:rsidRPr="00BD0CD0" w:rsidRDefault="00FD07F9" w:rsidP="00BD0CD0">
            <w:pPr>
              <w:suppressAutoHyphens/>
              <w:spacing w:line="320" w:lineRule="exact"/>
              <w:jc w:val="center"/>
              <w:rPr>
                <w:rFonts w:ascii="Verdana" w:hAnsi="Verdana"/>
                <w:i/>
                <w:sz w:val="20"/>
                <w:szCs w:val="20"/>
                <w:lang w:val="pt-BR"/>
              </w:rPr>
            </w:pPr>
            <w:r w:rsidRPr="00BD0CD0">
              <w:rPr>
                <w:rFonts w:ascii="Verdana" w:hAnsi="Verdana"/>
                <w:i/>
                <w:sz w:val="20"/>
                <w:szCs w:val="20"/>
                <w:lang w:val="pt-BR"/>
              </w:rPr>
              <w:t>15/11/2020</w:t>
            </w:r>
          </w:p>
        </w:tc>
        <w:tc>
          <w:tcPr>
            <w:tcW w:w="3318" w:type="dxa"/>
          </w:tcPr>
          <w:p w14:paraId="3766D417" w14:textId="7C835B76" w:rsidR="00FD07F9" w:rsidRPr="00BD0CD0" w:rsidRDefault="00FD07F9" w:rsidP="00BD0CD0">
            <w:pPr>
              <w:suppressAutoHyphens/>
              <w:spacing w:line="320" w:lineRule="exact"/>
              <w:jc w:val="center"/>
              <w:rPr>
                <w:rFonts w:ascii="Verdana" w:hAnsi="Verdana"/>
                <w:i/>
                <w:sz w:val="20"/>
                <w:szCs w:val="20"/>
                <w:lang w:val="pt-BR"/>
              </w:rPr>
            </w:pPr>
            <w:r w:rsidRPr="00BD0CD0">
              <w:rPr>
                <w:rFonts w:ascii="Verdana" w:hAnsi="Verdana"/>
                <w:i/>
                <w:sz w:val="20"/>
                <w:szCs w:val="20"/>
                <w:lang w:val="pt-BR"/>
              </w:rPr>
              <w:t>90% (noventa por cento) do saldo do Valor Nominal Unitário</w:t>
            </w:r>
          </w:p>
        </w:tc>
      </w:tr>
      <w:tr w:rsidR="00FD07F9" w:rsidRPr="001E4A59" w14:paraId="47910570" w14:textId="77777777" w:rsidTr="00BD0CD0">
        <w:tc>
          <w:tcPr>
            <w:tcW w:w="3677" w:type="dxa"/>
            <w:vAlign w:val="center"/>
          </w:tcPr>
          <w:p w14:paraId="5C673FFC" w14:textId="7A55685F" w:rsidR="00FD07F9" w:rsidRPr="00BD0CD0" w:rsidRDefault="00FD07F9" w:rsidP="00BD0CD0">
            <w:pPr>
              <w:suppressAutoHyphens/>
              <w:spacing w:line="320" w:lineRule="exact"/>
              <w:jc w:val="center"/>
              <w:rPr>
                <w:rFonts w:ascii="Verdana" w:hAnsi="Verdana"/>
                <w:i/>
                <w:sz w:val="20"/>
                <w:szCs w:val="20"/>
                <w:lang w:val="pt-BR"/>
              </w:rPr>
            </w:pPr>
            <w:r w:rsidRPr="00BD0CD0">
              <w:rPr>
                <w:rFonts w:ascii="Verdana" w:hAnsi="Verdana"/>
                <w:i/>
                <w:sz w:val="20"/>
                <w:szCs w:val="20"/>
                <w:lang w:val="pt-BR"/>
              </w:rPr>
              <w:t>15/12/2020</w:t>
            </w:r>
          </w:p>
        </w:tc>
        <w:tc>
          <w:tcPr>
            <w:tcW w:w="3318" w:type="dxa"/>
          </w:tcPr>
          <w:p w14:paraId="000E81AA" w14:textId="10E504BB" w:rsidR="00FD07F9" w:rsidRPr="00BD0CD0" w:rsidRDefault="00FD07F9" w:rsidP="00BD0CD0">
            <w:pPr>
              <w:suppressAutoHyphens/>
              <w:spacing w:line="320" w:lineRule="exact"/>
              <w:jc w:val="center"/>
              <w:rPr>
                <w:rFonts w:ascii="Verdana" w:hAnsi="Verdana"/>
                <w:i/>
                <w:sz w:val="20"/>
                <w:szCs w:val="20"/>
                <w:lang w:val="pt-BR"/>
              </w:rPr>
            </w:pPr>
            <w:r w:rsidRPr="00BD0CD0">
              <w:rPr>
                <w:rFonts w:ascii="Verdana" w:hAnsi="Verdana"/>
                <w:i/>
                <w:sz w:val="20"/>
                <w:szCs w:val="20"/>
                <w:lang w:val="pt-BR"/>
              </w:rPr>
              <w:t>100% (cem por cento) do saldo do Valor Nominal Unitário</w:t>
            </w:r>
          </w:p>
        </w:tc>
      </w:tr>
      <w:tr w:rsidR="00FD07F9" w:rsidRPr="001E4A59" w14:paraId="3AFFBBEF" w14:textId="77777777" w:rsidTr="00BD0CD0">
        <w:tc>
          <w:tcPr>
            <w:tcW w:w="3677" w:type="dxa"/>
            <w:vAlign w:val="center"/>
          </w:tcPr>
          <w:p w14:paraId="0D177B17" w14:textId="7FF142B3" w:rsidR="00FD07F9" w:rsidRPr="00BD0CD0" w:rsidRDefault="00FD07F9" w:rsidP="00BD0CD0">
            <w:pPr>
              <w:suppressAutoHyphens/>
              <w:spacing w:line="320" w:lineRule="exact"/>
              <w:jc w:val="center"/>
              <w:rPr>
                <w:rFonts w:ascii="Verdana" w:hAnsi="Verdana"/>
                <w:i/>
                <w:sz w:val="20"/>
                <w:szCs w:val="20"/>
                <w:lang w:val="pt-BR"/>
              </w:rPr>
            </w:pPr>
            <w:r w:rsidRPr="00BD0CD0">
              <w:rPr>
                <w:rFonts w:ascii="Verdana" w:hAnsi="Verdana"/>
                <w:i/>
                <w:sz w:val="20"/>
                <w:szCs w:val="20"/>
                <w:lang w:val="pt-BR"/>
              </w:rPr>
              <w:t>15/01/2021</w:t>
            </w:r>
            <w:r w:rsidR="00C46D8E" w:rsidRPr="00BD0CD0">
              <w:rPr>
                <w:rFonts w:ascii="Verdana" w:hAnsi="Verdana"/>
                <w:i/>
                <w:sz w:val="20"/>
                <w:szCs w:val="20"/>
                <w:lang w:val="pt-BR"/>
              </w:rPr>
              <w:t xml:space="preserve"> e demais Datas de Verificação</w:t>
            </w:r>
          </w:p>
        </w:tc>
        <w:tc>
          <w:tcPr>
            <w:tcW w:w="3318" w:type="dxa"/>
          </w:tcPr>
          <w:p w14:paraId="58D9EA56" w14:textId="26C81BAE" w:rsidR="00FD07F9" w:rsidRPr="00BD0CD0" w:rsidRDefault="00FD07F9" w:rsidP="00BD0CD0">
            <w:pPr>
              <w:suppressAutoHyphens/>
              <w:spacing w:line="320" w:lineRule="exact"/>
              <w:jc w:val="center"/>
              <w:rPr>
                <w:rFonts w:ascii="Verdana" w:hAnsi="Verdana"/>
                <w:i/>
                <w:sz w:val="20"/>
                <w:szCs w:val="20"/>
                <w:lang w:val="pt-BR"/>
              </w:rPr>
            </w:pPr>
            <w:r w:rsidRPr="00BD0CD0">
              <w:rPr>
                <w:rFonts w:ascii="Verdana" w:hAnsi="Verdana"/>
                <w:i/>
                <w:sz w:val="20"/>
                <w:szCs w:val="20"/>
                <w:lang w:val="pt-BR"/>
              </w:rPr>
              <w:t>105% (cento e cinco por cento) do saldo do Valor Nominal Unitário</w:t>
            </w:r>
          </w:p>
        </w:tc>
      </w:tr>
    </w:tbl>
    <w:p w14:paraId="1EA2E1AD" w14:textId="77777777" w:rsidR="00FD07F9" w:rsidRPr="00BD0CD0" w:rsidRDefault="00EC438D" w:rsidP="00BD0CD0">
      <w:pPr>
        <w:pStyle w:val="ContratoN2"/>
        <w:numPr>
          <w:ilvl w:val="0"/>
          <w:numId w:val="0"/>
        </w:numPr>
        <w:suppressAutoHyphens/>
        <w:spacing w:before="0" w:after="0" w:line="320" w:lineRule="exact"/>
        <w:rPr>
          <w:rFonts w:ascii="Verdana" w:hAnsi="Verdana"/>
          <w:i/>
          <w:sz w:val="20"/>
          <w:szCs w:val="20"/>
          <w:lang w:val="pt-BR"/>
        </w:rPr>
      </w:pPr>
      <w:r w:rsidRPr="00BD0CD0">
        <w:rPr>
          <w:rFonts w:ascii="Verdana" w:hAnsi="Verdana"/>
          <w:i/>
          <w:sz w:val="20"/>
          <w:szCs w:val="20"/>
          <w:lang w:val="pt-BR"/>
        </w:rPr>
        <w:tab/>
      </w:r>
    </w:p>
    <w:p w14:paraId="69B8700E" w14:textId="11EF8C02" w:rsidR="00FD07F9" w:rsidRPr="00BD0CD0" w:rsidRDefault="00FD07F9" w:rsidP="00BD0CD0">
      <w:pPr>
        <w:pStyle w:val="PargrafodaLista"/>
        <w:numPr>
          <w:ilvl w:val="0"/>
          <w:numId w:val="11"/>
        </w:numPr>
        <w:suppressAutoHyphens/>
        <w:spacing w:line="320" w:lineRule="exact"/>
        <w:ind w:left="1134" w:hanging="567"/>
        <w:jc w:val="both"/>
        <w:rPr>
          <w:rFonts w:ascii="Verdana" w:hAnsi="Verdana"/>
          <w:sz w:val="20"/>
          <w:szCs w:val="20"/>
          <w:lang w:val="pt-BR"/>
        </w:rPr>
      </w:pPr>
      <w:r w:rsidRPr="00BD0CD0">
        <w:rPr>
          <w:rFonts w:ascii="Verdana" w:hAnsi="Verdana"/>
          <w:sz w:val="20"/>
          <w:szCs w:val="20"/>
          <w:lang w:val="pt-BR"/>
        </w:rPr>
        <w:t>Alterar a</w:t>
      </w:r>
      <w:r w:rsidR="00403ECB">
        <w:rPr>
          <w:rFonts w:ascii="Verdana" w:hAnsi="Verdana"/>
          <w:sz w:val="20"/>
          <w:szCs w:val="20"/>
          <w:lang w:val="pt-BR"/>
        </w:rPr>
        <w:t>s</w:t>
      </w:r>
      <w:r w:rsidRPr="00BD0CD0">
        <w:rPr>
          <w:rFonts w:ascii="Verdana" w:hAnsi="Verdana"/>
          <w:sz w:val="20"/>
          <w:szCs w:val="20"/>
          <w:lang w:val="pt-BR"/>
        </w:rPr>
        <w:t xml:space="preserve"> </w:t>
      </w:r>
      <w:r w:rsidRPr="00BD0CD0">
        <w:rPr>
          <w:rFonts w:ascii="Verdana" w:hAnsi="Verdana"/>
          <w:sz w:val="20"/>
          <w:szCs w:val="20"/>
          <w:u w:val="single"/>
          <w:lang w:val="pt-BR"/>
        </w:rPr>
        <w:t>Cláusula</w:t>
      </w:r>
      <w:r w:rsidR="00403ECB">
        <w:rPr>
          <w:rFonts w:ascii="Verdana" w:hAnsi="Verdana"/>
          <w:sz w:val="20"/>
          <w:szCs w:val="20"/>
          <w:u w:val="single"/>
          <w:lang w:val="pt-BR"/>
        </w:rPr>
        <w:t>s</w:t>
      </w:r>
      <w:r w:rsidRPr="00BD0CD0">
        <w:rPr>
          <w:rFonts w:ascii="Verdana" w:hAnsi="Verdana"/>
          <w:sz w:val="20"/>
          <w:szCs w:val="20"/>
          <w:u w:val="single"/>
          <w:lang w:val="pt-BR"/>
        </w:rPr>
        <w:t xml:space="preserve"> 5.3</w:t>
      </w:r>
      <w:r w:rsidR="00403ECB">
        <w:rPr>
          <w:rFonts w:ascii="Verdana" w:hAnsi="Verdana"/>
          <w:sz w:val="20"/>
          <w:szCs w:val="20"/>
          <w:u w:val="single"/>
          <w:lang w:val="pt-BR"/>
        </w:rPr>
        <w:t xml:space="preserve"> e seguintes</w:t>
      </w:r>
      <w:r w:rsidRPr="00BD0CD0">
        <w:rPr>
          <w:rFonts w:ascii="Verdana" w:hAnsi="Verdana"/>
          <w:sz w:val="20"/>
          <w:szCs w:val="20"/>
          <w:u w:val="single"/>
          <w:lang w:val="pt-BR"/>
        </w:rPr>
        <w:t xml:space="preserve"> </w:t>
      </w:r>
      <w:r w:rsidRPr="00BD0CD0">
        <w:rPr>
          <w:rFonts w:ascii="Verdana" w:hAnsi="Verdana"/>
          <w:sz w:val="20"/>
          <w:szCs w:val="20"/>
          <w:lang w:val="pt-BR"/>
        </w:rPr>
        <w:t xml:space="preserve">do Contrato para ajustar </w:t>
      </w:r>
      <w:r w:rsidR="007B7133">
        <w:rPr>
          <w:rFonts w:ascii="Verdana" w:hAnsi="Verdana"/>
          <w:sz w:val="20"/>
          <w:szCs w:val="20"/>
          <w:lang w:val="pt-BR"/>
        </w:rPr>
        <w:t>o montante</w:t>
      </w:r>
      <w:r w:rsidR="008D3298">
        <w:rPr>
          <w:rFonts w:ascii="Verdana" w:hAnsi="Verdana"/>
          <w:sz w:val="20"/>
          <w:szCs w:val="20"/>
          <w:lang w:val="pt-BR"/>
        </w:rPr>
        <w:t xml:space="preserve"> e</w:t>
      </w:r>
      <w:r w:rsidR="00403ECB">
        <w:rPr>
          <w:rFonts w:ascii="Verdana" w:hAnsi="Verdana"/>
          <w:sz w:val="20"/>
          <w:szCs w:val="20"/>
          <w:lang w:val="pt-BR"/>
        </w:rPr>
        <w:t xml:space="preserve"> o</w:t>
      </w:r>
      <w:r w:rsidR="008D3298">
        <w:rPr>
          <w:rFonts w:ascii="Verdana" w:hAnsi="Verdana"/>
          <w:sz w:val="20"/>
          <w:szCs w:val="20"/>
          <w:lang w:val="pt-BR"/>
        </w:rPr>
        <w:t xml:space="preserve"> procedimento de liberação e recomposição</w:t>
      </w:r>
      <w:r w:rsidR="007B7133">
        <w:rPr>
          <w:rFonts w:ascii="Verdana" w:hAnsi="Verdana"/>
          <w:sz w:val="20"/>
          <w:szCs w:val="20"/>
          <w:lang w:val="pt-BR"/>
        </w:rPr>
        <w:t xml:space="preserve"> do</w:t>
      </w:r>
      <w:r w:rsidRPr="00BD0CD0">
        <w:rPr>
          <w:rFonts w:ascii="Verdana" w:hAnsi="Verdana"/>
          <w:sz w:val="20"/>
          <w:szCs w:val="20"/>
          <w:lang w:val="pt-BR"/>
        </w:rPr>
        <w:t xml:space="preserve"> </w:t>
      </w:r>
      <w:r w:rsidRPr="00BD0CD0">
        <w:rPr>
          <w:rFonts w:ascii="Verdana" w:hAnsi="Verdana"/>
          <w:i/>
          <w:iCs/>
          <w:sz w:val="20"/>
          <w:szCs w:val="20"/>
          <w:lang w:val="pt-BR"/>
        </w:rPr>
        <w:t xml:space="preserve">Cash </w:t>
      </w:r>
      <w:proofErr w:type="spellStart"/>
      <w:r w:rsidRPr="00BD0CD0">
        <w:rPr>
          <w:rFonts w:ascii="Verdana" w:hAnsi="Verdana"/>
          <w:i/>
          <w:iCs/>
          <w:sz w:val="20"/>
          <w:szCs w:val="20"/>
          <w:lang w:val="pt-BR"/>
        </w:rPr>
        <w:t>Collateral</w:t>
      </w:r>
      <w:proofErr w:type="spellEnd"/>
      <w:r w:rsidRPr="00BD0CD0">
        <w:rPr>
          <w:rFonts w:ascii="Verdana" w:hAnsi="Verdana"/>
          <w:sz w:val="20"/>
          <w:szCs w:val="20"/>
          <w:lang w:val="pt-BR"/>
        </w:rPr>
        <w:t>, passando referida cláusula, a partir da presente data, a vigorar com a seguinte redação:</w:t>
      </w:r>
    </w:p>
    <w:p w14:paraId="354305CE" w14:textId="51B2ED64" w:rsidR="00EC438D" w:rsidRPr="00BD0CD0" w:rsidRDefault="00EC438D" w:rsidP="00BD0CD0">
      <w:pPr>
        <w:pStyle w:val="ContratoN2"/>
        <w:numPr>
          <w:ilvl w:val="0"/>
          <w:numId w:val="0"/>
        </w:numPr>
        <w:suppressAutoHyphens/>
        <w:spacing w:before="0" w:after="0" w:line="320" w:lineRule="exact"/>
        <w:rPr>
          <w:rFonts w:ascii="Verdana" w:hAnsi="Verdana"/>
          <w:i/>
          <w:sz w:val="20"/>
          <w:szCs w:val="20"/>
          <w:lang w:val="pt-BR"/>
        </w:rPr>
      </w:pPr>
      <w:r w:rsidRPr="00BD0CD0">
        <w:rPr>
          <w:rFonts w:ascii="Verdana" w:hAnsi="Verdana"/>
          <w:i/>
          <w:sz w:val="20"/>
          <w:szCs w:val="20"/>
          <w:lang w:val="pt-BR"/>
        </w:rPr>
        <w:tab/>
      </w:r>
    </w:p>
    <w:p w14:paraId="25C575DE" w14:textId="75C52575" w:rsidR="00EB04C9" w:rsidRPr="00BD0CD0" w:rsidRDefault="009531C0" w:rsidP="00BD0CD0">
      <w:pPr>
        <w:pStyle w:val="ContratoN2"/>
        <w:numPr>
          <w:ilvl w:val="0"/>
          <w:numId w:val="0"/>
        </w:numPr>
        <w:suppressAutoHyphens/>
        <w:spacing w:before="0" w:after="0" w:line="320" w:lineRule="exact"/>
        <w:ind w:left="1701"/>
        <w:rPr>
          <w:rFonts w:ascii="Verdana" w:hAnsi="Verdana"/>
          <w:i/>
          <w:sz w:val="20"/>
          <w:szCs w:val="20"/>
          <w:lang w:val="pt-BR"/>
        </w:rPr>
      </w:pPr>
      <w:r w:rsidRPr="00BD0CD0">
        <w:rPr>
          <w:rFonts w:ascii="Verdana" w:hAnsi="Verdana"/>
          <w:i/>
          <w:sz w:val="20"/>
          <w:szCs w:val="20"/>
          <w:lang w:val="pt-BR"/>
        </w:rPr>
        <w:t xml:space="preserve">“5.3. </w:t>
      </w:r>
      <w:r w:rsidR="00EB04C9" w:rsidRPr="00BD0CD0">
        <w:rPr>
          <w:rFonts w:ascii="Verdana" w:hAnsi="Verdana"/>
          <w:i/>
          <w:sz w:val="20"/>
          <w:szCs w:val="20"/>
          <w:lang w:val="pt-BR"/>
        </w:rPr>
        <w:t>Em até 2 (dois) Dias Úteis contados da primeira Data de Integralização, as Cedentes deverão realizar o depósito de recursos imediatamente disponíveis, em moeda corrente nacional, nas Contas Vinculadas, consideradas em conjunto</w:t>
      </w:r>
      <w:r w:rsidR="002D6CB6">
        <w:rPr>
          <w:rFonts w:ascii="Verdana" w:hAnsi="Verdana"/>
          <w:i/>
          <w:sz w:val="20"/>
          <w:szCs w:val="20"/>
          <w:lang w:val="pt-BR"/>
        </w:rPr>
        <w:t xml:space="preserve"> </w:t>
      </w:r>
      <w:r w:rsidR="002D6CB6" w:rsidRPr="00BD0CD0">
        <w:rPr>
          <w:rFonts w:ascii="Verdana" w:hAnsi="Verdana"/>
          <w:i/>
          <w:sz w:val="20"/>
          <w:szCs w:val="20"/>
          <w:lang w:val="pt-BR"/>
        </w:rPr>
        <w:t>(“</w:t>
      </w:r>
      <w:r w:rsidR="002D6CB6" w:rsidRPr="00BD0CD0">
        <w:rPr>
          <w:rFonts w:ascii="Verdana" w:hAnsi="Verdana"/>
          <w:i/>
          <w:sz w:val="20"/>
          <w:szCs w:val="20"/>
          <w:u w:val="single"/>
          <w:lang w:val="pt-BR"/>
        </w:rPr>
        <w:t xml:space="preserve">Cash </w:t>
      </w:r>
      <w:proofErr w:type="spellStart"/>
      <w:r w:rsidR="002D6CB6" w:rsidRPr="00BD0CD0">
        <w:rPr>
          <w:rFonts w:ascii="Verdana" w:hAnsi="Verdana"/>
          <w:i/>
          <w:sz w:val="20"/>
          <w:szCs w:val="20"/>
          <w:u w:val="single"/>
          <w:lang w:val="pt-BR"/>
        </w:rPr>
        <w:t>Collateral</w:t>
      </w:r>
      <w:proofErr w:type="spellEnd"/>
      <w:r w:rsidR="002D6CB6" w:rsidRPr="00BD0CD0">
        <w:rPr>
          <w:rFonts w:ascii="Verdana" w:hAnsi="Verdana"/>
          <w:i/>
          <w:sz w:val="20"/>
          <w:szCs w:val="20"/>
          <w:lang w:val="pt-BR"/>
        </w:rPr>
        <w:t>”)</w:t>
      </w:r>
      <w:r w:rsidR="00EB04C9" w:rsidRPr="00BD0CD0">
        <w:rPr>
          <w:rFonts w:ascii="Verdana" w:hAnsi="Verdana"/>
          <w:i/>
          <w:sz w:val="20"/>
          <w:szCs w:val="20"/>
          <w:lang w:val="pt-BR"/>
        </w:rPr>
        <w:t xml:space="preserve">, no montante equivalente a 25% (vinte e cinco por cento) do saldo do Valor Nominal Unitário, </w:t>
      </w:r>
      <w:r w:rsidR="002D6CB6">
        <w:rPr>
          <w:rFonts w:ascii="Verdana" w:hAnsi="Verdana"/>
          <w:i/>
          <w:sz w:val="20"/>
          <w:szCs w:val="20"/>
          <w:lang w:val="pt-BR"/>
        </w:rPr>
        <w:t xml:space="preserve">sendo que referido montante deverá permanecer retido nas Contas Vinculadas até 15 de maio de 2020 (inclusive). A partir de 18 de maio de 2020 (inclusive), o montante em recursos imediatamente disponíveis que deverá permanecer retido nas Contas Vinculadas, a título de </w:t>
      </w:r>
      <w:r w:rsidR="002D6CB6">
        <w:rPr>
          <w:rFonts w:ascii="Verdana" w:hAnsi="Verdana"/>
          <w:i/>
          <w:sz w:val="20"/>
          <w:lang w:val="pt-BR"/>
        </w:rPr>
        <w:t xml:space="preserve">Cash </w:t>
      </w:r>
      <w:proofErr w:type="spellStart"/>
      <w:r w:rsidR="002D6CB6">
        <w:rPr>
          <w:rFonts w:ascii="Verdana" w:hAnsi="Verdana"/>
          <w:i/>
          <w:sz w:val="20"/>
          <w:lang w:val="pt-BR"/>
        </w:rPr>
        <w:t>Collateral</w:t>
      </w:r>
      <w:proofErr w:type="spellEnd"/>
      <w:r w:rsidR="002D6CB6">
        <w:rPr>
          <w:rFonts w:ascii="Verdana" w:hAnsi="Verdana"/>
          <w:i/>
          <w:sz w:val="20"/>
          <w:szCs w:val="20"/>
          <w:lang w:val="pt-BR"/>
        </w:rPr>
        <w:t>, será de: (i) 1,5x (uma vez e meia) do valor da próxima parcela mensal de amortização do saldo do Valor Nominal Unitário  devida pela Emissora no âmbito das Debêntures de ambas as séries, a partir de 18 de maio de 2020 (inclusive) e até 27 de julho de 2020 (inclusive); e (</w:t>
      </w:r>
      <w:proofErr w:type="spellStart"/>
      <w:r w:rsidR="002D6CB6">
        <w:rPr>
          <w:rFonts w:ascii="Verdana" w:hAnsi="Verdana"/>
          <w:i/>
          <w:sz w:val="20"/>
          <w:szCs w:val="20"/>
          <w:lang w:val="pt-BR"/>
        </w:rPr>
        <w:t>ii</w:t>
      </w:r>
      <w:proofErr w:type="spellEnd"/>
      <w:r w:rsidR="002D6CB6">
        <w:rPr>
          <w:rFonts w:ascii="Verdana" w:hAnsi="Verdana"/>
          <w:i/>
          <w:sz w:val="20"/>
          <w:szCs w:val="20"/>
          <w:lang w:val="pt-BR"/>
        </w:rPr>
        <w:t xml:space="preserve">) 1,0x (uma vez) do valor da próxima parcela mensal de amortização do saldo do Valor Nominal Unitário devida pela Emissora no âmbito das Debêntures de ambas as séries, a partir de 28 de julho de 2020 (inclusive) e até a data em que o Montante Mínimo equivalente a 105% (cento e cinco por cento) do saldo do Valor Nominal Unitário seja atingido exclusivamente com base no saldo de Duplicatas Virtuais cedidas fiduciariamente, conforme verificação a ser feita, pelo Agente Fiduciário, nas Datas de Verificação, podendo ser parcialmente liberado nos termos da </w:t>
      </w:r>
      <w:r w:rsidR="002D6CB6">
        <w:rPr>
          <w:rFonts w:ascii="Verdana" w:hAnsi="Verdana"/>
          <w:i/>
          <w:sz w:val="20"/>
          <w:szCs w:val="20"/>
          <w:u w:val="single"/>
          <w:lang w:val="pt-BR"/>
        </w:rPr>
        <w:t>Cláusula 5.3.2</w:t>
      </w:r>
      <w:r w:rsidR="002D6CB6">
        <w:rPr>
          <w:rFonts w:ascii="Verdana" w:hAnsi="Verdana"/>
          <w:i/>
          <w:sz w:val="20"/>
          <w:szCs w:val="20"/>
          <w:lang w:val="pt-BR"/>
        </w:rPr>
        <w:t xml:space="preserve"> abaixo e devendo ser integralmente liberado mensalmente nos termos da Cláusula 5.3.4 abaixo. Para fins deste Contrato, será definido como “</w:t>
      </w:r>
      <w:r w:rsidR="002D6CB6">
        <w:rPr>
          <w:rFonts w:ascii="Verdana" w:hAnsi="Verdana"/>
          <w:i/>
          <w:sz w:val="20"/>
          <w:szCs w:val="20"/>
          <w:u w:val="single"/>
          <w:lang w:val="pt-BR"/>
        </w:rPr>
        <w:t>Período de Retenção</w:t>
      </w:r>
      <w:r w:rsidR="002D6CB6">
        <w:rPr>
          <w:rFonts w:ascii="Verdana" w:hAnsi="Verdana"/>
          <w:i/>
          <w:sz w:val="20"/>
          <w:szCs w:val="20"/>
          <w:lang w:val="pt-BR"/>
        </w:rPr>
        <w:t>”: o período que se inicia no 2º (segundo) Dia Útil após a primeira Data de Integralização e se encerra na data em que o Montante Mínimo equivalente a 105% (cento e cinco por cento) do saldo do Valor Nominal Unitário seja atingido exclusivamente com base no saldo de Duplicatas Virtuais cedidas fiduciariamente</w:t>
      </w:r>
      <w:r w:rsidR="00B144C4" w:rsidRPr="00BD0CD0">
        <w:rPr>
          <w:rFonts w:ascii="Verdana" w:hAnsi="Verdana"/>
          <w:i/>
          <w:sz w:val="20"/>
          <w:szCs w:val="20"/>
          <w:lang w:val="pt-BR"/>
        </w:rPr>
        <w:t>.</w:t>
      </w:r>
    </w:p>
    <w:p w14:paraId="519B7710" w14:textId="78EBE1BE" w:rsidR="005D1445" w:rsidRDefault="005D1445" w:rsidP="00BD0CD0">
      <w:pPr>
        <w:suppressAutoHyphens/>
        <w:spacing w:line="320" w:lineRule="exact"/>
        <w:rPr>
          <w:rFonts w:ascii="Verdana" w:hAnsi="Verdana"/>
          <w:i/>
          <w:sz w:val="20"/>
          <w:szCs w:val="20"/>
          <w:lang w:val="pt-BR"/>
        </w:rPr>
      </w:pPr>
    </w:p>
    <w:p w14:paraId="231A522C" w14:textId="2F45620A" w:rsidR="00074D36" w:rsidRPr="00121218" w:rsidRDefault="00074D36" w:rsidP="00121218">
      <w:pPr>
        <w:pStyle w:val="ContratoN2"/>
        <w:numPr>
          <w:ilvl w:val="0"/>
          <w:numId w:val="0"/>
        </w:numPr>
        <w:suppressAutoHyphens/>
        <w:spacing w:before="0" w:after="0" w:line="320" w:lineRule="exact"/>
        <w:ind w:left="2124"/>
        <w:rPr>
          <w:rFonts w:ascii="Verdana" w:hAnsi="Verdana"/>
          <w:i/>
          <w:sz w:val="20"/>
          <w:szCs w:val="20"/>
        </w:rPr>
      </w:pPr>
      <w:r w:rsidRPr="00121218">
        <w:rPr>
          <w:rFonts w:ascii="Verdana" w:hAnsi="Verdana"/>
          <w:i/>
          <w:sz w:val="20"/>
          <w:szCs w:val="20"/>
          <w:lang w:val="pt-BR"/>
        </w:rPr>
        <w:t>5.3.1</w:t>
      </w:r>
      <w:r w:rsidRPr="00121218">
        <w:rPr>
          <w:rFonts w:ascii="Verdana" w:hAnsi="Verdana"/>
          <w:i/>
          <w:sz w:val="20"/>
          <w:szCs w:val="20"/>
          <w:lang w:val="pt-BR"/>
        </w:rPr>
        <w:tab/>
        <w:t xml:space="preserve">Exclusivamente durante o Período de Retenção, a verificação do Montante Mínimo deverá ser feita pelo Agente Fiduciário considerando a soma do saldo de Duplicatas Virtuais cedidas fiduciariamente e </w:t>
      </w:r>
      <w:r w:rsidR="008D3298" w:rsidRPr="00121218">
        <w:rPr>
          <w:rFonts w:ascii="Verdana" w:hAnsi="Verdana"/>
          <w:i/>
          <w:sz w:val="20"/>
          <w:szCs w:val="20"/>
          <w:lang w:val="pt-BR"/>
        </w:rPr>
        <w:t xml:space="preserve">do </w:t>
      </w:r>
      <w:r w:rsidRPr="00121218">
        <w:rPr>
          <w:rFonts w:ascii="Verdana" w:hAnsi="Verdana"/>
          <w:i/>
          <w:sz w:val="20"/>
          <w:szCs w:val="20"/>
          <w:lang w:val="pt-BR"/>
        </w:rPr>
        <w:t xml:space="preserve">valor do Cash </w:t>
      </w:r>
      <w:proofErr w:type="spellStart"/>
      <w:r w:rsidRPr="00121218">
        <w:rPr>
          <w:rFonts w:ascii="Verdana" w:hAnsi="Verdana"/>
          <w:i/>
          <w:sz w:val="20"/>
          <w:szCs w:val="20"/>
          <w:lang w:val="pt-BR"/>
        </w:rPr>
        <w:t>Collateral</w:t>
      </w:r>
      <w:proofErr w:type="spellEnd"/>
      <w:r w:rsidRPr="00121218">
        <w:rPr>
          <w:rFonts w:ascii="Verdana" w:hAnsi="Verdana"/>
          <w:i/>
          <w:sz w:val="20"/>
          <w:szCs w:val="20"/>
          <w:lang w:val="pt-BR"/>
        </w:rPr>
        <w:t xml:space="preserve">, com base no acesso ao </w:t>
      </w:r>
      <w:proofErr w:type="spellStart"/>
      <w:r w:rsidRPr="00121218">
        <w:rPr>
          <w:rFonts w:ascii="Verdana" w:hAnsi="Verdana"/>
          <w:i/>
          <w:sz w:val="20"/>
          <w:szCs w:val="20"/>
          <w:lang w:val="pt-BR"/>
        </w:rPr>
        <w:t>Bankline</w:t>
      </w:r>
      <w:proofErr w:type="spellEnd"/>
      <w:r w:rsidRPr="00121218">
        <w:rPr>
          <w:rFonts w:ascii="Verdana" w:hAnsi="Verdana"/>
          <w:i/>
          <w:sz w:val="20"/>
          <w:szCs w:val="20"/>
          <w:lang w:val="pt-BR"/>
        </w:rPr>
        <w:t>.</w:t>
      </w:r>
    </w:p>
    <w:p w14:paraId="43CF1D07" w14:textId="77777777" w:rsidR="00074D36" w:rsidRPr="00121218" w:rsidRDefault="00074D36" w:rsidP="00121218">
      <w:pPr>
        <w:pStyle w:val="ContratoN2"/>
        <w:numPr>
          <w:ilvl w:val="0"/>
          <w:numId w:val="0"/>
        </w:numPr>
        <w:suppressAutoHyphens/>
        <w:spacing w:before="0" w:after="0" w:line="320" w:lineRule="exact"/>
        <w:ind w:left="2124"/>
        <w:rPr>
          <w:rFonts w:ascii="Verdana" w:hAnsi="Verdana"/>
          <w:i/>
          <w:sz w:val="20"/>
          <w:szCs w:val="20"/>
          <w:lang w:val="pt-BR"/>
        </w:rPr>
      </w:pPr>
    </w:p>
    <w:p w14:paraId="7B997479" w14:textId="2D3C694D" w:rsidR="00074D36" w:rsidRPr="00121218" w:rsidRDefault="00074D36" w:rsidP="00121218">
      <w:pPr>
        <w:pStyle w:val="ContratoN2"/>
        <w:numPr>
          <w:ilvl w:val="0"/>
          <w:numId w:val="0"/>
        </w:numPr>
        <w:suppressAutoHyphens/>
        <w:spacing w:before="0" w:after="0" w:line="320" w:lineRule="exact"/>
        <w:ind w:left="2124"/>
        <w:rPr>
          <w:rFonts w:ascii="Verdana" w:hAnsi="Verdana"/>
          <w:i/>
          <w:sz w:val="20"/>
          <w:szCs w:val="20"/>
          <w:lang w:val="pt-BR"/>
        </w:rPr>
      </w:pPr>
      <w:r w:rsidRPr="00121218">
        <w:rPr>
          <w:rFonts w:ascii="Verdana" w:hAnsi="Verdana"/>
          <w:i/>
          <w:sz w:val="20"/>
          <w:szCs w:val="20"/>
          <w:lang w:val="pt-BR"/>
        </w:rPr>
        <w:t>5.3.2.</w:t>
      </w:r>
      <w:r w:rsidRPr="00121218">
        <w:rPr>
          <w:rFonts w:ascii="Verdana" w:hAnsi="Verdana"/>
          <w:i/>
          <w:sz w:val="20"/>
          <w:szCs w:val="20"/>
          <w:lang w:val="pt-BR"/>
        </w:rPr>
        <w:tab/>
        <w:t xml:space="preserve">Desde que durante o Período de Retenção o Montante Mínimo seja cumprido nos termos da Cláusula 5.3.1 acima e observados os percentuais da tabela prevista na Cláusula 5.1 acima, o Agente Fiduciário deverá notificar o Banco Depositário, em cada Data de Verificação, para que libere o Cash </w:t>
      </w:r>
      <w:proofErr w:type="spellStart"/>
      <w:r w:rsidRPr="00121218">
        <w:rPr>
          <w:rFonts w:ascii="Verdana" w:hAnsi="Verdana"/>
          <w:i/>
          <w:sz w:val="20"/>
          <w:szCs w:val="20"/>
          <w:lang w:val="pt-BR"/>
        </w:rPr>
        <w:t>Collateral</w:t>
      </w:r>
      <w:proofErr w:type="spellEnd"/>
      <w:r w:rsidRPr="00121218">
        <w:rPr>
          <w:rFonts w:ascii="Verdana" w:hAnsi="Verdana"/>
          <w:i/>
          <w:sz w:val="20"/>
          <w:szCs w:val="20"/>
          <w:lang w:val="pt-BR"/>
        </w:rPr>
        <w:t xml:space="preserve"> no valor que exceder o Montante Mínimo requerido em tal Data de Verificação.</w:t>
      </w:r>
    </w:p>
    <w:p w14:paraId="49164B7B" w14:textId="77777777" w:rsidR="00074D36" w:rsidRPr="00121218" w:rsidRDefault="00074D36" w:rsidP="00121218">
      <w:pPr>
        <w:pStyle w:val="ContratoN2"/>
        <w:numPr>
          <w:ilvl w:val="0"/>
          <w:numId w:val="0"/>
        </w:numPr>
        <w:suppressAutoHyphens/>
        <w:spacing w:before="0" w:after="0" w:line="320" w:lineRule="exact"/>
        <w:ind w:left="2124"/>
        <w:rPr>
          <w:rFonts w:ascii="Verdana" w:hAnsi="Verdana"/>
          <w:i/>
          <w:sz w:val="20"/>
          <w:szCs w:val="20"/>
          <w:lang w:val="pt-BR"/>
        </w:rPr>
      </w:pPr>
    </w:p>
    <w:p w14:paraId="775A7B88" w14:textId="4F3BAF38" w:rsidR="00074D36" w:rsidRDefault="00074D36" w:rsidP="008D3298">
      <w:pPr>
        <w:pStyle w:val="ContratoN2"/>
        <w:numPr>
          <w:ilvl w:val="0"/>
          <w:numId w:val="0"/>
        </w:numPr>
        <w:suppressAutoHyphens/>
        <w:spacing w:before="0" w:after="0" w:line="320" w:lineRule="exact"/>
        <w:ind w:left="2124"/>
        <w:rPr>
          <w:rFonts w:ascii="Verdana" w:hAnsi="Verdana"/>
          <w:i/>
          <w:sz w:val="20"/>
          <w:szCs w:val="20"/>
          <w:lang w:val="pt-BR"/>
        </w:rPr>
      </w:pPr>
      <w:r w:rsidRPr="00121218">
        <w:rPr>
          <w:rFonts w:ascii="Verdana" w:hAnsi="Verdana"/>
          <w:i/>
          <w:sz w:val="20"/>
          <w:szCs w:val="20"/>
          <w:lang w:val="pt-BR"/>
        </w:rPr>
        <w:t>5.3.3.</w:t>
      </w:r>
      <w:r w:rsidRPr="00121218">
        <w:rPr>
          <w:rFonts w:ascii="Verdana" w:hAnsi="Verdana"/>
          <w:i/>
          <w:sz w:val="20"/>
          <w:szCs w:val="20"/>
          <w:lang w:val="pt-BR"/>
        </w:rPr>
        <w:tab/>
        <w:t>Ressalvado o disposto na Cláusula 5.6(b) deste Contrato, uma vez encerrado o Período de Retenção, ou seja, uma vez atingido o Montante Mínimo</w:t>
      </w:r>
      <w:r w:rsidR="008D3298">
        <w:rPr>
          <w:rFonts w:ascii="Verdana" w:hAnsi="Verdana"/>
          <w:i/>
          <w:sz w:val="20"/>
          <w:szCs w:val="20"/>
          <w:lang w:val="pt-BR"/>
        </w:rPr>
        <w:t xml:space="preserve"> equivalente a </w:t>
      </w:r>
      <w:r w:rsidR="008D3298" w:rsidRPr="00BD0CD0">
        <w:rPr>
          <w:rFonts w:ascii="Verdana" w:hAnsi="Verdana"/>
          <w:i/>
          <w:sz w:val="20"/>
          <w:szCs w:val="20"/>
          <w:lang w:val="pt-BR"/>
        </w:rPr>
        <w:t>105% (cento e cinco por cento) do saldo do Valor Nominal Unitário</w:t>
      </w:r>
      <w:r w:rsidRPr="00121218">
        <w:rPr>
          <w:rFonts w:ascii="Verdana" w:hAnsi="Verdana"/>
          <w:i/>
          <w:sz w:val="20"/>
          <w:szCs w:val="20"/>
          <w:lang w:val="pt-BR"/>
        </w:rPr>
        <w:t xml:space="preserve"> com base apenas no saldo de Duplicatas Virtuais cedidas fiduciariamente, nenhum depósito realizado nas Contas Vinculadas será considerado para o cálculo do Montante Mínimo.</w:t>
      </w:r>
    </w:p>
    <w:p w14:paraId="3FBDD5FB" w14:textId="70C6C177" w:rsidR="00811F9F" w:rsidRDefault="00811F9F" w:rsidP="008D3298">
      <w:pPr>
        <w:pStyle w:val="ContratoN2"/>
        <w:numPr>
          <w:ilvl w:val="0"/>
          <w:numId w:val="0"/>
        </w:numPr>
        <w:suppressAutoHyphens/>
        <w:spacing w:before="0" w:after="0" w:line="320" w:lineRule="exact"/>
        <w:ind w:left="2124"/>
        <w:rPr>
          <w:rFonts w:ascii="Verdana" w:hAnsi="Verdana"/>
          <w:i/>
          <w:sz w:val="20"/>
          <w:szCs w:val="20"/>
          <w:lang w:val="pt-BR"/>
        </w:rPr>
      </w:pPr>
    </w:p>
    <w:p w14:paraId="13F8F6C8" w14:textId="1771B98A" w:rsidR="00811F9F" w:rsidRDefault="00811F9F" w:rsidP="008D3298">
      <w:pPr>
        <w:pStyle w:val="ContratoN2"/>
        <w:numPr>
          <w:ilvl w:val="0"/>
          <w:numId w:val="0"/>
        </w:numPr>
        <w:suppressAutoHyphens/>
        <w:spacing w:before="0" w:after="0" w:line="320" w:lineRule="exact"/>
        <w:ind w:left="2124"/>
        <w:rPr>
          <w:rFonts w:ascii="Verdana" w:hAnsi="Verdana"/>
          <w:i/>
          <w:sz w:val="20"/>
          <w:szCs w:val="20"/>
          <w:lang w:val="pt-BR"/>
        </w:rPr>
      </w:pPr>
      <w:r>
        <w:rPr>
          <w:rFonts w:ascii="Verdana" w:hAnsi="Verdana"/>
          <w:i/>
          <w:sz w:val="20"/>
          <w:szCs w:val="20"/>
          <w:lang w:val="pt-BR"/>
        </w:rPr>
        <w:t>5.3.4.</w:t>
      </w:r>
      <w:r>
        <w:rPr>
          <w:rFonts w:ascii="Verdana" w:hAnsi="Verdana"/>
          <w:i/>
          <w:sz w:val="20"/>
          <w:szCs w:val="20"/>
          <w:lang w:val="pt-BR"/>
        </w:rPr>
        <w:tab/>
      </w:r>
      <w:r w:rsidR="003E479D">
        <w:rPr>
          <w:rFonts w:ascii="Verdana" w:hAnsi="Verdana"/>
          <w:i/>
          <w:sz w:val="20"/>
          <w:szCs w:val="20"/>
          <w:lang w:val="pt-BR"/>
        </w:rPr>
        <w:t xml:space="preserve">A partir de 18 de maio de 2020 (inclusive), durante o Período de Retenção, o Agente Fiduciário deverá notificar o Banco Depositário, mensalmente com pelo menos 3 (três) Dias Úteis de antecedência de cada data de pagamento de amortização do saldo do Valor Nominal Unitário nos termos da Escritura de Emissão, para que libere integralmente os recursos mantidos em Cash </w:t>
      </w:r>
      <w:proofErr w:type="spellStart"/>
      <w:r w:rsidR="003E479D">
        <w:rPr>
          <w:rFonts w:ascii="Verdana" w:hAnsi="Verdana"/>
          <w:i/>
          <w:sz w:val="20"/>
          <w:szCs w:val="20"/>
          <w:lang w:val="pt-BR"/>
        </w:rPr>
        <w:t>Collateral</w:t>
      </w:r>
      <w:proofErr w:type="spellEnd"/>
      <w:r w:rsidR="003E479D">
        <w:rPr>
          <w:rFonts w:ascii="Verdana" w:hAnsi="Verdana"/>
          <w:i/>
          <w:sz w:val="20"/>
          <w:szCs w:val="20"/>
          <w:lang w:val="pt-BR"/>
        </w:rPr>
        <w:t xml:space="preserve"> no Dia Útil imediatamente anterior à Data de Amortização e à Data de Pagamento da Remuneração, para a conta corrente nº 14400-8, agência 0065 de pagamento das debêntures mantida pela Devedora junto ao Itaú Unibanco S.A., exclusivamente com a finalidade de que sejam destinados pela Devedora para o pagamento da referida parcela de amortização do saldo do Valor Nominal Unitário e de Remuneração</w:t>
      </w:r>
      <w:r>
        <w:rPr>
          <w:rFonts w:ascii="Verdana" w:hAnsi="Verdana"/>
          <w:i/>
          <w:sz w:val="20"/>
          <w:szCs w:val="20"/>
          <w:lang w:val="pt-BR"/>
        </w:rPr>
        <w:t>.</w:t>
      </w:r>
    </w:p>
    <w:p w14:paraId="295D7534" w14:textId="01660A16" w:rsidR="00811F9F" w:rsidRDefault="00811F9F" w:rsidP="008D3298">
      <w:pPr>
        <w:pStyle w:val="ContratoN2"/>
        <w:numPr>
          <w:ilvl w:val="0"/>
          <w:numId w:val="0"/>
        </w:numPr>
        <w:suppressAutoHyphens/>
        <w:spacing w:before="0" w:after="0" w:line="320" w:lineRule="exact"/>
        <w:ind w:left="2124"/>
        <w:rPr>
          <w:rFonts w:ascii="Verdana" w:hAnsi="Verdana"/>
          <w:i/>
          <w:sz w:val="20"/>
          <w:szCs w:val="20"/>
          <w:lang w:val="pt-BR"/>
        </w:rPr>
      </w:pPr>
    </w:p>
    <w:p w14:paraId="429D9854" w14:textId="00E7A3CD" w:rsidR="00811F9F" w:rsidRPr="00121218" w:rsidRDefault="00811F9F" w:rsidP="00121218">
      <w:pPr>
        <w:pStyle w:val="ContratoN2"/>
        <w:numPr>
          <w:ilvl w:val="0"/>
          <w:numId w:val="0"/>
        </w:numPr>
        <w:suppressAutoHyphens/>
        <w:spacing w:before="0" w:after="0" w:line="320" w:lineRule="exact"/>
        <w:ind w:left="2124"/>
        <w:rPr>
          <w:rFonts w:ascii="Verdana" w:hAnsi="Verdana"/>
          <w:i/>
          <w:sz w:val="20"/>
          <w:szCs w:val="20"/>
          <w:lang w:val="pt-BR"/>
        </w:rPr>
      </w:pPr>
      <w:r>
        <w:rPr>
          <w:rFonts w:ascii="Verdana" w:hAnsi="Verdana"/>
          <w:i/>
          <w:sz w:val="20"/>
          <w:szCs w:val="20"/>
          <w:lang w:val="pt-BR"/>
        </w:rPr>
        <w:t>5.3.5.</w:t>
      </w:r>
      <w:r>
        <w:rPr>
          <w:rFonts w:ascii="Verdana" w:hAnsi="Verdana"/>
          <w:i/>
          <w:sz w:val="20"/>
          <w:szCs w:val="20"/>
          <w:lang w:val="pt-BR"/>
        </w:rPr>
        <w:tab/>
      </w:r>
      <w:r w:rsidR="00403ECB">
        <w:rPr>
          <w:rFonts w:ascii="Verdana" w:hAnsi="Verdana"/>
          <w:i/>
          <w:sz w:val="20"/>
          <w:szCs w:val="20"/>
          <w:lang w:val="pt-BR"/>
        </w:rPr>
        <w:t xml:space="preserve">A partir do Dia Útil imediatamente subsequente à liberação mensal prevista na Cláusula 5.3.4 acima, o Agente Fiduciário deverá orientar o Banco Depositário </w:t>
      </w:r>
      <w:r w:rsidR="00403ECB" w:rsidRPr="00121218">
        <w:rPr>
          <w:rFonts w:ascii="Verdana" w:hAnsi="Verdana"/>
          <w:i/>
          <w:sz w:val="20"/>
          <w:szCs w:val="20"/>
          <w:lang w:val="pt-BR"/>
        </w:rPr>
        <w:t>para que realize a retenção integral dos valores</w:t>
      </w:r>
      <w:r w:rsidR="00403ECB">
        <w:rPr>
          <w:rFonts w:ascii="Verdana" w:hAnsi="Verdana"/>
          <w:i/>
          <w:sz w:val="20"/>
          <w:szCs w:val="20"/>
          <w:lang w:val="pt-BR"/>
        </w:rPr>
        <w:t xml:space="preserve"> que venham a ser</w:t>
      </w:r>
      <w:r w:rsidR="00403ECB" w:rsidRPr="00121218">
        <w:rPr>
          <w:rFonts w:ascii="Verdana" w:hAnsi="Verdana"/>
          <w:i/>
          <w:sz w:val="20"/>
          <w:szCs w:val="20"/>
          <w:lang w:val="pt-BR"/>
        </w:rPr>
        <w:t xml:space="preserve"> depositados nas Contas Vinculadas</w:t>
      </w:r>
      <w:r w:rsidR="00403ECB">
        <w:rPr>
          <w:rFonts w:ascii="Verdana" w:hAnsi="Verdana"/>
          <w:i/>
          <w:sz w:val="20"/>
          <w:szCs w:val="20"/>
          <w:lang w:val="pt-BR"/>
        </w:rPr>
        <w:t xml:space="preserve"> até que seja recomposto o</w:t>
      </w:r>
      <w:r w:rsidR="003E479D">
        <w:rPr>
          <w:rFonts w:ascii="Verdana" w:hAnsi="Verdana"/>
          <w:i/>
          <w:sz w:val="20"/>
          <w:szCs w:val="20"/>
          <w:lang w:val="pt-BR"/>
        </w:rPr>
        <w:t xml:space="preserve"> valor do</w:t>
      </w:r>
      <w:r w:rsidR="00403ECB">
        <w:rPr>
          <w:rFonts w:ascii="Verdana" w:hAnsi="Verdana"/>
          <w:i/>
          <w:sz w:val="20"/>
          <w:szCs w:val="20"/>
          <w:lang w:val="pt-BR"/>
        </w:rPr>
        <w:t xml:space="preserve"> Cash </w:t>
      </w:r>
      <w:proofErr w:type="spellStart"/>
      <w:r w:rsidR="00403ECB">
        <w:rPr>
          <w:rFonts w:ascii="Verdana" w:hAnsi="Verdana"/>
          <w:i/>
          <w:sz w:val="20"/>
          <w:szCs w:val="20"/>
          <w:lang w:val="pt-BR"/>
        </w:rPr>
        <w:t>Collateral</w:t>
      </w:r>
      <w:proofErr w:type="spellEnd"/>
      <w:r w:rsidR="00403ECB">
        <w:rPr>
          <w:rFonts w:ascii="Verdana" w:hAnsi="Verdana"/>
          <w:i/>
          <w:sz w:val="20"/>
          <w:szCs w:val="20"/>
          <w:lang w:val="pt-BR"/>
        </w:rPr>
        <w:t xml:space="preserve">. A partir do momento em que o Cash </w:t>
      </w:r>
      <w:proofErr w:type="spellStart"/>
      <w:r w:rsidR="00403ECB">
        <w:rPr>
          <w:rFonts w:ascii="Verdana" w:hAnsi="Verdana"/>
          <w:i/>
          <w:sz w:val="20"/>
          <w:szCs w:val="20"/>
          <w:lang w:val="pt-BR"/>
        </w:rPr>
        <w:t>Collateral</w:t>
      </w:r>
      <w:proofErr w:type="spellEnd"/>
      <w:r w:rsidR="00403ECB">
        <w:rPr>
          <w:rFonts w:ascii="Verdana" w:hAnsi="Verdana"/>
          <w:i/>
          <w:sz w:val="20"/>
          <w:szCs w:val="20"/>
          <w:lang w:val="pt-BR"/>
        </w:rPr>
        <w:t xml:space="preserve"> seja integralmente recomposto</w:t>
      </w:r>
      <w:r w:rsidR="00081C28">
        <w:rPr>
          <w:rFonts w:ascii="Verdana" w:hAnsi="Verdana"/>
          <w:i/>
          <w:sz w:val="20"/>
          <w:szCs w:val="20"/>
          <w:lang w:val="pt-BR"/>
        </w:rPr>
        <w:t xml:space="preserve"> no montante que deverá permanecer retido nas Contas Vinculadas previsto na Cláusula 5.</w:t>
      </w:r>
      <w:r w:rsidR="003E479D">
        <w:rPr>
          <w:rFonts w:ascii="Verdana" w:hAnsi="Verdana"/>
          <w:i/>
          <w:sz w:val="20"/>
          <w:szCs w:val="20"/>
          <w:lang w:val="pt-BR"/>
        </w:rPr>
        <w:t>3</w:t>
      </w:r>
      <w:r w:rsidR="00081C28">
        <w:rPr>
          <w:rFonts w:ascii="Verdana" w:hAnsi="Verdana"/>
          <w:i/>
          <w:sz w:val="20"/>
          <w:szCs w:val="20"/>
          <w:lang w:val="pt-BR"/>
        </w:rPr>
        <w:t xml:space="preserve"> acima</w:t>
      </w:r>
      <w:r w:rsidR="00403ECB">
        <w:rPr>
          <w:rFonts w:ascii="Verdana" w:hAnsi="Verdana"/>
          <w:i/>
          <w:sz w:val="20"/>
          <w:szCs w:val="20"/>
          <w:lang w:val="pt-BR"/>
        </w:rPr>
        <w:t>, o Agente Fiduciário e o Banco Depositário deverão voltar a seguir o procedimento descrito na Cláusula 5.4 abaixo.”</w:t>
      </w:r>
    </w:p>
    <w:p w14:paraId="2C00506E" w14:textId="77777777" w:rsidR="00074D36" w:rsidRPr="00BD0CD0" w:rsidRDefault="00074D36" w:rsidP="00BD0CD0">
      <w:pPr>
        <w:suppressAutoHyphens/>
        <w:spacing w:line="320" w:lineRule="exact"/>
        <w:rPr>
          <w:rFonts w:ascii="Verdana" w:hAnsi="Verdana"/>
          <w:i/>
          <w:sz w:val="20"/>
          <w:szCs w:val="20"/>
          <w:lang w:val="pt-BR"/>
        </w:rPr>
      </w:pPr>
    </w:p>
    <w:p w14:paraId="6E74CA71" w14:textId="77777777" w:rsidR="00FE2AA1" w:rsidRPr="00BD0CD0" w:rsidRDefault="00FE2AA1" w:rsidP="00BD0CD0">
      <w:pPr>
        <w:pStyle w:val="ContratoN2"/>
        <w:keepNext/>
        <w:numPr>
          <w:ilvl w:val="0"/>
          <w:numId w:val="0"/>
        </w:numPr>
        <w:suppressAutoHyphens/>
        <w:spacing w:before="0" w:after="0" w:line="320" w:lineRule="exact"/>
        <w:jc w:val="center"/>
        <w:rPr>
          <w:rFonts w:ascii="Verdana" w:hAnsi="Verdana"/>
          <w:b/>
          <w:sz w:val="20"/>
          <w:szCs w:val="20"/>
          <w:lang w:val="pt-BR"/>
        </w:rPr>
      </w:pPr>
      <w:r w:rsidRPr="00BD0CD0">
        <w:rPr>
          <w:rFonts w:ascii="Verdana" w:hAnsi="Verdana"/>
          <w:b/>
          <w:sz w:val="20"/>
          <w:szCs w:val="20"/>
          <w:lang w:val="pt-BR"/>
        </w:rPr>
        <w:t>CLÁUSULA TERCEIRA</w:t>
      </w:r>
    </w:p>
    <w:p w14:paraId="11873DDA" w14:textId="77777777" w:rsidR="00FE2AA1" w:rsidRPr="00BD0CD0" w:rsidRDefault="0057655B" w:rsidP="00BD0CD0">
      <w:pPr>
        <w:pStyle w:val="PargrafodaLista"/>
        <w:keepNext/>
        <w:suppressAutoHyphens/>
        <w:spacing w:line="320" w:lineRule="exact"/>
        <w:ind w:left="0"/>
        <w:jc w:val="center"/>
        <w:rPr>
          <w:rFonts w:ascii="Verdana" w:hAnsi="Verdana"/>
          <w:b/>
          <w:caps/>
          <w:sz w:val="20"/>
          <w:szCs w:val="20"/>
          <w:lang w:val="pt-BR" w:eastAsia="pt-BR"/>
        </w:rPr>
      </w:pPr>
      <w:r w:rsidRPr="00BD0CD0">
        <w:rPr>
          <w:rFonts w:ascii="Verdana" w:hAnsi="Verdana"/>
          <w:b/>
          <w:caps/>
          <w:sz w:val="20"/>
          <w:szCs w:val="20"/>
          <w:lang w:val="pt-BR" w:eastAsia="pt-BR"/>
        </w:rPr>
        <w:t>DECLARAÇÕES E GARANTIAS</w:t>
      </w:r>
    </w:p>
    <w:p w14:paraId="0C5C7DC9" w14:textId="77777777" w:rsidR="0057655B" w:rsidRPr="00BD0CD0" w:rsidRDefault="0057655B" w:rsidP="00BD0CD0">
      <w:pPr>
        <w:pStyle w:val="PargrafodaLista"/>
        <w:keepNext/>
        <w:suppressAutoHyphens/>
        <w:spacing w:line="320" w:lineRule="exact"/>
        <w:ind w:left="0"/>
        <w:jc w:val="center"/>
        <w:rPr>
          <w:rFonts w:ascii="Verdana" w:hAnsi="Verdana"/>
          <w:b/>
          <w:caps/>
          <w:sz w:val="20"/>
          <w:szCs w:val="20"/>
          <w:lang w:val="pt-BR" w:eastAsia="pt-BR"/>
        </w:rPr>
      </w:pPr>
    </w:p>
    <w:p w14:paraId="3A98EA8F" w14:textId="76E5C6EA" w:rsidR="00AA26C8" w:rsidRPr="00BD0CD0" w:rsidRDefault="005F7C55" w:rsidP="00BD0CD0">
      <w:pPr>
        <w:pStyle w:val="PargrafodaLista"/>
        <w:keepNext/>
        <w:numPr>
          <w:ilvl w:val="1"/>
          <w:numId w:val="12"/>
        </w:numPr>
        <w:suppressAutoHyphens/>
        <w:spacing w:line="320" w:lineRule="exact"/>
        <w:ind w:left="0" w:firstLine="0"/>
        <w:jc w:val="both"/>
        <w:rPr>
          <w:rFonts w:ascii="Verdana" w:hAnsi="Verdana"/>
          <w:sz w:val="20"/>
          <w:szCs w:val="20"/>
          <w:lang w:val="pt-BR"/>
        </w:rPr>
      </w:pPr>
      <w:r w:rsidRPr="00BD0CD0">
        <w:rPr>
          <w:rFonts w:ascii="Verdana" w:hAnsi="Verdana"/>
          <w:sz w:val="20"/>
          <w:szCs w:val="20"/>
          <w:lang w:val="pt-BR"/>
        </w:rPr>
        <w:t>As Cedentes</w:t>
      </w:r>
      <w:r w:rsidR="00FE2AA1" w:rsidRPr="00BD0CD0">
        <w:rPr>
          <w:rFonts w:ascii="Verdana" w:hAnsi="Verdana"/>
          <w:sz w:val="20"/>
          <w:szCs w:val="20"/>
          <w:lang w:val="pt-BR"/>
        </w:rPr>
        <w:t xml:space="preserve"> declara</w:t>
      </w:r>
      <w:r w:rsidRPr="00BD0CD0">
        <w:rPr>
          <w:rFonts w:ascii="Verdana" w:hAnsi="Verdana"/>
          <w:sz w:val="20"/>
          <w:szCs w:val="20"/>
          <w:lang w:val="pt-BR"/>
        </w:rPr>
        <w:t>m</w:t>
      </w:r>
      <w:r w:rsidR="00FE2AA1" w:rsidRPr="00BD0CD0">
        <w:rPr>
          <w:rFonts w:ascii="Verdana" w:hAnsi="Verdana"/>
          <w:sz w:val="20"/>
          <w:szCs w:val="20"/>
          <w:lang w:val="pt-BR"/>
        </w:rPr>
        <w:t xml:space="preserve"> e garante</w:t>
      </w:r>
      <w:r w:rsidRPr="00BD0CD0">
        <w:rPr>
          <w:rFonts w:ascii="Verdana" w:hAnsi="Verdana"/>
          <w:sz w:val="20"/>
          <w:szCs w:val="20"/>
          <w:lang w:val="pt-BR"/>
        </w:rPr>
        <w:t>m ao Cessionário</w:t>
      </w:r>
      <w:r w:rsidR="00FE2AA1" w:rsidRPr="00BD0CD0">
        <w:rPr>
          <w:rFonts w:ascii="Verdana" w:hAnsi="Verdana"/>
          <w:sz w:val="20"/>
          <w:szCs w:val="20"/>
          <w:lang w:val="pt-BR"/>
        </w:rPr>
        <w:t xml:space="preserve"> que</w:t>
      </w:r>
      <w:r w:rsidR="00D27D70" w:rsidRPr="00BD0CD0">
        <w:rPr>
          <w:rFonts w:ascii="Verdana" w:hAnsi="Verdana"/>
          <w:sz w:val="20"/>
          <w:szCs w:val="20"/>
          <w:lang w:val="pt-BR"/>
        </w:rPr>
        <w:t>,</w:t>
      </w:r>
      <w:r w:rsidR="00FE2AA1" w:rsidRPr="00BD0CD0">
        <w:rPr>
          <w:rFonts w:ascii="Verdana" w:hAnsi="Verdana"/>
          <w:sz w:val="20"/>
          <w:szCs w:val="20"/>
          <w:lang w:val="pt-BR"/>
        </w:rPr>
        <w:t xml:space="preserve"> </w:t>
      </w:r>
      <w:r w:rsidR="00AA26C8" w:rsidRPr="00BD0CD0">
        <w:rPr>
          <w:rFonts w:ascii="Verdana" w:hAnsi="Verdana"/>
          <w:color w:val="000000"/>
          <w:sz w:val="20"/>
          <w:szCs w:val="20"/>
          <w:lang w:val="pt-BR"/>
        </w:rPr>
        <w:t>na data da assinatura deste Aditamento:</w:t>
      </w:r>
    </w:p>
    <w:p w14:paraId="5FAE2B6C" w14:textId="28962147" w:rsidR="00AA26C8" w:rsidRPr="00BD0CD0" w:rsidRDefault="00AA26C8" w:rsidP="00BD0CD0">
      <w:pPr>
        <w:tabs>
          <w:tab w:val="left" w:pos="0"/>
        </w:tabs>
        <w:suppressAutoHyphens/>
        <w:spacing w:line="320" w:lineRule="exact"/>
        <w:jc w:val="both"/>
        <w:rPr>
          <w:rFonts w:ascii="Verdana" w:hAnsi="Verdana"/>
          <w:color w:val="000000"/>
          <w:sz w:val="20"/>
          <w:szCs w:val="20"/>
          <w:lang w:val="pt-BR"/>
        </w:rPr>
      </w:pPr>
    </w:p>
    <w:p w14:paraId="37C4B928" w14:textId="42CF2B11" w:rsidR="00AA26C8" w:rsidRPr="00BD0CD0" w:rsidRDefault="00AA26C8" w:rsidP="00BD0CD0">
      <w:pPr>
        <w:pStyle w:val="PargrafodaLista"/>
        <w:numPr>
          <w:ilvl w:val="0"/>
          <w:numId w:val="17"/>
        </w:numPr>
        <w:suppressAutoHyphens/>
        <w:spacing w:line="320" w:lineRule="exact"/>
        <w:ind w:left="1134" w:hanging="567"/>
        <w:contextualSpacing/>
        <w:jc w:val="both"/>
        <w:rPr>
          <w:rFonts w:ascii="Verdana" w:eastAsia="Calibri" w:hAnsi="Verdana"/>
          <w:color w:val="000000"/>
          <w:sz w:val="20"/>
          <w:szCs w:val="20"/>
          <w:lang w:val="pt-BR"/>
        </w:rPr>
      </w:pPr>
      <w:r w:rsidRPr="00BD0CD0">
        <w:rPr>
          <w:rFonts w:ascii="Verdana" w:eastAsia="Calibri" w:hAnsi="Verdana"/>
          <w:color w:val="000000"/>
          <w:sz w:val="20"/>
          <w:szCs w:val="20"/>
          <w:lang w:val="pt-BR"/>
        </w:rPr>
        <w:t>estão devidamente autorizados e obtiveram todas as licenças e autorizações necessárias, inclusive societárias e regulatórias, para celebrar este Aditamento e para cumprir todas as obrigações previstas nesta Aditamento, tendo sido satisfeitos todos os requisitos legais, regulatórios, contratuais e estatutários necessários para tanto;</w:t>
      </w:r>
    </w:p>
    <w:p w14:paraId="11001517" w14:textId="77777777" w:rsidR="00AA26C8" w:rsidRPr="00BD0CD0" w:rsidRDefault="00AA26C8" w:rsidP="00BD0CD0">
      <w:pPr>
        <w:suppressAutoHyphens/>
        <w:spacing w:line="320" w:lineRule="exact"/>
        <w:ind w:left="1134" w:hanging="567"/>
        <w:contextualSpacing/>
        <w:jc w:val="both"/>
        <w:rPr>
          <w:rFonts w:ascii="Verdana" w:eastAsia="Calibri" w:hAnsi="Verdana"/>
          <w:color w:val="000000"/>
          <w:sz w:val="20"/>
          <w:szCs w:val="20"/>
          <w:lang w:val="pt-BR"/>
        </w:rPr>
      </w:pPr>
    </w:p>
    <w:p w14:paraId="4B35D9DD" w14:textId="77777777" w:rsidR="00AA26C8" w:rsidRPr="00BD0CD0" w:rsidRDefault="00AA26C8" w:rsidP="00BD0CD0">
      <w:pPr>
        <w:pStyle w:val="PargrafodaLista"/>
        <w:numPr>
          <w:ilvl w:val="0"/>
          <w:numId w:val="17"/>
        </w:numPr>
        <w:suppressAutoHyphens/>
        <w:spacing w:line="320" w:lineRule="exact"/>
        <w:ind w:left="1134" w:hanging="567"/>
        <w:contextualSpacing/>
        <w:jc w:val="both"/>
        <w:rPr>
          <w:rFonts w:ascii="Verdana" w:eastAsia="Calibri" w:hAnsi="Verdana"/>
          <w:color w:val="000000"/>
          <w:sz w:val="20"/>
          <w:szCs w:val="20"/>
          <w:lang w:val="pt-BR"/>
        </w:rPr>
      </w:pPr>
      <w:r w:rsidRPr="00BD0CD0">
        <w:rPr>
          <w:rFonts w:ascii="Verdana" w:eastAsia="Calibri" w:hAnsi="Verdana"/>
          <w:color w:val="000000"/>
          <w:sz w:val="20"/>
          <w:szCs w:val="20"/>
          <w:lang w:val="pt-BR"/>
        </w:rPr>
        <w:t>os representantes legais que assinam este Aditamento têm plenos poderes estatutários e/ou delegados para assumir, em seu nome, as obrigações dispostas neste Aditamento e, sendo mandatários, tiveram os poderes legitimamente outorgados, estando os respectivos mandatos em pleno vigor e efeito;</w:t>
      </w:r>
    </w:p>
    <w:p w14:paraId="6BF3CA33" w14:textId="77777777" w:rsidR="00AA26C8" w:rsidRPr="00BD0CD0" w:rsidRDefault="00AA26C8" w:rsidP="00BD0CD0">
      <w:pPr>
        <w:pStyle w:val="PargrafodaLista"/>
        <w:suppressAutoHyphens/>
        <w:spacing w:line="320" w:lineRule="exact"/>
        <w:ind w:left="1134" w:hanging="567"/>
        <w:rPr>
          <w:rFonts w:ascii="Verdana" w:hAnsi="Verdana"/>
          <w:color w:val="000000"/>
          <w:sz w:val="20"/>
          <w:szCs w:val="20"/>
          <w:lang w:val="pt-BR"/>
        </w:rPr>
      </w:pPr>
    </w:p>
    <w:p w14:paraId="02A0FB58" w14:textId="452529C3" w:rsidR="00AA26C8" w:rsidRPr="00BD0CD0" w:rsidRDefault="00AA26C8" w:rsidP="00BD0CD0">
      <w:pPr>
        <w:pStyle w:val="PargrafodaLista"/>
        <w:numPr>
          <w:ilvl w:val="0"/>
          <w:numId w:val="17"/>
        </w:numPr>
        <w:suppressAutoHyphens/>
        <w:spacing w:line="320" w:lineRule="exact"/>
        <w:ind w:left="1134" w:hanging="567"/>
        <w:contextualSpacing/>
        <w:jc w:val="both"/>
        <w:rPr>
          <w:rFonts w:ascii="Verdana" w:eastAsia="Calibri" w:hAnsi="Verdana"/>
          <w:color w:val="000000"/>
          <w:sz w:val="20"/>
          <w:szCs w:val="20"/>
          <w:lang w:val="pt-BR"/>
        </w:rPr>
      </w:pPr>
      <w:r w:rsidRPr="00BD0CD0">
        <w:rPr>
          <w:rFonts w:ascii="Verdana" w:eastAsia="Calibri" w:hAnsi="Verdana"/>
          <w:color w:val="000000"/>
          <w:sz w:val="20"/>
          <w:szCs w:val="20"/>
          <w:lang w:val="pt-BR"/>
        </w:rPr>
        <w:t>a celebração deste Aditamento e o cumprimento das obrigações aqui previstas não infringem qualquer estatuto social, disposição legal ou regulamentar, ordem, decisão ou sentença administrativa, judicial ou arbitral, quaisquer contratos ou instrumentos dos quais sejam partes e/ou pelos quais quaisquer de seus ativos estejam sujeitos, conforme aplicável, ou qualquer obrigação anteriormente assumida, nem irá resultar (a) vencimento antecipado e/ou rescisão de qualquer obrigação estabelecida em qualquer desses contratos ou instrumentos; (b) criação de qualquer ônus sobre qualquer ativo ou bem das Cedentes, conforme o caso; ou (c) rescisão de qualquer desses contratos ou instrumentos; e</w:t>
      </w:r>
    </w:p>
    <w:p w14:paraId="74D71956" w14:textId="77777777" w:rsidR="00AA26C8" w:rsidRPr="00BD0CD0" w:rsidRDefault="00AA26C8" w:rsidP="00BD0CD0">
      <w:pPr>
        <w:suppressAutoHyphens/>
        <w:spacing w:line="320" w:lineRule="exact"/>
        <w:ind w:left="1134" w:hanging="567"/>
        <w:contextualSpacing/>
        <w:jc w:val="both"/>
        <w:rPr>
          <w:rFonts w:ascii="Verdana" w:eastAsia="Calibri" w:hAnsi="Verdana"/>
          <w:color w:val="000000"/>
          <w:sz w:val="20"/>
          <w:szCs w:val="20"/>
          <w:lang w:val="pt-BR"/>
        </w:rPr>
      </w:pPr>
    </w:p>
    <w:p w14:paraId="312DA411" w14:textId="4CDF9B52" w:rsidR="00AA26C8" w:rsidRPr="00BD0CD0" w:rsidRDefault="00AA26C8" w:rsidP="00BD0CD0">
      <w:pPr>
        <w:pStyle w:val="PargrafodaLista"/>
        <w:numPr>
          <w:ilvl w:val="0"/>
          <w:numId w:val="17"/>
        </w:numPr>
        <w:suppressAutoHyphens/>
        <w:spacing w:line="320" w:lineRule="exact"/>
        <w:ind w:left="1134" w:hanging="567"/>
        <w:contextualSpacing/>
        <w:jc w:val="both"/>
        <w:rPr>
          <w:rFonts w:ascii="Verdana" w:hAnsi="Verdana"/>
          <w:sz w:val="20"/>
          <w:szCs w:val="20"/>
          <w:lang w:val="pt-BR"/>
        </w:rPr>
      </w:pPr>
      <w:r w:rsidRPr="00BD0CD0">
        <w:rPr>
          <w:rFonts w:ascii="Verdana" w:eastAsia="Calibri" w:hAnsi="Verdana"/>
          <w:color w:val="000000"/>
          <w:sz w:val="20"/>
          <w:szCs w:val="20"/>
          <w:lang w:val="pt-BR"/>
        </w:rPr>
        <w:t>todas as demais declarações e garantias prestadas pelas Cedentes no Contrato são válidas e verdadeiras nesta data</w:t>
      </w:r>
      <w:r w:rsidRPr="00BD0CD0">
        <w:rPr>
          <w:rFonts w:ascii="Verdana" w:eastAsia="Arial Unicode MS" w:hAnsi="Verdana"/>
          <w:w w:val="0"/>
          <w:sz w:val="20"/>
          <w:szCs w:val="20"/>
          <w:lang w:val="pt-BR"/>
        </w:rPr>
        <w:t>.</w:t>
      </w:r>
    </w:p>
    <w:p w14:paraId="13AA755B" w14:textId="77777777" w:rsidR="0057655B" w:rsidRPr="00BD0CD0" w:rsidRDefault="0057655B" w:rsidP="00BD0CD0">
      <w:pPr>
        <w:pStyle w:val="PargrafodaLista"/>
        <w:suppressAutoHyphens/>
        <w:spacing w:line="320" w:lineRule="exact"/>
        <w:ind w:left="0"/>
        <w:jc w:val="both"/>
        <w:rPr>
          <w:rFonts w:ascii="Verdana" w:hAnsi="Verdana"/>
          <w:sz w:val="20"/>
          <w:szCs w:val="20"/>
          <w:lang w:val="pt-BR"/>
        </w:rPr>
      </w:pPr>
    </w:p>
    <w:p w14:paraId="0D64E733" w14:textId="77777777" w:rsidR="0057655B" w:rsidRPr="00BD0CD0" w:rsidRDefault="0057655B" w:rsidP="00BD0CD0">
      <w:pPr>
        <w:pStyle w:val="ContratoN2"/>
        <w:numPr>
          <w:ilvl w:val="0"/>
          <w:numId w:val="0"/>
        </w:numPr>
        <w:suppressAutoHyphens/>
        <w:spacing w:before="0" w:after="0" w:line="320" w:lineRule="exact"/>
        <w:jc w:val="center"/>
        <w:rPr>
          <w:rFonts w:ascii="Verdana" w:hAnsi="Verdana"/>
          <w:b/>
          <w:sz w:val="20"/>
          <w:szCs w:val="20"/>
          <w:lang w:val="pt-BR"/>
        </w:rPr>
      </w:pPr>
      <w:r w:rsidRPr="00BD0CD0">
        <w:rPr>
          <w:rFonts w:ascii="Verdana" w:hAnsi="Verdana"/>
          <w:b/>
          <w:sz w:val="20"/>
          <w:szCs w:val="20"/>
          <w:lang w:val="pt-BR"/>
        </w:rPr>
        <w:t>CLÁUSULA QUARTA</w:t>
      </w:r>
    </w:p>
    <w:p w14:paraId="73063969" w14:textId="77777777" w:rsidR="0057655B" w:rsidRPr="00BD0CD0" w:rsidRDefault="0057655B" w:rsidP="00BD0CD0">
      <w:pPr>
        <w:suppressAutoHyphens/>
        <w:spacing w:line="320" w:lineRule="exact"/>
        <w:jc w:val="center"/>
        <w:rPr>
          <w:rFonts w:ascii="Verdana" w:hAnsi="Verdana"/>
          <w:b/>
          <w:caps/>
          <w:sz w:val="20"/>
          <w:szCs w:val="20"/>
          <w:lang w:val="pt-BR" w:eastAsia="pt-BR"/>
        </w:rPr>
      </w:pPr>
      <w:r w:rsidRPr="00BD0CD0">
        <w:rPr>
          <w:rFonts w:ascii="Verdana" w:hAnsi="Verdana"/>
          <w:b/>
          <w:caps/>
          <w:sz w:val="20"/>
          <w:szCs w:val="20"/>
          <w:lang w:val="pt-BR" w:eastAsia="pt-BR"/>
        </w:rPr>
        <w:t>Ratificações</w:t>
      </w:r>
    </w:p>
    <w:p w14:paraId="50D55F97" w14:textId="77777777" w:rsidR="0057655B" w:rsidRPr="00BD0CD0" w:rsidRDefault="0057655B" w:rsidP="00BD0CD0">
      <w:pPr>
        <w:pStyle w:val="PargrafodaLista"/>
        <w:suppressAutoHyphens/>
        <w:spacing w:line="320" w:lineRule="exact"/>
        <w:ind w:left="0"/>
        <w:jc w:val="both"/>
        <w:rPr>
          <w:rFonts w:ascii="Verdana" w:hAnsi="Verdana"/>
          <w:sz w:val="20"/>
          <w:szCs w:val="20"/>
          <w:lang w:val="pt-BR"/>
        </w:rPr>
      </w:pPr>
    </w:p>
    <w:p w14:paraId="24C0F3CE" w14:textId="77777777" w:rsidR="00FE2AA1" w:rsidRPr="00BD0CD0" w:rsidRDefault="00FE2AA1" w:rsidP="00BD0CD0">
      <w:pPr>
        <w:pStyle w:val="PargrafodaLista"/>
        <w:numPr>
          <w:ilvl w:val="1"/>
          <w:numId w:val="13"/>
        </w:numPr>
        <w:suppressAutoHyphens/>
        <w:spacing w:line="320" w:lineRule="exact"/>
        <w:ind w:left="0" w:firstLine="0"/>
        <w:jc w:val="both"/>
        <w:rPr>
          <w:rFonts w:ascii="Verdana" w:hAnsi="Verdana"/>
          <w:sz w:val="20"/>
          <w:szCs w:val="20"/>
          <w:lang w:val="pt-BR"/>
        </w:rPr>
      </w:pPr>
      <w:r w:rsidRPr="00BD0CD0">
        <w:rPr>
          <w:rFonts w:ascii="Verdana" w:hAnsi="Verdana"/>
          <w:sz w:val="20"/>
          <w:szCs w:val="20"/>
          <w:lang w:val="pt-BR"/>
        </w:rPr>
        <w:t>Ficam ratificadas, nos termos em que se encontram redigidas, todas as cláusulas, itens, características e condições constantes d</w:t>
      </w:r>
      <w:r w:rsidR="005F7C55" w:rsidRPr="00BD0CD0">
        <w:rPr>
          <w:rFonts w:ascii="Verdana" w:hAnsi="Verdana"/>
          <w:sz w:val="20"/>
          <w:szCs w:val="20"/>
          <w:lang w:val="pt-BR"/>
        </w:rPr>
        <w:t>o</w:t>
      </w:r>
      <w:r w:rsidRPr="00BD0CD0">
        <w:rPr>
          <w:rFonts w:ascii="Verdana" w:hAnsi="Verdana"/>
          <w:sz w:val="20"/>
          <w:szCs w:val="20"/>
          <w:lang w:val="pt-BR"/>
        </w:rPr>
        <w:t xml:space="preserve"> </w:t>
      </w:r>
      <w:r w:rsidR="005F7C55" w:rsidRPr="00BD0CD0">
        <w:rPr>
          <w:rFonts w:ascii="Verdana" w:hAnsi="Verdana"/>
          <w:sz w:val="20"/>
          <w:szCs w:val="20"/>
          <w:lang w:val="pt-BR"/>
        </w:rPr>
        <w:t xml:space="preserve">Contrato </w:t>
      </w:r>
      <w:r w:rsidRPr="00BD0CD0">
        <w:rPr>
          <w:rFonts w:ascii="Verdana" w:hAnsi="Verdana"/>
          <w:sz w:val="20"/>
          <w:szCs w:val="20"/>
          <w:lang w:val="pt-BR"/>
        </w:rPr>
        <w:t>que não foram expressamente alteradas por este Aditamento.</w:t>
      </w:r>
    </w:p>
    <w:p w14:paraId="1955F869" w14:textId="77777777" w:rsidR="003C2B6A" w:rsidRPr="00BD0CD0" w:rsidRDefault="003C2B6A" w:rsidP="00BD0CD0">
      <w:pPr>
        <w:pStyle w:val="ContratoN2"/>
        <w:numPr>
          <w:ilvl w:val="0"/>
          <w:numId w:val="0"/>
        </w:numPr>
        <w:suppressAutoHyphens/>
        <w:spacing w:before="0" w:after="0" w:line="320" w:lineRule="exact"/>
        <w:rPr>
          <w:rFonts w:ascii="Verdana" w:hAnsi="Verdana"/>
          <w:b/>
          <w:caps/>
          <w:sz w:val="20"/>
          <w:szCs w:val="20"/>
          <w:lang w:val="pt-BR" w:eastAsia="pt-BR"/>
        </w:rPr>
      </w:pPr>
    </w:p>
    <w:p w14:paraId="12278E11" w14:textId="77777777" w:rsidR="0057655B" w:rsidRPr="00BD0CD0" w:rsidRDefault="0057655B" w:rsidP="00BD0CD0">
      <w:pPr>
        <w:pStyle w:val="ContratoN2"/>
        <w:numPr>
          <w:ilvl w:val="0"/>
          <w:numId w:val="0"/>
        </w:numPr>
        <w:suppressAutoHyphens/>
        <w:spacing w:before="0" w:after="0" w:line="320" w:lineRule="exact"/>
        <w:jc w:val="center"/>
        <w:rPr>
          <w:rFonts w:ascii="Verdana" w:hAnsi="Verdana"/>
          <w:b/>
          <w:sz w:val="20"/>
          <w:szCs w:val="20"/>
          <w:lang w:val="pt-BR"/>
        </w:rPr>
      </w:pPr>
      <w:r w:rsidRPr="00BD0CD0">
        <w:rPr>
          <w:rFonts w:ascii="Verdana" w:hAnsi="Verdana"/>
          <w:b/>
          <w:sz w:val="20"/>
          <w:szCs w:val="20"/>
          <w:lang w:val="pt-BR"/>
        </w:rPr>
        <w:t>CLÁUSULA QUINTA</w:t>
      </w:r>
    </w:p>
    <w:p w14:paraId="1281E551" w14:textId="77777777" w:rsidR="0057655B" w:rsidRPr="00BD0CD0" w:rsidRDefault="0057655B" w:rsidP="00BD0CD0">
      <w:pPr>
        <w:pStyle w:val="ContratoN2"/>
        <w:numPr>
          <w:ilvl w:val="0"/>
          <w:numId w:val="0"/>
        </w:numPr>
        <w:suppressAutoHyphens/>
        <w:spacing w:before="0" w:after="0" w:line="320" w:lineRule="exact"/>
        <w:jc w:val="center"/>
        <w:rPr>
          <w:rFonts w:ascii="Verdana" w:hAnsi="Verdana"/>
          <w:b/>
          <w:caps/>
          <w:sz w:val="20"/>
          <w:szCs w:val="20"/>
          <w:lang w:val="pt-BR" w:eastAsia="pt-BR"/>
        </w:rPr>
      </w:pPr>
      <w:r w:rsidRPr="00BD0CD0">
        <w:rPr>
          <w:rFonts w:ascii="Verdana" w:hAnsi="Verdana"/>
          <w:b/>
          <w:caps/>
          <w:sz w:val="20"/>
          <w:szCs w:val="20"/>
          <w:lang w:val="pt-BR" w:eastAsia="pt-BR"/>
        </w:rPr>
        <w:t>DISPOSIÇÕES GERAIS</w:t>
      </w:r>
    </w:p>
    <w:p w14:paraId="1C46FE50" w14:textId="77777777" w:rsidR="0013268D" w:rsidRPr="00BD0CD0" w:rsidRDefault="0013268D" w:rsidP="00BD0CD0">
      <w:pPr>
        <w:suppressAutoHyphens/>
        <w:spacing w:line="320" w:lineRule="exact"/>
        <w:jc w:val="both"/>
        <w:rPr>
          <w:rFonts w:ascii="Verdana" w:hAnsi="Verdana"/>
          <w:sz w:val="20"/>
          <w:szCs w:val="20"/>
          <w:lang w:val="pt-BR"/>
        </w:rPr>
      </w:pPr>
    </w:p>
    <w:p w14:paraId="6A970B24" w14:textId="77777777" w:rsidR="009E2DED" w:rsidRPr="00BD0CD0" w:rsidRDefault="009E2DED" w:rsidP="00BD0CD0">
      <w:pPr>
        <w:pStyle w:val="ContratoN2"/>
        <w:numPr>
          <w:ilvl w:val="1"/>
          <w:numId w:val="14"/>
        </w:numPr>
        <w:suppressAutoHyphens/>
        <w:spacing w:before="0" w:after="0" w:line="320" w:lineRule="exact"/>
        <w:ind w:left="0" w:firstLine="0"/>
        <w:rPr>
          <w:rFonts w:ascii="Verdana" w:hAnsi="Verdana"/>
          <w:sz w:val="20"/>
          <w:szCs w:val="20"/>
          <w:lang w:val="pt-BR"/>
        </w:rPr>
      </w:pPr>
      <w:r w:rsidRPr="00BD0CD0">
        <w:rPr>
          <w:rFonts w:ascii="Verdana" w:hAnsi="Verdana"/>
          <w:sz w:val="20"/>
          <w:szCs w:val="20"/>
          <w:u w:val="single"/>
          <w:lang w:val="pt-BR"/>
        </w:rPr>
        <w:t>Registros</w:t>
      </w:r>
      <w:r w:rsidRPr="00BD0CD0">
        <w:rPr>
          <w:rFonts w:ascii="Verdana" w:hAnsi="Verdana"/>
          <w:sz w:val="20"/>
          <w:szCs w:val="20"/>
          <w:lang w:val="pt-BR"/>
        </w:rPr>
        <w:t xml:space="preserve">. O presente Aditamento deverá ser registrado nos termos da Cláusula Terceira </w:t>
      </w:r>
      <w:r w:rsidR="003E0223" w:rsidRPr="00BD0CD0">
        <w:rPr>
          <w:rFonts w:ascii="Verdana" w:hAnsi="Verdana"/>
          <w:sz w:val="20"/>
          <w:szCs w:val="20"/>
          <w:lang w:val="pt-BR"/>
        </w:rPr>
        <w:t>do Contrato.</w:t>
      </w:r>
    </w:p>
    <w:p w14:paraId="3F935A3E" w14:textId="77777777" w:rsidR="009E2DED" w:rsidRPr="00BD0CD0" w:rsidRDefault="009E2DED" w:rsidP="00BD0CD0">
      <w:pPr>
        <w:pStyle w:val="ContratoN2"/>
        <w:numPr>
          <w:ilvl w:val="0"/>
          <w:numId w:val="0"/>
        </w:numPr>
        <w:suppressAutoHyphens/>
        <w:spacing w:before="0" w:after="0" w:line="320" w:lineRule="exact"/>
        <w:rPr>
          <w:rFonts w:ascii="Verdana" w:hAnsi="Verdana"/>
          <w:sz w:val="20"/>
          <w:szCs w:val="20"/>
          <w:lang w:val="pt-BR"/>
        </w:rPr>
      </w:pPr>
    </w:p>
    <w:p w14:paraId="12F9C129" w14:textId="77777777" w:rsidR="0013268D" w:rsidRPr="00BD0CD0" w:rsidRDefault="0013268D" w:rsidP="00BD0CD0">
      <w:pPr>
        <w:pStyle w:val="ContratoN2"/>
        <w:numPr>
          <w:ilvl w:val="1"/>
          <w:numId w:val="14"/>
        </w:numPr>
        <w:suppressAutoHyphens/>
        <w:spacing w:before="0" w:after="0" w:line="320" w:lineRule="exact"/>
        <w:ind w:left="0" w:firstLine="0"/>
        <w:rPr>
          <w:rFonts w:ascii="Verdana" w:hAnsi="Verdana"/>
          <w:sz w:val="20"/>
          <w:szCs w:val="20"/>
          <w:lang w:val="pt-BR"/>
        </w:rPr>
      </w:pPr>
      <w:r w:rsidRPr="00BD0CD0">
        <w:rPr>
          <w:rFonts w:ascii="Verdana" w:hAnsi="Verdana"/>
          <w:sz w:val="20"/>
          <w:szCs w:val="20"/>
          <w:u w:val="single"/>
          <w:lang w:val="pt-BR"/>
        </w:rPr>
        <w:t>Execução Específica</w:t>
      </w:r>
      <w:r w:rsidRPr="00BD0CD0">
        <w:rPr>
          <w:rFonts w:ascii="Verdana" w:hAnsi="Verdana"/>
          <w:sz w:val="20"/>
          <w:szCs w:val="20"/>
          <w:lang w:val="pt-BR"/>
        </w:rPr>
        <w:t xml:space="preserve">. Este </w:t>
      </w:r>
      <w:r w:rsidR="00A32E48" w:rsidRPr="00BD0CD0">
        <w:rPr>
          <w:rFonts w:ascii="Verdana" w:hAnsi="Verdana"/>
          <w:sz w:val="20"/>
          <w:szCs w:val="20"/>
          <w:lang w:val="pt-BR"/>
        </w:rPr>
        <w:t xml:space="preserve">Aditamento </w:t>
      </w:r>
      <w:r w:rsidRPr="00BD0CD0">
        <w:rPr>
          <w:rFonts w:ascii="Verdana" w:hAnsi="Verdana"/>
          <w:sz w:val="20"/>
          <w:szCs w:val="20"/>
          <w:lang w:val="pt-BR"/>
        </w:rPr>
        <w:t xml:space="preserve">constitui um título executivo extrajudicial para todos os fins dos artigos 497, 784 e 815 do Código de Processo Civil e as obrigações assumidas neste </w:t>
      </w:r>
      <w:r w:rsidR="00A32E48" w:rsidRPr="00BD0CD0">
        <w:rPr>
          <w:rFonts w:ascii="Verdana" w:hAnsi="Verdana"/>
          <w:sz w:val="20"/>
          <w:szCs w:val="20"/>
          <w:lang w:val="pt-BR"/>
        </w:rPr>
        <w:t xml:space="preserve">Aditamento </w:t>
      </w:r>
      <w:r w:rsidRPr="00BD0CD0">
        <w:rPr>
          <w:rFonts w:ascii="Verdana" w:hAnsi="Verdana"/>
          <w:sz w:val="20"/>
          <w:szCs w:val="20"/>
          <w:lang w:val="pt-BR"/>
        </w:rPr>
        <w:t xml:space="preserve">poderão ser objeto de execução específica, nos termos do disposto nos artigos 497, 806, 815 e seguintes do Código de Processo Civil, sem que isso signifique renúncia a qualquer outra ação ou providência, judicial ou não, que objetive resguardar direitos decorrentes do presente </w:t>
      </w:r>
      <w:r w:rsidR="00A32E48" w:rsidRPr="00BD0CD0">
        <w:rPr>
          <w:rFonts w:ascii="Verdana" w:hAnsi="Verdana"/>
          <w:sz w:val="20"/>
          <w:szCs w:val="20"/>
          <w:lang w:val="pt-BR"/>
        </w:rPr>
        <w:t>Aditamento</w:t>
      </w:r>
      <w:r w:rsidRPr="00BD0CD0">
        <w:rPr>
          <w:rFonts w:ascii="Verdana" w:hAnsi="Verdana"/>
          <w:sz w:val="20"/>
          <w:szCs w:val="20"/>
          <w:lang w:val="pt-BR"/>
        </w:rPr>
        <w:t>.</w:t>
      </w:r>
    </w:p>
    <w:p w14:paraId="1274040F" w14:textId="77777777" w:rsidR="0013268D" w:rsidRPr="00BD0CD0" w:rsidRDefault="0013268D" w:rsidP="00BD0CD0">
      <w:pPr>
        <w:suppressAutoHyphens/>
        <w:spacing w:line="320" w:lineRule="exact"/>
        <w:jc w:val="both"/>
        <w:rPr>
          <w:rFonts w:ascii="Verdana" w:hAnsi="Verdana"/>
          <w:sz w:val="20"/>
          <w:szCs w:val="20"/>
          <w:lang w:val="pt-BR"/>
        </w:rPr>
      </w:pPr>
    </w:p>
    <w:p w14:paraId="07CC75D7" w14:textId="77777777" w:rsidR="0013268D" w:rsidRPr="00BD0CD0" w:rsidRDefault="0013268D" w:rsidP="00BD0CD0">
      <w:pPr>
        <w:pStyle w:val="ContratoN2"/>
        <w:numPr>
          <w:ilvl w:val="1"/>
          <w:numId w:val="14"/>
        </w:numPr>
        <w:suppressAutoHyphens/>
        <w:spacing w:before="0" w:after="0" w:line="320" w:lineRule="exact"/>
        <w:ind w:left="0" w:firstLine="0"/>
        <w:rPr>
          <w:rFonts w:ascii="Verdana" w:hAnsi="Verdana"/>
          <w:b/>
          <w:sz w:val="20"/>
          <w:szCs w:val="20"/>
          <w:lang w:val="pt-BR"/>
        </w:rPr>
      </w:pPr>
      <w:r w:rsidRPr="00BD0CD0">
        <w:rPr>
          <w:rFonts w:ascii="Verdana" w:hAnsi="Verdana"/>
          <w:sz w:val="20"/>
          <w:szCs w:val="20"/>
          <w:u w:val="single"/>
          <w:lang w:val="pt-BR"/>
        </w:rPr>
        <w:t>Ausência de Renúncia ou Novação</w:t>
      </w:r>
      <w:r w:rsidRPr="00BD0CD0">
        <w:rPr>
          <w:rFonts w:ascii="Verdana" w:hAnsi="Verdana"/>
          <w:sz w:val="20"/>
          <w:szCs w:val="20"/>
          <w:lang w:val="pt-BR"/>
        </w:rPr>
        <w:t xml:space="preserve">. </w:t>
      </w:r>
      <w:r w:rsidRPr="00BD0CD0">
        <w:rPr>
          <w:rFonts w:ascii="Verdana" w:eastAsia="Arial Unicode MS" w:hAnsi="Verdana"/>
          <w:sz w:val="20"/>
          <w:szCs w:val="20"/>
          <w:lang w:val="pt-BR"/>
        </w:rPr>
        <w:t xml:space="preserve">Não se presume a renúncia a qualquer dos direitos decorrentes do presente </w:t>
      </w:r>
      <w:r w:rsidR="00A32E48" w:rsidRPr="00BD0CD0">
        <w:rPr>
          <w:rFonts w:ascii="Verdana" w:hAnsi="Verdana"/>
          <w:sz w:val="20"/>
          <w:szCs w:val="20"/>
          <w:lang w:val="pt-BR"/>
        </w:rPr>
        <w:t>Aditamento</w:t>
      </w:r>
      <w:r w:rsidRPr="00BD0CD0">
        <w:rPr>
          <w:rFonts w:ascii="Verdana" w:eastAsia="Arial Unicode MS" w:hAnsi="Verdana"/>
          <w:sz w:val="20"/>
          <w:szCs w:val="20"/>
          <w:lang w:val="pt-BR"/>
        </w:rPr>
        <w:t xml:space="preserve">. Nenhum atraso, omissão ou liberalidade no exercício de qualquer direito ou faculdade que caiba a qualquer das Partes, conforme aplicável, em razão de </w:t>
      </w:r>
      <w:r w:rsidRPr="00BD0CD0">
        <w:rPr>
          <w:rFonts w:ascii="Verdana" w:hAnsi="Verdana"/>
          <w:sz w:val="20"/>
          <w:szCs w:val="20"/>
          <w:lang w:val="pt-BR"/>
        </w:rPr>
        <w:t>qualquer</w:t>
      </w:r>
      <w:r w:rsidRPr="00BD0CD0">
        <w:rPr>
          <w:rFonts w:ascii="Verdana" w:eastAsia="Arial Unicode MS" w:hAnsi="Verdana"/>
          <w:sz w:val="20"/>
          <w:szCs w:val="20"/>
          <w:lang w:val="pt-BR"/>
        </w:rPr>
        <w:t xml:space="preserve"> inadimplemento da outra Parte, conforme aplicável, prejudicará o exercício de tal </w:t>
      </w:r>
      <w:r w:rsidRPr="00BD0CD0">
        <w:rPr>
          <w:rFonts w:ascii="Verdana" w:hAnsi="Verdana"/>
          <w:sz w:val="20"/>
          <w:szCs w:val="20"/>
          <w:lang w:val="pt-BR"/>
        </w:rPr>
        <w:t>direito</w:t>
      </w:r>
      <w:r w:rsidRPr="00BD0CD0">
        <w:rPr>
          <w:rFonts w:ascii="Verdana" w:eastAsia="Arial Unicode MS" w:hAnsi="Verdana"/>
          <w:sz w:val="20"/>
          <w:szCs w:val="20"/>
          <w:lang w:val="pt-BR"/>
        </w:rPr>
        <w:t xml:space="preserve"> ou faculdade, ou será interpretado como renúncia ou concordância com tal inadimplemento, nem constituirá novação ou modificação de quaisquer outras obrigações assumidas pela respectiva Parte neste </w:t>
      </w:r>
      <w:r w:rsidR="00A32E48" w:rsidRPr="00BD0CD0">
        <w:rPr>
          <w:rFonts w:ascii="Verdana" w:hAnsi="Verdana"/>
          <w:sz w:val="20"/>
          <w:szCs w:val="20"/>
          <w:lang w:val="pt-BR"/>
        </w:rPr>
        <w:t>Aditamento</w:t>
      </w:r>
      <w:r w:rsidR="00A32E48" w:rsidRPr="00BD0CD0">
        <w:rPr>
          <w:rFonts w:ascii="Verdana" w:eastAsia="Arial Unicode MS" w:hAnsi="Verdana"/>
          <w:sz w:val="20"/>
          <w:szCs w:val="20"/>
          <w:lang w:val="pt-BR"/>
        </w:rPr>
        <w:t xml:space="preserve"> </w:t>
      </w:r>
      <w:r w:rsidRPr="00BD0CD0">
        <w:rPr>
          <w:rFonts w:ascii="Verdana" w:eastAsia="Arial Unicode MS" w:hAnsi="Verdana"/>
          <w:sz w:val="20"/>
          <w:szCs w:val="20"/>
          <w:lang w:val="pt-BR"/>
        </w:rPr>
        <w:t xml:space="preserve">ou precedentes, no tocante a qualquer outro inadimplemento ou atraso. Os direitos e recursos previstos neste </w:t>
      </w:r>
      <w:r w:rsidR="00A32E48" w:rsidRPr="00BD0CD0">
        <w:rPr>
          <w:rFonts w:ascii="Verdana" w:hAnsi="Verdana"/>
          <w:sz w:val="20"/>
          <w:szCs w:val="20"/>
          <w:lang w:val="pt-BR"/>
        </w:rPr>
        <w:t>Aditamento</w:t>
      </w:r>
      <w:r w:rsidR="00A32E48" w:rsidRPr="00BD0CD0">
        <w:rPr>
          <w:rFonts w:ascii="Verdana" w:eastAsia="Arial Unicode MS" w:hAnsi="Verdana"/>
          <w:sz w:val="20"/>
          <w:szCs w:val="20"/>
          <w:lang w:val="pt-BR"/>
        </w:rPr>
        <w:t xml:space="preserve"> </w:t>
      </w:r>
      <w:r w:rsidRPr="00BD0CD0">
        <w:rPr>
          <w:rFonts w:ascii="Verdana" w:eastAsia="Arial Unicode MS" w:hAnsi="Verdana"/>
          <w:sz w:val="20"/>
          <w:szCs w:val="20"/>
          <w:lang w:val="pt-BR"/>
        </w:rPr>
        <w:t xml:space="preserve">são cumulativos, podendo ser exercidos individual ou simultaneamente, e não excluem quaisquer outros direitos ou recursos previstos </w:t>
      </w:r>
      <w:r w:rsidR="004A0957" w:rsidRPr="00BD0CD0">
        <w:rPr>
          <w:rFonts w:ascii="Verdana" w:eastAsia="Arial Unicode MS" w:hAnsi="Verdana"/>
          <w:sz w:val="20"/>
          <w:szCs w:val="20"/>
          <w:lang w:val="pt-BR"/>
        </w:rPr>
        <w:t xml:space="preserve">no Contrato e </w:t>
      </w:r>
      <w:r w:rsidRPr="00BD0CD0">
        <w:rPr>
          <w:rFonts w:ascii="Verdana" w:eastAsia="Arial Unicode MS" w:hAnsi="Verdana"/>
          <w:sz w:val="20"/>
          <w:szCs w:val="20"/>
          <w:lang w:val="pt-BR"/>
        </w:rPr>
        <w:t>na Escritura.</w:t>
      </w:r>
    </w:p>
    <w:p w14:paraId="49D16A09" w14:textId="77777777" w:rsidR="0013268D" w:rsidRPr="00BD0CD0" w:rsidRDefault="0013268D" w:rsidP="00BD0CD0">
      <w:pPr>
        <w:suppressAutoHyphens/>
        <w:spacing w:line="320" w:lineRule="exact"/>
        <w:jc w:val="both"/>
        <w:rPr>
          <w:rFonts w:ascii="Verdana" w:hAnsi="Verdana"/>
          <w:sz w:val="20"/>
          <w:szCs w:val="20"/>
          <w:lang w:val="pt-BR"/>
        </w:rPr>
      </w:pPr>
    </w:p>
    <w:p w14:paraId="01DDA634" w14:textId="77777777" w:rsidR="0013268D" w:rsidRPr="00BD0CD0" w:rsidRDefault="0013268D" w:rsidP="00BD0CD0">
      <w:pPr>
        <w:pStyle w:val="ContratoN2"/>
        <w:numPr>
          <w:ilvl w:val="1"/>
          <w:numId w:val="14"/>
        </w:numPr>
        <w:suppressAutoHyphens/>
        <w:spacing w:before="0" w:after="0" w:line="320" w:lineRule="exact"/>
        <w:ind w:left="0" w:firstLine="0"/>
        <w:rPr>
          <w:rFonts w:ascii="Verdana" w:hAnsi="Verdana"/>
          <w:sz w:val="20"/>
          <w:szCs w:val="20"/>
          <w:lang w:val="pt-BR"/>
        </w:rPr>
      </w:pPr>
      <w:r w:rsidRPr="00BD0CD0">
        <w:rPr>
          <w:rFonts w:ascii="Verdana" w:hAnsi="Verdana"/>
          <w:sz w:val="20"/>
          <w:szCs w:val="20"/>
          <w:u w:val="single"/>
          <w:lang w:val="pt-BR"/>
        </w:rPr>
        <w:t>Despesas</w:t>
      </w:r>
      <w:r w:rsidRPr="00BD0CD0">
        <w:rPr>
          <w:rFonts w:ascii="Verdana" w:hAnsi="Verdana"/>
          <w:sz w:val="20"/>
          <w:szCs w:val="20"/>
          <w:lang w:val="pt-BR"/>
        </w:rPr>
        <w:t xml:space="preserve">. Todas as despesas necessárias e comprovadas incorridas pelo Cessionário nos termos deste </w:t>
      </w:r>
      <w:r w:rsidR="004A0957" w:rsidRPr="00BD0CD0">
        <w:rPr>
          <w:rFonts w:ascii="Verdana" w:hAnsi="Verdana"/>
          <w:sz w:val="20"/>
          <w:szCs w:val="20"/>
          <w:lang w:val="pt-BR"/>
        </w:rPr>
        <w:t xml:space="preserve">Aditamento </w:t>
      </w:r>
      <w:r w:rsidRPr="00BD0CD0">
        <w:rPr>
          <w:rFonts w:ascii="Verdana" w:hAnsi="Verdana"/>
          <w:sz w:val="20"/>
          <w:szCs w:val="20"/>
          <w:lang w:val="pt-BR"/>
        </w:rPr>
        <w:t>para pagamento de taxas e comissões usuais, e eventuais despesas necessárias e comprovadas</w:t>
      </w:r>
      <w:r w:rsidRPr="00BD0CD0" w:rsidDel="00014302">
        <w:rPr>
          <w:rFonts w:ascii="Verdana" w:hAnsi="Verdana"/>
          <w:sz w:val="20"/>
          <w:szCs w:val="20"/>
          <w:lang w:val="pt-BR"/>
        </w:rPr>
        <w:t xml:space="preserve"> </w:t>
      </w:r>
      <w:r w:rsidRPr="00BD0CD0">
        <w:rPr>
          <w:rFonts w:ascii="Verdana" w:hAnsi="Verdana"/>
          <w:sz w:val="20"/>
          <w:szCs w:val="20"/>
          <w:lang w:val="pt-BR"/>
        </w:rPr>
        <w:t xml:space="preserve">de remessas e de telecomunicações e/ou outras quaisquer, bem como aquelas necessárias à segurança e regularização de seu crédito e de suas garantias, inclusive as de registro deste </w:t>
      </w:r>
      <w:r w:rsidR="004A0957" w:rsidRPr="00BD0CD0">
        <w:rPr>
          <w:rFonts w:ascii="Verdana" w:hAnsi="Verdana"/>
          <w:sz w:val="20"/>
          <w:szCs w:val="20"/>
          <w:lang w:val="pt-BR"/>
        </w:rPr>
        <w:t xml:space="preserve">Aditamento </w:t>
      </w:r>
      <w:r w:rsidRPr="00BD0CD0">
        <w:rPr>
          <w:rFonts w:ascii="Verdana" w:hAnsi="Verdana"/>
          <w:sz w:val="20"/>
          <w:szCs w:val="20"/>
          <w:lang w:val="pt-BR"/>
        </w:rPr>
        <w:t>nos Cartórios Competentes, serão de total, única e exclusiva responsabilidade das Cedentes.</w:t>
      </w:r>
    </w:p>
    <w:p w14:paraId="2F3DBE95" w14:textId="77777777" w:rsidR="0013268D" w:rsidRPr="00BD0CD0" w:rsidRDefault="0013268D" w:rsidP="00BD0CD0">
      <w:pPr>
        <w:suppressAutoHyphens/>
        <w:spacing w:line="320" w:lineRule="exact"/>
        <w:jc w:val="both"/>
        <w:rPr>
          <w:rFonts w:ascii="Verdana" w:hAnsi="Verdana"/>
          <w:sz w:val="20"/>
          <w:szCs w:val="20"/>
          <w:lang w:val="pt-BR"/>
        </w:rPr>
      </w:pPr>
    </w:p>
    <w:p w14:paraId="6EC51B9E" w14:textId="77777777" w:rsidR="0013268D" w:rsidRPr="00BD0CD0" w:rsidRDefault="0013268D" w:rsidP="00BD0CD0">
      <w:pPr>
        <w:pStyle w:val="ContratoN2"/>
        <w:numPr>
          <w:ilvl w:val="1"/>
          <w:numId w:val="14"/>
        </w:numPr>
        <w:suppressAutoHyphens/>
        <w:spacing w:before="0" w:after="0" w:line="320" w:lineRule="exact"/>
        <w:ind w:left="0" w:firstLine="0"/>
        <w:rPr>
          <w:rFonts w:ascii="Verdana" w:hAnsi="Verdana"/>
          <w:b/>
          <w:sz w:val="20"/>
          <w:szCs w:val="20"/>
          <w:lang w:val="pt-BR"/>
        </w:rPr>
      </w:pPr>
      <w:r w:rsidRPr="00BD0CD0">
        <w:rPr>
          <w:rFonts w:ascii="Verdana" w:hAnsi="Verdana"/>
          <w:sz w:val="20"/>
          <w:szCs w:val="20"/>
          <w:u w:val="single"/>
          <w:lang w:val="pt-BR"/>
        </w:rPr>
        <w:t>Notificações</w:t>
      </w:r>
      <w:r w:rsidRPr="00BD0CD0">
        <w:rPr>
          <w:rFonts w:ascii="Verdana" w:hAnsi="Verdana"/>
          <w:sz w:val="20"/>
          <w:szCs w:val="20"/>
          <w:lang w:val="pt-BR"/>
        </w:rPr>
        <w:t xml:space="preserve">. </w:t>
      </w:r>
      <w:r w:rsidRPr="00BD0CD0">
        <w:rPr>
          <w:rFonts w:ascii="Verdana" w:eastAsia="Arial Unicode MS" w:hAnsi="Verdana"/>
          <w:sz w:val="20"/>
          <w:szCs w:val="20"/>
          <w:lang w:val="pt-BR"/>
        </w:rPr>
        <w:t xml:space="preserve">As comunicações a serem enviadas por qualquer das Partes, nos termos </w:t>
      </w:r>
      <w:r w:rsidRPr="00BD0CD0">
        <w:rPr>
          <w:rFonts w:ascii="Verdana" w:hAnsi="Verdana"/>
          <w:sz w:val="20"/>
          <w:szCs w:val="20"/>
          <w:lang w:val="pt-BR"/>
        </w:rPr>
        <w:t>deste</w:t>
      </w:r>
      <w:r w:rsidRPr="00BD0CD0">
        <w:rPr>
          <w:rFonts w:ascii="Verdana" w:eastAsia="Arial Unicode MS" w:hAnsi="Verdana"/>
          <w:sz w:val="20"/>
          <w:szCs w:val="20"/>
          <w:lang w:val="pt-BR"/>
        </w:rPr>
        <w:t xml:space="preserve"> </w:t>
      </w:r>
      <w:r w:rsidR="004A0957" w:rsidRPr="00BD0CD0">
        <w:rPr>
          <w:rFonts w:ascii="Verdana" w:hAnsi="Verdana"/>
          <w:sz w:val="20"/>
          <w:szCs w:val="20"/>
          <w:lang w:val="pt-BR"/>
        </w:rPr>
        <w:t>Aditamento</w:t>
      </w:r>
      <w:r w:rsidR="004A0957" w:rsidRPr="00BD0CD0">
        <w:rPr>
          <w:rFonts w:ascii="Verdana" w:eastAsia="Arial Unicode MS" w:hAnsi="Verdana"/>
          <w:sz w:val="20"/>
          <w:szCs w:val="20"/>
          <w:lang w:val="pt-BR"/>
        </w:rPr>
        <w:t xml:space="preserve"> </w:t>
      </w:r>
      <w:r w:rsidRPr="00BD0CD0">
        <w:rPr>
          <w:rFonts w:ascii="Verdana" w:eastAsia="Arial Unicode MS" w:hAnsi="Verdana"/>
          <w:sz w:val="20"/>
          <w:szCs w:val="20"/>
          <w:lang w:val="pt-BR"/>
        </w:rPr>
        <w:t>deverão ser encaminhadas para os seguintes endereços:</w:t>
      </w:r>
    </w:p>
    <w:p w14:paraId="1AC163CD" w14:textId="77777777" w:rsidR="0013268D" w:rsidRPr="00BD0CD0" w:rsidRDefault="0013268D" w:rsidP="00BD0CD0">
      <w:pPr>
        <w:suppressAutoHyphens/>
        <w:spacing w:line="320" w:lineRule="exact"/>
        <w:rPr>
          <w:rFonts w:ascii="Verdana" w:hAnsi="Verdana"/>
          <w:sz w:val="20"/>
          <w:szCs w:val="20"/>
          <w:lang w:val="pt-BR"/>
        </w:rPr>
      </w:pPr>
    </w:p>
    <w:p w14:paraId="081E7C6E" w14:textId="77777777" w:rsidR="0013268D" w:rsidRPr="00BD0CD0" w:rsidRDefault="0013268D" w:rsidP="00BD0CD0">
      <w:pPr>
        <w:suppressAutoHyphens/>
        <w:spacing w:line="320" w:lineRule="exact"/>
        <w:ind w:left="1134"/>
        <w:rPr>
          <w:rFonts w:ascii="Verdana" w:hAnsi="Verdana"/>
          <w:sz w:val="20"/>
          <w:szCs w:val="20"/>
          <w:lang w:val="pt-BR"/>
        </w:rPr>
      </w:pPr>
      <w:r w:rsidRPr="00BD0CD0">
        <w:rPr>
          <w:rFonts w:ascii="Verdana" w:hAnsi="Verdana"/>
          <w:b/>
          <w:sz w:val="20"/>
          <w:szCs w:val="20"/>
          <w:lang w:val="pt-BR"/>
        </w:rPr>
        <w:t>CEDENTES:</w:t>
      </w:r>
    </w:p>
    <w:p w14:paraId="149829FB" w14:textId="77777777" w:rsidR="0013268D" w:rsidRPr="00BD0CD0" w:rsidRDefault="0013268D" w:rsidP="00BD0CD0">
      <w:pPr>
        <w:suppressAutoHyphens/>
        <w:spacing w:line="320" w:lineRule="exact"/>
        <w:ind w:left="1134"/>
        <w:jc w:val="both"/>
        <w:rPr>
          <w:rFonts w:ascii="Verdana" w:hAnsi="Verdana"/>
          <w:b/>
          <w:sz w:val="20"/>
          <w:szCs w:val="20"/>
          <w:lang w:val="pt-BR"/>
        </w:rPr>
      </w:pPr>
    </w:p>
    <w:p w14:paraId="2C8F477E" w14:textId="77777777" w:rsidR="0013268D" w:rsidRPr="00BD0CD0" w:rsidRDefault="0013268D" w:rsidP="00BD0CD0">
      <w:pPr>
        <w:suppressAutoHyphens/>
        <w:spacing w:line="320" w:lineRule="exact"/>
        <w:ind w:left="1134"/>
        <w:jc w:val="both"/>
        <w:rPr>
          <w:rFonts w:ascii="Verdana" w:hAnsi="Verdana"/>
          <w:b/>
          <w:sz w:val="20"/>
          <w:szCs w:val="20"/>
          <w:lang w:val="pt-BR"/>
        </w:rPr>
      </w:pPr>
      <w:r w:rsidRPr="00BD0CD0">
        <w:rPr>
          <w:rFonts w:ascii="Verdana" w:hAnsi="Verdana"/>
          <w:b/>
          <w:sz w:val="20"/>
          <w:szCs w:val="20"/>
          <w:lang w:val="pt-BR"/>
        </w:rPr>
        <w:t>LUMINAE S.A.</w:t>
      </w:r>
    </w:p>
    <w:p w14:paraId="0FB6874A" w14:textId="77777777" w:rsidR="0013268D" w:rsidRPr="00BD0CD0" w:rsidRDefault="0013268D" w:rsidP="00BD0CD0">
      <w:pPr>
        <w:suppressAutoHyphens/>
        <w:spacing w:line="320" w:lineRule="exact"/>
        <w:ind w:left="1134"/>
        <w:jc w:val="both"/>
        <w:rPr>
          <w:rFonts w:ascii="Verdana" w:hAnsi="Verdana"/>
          <w:sz w:val="20"/>
          <w:szCs w:val="20"/>
          <w:lang w:val="pt-BR"/>
        </w:rPr>
      </w:pPr>
      <w:r w:rsidRPr="00BD0CD0">
        <w:rPr>
          <w:rFonts w:ascii="Verdana" w:hAnsi="Verdana"/>
          <w:sz w:val="20"/>
          <w:szCs w:val="20"/>
          <w:lang w:val="pt-BR"/>
        </w:rPr>
        <w:t xml:space="preserve">Rua Vicente Rodrigues da Silva, nº 757 </w:t>
      </w:r>
    </w:p>
    <w:p w14:paraId="6870E58A" w14:textId="77777777" w:rsidR="0013268D" w:rsidRPr="00BD0CD0" w:rsidRDefault="0013268D" w:rsidP="00BD0CD0">
      <w:pPr>
        <w:suppressAutoHyphens/>
        <w:spacing w:line="320" w:lineRule="exact"/>
        <w:ind w:left="1134"/>
        <w:jc w:val="both"/>
        <w:rPr>
          <w:rFonts w:ascii="Verdana" w:hAnsi="Verdana"/>
          <w:sz w:val="20"/>
          <w:szCs w:val="20"/>
          <w:lang w:val="pt-BR"/>
        </w:rPr>
      </w:pPr>
      <w:r w:rsidRPr="00BD0CD0">
        <w:rPr>
          <w:rFonts w:ascii="Verdana" w:hAnsi="Verdana"/>
          <w:sz w:val="20"/>
          <w:szCs w:val="20"/>
          <w:lang w:val="pt-BR"/>
        </w:rPr>
        <w:t>CEP 06.230-096 – Osasco, SP</w:t>
      </w:r>
    </w:p>
    <w:p w14:paraId="4E22E029" w14:textId="77777777" w:rsidR="0013268D" w:rsidRPr="00BD0CD0" w:rsidRDefault="0013268D" w:rsidP="00BD0CD0">
      <w:pPr>
        <w:suppressAutoHyphens/>
        <w:spacing w:line="320" w:lineRule="exact"/>
        <w:ind w:left="1134"/>
        <w:jc w:val="both"/>
        <w:rPr>
          <w:rFonts w:ascii="Verdana" w:hAnsi="Verdana"/>
          <w:sz w:val="20"/>
          <w:szCs w:val="20"/>
          <w:lang w:val="pt-BR"/>
        </w:rPr>
      </w:pPr>
      <w:r w:rsidRPr="00BD0CD0">
        <w:rPr>
          <w:rFonts w:ascii="Verdana" w:hAnsi="Verdana"/>
          <w:sz w:val="20"/>
          <w:szCs w:val="20"/>
          <w:lang w:val="pt-BR"/>
        </w:rPr>
        <w:t>Tel.: (11) 4384-4418</w:t>
      </w:r>
      <w:r w:rsidRPr="00BD0CD0" w:rsidDel="00210461">
        <w:rPr>
          <w:rFonts w:ascii="Verdana" w:hAnsi="Verdana"/>
          <w:sz w:val="20"/>
          <w:szCs w:val="20"/>
          <w:lang w:val="pt-BR"/>
        </w:rPr>
        <w:t xml:space="preserve"> </w:t>
      </w:r>
    </w:p>
    <w:p w14:paraId="2AFE567E" w14:textId="77777777" w:rsidR="0013268D" w:rsidRPr="00BD0CD0" w:rsidRDefault="0013268D" w:rsidP="00BD0CD0">
      <w:pPr>
        <w:suppressAutoHyphens/>
        <w:spacing w:line="320" w:lineRule="exact"/>
        <w:ind w:left="1134"/>
        <w:jc w:val="both"/>
        <w:rPr>
          <w:rFonts w:ascii="Verdana" w:hAnsi="Verdana"/>
          <w:sz w:val="20"/>
          <w:szCs w:val="20"/>
          <w:lang w:val="pt-BR"/>
        </w:rPr>
      </w:pPr>
      <w:r w:rsidRPr="00BD0CD0">
        <w:rPr>
          <w:rFonts w:ascii="Verdana" w:hAnsi="Verdana"/>
          <w:sz w:val="20"/>
          <w:szCs w:val="20"/>
          <w:lang w:val="pt-BR"/>
        </w:rPr>
        <w:t>At.: André Ferreira / Rodrigo Giacometti</w:t>
      </w:r>
      <w:r w:rsidRPr="00BD0CD0" w:rsidDel="00210461">
        <w:rPr>
          <w:rFonts w:ascii="Verdana" w:hAnsi="Verdana"/>
          <w:sz w:val="20"/>
          <w:szCs w:val="20"/>
          <w:lang w:val="pt-BR"/>
        </w:rPr>
        <w:t xml:space="preserve"> </w:t>
      </w:r>
    </w:p>
    <w:p w14:paraId="7A48F231" w14:textId="77777777" w:rsidR="0013268D" w:rsidRPr="00BD0CD0" w:rsidRDefault="0013268D" w:rsidP="00BD0CD0">
      <w:pPr>
        <w:suppressAutoHyphens/>
        <w:spacing w:line="320" w:lineRule="exact"/>
        <w:ind w:left="1134"/>
        <w:jc w:val="both"/>
        <w:rPr>
          <w:rFonts w:ascii="Verdana" w:hAnsi="Verdana"/>
          <w:sz w:val="20"/>
          <w:szCs w:val="20"/>
          <w:lang w:val="pt-BR"/>
        </w:rPr>
      </w:pPr>
      <w:r w:rsidRPr="00BD0CD0">
        <w:rPr>
          <w:rFonts w:ascii="Verdana" w:hAnsi="Verdana"/>
          <w:sz w:val="20"/>
          <w:szCs w:val="20"/>
          <w:lang w:val="pt-BR"/>
        </w:rPr>
        <w:t xml:space="preserve">E-mail: </w:t>
      </w:r>
      <w:hyperlink r:id="rId8" w:history="1">
        <w:r w:rsidRPr="00BD0CD0">
          <w:rPr>
            <w:rStyle w:val="Hyperlink"/>
            <w:rFonts w:ascii="Verdana" w:hAnsi="Verdana"/>
            <w:color w:val="auto"/>
            <w:sz w:val="20"/>
            <w:szCs w:val="20"/>
            <w:lang w:val="pt-BR"/>
          </w:rPr>
          <w:t>andre.ferreira@luminae.com.br</w:t>
        </w:r>
      </w:hyperlink>
      <w:r w:rsidRPr="00BD0CD0">
        <w:rPr>
          <w:rFonts w:ascii="Verdana" w:hAnsi="Verdana"/>
          <w:sz w:val="20"/>
          <w:szCs w:val="20"/>
          <w:lang w:val="pt-BR"/>
        </w:rPr>
        <w:t xml:space="preserve"> / </w:t>
      </w:r>
      <w:hyperlink r:id="rId9" w:history="1">
        <w:r w:rsidRPr="00BD0CD0">
          <w:rPr>
            <w:rStyle w:val="Hyperlink"/>
            <w:rFonts w:ascii="Verdana" w:hAnsi="Verdana"/>
            <w:color w:val="auto"/>
            <w:sz w:val="20"/>
            <w:szCs w:val="20"/>
            <w:lang w:val="pt-BR"/>
          </w:rPr>
          <w:t>rodrigo.giacometti@luminae.com.br</w:t>
        </w:r>
      </w:hyperlink>
      <w:r w:rsidRPr="00BD0CD0" w:rsidDel="00210461">
        <w:rPr>
          <w:rFonts w:ascii="Verdana" w:hAnsi="Verdana"/>
          <w:sz w:val="20"/>
          <w:szCs w:val="20"/>
          <w:lang w:val="pt-BR"/>
        </w:rPr>
        <w:t xml:space="preserve"> </w:t>
      </w:r>
    </w:p>
    <w:p w14:paraId="5B803A82" w14:textId="77777777" w:rsidR="0013268D" w:rsidRPr="00BD0CD0" w:rsidRDefault="0013268D" w:rsidP="00BD0CD0">
      <w:pPr>
        <w:suppressAutoHyphens/>
        <w:spacing w:line="320" w:lineRule="exact"/>
        <w:ind w:left="1134"/>
        <w:jc w:val="both"/>
        <w:rPr>
          <w:rFonts w:ascii="Verdana" w:hAnsi="Verdana"/>
          <w:sz w:val="20"/>
          <w:szCs w:val="20"/>
          <w:lang w:val="pt-BR"/>
        </w:rPr>
      </w:pPr>
    </w:p>
    <w:p w14:paraId="61517F0A" w14:textId="77777777" w:rsidR="0013268D" w:rsidRPr="00BD0CD0" w:rsidRDefault="0013268D" w:rsidP="00BD0CD0">
      <w:pPr>
        <w:suppressAutoHyphens/>
        <w:spacing w:line="320" w:lineRule="exact"/>
        <w:ind w:left="1134"/>
        <w:jc w:val="both"/>
        <w:rPr>
          <w:rFonts w:ascii="Verdana" w:hAnsi="Verdana"/>
          <w:b/>
          <w:sz w:val="20"/>
          <w:szCs w:val="20"/>
          <w:lang w:val="pt-BR"/>
        </w:rPr>
      </w:pPr>
      <w:r w:rsidRPr="00BD0CD0">
        <w:rPr>
          <w:rFonts w:ascii="Verdana" w:hAnsi="Verdana"/>
          <w:b/>
          <w:sz w:val="20"/>
          <w:szCs w:val="20"/>
          <w:lang w:val="pt-BR"/>
        </w:rPr>
        <w:t>LUMINAE SERVIÇOS LTDA.</w:t>
      </w:r>
    </w:p>
    <w:p w14:paraId="0E839F77" w14:textId="77777777" w:rsidR="0013268D" w:rsidRPr="00BD0CD0" w:rsidRDefault="0013268D" w:rsidP="00BD0CD0">
      <w:pPr>
        <w:pStyle w:val="p0"/>
        <w:suppressAutoHyphens/>
        <w:spacing w:line="320" w:lineRule="exact"/>
        <w:ind w:left="1134"/>
        <w:rPr>
          <w:rFonts w:ascii="Verdana" w:eastAsia="Arial Unicode MS" w:hAnsi="Verdana" w:cs="Times New Roman"/>
          <w:sz w:val="20"/>
          <w:szCs w:val="20"/>
        </w:rPr>
      </w:pPr>
      <w:bookmarkStart w:id="5" w:name="_DV_M421"/>
      <w:bookmarkEnd w:id="5"/>
      <w:r w:rsidRPr="00BD0CD0">
        <w:rPr>
          <w:rFonts w:ascii="Verdana" w:eastAsia="Arial Unicode MS" w:hAnsi="Verdana" w:cs="Times New Roman"/>
          <w:sz w:val="20"/>
          <w:szCs w:val="20"/>
        </w:rPr>
        <w:t>Rua Vicente Rodrigues da Silva, nº 757</w:t>
      </w:r>
    </w:p>
    <w:p w14:paraId="6A89633B" w14:textId="77777777" w:rsidR="0013268D" w:rsidRPr="00BD0CD0" w:rsidRDefault="0013268D" w:rsidP="00BD0CD0">
      <w:pPr>
        <w:pStyle w:val="p0"/>
        <w:suppressAutoHyphens/>
        <w:spacing w:line="320" w:lineRule="exact"/>
        <w:ind w:left="1134"/>
        <w:rPr>
          <w:rFonts w:ascii="Verdana" w:eastAsia="Arial Unicode MS" w:hAnsi="Verdana" w:cs="Times New Roman"/>
          <w:sz w:val="20"/>
          <w:szCs w:val="20"/>
        </w:rPr>
      </w:pPr>
      <w:r w:rsidRPr="00BD0CD0">
        <w:rPr>
          <w:rFonts w:ascii="Verdana" w:eastAsia="Arial Unicode MS" w:hAnsi="Verdana" w:cs="Times New Roman"/>
          <w:sz w:val="20"/>
          <w:szCs w:val="20"/>
        </w:rPr>
        <w:t>CEP 06.230-096, Osasco – SP</w:t>
      </w:r>
    </w:p>
    <w:p w14:paraId="33B0C7D2" w14:textId="77777777" w:rsidR="0013268D" w:rsidRPr="00BD0CD0" w:rsidRDefault="0013268D" w:rsidP="00BD0CD0">
      <w:pPr>
        <w:suppressAutoHyphens/>
        <w:spacing w:line="320" w:lineRule="exact"/>
        <w:ind w:left="1134"/>
        <w:jc w:val="both"/>
        <w:rPr>
          <w:rFonts w:ascii="Verdana" w:hAnsi="Verdana"/>
          <w:sz w:val="20"/>
          <w:szCs w:val="20"/>
          <w:lang w:val="pt-BR"/>
        </w:rPr>
      </w:pPr>
      <w:r w:rsidRPr="00BD0CD0">
        <w:rPr>
          <w:rFonts w:ascii="Verdana" w:hAnsi="Verdana"/>
          <w:sz w:val="20"/>
          <w:szCs w:val="20"/>
          <w:lang w:val="pt-BR"/>
        </w:rPr>
        <w:t>Tel.: (11) 4384-4418</w:t>
      </w:r>
    </w:p>
    <w:p w14:paraId="1FEE80A8" w14:textId="77777777" w:rsidR="0013268D" w:rsidRPr="00BD0CD0" w:rsidRDefault="0013268D" w:rsidP="00BD0CD0">
      <w:pPr>
        <w:suppressAutoHyphens/>
        <w:spacing w:line="320" w:lineRule="exact"/>
        <w:ind w:left="1134"/>
        <w:jc w:val="both"/>
        <w:rPr>
          <w:rFonts w:ascii="Verdana" w:hAnsi="Verdana"/>
          <w:sz w:val="20"/>
          <w:szCs w:val="20"/>
          <w:lang w:val="pt-BR"/>
        </w:rPr>
      </w:pPr>
      <w:r w:rsidRPr="00BD0CD0">
        <w:rPr>
          <w:rFonts w:ascii="Verdana" w:hAnsi="Verdana"/>
          <w:sz w:val="20"/>
          <w:szCs w:val="20"/>
          <w:lang w:val="pt-BR"/>
        </w:rPr>
        <w:t>At.: André Ferreira / Rodrigo Giacometti</w:t>
      </w:r>
    </w:p>
    <w:p w14:paraId="1BCA7DCE" w14:textId="77777777" w:rsidR="0013268D" w:rsidRPr="00BD0CD0" w:rsidRDefault="0013268D" w:rsidP="00BD0CD0">
      <w:pPr>
        <w:suppressAutoHyphens/>
        <w:spacing w:line="320" w:lineRule="exact"/>
        <w:ind w:left="1134"/>
        <w:jc w:val="both"/>
        <w:rPr>
          <w:rFonts w:ascii="Verdana" w:hAnsi="Verdana"/>
          <w:sz w:val="20"/>
          <w:szCs w:val="20"/>
          <w:lang w:val="pt-BR"/>
        </w:rPr>
      </w:pPr>
      <w:r w:rsidRPr="00BD0CD0">
        <w:rPr>
          <w:rFonts w:ascii="Verdana" w:hAnsi="Verdana"/>
          <w:sz w:val="20"/>
          <w:szCs w:val="20"/>
          <w:lang w:val="pt-BR"/>
        </w:rPr>
        <w:t xml:space="preserve">E-mail: </w:t>
      </w:r>
      <w:hyperlink r:id="rId10" w:history="1">
        <w:r w:rsidRPr="00BD0CD0">
          <w:rPr>
            <w:rStyle w:val="Hyperlink"/>
            <w:rFonts w:ascii="Verdana" w:hAnsi="Verdana"/>
            <w:color w:val="auto"/>
            <w:sz w:val="20"/>
            <w:szCs w:val="20"/>
            <w:lang w:val="pt-BR"/>
          </w:rPr>
          <w:t>andre.ferreira@luminae.com.br</w:t>
        </w:r>
      </w:hyperlink>
      <w:r w:rsidRPr="00BD0CD0">
        <w:rPr>
          <w:rFonts w:ascii="Verdana" w:hAnsi="Verdana"/>
          <w:sz w:val="20"/>
          <w:szCs w:val="20"/>
          <w:lang w:val="pt-BR"/>
        </w:rPr>
        <w:t xml:space="preserve"> / </w:t>
      </w:r>
      <w:hyperlink r:id="rId11" w:history="1">
        <w:r w:rsidRPr="00BD0CD0">
          <w:rPr>
            <w:rStyle w:val="Hyperlink"/>
            <w:rFonts w:ascii="Verdana" w:hAnsi="Verdana"/>
            <w:color w:val="auto"/>
            <w:sz w:val="20"/>
            <w:szCs w:val="20"/>
            <w:lang w:val="pt-BR"/>
          </w:rPr>
          <w:t>rodrigo.giacometti@luminae.com.br</w:t>
        </w:r>
      </w:hyperlink>
    </w:p>
    <w:p w14:paraId="42491A55" w14:textId="77777777" w:rsidR="0013268D" w:rsidRPr="00BD0CD0" w:rsidRDefault="0013268D" w:rsidP="00BD0CD0">
      <w:pPr>
        <w:suppressAutoHyphens/>
        <w:spacing w:line="320" w:lineRule="exact"/>
        <w:ind w:left="1134"/>
        <w:rPr>
          <w:rFonts w:ascii="Verdana" w:hAnsi="Verdana"/>
          <w:b/>
          <w:sz w:val="20"/>
          <w:szCs w:val="20"/>
          <w:lang w:val="pt-BR"/>
        </w:rPr>
      </w:pPr>
    </w:p>
    <w:p w14:paraId="09840832" w14:textId="77777777" w:rsidR="0013268D" w:rsidRPr="00BD0CD0" w:rsidRDefault="0013268D" w:rsidP="00BD0CD0">
      <w:pPr>
        <w:suppressAutoHyphens/>
        <w:spacing w:line="320" w:lineRule="exact"/>
        <w:ind w:left="1134"/>
        <w:rPr>
          <w:rFonts w:ascii="Verdana" w:hAnsi="Verdana"/>
          <w:b/>
          <w:sz w:val="20"/>
          <w:szCs w:val="20"/>
          <w:lang w:val="pt-BR"/>
        </w:rPr>
      </w:pPr>
      <w:r w:rsidRPr="00BD0CD0">
        <w:rPr>
          <w:rFonts w:ascii="Verdana" w:hAnsi="Verdana"/>
          <w:b/>
          <w:sz w:val="20"/>
          <w:szCs w:val="20"/>
          <w:lang w:val="pt-BR"/>
        </w:rPr>
        <w:t>CESSIONÁRIO:</w:t>
      </w:r>
    </w:p>
    <w:p w14:paraId="293B2D6C" w14:textId="77777777" w:rsidR="0013268D" w:rsidRPr="00BD0CD0" w:rsidRDefault="0013268D" w:rsidP="00BD0CD0">
      <w:pPr>
        <w:pStyle w:val="p0"/>
        <w:suppressAutoHyphens/>
        <w:spacing w:line="320" w:lineRule="exact"/>
        <w:ind w:left="1134"/>
        <w:rPr>
          <w:rFonts w:ascii="Verdana" w:hAnsi="Verdana" w:cs="Times New Roman"/>
          <w:b/>
          <w:sz w:val="20"/>
          <w:szCs w:val="20"/>
        </w:rPr>
      </w:pPr>
    </w:p>
    <w:p w14:paraId="5E4A581B" w14:textId="77777777" w:rsidR="0013268D" w:rsidRPr="00BD0CD0" w:rsidRDefault="0013268D" w:rsidP="00BD0CD0">
      <w:pPr>
        <w:pStyle w:val="p0"/>
        <w:suppressAutoHyphens/>
        <w:spacing w:line="320" w:lineRule="exact"/>
        <w:ind w:left="1134"/>
        <w:rPr>
          <w:rFonts w:ascii="Verdana" w:hAnsi="Verdana" w:cs="Times New Roman"/>
          <w:b/>
          <w:sz w:val="20"/>
          <w:szCs w:val="20"/>
        </w:rPr>
      </w:pPr>
      <w:r w:rsidRPr="00BD0CD0">
        <w:rPr>
          <w:rFonts w:ascii="Verdana" w:hAnsi="Verdana" w:cs="Times New Roman"/>
          <w:b/>
          <w:sz w:val="20"/>
          <w:szCs w:val="20"/>
        </w:rPr>
        <w:t>SIMPLIFIC PAVARINI DISTRIBUIDORA DE TÍTULOS E VALORES MOBILIÁRIOS LTDA.</w:t>
      </w:r>
    </w:p>
    <w:p w14:paraId="6522F5C6" w14:textId="77777777" w:rsidR="0013268D" w:rsidRPr="00BD0CD0" w:rsidRDefault="0013268D" w:rsidP="00BD0CD0">
      <w:pPr>
        <w:pStyle w:val="p0"/>
        <w:suppressAutoHyphens/>
        <w:spacing w:line="320" w:lineRule="exact"/>
        <w:ind w:left="1134"/>
        <w:rPr>
          <w:rFonts w:ascii="Verdana" w:hAnsi="Verdana" w:cs="Times New Roman"/>
          <w:sz w:val="20"/>
          <w:szCs w:val="20"/>
        </w:rPr>
      </w:pPr>
      <w:r w:rsidRPr="00BD0CD0">
        <w:rPr>
          <w:rFonts w:ascii="Verdana" w:hAnsi="Verdana" w:cs="Times New Roman"/>
          <w:sz w:val="20"/>
          <w:szCs w:val="20"/>
        </w:rPr>
        <w:t>Rua Joaquim Floriano, nº 466, bloco B, sala 1401, Itaim Bibi</w:t>
      </w:r>
    </w:p>
    <w:p w14:paraId="093B9156" w14:textId="77777777" w:rsidR="0013268D" w:rsidRPr="00BD0CD0" w:rsidRDefault="0013268D" w:rsidP="00BD0CD0">
      <w:pPr>
        <w:pStyle w:val="p0"/>
        <w:suppressAutoHyphens/>
        <w:spacing w:line="320" w:lineRule="exact"/>
        <w:ind w:left="1134"/>
        <w:rPr>
          <w:rFonts w:ascii="Verdana" w:hAnsi="Verdana" w:cs="Times New Roman"/>
          <w:sz w:val="20"/>
          <w:szCs w:val="20"/>
        </w:rPr>
      </w:pPr>
      <w:r w:rsidRPr="00BD0CD0">
        <w:rPr>
          <w:rFonts w:ascii="Verdana" w:hAnsi="Verdana" w:cs="Times New Roman"/>
          <w:sz w:val="20"/>
          <w:szCs w:val="20"/>
        </w:rPr>
        <w:t>São Paulo, SP, CEP: 04.534-002</w:t>
      </w:r>
    </w:p>
    <w:p w14:paraId="4D435301" w14:textId="77777777" w:rsidR="0013268D" w:rsidRPr="00BD0CD0" w:rsidRDefault="0013268D" w:rsidP="00BD0CD0">
      <w:pPr>
        <w:pStyle w:val="p0"/>
        <w:suppressAutoHyphens/>
        <w:spacing w:line="320" w:lineRule="exact"/>
        <w:ind w:left="1134"/>
        <w:rPr>
          <w:rFonts w:ascii="Verdana" w:hAnsi="Verdana" w:cs="Times New Roman"/>
          <w:sz w:val="20"/>
          <w:szCs w:val="20"/>
        </w:rPr>
      </w:pPr>
      <w:r w:rsidRPr="00BD0CD0">
        <w:rPr>
          <w:rFonts w:ascii="Verdana" w:hAnsi="Verdana" w:cs="Times New Roman"/>
          <w:sz w:val="20"/>
          <w:szCs w:val="20"/>
        </w:rPr>
        <w:t>Tel.: (11) 3090-0447</w:t>
      </w:r>
    </w:p>
    <w:p w14:paraId="2AD42122" w14:textId="77777777" w:rsidR="0013268D" w:rsidRPr="00BD0CD0" w:rsidRDefault="0013268D" w:rsidP="00BD0CD0">
      <w:pPr>
        <w:pStyle w:val="p0"/>
        <w:suppressAutoHyphens/>
        <w:spacing w:line="320" w:lineRule="exact"/>
        <w:ind w:left="1134"/>
        <w:rPr>
          <w:rFonts w:ascii="Verdana" w:hAnsi="Verdana" w:cs="Times New Roman"/>
          <w:sz w:val="20"/>
          <w:szCs w:val="20"/>
        </w:rPr>
      </w:pPr>
      <w:r w:rsidRPr="00BD0CD0">
        <w:rPr>
          <w:rFonts w:ascii="Verdana" w:hAnsi="Verdana" w:cs="Times New Roman"/>
          <w:sz w:val="20"/>
          <w:szCs w:val="20"/>
        </w:rPr>
        <w:t>At.: Carlos Alberto Bacha / Matheus Gomes Faria / Rinaldo Rabello Ferreira</w:t>
      </w:r>
    </w:p>
    <w:p w14:paraId="2707F20A" w14:textId="77777777" w:rsidR="0013268D" w:rsidRPr="00BD0CD0" w:rsidRDefault="0013268D" w:rsidP="00BD0CD0">
      <w:pPr>
        <w:pStyle w:val="PargrafodaLista"/>
        <w:suppressAutoHyphens/>
        <w:spacing w:line="320" w:lineRule="exact"/>
        <w:ind w:left="1134"/>
        <w:rPr>
          <w:rFonts w:ascii="Verdana" w:hAnsi="Verdana"/>
          <w:b/>
          <w:sz w:val="20"/>
          <w:szCs w:val="20"/>
          <w:lang w:val="pt-BR"/>
        </w:rPr>
      </w:pPr>
      <w:r w:rsidRPr="00BD0CD0">
        <w:rPr>
          <w:rFonts w:ascii="Verdana" w:hAnsi="Verdana"/>
          <w:sz w:val="20"/>
          <w:szCs w:val="20"/>
          <w:lang w:val="pt-BR"/>
        </w:rPr>
        <w:t>E-mail: fiduciario@simplificpavarini.com.br</w:t>
      </w:r>
      <w:r w:rsidRPr="00BD0CD0" w:rsidDel="002B78C0">
        <w:rPr>
          <w:rFonts w:ascii="Verdana" w:hAnsi="Verdana"/>
          <w:b/>
          <w:sz w:val="20"/>
          <w:szCs w:val="20"/>
          <w:lang w:val="pt-BR"/>
        </w:rPr>
        <w:t xml:space="preserve"> </w:t>
      </w:r>
    </w:p>
    <w:p w14:paraId="76DD378E" w14:textId="77777777" w:rsidR="0013268D" w:rsidRPr="00BD0CD0" w:rsidRDefault="0013268D" w:rsidP="00BD0CD0">
      <w:pPr>
        <w:pStyle w:val="PargrafodaLista"/>
        <w:suppressAutoHyphens/>
        <w:spacing w:line="320" w:lineRule="exact"/>
        <w:ind w:left="1134"/>
        <w:rPr>
          <w:rFonts w:ascii="Verdana" w:hAnsi="Verdana"/>
          <w:b/>
          <w:sz w:val="20"/>
          <w:szCs w:val="20"/>
          <w:lang w:val="pt-BR"/>
        </w:rPr>
      </w:pPr>
    </w:p>
    <w:p w14:paraId="1FA93F32" w14:textId="77777777" w:rsidR="0013268D" w:rsidRPr="00BD0CD0" w:rsidRDefault="0013268D" w:rsidP="00BD0CD0">
      <w:pPr>
        <w:pStyle w:val="ContratoN2"/>
        <w:numPr>
          <w:ilvl w:val="2"/>
          <w:numId w:val="14"/>
        </w:numPr>
        <w:suppressAutoHyphens/>
        <w:spacing w:before="0" w:after="0" w:line="320" w:lineRule="exact"/>
        <w:ind w:left="567" w:firstLine="0"/>
        <w:rPr>
          <w:rFonts w:ascii="Verdana" w:hAnsi="Verdana"/>
          <w:w w:val="0"/>
          <w:sz w:val="20"/>
          <w:szCs w:val="20"/>
          <w:lang w:val="pt-BR"/>
        </w:rPr>
      </w:pPr>
      <w:bookmarkStart w:id="6" w:name="_DV_M106"/>
      <w:bookmarkEnd w:id="6"/>
      <w:r w:rsidRPr="00BD0CD0">
        <w:rPr>
          <w:rFonts w:ascii="Verdana" w:hAnsi="Verdana"/>
          <w:w w:val="0"/>
          <w:sz w:val="20"/>
          <w:szCs w:val="20"/>
          <w:lang w:val="pt-BR"/>
        </w:rPr>
        <w:t>As comunicações serão consideradas entregues quando recebidas sob protocolo ou com “aviso de recebimento” expedido pela Empresa Brasileira de Correios, por telegrama ou por e-mail nos endereços acima. As comunicações feitas por e-mail serão consideradas recebidas na data de seu envio, desde que seu recebimento seja confirmado através de indicativo (recibo emitido pela máquina utilizada pelo remetente).</w:t>
      </w:r>
    </w:p>
    <w:p w14:paraId="3AEA1756" w14:textId="77777777" w:rsidR="0013268D" w:rsidRPr="00BD0CD0" w:rsidRDefault="0013268D" w:rsidP="00BD0CD0">
      <w:pPr>
        <w:pStyle w:val="Corpodetexto"/>
        <w:suppressAutoHyphens/>
        <w:spacing w:before="0" w:line="320" w:lineRule="exact"/>
        <w:ind w:left="567" w:right="51"/>
        <w:rPr>
          <w:rFonts w:ascii="Verdana" w:hAnsi="Verdana"/>
          <w:sz w:val="20"/>
          <w:lang w:val="pt-BR"/>
        </w:rPr>
      </w:pPr>
    </w:p>
    <w:p w14:paraId="418E2498" w14:textId="77777777" w:rsidR="0013268D" w:rsidRPr="00BD0CD0" w:rsidRDefault="0013268D" w:rsidP="00BD0CD0">
      <w:pPr>
        <w:pStyle w:val="ContratoN2"/>
        <w:numPr>
          <w:ilvl w:val="2"/>
          <w:numId w:val="14"/>
        </w:numPr>
        <w:suppressAutoHyphens/>
        <w:spacing w:before="0" w:after="0" w:line="320" w:lineRule="exact"/>
        <w:ind w:left="567" w:firstLine="0"/>
        <w:rPr>
          <w:rFonts w:ascii="Verdana" w:hAnsi="Verdana"/>
          <w:sz w:val="20"/>
          <w:szCs w:val="20"/>
          <w:lang w:val="pt-BR"/>
        </w:rPr>
      </w:pPr>
      <w:r w:rsidRPr="00BD0CD0">
        <w:rPr>
          <w:rFonts w:ascii="Verdana" w:hAnsi="Verdana"/>
          <w:w w:val="0"/>
          <w:sz w:val="20"/>
          <w:szCs w:val="20"/>
          <w:lang w:val="pt-BR"/>
        </w:rPr>
        <w:t>A mudança de qualquer dos endereços acima deverá ser comunicada à outra Parte pela Parte que tiver seu endereço alterado, em até 2 (dois) dias corridos contados da sua ocorrência.</w:t>
      </w:r>
      <w:r w:rsidRPr="00BD0CD0" w:rsidDel="00F93EFE">
        <w:rPr>
          <w:rFonts w:ascii="Verdana" w:hAnsi="Verdana"/>
          <w:sz w:val="20"/>
          <w:szCs w:val="20"/>
          <w:lang w:val="pt-BR"/>
        </w:rPr>
        <w:t xml:space="preserve"> </w:t>
      </w:r>
    </w:p>
    <w:p w14:paraId="051EB9B5" w14:textId="77777777" w:rsidR="0013268D" w:rsidRPr="00BD0CD0" w:rsidRDefault="0013268D" w:rsidP="00BD0CD0">
      <w:pPr>
        <w:suppressAutoHyphens/>
        <w:spacing w:line="320" w:lineRule="exact"/>
        <w:ind w:left="567"/>
        <w:jc w:val="both"/>
        <w:rPr>
          <w:rFonts w:ascii="Verdana" w:hAnsi="Verdana"/>
          <w:sz w:val="20"/>
          <w:szCs w:val="20"/>
          <w:lang w:val="pt-BR"/>
        </w:rPr>
      </w:pPr>
    </w:p>
    <w:p w14:paraId="06C70A1B" w14:textId="77777777" w:rsidR="0013268D" w:rsidRPr="00BD0CD0" w:rsidRDefault="0013268D" w:rsidP="00BD0CD0">
      <w:pPr>
        <w:pStyle w:val="ContratoN2"/>
        <w:numPr>
          <w:ilvl w:val="2"/>
          <w:numId w:val="14"/>
        </w:numPr>
        <w:suppressAutoHyphens/>
        <w:spacing w:before="0" w:after="0" w:line="320" w:lineRule="exact"/>
        <w:ind w:left="567" w:firstLine="0"/>
        <w:rPr>
          <w:rFonts w:ascii="Verdana" w:hAnsi="Verdana"/>
          <w:w w:val="0"/>
          <w:sz w:val="20"/>
          <w:szCs w:val="20"/>
          <w:lang w:val="pt-BR"/>
        </w:rPr>
      </w:pPr>
      <w:r w:rsidRPr="00BD0CD0">
        <w:rPr>
          <w:rFonts w:ascii="Verdana" w:hAnsi="Verdana"/>
          <w:sz w:val="20"/>
          <w:szCs w:val="20"/>
          <w:lang w:val="pt-BR"/>
        </w:rPr>
        <w:t>Eventuais</w:t>
      </w:r>
      <w:r w:rsidRPr="00BD0CD0">
        <w:rPr>
          <w:rFonts w:ascii="Verdana" w:hAnsi="Verdana"/>
          <w:w w:val="0"/>
          <w:sz w:val="20"/>
          <w:szCs w:val="20"/>
          <w:lang w:val="pt-BR"/>
        </w:rPr>
        <w:t xml:space="preserve"> prejuízos decorrentes da não observância do disposto na </w:t>
      </w:r>
      <w:r w:rsidRPr="00BD0CD0">
        <w:rPr>
          <w:rFonts w:ascii="Verdana" w:hAnsi="Verdana"/>
          <w:w w:val="0"/>
          <w:sz w:val="20"/>
          <w:szCs w:val="20"/>
          <w:u w:val="single"/>
          <w:lang w:val="pt-BR"/>
        </w:rPr>
        <w:t xml:space="preserve">Cláusula </w:t>
      </w:r>
      <w:r w:rsidR="005F0D53" w:rsidRPr="00BD0CD0">
        <w:rPr>
          <w:rFonts w:ascii="Verdana" w:hAnsi="Verdana"/>
          <w:w w:val="0"/>
          <w:sz w:val="20"/>
          <w:szCs w:val="20"/>
          <w:u w:val="single"/>
          <w:lang w:val="pt-BR"/>
        </w:rPr>
        <w:t>5.</w:t>
      </w:r>
      <w:r w:rsidR="003933AA" w:rsidRPr="00BD0CD0">
        <w:rPr>
          <w:rFonts w:ascii="Verdana" w:hAnsi="Verdana"/>
          <w:w w:val="0"/>
          <w:sz w:val="20"/>
          <w:szCs w:val="20"/>
          <w:u w:val="single"/>
          <w:lang w:val="pt-BR"/>
        </w:rPr>
        <w:t>5</w:t>
      </w:r>
      <w:r w:rsidR="005F0D53" w:rsidRPr="00BD0CD0">
        <w:rPr>
          <w:rFonts w:ascii="Verdana" w:hAnsi="Verdana"/>
          <w:w w:val="0"/>
          <w:sz w:val="20"/>
          <w:szCs w:val="20"/>
          <w:u w:val="single"/>
          <w:lang w:val="pt-BR"/>
        </w:rPr>
        <w:t>.2</w:t>
      </w:r>
      <w:r w:rsidRPr="00BD0CD0">
        <w:rPr>
          <w:rFonts w:ascii="Verdana" w:hAnsi="Verdana"/>
          <w:w w:val="0"/>
          <w:sz w:val="20"/>
          <w:szCs w:val="20"/>
          <w:lang w:val="pt-BR"/>
        </w:rPr>
        <w:t xml:space="preserve"> acima serão arcados pela parte inadimplente.</w:t>
      </w:r>
    </w:p>
    <w:p w14:paraId="1CDB6DE0" w14:textId="77777777" w:rsidR="0013268D" w:rsidRPr="00BD0CD0" w:rsidRDefault="0013268D" w:rsidP="00BD0CD0">
      <w:pPr>
        <w:pStyle w:val="PargrafodaLista"/>
        <w:tabs>
          <w:tab w:val="left" w:pos="1418"/>
        </w:tabs>
        <w:suppressAutoHyphens/>
        <w:autoSpaceDE w:val="0"/>
        <w:spacing w:line="320" w:lineRule="exact"/>
        <w:ind w:left="0"/>
        <w:contextualSpacing/>
        <w:jc w:val="both"/>
        <w:rPr>
          <w:rFonts w:ascii="Verdana" w:eastAsia="Arial Unicode MS" w:hAnsi="Verdana"/>
          <w:sz w:val="20"/>
          <w:szCs w:val="20"/>
          <w:lang w:val="pt-BR"/>
        </w:rPr>
      </w:pPr>
    </w:p>
    <w:p w14:paraId="2912E977" w14:textId="77777777" w:rsidR="0013268D" w:rsidRPr="00BD0CD0" w:rsidRDefault="0013268D" w:rsidP="00BD0CD0">
      <w:pPr>
        <w:pStyle w:val="ContratoN2"/>
        <w:numPr>
          <w:ilvl w:val="1"/>
          <w:numId w:val="14"/>
        </w:numPr>
        <w:suppressAutoHyphens/>
        <w:spacing w:before="0" w:after="0" w:line="320" w:lineRule="exact"/>
        <w:ind w:left="0" w:firstLine="0"/>
        <w:rPr>
          <w:rFonts w:ascii="Verdana" w:hAnsi="Verdana"/>
          <w:sz w:val="20"/>
          <w:szCs w:val="20"/>
          <w:lang w:val="pt-BR"/>
        </w:rPr>
      </w:pPr>
      <w:bookmarkStart w:id="7" w:name="_DV_M220"/>
      <w:bookmarkEnd w:id="7"/>
      <w:r w:rsidRPr="00BD0CD0">
        <w:rPr>
          <w:rFonts w:ascii="Verdana" w:hAnsi="Verdana"/>
          <w:sz w:val="20"/>
          <w:szCs w:val="20"/>
          <w:u w:val="single"/>
          <w:lang w:val="pt-BR"/>
        </w:rPr>
        <w:t>Irrevogabilidade e Sucessão</w:t>
      </w:r>
      <w:r w:rsidRPr="00BD0CD0">
        <w:rPr>
          <w:rFonts w:ascii="Verdana" w:hAnsi="Verdana"/>
          <w:sz w:val="20"/>
          <w:szCs w:val="20"/>
          <w:lang w:val="pt-BR"/>
        </w:rPr>
        <w:t xml:space="preserve">. O presente </w:t>
      </w:r>
      <w:r w:rsidR="005F0D53" w:rsidRPr="00BD0CD0">
        <w:rPr>
          <w:rFonts w:ascii="Verdana" w:hAnsi="Verdana"/>
          <w:sz w:val="20"/>
          <w:szCs w:val="20"/>
          <w:lang w:val="pt-BR"/>
        </w:rPr>
        <w:t>Aditamento</w:t>
      </w:r>
      <w:r w:rsidRPr="00BD0CD0">
        <w:rPr>
          <w:rFonts w:ascii="Verdana" w:hAnsi="Verdana"/>
          <w:sz w:val="20"/>
          <w:szCs w:val="20"/>
          <w:lang w:val="pt-BR"/>
        </w:rPr>
        <w:t xml:space="preserve"> é firmado em caráter irrevogável e irretratável e obriga tanto as partes quanto seus sucessores e cessionários, a qualquer título.</w:t>
      </w:r>
    </w:p>
    <w:p w14:paraId="559351D2" w14:textId="77777777" w:rsidR="0013268D" w:rsidRPr="00BD0CD0" w:rsidRDefault="0013268D" w:rsidP="00BD0CD0">
      <w:pPr>
        <w:suppressAutoHyphens/>
        <w:spacing w:line="320" w:lineRule="exact"/>
        <w:jc w:val="both"/>
        <w:rPr>
          <w:rFonts w:ascii="Verdana" w:hAnsi="Verdana"/>
          <w:sz w:val="20"/>
          <w:szCs w:val="20"/>
          <w:lang w:val="pt-BR"/>
        </w:rPr>
      </w:pPr>
    </w:p>
    <w:p w14:paraId="0FB6CC18" w14:textId="77777777" w:rsidR="0013268D" w:rsidRPr="00BD0CD0" w:rsidRDefault="0013268D" w:rsidP="00BD0CD0">
      <w:pPr>
        <w:pStyle w:val="ContratoN2"/>
        <w:numPr>
          <w:ilvl w:val="1"/>
          <w:numId w:val="14"/>
        </w:numPr>
        <w:suppressAutoHyphens/>
        <w:spacing w:before="0" w:after="0" w:line="320" w:lineRule="exact"/>
        <w:ind w:left="0" w:firstLine="0"/>
        <w:rPr>
          <w:rFonts w:ascii="Verdana" w:eastAsia="Arial Unicode MS" w:hAnsi="Verdana"/>
          <w:sz w:val="20"/>
          <w:szCs w:val="20"/>
          <w:lang w:val="pt-BR"/>
        </w:rPr>
      </w:pPr>
      <w:r w:rsidRPr="00BD0CD0">
        <w:rPr>
          <w:rFonts w:ascii="Verdana" w:eastAsia="Arial Unicode MS" w:hAnsi="Verdana"/>
          <w:sz w:val="20"/>
          <w:szCs w:val="20"/>
          <w:u w:val="single"/>
          <w:lang w:val="pt-BR"/>
        </w:rPr>
        <w:t>Independência das Disposições</w:t>
      </w:r>
      <w:r w:rsidRPr="00BD0CD0">
        <w:rPr>
          <w:rFonts w:ascii="Verdana" w:eastAsia="Arial Unicode MS" w:hAnsi="Verdana"/>
          <w:sz w:val="20"/>
          <w:szCs w:val="20"/>
          <w:lang w:val="pt-BR"/>
        </w:rPr>
        <w:t xml:space="preserve">. Caso uma ou mais Cláusulas do presente </w:t>
      </w:r>
      <w:r w:rsidR="00342C04" w:rsidRPr="00BD0CD0">
        <w:rPr>
          <w:rFonts w:ascii="Verdana" w:hAnsi="Verdana"/>
          <w:sz w:val="20"/>
          <w:szCs w:val="20"/>
          <w:lang w:val="pt-BR"/>
        </w:rPr>
        <w:t xml:space="preserve">Aditamento </w:t>
      </w:r>
      <w:r w:rsidRPr="00BD0CD0">
        <w:rPr>
          <w:rFonts w:ascii="Verdana" w:eastAsia="Arial Unicode MS" w:hAnsi="Verdana"/>
          <w:sz w:val="20"/>
          <w:szCs w:val="20"/>
          <w:lang w:val="pt-BR"/>
        </w:rPr>
        <w:t xml:space="preserve">sejam consideradas inválidas, ilegais, ineficazes ou inexequíveis, em qualquer aspecto, as demais Cláusulas </w:t>
      </w:r>
      <w:r w:rsidRPr="00BD0CD0">
        <w:rPr>
          <w:rFonts w:ascii="Verdana" w:hAnsi="Verdana"/>
          <w:sz w:val="20"/>
          <w:szCs w:val="20"/>
          <w:lang w:val="pt-BR"/>
        </w:rPr>
        <w:t>aqui</w:t>
      </w:r>
      <w:r w:rsidRPr="00BD0CD0">
        <w:rPr>
          <w:rFonts w:ascii="Verdana" w:eastAsia="Arial Unicode MS" w:hAnsi="Verdana"/>
          <w:sz w:val="20"/>
          <w:szCs w:val="20"/>
          <w:lang w:val="pt-BR"/>
        </w:rPr>
        <w:t xml:space="preserve"> previstas permanecerão válidas, legais, eficazes e exequíveis, até o cumprimento integral, pelas Partes, de suas obrigações, nos termos deste </w:t>
      </w:r>
      <w:r w:rsidR="00342C04" w:rsidRPr="00BD0CD0">
        <w:rPr>
          <w:rFonts w:ascii="Verdana" w:hAnsi="Verdana"/>
          <w:sz w:val="20"/>
          <w:szCs w:val="20"/>
          <w:lang w:val="pt-BR"/>
        </w:rPr>
        <w:t xml:space="preserve">Aditamento e do </w:t>
      </w:r>
      <w:r w:rsidRPr="00BD0CD0">
        <w:rPr>
          <w:rFonts w:ascii="Verdana" w:eastAsia="Arial Unicode MS" w:hAnsi="Verdana"/>
          <w:sz w:val="20"/>
          <w:szCs w:val="20"/>
          <w:lang w:val="pt-BR"/>
        </w:rPr>
        <w:t xml:space="preserve">Contrato. Caso qualquer Cláusula ou disposição seja considerada inválida, ilegal ou inaplicável, as partes deverão negociar, de </w:t>
      </w:r>
      <w:proofErr w:type="spellStart"/>
      <w:r w:rsidRPr="00BD0CD0">
        <w:rPr>
          <w:rFonts w:ascii="Verdana" w:eastAsia="Arial Unicode MS" w:hAnsi="Verdana"/>
          <w:sz w:val="20"/>
          <w:szCs w:val="20"/>
          <w:lang w:val="pt-BR"/>
        </w:rPr>
        <w:t>boa fé</w:t>
      </w:r>
      <w:proofErr w:type="spellEnd"/>
      <w:r w:rsidRPr="00BD0CD0">
        <w:rPr>
          <w:rFonts w:ascii="Verdana" w:eastAsia="Arial Unicode MS" w:hAnsi="Verdana"/>
          <w:sz w:val="20"/>
          <w:szCs w:val="20"/>
          <w:lang w:val="pt-BR"/>
        </w:rPr>
        <w:t>, a modificação deste</w:t>
      </w:r>
      <w:r w:rsidR="00342C04" w:rsidRPr="00BD0CD0">
        <w:rPr>
          <w:rFonts w:ascii="Verdana" w:eastAsia="Arial Unicode MS" w:hAnsi="Verdana"/>
          <w:sz w:val="20"/>
          <w:szCs w:val="20"/>
          <w:lang w:val="pt-BR"/>
        </w:rPr>
        <w:t xml:space="preserve"> </w:t>
      </w:r>
      <w:r w:rsidR="00342C04" w:rsidRPr="00BD0CD0">
        <w:rPr>
          <w:rFonts w:ascii="Verdana" w:hAnsi="Verdana"/>
          <w:sz w:val="20"/>
          <w:szCs w:val="20"/>
          <w:lang w:val="pt-BR"/>
        </w:rPr>
        <w:t>Aditamento</w:t>
      </w:r>
      <w:r w:rsidRPr="00BD0CD0">
        <w:rPr>
          <w:rFonts w:ascii="Verdana" w:eastAsia="Arial Unicode MS" w:hAnsi="Verdana"/>
          <w:sz w:val="20"/>
          <w:szCs w:val="20"/>
          <w:lang w:val="pt-BR"/>
        </w:rPr>
        <w:t xml:space="preserve"> </w:t>
      </w:r>
      <w:r w:rsidR="00342C04" w:rsidRPr="00BD0CD0">
        <w:rPr>
          <w:rFonts w:ascii="Verdana" w:eastAsia="Arial Unicode MS" w:hAnsi="Verdana"/>
          <w:sz w:val="20"/>
          <w:szCs w:val="20"/>
          <w:lang w:val="pt-BR"/>
        </w:rPr>
        <w:t xml:space="preserve">e/ou do </w:t>
      </w:r>
      <w:r w:rsidRPr="00BD0CD0">
        <w:rPr>
          <w:rFonts w:ascii="Verdana" w:eastAsia="Arial Unicode MS" w:hAnsi="Verdana"/>
          <w:sz w:val="20"/>
          <w:szCs w:val="20"/>
          <w:lang w:val="pt-BR"/>
        </w:rPr>
        <w:t>Contrato para manter a intenção original das Partes.</w:t>
      </w:r>
    </w:p>
    <w:p w14:paraId="72C07049" w14:textId="77777777" w:rsidR="0013268D" w:rsidRPr="00BD0CD0" w:rsidRDefault="0013268D" w:rsidP="00BD0CD0">
      <w:pPr>
        <w:suppressAutoHyphens/>
        <w:spacing w:line="320" w:lineRule="exact"/>
        <w:jc w:val="both"/>
        <w:rPr>
          <w:rFonts w:ascii="Verdana" w:hAnsi="Verdana"/>
          <w:sz w:val="20"/>
          <w:szCs w:val="20"/>
          <w:lang w:val="pt-BR"/>
        </w:rPr>
      </w:pPr>
    </w:p>
    <w:p w14:paraId="5BA089DE" w14:textId="77777777" w:rsidR="0013268D" w:rsidRPr="00BD0CD0" w:rsidRDefault="0013268D" w:rsidP="00BD0CD0">
      <w:pPr>
        <w:pStyle w:val="ContratoN2"/>
        <w:numPr>
          <w:ilvl w:val="1"/>
          <w:numId w:val="14"/>
        </w:numPr>
        <w:suppressAutoHyphens/>
        <w:spacing w:before="0" w:after="0" w:line="320" w:lineRule="exact"/>
        <w:ind w:left="0" w:firstLine="0"/>
        <w:rPr>
          <w:rFonts w:ascii="Verdana" w:hAnsi="Verdana"/>
          <w:w w:val="0"/>
          <w:sz w:val="20"/>
          <w:szCs w:val="20"/>
          <w:lang w:val="pt-BR"/>
        </w:rPr>
      </w:pPr>
      <w:r w:rsidRPr="00BD0CD0">
        <w:rPr>
          <w:rFonts w:ascii="Verdana" w:hAnsi="Verdana"/>
          <w:sz w:val="20"/>
          <w:szCs w:val="20"/>
          <w:u w:val="single"/>
          <w:lang w:val="pt-BR"/>
        </w:rPr>
        <w:t>Lei Aplicável</w:t>
      </w:r>
      <w:r w:rsidRPr="00BD0CD0">
        <w:rPr>
          <w:rFonts w:ascii="Verdana" w:hAnsi="Verdana"/>
          <w:sz w:val="20"/>
          <w:szCs w:val="20"/>
          <w:lang w:val="pt-BR"/>
        </w:rPr>
        <w:t xml:space="preserve">. </w:t>
      </w:r>
      <w:r w:rsidRPr="00BD0CD0">
        <w:rPr>
          <w:rFonts w:ascii="Verdana" w:hAnsi="Verdana"/>
          <w:w w:val="0"/>
          <w:sz w:val="20"/>
          <w:szCs w:val="20"/>
          <w:lang w:val="pt-BR"/>
        </w:rPr>
        <w:t xml:space="preserve">Este </w:t>
      </w:r>
      <w:r w:rsidR="00342C04" w:rsidRPr="00BD0CD0">
        <w:rPr>
          <w:rFonts w:ascii="Verdana" w:hAnsi="Verdana"/>
          <w:sz w:val="20"/>
          <w:szCs w:val="20"/>
          <w:lang w:val="pt-BR"/>
        </w:rPr>
        <w:t xml:space="preserve">Aditamento </w:t>
      </w:r>
      <w:r w:rsidRPr="00BD0CD0">
        <w:rPr>
          <w:rFonts w:ascii="Verdana" w:hAnsi="Verdana"/>
          <w:w w:val="0"/>
          <w:sz w:val="20"/>
          <w:szCs w:val="20"/>
          <w:lang w:val="pt-BR"/>
        </w:rPr>
        <w:t>é regido pelas Leis da República Federativa do Brasil.</w:t>
      </w:r>
    </w:p>
    <w:p w14:paraId="38D5F279" w14:textId="77777777" w:rsidR="0013268D" w:rsidRPr="00BD0CD0" w:rsidRDefault="0013268D" w:rsidP="00BD0CD0">
      <w:pPr>
        <w:suppressAutoHyphens/>
        <w:spacing w:line="320" w:lineRule="exact"/>
        <w:jc w:val="both"/>
        <w:rPr>
          <w:rFonts w:ascii="Verdana" w:hAnsi="Verdana"/>
          <w:sz w:val="20"/>
          <w:szCs w:val="20"/>
          <w:lang w:val="pt-BR"/>
        </w:rPr>
      </w:pPr>
    </w:p>
    <w:p w14:paraId="02C3EA39" w14:textId="77777777" w:rsidR="0013268D" w:rsidRPr="00BD0CD0" w:rsidRDefault="0013268D" w:rsidP="00BD0CD0">
      <w:pPr>
        <w:pStyle w:val="ContratoN2"/>
        <w:numPr>
          <w:ilvl w:val="1"/>
          <w:numId w:val="14"/>
        </w:numPr>
        <w:suppressAutoHyphens/>
        <w:spacing w:before="0" w:after="0" w:line="320" w:lineRule="exact"/>
        <w:ind w:left="0" w:firstLine="0"/>
        <w:rPr>
          <w:rFonts w:ascii="Verdana" w:hAnsi="Verdana"/>
          <w:sz w:val="20"/>
          <w:szCs w:val="20"/>
          <w:lang w:val="pt-BR"/>
        </w:rPr>
      </w:pPr>
      <w:r w:rsidRPr="00BD0CD0">
        <w:rPr>
          <w:rFonts w:ascii="Verdana" w:hAnsi="Verdana"/>
          <w:sz w:val="20"/>
          <w:szCs w:val="20"/>
          <w:u w:val="single"/>
          <w:lang w:val="pt-BR"/>
        </w:rPr>
        <w:t>Foro</w:t>
      </w:r>
      <w:r w:rsidRPr="00BD0CD0">
        <w:rPr>
          <w:rFonts w:ascii="Verdana" w:hAnsi="Verdana"/>
          <w:sz w:val="20"/>
          <w:szCs w:val="20"/>
          <w:lang w:val="pt-BR"/>
        </w:rPr>
        <w:t xml:space="preserve">. </w:t>
      </w:r>
      <w:bookmarkStart w:id="8" w:name="_Ref246667201"/>
      <w:bookmarkStart w:id="9" w:name="_Ref246667166"/>
      <w:r w:rsidRPr="00BD0CD0">
        <w:rPr>
          <w:rFonts w:ascii="Verdana" w:hAnsi="Verdana"/>
          <w:sz w:val="20"/>
          <w:szCs w:val="20"/>
          <w:lang w:val="pt-BR"/>
        </w:rPr>
        <w:t xml:space="preserve">Fica eleito o Foro da comarca de São Paulo, Estado de São Paulo, para dirimir as questões oriundas do presente </w:t>
      </w:r>
      <w:r w:rsidR="00342C04" w:rsidRPr="00BD0CD0">
        <w:rPr>
          <w:rFonts w:ascii="Verdana" w:hAnsi="Verdana"/>
          <w:sz w:val="20"/>
          <w:szCs w:val="20"/>
          <w:lang w:val="pt-BR"/>
        </w:rPr>
        <w:t>Aditamento</w:t>
      </w:r>
      <w:r w:rsidRPr="00BD0CD0">
        <w:rPr>
          <w:rFonts w:ascii="Verdana" w:hAnsi="Verdana"/>
          <w:sz w:val="20"/>
          <w:szCs w:val="20"/>
          <w:lang w:val="pt-BR"/>
        </w:rPr>
        <w:t xml:space="preserve">, com exclusão de qualquer outro, por mais privilegiado que seja. </w:t>
      </w:r>
      <w:bookmarkEnd w:id="8"/>
      <w:bookmarkEnd w:id="9"/>
    </w:p>
    <w:p w14:paraId="30FD2D27" w14:textId="77777777" w:rsidR="0013268D" w:rsidRPr="00BD0CD0" w:rsidRDefault="0013268D" w:rsidP="00BD0CD0">
      <w:pPr>
        <w:suppressAutoHyphens/>
        <w:spacing w:line="320" w:lineRule="exact"/>
        <w:jc w:val="both"/>
        <w:rPr>
          <w:rFonts w:ascii="Verdana" w:hAnsi="Verdana"/>
          <w:sz w:val="20"/>
          <w:szCs w:val="20"/>
          <w:lang w:val="pt-BR"/>
        </w:rPr>
      </w:pPr>
    </w:p>
    <w:p w14:paraId="7BB9FD98" w14:textId="77777777" w:rsidR="0013268D" w:rsidRPr="00BD0CD0" w:rsidRDefault="0013268D" w:rsidP="00BD0CD0">
      <w:pPr>
        <w:pStyle w:val="ContratoN2"/>
        <w:numPr>
          <w:ilvl w:val="0"/>
          <w:numId w:val="0"/>
        </w:numPr>
        <w:suppressAutoHyphens/>
        <w:spacing w:before="0" w:after="0" w:line="320" w:lineRule="exact"/>
        <w:rPr>
          <w:rFonts w:ascii="Verdana" w:hAnsi="Verdana"/>
          <w:sz w:val="20"/>
          <w:szCs w:val="20"/>
          <w:lang w:val="pt-BR"/>
        </w:rPr>
      </w:pPr>
      <w:r w:rsidRPr="00BD0CD0">
        <w:rPr>
          <w:rFonts w:ascii="Verdana" w:hAnsi="Verdana"/>
          <w:sz w:val="20"/>
          <w:szCs w:val="20"/>
          <w:lang w:val="pt-BR"/>
        </w:rPr>
        <w:t xml:space="preserve">E, por estarem justas e acordadas, assinam as partes o presente </w:t>
      </w:r>
      <w:r w:rsidR="00342C04" w:rsidRPr="00BD0CD0">
        <w:rPr>
          <w:rFonts w:ascii="Verdana" w:hAnsi="Verdana"/>
          <w:sz w:val="20"/>
          <w:szCs w:val="20"/>
          <w:lang w:val="pt-BR"/>
        </w:rPr>
        <w:t>Aditamento</w:t>
      </w:r>
      <w:r w:rsidRPr="00BD0CD0">
        <w:rPr>
          <w:rFonts w:ascii="Verdana" w:hAnsi="Verdana"/>
          <w:sz w:val="20"/>
          <w:szCs w:val="20"/>
          <w:lang w:val="pt-BR"/>
        </w:rPr>
        <w:t>, em caráter irrevogável e irretratável, em 3 (três) vias de igual teor e conteúdo perante as duas testemunhas adiante assinadas.</w:t>
      </w:r>
    </w:p>
    <w:p w14:paraId="2942AB8D" w14:textId="77777777" w:rsidR="0013268D" w:rsidRPr="00BD0CD0" w:rsidRDefault="0013268D" w:rsidP="00BD0CD0">
      <w:pPr>
        <w:suppressAutoHyphens/>
        <w:spacing w:line="320" w:lineRule="exact"/>
        <w:jc w:val="center"/>
        <w:rPr>
          <w:rFonts w:ascii="Verdana" w:hAnsi="Verdana"/>
          <w:sz w:val="20"/>
          <w:szCs w:val="20"/>
          <w:lang w:val="pt-BR"/>
        </w:rPr>
      </w:pPr>
    </w:p>
    <w:p w14:paraId="7DBC1975" w14:textId="40A7C61E" w:rsidR="0013268D" w:rsidRPr="00BD0CD0" w:rsidRDefault="0013268D" w:rsidP="00BD0CD0">
      <w:pPr>
        <w:suppressAutoHyphens/>
        <w:spacing w:line="320" w:lineRule="exact"/>
        <w:jc w:val="center"/>
        <w:rPr>
          <w:rFonts w:ascii="Verdana" w:hAnsi="Verdana"/>
          <w:sz w:val="20"/>
          <w:szCs w:val="20"/>
          <w:lang w:val="pt-BR"/>
        </w:rPr>
      </w:pPr>
      <w:r w:rsidRPr="00BD0CD0">
        <w:rPr>
          <w:rFonts w:ascii="Verdana" w:hAnsi="Verdana"/>
          <w:sz w:val="20"/>
          <w:szCs w:val="20"/>
          <w:lang w:val="pt-BR"/>
        </w:rPr>
        <w:t xml:space="preserve">São Paulo, </w:t>
      </w:r>
      <w:bookmarkStart w:id="10" w:name="_DV_M701"/>
      <w:bookmarkEnd w:id="10"/>
      <w:r w:rsidR="003E479D">
        <w:rPr>
          <w:rFonts w:ascii="Verdana" w:hAnsi="Verdana"/>
          <w:sz w:val="20"/>
          <w:szCs w:val="20"/>
          <w:lang w:val="pt-BR"/>
        </w:rPr>
        <w:t>21</w:t>
      </w:r>
      <w:r w:rsidR="003E479D" w:rsidRPr="00BD0CD0">
        <w:rPr>
          <w:rFonts w:ascii="Verdana" w:hAnsi="Verdana"/>
          <w:sz w:val="20"/>
          <w:szCs w:val="20"/>
          <w:lang w:val="pt-BR"/>
        </w:rPr>
        <w:t xml:space="preserve"> </w:t>
      </w:r>
      <w:r w:rsidRPr="00BD0CD0">
        <w:rPr>
          <w:rFonts w:ascii="Verdana" w:hAnsi="Verdana"/>
          <w:sz w:val="20"/>
          <w:szCs w:val="20"/>
          <w:lang w:val="pt-BR"/>
        </w:rPr>
        <w:t xml:space="preserve">de </w:t>
      </w:r>
      <w:bookmarkStart w:id="11" w:name="_DV_M702"/>
      <w:bookmarkEnd w:id="11"/>
      <w:r w:rsidR="003E479D">
        <w:rPr>
          <w:rFonts w:ascii="Verdana" w:hAnsi="Verdana"/>
          <w:sz w:val="20"/>
          <w:szCs w:val="20"/>
          <w:lang w:val="pt-BR"/>
        </w:rPr>
        <w:t>maio</w:t>
      </w:r>
      <w:r w:rsidR="003E479D" w:rsidRPr="00BD0CD0">
        <w:rPr>
          <w:rFonts w:ascii="Verdana" w:hAnsi="Verdana"/>
          <w:sz w:val="20"/>
          <w:szCs w:val="20"/>
          <w:lang w:val="pt-BR"/>
        </w:rPr>
        <w:t xml:space="preserve"> </w:t>
      </w:r>
      <w:r w:rsidRPr="00BD0CD0">
        <w:rPr>
          <w:rFonts w:ascii="Verdana" w:hAnsi="Verdana"/>
          <w:sz w:val="20"/>
          <w:szCs w:val="20"/>
          <w:lang w:val="pt-BR"/>
        </w:rPr>
        <w:t>de 20</w:t>
      </w:r>
      <w:r w:rsidR="009531C0" w:rsidRPr="00BD0CD0">
        <w:rPr>
          <w:rFonts w:ascii="Verdana" w:hAnsi="Verdana"/>
          <w:sz w:val="20"/>
          <w:szCs w:val="20"/>
          <w:lang w:val="pt-BR"/>
        </w:rPr>
        <w:t>20</w:t>
      </w:r>
      <w:r w:rsidRPr="00BD0CD0">
        <w:rPr>
          <w:rFonts w:ascii="Verdana" w:hAnsi="Verdana"/>
          <w:sz w:val="20"/>
          <w:szCs w:val="20"/>
          <w:lang w:val="pt-BR"/>
        </w:rPr>
        <w:t>.</w:t>
      </w:r>
    </w:p>
    <w:p w14:paraId="3429AA85" w14:textId="77777777" w:rsidR="0013268D" w:rsidRPr="00BD0CD0" w:rsidRDefault="0013268D" w:rsidP="00BD0CD0">
      <w:pPr>
        <w:suppressAutoHyphens/>
        <w:spacing w:line="320" w:lineRule="exact"/>
        <w:jc w:val="center"/>
        <w:rPr>
          <w:rFonts w:ascii="Verdana" w:hAnsi="Verdana"/>
          <w:sz w:val="20"/>
          <w:szCs w:val="20"/>
          <w:lang w:val="pt-BR"/>
        </w:rPr>
      </w:pPr>
    </w:p>
    <w:p w14:paraId="3D7F8476" w14:textId="77777777" w:rsidR="0013268D" w:rsidRPr="00BD0CD0" w:rsidRDefault="0013268D" w:rsidP="00BD0CD0">
      <w:pPr>
        <w:tabs>
          <w:tab w:val="left" w:pos="720"/>
        </w:tabs>
        <w:suppressAutoHyphens/>
        <w:autoSpaceDE w:val="0"/>
        <w:autoSpaceDN w:val="0"/>
        <w:adjustRightInd w:val="0"/>
        <w:spacing w:line="320" w:lineRule="exact"/>
        <w:jc w:val="center"/>
        <w:rPr>
          <w:rFonts w:ascii="Verdana" w:hAnsi="Verdana"/>
          <w:i/>
          <w:sz w:val="20"/>
          <w:szCs w:val="20"/>
          <w:lang w:val="pt-BR"/>
        </w:rPr>
      </w:pPr>
      <w:r w:rsidRPr="00BD0CD0">
        <w:rPr>
          <w:rFonts w:ascii="Verdana" w:hAnsi="Verdana"/>
          <w:i/>
          <w:sz w:val="20"/>
          <w:szCs w:val="20"/>
          <w:lang w:val="pt-BR"/>
        </w:rPr>
        <w:t>(restante da página intencionalmente deixada em branco)</w:t>
      </w:r>
    </w:p>
    <w:p w14:paraId="60097C08" w14:textId="77777777" w:rsidR="0013268D" w:rsidRPr="00BD0CD0" w:rsidRDefault="0013268D" w:rsidP="00BD0CD0">
      <w:pPr>
        <w:suppressAutoHyphens/>
        <w:spacing w:line="320" w:lineRule="exact"/>
        <w:jc w:val="center"/>
        <w:rPr>
          <w:rFonts w:ascii="Verdana" w:hAnsi="Verdana"/>
          <w:b/>
          <w:sz w:val="20"/>
          <w:szCs w:val="20"/>
          <w:lang w:val="pt-BR"/>
        </w:rPr>
      </w:pPr>
      <w:r w:rsidRPr="00BD0CD0">
        <w:rPr>
          <w:rFonts w:ascii="Verdana" w:hAnsi="Verdana"/>
          <w:i/>
          <w:sz w:val="20"/>
          <w:szCs w:val="20"/>
          <w:lang w:val="pt-BR"/>
        </w:rPr>
        <w:t>(páginas de assinatura a seguir)</w:t>
      </w:r>
    </w:p>
    <w:p w14:paraId="66E81E96" w14:textId="77777777" w:rsidR="0013268D" w:rsidRPr="00BD0CD0" w:rsidRDefault="0013268D" w:rsidP="00BD0CD0">
      <w:pPr>
        <w:pStyle w:val="ContratoTexto"/>
        <w:suppressAutoHyphens/>
        <w:spacing w:before="0" w:after="0" w:line="320" w:lineRule="exact"/>
        <w:jc w:val="center"/>
        <w:rPr>
          <w:rFonts w:ascii="Verdana" w:hAnsi="Verdana"/>
          <w:sz w:val="20"/>
          <w:szCs w:val="20"/>
        </w:rPr>
        <w:sectPr w:rsidR="0013268D" w:rsidRPr="00BD0CD0" w:rsidSect="005A59C0">
          <w:headerReference w:type="default" r:id="rId12"/>
          <w:footerReference w:type="default" r:id="rId13"/>
          <w:headerReference w:type="first" r:id="rId14"/>
          <w:footerReference w:type="first" r:id="rId15"/>
          <w:pgSz w:w="12240" w:h="15840"/>
          <w:pgMar w:top="1418" w:right="1701" w:bottom="1418" w:left="1701" w:header="709" w:footer="709" w:gutter="0"/>
          <w:pgBorders>
            <w:bottom w:val="single" w:sz="4" w:space="10" w:color="auto"/>
          </w:pgBorders>
          <w:cols w:space="708"/>
          <w:titlePg/>
          <w:docGrid w:linePitch="360"/>
        </w:sectPr>
      </w:pPr>
      <w:bookmarkStart w:id="12" w:name="_DV_M232"/>
      <w:bookmarkStart w:id="13" w:name="_DV_M233"/>
      <w:bookmarkStart w:id="14" w:name="_DV_M244"/>
      <w:bookmarkEnd w:id="12"/>
      <w:bookmarkEnd w:id="13"/>
      <w:bookmarkEnd w:id="14"/>
    </w:p>
    <w:p w14:paraId="71EA5EF8" w14:textId="6EC83C3B" w:rsidR="0013268D" w:rsidRPr="00BD0CD0" w:rsidRDefault="0013268D" w:rsidP="00BD0CD0">
      <w:pPr>
        <w:suppressAutoHyphens/>
        <w:spacing w:line="320" w:lineRule="exact"/>
        <w:jc w:val="both"/>
        <w:rPr>
          <w:rFonts w:ascii="Verdana" w:hAnsi="Verdana"/>
          <w:bCs/>
          <w:i/>
          <w:sz w:val="20"/>
          <w:szCs w:val="20"/>
          <w:lang w:val="pt-BR"/>
        </w:rPr>
      </w:pPr>
      <w:r w:rsidRPr="00BD0CD0">
        <w:rPr>
          <w:rFonts w:ascii="Verdana" w:hAnsi="Verdana"/>
          <w:bCs/>
          <w:i/>
          <w:sz w:val="20"/>
          <w:szCs w:val="20"/>
          <w:lang w:val="pt-BR"/>
        </w:rPr>
        <w:t xml:space="preserve">(Página 1/3 do </w:t>
      </w:r>
      <w:r w:rsidR="009531C0" w:rsidRPr="00BD0CD0">
        <w:rPr>
          <w:rFonts w:ascii="Verdana" w:hAnsi="Verdana"/>
          <w:bCs/>
          <w:i/>
          <w:sz w:val="20"/>
          <w:szCs w:val="20"/>
          <w:lang w:val="pt-BR"/>
        </w:rPr>
        <w:t xml:space="preserve">Segundo </w:t>
      </w:r>
      <w:r w:rsidR="00932A43" w:rsidRPr="00BD0CD0">
        <w:rPr>
          <w:rFonts w:ascii="Verdana" w:hAnsi="Verdana"/>
          <w:bCs/>
          <w:i/>
          <w:sz w:val="20"/>
          <w:szCs w:val="20"/>
          <w:lang w:val="pt-BR"/>
        </w:rPr>
        <w:t xml:space="preserve">Aditamento ao </w:t>
      </w:r>
      <w:r w:rsidRPr="00BD0CD0">
        <w:rPr>
          <w:rFonts w:ascii="Verdana" w:hAnsi="Verdana"/>
          <w:bCs/>
          <w:i/>
          <w:sz w:val="20"/>
          <w:szCs w:val="20"/>
          <w:lang w:val="pt-BR"/>
        </w:rPr>
        <w:t xml:space="preserve">Contrato de Cessão Fiduciária de Direitos Creditórios em Garantia, celebrado entre a Luminae S.A., a Luminae Serviços Ltda. e a Simplific Pavarini Distribuidora de Títulos e Valores Mobiliários Ltda. em </w:t>
      </w:r>
      <w:r w:rsidR="00BF48F8">
        <w:rPr>
          <w:rFonts w:ascii="Verdana" w:hAnsi="Verdana"/>
          <w:bCs/>
          <w:i/>
          <w:sz w:val="20"/>
          <w:szCs w:val="20"/>
          <w:lang w:val="pt-BR"/>
        </w:rPr>
        <w:t>21</w:t>
      </w:r>
      <w:r w:rsidR="00BF48F8" w:rsidRPr="00BD0CD0">
        <w:rPr>
          <w:rFonts w:ascii="Verdana" w:hAnsi="Verdana"/>
          <w:bCs/>
          <w:i/>
          <w:sz w:val="20"/>
          <w:szCs w:val="20"/>
          <w:lang w:val="pt-BR"/>
        </w:rPr>
        <w:t xml:space="preserve"> </w:t>
      </w:r>
      <w:r w:rsidR="00932A43" w:rsidRPr="00BD0CD0">
        <w:rPr>
          <w:rFonts w:ascii="Verdana" w:hAnsi="Verdana"/>
          <w:bCs/>
          <w:i/>
          <w:sz w:val="20"/>
          <w:szCs w:val="20"/>
          <w:lang w:val="pt-BR"/>
        </w:rPr>
        <w:t xml:space="preserve">de </w:t>
      </w:r>
      <w:r w:rsidR="00BF48F8">
        <w:rPr>
          <w:rFonts w:ascii="Verdana" w:hAnsi="Verdana"/>
          <w:bCs/>
          <w:i/>
          <w:sz w:val="20"/>
          <w:szCs w:val="20"/>
          <w:lang w:val="pt-BR"/>
        </w:rPr>
        <w:t>maio</w:t>
      </w:r>
      <w:r w:rsidR="00BF48F8" w:rsidRPr="00BD0CD0">
        <w:rPr>
          <w:rFonts w:ascii="Verdana" w:hAnsi="Verdana"/>
          <w:bCs/>
          <w:i/>
          <w:sz w:val="20"/>
          <w:szCs w:val="20"/>
          <w:lang w:val="pt-BR"/>
        </w:rPr>
        <w:t xml:space="preserve"> </w:t>
      </w:r>
      <w:r w:rsidRPr="00BD0CD0">
        <w:rPr>
          <w:rFonts w:ascii="Verdana" w:hAnsi="Verdana"/>
          <w:bCs/>
          <w:i/>
          <w:sz w:val="20"/>
          <w:szCs w:val="20"/>
          <w:lang w:val="pt-BR"/>
        </w:rPr>
        <w:t>de 20</w:t>
      </w:r>
      <w:r w:rsidR="009531C0" w:rsidRPr="00BD0CD0">
        <w:rPr>
          <w:rFonts w:ascii="Verdana" w:hAnsi="Verdana"/>
          <w:bCs/>
          <w:i/>
          <w:sz w:val="20"/>
          <w:szCs w:val="20"/>
          <w:lang w:val="pt-BR"/>
        </w:rPr>
        <w:t>20</w:t>
      </w:r>
      <w:r w:rsidRPr="00BD0CD0">
        <w:rPr>
          <w:rFonts w:ascii="Verdana" w:hAnsi="Verdana"/>
          <w:bCs/>
          <w:i/>
          <w:sz w:val="20"/>
          <w:szCs w:val="20"/>
          <w:lang w:val="pt-BR"/>
        </w:rPr>
        <w:t>.)</w:t>
      </w:r>
    </w:p>
    <w:p w14:paraId="474A414F" w14:textId="77777777" w:rsidR="0013268D" w:rsidRPr="00BD0CD0" w:rsidRDefault="0013268D" w:rsidP="00BD0CD0">
      <w:pPr>
        <w:suppressAutoHyphens/>
        <w:spacing w:line="320" w:lineRule="exact"/>
        <w:jc w:val="both"/>
        <w:rPr>
          <w:rFonts w:ascii="Verdana" w:hAnsi="Verdana"/>
          <w:bCs/>
          <w:i/>
          <w:sz w:val="20"/>
          <w:szCs w:val="20"/>
          <w:lang w:val="pt-BR"/>
        </w:rPr>
      </w:pPr>
    </w:p>
    <w:p w14:paraId="6A29DA48" w14:textId="77777777" w:rsidR="0013268D" w:rsidRPr="00BD0CD0" w:rsidRDefault="0013268D" w:rsidP="00BD0CD0">
      <w:pPr>
        <w:suppressAutoHyphens/>
        <w:spacing w:line="320" w:lineRule="exact"/>
        <w:jc w:val="both"/>
        <w:rPr>
          <w:rFonts w:ascii="Verdana" w:hAnsi="Verdana"/>
          <w:bCs/>
          <w:i/>
          <w:sz w:val="20"/>
          <w:szCs w:val="20"/>
          <w:lang w:val="pt-BR"/>
        </w:rPr>
      </w:pPr>
    </w:p>
    <w:p w14:paraId="62A7EE6C" w14:textId="77777777" w:rsidR="0013268D" w:rsidRPr="00BD0CD0" w:rsidRDefault="0013268D" w:rsidP="00BD0CD0">
      <w:pPr>
        <w:pStyle w:val="ContratoCapa"/>
        <w:suppressAutoHyphens/>
        <w:spacing w:before="0" w:after="0" w:line="320" w:lineRule="exact"/>
        <w:rPr>
          <w:rFonts w:ascii="Verdana" w:hAnsi="Verdana"/>
          <w:b/>
          <w:bCs/>
          <w:sz w:val="20"/>
          <w:szCs w:val="20"/>
        </w:rPr>
      </w:pPr>
      <w:r w:rsidRPr="00BD0CD0">
        <w:rPr>
          <w:rFonts w:ascii="Verdana" w:hAnsi="Verdana"/>
          <w:b/>
          <w:sz w:val="20"/>
          <w:szCs w:val="20"/>
        </w:rPr>
        <w:t>LUMINAE S.A.</w:t>
      </w:r>
    </w:p>
    <w:p w14:paraId="5F727F26" w14:textId="77777777" w:rsidR="0013268D" w:rsidRPr="00BD0CD0" w:rsidRDefault="0013268D" w:rsidP="00BD0CD0">
      <w:pPr>
        <w:suppressAutoHyphens/>
        <w:spacing w:line="320" w:lineRule="exact"/>
        <w:rPr>
          <w:rFonts w:ascii="Verdana" w:hAnsi="Verdana"/>
          <w:sz w:val="20"/>
          <w:szCs w:val="20"/>
          <w:lang w:val="pt-BR"/>
        </w:rPr>
      </w:pPr>
    </w:p>
    <w:p w14:paraId="4684AD72" w14:textId="77777777" w:rsidR="0013268D" w:rsidRPr="00BD0CD0" w:rsidRDefault="0013268D" w:rsidP="00BD0CD0">
      <w:pPr>
        <w:suppressAutoHyphens/>
        <w:spacing w:line="320" w:lineRule="exact"/>
        <w:rPr>
          <w:rFonts w:ascii="Verdana" w:hAnsi="Verdana"/>
          <w:sz w:val="20"/>
          <w:szCs w:val="20"/>
          <w:lang w:val="pt-BR"/>
        </w:rPr>
      </w:pPr>
    </w:p>
    <w:p w14:paraId="6AFEC3AE" w14:textId="77777777" w:rsidR="0013268D" w:rsidRPr="00BD0CD0" w:rsidRDefault="0013268D" w:rsidP="00BD0CD0">
      <w:pPr>
        <w:suppressAutoHyphens/>
        <w:spacing w:line="320" w:lineRule="exact"/>
        <w:rPr>
          <w:rFonts w:ascii="Verdana" w:hAnsi="Verdana"/>
          <w:sz w:val="20"/>
          <w:szCs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3268D" w:rsidRPr="00BD0CD0" w14:paraId="66677417" w14:textId="77777777" w:rsidTr="00B56DF9">
        <w:trPr>
          <w:cantSplit/>
        </w:trPr>
        <w:tc>
          <w:tcPr>
            <w:tcW w:w="4253" w:type="dxa"/>
            <w:tcBorders>
              <w:top w:val="single" w:sz="6" w:space="0" w:color="auto"/>
            </w:tcBorders>
          </w:tcPr>
          <w:p w14:paraId="4AA5DF2C" w14:textId="77777777" w:rsidR="0013268D" w:rsidRPr="00BD0CD0" w:rsidRDefault="0013268D" w:rsidP="00BD0CD0">
            <w:pPr>
              <w:suppressAutoHyphens/>
              <w:spacing w:line="320" w:lineRule="exact"/>
              <w:rPr>
                <w:rFonts w:ascii="Verdana" w:hAnsi="Verdana"/>
                <w:sz w:val="20"/>
                <w:szCs w:val="20"/>
                <w:lang w:val="pt-BR"/>
              </w:rPr>
            </w:pPr>
            <w:r w:rsidRPr="00BD0CD0">
              <w:rPr>
                <w:rFonts w:ascii="Verdana" w:hAnsi="Verdana"/>
                <w:sz w:val="20"/>
                <w:szCs w:val="20"/>
                <w:lang w:val="pt-BR"/>
              </w:rPr>
              <w:t>Nome:</w:t>
            </w:r>
          </w:p>
          <w:p w14:paraId="586F89A7" w14:textId="77777777" w:rsidR="0013268D" w:rsidRPr="00BD0CD0" w:rsidRDefault="0013268D" w:rsidP="00BD0CD0">
            <w:pPr>
              <w:suppressAutoHyphens/>
              <w:spacing w:line="320" w:lineRule="exact"/>
              <w:rPr>
                <w:rFonts w:ascii="Verdana" w:hAnsi="Verdana"/>
                <w:sz w:val="20"/>
                <w:szCs w:val="20"/>
                <w:lang w:val="pt-BR"/>
              </w:rPr>
            </w:pPr>
            <w:r w:rsidRPr="00BD0CD0">
              <w:rPr>
                <w:rFonts w:ascii="Verdana" w:hAnsi="Verdana"/>
                <w:sz w:val="20"/>
                <w:szCs w:val="20"/>
                <w:lang w:val="pt-BR"/>
              </w:rPr>
              <w:t>Cargo:</w:t>
            </w:r>
            <w:r w:rsidRPr="00BD0CD0">
              <w:rPr>
                <w:rFonts w:ascii="Verdana" w:hAnsi="Verdana"/>
                <w:sz w:val="20"/>
                <w:szCs w:val="20"/>
                <w:lang w:val="pt-BR"/>
              </w:rPr>
              <w:br/>
            </w:r>
          </w:p>
        </w:tc>
        <w:tc>
          <w:tcPr>
            <w:tcW w:w="567" w:type="dxa"/>
          </w:tcPr>
          <w:p w14:paraId="4A00B05F" w14:textId="77777777" w:rsidR="0013268D" w:rsidRPr="00BD0CD0" w:rsidRDefault="0013268D" w:rsidP="00BD0CD0">
            <w:pPr>
              <w:suppressAutoHyphens/>
              <w:spacing w:line="320" w:lineRule="exact"/>
              <w:rPr>
                <w:rFonts w:ascii="Verdana" w:hAnsi="Verdana"/>
                <w:sz w:val="20"/>
                <w:szCs w:val="20"/>
                <w:lang w:val="pt-BR"/>
              </w:rPr>
            </w:pPr>
          </w:p>
        </w:tc>
        <w:tc>
          <w:tcPr>
            <w:tcW w:w="4253" w:type="dxa"/>
            <w:tcBorders>
              <w:top w:val="single" w:sz="6" w:space="0" w:color="auto"/>
            </w:tcBorders>
          </w:tcPr>
          <w:p w14:paraId="177B0B26" w14:textId="77777777" w:rsidR="0013268D" w:rsidRPr="00BD0CD0" w:rsidRDefault="0013268D" w:rsidP="00BD0CD0">
            <w:pPr>
              <w:suppressAutoHyphens/>
              <w:spacing w:line="320" w:lineRule="exact"/>
              <w:rPr>
                <w:rFonts w:ascii="Verdana" w:hAnsi="Verdana"/>
                <w:sz w:val="20"/>
                <w:szCs w:val="20"/>
                <w:lang w:val="pt-BR"/>
              </w:rPr>
            </w:pPr>
            <w:r w:rsidRPr="00BD0CD0">
              <w:rPr>
                <w:rFonts w:ascii="Verdana" w:hAnsi="Verdana"/>
                <w:sz w:val="20"/>
                <w:szCs w:val="20"/>
                <w:lang w:val="pt-BR"/>
              </w:rPr>
              <w:t>Nome:</w:t>
            </w:r>
            <w:r w:rsidRPr="00BD0CD0">
              <w:rPr>
                <w:rFonts w:ascii="Verdana" w:hAnsi="Verdana"/>
                <w:sz w:val="20"/>
                <w:szCs w:val="20"/>
                <w:lang w:val="pt-BR"/>
              </w:rPr>
              <w:br/>
              <w:t>Cargo:</w:t>
            </w:r>
          </w:p>
        </w:tc>
      </w:tr>
    </w:tbl>
    <w:p w14:paraId="29DD748B" w14:textId="77777777" w:rsidR="0013268D" w:rsidRPr="00BD0CD0" w:rsidRDefault="0013268D" w:rsidP="00BD0CD0">
      <w:pPr>
        <w:suppressAutoHyphens/>
        <w:spacing w:line="320" w:lineRule="exact"/>
        <w:jc w:val="both"/>
        <w:rPr>
          <w:rFonts w:ascii="Verdana" w:hAnsi="Verdana"/>
          <w:bCs/>
          <w:i/>
          <w:sz w:val="20"/>
          <w:szCs w:val="20"/>
          <w:lang w:val="pt-BR"/>
        </w:rPr>
      </w:pPr>
    </w:p>
    <w:p w14:paraId="2FCCB856" w14:textId="77777777" w:rsidR="0013268D" w:rsidRPr="00BD0CD0" w:rsidRDefault="0013268D" w:rsidP="00BD0CD0">
      <w:pPr>
        <w:suppressAutoHyphens/>
        <w:spacing w:line="320" w:lineRule="exact"/>
        <w:jc w:val="both"/>
        <w:rPr>
          <w:rFonts w:ascii="Verdana" w:hAnsi="Verdana"/>
          <w:bCs/>
          <w:i/>
          <w:sz w:val="20"/>
          <w:szCs w:val="20"/>
          <w:lang w:val="pt-BR"/>
        </w:rPr>
      </w:pPr>
    </w:p>
    <w:p w14:paraId="5BC88BCA" w14:textId="77777777" w:rsidR="0013268D" w:rsidRPr="00BD0CD0" w:rsidRDefault="0013268D" w:rsidP="00BD0CD0">
      <w:pPr>
        <w:pStyle w:val="ContratoCapa"/>
        <w:suppressAutoHyphens/>
        <w:spacing w:before="0" w:after="0" w:line="320" w:lineRule="exact"/>
        <w:rPr>
          <w:rFonts w:ascii="Verdana" w:hAnsi="Verdana"/>
          <w:b/>
          <w:bCs/>
          <w:sz w:val="20"/>
          <w:szCs w:val="20"/>
        </w:rPr>
      </w:pPr>
      <w:r w:rsidRPr="00BD0CD0">
        <w:rPr>
          <w:rFonts w:ascii="Verdana" w:hAnsi="Verdana"/>
          <w:b/>
          <w:sz w:val="20"/>
          <w:szCs w:val="20"/>
        </w:rPr>
        <w:t>LUMINAE SERVIÇOS LTDA.</w:t>
      </w:r>
    </w:p>
    <w:p w14:paraId="37A7A857" w14:textId="77777777" w:rsidR="0013268D" w:rsidRPr="00BD0CD0" w:rsidRDefault="0013268D" w:rsidP="00BD0CD0">
      <w:pPr>
        <w:suppressAutoHyphens/>
        <w:spacing w:line="320" w:lineRule="exact"/>
        <w:rPr>
          <w:rFonts w:ascii="Verdana" w:hAnsi="Verdana"/>
          <w:sz w:val="20"/>
          <w:szCs w:val="20"/>
          <w:lang w:val="pt-BR"/>
        </w:rPr>
      </w:pPr>
    </w:p>
    <w:p w14:paraId="35F1D0EC" w14:textId="77777777" w:rsidR="0013268D" w:rsidRPr="00BD0CD0" w:rsidRDefault="0013268D" w:rsidP="00BD0CD0">
      <w:pPr>
        <w:suppressAutoHyphens/>
        <w:spacing w:line="320" w:lineRule="exact"/>
        <w:rPr>
          <w:rFonts w:ascii="Verdana" w:hAnsi="Verdana"/>
          <w:sz w:val="20"/>
          <w:szCs w:val="20"/>
          <w:lang w:val="pt-BR"/>
        </w:rPr>
      </w:pPr>
    </w:p>
    <w:p w14:paraId="18E8B3DF" w14:textId="77777777" w:rsidR="0013268D" w:rsidRPr="00BD0CD0" w:rsidRDefault="0013268D" w:rsidP="00BD0CD0">
      <w:pPr>
        <w:suppressAutoHyphens/>
        <w:spacing w:line="320" w:lineRule="exact"/>
        <w:rPr>
          <w:rFonts w:ascii="Verdana" w:hAnsi="Verdana"/>
          <w:sz w:val="20"/>
          <w:szCs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3268D" w:rsidRPr="00BD0CD0" w14:paraId="7747EFB3" w14:textId="77777777" w:rsidTr="00B56DF9">
        <w:trPr>
          <w:cantSplit/>
        </w:trPr>
        <w:tc>
          <w:tcPr>
            <w:tcW w:w="4253" w:type="dxa"/>
            <w:tcBorders>
              <w:top w:val="single" w:sz="6" w:space="0" w:color="auto"/>
            </w:tcBorders>
          </w:tcPr>
          <w:p w14:paraId="32492617" w14:textId="77777777" w:rsidR="0013268D" w:rsidRPr="00BD0CD0" w:rsidRDefault="0013268D" w:rsidP="00BD0CD0">
            <w:pPr>
              <w:suppressAutoHyphens/>
              <w:spacing w:line="320" w:lineRule="exact"/>
              <w:rPr>
                <w:rFonts w:ascii="Verdana" w:hAnsi="Verdana"/>
                <w:sz w:val="20"/>
                <w:szCs w:val="20"/>
                <w:lang w:val="pt-BR"/>
              </w:rPr>
            </w:pPr>
            <w:r w:rsidRPr="00BD0CD0">
              <w:rPr>
                <w:rFonts w:ascii="Verdana" w:hAnsi="Verdana"/>
                <w:sz w:val="20"/>
                <w:szCs w:val="20"/>
                <w:lang w:val="pt-BR"/>
              </w:rPr>
              <w:t>Nome:</w:t>
            </w:r>
          </w:p>
          <w:p w14:paraId="3B46FD0C" w14:textId="77777777" w:rsidR="0013268D" w:rsidRPr="00BD0CD0" w:rsidRDefault="0013268D" w:rsidP="00BD0CD0">
            <w:pPr>
              <w:suppressAutoHyphens/>
              <w:spacing w:line="320" w:lineRule="exact"/>
              <w:rPr>
                <w:rFonts w:ascii="Verdana" w:hAnsi="Verdana"/>
                <w:sz w:val="20"/>
                <w:szCs w:val="20"/>
                <w:lang w:val="pt-BR"/>
              </w:rPr>
            </w:pPr>
            <w:r w:rsidRPr="00BD0CD0">
              <w:rPr>
                <w:rFonts w:ascii="Verdana" w:hAnsi="Verdana"/>
                <w:sz w:val="20"/>
                <w:szCs w:val="20"/>
                <w:lang w:val="pt-BR"/>
              </w:rPr>
              <w:t>Cargo:</w:t>
            </w:r>
            <w:r w:rsidRPr="00BD0CD0">
              <w:rPr>
                <w:rFonts w:ascii="Verdana" w:hAnsi="Verdana"/>
                <w:sz w:val="20"/>
                <w:szCs w:val="20"/>
                <w:lang w:val="pt-BR"/>
              </w:rPr>
              <w:br/>
            </w:r>
          </w:p>
        </w:tc>
        <w:tc>
          <w:tcPr>
            <w:tcW w:w="567" w:type="dxa"/>
          </w:tcPr>
          <w:p w14:paraId="2D669425" w14:textId="77777777" w:rsidR="0013268D" w:rsidRPr="00BD0CD0" w:rsidRDefault="0013268D" w:rsidP="00BD0CD0">
            <w:pPr>
              <w:suppressAutoHyphens/>
              <w:spacing w:line="320" w:lineRule="exact"/>
              <w:rPr>
                <w:rFonts w:ascii="Verdana" w:hAnsi="Verdana"/>
                <w:sz w:val="20"/>
                <w:szCs w:val="20"/>
                <w:lang w:val="pt-BR"/>
              </w:rPr>
            </w:pPr>
          </w:p>
        </w:tc>
        <w:tc>
          <w:tcPr>
            <w:tcW w:w="4253" w:type="dxa"/>
            <w:tcBorders>
              <w:top w:val="single" w:sz="6" w:space="0" w:color="auto"/>
            </w:tcBorders>
          </w:tcPr>
          <w:p w14:paraId="534E20AA" w14:textId="77777777" w:rsidR="0013268D" w:rsidRPr="00BD0CD0" w:rsidRDefault="0013268D" w:rsidP="00BD0CD0">
            <w:pPr>
              <w:suppressAutoHyphens/>
              <w:spacing w:line="320" w:lineRule="exact"/>
              <w:rPr>
                <w:rFonts w:ascii="Verdana" w:hAnsi="Verdana"/>
                <w:sz w:val="20"/>
                <w:szCs w:val="20"/>
                <w:lang w:val="pt-BR"/>
              </w:rPr>
            </w:pPr>
            <w:r w:rsidRPr="00BD0CD0">
              <w:rPr>
                <w:rFonts w:ascii="Verdana" w:hAnsi="Verdana"/>
                <w:sz w:val="20"/>
                <w:szCs w:val="20"/>
                <w:lang w:val="pt-BR"/>
              </w:rPr>
              <w:t>Nome:</w:t>
            </w:r>
            <w:r w:rsidRPr="00BD0CD0">
              <w:rPr>
                <w:rFonts w:ascii="Verdana" w:hAnsi="Verdana"/>
                <w:sz w:val="20"/>
                <w:szCs w:val="20"/>
                <w:lang w:val="pt-BR"/>
              </w:rPr>
              <w:br/>
              <w:t>Cargo:</w:t>
            </w:r>
          </w:p>
        </w:tc>
      </w:tr>
    </w:tbl>
    <w:p w14:paraId="1DC38CFB" w14:textId="77777777" w:rsidR="0013268D" w:rsidRPr="00BD0CD0" w:rsidRDefault="0013268D" w:rsidP="00BD0CD0">
      <w:pPr>
        <w:suppressAutoHyphens/>
        <w:spacing w:line="320" w:lineRule="exact"/>
        <w:jc w:val="both"/>
        <w:rPr>
          <w:rFonts w:ascii="Verdana" w:hAnsi="Verdana"/>
          <w:bCs/>
          <w:i/>
          <w:sz w:val="20"/>
          <w:szCs w:val="20"/>
          <w:lang w:val="pt-BR"/>
        </w:rPr>
      </w:pPr>
    </w:p>
    <w:p w14:paraId="720442D6" w14:textId="77777777" w:rsidR="0013268D" w:rsidRPr="00BD0CD0" w:rsidRDefault="0013268D" w:rsidP="00BD0CD0">
      <w:pPr>
        <w:suppressAutoHyphens/>
        <w:spacing w:line="320" w:lineRule="exact"/>
        <w:jc w:val="both"/>
        <w:rPr>
          <w:rFonts w:ascii="Verdana" w:hAnsi="Verdana"/>
          <w:bCs/>
          <w:i/>
          <w:sz w:val="20"/>
          <w:szCs w:val="20"/>
          <w:lang w:val="pt-BR"/>
        </w:rPr>
      </w:pPr>
    </w:p>
    <w:p w14:paraId="2884FACA" w14:textId="2C01D561" w:rsidR="0013268D" w:rsidRPr="00BD0CD0" w:rsidRDefault="0013268D" w:rsidP="00BD0CD0">
      <w:pPr>
        <w:suppressAutoHyphens/>
        <w:spacing w:line="320" w:lineRule="exact"/>
        <w:jc w:val="both"/>
        <w:rPr>
          <w:rFonts w:ascii="Verdana" w:hAnsi="Verdana"/>
          <w:bCs/>
          <w:i/>
          <w:sz w:val="20"/>
          <w:szCs w:val="20"/>
          <w:lang w:val="pt-BR"/>
        </w:rPr>
      </w:pPr>
      <w:r w:rsidRPr="00BD0CD0">
        <w:rPr>
          <w:rFonts w:ascii="Verdana" w:eastAsia="Arial Unicode MS" w:hAnsi="Verdana"/>
          <w:i/>
          <w:sz w:val="20"/>
          <w:szCs w:val="20"/>
          <w:lang w:val="pt-BR"/>
        </w:rPr>
        <w:t>(Restante da página intencionalmente deixado em branco)</w:t>
      </w:r>
      <w:r w:rsidRPr="00BD0CD0">
        <w:rPr>
          <w:rFonts w:ascii="Verdana" w:hAnsi="Verdana"/>
          <w:bCs/>
          <w:i/>
          <w:sz w:val="20"/>
          <w:szCs w:val="20"/>
          <w:lang w:val="pt-BR"/>
        </w:rPr>
        <w:br w:type="page"/>
        <w:t xml:space="preserve">(Página 2/3 do </w:t>
      </w:r>
      <w:r w:rsidR="009531C0" w:rsidRPr="00BD0CD0">
        <w:rPr>
          <w:rFonts w:ascii="Verdana" w:hAnsi="Verdana"/>
          <w:bCs/>
          <w:i/>
          <w:sz w:val="20"/>
          <w:szCs w:val="20"/>
          <w:lang w:val="pt-BR"/>
        </w:rPr>
        <w:t xml:space="preserve">Segundo </w:t>
      </w:r>
      <w:r w:rsidR="00932A43" w:rsidRPr="00BD0CD0">
        <w:rPr>
          <w:rFonts w:ascii="Verdana" w:hAnsi="Verdana"/>
          <w:bCs/>
          <w:i/>
          <w:sz w:val="20"/>
          <w:szCs w:val="20"/>
          <w:lang w:val="pt-BR"/>
        </w:rPr>
        <w:t xml:space="preserve">Aditamento ao Contrato de Cessão Fiduciária de Direitos Creditórios em Garantia, celebrado entre a Luminae S.A., a Luminae Serviços Ltda. e a Simplific Pavarini Distribuidora de Títulos e Valores Mobiliários Ltda. em </w:t>
      </w:r>
      <w:r w:rsidR="00BF48F8">
        <w:rPr>
          <w:rFonts w:ascii="Verdana" w:hAnsi="Verdana"/>
          <w:bCs/>
          <w:i/>
          <w:sz w:val="20"/>
          <w:szCs w:val="20"/>
          <w:lang w:val="pt-BR"/>
        </w:rPr>
        <w:t>21</w:t>
      </w:r>
      <w:r w:rsidR="00BF48F8" w:rsidRPr="00BD0CD0">
        <w:rPr>
          <w:rFonts w:ascii="Verdana" w:hAnsi="Verdana"/>
          <w:bCs/>
          <w:i/>
          <w:sz w:val="20"/>
          <w:szCs w:val="20"/>
          <w:lang w:val="pt-BR"/>
        </w:rPr>
        <w:t xml:space="preserve"> </w:t>
      </w:r>
      <w:r w:rsidR="00BF48F8" w:rsidRPr="00BD0CD0">
        <w:rPr>
          <w:rFonts w:ascii="Verdana" w:hAnsi="Verdana"/>
          <w:bCs/>
          <w:i/>
          <w:sz w:val="20"/>
          <w:szCs w:val="20"/>
          <w:lang w:val="pt-BR"/>
        </w:rPr>
        <w:t xml:space="preserve">de </w:t>
      </w:r>
      <w:r w:rsidR="00BF48F8">
        <w:rPr>
          <w:rFonts w:ascii="Verdana" w:hAnsi="Verdana"/>
          <w:bCs/>
          <w:i/>
          <w:sz w:val="20"/>
          <w:szCs w:val="20"/>
          <w:lang w:val="pt-BR"/>
        </w:rPr>
        <w:t>maio</w:t>
      </w:r>
      <w:r w:rsidR="009531C0" w:rsidRPr="00BD0CD0">
        <w:rPr>
          <w:rFonts w:ascii="Verdana" w:hAnsi="Verdana"/>
          <w:bCs/>
          <w:i/>
          <w:sz w:val="20"/>
          <w:szCs w:val="20"/>
          <w:lang w:val="pt-BR"/>
        </w:rPr>
        <w:t xml:space="preserve"> </w:t>
      </w:r>
      <w:r w:rsidR="00932A43" w:rsidRPr="00BD0CD0">
        <w:rPr>
          <w:rFonts w:ascii="Verdana" w:hAnsi="Verdana"/>
          <w:bCs/>
          <w:i/>
          <w:sz w:val="20"/>
          <w:szCs w:val="20"/>
          <w:lang w:val="pt-BR"/>
        </w:rPr>
        <w:t>de 20</w:t>
      </w:r>
      <w:r w:rsidR="009531C0" w:rsidRPr="00BD0CD0">
        <w:rPr>
          <w:rFonts w:ascii="Verdana" w:hAnsi="Verdana"/>
          <w:bCs/>
          <w:i/>
          <w:sz w:val="20"/>
          <w:szCs w:val="20"/>
          <w:lang w:val="pt-BR"/>
        </w:rPr>
        <w:t>20</w:t>
      </w:r>
      <w:r w:rsidR="00932A43" w:rsidRPr="00BD0CD0">
        <w:rPr>
          <w:rFonts w:ascii="Verdana" w:hAnsi="Verdana"/>
          <w:bCs/>
          <w:i/>
          <w:sz w:val="20"/>
          <w:szCs w:val="20"/>
          <w:lang w:val="pt-BR"/>
        </w:rPr>
        <w:t>.</w:t>
      </w:r>
      <w:r w:rsidRPr="00BD0CD0">
        <w:rPr>
          <w:rFonts w:ascii="Verdana" w:hAnsi="Verdana"/>
          <w:bCs/>
          <w:i/>
          <w:sz w:val="20"/>
          <w:szCs w:val="20"/>
          <w:lang w:val="pt-BR"/>
        </w:rPr>
        <w:t>)</w:t>
      </w:r>
    </w:p>
    <w:p w14:paraId="1095D25B" w14:textId="77777777" w:rsidR="0013268D" w:rsidRPr="00BD0CD0" w:rsidRDefault="0013268D" w:rsidP="00BD0CD0">
      <w:pPr>
        <w:suppressAutoHyphens/>
        <w:spacing w:line="320" w:lineRule="exact"/>
        <w:jc w:val="both"/>
        <w:rPr>
          <w:rFonts w:ascii="Verdana" w:hAnsi="Verdana"/>
          <w:bCs/>
          <w:i/>
          <w:sz w:val="20"/>
          <w:szCs w:val="20"/>
          <w:lang w:val="pt-BR"/>
        </w:rPr>
      </w:pPr>
    </w:p>
    <w:p w14:paraId="5EB39EA9" w14:textId="77777777" w:rsidR="0013268D" w:rsidRPr="00BD0CD0" w:rsidRDefault="0013268D" w:rsidP="00BD0CD0">
      <w:pPr>
        <w:suppressAutoHyphens/>
        <w:spacing w:line="320" w:lineRule="exact"/>
        <w:jc w:val="both"/>
        <w:rPr>
          <w:rFonts w:ascii="Verdana" w:hAnsi="Verdana"/>
          <w:bCs/>
          <w:i/>
          <w:sz w:val="20"/>
          <w:szCs w:val="20"/>
          <w:lang w:val="pt-BR"/>
        </w:rPr>
      </w:pPr>
    </w:p>
    <w:p w14:paraId="2BDA9CAD" w14:textId="77777777" w:rsidR="0013268D" w:rsidRPr="00BD0CD0" w:rsidRDefault="0013268D" w:rsidP="00BD0CD0">
      <w:pPr>
        <w:suppressAutoHyphens/>
        <w:spacing w:line="320" w:lineRule="exact"/>
        <w:jc w:val="both"/>
        <w:rPr>
          <w:rFonts w:ascii="Verdana" w:hAnsi="Verdana"/>
          <w:bCs/>
          <w:i/>
          <w:sz w:val="20"/>
          <w:szCs w:val="20"/>
          <w:lang w:val="pt-BR"/>
        </w:rPr>
      </w:pPr>
    </w:p>
    <w:p w14:paraId="7CB9662C" w14:textId="77777777" w:rsidR="0013268D" w:rsidRPr="00BD0CD0" w:rsidRDefault="0013268D" w:rsidP="00BD0CD0">
      <w:pPr>
        <w:suppressAutoHyphens/>
        <w:spacing w:line="320" w:lineRule="exact"/>
        <w:jc w:val="center"/>
        <w:rPr>
          <w:rFonts w:ascii="Verdana" w:hAnsi="Verdana"/>
          <w:sz w:val="20"/>
          <w:szCs w:val="20"/>
          <w:lang w:val="pt-BR"/>
        </w:rPr>
      </w:pPr>
      <w:r w:rsidRPr="00BD0CD0">
        <w:rPr>
          <w:rFonts w:ascii="Verdana" w:hAnsi="Verdana"/>
          <w:b/>
          <w:sz w:val="20"/>
          <w:szCs w:val="20"/>
          <w:lang w:val="pt-BR"/>
        </w:rPr>
        <w:t>SIMPLIFIC PAVARINI DISTRIBUIDORA DE TÍTULOS E VALORES MOBILIÁRIOS LTDA.</w:t>
      </w:r>
    </w:p>
    <w:p w14:paraId="6F919134" w14:textId="77777777" w:rsidR="0013268D" w:rsidRPr="00BD0CD0" w:rsidRDefault="0013268D" w:rsidP="00BD0CD0">
      <w:pPr>
        <w:suppressAutoHyphens/>
        <w:spacing w:line="320" w:lineRule="exact"/>
        <w:rPr>
          <w:rFonts w:ascii="Verdana" w:hAnsi="Verdana"/>
          <w:sz w:val="20"/>
          <w:szCs w:val="20"/>
          <w:lang w:val="pt-BR"/>
        </w:rPr>
      </w:pPr>
    </w:p>
    <w:p w14:paraId="3E7C7565" w14:textId="77777777" w:rsidR="0013268D" w:rsidRPr="00BD0CD0" w:rsidRDefault="0013268D" w:rsidP="00BD0CD0">
      <w:pPr>
        <w:suppressAutoHyphens/>
        <w:spacing w:line="320" w:lineRule="exact"/>
        <w:rPr>
          <w:rFonts w:ascii="Verdana" w:hAnsi="Verdana"/>
          <w:sz w:val="20"/>
          <w:szCs w:val="20"/>
          <w:lang w:val="pt-BR"/>
        </w:rPr>
      </w:pPr>
    </w:p>
    <w:p w14:paraId="47B0871F" w14:textId="77777777" w:rsidR="0013268D" w:rsidRPr="00BD0CD0" w:rsidRDefault="0013268D" w:rsidP="00BD0CD0">
      <w:pPr>
        <w:suppressAutoHyphens/>
        <w:spacing w:line="320" w:lineRule="exact"/>
        <w:rPr>
          <w:rFonts w:ascii="Verdana" w:hAnsi="Verdana"/>
          <w:sz w:val="20"/>
          <w:szCs w:val="20"/>
          <w:lang w:val="pt-BR"/>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13268D" w:rsidRPr="00BD0CD0" w14:paraId="2F5831F6" w14:textId="77777777" w:rsidTr="00B56DF9">
        <w:trPr>
          <w:cantSplit/>
        </w:trPr>
        <w:tc>
          <w:tcPr>
            <w:tcW w:w="6524" w:type="dxa"/>
            <w:tcBorders>
              <w:top w:val="single" w:sz="6" w:space="0" w:color="auto"/>
            </w:tcBorders>
          </w:tcPr>
          <w:p w14:paraId="5A3C8B86" w14:textId="77777777" w:rsidR="0013268D" w:rsidRPr="00BD0CD0" w:rsidRDefault="0013268D" w:rsidP="00BD0CD0">
            <w:pPr>
              <w:suppressAutoHyphens/>
              <w:spacing w:line="320" w:lineRule="exact"/>
              <w:rPr>
                <w:rFonts w:ascii="Verdana" w:hAnsi="Verdana"/>
                <w:sz w:val="20"/>
                <w:szCs w:val="20"/>
                <w:lang w:val="pt-BR"/>
              </w:rPr>
            </w:pPr>
            <w:r w:rsidRPr="00BD0CD0">
              <w:rPr>
                <w:rFonts w:ascii="Verdana" w:hAnsi="Verdana"/>
                <w:sz w:val="20"/>
                <w:szCs w:val="20"/>
                <w:lang w:val="pt-BR"/>
              </w:rPr>
              <w:t>Nome:</w:t>
            </w:r>
          </w:p>
          <w:p w14:paraId="5FC176A9" w14:textId="77777777" w:rsidR="0013268D" w:rsidRPr="00BD0CD0" w:rsidRDefault="0013268D" w:rsidP="00BD0CD0">
            <w:pPr>
              <w:suppressAutoHyphens/>
              <w:spacing w:line="320" w:lineRule="exact"/>
              <w:rPr>
                <w:rFonts w:ascii="Verdana" w:hAnsi="Verdana"/>
                <w:sz w:val="20"/>
                <w:szCs w:val="20"/>
                <w:lang w:val="pt-BR"/>
              </w:rPr>
            </w:pPr>
            <w:r w:rsidRPr="00BD0CD0">
              <w:rPr>
                <w:rFonts w:ascii="Verdana" w:hAnsi="Verdana"/>
                <w:sz w:val="20"/>
                <w:szCs w:val="20"/>
                <w:lang w:val="pt-BR"/>
              </w:rPr>
              <w:t>Cargo:</w:t>
            </w:r>
            <w:r w:rsidRPr="00BD0CD0">
              <w:rPr>
                <w:rFonts w:ascii="Verdana" w:hAnsi="Verdana"/>
                <w:sz w:val="20"/>
                <w:szCs w:val="20"/>
                <w:lang w:val="pt-BR"/>
              </w:rPr>
              <w:br/>
            </w:r>
          </w:p>
        </w:tc>
        <w:tc>
          <w:tcPr>
            <w:tcW w:w="535" w:type="dxa"/>
          </w:tcPr>
          <w:p w14:paraId="1BF20937" w14:textId="77777777" w:rsidR="0013268D" w:rsidRPr="00BD0CD0" w:rsidRDefault="0013268D" w:rsidP="00BD0CD0">
            <w:pPr>
              <w:suppressAutoHyphens/>
              <w:spacing w:line="320" w:lineRule="exact"/>
              <w:rPr>
                <w:rFonts w:ascii="Verdana" w:hAnsi="Verdana"/>
                <w:sz w:val="20"/>
                <w:szCs w:val="20"/>
                <w:lang w:val="pt-BR"/>
              </w:rPr>
            </w:pPr>
          </w:p>
        </w:tc>
      </w:tr>
    </w:tbl>
    <w:p w14:paraId="65817FEF" w14:textId="77777777" w:rsidR="0013268D" w:rsidRPr="00BD0CD0" w:rsidRDefault="0013268D" w:rsidP="00BD0CD0">
      <w:pPr>
        <w:suppressAutoHyphens/>
        <w:spacing w:line="320" w:lineRule="exact"/>
        <w:jc w:val="center"/>
        <w:rPr>
          <w:rFonts w:ascii="Verdana" w:eastAsia="Arial Unicode MS" w:hAnsi="Verdana"/>
          <w:i/>
          <w:sz w:val="20"/>
          <w:szCs w:val="20"/>
          <w:lang w:val="pt-BR"/>
        </w:rPr>
      </w:pPr>
      <w:bookmarkStart w:id="15" w:name="_DV_M524"/>
      <w:bookmarkEnd w:id="15"/>
    </w:p>
    <w:p w14:paraId="3415DE4C" w14:textId="2D4A598B" w:rsidR="00932A43" w:rsidRPr="00BD0CD0" w:rsidRDefault="0013268D" w:rsidP="00BD0CD0">
      <w:pPr>
        <w:suppressAutoHyphens/>
        <w:spacing w:line="320" w:lineRule="exact"/>
        <w:jc w:val="both"/>
        <w:rPr>
          <w:rFonts w:ascii="Verdana" w:hAnsi="Verdana"/>
          <w:bCs/>
          <w:i/>
          <w:sz w:val="20"/>
          <w:szCs w:val="20"/>
          <w:lang w:val="pt-BR"/>
        </w:rPr>
      </w:pPr>
      <w:r w:rsidRPr="00BD0CD0">
        <w:rPr>
          <w:rFonts w:ascii="Verdana" w:eastAsia="Arial Unicode MS" w:hAnsi="Verdana"/>
          <w:i/>
          <w:sz w:val="20"/>
          <w:szCs w:val="20"/>
          <w:lang w:val="pt-BR"/>
        </w:rPr>
        <w:t>(Restante da página intencionalmente deixado em branco)</w:t>
      </w:r>
      <w:r w:rsidRPr="00BD0CD0">
        <w:rPr>
          <w:rFonts w:ascii="Verdana" w:hAnsi="Verdana"/>
          <w:sz w:val="20"/>
          <w:szCs w:val="20"/>
          <w:lang w:val="pt-BR"/>
        </w:rPr>
        <w:br w:type="page"/>
      </w:r>
      <w:r w:rsidRPr="00BD0CD0">
        <w:rPr>
          <w:rFonts w:ascii="Verdana" w:hAnsi="Verdana"/>
          <w:bCs/>
          <w:i/>
          <w:sz w:val="20"/>
          <w:szCs w:val="20"/>
          <w:lang w:val="pt-BR"/>
        </w:rPr>
        <w:t xml:space="preserve">(Página 3/3 do </w:t>
      </w:r>
      <w:r w:rsidR="009531C0" w:rsidRPr="00BD0CD0">
        <w:rPr>
          <w:rFonts w:ascii="Verdana" w:hAnsi="Verdana"/>
          <w:bCs/>
          <w:i/>
          <w:sz w:val="20"/>
          <w:szCs w:val="20"/>
          <w:lang w:val="pt-BR"/>
        </w:rPr>
        <w:t xml:space="preserve">Segundo </w:t>
      </w:r>
      <w:r w:rsidR="00932A43" w:rsidRPr="00BD0CD0">
        <w:rPr>
          <w:rFonts w:ascii="Verdana" w:hAnsi="Verdana"/>
          <w:bCs/>
          <w:i/>
          <w:sz w:val="20"/>
          <w:szCs w:val="20"/>
          <w:lang w:val="pt-BR"/>
        </w:rPr>
        <w:t xml:space="preserve">Aditamento ao Contrato de Cessão Fiduciária de Direitos Creditórios em Garantia, celebrado entre a Luminae S.A., a Luminae Serviços Ltda. e a Simplific Pavarini Distribuidora de Títulos e Valores Mobiliários Ltda. em </w:t>
      </w:r>
      <w:r w:rsidR="00BF48F8">
        <w:rPr>
          <w:rFonts w:ascii="Verdana" w:hAnsi="Verdana"/>
          <w:bCs/>
          <w:i/>
          <w:sz w:val="20"/>
          <w:szCs w:val="20"/>
          <w:lang w:val="pt-BR"/>
        </w:rPr>
        <w:t>21</w:t>
      </w:r>
      <w:r w:rsidR="00BF48F8" w:rsidRPr="00BD0CD0">
        <w:rPr>
          <w:rFonts w:ascii="Verdana" w:hAnsi="Verdana"/>
          <w:bCs/>
          <w:i/>
          <w:sz w:val="20"/>
          <w:szCs w:val="20"/>
          <w:lang w:val="pt-BR"/>
        </w:rPr>
        <w:t xml:space="preserve"> </w:t>
      </w:r>
      <w:r w:rsidR="00BF48F8" w:rsidRPr="00BD0CD0">
        <w:rPr>
          <w:rFonts w:ascii="Verdana" w:hAnsi="Verdana"/>
          <w:bCs/>
          <w:i/>
          <w:sz w:val="20"/>
          <w:szCs w:val="20"/>
          <w:lang w:val="pt-BR"/>
        </w:rPr>
        <w:t xml:space="preserve">de </w:t>
      </w:r>
      <w:r w:rsidR="00BF48F8">
        <w:rPr>
          <w:rFonts w:ascii="Verdana" w:hAnsi="Verdana"/>
          <w:bCs/>
          <w:i/>
          <w:sz w:val="20"/>
          <w:szCs w:val="20"/>
          <w:lang w:val="pt-BR"/>
        </w:rPr>
        <w:t>maio</w:t>
      </w:r>
      <w:r w:rsidR="009531C0" w:rsidRPr="00BD0CD0">
        <w:rPr>
          <w:rFonts w:ascii="Verdana" w:hAnsi="Verdana"/>
          <w:bCs/>
          <w:i/>
          <w:sz w:val="20"/>
          <w:szCs w:val="20"/>
          <w:lang w:val="pt-BR"/>
        </w:rPr>
        <w:t xml:space="preserve"> </w:t>
      </w:r>
      <w:r w:rsidR="00932A43" w:rsidRPr="00BD0CD0">
        <w:rPr>
          <w:rFonts w:ascii="Verdana" w:hAnsi="Verdana"/>
          <w:bCs/>
          <w:i/>
          <w:sz w:val="20"/>
          <w:szCs w:val="20"/>
          <w:lang w:val="pt-BR"/>
        </w:rPr>
        <w:t>de 20</w:t>
      </w:r>
      <w:r w:rsidR="009531C0" w:rsidRPr="00BD0CD0">
        <w:rPr>
          <w:rFonts w:ascii="Verdana" w:hAnsi="Verdana"/>
          <w:bCs/>
          <w:i/>
          <w:sz w:val="20"/>
          <w:szCs w:val="20"/>
          <w:lang w:val="pt-BR"/>
        </w:rPr>
        <w:t>20</w:t>
      </w:r>
      <w:r w:rsidR="00932A43" w:rsidRPr="00BD0CD0">
        <w:rPr>
          <w:rFonts w:ascii="Verdana" w:hAnsi="Verdana"/>
          <w:bCs/>
          <w:i/>
          <w:sz w:val="20"/>
          <w:szCs w:val="20"/>
          <w:lang w:val="pt-BR"/>
        </w:rPr>
        <w:t>.)</w:t>
      </w:r>
    </w:p>
    <w:p w14:paraId="38AF5D14" w14:textId="77777777" w:rsidR="0013268D" w:rsidRPr="00BD0CD0" w:rsidRDefault="0013268D" w:rsidP="00BD0CD0">
      <w:pPr>
        <w:suppressAutoHyphens/>
        <w:spacing w:line="320" w:lineRule="exact"/>
        <w:jc w:val="both"/>
        <w:rPr>
          <w:rFonts w:ascii="Verdana" w:hAnsi="Verdana"/>
          <w:bCs/>
          <w:i/>
          <w:sz w:val="20"/>
          <w:szCs w:val="20"/>
          <w:lang w:val="pt-BR"/>
        </w:rPr>
      </w:pPr>
    </w:p>
    <w:p w14:paraId="3A929CEF" w14:textId="77777777" w:rsidR="0013268D" w:rsidRPr="00BD0CD0" w:rsidRDefault="0013268D" w:rsidP="00BD0CD0">
      <w:pPr>
        <w:suppressAutoHyphens/>
        <w:spacing w:line="320" w:lineRule="exact"/>
        <w:jc w:val="both"/>
        <w:rPr>
          <w:rFonts w:ascii="Verdana" w:eastAsia="Arial Unicode MS" w:hAnsi="Verdana"/>
          <w:b/>
          <w:sz w:val="20"/>
          <w:szCs w:val="20"/>
          <w:lang w:val="pt-BR"/>
        </w:rPr>
      </w:pPr>
    </w:p>
    <w:p w14:paraId="259B6068" w14:textId="77777777" w:rsidR="0013268D" w:rsidRPr="00BD0CD0" w:rsidRDefault="0013268D" w:rsidP="00BD0CD0">
      <w:pPr>
        <w:suppressAutoHyphens/>
        <w:spacing w:line="320" w:lineRule="exact"/>
        <w:rPr>
          <w:rFonts w:ascii="Verdana" w:hAnsi="Verdana"/>
          <w:b/>
          <w:sz w:val="20"/>
          <w:szCs w:val="20"/>
          <w:lang w:val="pt-BR"/>
        </w:rPr>
      </w:pPr>
      <w:r w:rsidRPr="00BD0CD0">
        <w:rPr>
          <w:rFonts w:ascii="Verdana" w:hAnsi="Verdana"/>
          <w:b/>
          <w:sz w:val="20"/>
          <w:szCs w:val="20"/>
          <w:lang w:val="pt-BR"/>
        </w:rPr>
        <w:t>TESTEMUNHAS:</w:t>
      </w:r>
    </w:p>
    <w:p w14:paraId="54CE389E" w14:textId="77777777" w:rsidR="0013268D" w:rsidRPr="00BD0CD0" w:rsidRDefault="0013268D" w:rsidP="00BD0CD0">
      <w:pPr>
        <w:suppressAutoHyphens/>
        <w:spacing w:line="320" w:lineRule="exact"/>
        <w:rPr>
          <w:rFonts w:ascii="Verdana" w:hAnsi="Verdana"/>
          <w:sz w:val="20"/>
          <w:szCs w:val="20"/>
          <w:lang w:val="pt-BR"/>
        </w:rPr>
      </w:pPr>
    </w:p>
    <w:p w14:paraId="065EE024" w14:textId="77777777" w:rsidR="0013268D" w:rsidRPr="00BD0CD0" w:rsidRDefault="0013268D" w:rsidP="00BD0CD0">
      <w:pPr>
        <w:suppressAutoHyphens/>
        <w:spacing w:line="320" w:lineRule="exact"/>
        <w:rPr>
          <w:rFonts w:ascii="Verdana" w:hAnsi="Verdana"/>
          <w:sz w:val="20"/>
          <w:szCs w:val="20"/>
          <w:lang w:val="pt-BR"/>
        </w:rPr>
      </w:pPr>
    </w:p>
    <w:tbl>
      <w:tblPr>
        <w:tblW w:w="0" w:type="auto"/>
        <w:tblLook w:val="01E0" w:firstRow="1" w:lastRow="1" w:firstColumn="1" w:lastColumn="1" w:noHBand="0" w:noVBand="0"/>
      </w:tblPr>
      <w:tblGrid>
        <w:gridCol w:w="4412"/>
        <w:gridCol w:w="4412"/>
      </w:tblGrid>
      <w:tr w:rsidR="0013268D" w:rsidRPr="00BD0CD0" w14:paraId="174A023B" w14:textId="77777777" w:rsidTr="00B56DF9">
        <w:tc>
          <w:tcPr>
            <w:tcW w:w="4322" w:type="dxa"/>
          </w:tcPr>
          <w:p w14:paraId="00C97749" w14:textId="128BE5A7" w:rsidR="0013268D" w:rsidRPr="00BD0CD0" w:rsidRDefault="0013268D" w:rsidP="00BD0CD0">
            <w:pPr>
              <w:suppressAutoHyphens/>
              <w:spacing w:line="320" w:lineRule="exact"/>
              <w:jc w:val="both"/>
              <w:rPr>
                <w:rFonts w:ascii="Verdana" w:hAnsi="Verdana"/>
                <w:sz w:val="20"/>
                <w:szCs w:val="20"/>
                <w:lang w:val="pt-BR"/>
              </w:rPr>
            </w:pPr>
            <w:r w:rsidRPr="00BD0CD0">
              <w:rPr>
                <w:rFonts w:ascii="Verdana" w:hAnsi="Verdana"/>
                <w:sz w:val="20"/>
                <w:szCs w:val="20"/>
                <w:lang w:val="pt-BR"/>
              </w:rPr>
              <w:t>_________________________________</w:t>
            </w:r>
          </w:p>
        </w:tc>
        <w:tc>
          <w:tcPr>
            <w:tcW w:w="4323" w:type="dxa"/>
          </w:tcPr>
          <w:p w14:paraId="4BF1D375" w14:textId="1BF5E574" w:rsidR="0013268D" w:rsidRPr="00BD0CD0" w:rsidRDefault="0013268D" w:rsidP="00BD0CD0">
            <w:pPr>
              <w:suppressAutoHyphens/>
              <w:spacing w:line="320" w:lineRule="exact"/>
              <w:jc w:val="both"/>
              <w:rPr>
                <w:rFonts w:ascii="Verdana" w:hAnsi="Verdana"/>
                <w:sz w:val="20"/>
                <w:szCs w:val="20"/>
                <w:lang w:val="pt-BR"/>
              </w:rPr>
            </w:pPr>
            <w:r w:rsidRPr="00BD0CD0">
              <w:rPr>
                <w:rFonts w:ascii="Verdana" w:hAnsi="Verdana"/>
                <w:sz w:val="20"/>
                <w:szCs w:val="20"/>
                <w:lang w:val="pt-BR"/>
              </w:rPr>
              <w:t>_________________________________</w:t>
            </w:r>
          </w:p>
        </w:tc>
      </w:tr>
      <w:tr w:rsidR="0013268D" w:rsidRPr="00BD0CD0" w14:paraId="2437B054" w14:textId="77777777" w:rsidTr="00B56DF9">
        <w:tc>
          <w:tcPr>
            <w:tcW w:w="4322" w:type="dxa"/>
          </w:tcPr>
          <w:p w14:paraId="0D443E65" w14:textId="77777777" w:rsidR="0013268D" w:rsidRPr="00BD0CD0" w:rsidRDefault="0013268D" w:rsidP="00BD0CD0">
            <w:pPr>
              <w:suppressAutoHyphens/>
              <w:spacing w:line="320" w:lineRule="exact"/>
              <w:jc w:val="both"/>
              <w:rPr>
                <w:rFonts w:ascii="Verdana" w:hAnsi="Verdana"/>
                <w:sz w:val="20"/>
                <w:szCs w:val="20"/>
                <w:lang w:val="pt-BR"/>
              </w:rPr>
            </w:pPr>
            <w:r w:rsidRPr="00BD0CD0">
              <w:rPr>
                <w:rFonts w:ascii="Verdana" w:hAnsi="Verdana"/>
                <w:sz w:val="20"/>
                <w:szCs w:val="20"/>
                <w:lang w:val="pt-BR"/>
              </w:rPr>
              <w:t>Nome:</w:t>
            </w:r>
          </w:p>
        </w:tc>
        <w:tc>
          <w:tcPr>
            <w:tcW w:w="4323" w:type="dxa"/>
          </w:tcPr>
          <w:p w14:paraId="0E1A5B92" w14:textId="77777777" w:rsidR="0013268D" w:rsidRPr="00BD0CD0" w:rsidRDefault="0013268D" w:rsidP="00BD0CD0">
            <w:pPr>
              <w:suppressAutoHyphens/>
              <w:spacing w:line="320" w:lineRule="exact"/>
              <w:jc w:val="both"/>
              <w:rPr>
                <w:rFonts w:ascii="Verdana" w:hAnsi="Verdana"/>
                <w:sz w:val="20"/>
                <w:szCs w:val="20"/>
                <w:lang w:val="pt-BR"/>
              </w:rPr>
            </w:pPr>
            <w:r w:rsidRPr="00BD0CD0">
              <w:rPr>
                <w:rFonts w:ascii="Verdana" w:hAnsi="Verdana"/>
                <w:sz w:val="20"/>
                <w:szCs w:val="20"/>
                <w:lang w:val="pt-BR"/>
              </w:rPr>
              <w:t>Nome:</w:t>
            </w:r>
          </w:p>
        </w:tc>
      </w:tr>
      <w:tr w:rsidR="0013268D" w:rsidRPr="00BD0CD0" w14:paraId="44F9F736" w14:textId="77777777" w:rsidTr="00B56DF9">
        <w:tc>
          <w:tcPr>
            <w:tcW w:w="4322" w:type="dxa"/>
          </w:tcPr>
          <w:p w14:paraId="07745A84" w14:textId="77777777" w:rsidR="0013268D" w:rsidRPr="00BD0CD0" w:rsidRDefault="0013268D" w:rsidP="00BD0CD0">
            <w:pPr>
              <w:suppressAutoHyphens/>
              <w:spacing w:line="320" w:lineRule="exact"/>
              <w:jc w:val="both"/>
              <w:rPr>
                <w:rFonts w:ascii="Verdana" w:hAnsi="Verdana"/>
                <w:sz w:val="20"/>
                <w:szCs w:val="20"/>
                <w:lang w:val="pt-BR"/>
              </w:rPr>
            </w:pPr>
            <w:r w:rsidRPr="00BD0CD0">
              <w:rPr>
                <w:rFonts w:ascii="Verdana" w:hAnsi="Verdana"/>
                <w:sz w:val="20"/>
                <w:szCs w:val="20"/>
                <w:lang w:val="pt-BR"/>
              </w:rPr>
              <w:t>RG:</w:t>
            </w:r>
          </w:p>
          <w:p w14:paraId="15C11ED2" w14:textId="77777777" w:rsidR="0013268D" w:rsidRPr="00BD0CD0" w:rsidRDefault="0013268D" w:rsidP="00BD0CD0">
            <w:pPr>
              <w:suppressAutoHyphens/>
              <w:spacing w:line="320" w:lineRule="exact"/>
              <w:jc w:val="both"/>
              <w:rPr>
                <w:rFonts w:ascii="Verdana" w:hAnsi="Verdana"/>
                <w:sz w:val="20"/>
                <w:szCs w:val="20"/>
                <w:lang w:val="pt-BR"/>
              </w:rPr>
            </w:pPr>
            <w:r w:rsidRPr="00BD0CD0">
              <w:rPr>
                <w:rFonts w:ascii="Verdana" w:hAnsi="Verdana"/>
                <w:sz w:val="20"/>
                <w:szCs w:val="20"/>
                <w:lang w:val="pt-BR"/>
              </w:rPr>
              <w:t>CPF:</w:t>
            </w:r>
          </w:p>
        </w:tc>
        <w:tc>
          <w:tcPr>
            <w:tcW w:w="4323" w:type="dxa"/>
          </w:tcPr>
          <w:p w14:paraId="2CC81FDA" w14:textId="77777777" w:rsidR="0013268D" w:rsidRPr="00BD0CD0" w:rsidRDefault="0013268D" w:rsidP="00BD0CD0">
            <w:pPr>
              <w:suppressAutoHyphens/>
              <w:spacing w:line="320" w:lineRule="exact"/>
              <w:jc w:val="both"/>
              <w:rPr>
                <w:rFonts w:ascii="Verdana" w:hAnsi="Verdana"/>
                <w:sz w:val="20"/>
                <w:szCs w:val="20"/>
                <w:lang w:val="pt-BR"/>
              </w:rPr>
            </w:pPr>
            <w:r w:rsidRPr="00BD0CD0">
              <w:rPr>
                <w:rFonts w:ascii="Verdana" w:hAnsi="Verdana"/>
                <w:sz w:val="20"/>
                <w:szCs w:val="20"/>
                <w:lang w:val="pt-BR"/>
              </w:rPr>
              <w:t>RG:</w:t>
            </w:r>
          </w:p>
          <w:p w14:paraId="147AC591" w14:textId="77777777" w:rsidR="0013268D" w:rsidRPr="00BD0CD0" w:rsidRDefault="0013268D" w:rsidP="00BD0CD0">
            <w:pPr>
              <w:suppressAutoHyphens/>
              <w:spacing w:line="320" w:lineRule="exact"/>
              <w:jc w:val="both"/>
              <w:rPr>
                <w:rFonts w:ascii="Verdana" w:hAnsi="Verdana"/>
                <w:sz w:val="20"/>
                <w:szCs w:val="20"/>
                <w:lang w:val="pt-BR"/>
              </w:rPr>
            </w:pPr>
            <w:r w:rsidRPr="00BD0CD0">
              <w:rPr>
                <w:rFonts w:ascii="Verdana" w:hAnsi="Verdana"/>
                <w:sz w:val="20"/>
                <w:szCs w:val="20"/>
                <w:lang w:val="pt-BR"/>
              </w:rPr>
              <w:t>CPF:</w:t>
            </w:r>
          </w:p>
        </w:tc>
      </w:tr>
    </w:tbl>
    <w:p w14:paraId="448D9A8C" w14:textId="77777777" w:rsidR="0013268D" w:rsidRPr="00BD0CD0" w:rsidRDefault="0013268D" w:rsidP="00BD0CD0">
      <w:pPr>
        <w:suppressAutoHyphens/>
        <w:spacing w:line="320" w:lineRule="exact"/>
        <w:jc w:val="center"/>
        <w:rPr>
          <w:rFonts w:ascii="Verdana" w:eastAsia="Arial Unicode MS" w:hAnsi="Verdana"/>
          <w:i/>
          <w:sz w:val="20"/>
          <w:szCs w:val="20"/>
          <w:lang w:val="pt-BR"/>
        </w:rPr>
      </w:pPr>
    </w:p>
    <w:p w14:paraId="076ED517" w14:textId="77777777" w:rsidR="003B132C" w:rsidRPr="00BD0CD0" w:rsidRDefault="0013268D" w:rsidP="00BD0CD0">
      <w:pPr>
        <w:suppressAutoHyphens/>
        <w:spacing w:line="320" w:lineRule="exact"/>
        <w:jc w:val="center"/>
        <w:rPr>
          <w:rFonts w:ascii="Verdana" w:hAnsi="Verdana"/>
          <w:sz w:val="20"/>
          <w:szCs w:val="20"/>
          <w:lang w:val="pt-BR"/>
        </w:rPr>
      </w:pPr>
      <w:r w:rsidRPr="00BD0CD0">
        <w:rPr>
          <w:rFonts w:ascii="Verdana" w:eastAsia="Arial Unicode MS" w:hAnsi="Verdana"/>
          <w:i/>
          <w:sz w:val="20"/>
          <w:szCs w:val="20"/>
          <w:lang w:val="pt-BR"/>
        </w:rPr>
        <w:t>(Restante da página intencionalmente deixado em branco)</w:t>
      </w:r>
    </w:p>
    <w:sectPr w:rsidR="003B132C" w:rsidRPr="00BD0CD0" w:rsidSect="005A59C0">
      <w:footerReference w:type="default" r:id="rId16"/>
      <w:pgSz w:w="12240" w:h="15840"/>
      <w:pgMar w:top="1418" w:right="1701" w:bottom="1418" w:left="1701" w:header="709" w:footer="709" w:gutter="0"/>
      <w:pgBorders>
        <w:bottom w:val="single" w:sz="4" w:space="10"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EEE5D" w14:textId="77777777" w:rsidR="00300984" w:rsidRDefault="00300984" w:rsidP="0013268D">
      <w:r>
        <w:separator/>
      </w:r>
    </w:p>
  </w:endnote>
  <w:endnote w:type="continuationSeparator" w:id="0">
    <w:p w14:paraId="22AD9F48" w14:textId="77777777" w:rsidR="00300984" w:rsidRDefault="00300984" w:rsidP="0013268D">
      <w:r>
        <w:continuationSeparator/>
      </w:r>
    </w:p>
  </w:endnote>
  <w:endnote w:type="continuationNotice" w:id="1">
    <w:p w14:paraId="7980120E" w14:textId="77777777" w:rsidR="00300984" w:rsidRDefault="003009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Negrito">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0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0095587"/>
      <w:docPartObj>
        <w:docPartGallery w:val="Page Numbers (Bottom of Page)"/>
        <w:docPartUnique/>
      </w:docPartObj>
    </w:sdtPr>
    <w:sdtEndPr/>
    <w:sdtContent>
      <w:p w14:paraId="6DBB0B07" w14:textId="5045F3E3" w:rsidR="0013268D" w:rsidRPr="003A1CB3" w:rsidRDefault="0013268D" w:rsidP="003A1CB3">
        <w:pPr>
          <w:pStyle w:val="Rodap"/>
          <w:jc w:val="right"/>
        </w:pPr>
        <w:r w:rsidRPr="003A1CB3">
          <w:fldChar w:fldCharType="begin"/>
        </w:r>
        <w:r w:rsidRPr="003A1CB3">
          <w:instrText>PAGE   \* MERGEFORMAT</w:instrText>
        </w:r>
        <w:r w:rsidRPr="003A1CB3">
          <w:fldChar w:fldCharType="separate"/>
        </w:r>
        <w:r w:rsidR="00BE1048" w:rsidRPr="00BE1048">
          <w:rPr>
            <w:noProof/>
            <w:lang w:val="pt-BR"/>
          </w:rPr>
          <w:t>10</w:t>
        </w:r>
        <w:r w:rsidRPr="003A1CB3">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2395599"/>
      <w:docPartObj>
        <w:docPartGallery w:val="Page Numbers (Bottom of Page)"/>
        <w:docPartUnique/>
      </w:docPartObj>
    </w:sdtPr>
    <w:sdtEndPr/>
    <w:sdtContent>
      <w:p w14:paraId="00C5E657" w14:textId="6E770357" w:rsidR="0013268D" w:rsidRPr="003A1CB3" w:rsidRDefault="0013268D" w:rsidP="003A1CB3">
        <w:pPr>
          <w:pStyle w:val="Rodap"/>
          <w:jc w:val="right"/>
        </w:pPr>
        <w:r>
          <w:fldChar w:fldCharType="begin"/>
        </w:r>
        <w:r>
          <w:instrText>PAGE   \* MERGEFORMAT</w:instrText>
        </w:r>
        <w:r>
          <w:fldChar w:fldCharType="separate"/>
        </w:r>
        <w:r w:rsidR="00BE1048" w:rsidRPr="00BE1048">
          <w:rPr>
            <w:noProof/>
            <w:lang w:val="pt-BR"/>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43B7A" w14:textId="77777777" w:rsidR="00AD74C4" w:rsidRPr="00FE534D" w:rsidRDefault="00300984" w:rsidP="00D3168C">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071EF" w14:textId="77777777" w:rsidR="00300984" w:rsidRDefault="00300984" w:rsidP="0013268D">
      <w:r>
        <w:separator/>
      </w:r>
    </w:p>
  </w:footnote>
  <w:footnote w:type="continuationSeparator" w:id="0">
    <w:p w14:paraId="755B60CF" w14:textId="77777777" w:rsidR="00300984" w:rsidRDefault="00300984" w:rsidP="0013268D">
      <w:r>
        <w:continuationSeparator/>
      </w:r>
    </w:p>
  </w:footnote>
  <w:footnote w:type="continuationNotice" w:id="1">
    <w:p w14:paraId="3CE6B8A2" w14:textId="77777777" w:rsidR="00300984" w:rsidRDefault="003009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9FD6E" w14:textId="77777777" w:rsidR="0013268D" w:rsidRPr="00A3631F" w:rsidRDefault="0013268D" w:rsidP="004B43FC">
    <w:pPr>
      <w:pStyle w:val="Cabealho"/>
      <w:jc w:val="right"/>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981F6" w14:textId="3108EE0D" w:rsidR="00F13424" w:rsidRPr="00F13424" w:rsidRDefault="00F13424" w:rsidP="00F13424">
    <w:pPr>
      <w:pStyle w:val="Cabealho"/>
      <w:jc w:val="right"/>
      <w:rPr>
        <w:i/>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2" w15:restartNumberingAfterBreak="0">
    <w:nsid w:val="077E2F25"/>
    <w:multiLevelType w:val="multilevel"/>
    <w:tmpl w:val="AB44DA68"/>
    <w:lvl w:ilvl="0">
      <w:start w:val="1"/>
      <w:numFmt w:val="decimal"/>
      <w:lvlText w:val="%1."/>
      <w:lvlJc w:val="left"/>
      <w:pPr>
        <w:ind w:left="360" w:hanging="360"/>
      </w:pPr>
      <w:rPr>
        <w:rFonts w:hint="default"/>
      </w:rPr>
    </w:lvl>
    <w:lvl w:ilvl="1">
      <w:start w:val="1"/>
      <w:numFmt w:val="decimal"/>
      <w:lvlText w:val="%1.%2."/>
      <w:lvlJc w:val="left"/>
      <w:pPr>
        <w:ind w:left="359" w:hanging="36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3" w15:restartNumberingAfterBreak="0">
    <w:nsid w:val="09035A38"/>
    <w:multiLevelType w:val="hybridMultilevel"/>
    <w:tmpl w:val="D42E8FEE"/>
    <w:lvl w:ilvl="0" w:tplc="B888D74C">
      <w:start w:val="1"/>
      <w:numFmt w:val="upperLetter"/>
      <w:pStyle w:val="Commarcadores3"/>
      <w:lvlText w:val="(%1)"/>
      <w:lvlJc w:val="left"/>
      <w:pPr>
        <w:tabs>
          <w:tab w:val="num" w:pos="794"/>
        </w:tabs>
        <w:ind w:left="794" w:hanging="794"/>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3D092E"/>
    <w:multiLevelType w:val="multilevel"/>
    <w:tmpl w:val="568C8B7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1080BA5"/>
    <w:multiLevelType w:val="hybridMultilevel"/>
    <w:tmpl w:val="3D80BD6C"/>
    <w:lvl w:ilvl="0" w:tplc="8856C86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0B334A3"/>
    <w:multiLevelType w:val="hybridMultilevel"/>
    <w:tmpl w:val="BB2ABC84"/>
    <w:lvl w:ilvl="0" w:tplc="FE0CD1A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181C3C"/>
    <w:multiLevelType w:val="hybridMultilevel"/>
    <w:tmpl w:val="B65EB6C0"/>
    <w:lvl w:ilvl="0" w:tplc="ADA88E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47C5A7F"/>
    <w:multiLevelType w:val="multilevel"/>
    <w:tmpl w:val="240C51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905800"/>
    <w:multiLevelType w:val="multilevel"/>
    <w:tmpl w:val="5E58D1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B0C453E"/>
    <w:multiLevelType w:val="hybridMultilevel"/>
    <w:tmpl w:val="210057D6"/>
    <w:lvl w:ilvl="0" w:tplc="753617B6">
      <w:start w:val="1"/>
      <w:numFmt w:val="lowerRoman"/>
      <w:pStyle w:val="ContratoNumeracao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CEF0022"/>
    <w:multiLevelType w:val="multilevel"/>
    <w:tmpl w:val="EA8E0426"/>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5D0306D4"/>
    <w:multiLevelType w:val="hybridMultilevel"/>
    <w:tmpl w:val="5B94D196"/>
    <w:lvl w:ilvl="0" w:tplc="41B2D804">
      <w:start w:val="1"/>
      <w:numFmt w:val="lowerRoman"/>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B1D1232"/>
    <w:multiLevelType w:val="multilevel"/>
    <w:tmpl w:val="8774FABC"/>
    <w:lvl w:ilvl="0">
      <w:start w:val="1"/>
      <w:numFmt w:val="decimal"/>
      <w:pStyle w:val="Level1"/>
      <w:lvlText w:val="%1"/>
      <w:lvlJc w:val="left"/>
      <w:pPr>
        <w:tabs>
          <w:tab w:val="num" w:pos="567"/>
        </w:tabs>
        <w:ind w:left="567" w:hanging="567"/>
      </w:pPr>
      <w:rPr>
        <w:rFonts w:cs="Times New Roman"/>
        <w:b/>
        <w:bCs w:val="0"/>
        <w:i w:val="0"/>
        <w:iCs w:val="0"/>
        <w:caps w:val="0"/>
        <w:smallCaps w:val="0"/>
        <w:strike w:val="0"/>
        <w:dstrike w:val="0"/>
        <w:noProof w:val="0"/>
        <w:vanish w:val="0"/>
        <w:spacing w:val="0"/>
        <w:position w:val="0"/>
        <w:u w:val="none"/>
        <w:vertAlign w:val="baseline"/>
        <w:em w:val="none"/>
      </w:rPr>
    </w:lvl>
    <w:lvl w:ilvl="1">
      <w:start w:val="1"/>
      <w:numFmt w:val="decimal"/>
      <w:pStyle w:val="Level2"/>
      <w:lvlText w:val="%1.%2"/>
      <w:lvlJc w:val="left"/>
      <w:pPr>
        <w:tabs>
          <w:tab w:val="num" w:pos="1490"/>
        </w:tabs>
        <w:ind w:left="1490" w:hanging="680"/>
      </w:pPr>
      <w:rPr>
        <w:rFonts w:cs="Times New Roman"/>
        <w:b w:val="0"/>
        <w:bCs w:val="0"/>
        <w:i w:val="0"/>
        <w:iCs w:val="0"/>
        <w:caps w:val="0"/>
        <w:smallCaps w:val="0"/>
        <w:strike w:val="0"/>
        <w:dstrike w:val="0"/>
        <w:noProof w:val="0"/>
        <w:vanish w:val="0"/>
        <w:spacing w:val="0"/>
        <w:position w:val="0"/>
        <w:u w:val="none"/>
        <w:vertAlign w:val="baseline"/>
        <w:em w:val="none"/>
      </w:rPr>
    </w:lvl>
    <w:lvl w:ilvl="2">
      <w:start w:val="1"/>
      <w:numFmt w:val="decimal"/>
      <w:pStyle w:val="Level3"/>
      <w:lvlText w:val="%1.%2.%3"/>
      <w:lvlJc w:val="left"/>
      <w:pPr>
        <w:tabs>
          <w:tab w:val="num" w:pos="2041"/>
        </w:tabs>
        <w:ind w:left="2041" w:hanging="794"/>
      </w:pPr>
      <w:rPr>
        <w:rFonts w:cs="Times New Roman"/>
        <w:b w:val="0"/>
        <w:bCs w:val="0"/>
        <w:i w:val="0"/>
        <w:iCs w:val="0"/>
        <w:caps w:val="0"/>
        <w:smallCaps w:val="0"/>
        <w:strike w:val="0"/>
        <w:dstrike w:val="0"/>
        <w:noProof w:val="0"/>
        <w:vanish w:val="0"/>
        <w:spacing w:val="0"/>
        <w:position w:val="0"/>
        <w:u w:val="none"/>
        <w:vertAlign w:val="baseline"/>
        <w:em w:val="none"/>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6" w15:restartNumberingAfterBreak="0">
    <w:nsid w:val="718B269F"/>
    <w:multiLevelType w:val="multilevel"/>
    <w:tmpl w:val="A83238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6B4237C"/>
    <w:multiLevelType w:val="hybridMultilevel"/>
    <w:tmpl w:val="2298680C"/>
    <w:lvl w:ilvl="0" w:tplc="2E4218A0">
      <w:start w:val="1"/>
      <w:numFmt w:val="lowerRoman"/>
      <w:lvlText w:val="(%1)"/>
      <w:lvlJc w:val="center"/>
      <w:pPr>
        <w:ind w:left="720" w:hanging="360"/>
      </w:pPr>
      <w:rPr>
        <w:rFonts w:cs="Times New Roman" w:hint="default"/>
        <w:b w:val="0"/>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09611B"/>
    <w:multiLevelType w:val="multilevel"/>
    <w:tmpl w:val="279043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79E3256"/>
    <w:multiLevelType w:val="hybridMultilevel"/>
    <w:tmpl w:val="2298680C"/>
    <w:lvl w:ilvl="0" w:tplc="2E4218A0">
      <w:start w:val="1"/>
      <w:numFmt w:val="lowerRoman"/>
      <w:lvlText w:val="(%1)"/>
      <w:lvlJc w:val="center"/>
      <w:pPr>
        <w:ind w:left="720" w:hanging="360"/>
      </w:pPr>
      <w:rPr>
        <w:rFonts w:cs="Times New Roman" w:hint="default"/>
        <w:b w:val="0"/>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11"/>
  </w:num>
  <w:num w:numId="4">
    <w:abstractNumId w:val="1"/>
    <w:lvlOverride w:ilvl="0">
      <w:startOverride w:val="1"/>
    </w:lvlOverride>
  </w:num>
  <w:num w:numId="5">
    <w:abstractNumId w:val="3"/>
  </w:num>
  <w:num w:numId="6">
    <w:abstractNumId w:val="5"/>
  </w:num>
  <w:num w:numId="7">
    <w:abstractNumId w:val="15"/>
  </w:num>
  <w:num w:numId="8">
    <w:abstractNumId w:val="2"/>
  </w:num>
  <w:num w:numId="9">
    <w:abstractNumId w:val="8"/>
  </w:num>
  <w:num w:numId="10">
    <w:abstractNumId w:val="16"/>
  </w:num>
  <w:num w:numId="11">
    <w:abstractNumId w:val="17"/>
  </w:num>
  <w:num w:numId="12">
    <w:abstractNumId w:val="18"/>
  </w:num>
  <w:num w:numId="13">
    <w:abstractNumId w:val="9"/>
  </w:num>
  <w:num w:numId="14">
    <w:abstractNumId w:val="12"/>
  </w:num>
  <w:num w:numId="15">
    <w:abstractNumId w:val="13"/>
  </w:num>
  <w:num w:numId="16">
    <w:abstractNumId w:val="6"/>
  </w:num>
  <w:num w:numId="17">
    <w:abstractNumId w:val="7"/>
  </w:num>
  <w:num w:numId="18">
    <w:abstractNumId w:val="4"/>
  </w:num>
  <w:num w:numId="19">
    <w:abstractNumId w:val="19"/>
  </w:num>
  <w:num w:numId="20">
    <w:abstractNumId w:val="10"/>
  </w:num>
  <w:num w:numId="21">
    <w:abstractNumId w:val="0"/>
  </w:num>
  <w:num w:numId="22">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68D"/>
    <w:rsid w:val="00015323"/>
    <w:rsid w:val="00021D4F"/>
    <w:rsid w:val="00031EE5"/>
    <w:rsid w:val="000375ED"/>
    <w:rsid w:val="00042BE9"/>
    <w:rsid w:val="00055110"/>
    <w:rsid w:val="00062525"/>
    <w:rsid w:val="00074D36"/>
    <w:rsid w:val="00081C28"/>
    <w:rsid w:val="00086496"/>
    <w:rsid w:val="00096269"/>
    <w:rsid w:val="000B01B0"/>
    <w:rsid w:val="000C1667"/>
    <w:rsid w:val="000C6CC1"/>
    <w:rsid w:val="000D3661"/>
    <w:rsid w:val="0010018F"/>
    <w:rsid w:val="00116A83"/>
    <w:rsid w:val="00121218"/>
    <w:rsid w:val="001231EC"/>
    <w:rsid w:val="001320B9"/>
    <w:rsid w:val="0013268D"/>
    <w:rsid w:val="00136AF0"/>
    <w:rsid w:val="0014753A"/>
    <w:rsid w:val="001610CA"/>
    <w:rsid w:val="001713DD"/>
    <w:rsid w:val="00180760"/>
    <w:rsid w:val="00180A02"/>
    <w:rsid w:val="00184E1B"/>
    <w:rsid w:val="00196523"/>
    <w:rsid w:val="001A45A9"/>
    <w:rsid w:val="001E4A59"/>
    <w:rsid w:val="00215924"/>
    <w:rsid w:val="00217377"/>
    <w:rsid w:val="00241D77"/>
    <w:rsid w:val="002778B2"/>
    <w:rsid w:val="00290508"/>
    <w:rsid w:val="002A44C8"/>
    <w:rsid w:val="002D6CB6"/>
    <w:rsid w:val="00300984"/>
    <w:rsid w:val="00340264"/>
    <w:rsid w:val="00342BA2"/>
    <w:rsid w:val="00342C04"/>
    <w:rsid w:val="00355048"/>
    <w:rsid w:val="003553FE"/>
    <w:rsid w:val="00355457"/>
    <w:rsid w:val="003803AD"/>
    <w:rsid w:val="00382A10"/>
    <w:rsid w:val="00387B64"/>
    <w:rsid w:val="003933AA"/>
    <w:rsid w:val="003B132C"/>
    <w:rsid w:val="003C2B6A"/>
    <w:rsid w:val="003E0223"/>
    <w:rsid w:val="003E479D"/>
    <w:rsid w:val="003F1E3E"/>
    <w:rsid w:val="004034EA"/>
    <w:rsid w:val="00403ECB"/>
    <w:rsid w:val="004638AA"/>
    <w:rsid w:val="00474CDF"/>
    <w:rsid w:val="004A0957"/>
    <w:rsid w:val="004A130A"/>
    <w:rsid w:val="004C0AC9"/>
    <w:rsid w:val="004D1528"/>
    <w:rsid w:val="004D3495"/>
    <w:rsid w:val="004D6553"/>
    <w:rsid w:val="004E2FAF"/>
    <w:rsid w:val="004F598E"/>
    <w:rsid w:val="00536D47"/>
    <w:rsid w:val="0057655B"/>
    <w:rsid w:val="00580F39"/>
    <w:rsid w:val="00587F6D"/>
    <w:rsid w:val="005A444A"/>
    <w:rsid w:val="005C5597"/>
    <w:rsid w:val="005D1445"/>
    <w:rsid w:val="005F0D53"/>
    <w:rsid w:val="005F7C55"/>
    <w:rsid w:val="006073E1"/>
    <w:rsid w:val="00617977"/>
    <w:rsid w:val="00654D1B"/>
    <w:rsid w:val="006863FD"/>
    <w:rsid w:val="006905C8"/>
    <w:rsid w:val="006A29BE"/>
    <w:rsid w:val="006B4DF0"/>
    <w:rsid w:val="006D7179"/>
    <w:rsid w:val="006F077D"/>
    <w:rsid w:val="00715E1F"/>
    <w:rsid w:val="007715D3"/>
    <w:rsid w:val="007B7133"/>
    <w:rsid w:val="007C1323"/>
    <w:rsid w:val="007C3939"/>
    <w:rsid w:val="007C4899"/>
    <w:rsid w:val="007F71B2"/>
    <w:rsid w:val="008117DC"/>
    <w:rsid w:val="00811A0E"/>
    <w:rsid w:val="00811F9F"/>
    <w:rsid w:val="008723F2"/>
    <w:rsid w:val="00880AD1"/>
    <w:rsid w:val="008B3675"/>
    <w:rsid w:val="008B4FF4"/>
    <w:rsid w:val="008B5E39"/>
    <w:rsid w:val="008D2271"/>
    <w:rsid w:val="008D3298"/>
    <w:rsid w:val="008E1E9A"/>
    <w:rsid w:val="008F1D23"/>
    <w:rsid w:val="009022CB"/>
    <w:rsid w:val="0090276D"/>
    <w:rsid w:val="00924DA7"/>
    <w:rsid w:val="00932A43"/>
    <w:rsid w:val="00943474"/>
    <w:rsid w:val="009531C0"/>
    <w:rsid w:val="009E2DED"/>
    <w:rsid w:val="009F2046"/>
    <w:rsid w:val="00A32E48"/>
    <w:rsid w:val="00A476BA"/>
    <w:rsid w:val="00A50751"/>
    <w:rsid w:val="00A5083F"/>
    <w:rsid w:val="00A55F80"/>
    <w:rsid w:val="00A80FDD"/>
    <w:rsid w:val="00AA26C8"/>
    <w:rsid w:val="00AA70F6"/>
    <w:rsid w:val="00AC3989"/>
    <w:rsid w:val="00AD29C0"/>
    <w:rsid w:val="00AD2C0F"/>
    <w:rsid w:val="00B11870"/>
    <w:rsid w:val="00B144C4"/>
    <w:rsid w:val="00B224BF"/>
    <w:rsid w:val="00B22511"/>
    <w:rsid w:val="00B63FA0"/>
    <w:rsid w:val="00B80B29"/>
    <w:rsid w:val="00B83092"/>
    <w:rsid w:val="00B83BAC"/>
    <w:rsid w:val="00B83D68"/>
    <w:rsid w:val="00B91D00"/>
    <w:rsid w:val="00BA03CB"/>
    <w:rsid w:val="00BC71A6"/>
    <w:rsid w:val="00BD0CD0"/>
    <w:rsid w:val="00BD4404"/>
    <w:rsid w:val="00BE1048"/>
    <w:rsid w:val="00BE3CAE"/>
    <w:rsid w:val="00BE54D3"/>
    <w:rsid w:val="00BE5B36"/>
    <w:rsid w:val="00BF48F8"/>
    <w:rsid w:val="00C2539A"/>
    <w:rsid w:val="00C46D8E"/>
    <w:rsid w:val="00CB243A"/>
    <w:rsid w:val="00CC0694"/>
    <w:rsid w:val="00CD479B"/>
    <w:rsid w:val="00CE290C"/>
    <w:rsid w:val="00CE3462"/>
    <w:rsid w:val="00CE53F4"/>
    <w:rsid w:val="00CE7FE1"/>
    <w:rsid w:val="00D00704"/>
    <w:rsid w:val="00D10990"/>
    <w:rsid w:val="00D27D70"/>
    <w:rsid w:val="00D663DC"/>
    <w:rsid w:val="00D802BC"/>
    <w:rsid w:val="00DB0CA9"/>
    <w:rsid w:val="00DD3B09"/>
    <w:rsid w:val="00DE4E5D"/>
    <w:rsid w:val="00E01984"/>
    <w:rsid w:val="00E11246"/>
    <w:rsid w:val="00E15EBC"/>
    <w:rsid w:val="00E35D1A"/>
    <w:rsid w:val="00E8263B"/>
    <w:rsid w:val="00EB04C9"/>
    <w:rsid w:val="00EC438D"/>
    <w:rsid w:val="00ED1C06"/>
    <w:rsid w:val="00EF06C2"/>
    <w:rsid w:val="00F13424"/>
    <w:rsid w:val="00F4009A"/>
    <w:rsid w:val="00F95A4C"/>
    <w:rsid w:val="00FB2FA0"/>
    <w:rsid w:val="00FB7E3A"/>
    <w:rsid w:val="00FC4059"/>
    <w:rsid w:val="00FD07F9"/>
    <w:rsid w:val="00FE2A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65E36"/>
  <w15:chartTrackingRefBased/>
  <w15:docId w15:val="{A9581C41-364F-4F86-B4D4-4497F10D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68D"/>
    <w:pPr>
      <w:spacing w:after="0" w:line="240" w:lineRule="auto"/>
    </w:pPr>
    <w:rPr>
      <w:rFonts w:eastAsia="Times New Roman" w:cs="Times New Roman"/>
      <w:szCs w:val="24"/>
      <w:lang w:val="en-US"/>
    </w:rPr>
  </w:style>
  <w:style w:type="paragraph" w:styleId="Ttulo1">
    <w:name w:val="heading 1"/>
    <w:aliases w:val="1"/>
    <w:basedOn w:val="Normal"/>
    <w:next w:val="Normal"/>
    <w:link w:val="Ttulo1Char"/>
    <w:uiPriority w:val="99"/>
    <w:qFormat/>
    <w:rsid w:val="0013268D"/>
    <w:pPr>
      <w:keepNext/>
      <w:jc w:val="both"/>
      <w:outlineLvl w:val="0"/>
    </w:pPr>
    <w:rPr>
      <w:b/>
      <w:szCs w:val="20"/>
      <w:lang w:val="x-none" w:eastAsia="x-none"/>
    </w:rPr>
  </w:style>
  <w:style w:type="paragraph" w:styleId="Ttulo2">
    <w:name w:val="heading 2"/>
    <w:basedOn w:val="Normal"/>
    <w:next w:val="Normal"/>
    <w:link w:val="Ttulo2Char"/>
    <w:qFormat/>
    <w:rsid w:val="0013268D"/>
    <w:pPr>
      <w:widowControl w:val="0"/>
      <w:spacing w:after="240"/>
      <w:jc w:val="both"/>
      <w:outlineLvl w:val="1"/>
    </w:pPr>
    <w:rPr>
      <w:snapToGrid w:val="0"/>
      <w:szCs w:val="20"/>
    </w:rPr>
  </w:style>
  <w:style w:type="paragraph" w:styleId="Ttulo3">
    <w:name w:val="heading 3"/>
    <w:aliases w:val="ot,3"/>
    <w:basedOn w:val="Normal"/>
    <w:next w:val="Normal"/>
    <w:link w:val="Ttulo3Char"/>
    <w:uiPriority w:val="9"/>
    <w:unhideWhenUsed/>
    <w:qFormat/>
    <w:rsid w:val="0013268D"/>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13268D"/>
    <w:pPr>
      <w:widowControl w:val="0"/>
      <w:tabs>
        <w:tab w:val="left" w:pos="1440"/>
      </w:tabs>
      <w:outlineLvl w:val="3"/>
    </w:pPr>
    <w:rPr>
      <w:snapToGrid w:val="0"/>
      <w:szCs w:val="20"/>
    </w:rPr>
  </w:style>
  <w:style w:type="paragraph" w:styleId="Ttulo5">
    <w:name w:val="heading 5"/>
    <w:basedOn w:val="Normal"/>
    <w:next w:val="Normal"/>
    <w:link w:val="Ttulo5Char"/>
    <w:qFormat/>
    <w:rsid w:val="0013268D"/>
    <w:pPr>
      <w:widowControl w:val="0"/>
      <w:spacing w:before="240" w:after="60"/>
      <w:jc w:val="both"/>
      <w:outlineLvl w:val="4"/>
    </w:pPr>
    <w:rPr>
      <w:snapToGrid w:val="0"/>
      <w:szCs w:val="20"/>
    </w:rPr>
  </w:style>
  <w:style w:type="paragraph" w:styleId="Ttulo6">
    <w:name w:val="heading 6"/>
    <w:basedOn w:val="Normal"/>
    <w:next w:val="Normal"/>
    <w:link w:val="Ttulo6Char"/>
    <w:qFormat/>
    <w:rsid w:val="0013268D"/>
    <w:pPr>
      <w:keepNext/>
      <w:jc w:val="center"/>
      <w:outlineLvl w:val="5"/>
    </w:pPr>
    <w:rPr>
      <w:szCs w:val="20"/>
      <w:lang w:val="pt-BR" w:eastAsia="pt-BR"/>
    </w:rPr>
  </w:style>
  <w:style w:type="paragraph" w:styleId="Ttulo7">
    <w:name w:val="heading 7"/>
    <w:basedOn w:val="Normal"/>
    <w:next w:val="Normal"/>
    <w:link w:val="Ttulo7Char"/>
    <w:qFormat/>
    <w:rsid w:val="0013268D"/>
    <w:pPr>
      <w:spacing w:before="240" w:after="60"/>
      <w:outlineLvl w:val="6"/>
    </w:pPr>
    <w:rPr>
      <w:rFonts w:ascii="Arial" w:hAnsi="Arial"/>
      <w:sz w:val="20"/>
      <w:szCs w:val="20"/>
      <w:lang w:val="pt-BR" w:eastAsia="pt-BR"/>
    </w:rPr>
  </w:style>
  <w:style w:type="paragraph" w:styleId="Ttulo8">
    <w:name w:val="heading 8"/>
    <w:basedOn w:val="Normal"/>
    <w:next w:val="Normal"/>
    <w:link w:val="Ttulo8Char"/>
    <w:uiPriority w:val="99"/>
    <w:unhideWhenUsed/>
    <w:qFormat/>
    <w:rsid w:val="0013268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qFormat/>
    <w:rsid w:val="0013268D"/>
    <w:pPr>
      <w:spacing w:before="240" w:after="60"/>
      <w:outlineLvl w:val="8"/>
    </w:pPr>
    <w:rPr>
      <w:rFonts w:ascii="Arial" w:hAnsi="Arial"/>
      <w:b/>
      <w:i/>
      <w:sz w:val="18"/>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Char"/>
    <w:basedOn w:val="Fontepargpadro"/>
    <w:link w:val="Ttulo1"/>
    <w:uiPriority w:val="99"/>
    <w:rsid w:val="0013268D"/>
    <w:rPr>
      <w:rFonts w:eastAsia="Times New Roman" w:cs="Times New Roman"/>
      <w:b/>
      <w:szCs w:val="20"/>
      <w:lang w:val="x-none" w:eastAsia="x-none"/>
    </w:rPr>
  </w:style>
  <w:style w:type="character" w:customStyle="1" w:styleId="Ttulo2Char">
    <w:name w:val="Título 2 Char"/>
    <w:basedOn w:val="Fontepargpadro"/>
    <w:link w:val="Ttulo2"/>
    <w:rsid w:val="0013268D"/>
    <w:rPr>
      <w:rFonts w:eastAsia="Times New Roman" w:cs="Times New Roman"/>
      <w:snapToGrid w:val="0"/>
      <w:szCs w:val="20"/>
      <w:lang w:val="en-US"/>
    </w:rPr>
  </w:style>
  <w:style w:type="character" w:customStyle="1" w:styleId="Ttulo3Char">
    <w:name w:val="Título 3 Char"/>
    <w:aliases w:val="ot Char,3 Char"/>
    <w:basedOn w:val="Fontepargpadro"/>
    <w:link w:val="Ttulo3"/>
    <w:uiPriority w:val="9"/>
    <w:rsid w:val="0013268D"/>
    <w:rPr>
      <w:rFonts w:ascii="Cambria" w:eastAsia="Times New Roman" w:hAnsi="Cambria" w:cs="Times New Roman"/>
      <w:b/>
      <w:bCs/>
      <w:sz w:val="26"/>
      <w:szCs w:val="26"/>
      <w:lang w:val="en-US"/>
    </w:rPr>
  </w:style>
  <w:style w:type="character" w:customStyle="1" w:styleId="Ttulo4Char">
    <w:name w:val="Título 4 Char"/>
    <w:basedOn w:val="Fontepargpadro"/>
    <w:link w:val="Ttulo4"/>
    <w:rsid w:val="0013268D"/>
    <w:rPr>
      <w:rFonts w:eastAsia="Times New Roman" w:cs="Times New Roman"/>
      <w:snapToGrid w:val="0"/>
      <w:szCs w:val="20"/>
      <w:lang w:val="en-US"/>
    </w:rPr>
  </w:style>
  <w:style w:type="character" w:customStyle="1" w:styleId="Ttulo5Char">
    <w:name w:val="Título 5 Char"/>
    <w:basedOn w:val="Fontepargpadro"/>
    <w:link w:val="Ttulo5"/>
    <w:rsid w:val="0013268D"/>
    <w:rPr>
      <w:rFonts w:eastAsia="Times New Roman" w:cs="Times New Roman"/>
      <w:snapToGrid w:val="0"/>
      <w:szCs w:val="20"/>
      <w:lang w:val="en-US"/>
    </w:rPr>
  </w:style>
  <w:style w:type="character" w:customStyle="1" w:styleId="Ttulo6Char">
    <w:name w:val="Título 6 Char"/>
    <w:basedOn w:val="Fontepargpadro"/>
    <w:link w:val="Ttulo6"/>
    <w:rsid w:val="0013268D"/>
    <w:rPr>
      <w:rFonts w:eastAsia="Times New Roman" w:cs="Times New Roman"/>
      <w:szCs w:val="20"/>
      <w:lang w:eastAsia="pt-BR"/>
    </w:rPr>
  </w:style>
  <w:style w:type="character" w:customStyle="1" w:styleId="Ttulo7Char">
    <w:name w:val="Título 7 Char"/>
    <w:basedOn w:val="Fontepargpadro"/>
    <w:link w:val="Ttulo7"/>
    <w:rsid w:val="0013268D"/>
    <w:rPr>
      <w:rFonts w:ascii="Arial" w:eastAsia="Times New Roman" w:hAnsi="Arial" w:cs="Times New Roman"/>
      <w:sz w:val="20"/>
      <w:szCs w:val="20"/>
      <w:lang w:eastAsia="pt-BR"/>
    </w:rPr>
  </w:style>
  <w:style w:type="character" w:customStyle="1" w:styleId="Ttulo8Char">
    <w:name w:val="Título 8 Char"/>
    <w:basedOn w:val="Fontepargpadro"/>
    <w:link w:val="Ttulo8"/>
    <w:uiPriority w:val="99"/>
    <w:rsid w:val="0013268D"/>
    <w:rPr>
      <w:rFonts w:asciiTheme="majorHAnsi" w:eastAsiaTheme="majorEastAsia" w:hAnsiTheme="majorHAnsi" w:cstheme="majorBidi"/>
      <w:color w:val="272727" w:themeColor="text1" w:themeTint="D8"/>
      <w:sz w:val="21"/>
      <w:szCs w:val="21"/>
      <w:lang w:val="en-US"/>
    </w:rPr>
  </w:style>
  <w:style w:type="character" w:customStyle="1" w:styleId="Ttulo9Char">
    <w:name w:val="Título 9 Char"/>
    <w:basedOn w:val="Fontepargpadro"/>
    <w:link w:val="Ttulo9"/>
    <w:rsid w:val="0013268D"/>
    <w:rPr>
      <w:rFonts w:ascii="Arial" w:eastAsia="Times New Roman" w:hAnsi="Arial" w:cs="Times New Roman"/>
      <w:b/>
      <w:i/>
      <w:sz w:val="18"/>
      <w:szCs w:val="20"/>
      <w:lang w:eastAsia="pt-BR"/>
    </w:rPr>
  </w:style>
  <w:style w:type="paragraph" w:customStyle="1" w:styleId="ContratoCapa">
    <w:name w:val="Contrato_Capa"/>
    <w:basedOn w:val="Normal"/>
    <w:rsid w:val="0013268D"/>
    <w:pPr>
      <w:spacing w:before="240" w:after="240"/>
      <w:jc w:val="center"/>
    </w:pPr>
    <w:rPr>
      <w:lang w:val="pt-BR" w:eastAsia="pt-BR"/>
    </w:rPr>
  </w:style>
  <w:style w:type="paragraph" w:customStyle="1" w:styleId="ContratoTexto">
    <w:name w:val="Contrato_Texto"/>
    <w:basedOn w:val="Normal"/>
    <w:uiPriority w:val="99"/>
    <w:rsid w:val="0013268D"/>
    <w:pPr>
      <w:spacing w:before="240" w:after="240" w:line="300" w:lineRule="exact"/>
      <w:jc w:val="both"/>
    </w:pPr>
    <w:rPr>
      <w:lang w:val="pt-BR" w:eastAsia="pt-BR"/>
    </w:rPr>
  </w:style>
  <w:style w:type="paragraph" w:styleId="Rodap">
    <w:name w:val="footer"/>
    <w:basedOn w:val="Normal"/>
    <w:link w:val="RodapChar"/>
    <w:uiPriority w:val="99"/>
    <w:rsid w:val="0013268D"/>
    <w:pPr>
      <w:tabs>
        <w:tab w:val="center" w:pos="4252"/>
        <w:tab w:val="right" w:pos="8504"/>
      </w:tabs>
    </w:pPr>
  </w:style>
  <w:style w:type="character" w:customStyle="1" w:styleId="RodapChar">
    <w:name w:val="Rodapé Char"/>
    <w:basedOn w:val="Fontepargpadro"/>
    <w:link w:val="Rodap"/>
    <w:uiPriority w:val="99"/>
    <w:rsid w:val="0013268D"/>
    <w:rPr>
      <w:rFonts w:eastAsia="Times New Roman" w:cs="Times New Roman"/>
      <w:szCs w:val="24"/>
      <w:lang w:val="en-US"/>
    </w:rPr>
  </w:style>
  <w:style w:type="paragraph" w:customStyle="1" w:styleId="ContratoN1">
    <w:name w:val="Contrato_N1"/>
    <w:basedOn w:val="ContratoTexto"/>
    <w:uiPriority w:val="99"/>
    <w:rsid w:val="0013268D"/>
    <w:pPr>
      <w:tabs>
        <w:tab w:val="num" w:pos="974"/>
      </w:tabs>
      <w:spacing w:before="480"/>
      <w:ind w:left="974" w:hanging="974"/>
    </w:pPr>
    <w:rPr>
      <w:b/>
      <w:caps/>
    </w:rPr>
  </w:style>
  <w:style w:type="paragraph" w:customStyle="1" w:styleId="ContratoN2">
    <w:name w:val="Contrato_N2"/>
    <w:basedOn w:val="Normal"/>
    <w:link w:val="ContratoN2Char"/>
    <w:uiPriority w:val="99"/>
    <w:rsid w:val="0013268D"/>
    <w:pPr>
      <w:numPr>
        <w:numId w:val="1"/>
      </w:numPr>
      <w:spacing w:before="120" w:after="120" w:line="300" w:lineRule="exact"/>
      <w:jc w:val="both"/>
    </w:pPr>
    <w:rPr>
      <w:lang w:val="x-none" w:eastAsia="x-none"/>
    </w:rPr>
  </w:style>
  <w:style w:type="character" w:customStyle="1" w:styleId="ContratoN2Char">
    <w:name w:val="Contrato_N2 Char"/>
    <w:link w:val="ContratoN2"/>
    <w:uiPriority w:val="99"/>
    <w:locked/>
    <w:rsid w:val="0013268D"/>
    <w:rPr>
      <w:rFonts w:eastAsia="Times New Roman" w:cs="Times New Roman"/>
      <w:szCs w:val="24"/>
      <w:lang w:val="x-none" w:eastAsia="x-none"/>
    </w:rPr>
  </w:style>
  <w:style w:type="paragraph" w:customStyle="1" w:styleId="ContratoN3">
    <w:name w:val="Contrato_N3"/>
    <w:basedOn w:val="Normal"/>
    <w:link w:val="ContratoN3Char"/>
    <w:uiPriority w:val="99"/>
    <w:rsid w:val="0013268D"/>
    <w:pPr>
      <w:tabs>
        <w:tab w:val="num" w:pos="794"/>
      </w:tabs>
      <w:spacing w:before="240" w:after="240" w:line="300" w:lineRule="exact"/>
      <w:ind w:left="794"/>
      <w:jc w:val="both"/>
    </w:pPr>
    <w:rPr>
      <w:lang w:val="x-none" w:eastAsia="x-none"/>
    </w:rPr>
  </w:style>
  <w:style w:type="character" w:customStyle="1" w:styleId="ContratoN3Char">
    <w:name w:val="Contrato_N3 Char"/>
    <w:link w:val="ContratoN3"/>
    <w:uiPriority w:val="99"/>
    <w:locked/>
    <w:rsid w:val="0013268D"/>
    <w:rPr>
      <w:rFonts w:eastAsia="Times New Roman" w:cs="Times New Roman"/>
      <w:szCs w:val="24"/>
      <w:lang w:val="x-none" w:eastAsia="x-none"/>
    </w:rPr>
  </w:style>
  <w:style w:type="character" w:customStyle="1" w:styleId="DeltaViewInsertion">
    <w:name w:val="DeltaView Insertion"/>
    <w:uiPriority w:val="99"/>
    <w:rsid w:val="0013268D"/>
    <w:rPr>
      <w:color w:val="0000FF"/>
      <w:spacing w:val="0"/>
      <w:u w:val="double"/>
    </w:rPr>
  </w:style>
  <w:style w:type="character" w:customStyle="1" w:styleId="DeltaViewMoveDestination">
    <w:name w:val="DeltaView Move Destination"/>
    <w:uiPriority w:val="99"/>
    <w:rsid w:val="0013268D"/>
    <w:rPr>
      <w:color w:val="00C000"/>
      <w:spacing w:val="0"/>
      <w:u w:val="double"/>
    </w:rPr>
  </w:style>
  <w:style w:type="paragraph" w:styleId="Numerada">
    <w:name w:val="List Number"/>
    <w:basedOn w:val="Normal"/>
    <w:uiPriority w:val="99"/>
    <w:rsid w:val="0013268D"/>
    <w:pPr>
      <w:numPr>
        <w:numId w:val="2"/>
      </w:numPr>
      <w:tabs>
        <w:tab w:val="clear" w:pos="480"/>
        <w:tab w:val="num" w:pos="1361"/>
      </w:tabs>
      <w:ind w:left="1361" w:hanging="528"/>
    </w:pPr>
    <w:rPr>
      <w:lang w:val="pt-BR" w:eastAsia="pt-BR"/>
    </w:rPr>
  </w:style>
  <w:style w:type="paragraph" w:customStyle="1" w:styleId="EstiloNumeradaJustificado">
    <w:name w:val="Estilo Numerada + Justificado"/>
    <w:basedOn w:val="Numerada"/>
    <w:uiPriority w:val="99"/>
    <w:rsid w:val="0013268D"/>
    <w:pPr>
      <w:spacing w:before="120" w:after="120"/>
      <w:ind w:left="1360" w:hanging="527"/>
      <w:jc w:val="both"/>
    </w:pPr>
    <w:rPr>
      <w:szCs w:val="20"/>
    </w:rPr>
  </w:style>
  <w:style w:type="paragraph" w:customStyle="1" w:styleId="EstiloNumeradaJustificado1">
    <w:name w:val="Estilo Numerada + Justificado1"/>
    <w:basedOn w:val="Numerada"/>
    <w:uiPriority w:val="99"/>
    <w:rsid w:val="0013268D"/>
    <w:pPr>
      <w:spacing w:before="120" w:after="120"/>
      <w:ind w:left="1360" w:hanging="527"/>
      <w:jc w:val="both"/>
    </w:pPr>
    <w:rPr>
      <w:szCs w:val="20"/>
    </w:rPr>
  </w:style>
  <w:style w:type="paragraph" w:styleId="Textodenotaderodap">
    <w:name w:val="footnote text"/>
    <w:basedOn w:val="Normal"/>
    <w:link w:val="TextodenotaderodapChar"/>
    <w:rsid w:val="0013268D"/>
    <w:rPr>
      <w:sz w:val="20"/>
      <w:szCs w:val="20"/>
    </w:rPr>
  </w:style>
  <w:style w:type="character" w:customStyle="1" w:styleId="TextodenotaderodapChar">
    <w:name w:val="Texto de nota de rodapé Char"/>
    <w:basedOn w:val="Fontepargpadro"/>
    <w:link w:val="Textodenotaderodap"/>
    <w:rsid w:val="0013268D"/>
    <w:rPr>
      <w:rFonts w:eastAsia="Times New Roman" w:cs="Times New Roman"/>
      <w:sz w:val="20"/>
      <w:szCs w:val="20"/>
      <w:lang w:val="en-US"/>
    </w:rPr>
  </w:style>
  <w:style w:type="character" w:styleId="Refdenotaderodap">
    <w:name w:val="footnote reference"/>
    <w:rsid w:val="0013268D"/>
    <w:rPr>
      <w:rFonts w:cs="Times New Roman"/>
      <w:vertAlign w:val="superscript"/>
    </w:rPr>
  </w:style>
  <w:style w:type="character" w:styleId="Nmerodepgina">
    <w:name w:val="page number"/>
    <w:uiPriority w:val="99"/>
    <w:rsid w:val="0013268D"/>
    <w:rPr>
      <w:rFonts w:cs="Times New Roman"/>
    </w:rPr>
  </w:style>
  <w:style w:type="paragraph" w:customStyle="1" w:styleId="ContratoNumeracao1">
    <w:name w:val="Contrato_Numeracao1"/>
    <w:basedOn w:val="Normal"/>
    <w:uiPriority w:val="99"/>
    <w:rsid w:val="0013268D"/>
    <w:pPr>
      <w:numPr>
        <w:numId w:val="3"/>
      </w:numPr>
      <w:spacing w:before="240" w:after="240" w:line="300" w:lineRule="exact"/>
      <w:jc w:val="both"/>
    </w:pPr>
    <w:rPr>
      <w:lang w:val="pt-BR" w:eastAsia="pt-BR"/>
    </w:rPr>
  </w:style>
  <w:style w:type="paragraph" w:styleId="Numerada2">
    <w:name w:val="List Number 2"/>
    <w:basedOn w:val="Normal"/>
    <w:uiPriority w:val="99"/>
    <w:rsid w:val="0013268D"/>
    <w:pPr>
      <w:numPr>
        <w:numId w:val="4"/>
      </w:numPr>
    </w:pPr>
    <w:rPr>
      <w:lang w:val="pt-BR" w:eastAsia="pt-BR"/>
    </w:rPr>
  </w:style>
  <w:style w:type="paragraph" w:styleId="Commarcadores3">
    <w:name w:val="List Bullet 3"/>
    <w:basedOn w:val="Normal"/>
    <w:uiPriority w:val="99"/>
    <w:rsid w:val="0013268D"/>
    <w:pPr>
      <w:numPr>
        <w:numId w:val="5"/>
      </w:numPr>
      <w:tabs>
        <w:tab w:val="clear" w:pos="794"/>
        <w:tab w:val="num" w:pos="926"/>
      </w:tabs>
      <w:ind w:left="926" w:hanging="360"/>
      <w:contextualSpacing/>
    </w:pPr>
    <w:rPr>
      <w:lang w:val="pt-BR" w:eastAsia="pt-BR"/>
    </w:rPr>
  </w:style>
  <w:style w:type="paragraph" w:customStyle="1" w:styleId="ax">
    <w:name w:val="a.x)"/>
    <w:uiPriority w:val="99"/>
    <w:rsid w:val="0013268D"/>
    <w:pPr>
      <w:spacing w:before="240" w:after="120" w:line="240" w:lineRule="auto"/>
      <w:ind w:left="1276" w:hanging="709"/>
      <w:jc w:val="both"/>
    </w:pPr>
    <w:rPr>
      <w:rFonts w:ascii="Arial" w:eastAsia="Times New Roman" w:hAnsi="Arial" w:cs="Times New Roman"/>
      <w:szCs w:val="20"/>
      <w:lang w:eastAsia="pt-BR"/>
    </w:rPr>
  </w:style>
  <w:style w:type="paragraph" w:customStyle="1" w:styleId="CharCharChar">
    <w:name w:val="Char Char Char"/>
    <w:basedOn w:val="Normal"/>
    <w:uiPriority w:val="99"/>
    <w:rsid w:val="0013268D"/>
    <w:pPr>
      <w:spacing w:after="160" w:line="240" w:lineRule="exact"/>
    </w:pPr>
    <w:rPr>
      <w:rFonts w:ascii="Verdana" w:hAnsi="Verdana" w:cs="Verdana"/>
      <w:sz w:val="20"/>
      <w:szCs w:val="20"/>
    </w:rPr>
  </w:style>
  <w:style w:type="paragraph" w:styleId="Cabealho">
    <w:name w:val="header"/>
    <w:aliases w:val="Tulo1"/>
    <w:basedOn w:val="Normal"/>
    <w:link w:val="CabealhoChar"/>
    <w:uiPriority w:val="99"/>
    <w:rsid w:val="0013268D"/>
    <w:pPr>
      <w:tabs>
        <w:tab w:val="center" w:pos="4320"/>
        <w:tab w:val="right" w:pos="8640"/>
      </w:tabs>
    </w:pPr>
  </w:style>
  <w:style w:type="character" w:customStyle="1" w:styleId="CabealhoChar">
    <w:name w:val="Cabeçalho Char"/>
    <w:aliases w:val="Tulo1 Char"/>
    <w:basedOn w:val="Fontepargpadro"/>
    <w:link w:val="Cabealho"/>
    <w:uiPriority w:val="99"/>
    <w:rsid w:val="0013268D"/>
    <w:rPr>
      <w:rFonts w:eastAsia="Times New Roman" w:cs="Times New Roman"/>
      <w:szCs w:val="24"/>
      <w:lang w:val="en-US"/>
    </w:rPr>
  </w:style>
  <w:style w:type="character" w:customStyle="1" w:styleId="ContratoN2CharChar">
    <w:name w:val="Contrato_N2 Char Char"/>
    <w:uiPriority w:val="99"/>
    <w:rsid w:val="0013268D"/>
    <w:rPr>
      <w:rFonts w:cs="Times New Roman"/>
      <w:sz w:val="24"/>
      <w:szCs w:val="24"/>
      <w:lang w:val="pt-BR" w:eastAsia="pt-BR" w:bidi="ar-SA"/>
    </w:rPr>
  </w:style>
  <w:style w:type="paragraph" w:customStyle="1" w:styleId="EstiloContratoN1PretoVersalete">
    <w:name w:val="Estilo Contrato_N1 + Preto Versalete"/>
    <w:basedOn w:val="ContratoN1"/>
    <w:uiPriority w:val="99"/>
    <w:rsid w:val="0013268D"/>
    <w:pPr>
      <w:numPr>
        <w:numId w:val="6"/>
      </w:numPr>
      <w:tabs>
        <w:tab w:val="clear" w:pos="2282"/>
        <w:tab w:val="num" w:pos="974"/>
      </w:tabs>
      <w:spacing w:before="600" w:after="120" w:line="240" w:lineRule="auto"/>
      <w:ind w:left="0" w:hanging="794"/>
      <w:jc w:val="center"/>
    </w:pPr>
    <w:rPr>
      <w:rFonts w:ascii="Times New Roman Negrito" w:hAnsi="Times New Roman Negrito"/>
      <w:bCs/>
      <w:smallCaps/>
      <w:color w:val="000000"/>
    </w:rPr>
  </w:style>
  <w:style w:type="paragraph" w:styleId="Textodebalo">
    <w:name w:val="Balloon Text"/>
    <w:basedOn w:val="Normal"/>
    <w:link w:val="TextodebaloChar"/>
    <w:uiPriority w:val="99"/>
    <w:semiHidden/>
    <w:unhideWhenUsed/>
    <w:rsid w:val="0013268D"/>
    <w:rPr>
      <w:rFonts w:ascii="Tahoma" w:hAnsi="Tahoma"/>
      <w:sz w:val="16"/>
      <w:szCs w:val="16"/>
    </w:rPr>
  </w:style>
  <w:style w:type="character" w:customStyle="1" w:styleId="TextodebaloChar">
    <w:name w:val="Texto de balão Char"/>
    <w:basedOn w:val="Fontepargpadro"/>
    <w:link w:val="Textodebalo"/>
    <w:uiPriority w:val="99"/>
    <w:semiHidden/>
    <w:rsid w:val="0013268D"/>
    <w:rPr>
      <w:rFonts w:ascii="Tahoma" w:eastAsia="Times New Roman" w:hAnsi="Tahoma" w:cs="Times New Roman"/>
      <w:sz w:val="16"/>
      <w:szCs w:val="16"/>
      <w:lang w:val="en-US"/>
    </w:rPr>
  </w:style>
  <w:style w:type="paragraph" w:styleId="PargrafodaLista">
    <w:name w:val="List Paragraph"/>
    <w:aliases w:val="Vitor Título,Vitor T’tulo"/>
    <w:basedOn w:val="Normal"/>
    <w:link w:val="PargrafodaListaChar"/>
    <w:uiPriority w:val="99"/>
    <w:qFormat/>
    <w:rsid w:val="0013268D"/>
    <w:pPr>
      <w:ind w:left="708"/>
    </w:pPr>
  </w:style>
  <w:style w:type="character" w:customStyle="1" w:styleId="PargrafodaListaChar">
    <w:name w:val="Parágrafo da Lista Char"/>
    <w:aliases w:val="Vitor Título Char,Vitor T’tulo Char"/>
    <w:basedOn w:val="Fontepargpadro"/>
    <w:link w:val="PargrafodaLista"/>
    <w:uiPriority w:val="99"/>
    <w:qFormat/>
    <w:locked/>
    <w:rsid w:val="0013268D"/>
    <w:rPr>
      <w:rFonts w:eastAsia="Times New Roman" w:cs="Times New Roman"/>
      <w:szCs w:val="24"/>
      <w:lang w:val="en-US"/>
    </w:rPr>
  </w:style>
  <w:style w:type="character" w:styleId="Hyperlink">
    <w:name w:val="Hyperlink"/>
    <w:unhideWhenUsed/>
    <w:rsid w:val="0013268D"/>
    <w:rPr>
      <w:color w:val="0000FF"/>
      <w:u w:val="single"/>
    </w:rPr>
  </w:style>
  <w:style w:type="table" w:styleId="Tabelacomgrade">
    <w:name w:val="Table Grid"/>
    <w:basedOn w:val="Tabelanormal"/>
    <w:uiPriority w:val="59"/>
    <w:rsid w:val="0013268D"/>
    <w:pPr>
      <w:spacing w:after="0" w:line="240" w:lineRule="auto"/>
    </w:pPr>
    <w:rPr>
      <w:rFonts w:eastAsia="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13268D"/>
    <w:rPr>
      <w:b/>
      <w:bCs/>
    </w:rPr>
  </w:style>
  <w:style w:type="character" w:styleId="Refdecomentrio">
    <w:name w:val="annotation reference"/>
    <w:uiPriority w:val="99"/>
    <w:semiHidden/>
    <w:unhideWhenUsed/>
    <w:rsid w:val="0013268D"/>
    <w:rPr>
      <w:sz w:val="16"/>
      <w:szCs w:val="16"/>
    </w:rPr>
  </w:style>
  <w:style w:type="paragraph" w:styleId="Textodecomentrio">
    <w:name w:val="annotation text"/>
    <w:basedOn w:val="Normal"/>
    <w:link w:val="TextodecomentrioChar"/>
    <w:uiPriority w:val="99"/>
    <w:unhideWhenUsed/>
    <w:rsid w:val="0013268D"/>
    <w:rPr>
      <w:sz w:val="20"/>
      <w:szCs w:val="20"/>
    </w:rPr>
  </w:style>
  <w:style w:type="character" w:customStyle="1" w:styleId="TextodecomentrioChar">
    <w:name w:val="Texto de comentário Char"/>
    <w:basedOn w:val="Fontepargpadro"/>
    <w:link w:val="Textodecomentrio"/>
    <w:uiPriority w:val="99"/>
    <w:rsid w:val="0013268D"/>
    <w:rPr>
      <w:rFonts w:eastAsia="Times New Roman" w:cs="Times New Roman"/>
      <w:sz w:val="20"/>
      <w:szCs w:val="20"/>
      <w:lang w:val="en-US"/>
    </w:rPr>
  </w:style>
  <w:style w:type="paragraph" w:styleId="Assuntodocomentrio">
    <w:name w:val="annotation subject"/>
    <w:basedOn w:val="Textodecomentrio"/>
    <w:next w:val="Textodecomentrio"/>
    <w:link w:val="AssuntodocomentrioChar"/>
    <w:uiPriority w:val="99"/>
    <w:semiHidden/>
    <w:unhideWhenUsed/>
    <w:rsid w:val="0013268D"/>
    <w:rPr>
      <w:b/>
      <w:bCs/>
    </w:rPr>
  </w:style>
  <w:style w:type="character" w:customStyle="1" w:styleId="AssuntodocomentrioChar">
    <w:name w:val="Assunto do comentário Char"/>
    <w:basedOn w:val="TextodecomentrioChar"/>
    <w:link w:val="Assuntodocomentrio"/>
    <w:uiPriority w:val="99"/>
    <w:semiHidden/>
    <w:rsid w:val="0013268D"/>
    <w:rPr>
      <w:rFonts w:eastAsia="Times New Roman" w:cs="Times New Roman"/>
      <w:b/>
      <w:bCs/>
      <w:sz w:val="20"/>
      <w:szCs w:val="20"/>
      <w:lang w:val="en-US"/>
    </w:rPr>
  </w:style>
  <w:style w:type="paragraph" w:styleId="Reviso">
    <w:name w:val="Revision"/>
    <w:hidden/>
    <w:uiPriority w:val="99"/>
    <w:semiHidden/>
    <w:rsid w:val="0013268D"/>
    <w:pPr>
      <w:spacing w:after="0" w:line="240" w:lineRule="auto"/>
    </w:pPr>
    <w:rPr>
      <w:rFonts w:eastAsia="Times New Roman" w:cs="Times New Roman"/>
      <w:szCs w:val="24"/>
      <w:lang w:val="en-US"/>
    </w:rPr>
  </w:style>
  <w:style w:type="paragraph" w:customStyle="1" w:styleId="c3">
    <w:name w:val="c3"/>
    <w:basedOn w:val="Normal"/>
    <w:uiPriority w:val="99"/>
    <w:rsid w:val="0013268D"/>
    <w:pPr>
      <w:autoSpaceDE w:val="0"/>
      <w:autoSpaceDN w:val="0"/>
      <w:adjustRightInd w:val="0"/>
      <w:spacing w:before="100" w:beforeAutospacing="1" w:after="100" w:afterAutospacing="1"/>
    </w:pPr>
    <w:rPr>
      <w:rFonts w:ascii="Arial" w:eastAsia="Arial Unicode MS" w:hAnsi="Arial" w:cs="Arial"/>
      <w:lang w:val="pt-BR" w:eastAsia="pt-BR"/>
    </w:rPr>
  </w:style>
  <w:style w:type="paragraph" w:styleId="NormalWeb">
    <w:name w:val="Normal (Web)"/>
    <w:basedOn w:val="Normal"/>
    <w:uiPriority w:val="99"/>
    <w:rsid w:val="0013268D"/>
    <w:pPr>
      <w:autoSpaceDE w:val="0"/>
      <w:autoSpaceDN w:val="0"/>
      <w:adjustRightInd w:val="0"/>
      <w:spacing w:before="100" w:beforeAutospacing="1" w:after="100" w:afterAutospacing="1"/>
    </w:pPr>
    <w:rPr>
      <w:rFonts w:ascii="Verdana" w:eastAsia="Arial Unicode MS" w:hAnsi="Verdana" w:cs="Verdana"/>
      <w:lang w:val="pt-BR" w:eastAsia="pt-BR"/>
    </w:rPr>
  </w:style>
  <w:style w:type="paragraph" w:styleId="TextosemFormatao">
    <w:name w:val="Plain Text"/>
    <w:basedOn w:val="Normal"/>
    <w:link w:val="TextosemFormataoChar"/>
    <w:uiPriority w:val="99"/>
    <w:rsid w:val="0013268D"/>
    <w:pPr>
      <w:widowControl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13268D"/>
    <w:rPr>
      <w:rFonts w:ascii="Courier New" w:eastAsia="Times New Roman" w:hAnsi="Courier New" w:cs="Times New Roman"/>
      <w:sz w:val="20"/>
      <w:szCs w:val="20"/>
      <w:lang w:val="x-none" w:eastAsia="x-none"/>
    </w:rPr>
  </w:style>
  <w:style w:type="paragraph" w:customStyle="1" w:styleId="NormalPlain">
    <w:name w:val="NormalPlain"/>
    <w:basedOn w:val="Normal"/>
    <w:rsid w:val="0013268D"/>
    <w:pPr>
      <w:widowControl w:val="0"/>
      <w:suppressAutoHyphens/>
      <w:overflowPunct w:val="0"/>
      <w:autoSpaceDE w:val="0"/>
      <w:autoSpaceDN w:val="0"/>
      <w:adjustRightInd w:val="0"/>
      <w:jc w:val="both"/>
      <w:textAlignment w:val="baseline"/>
    </w:pPr>
    <w:rPr>
      <w:spacing w:val="-3"/>
      <w:szCs w:val="20"/>
      <w:lang w:eastAsia="pt-BR"/>
    </w:rPr>
  </w:style>
  <w:style w:type="paragraph" w:customStyle="1" w:styleId="BNDES">
    <w:name w:val="BNDES"/>
    <w:link w:val="BNDESChar"/>
    <w:rsid w:val="0013268D"/>
    <w:pPr>
      <w:spacing w:after="0" w:line="240" w:lineRule="auto"/>
      <w:jc w:val="both"/>
    </w:pPr>
    <w:rPr>
      <w:rFonts w:ascii="Arial" w:eastAsia="Times New Roman" w:hAnsi="Arial" w:cs="Times New Roman"/>
      <w:szCs w:val="20"/>
      <w:lang w:eastAsia="pt-BR"/>
    </w:rPr>
  </w:style>
  <w:style w:type="character" w:customStyle="1" w:styleId="BNDESChar">
    <w:name w:val="BNDES Char"/>
    <w:link w:val="BNDES"/>
    <w:rsid w:val="0013268D"/>
    <w:rPr>
      <w:rFonts w:ascii="Arial" w:eastAsia="Times New Roman" w:hAnsi="Arial" w:cs="Times New Roman"/>
      <w:szCs w:val="20"/>
      <w:lang w:eastAsia="pt-BR"/>
    </w:rPr>
  </w:style>
  <w:style w:type="paragraph" w:styleId="Corpodetexto">
    <w:name w:val="Body Text"/>
    <w:basedOn w:val="Normal"/>
    <w:link w:val="CorpodetextoChar"/>
    <w:uiPriority w:val="99"/>
    <w:rsid w:val="0013268D"/>
    <w:pPr>
      <w:spacing w:before="240"/>
      <w:jc w:val="both"/>
    </w:pPr>
    <w:rPr>
      <w:szCs w:val="20"/>
      <w:lang w:val="x-none" w:eastAsia="x-none"/>
    </w:rPr>
  </w:style>
  <w:style w:type="character" w:customStyle="1" w:styleId="CorpodetextoChar">
    <w:name w:val="Corpo de texto Char"/>
    <w:basedOn w:val="Fontepargpadro"/>
    <w:link w:val="Corpodetexto"/>
    <w:uiPriority w:val="99"/>
    <w:rsid w:val="0013268D"/>
    <w:rPr>
      <w:rFonts w:eastAsia="Times New Roman" w:cs="Times New Roman"/>
      <w:szCs w:val="20"/>
      <w:lang w:val="x-none" w:eastAsia="x-none"/>
    </w:rPr>
  </w:style>
  <w:style w:type="paragraph" w:customStyle="1" w:styleId="Title">
    <w:name w:val="!Title"/>
    <w:basedOn w:val="Normal"/>
    <w:rsid w:val="0013268D"/>
    <w:pPr>
      <w:keepNext/>
      <w:keepLines/>
      <w:widowControl w:val="0"/>
      <w:autoSpaceDE w:val="0"/>
      <w:autoSpaceDN w:val="0"/>
      <w:adjustRightInd w:val="0"/>
      <w:spacing w:after="240"/>
      <w:jc w:val="center"/>
    </w:pPr>
    <w:rPr>
      <w:lang w:val="pt-BR" w:eastAsia="pt-BR"/>
    </w:rPr>
  </w:style>
  <w:style w:type="paragraph" w:customStyle="1" w:styleId="p0">
    <w:name w:val="p0"/>
    <w:basedOn w:val="Normal"/>
    <w:rsid w:val="0013268D"/>
    <w:pPr>
      <w:snapToGrid w:val="0"/>
      <w:spacing w:line="240" w:lineRule="atLeast"/>
      <w:jc w:val="both"/>
    </w:pPr>
    <w:rPr>
      <w:rFonts w:ascii="Times" w:hAnsi="Times" w:cs="Times"/>
      <w:lang w:val="pt-BR" w:eastAsia="pt-BR"/>
    </w:rPr>
  </w:style>
  <w:style w:type="paragraph" w:customStyle="1" w:styleId="dx-TitleC">
    <w:name w:val="dx-Title C"/>
    <w:aliases w:val="t10"/>
    <w:basedOn w:val="Normal"/>
    <w:uiPriority w:val="99"/>
    <w:rsid w:val="0013268D"/>
    <w:pPr>
      <w:spacing w:after="240"/>
      <w:jc w:val="center"/>
    </w:pPr>
    <w:rPr>
      <w:szCs w:val="20"/>
    </w:rPr>
  </w:style>
  <w:style w:type="paragraph" w:styleId="Sumrio1">
    <w:name w:val="toc 1"/>
    <w:basedOn w:val="Normal"/>
    <w:next w:val="Normal"/>
    <w:autoRedefine/>
    <w:semiHidden/>
    <w:rsid w:val="0013268D"/>
    <w:pPr>
      <w:tabs>
        <w:tab w:val="left" w:pos="1425"/>
      </w:tabs>
      <w:spacing w:line="320" w:lineRule="exact"/>
      <w:jc w:val="center"/>
      <w:outlineLvl w:val="0"/>
    </w:pPr>
    <w:rPr>
      <w:rFonts w:ascii="Tahoma" w:eastAsia="Calibri" w:hAnsi="Tahoma" w:cs="Tahoma"/>
      <w:b/>
      <w:bCs/>
      <w:caps/>
      <w:noProof/>
      <w:lang w:val="pt-BR" w:eastAsia="pt-BR"/>
    </w:rPr>
  </w:style>
  <w:style w:type="character" w:customStyle="1" w:styleId="DeltaViewDeletion">
    <w:name w:val="DeltaView Deletion"/>
    <w:uiPriority w:val="99"/>
    <w:rsid w:val="0013268D"/>
    <w:rPr>
      <w:strike/>
      <w:color w:val="FF0000"/>
    </w:rPr>
  </w:style>
  <w:style w:type="paragraph" w:customStyle="1" w:styleId="Celso1">
    <w:name w:val="Celso1"/>
    <w:basedOn w:val="Normal"/>
    <w:link w:val="Celso1Char"/>
    <w:uiPriority w:val="99"/>
    <w:rsid w:val="0013268D"/>
    <w:pPr>
      <w:widowControl w:val="0"/>
      <w:jc w:val="both"/>
    </w:pPr>
    <w:rPr>
      <w:rFonts w:ascii="Univers (W1)" w:hAnsi="Univers (W1)"/>
      <w:lang w:val="pt-BR" w:eastAsia="pt-BR"/>
    </w:rPr>
  </w:style>
  <w:style w:type="character" w:customStyle="1" w:styleId="Celso1Char">
    <w:name w:val="Celso1 Char"/>
    <w:link w:val="Celso1"/>
    <w:uiPriority w:val="99"/>
    <w:rsid w:val="0013268D"/>
    <w:rPr>
      <w:rFonts w:ascii="Univers (W1)" w:eastAsia="Times New Roman" w:hAnsi="Univers (W1)" w:cs="Times New Roman"/>
      <w:szCs w:val="24"/>
      <w:lang w:eastAsia="pt-BR"/>
    </w:rPr>
  </w:style>
  <w:style w:type="paragraph" w:customStyle="1" w:styleId="Level1">
    <w:name w:val="Level 1"/>
    <w:basedOn w:val="Normal"/>
    <w:uiPriority w:val="99"/>
    <w:rsid w:val="0013268D"/>
    <w:pPr>
      <w:numPr>
        <w:numId w:val="7"/>
      </w:numPr>
      <w:spacing w:before="120" w:after="120" w:line="290" w:lineRule="auto"/>
      <w:jc w:val="both"/>
    </w:pPr>
    <w:rPr>
      <w:rFonts w:asciiTheme="minorHAnsi" w:hAnsiTheme="minorHAnsi"/>
      <w:b/>
      <w:kern w:val="20"/>
      <w:sz w:val="22"/>
      <w:szCs w:val="22"/>
      <w:lang w:val="pt-BR"/>
    </w:rPr>
  </w:style>
  <w:style w:type="paragraph" w:customStyle="1" w:styleId="Level2">
    <w:name w:val="Level 2"/>
    <w:basedOn w:val="Normal"/>
    <w:link w:val="Level2Char"/>
    <w:uiPriority w:val="99"/>
    <w:rsid w:val="0013268D"/>
    <w:pPr>
      <w:numPr>
        <w:ilvl w:val="1"/>
        <w:numId w:val="7"/>
      </w:numPr>
      <w:spacing w:before="120" w:after="120" w:line="290" w:lineRule="auto"/>
      <w:jc w:val="both"/>
    </w:pPr>
    <w:rPr>
      <w:rFonts w:ascii="Calibri" w:hAnsi="Calibri"/>
      <w:kern w:val="20"/>
      <w:sz w:val="22"/>
      <w:lang w:val="pt-BR"/>
    </w:rPr>
  </w:style>
  <w:style w:type="character" w:customStyle="1" w:styleId="Level2Char">
    <w:name w:val="Level 2 Char"/>
    <w:basedOn w:val="Fontepargpadro"/>
    <w:link w:val="Level2"/>
    <w:uiPriority w:val="99"/>
    <w:rsid w:val="0013268D"/>
    <w:rPr>
      <w:rFonts w:ascii="Calibri" w:eastAsia="Times New Roman" w:hAnsi="Calibri" w:cs="Times New Roman"/>
      <w:kern w:val="20"/>
      <w:sz w:val="22"/>
      <w:szCs w:val="24"/>
    </w:rPr>
  </w:style>
  <w:style w:type="paragraph" w:customStyle="1" w:styleId="Level3">
    <w:name w:val="Level 3"/>
    <w:basedOn w:val="Normal"/>
    <w:uiPriority w:val="99"/>
    <w:rsid w:val="0013268D"/>
    <w:pPr>
      <w:widowControl w:val="0"/>
      <w:numPr>
        <w:ilvl w:val="3"/>
        <w:numId w:val="7"/>
      </w:numPr>
      <w:tabs>
        <w:tab w:val="clear" w:pos="2722"/>
        <w:tab w:val="num" w:pos="2041"/>
      </w:tabs>
      <w:spacing w:after="140" w:line="290" w:lineRule="auto"/>
      <w:ind w:left="2041" w:hanging="794"/>
      <w:jc w:val="both"/>
    </w:pPr>
    <w:rPr>
      <w:rFonts w:ascii="Calibri" w:hAnsi="Calibri" w:cs="Arial"/>
      <w:kern w:val="20"/>
      <w:sz w:val="22"/>
      <w:szCs w:val="22"/>
      <w:lang w:val="pt-BR"/>
    </w:rPr>
  </w:style>
  <w:style w:type="paragraph" w:customStyle="1" w:styleId="Level4">
    <w:name w:val="Level 4"/>
    <w:basedOn w:val="Normal"/>
    <w:uiPriority w:val="99"/>
    <w:rsid w:val="0013268D"/>
    <w:pPr>
      <w:tabs>
        <w:tab w:val="num" w:pos="2722"/>
      </w:tabs>
      <w:spacing w:after="140" w:line="290" w:lineRule="auto"/>
      <w:ind w:left="2722" w:hanging="681"/>
      <w:jc w:val="both"/>
    </w:pPr>
    <w:rPr>
      <w:rFonts w:ascii="Arial" w:hAnsi="Arial"/>
      <w:kern w:val="20"/>
      <w:sz w:val="20"/>
      <w:lang w:val="en-GB"/>
    </w:rPr>
  </w:style>
  <w:style w:type="paragraph" w:customStyle="1" w:styleId="Level5">
    <w:name w:val="Level 5"/>
    <w:basedOn w:val="Normal"/>
    <w:uiPriority w:val="99"/>
    <w:rsid w:val="0013268D"/>
    <w:pPr>
      <w:tabs>
        <w:tab w:val="num" w:pos="3289"/>
      </w:tabs>
      <w:spacing w:after="140" w:line="290" w:lineRule="auto"/>
      <w:ind w:left="3289" w:hanging="567"/>
      <w:jc w:val="both"/>
    </w:pPr>
    <w:rPr>
      <w:rFonts w:ascii="Arial" w:hAnsi="Arial"/>
      <w:kern w:val="20"/>
      <w:sz w:val="20"/>
      <w:lang w:val="en-GB"/>
    </w:rPr>
  </w:style>
  <w:style w:type="paragraph" w:customStyle="1" w:styleId="Level6">
    <w:name w:val="Level 6"/>
    <w:basedOn w:val="Normal"/>
    <w:uiPriority w:val="99"/>
    <w:rsid w:val="0013268D"/>
    <w:pPr>
      <w:tabs>
        <w:tab w:val="num" w:pos="3969"/>
      </w:tabs>
      <w:spacing w:after="140" w:line="290" w:lineRule="auto"/>
      <w:ind w:left="3969" w:hanging="680"/>
      <w:jc w:val="both"/>
    </w:pPr>
    <w:rPr>
      <w:rFonts w:ascii="Arial" w:hAnsi="Arial"/>
      <w:kern w:val="20"/>
      <w:sz w:val="20"/>
      <w:lang w:val="en-GB"/>
    </w:rPr>
  </w:style>
  <w:style w:type="paragraph" w:customStyle="1" w:styleId="Level7">
    <w:name w:val="Level 7"/>
    <w:basedOn w:val="Normal"/>
    <w:rsid w:val="0013268D"/>
    <w:pPr>
      <w:tabs>
        <w:tab w:val="num" w:pos="3969"/>
      </w:tabs>
      <w:spacing w:after="140" w:line="290" w:lineRule="auto"/>
      <w:ind w:left="3969" w:hanging="680"/>
      <w:jc w:val="both"/>
      <w:outlineLvl w:val="6"/>
    </w:pPr>
    <w:rPr>
      <w:rFonts w:ascii="Arial" w:hAnsi="Arial"/>
      <w:kern w:val="20"/>
      <w:sz w:val="20"/>
      <w:lang w:val="en-GB"/>
    </w:rPr>
  </w:style>
  <w:style w:type="paragraph" w:customStyle="1" w:styleId="Level8">
    <w:name w:val="Level 8"/>
    <w:basedOn w:val="Normal"/>
    <w:rsid w:val="0013268D"/>
    <w:pPr>
      <w:tabs>
        <w:tab w:val="num" w:pos="3969"/>
      </w:tabs>
      <w:spacing w:after="140" w:line="290" w:lineRule="auto"/>
      <w:ind w:left="3969" w:hanging="680"/>
      <w:jc w:val="both"/>
      <w:outlineLvl w:val="7"/>
    </w:pPr>
    <w:rPr>
      <w:rFonts w:ascii="Arial" w:hAnsi="Arial"/>
      <w:kern w:val="20"/>
      <w:sz w:val="20"/>
      <w:lang w:val="en-GB"/>
    </w:rPr>
  </w:style>
  <w:style w:type="paragraph" w:customStyle="1" w:styleId="Level9">
    <w:name w:val="Level 9"/>
    <w:basedOn w:val="Normal"/>
    <w:rsid w:val="0013268D"/>
    <w:pPr>
      <w:tabs>
        <w:tab w:val="num" w:pos="3969"/>
      </w:tabs>
      <w:spacing w:after="140" w:line="290" w:lineRule="auto"/>
      <w:ind w:left="3969" w:hanging="680"/>
      <w:jc w:val="both"/>
      <w:outlineLvl w:val="8"/>
    </w:pPr>
    <w:rPr>
      <w:rFonts w:ascii="Arial" w:hAnsi="Arial"/>
      <w:kern w:val="20"/>
      <w:sz w:val="20"/>
      <w:lang w:val="en-GB"/>
    </w:rPr>
  </w:style>
  <w:style w:type="character" w:customStyle="1" w:styleId="MapadoDocumentoChar">
    <w:name w:val="Mapa do Documento Char"/>
    <w:basedOn w:val="Fontepargpadro"/>
    <w:link w:val="MapadoDocumento"/>
    <w:uiPriority w:val="99"/>
    <w:semiHidden/>
    <w:rsid w:val="0013268D"/>
    <w:rPr>
      <w:rFonts w:ascii="Tahoma" w:hAnsi="Tahoma" w:cs="Tahoma"/>
      <w:shd w:val="clear" w:color="auto" w:fill="000080"/>
      <w:lang w:val="pt-PT"/>
    </w:rPr>
  </w:style>
  <w:style w:type="paragraph" w:styleId="MapadoDocumento">
    <w:name w:val="Document Map"/>
    <w:basedOn w:val="Normal"/>
    <w:link w:val="MapadoDocumentoChar"/>
    <w:uiPriority w:val="99"/>
    <w:semiHidden/>
    <w:rsid w:val="0013268D"/>
    <w:pPr>
      <w:shd w:val="clear" w:color="auto" w:fill="000080"/>
    </w:pPr>
    <w:rPr>
      <w:rFonts w:ascii="Tahoma" w:eastAsiaTheme="minorHAnsi" w:hAnsi="Tahoma" w:cs="Tahoma"/>
      <w:szCs w:val="22"/>
      <w:lang w:val="pt-PT"/>
    </w:rPr>
  </w:style>
  <w:style w:type="character" w:customStyle="1" w:styleId="MapadoDocumentoChar1">
    <w:name w:val="Mapa do Documento Char1"/>
    <w:basedOn w:val="Fontepargpadro"/>
    <w:uiPriority w:val="99"/>
    <w:semiHidden/>
    <w:rsid w:val="0013268D"/>
    <w:rPr>
      <w:rFonts w:ascii="Segoe UI" w:eastAsia="Times New Roman" w:hAnsi="Segoe UI" w:cs="Segoe UI"/>
      <w:sz w:val="16"/>
      <w:szCs w:val="16"/>
      <w:lang w:val="en-US"/>
    </w:rPr>
  </w:style>
  <w:style w:type="paragraph" w:customStyle="1" w:styleId="Textodebalo1">
    <w:name w:val="Texto de balão1"/>
    <w:basedOn w:val="Normal"/>
    <w:uiPriority w:val="99"/>
    <w:rsid w:val="0013268D"/>
    <w:rPr>
      <w:rFonts w:ascii="Tahoma" w:hAnsi="Tahoma" w:cs="Tahoma"/>
      <w:sz w:val="16"/>
      <w:szCs w:val="16"/>
      <w:lang w:val="pt-PT" w:eastAsia="pt-BR"/>
    </w:rPr>
  </w:style>
  <w:style w:type="paragraph" w:styleId="Ttulo">
    <w:name w:val="Title"/>
    <w:basedOn w:val="Normal"/>
    <w:link w:val="TtuloChar"/>
    <w:uiPriority w:val="99"/>
    <w:qFormat/>
    <w:rsid w:val="0013268D"/>
    <w:pPr>
      <w:spacing w:line="360" w:lineRule="atLeast"/>
      <w:jc w:val="center"/>
    </w:pPr>
    <w:rPr>
      <w:b/>
      <w:bCs/>
      <w:sz w:val="30"/>
      <w:szCs w:val="30"/>
      <w:lang w:val="pt-PT" w:eastAsia="pt-BR"/>
    </w:rPr>
  </w:style>
  <w:style w:type="character" w:customStyle="1" w:styleId="TtuloChar">
    <w:name w:val="Título Char"/>
    <w:basedOn w:val="Fontepargpadro"/>
    <w:link w:val="Ttulo"/>
    <w:uiPriority w:val="99"/>
    <w:rsid w:val="0013268D"/>
    <w:rPr>
      <w:rFonts w:eastAsia="Times New Roman" w:cs="Times New Roman"/>
      <w:b/>
      <w:bCs/>
      <w:sz w:val="30"/>
      <w:szCs w:val="30"/>
      <w:lang w:val="pt-PT" w:eastAsia="pt-BR"/>
    </w:rPr>
  </w:style>
  <w:style w:type="paragraph" w:styleId="Corpodetexto2">
    <w:name w:val="Body Text 2"/>
    <w:basedOn w:val="Normal"/>
    <w:link w:val="Corpodetexto2Char"/>
    <w:uiPriority w:val="99"/>
    <w:rsid w:val="0013268D"/>
    <w:pPr>
      <w:spacing w:after="120" w:line="480" w:lineRule="auto"/>
    </w:pPr>
    <w:rPr>
      <w:sz w:val="20"/>
      <w:szCs w:val="20"/>
      <w:lang w:val="pt-PT" w:eastAsia="pt-BR"/>
    </w:rPr>
  </w:style>
  <w:style w:type="character" w:customStyle="1" w:styleId="Corpodetexto2Char">
    <w:name w:val="Corpo de texto 2 Char"/>
    <w:basedOn w:val="Fontepargpadro"/>
    <w:link w:val="Corpodetexto2"/>
    <w:uiPriority w:val="99"/>
    <w:rsid w:val="0013268D"/>
    <w:rPr>
      <w:rFonts w:eastAsia="Times New Roman" w:cs="Times New Roman"/>
      <w:sz w:val="20"/>
      <w:szCs w:val="20"/>
      <w:lang w:val="pt-PT" w:eastAsia="pt-BR"/>
    </w:rPr>
  </w:style>
  <w:style w:type="paragraph" w:styleId="Subttulo">
    <w:name w:val="Subtitle"/>
    <w:basedOn w:val="Normal"/>
    <w:link w:val="SubttuloChar"/>
    <w:uiPriority w:val="99"/>
    <w:qFormat/>
    <w:rsid w:val="0013268D"/>
    <w:pPr>
      <w:ind w:right="709"/>
      <w:jc w:val="center"/>
    </w:pPr>
    <w:rPr>
      <w:rFonts w:ascii="Arial" w:hAnsi="Arial" w:cs="Arial"/>
      <w:b/>
      <w:bCs/>
      <w:lang w:val="pt-PT" w:eastAsia="pt-BR"/>
    </w:rPr>
  </w:style>
  <w:style w:type="character" w:customStyle="1" w:styleId="SubttuloChar">
    <w:name w:val="Subtítulo Char"/>
    <w:basedOn w:val="Fontepargpadro"/>
    <w:link w:val="Subttulo"/>
    <w:uiPriority w:val="99"/>
    <w:rsid w:val="0013268D"/>
    <w:rPr>
      <w:rFonts w:ascii="Arial" w:eastAsia="Times New Roman" w:hAnsi="Arial" w:cs="Arial"/>
      <w:b/>
      <w:bCs/>
      <w:szCs w:val="24"/>
      <w:lang w:val="pt-PT" w:eastAsia="pt-BR"/>
    </w:rPr>
  </w:style>
  <w:style w:type="paragraph" w:styleId="Recuodecorpodetexto">
    <w:name w:val="Body Text Indent"/>
    <w:basedOn w:val="Normal"/>
    <w:link w:val="RecuodecorpodetextoChar"/>
    <w:uiPriority w:val="99"/>
    <w:rsid w:val="0013268D"/>
    <w:pPr>
      <w:spacing w:after="120"/>
      <w:ind w:left="283"/>
    </w:pPr>
    <w:rPr>
      <w:sz w:val="20"/>
      <w:szCs w:val="20"/>
      <w:lang w:val="pt-PT" w:eastAsia="pt-BR"/>
    </w:rPr>
  </w:style>
  <w:style w:type="character" w:customStyle="1" w:styleId="RecuodecorpodetextoChar">
    <w:name w:val="Recuo de corpo de texto Char"/>
    <w:basedOn w:val="Fontepargpadro"/>
    <w:link w:val="Recuodecorpodetexto"/>
    <w:uiPriority w:val="99"/>
    <w:rsid w:val="0013268D"/>
    <w:rPr>
      <w:rFonts w:eastAsia="Times New Roman" w:cs="Times New Roman"/>
      <w:sz w:val="20"/>
      <w:szCs w:val="20"/>
      <w:lang w:val="pt-PT" w:eastAsia="pt-BR"/>
    </w:rPr>
  </w:style>
  <w:style w:type="paragraph" w:customStyle="1" w:styleId="Rodolpho1">
    <w:name w:val="Rodolpho1"/>
    <w:basedOn w:val="Normal"/>
    <w:uiPriority w:val="99"/>
    <w:rsid w:val="0013268D"/>
    <w:pPr>
      <w:jc w:val="both"/>
    </w:pPr>
    <w:rPr>
      <w:rFonts w:ascii="Arial" w:hAnsi="Arial" w:cs="Arial"/>
      <w:lang w:val="pt-BR" w:eastAsia="pt-BR"/>
    </w:rPr>
  </w:style>
  <w:style w:type="paragraph" w:customStyle="1" w:styleId="Style">
    <w:name w:val="Style"/>
    <w:basedOn w:val="Normal"/>
    <w:next w:val="Ttulo"/>
    <w:uiPriority w:val="99"/>
    <w:rsid w:val="0013268D"/>
    <w:pPr>
      <w:spacing w:line="360" w:lineRule="atLeast"/>
      <w:jc w:val="center"/>
    </w:pPr>
    <w:rPr>
      <w:b/>
      <w:bCs/>
      <w:sz w:val="30"/>
      <w:szCs w:val="30"/>
      <w:lang w:val="pt-PT" w:eastAsia="pt-BR"/>
    </w:rPr>
  </w:style>
  <w:style w:type="paragraph" w:customStyle="1" w:styleId="Corpodetexto21">
    <w:name w:val="Corpo de texto 21"/>
    <w:basedOn w:val="Normal"/>
    <w:uiPriority w:val="99"/>
    <w:rsid w:val="0013268D"/>
    <w:p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line="240" w:lineRule="atLeast"/>
      <w:jc w:val="both"/>
    </w:pPr>
    <w:rPr>
      <w:b/>
      <w:color w:val="000000"/>
      <w:sz w:val="22"/>
      <w:szCs w:val="20"/>
      <w:lang w:val="pt-BR"/>
    </w:rPr>
  </w:style>
  <w:style w:type="paragraph" w:customStyle="1" w:styleId="Corpodetexto31">
    <w:name w:val="Corpo de texto 31"/>
    <w:basedOn w:val="Normal"/>
    <w:uiPriority w:val="99"/>
    <w:rsid w:val="0013268D"/>
    <w:pPr>
      <w:suppressAutoHyphens/>
      <w:autoSpaceDE w:val="0"/>
      <w:autoSpaceDN w:val="0"/>
      <w:adjustRightInd w:val="0"/>
      <w:jc w:val="both"/>
    </w:pPr>
    <w:rPr>
      <w:sz w:val="22"/>
      <w:szCs w:val="20"/>
      <w:lang w:val="pt-BR"/>
    </w:rPr>
  </w:style>
  <w:style w:type="paragraph" w:customStyle="1" w:styleId="BodyText21">
    <w:name w:val="Body Text 21"/>
    <w:basedOn w:val="Normal"/>
    <w:uiPriority w:val="99"/>
    <w:rsid w:val="0013268D"/>
    <w:pPr>
      <w:tabs>
        <w:tab w:val="left" w:pos="851"/>
      </w:tabs>
      <w:ind w:left="851" w:hanging="399"/>
      <w:jc w:val="both"/>
    </w:pPr>
    <w:rPr>
      <w:sz w:val="22"/>
      <w:szCs w:val="20"/>
      <w:lang w:val="pt-BR" w:eastAsia="pt-BR"/>
    </w:rPr>
  </w:style>
  <w:style w:type="paragraph" w:styleId="Recuodecorpodetexto3">
    <w:name w:val="Body Text Indent 3"/>
    <w:basedOn w:val="Normal"/>
    <w:link w:val="Recuodecorpodetexto3Char"/>
    <w:uiPriority w:val="99"/>
    <w:unhideWhenUsed/>
    <w:rsid w:val="0013268D"/>
    <w:pPr>
      <w:spacing w:after="120"/>
      <w:ind w:left="283"/>
    </w:pPr>
    <w:rPr>
      <w:sz w:val="16"/>
      <w:szCs w:val="16"/>
      <w:lang w:val="pt-PT" w:eastAsia="pt-BR"/>
    </w:rPr>
  </w:style>
  <w:style w:type="character" w:customStyle="1" w:styleId="Recuodecorpodetexto3Char">
    <w:name w:val="Recuo de corpo de texto 3 Char"/>
    <w:basedOn w:val="Fontepargpadro"/>
    <w:link w:val="Recuodecorpodetexto3"/>
    <w:uiPriority w:val="99"/>
    <w:rsid w:val="0013268D"/>
    <w:rPr>
      <w:rFonts w:eastAsia="Times New Roman" w:cs="Times New Roman"/>
      <w:sz w:val="16"/>
      <w:szCs w:val="16"/>
      <w:lang w:val="pt-PT" w:eastAsia="pt-BR"/>
    </w:rPr>
  </w:style>
  <w:style w:type="paragraph" w:customStyle="1" w:styleId="Heading11">
    <w:name w:val="Heading 11"/>
    <w:basedOn w:val="Normal"/>
    <w:next w:val="Normal"/>
    <w:uiPriority w:val="99"/>
    <w:rsid w:val="0013268D"/>
    <w:pPr>
      <w:keepNext/>
      <w:autoSpaceDE w:val="0"/>
      <w:autoSpaceDN w:val="0"/>
      <w:adjustRightInd w:val="0"/>
      <w:spacing w:line="360" w:lineRule="atLeast"/>
      <w:jc w:val="right"/>
      <w:outlineLvl w:val="0"/>
    </w:pPr>
    <w:rPr>
      <w:rFonts w:eastAsia="MS Mincho"/>
      <w:b/>
      <w:bCs/>
      <w:i/>
      <w:iCs/>
      <w:lang w:val="pt-PT" w:eastAsia="ja-JP"/>
    </w:rPr>
  </w:style>
  <w:style w:type="character" w:customStyle="1" w:styleId="PageNumber1">
    <w:name w:val="Page Number1"/>
    <w:basedOn w:val="Fontepargpadro"/>
    <w:uiPriority w:val="99"/>
    <w:rsid w:val="0013268D"/>
    <w:rPr>
      <w:rFonts w:cs="Times New Roman"/>
    </w:rPr>
  </w:style>
  <w:style w:type="paragraph" w:customStyle="1" w:styleId="Header1">
    <w:name w:val="Header1"/>
    <w:basedOn w:val="Normal"/>
    <w:uiPriority w:val="99"/>
    <w:rsid w:val="0013268D"/>
    <w:pPr>
      <w:tabs>
        <w:tab w:val="center" w:pos="4320"/>
        <w:tab w:val="right" w:pos="8640"/>
      </w:tabs>
      <w:autoSpaceDE w:val="0"/>
      <w:autoSpaceDN w:val="0"/>
      <w:adjustRightInd w:val="0"/>
    </w:pPr>
    <w:rPr>
      <w:rFonts w:eastAsia="MS Mincho"/>
      <w:sz w:val="20"/>
      <w:szCs w:val="20"/>
      <w:lang w:val="pt-PT" w:eastAsia="ja-JP"/>
    </w:rPr>
  </w:style>
  <w:style w:type="paragraph" w:customStyle="1" w:styleId="Footer1">
    <w:name w:val="Footer1"/>
    <w:basedOn w:val="Normal"/>
    <w:uiPriority w:val="99"/>
    <w:rsid w:val="0013268D"/>
    <w:pPr>
      <w:tabs>
        <w:tab w:val="center" w:pos="4320"/>
        <w:tab w:val="right" w:pos="8640"/>
      </w:tabs>
      <w:autoSpaceDE w:val="0"/>
      <w:autoSpaceDN w:val="0"/>
      <w:adjustRightInd w:val="0"/>
    </w:pPr>
    <w:rPr>
      <w:rFonts w:eastAsia="MS Mincho"/>
      <w:sz w:val="20"/>
      <w:szCs w:val="20"/>
      <w:lang w:val="pt-PT" w:eastAsia="ja-JP"/>
    </w:rPr>
  </w:style>
  <w:style w:type="paragraph" w:customStyle="1" w:styleId="FootnoteText1">
    <w:name w:val="Footnote Text1"/>
    <w:basedOn w:val="Normal"/>
    <w:uiPriority w:val="99"/>
    <w:rsid w:val="0013268D"/>
    <w:pPr>
      <w:autoSpaceDE w:val="0"/>
      <w:autoSpaceDN w:val="0"/>
      <w:adjustRightInd w:val="0"/>
    </w:pPr>
    <w:rPr>
      <w:rFonts w:eastAsia="MS Mincho"/>
      <w:sz w:val="20"/>
      <w:szCs w:val="20"/>
      <w:lang w:val="pt-PT" w:eastAsia="ja-JP"/>
    </w:rPr>
  </w:style>
  <w:style w:type="character" w:customStyle="1" w:styleId="FootnoteReference1">
    <w:name w:val="Footnote Reference1"/>
    <w:basedOn w:val="Fontepargpadro"/>
    <w:uiPriority w:val="99"/>
    <w:rsid w:val="0013268D"/>
    <w:rPr>
      <w:rFonts w:cs="Times New Roman"/>
      <w:spacing w:val="0"/>
      <w:vertAlign w:val="superscript"/>
    </w:rPr>
  </w:style>
  <w:style w:type="paragraph" w:customStyle="1" w:styleId="DeltaViewTableHeading">
    <w:name w:val="DeltaView Table Heading"/>
    <w:basedOn w:val="Normal"/>
    <w:uiPriority w:val="99"/>
    <w:rsid w:val="0013268D"/>
    <w:pPr>
      <w:autoSpaceDE w:val="0"/>
      <w:autoSpaceDN w:val="0"/>
      <w:adjustRightInd w:val="0"/>
      <w:spacing w:after="120"/>
    </w:pPr>
    <w:rPr>
      <w:rFonts w:ascii="Arial" w:eastAsia="MS Mincho" w:hAnsi="Arial" w:cs="Arial"/>
      <w:b/>
      <w:bCs/>
      <w:lang w:eastAsia="ja-JP"/>
    </w:rPr>
  </w:style>
  <w:style w:type="paragraph" w:customStyle="1" w:styleId="DeltaViewTableBody">
    <w:name w:val="DeltaView Table Body"/>
    <w:basedOn w:val="Normal"/>
    <w:uiPriority w:val="99"/>
    <w:rsid w:val="0013268D"/>
    <w:pPr>
      <w:autoSpaceDE w:val="0"/>
      <w:autoSpaceDN w:val="0"/>
      <w:adjustRightInd w:val="0"/>
    </w:pPr>
    <w:rPr>
      <w:rFonts w:ascii="Arial" w:eastAsia="MS Mincho" w:hAnsi="Arial" w:cs="Arial"/>
      <w:lang w:eastAsia="ja-JP"/>
    </w:rPr>
  </w:style>
  <w:style w:type="paragraph" w:customStyle="1" w:styleId="DeltaViewAnnounce">
    <w:name w:val="DeltaView Announce"/>
    <w:uiPriority w:val="99"/>
    <w:rsid w:val="0013268D"/>
    <w:pPr>
      <w:autoSpaceDE w:val="0"/>
      <w:autoSpaceDN w:val="0"/>
      <w:adjustRightInd w:val="0"/>
      <w:spacing w:before="100" w:beforeAutospacing="1" w:after="100" w:afterAutospacing="1" w:line="240" w:lineRule="auto"/>
    </w:pPr>
    <w:rPr>
      <w:rFonts w:ascii="Arial" w:eastAsia="MS Mincho" w:hAnsi="Arial" w:cs="Arial"/>
      <w:szCs w:val="24"/>
      <w:lang w:val="en-GB" w:eastAsia="ja-JP"/>
    </w:rPr>
  </w:style>
  <w:style w:type="character" w:customStyle="1" w:styleId="DeltaViewMoveSource">
    <w:name w:val="DeltaView Move Source"/>
    <w:uiPriority w:val="99"/>
    <w:rsid w:val="0013268D"/>
    <w:rPr>
      <w:strike/>
      <w:color w:val="auto"/>
      <w:spacing w:val="0"/>
    </w:rPr>
  </w:style>
  <w:style w:type="character" w:customStyle="1" w:styleId="DeltaViewChangeNumber">
    <w:name w:val="DeltaView Change Number"/>
    <w:uiPriority w:val="99"/>
    <w:rsid w:val="0013268D"/>
    <w:rPr>
      <w:color w:val="000000"/>
      <w:spacing w:val="0"/>
      <w:vertAlign w:val="superscript"/>
    </w:rPr>
  </w:style>
  <w:style w:type="character" w:customStyle="1" w:styleId="DeltaViewDelimiter">
    <w:name w:val="DeltaView Delimiter"/>
    <w:uiPriority w:val="99"/>
    <w:rsid w:val="0013268D"/>
    <w:rPr>
      <w:spacing w:val="0"/>
    </w:rPr>
  </w:style>
  <w:style w:type="character" w:customStyle="1" w:styleId="DeltaViewFormatChange">
    <w:name w:val="DeltaView Format Change"/>
    <w:rsid w:val="0013268D"/>
    <w:rPr>
      <w:color w:val="000000"/>
      <w:spacing w:val="0"/>
    </w:rPr>
  </w:style>
  <w:style w:type="character" w:customStyle="1" w:styleId="DeltaViewMovedDeletion">
    <w:name w:val="DeltaView Moved Deletion"/>
    <w:uiPriority w:val="99"/>
    <w:rsid w:val="0013268D"/>
    <w:rPr>
      <w:strike/>
      <w:color w:val="auto"/>
      <w:spacing w:val="0"/>
    </w:rPr>
  </w:style>
  <w:style w:type="character" w:customStyle="1" w:styleId="DeltaViewEditorComment">
    <w:name w:val="DeltaView Editor Comment"/>
    <w:basedOn w:val="Fontepargpadro"/>
    <w:uiPriority w:val="99"/>
    <w:rsid w:val="0013268D"/>
    <w:rPr>
      <w:rFonts w:cs="Times New Roman"/>
      <w:color w:val="0000FF"/>
      <w:spacing w:val="0"/>
      <w:u w:val="double"/>
    </w:rPr>
  </w:style>
  <w:style w:type="character" w:customStyle="1" w:styleId="DeltaViewStyleChangeText">
    <w:name w:val="DeltaView Style Change Text"/>
    <w:uiPriority w:val="99"/>
    <w:rsid w:val="0013268D"/>
    <w:rPr>
      <w:color w:val="000000"/>
      <w:spacing w:val="0"/>
      <w:u w:val="double"/>
    </w:rPr>
  </w:style>
  <w:style w:type="character" w:customStyle="1" w:styleId="DeltaViewStyleChangeLabel">
    <w:name w:val="DeltaView Style Change Label"/>
    <w:uiPriority w:val="99"/>
    <w:rsid w:val="0013268D"/>
    <w:rPr>
      <w:color w:val="000000"/>
      <w:spacing w:val="0"/>
    </w:rPr>
  </w:style>
  <w:style w:type="paragraph" w:customStyle="1" w:styleId="normalingredientes">
    <w:name w:val="normal ingredientes"/>
    <w:basedOn w:val="Normal"/>
    <w:autoRedefine/>
    <w:uiPriority w:val="99"/>
    <w:rsid w:val="0013268D"/>
    <w:pPr>
      <w:suppressAutoHyphens/>
      <w:spacing w:line="320" w:lineRule="exact"/>
      <w:ind w:left="26" w:hanging="26"/>
      <w:jc w:val="both"/>
      <w:outlineLvl w:val="1"/>
    </w:pPr>
    <w:rPr>
      <w:rFonts w:eastAsia="MS Mincho"/>
      <w:bCs/>
      <w:sz w:val="22"/>
      <w:szCs w:val="22"/>
      <w:lang w:val="pt-BR" w:eastAsia="pt-BR"/>
    </w:rPr>
  </w:style>
  <w:style w:type="paragraph" w:customStyle="1" w:styleId="Head3">
    <w:name w:val="Head 3"/>
    <w:basedOn w:val="Normal"/>
    <w:next w:val="Normal"/>
    <w:rsid w:val="0013268D"/>
    <w:pPr>
      <w:keepNext/>
      <w:spacing w:before="280" w:after="40" w:line="290" w:lineRule="auto"/>
      <w:ind w:left="2041"/>
      <w:jc w:val="both"/>
      <w:outlineLvl w:val="2"/>
    </w:pPr>
    <w:rPr>
      <w:rFonts w:ascii="Tahoma" w:hAnsi="Tahoma" w:cs="Tahoma"/>
      <w:b/>
      <w:color w:val="000000"/>
      <w:kern w:val="20"/>
      <w:sz w:val="22"/>
      <w:szCs w:val="22"/>
      <w:lang w:val="pt-BR" w:eastAsia="pt-BR"/>
    </w:rPr>
  </w:style>
  <w:style w:type="character" w:customStyle="1" w:styleId="Texto-MattosFilhoChar">
    <w:name w:val="Texto - Mattos Filho Char"/>
    <w:basedOn w:val="Fontepargpadro"/>
    <w:link w:val="Texto-MattosFilho"/>
    <w:locked/>
    <w:rsid w:val="0013268D"/>
    <w:rPr>
      <w:rFonts w:ascii="Tahoma" w:hAnsi="Tahoma" w:cs="Tahoma"/>
      <w:sz w:val="22"/>
      <w:szCs w:val="24"/>
    </w:rPr>
  </w:style>
  <w:style w:type="paragraph" w:customStyle="1" w:styleId="Texto-MattosFilho">
    <w:name w:val="Texto - Mattos Filho"/>
    <w:basedOn w:val="Normal"/>
    <w:link w:val="Texto-MattosFilhoChar"/>
    <w:qFormat/>
    <w:rsid w:val="0013268D"/>
    <w:pPr>
      <w:spacing w:line="360" w:lineRule="auto"/>
      <w:jc w:val="both"/>
    </w:pPr>
    <w:rPr>
      <w:rFonts w:ascii="Tahoma" w:eastAsiaTheme="minorHAnsi" w:hAnsi="Tahoma" w:cs="Tahoma"/>
      <w:sz w:val="22"/>
      <w:lang w:val="pt-BR"/>
    </w:rPr>
  </w:style>
  <w:style w:type="paragraph" w:styleId="Textoembloco">
    <w:name w:val="Block Text"/>
    <w:basedOn w:val="Normal"/>
    <w:rsid w:val="0013268D"/>
    <w:pPr>
      <w:ind w:left="2160" w:right="1890"/>
      <w:jc w:val="both"/>
    </w:pPr>
    <w:rPr>
      <w:rFonts w:ascii="Courier New" w:hAnsi="Courier New"/>
      <w:i/>
      <w:spacing w:val="-3"/>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ferreira@luminae.com.b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drigo.giacometti@luminae.com.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ndre.ferreira@luminae.com.br" TargetMode="External"/><Relationship Id="rId4" Type="http://schemas.openxmlformats.org/officeDocument/2006/relationships/settings" Target="settings.xml"/><Relationship Id="rId9" Type="http://schemas.openxmlformats.org/officeDocument/2006/relationships/hyperlink" Target="mailto:rodrigo.giacometti@luminae.com.br" TargetMode="Externa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 D O C S ! 3 7 2 6 0 . 1 < / d o c u m e n t i d >  
     < s e n d e r i d > V I T O R . A R A N T E S < / s e n d e r i d >  
     < s e n d e r e m a i l > V I T O R . A R A N T E S @ S O U Z A M E L L O . C O M . B R < / s e n d e r e m a i l >  
     < l a s t m o d i f i e d > 2 0 1 9 - 1 1 - 0 8 T 1 4 : 3 6 : 0 0 . 0 0 0 0 0 0 0 - 0 3 : 0 0 < / l a s t m o d i f i e d >  
     < d a t a b a s e > D O C S < / d a t a b a s e >  
 < / p r o p e r t i e s > 
</file>

<file path=customXml/itemProps1.xml><?xml version="1.0" encoding="utf-8"?>
<ds:datastoreItem xmlns:ds="http://schemas.openxmlformats.org/officeDocument/2006/customXml" ds:itemID="{481C2A66-95E3-4D50-8ACA-C7E5F102ABE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Pages>
  <Words>3015</Words>
  <Characters>16283</Characters>
  <Application>Microsoft Office Word</Application>
  <DocSecurity>0</DocSecurity>
  <Lines>135</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Cescon Barrieu</Company>
  <LinksUpToDate>false</LinksUpToDate>
  <CharactersWithSpaces>19260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Muzzi</dc:creator>
  <cp:keywords/>
  <dc:description/>
  <cp:lastModifiedBy>Vitor Arantes</cp:lastModifiedBy>
  <cp:revision>22</cp:revision>
  <cp:lastPrinted>2020-05-07T14:18:00Z</cp:lastPrinted>
  <dcterms:created xsi:type="dcterms:W3CDTF">2020-05-21T13:28:00Z</dcterms:created>
  <dcterms:modified xsi:type="dcterms:W3CDTF">2020-05-21T17:18:00Z</dcterms:modified>
</cp:coreProperties>
</file>