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64" w:rsidRPr="00982D2A" w:rsidRDefault="000F4864" w:rsidP="00982D2A">
      <w:pPr>
        <w:spacing w:line="360" w:lineRule="auto"/>
        <w:rPr>
          <w:rFonts w:ascii="Trebuchet MS" w:hAnsi="Trebuchet MS" w:cstheme="minorHAnsi"/>
          <w:b/>
          <w:szCs w:val="22"/>
        </w:rPr>
      </w:pPr>
      <w:r w:rsidRPr="00982D2A">
        <w:rPr>
          <w:rFonts w:ascii="Trebuchet MS" w:hAnsi="Trebuchet MS" w:cstheme="minorHAnsi"/>
          <w:b/>
          <w:szCs w:val="22"/>
        </w:rPr>
        <w:t xml:space="preserve">INSTRUMENTO PARTICULAR DE ESCRITURA DA </w:t>
      </w:r>
      <w:r w:rsidR="00E40D97" w:rsidRPr="00982D2A">
        <w:rPr>
          <w:rFonts w:ascii="Trebuchet MS" w:hAnsi="Trebuchet MS"/>
          <w:b/>
          <w:smallCaps/>
          <w:szCs w:val="22"/>
        </w:rPr>
        <w:t>[</w:t>
      </w:r>
      <w:r w:rsidR="00E40D97" w:rsidRPr="00982D2A">
        <w:rPr>
          <w:rFonts w:ascii="Trebuchet MS" w:hAnsi="Trebuchet MS"/>
          <w:b/>
          <w:smallCaps/>
          <w:szCs w:val="22"/>
          <w:highlight w:val="yellow"/>
        </w:rPr>
        <w:t>●</w:t>
      </w:r>
      <w:r w:rsidR="00E40D97" w:rsidRPr="00982D2A">
        <w:rPr>
          <w:rFonts w:ascii="Trebuchet MS" w:hAnsi="Trebuchet MS"/>
          <w:b/>
          <w:smallCaps/>
          <w:szCs w:val="22"/>
        </w:rPr>
        <w:t>]</w:t>
      </w:r>
      <w:r w:rsidRPr="00982D2A">
        <w:rPr>
          <w:rFonts w:ascii="Trebuchet MS" w:hAnsi="Trebuchet MS" w:cstheme="minorHAnsi"/>
          <w:b/>
          <w:szCs w:val="22"/>
        </w:rPr>
        <w:t>ª (</w:t>
      </w:r>
      <w:r w:rsidR="00E40D97" w:rsidRPr="00982D2A">
        <w:rPr>
          <w:rFonts w:ascii="Trebuchet MS" w:hAnsi="Trebuchet MS"/>
          <w:b/>
          <w:smallCaps/>
          <w:szCs w:val="22"/>
        </w:rPr>
        <w:t>[</w:t>
      </w:r>
      <w:r w:rsidR="00E40D97" w:rsidRPr="00982D2A">
        <w:rPr>
          <w:rFonts w:ascii="Trebuchet MS" w:hAnsi="Trebuchet MS"/>
          <w:b/>
          <w:smallCaps/>
          <w:szCs w:val="22"/>
          <w:highlight w:val="yellow"/>
        </w:rPr>
        <w:t>●</w:t>
      </w:r>
      <w:r w:rsidR="00E40D97" w:rsidRPr="00982D2A">
        <w:rPr>
          <w:rFonts w:ascii="Trebuchet MS" w:hAnsi="Trebuchet MS"/>
          <w:b/>
          <w:smallCaps/>
          <w:szCs w:val="22"/>
        </w:rPr>
        <w:t>]</w:t>
      </w:r>
      <w:r w:rsidRPr="00982D2A">
        <w:rPr>
          <w:rFonts w:ascii="Trebuchet MS" w:hAnsi="Trebuchet MS" w:cstheme="minorHAnsi"/>
          <w:b/>
          <w:szCs w:val="22"/>
        </w:rPr>
        <w:t>) EMISS</w:t>
      </w:r>
      <w:r w:rsidR="00E40D97" w:rsidRPr="00982D2A">
        <w:rPr>
          <w:rFonts w:ascii="Trebuchet MS" w:hAnsi="Trebuchet MS" w:cstheme="minorHAnsi"/>
          <w:b/>
          <w:szCs w:val="22"/>
        </w:rPr>
        <w:t>Ã</w:t>
      </w:r>
      <w:r w:rsidRPr="00982D2A">
        <w:rPr>
          <w:rFonts w:ascii="Trebuchet MS" w:hAnsi="Trebuchet MS" w:cstheme="minorHAnsi"/>
          <w:b/>
          <w:szCs w:val="22"/>
        </w:rPr>
        <w:t xml:space="preserve">O DE DEBÊNTURES SIMPLES, NÃO CONVERSÍVEIS EM AÇÕES, DA ESPÉCIE QUIROGRAFÁRIA, </w:t>
      </w:r>
      <w:r w:rsidR="00C226F7" w:rsidRPr="00982D2A">
        <w:rPr>
          <w:rFonts w:ascii="Trebuchet MS" w:hAnsi="Trebuchet MS" w:cstheme="minorHAnsi"/>
          <w:b/>
          <w:szCs w:val="22"/>
        </w:rPr>
        <w:t xml:space="preserve">A SER CONVOLADA EM ESPÉCIE COM GARANTIA REAL, COM GARANTIA FIDEJUSSÓRIA ADICIONAL, </w:t>
      </w:r>
      <w:r w:rsidRPr="00982D2A">
        <w:rPr>
          <w:rFonts w:ascii="Trebuchet MS" w:hAnsi="Trebuchet MS" w:cstheme="minorHAnsi"/>
          <w:b/>
          <w:szCs w:val="22"/>
        </w:rPr>
        <w:t xml:space="preserve">EM </w:t>
      </w:r>
      <w:r w:rsidR="00C96FD2" w:rsidRPr="00982D2A">
        <w:rPr>
          <w:rFonts w:ascii="Trebuchet MS" w:hAnsi="Trebuchet MS" w:cstheme="minorHAnsi"/>
          <w:b/>
          <w:szCs w:val="22"/>
        </w:rPr>
        <w:t>SÉRIE ÚNICA</w:t>
      </w:r>
      <w:r w:rsidRPr="00982D2A">
        <w:rPr>
          <w:rFonts w:ascii="Trebuchet MS" w:hAnsi="Trebuchet MS" w:cstheme="minorHAnsi"/>
          <w:b/>
          <w:szCs w:val="22"/>
        </w:rPr>
        <w:t xml:space="preserve">, PARA DISTRIBUIÇÃO PÚBLICA, COM </w:t>
      </w:r>
      <w:r w:rsidR="00E40D97" w:rsidRPr="00982D2A">
        <w:rPr>
          <w:rFonts w:ascii="Trebuchet MS" w:hAnsi="Trebuchet MS" w:cstheme="minorHAnsi"/>
          <w:b/>
          <w:szCs w:val="22"/>
        </w:rPr>
        <w:t xml:space="preserve">MELHORES </w:t>
      </w:r>
      <w:r w:rsidRPr="00982D2A">
        <w:rPr>
          <w:rFonts w:ascii="Trebuchet MS" w:hAnsi="Trebuchet MS" w:cstheme="minorHAnsi"/>
          <w:b/>
          <w:szCs w:val="22"/>
        </w:rPr>
        <w:t>ESFORÇOS</w:t>
      </w:r>
      <w:r w:rsidR="00C96FD2" w:rsidRPr="00982D2A">
        <w:rPr>
          <w:rFonts w:ascii="Trebuchet MS" w:hAnsi="Trebuchet MS"/>
          <w:szCs w:val="22"/>
        </w:rPr>
        <w:t xml:space="preserve"> </w:t>
      </w:r>
      <w:r w:rsidR="00C96FD2" w:rsidRPr="00982D2A">
        <w:rPr>
          <w:rFonts w:ascii="Trebuchet MS" w:hAnsi="Trebuchet MS" w:cstheme="minorHAnsi"/>
          <w:b/>
          <w:szCs w:val="22"/>
        </w:rPr>
        <w:t>DE COLOCAÇÃO</w:t>
      </w:r>
      <w:r w:rsidRPr="00982D2A">
        <w:rPr>
          <w:rFonts w:ascii="Trebuchet MS" w:hAnsi="Trebuchet MS" w:cstheme="minorHAnsi"/>
          <w:b/>
          <w:szCs w:val="22"/>
        </w:rPr>
        <w:t xml:space="preserve">, DA </w:t>
      </w:r>
      <w:r w:rsidR="00982D2A">
        <w:rPr>
          <w:rFonts w:ascii="Trebuchet MS" w:hAnsi="Trebuchet MS" w:cstheme="minorHAnsi"/>
          <w:b/>
          <w:szCs w:val="22"/>
        </w:rPr>
        <w:t>MAIA E BORBA S/A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Pelo presente instrumento particular,</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I.</w:t>
      </w:r>
      <w:r w:rsidRPr="00982D2A">
        <w:rPr>
          <w:rFonts w:ascii="Trebuchet MS" w:hAnsi="Trebuchet MS" w:cstheme="minorHAnsi"/>
          <w:szCs w:val="22"/>
        </w:rPr>
        <w:tab/>
        <w:t>de um lado, como emissora das Debêntu</w:t>
      </w:r>
      <w:r w:rsidR="00E40D97" w:rsidRPr="00982D2A">
        <w:rPr>
          <w:rFonts w:ascii="Trebuchet MS" w:hAnsi="Trebuchet MS" w:cstheme="minorHAnsi"/>
          <w:szCs w:val="22"/>
        </w:rPr>
        <w:t>res (conforme definidas abaixo):</w:t>
      </w:r>
    </w:p>
    <w:p w:rsidR="00E40D97" w:rsidRPr="00982D2A" w:rsidRDefault="00E40D97" w:rsidP="00982D2A">
      <w:pPr>
        <w:tabs>
          <w:tab w:val="left" w:pos="709"/>
        </w:tabs>
        <w:spacing w:line="360" w:lineRule="auto"/>
        <w:rPr>
          <w:rFonts w:ascii="Trebuchet MS" w:hAnsi="Trebuchet MS" w:cstheme="minorHAnsi"/>
          <w:szCs w:val="22"/>
        </w:rPr>
      </w:pPr>
    </w:p>
    <w:p w:rsidR="000F4864" w:rsidRPr="00982D2A" w:rsidRDefault="00E40D97" w:rsidP="00982D2A">
      <w:pPr>
        <w:spacing w:line="360" w:lineRule="auto"/>
        <w:rPr>
          <w:rFonts w:ascii="Trebuchet MS" w:hAnsi="Trebuchet MS" w:cstheme="minorHAnsi"/>
          <w:szCs w:val="22"/>
        </w:rPr>
      </w:pPr>
      <w:r w:rsidRPr="00982D2A">
        <w:rPr>
          <w:rFonts w:ascii="Trebuchet MS" w:hAnsi="Trebuchet MS" w:cstheme="minorHAnsi"/>
          <w:b/>
          <w:szCs w:val="22"/>
        </w:rPr>
        <w:t xml:space="preserve">MAIA E </w:t>
      </w:r>
      <w:r w:rsidR="00982D2A">
        <w:rPr>
          <w:rFonts w:ascii="Trebuchet MS" w:hAnsi="Trebuchet MS" w:cstheme="minorHAnsi"/>
          <w:b/>
          <w:szCs w:val="22"/>
        </w:rPr>
        <w:t>BORBA S/A</w:t>
      </w:r>
      <w:r w:rsidRPr="00982D2A">
        <w:rPr>
          <w:rFonts w:ascii="Trebuchet MS" w:hAnsi="Trebuchet MS" w:cstheme="minorHAnsi"/>
          <w:szCs w:val="22"/>
        </w:rPr>
        <w:t>, sociedade anônima, com sede na cidade de Goiânia, Estado de Goiá</w:t>
      </w:r>
      <w:r w:rsidR="000A0097">
        <w:rPr>
          <w:rFonts w:ascii="Trebuchet MS" w:hAnsi="Trebuchet MS" w:cstheme="minorHAnsi"/>
          <w:szCs w:val="22"/>
        </w:rPr>
        <w:t xml:space="preserve">s, na Rua 44, </w:t>
      </w:r>
      <w:r w:rsidRPr="00982D2A">
        <w:rPr>
          <w:rFonts w:ascii="Trebuchet MS" w:hAnsi="Trebuchet MS" w:cstheme="minorHAnsi"/>
          <w:szCs w:val="22"/>
        </w:rPr>
        <w:t>399, Setor Central, CEP 74.063-920, inscrita no Cadastro Nacional da Pessoa Jurídica do Ministério da Economia (“</w:t>
      </w:r>
      <w:r w:rsidRPr="00982D2A">
        <w:rPr>
          <w:rFonts w:ascii="Trebuchet MS" w:hAnsi="Trebuchet MS" w:cstheme="minorHAnsi"/>
          <w:szCs w:val="22"/>
          <w:u w:val="single"/>
        </w:rPr>
        <w:t>CNPJ</w:t>
      </w:r>
      <w:r w:rsidRPr="00982D2A">
        <w:rPr>
          <w:rFonts w:ascii="Trebuchet MS" w:hAnsi="Trebuchet MS" w:cstheme="minorHAnsi"/>
          <w:szCs w:val="22"/>
        </w:rPr>
        <w:t xml:space="preserve">”) sob o nº 01.850.114/0001-93, neste ato representada na forma de seu Estatuto Social </w:t>
      </w:r>
      <w:r w:rsidR="000F4864" w:rsidRPr="00982D2A">
        <w:rPr>
          <w:rFonts w:ascii="Trebuchet MS" w:hAnsi="Trebuchet MS" w:cstheme="minorHAnsi"/>
          <w:szCs w:val="22"/>
        </w:rPr>
        <w:t>(“</w:t>
      </w:r>
      <w:r w:rsidR="000F4864" w:rsidRPr="00982D2A">
        <w:rPr>
          <w:rFonts w:ascii="Trebuchet MS" w:hAnsi="Trebuchet MS" w:cstheme="minorHAnsi"/>
          <w:szCs w:val="22"/>
          <w:u w:val="single"/>
        </w:rPr>
        <w:t>Companhia</w:t>
      </w:r>
      <w:r w:rsidR="000F4864" w:rsidRPr="00982D2A">
        <w:rPr>
          <w:rFonts w:ascii="Trebuchet MS" w:hAnsi="Trebuchet MS" w:cstheme="minorHAnsi"/>
          <w:szCs w:val="22"/>
        </w:rPr>
        <w:t>” ou “</w:t>
      </w:r>
      <w:r w:rsidR="000F4864" w:rsidRPr="00982D2A">
        <w:rPr>
          <w:rFonts w:ascii="Trebuchet MS" w:hAnsi="Trebuchet MS" w:cstheme="minorHAnsi"/>
          <w:szCs w:val="22"/>
          <w:u w:val="single"/>
        </w:rPr>
        <w:t>Emissora</w:t>
      </w:r>
      <w:r w:rsidRPr="00982D2A">
        <w:rPr>
          <w:rFonts w:ascii="Trebuchet MS" w:hAnsi="Trebuchet MS" w:cstheme="minorHAnsi"/>
          <w:szCs w:val="22"/>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II.</w:t>
      </w:r>
      <w:r w:rsidRPr="00982D2A">
        <w:rPr>
          <w:rFonts w:ascii="Trebuchet MS" w:hAnsi="Trebuchet MS" w:cstheme="minorHAnsi"/>
          <w:szCs w:val="22"/>
        </w:rPr>
        <w:tab/>
        <w:t>de outro lado, como agente fiduciário, representando a comunhão de titulares das Debêntures (“</w:t>
      </w:r>
      <w:r w:rsidRPr="00982D2A">
        <w:rPr>
          <w:rFonts w:ascii="Trebuchet MS" w:hAnsi="Trebuchet MS" w:cstheme="minorHAnsi"/>
          <w:szCs w:val="22"/>
          <w:u w:val="single"/>
        </w:rPr>
        <w:t>Debenturistas</w:t>
      </w:r>
      <w:r w:rsidR="00E40D97" w:rsidRPr="00982D2A">
        <w:rPr>
          <w:rFonts w:ascii="Trebuchet MS" w:hAnsi="Trebuchet MS" w:cstheme="minorHAnsi"/>
          <w:szCs w:val="22"/>
        </w:rPr>
        <w:t>” ou</w:t>
      </w:r>
      <w:r w:rsidRPr="00982D2A">
        <w:rPr>
          <w:rFonts w:ascii="Trebuchet MS" w:hAnsi="Trebuchet MS" w:cstheme="minorHAnsi"/>
          <w:szCs w:val="22"/>
        </w:rPr>
        <w:t xml:space="preserve"> “</w:t>
      </w:r>
      <w:r w:rsidRPr="00982D2A">
        <w:rPr>
          <w:rFonts w:ascii="Trebuchet MS" w:hAnsi="Trebuchet MS" w:cstheme="minorHAnsi"/>
          <w:szCs w:val="22"/>
          <w:u w:val="single"/>
        </w:rPr>
        <w:t>Agente Fiduciário</w:t>
      </w:r>
      <w:r w:rsidR="00E40D97" w:rsidRPr="00982D2A">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u w:val="single"/>
        </w:rPr>
      </w:pPr>
    </w:p>
    <w:p w:rsidR="000F4864" w:rsidRPr="00982D2A" w:rsidRDefault="00E40D97" w:rsidP="00982D2A">
      <w:pPr>
        <w:spacing w:line="360" w:lineRule="auto"/>
        <w:rPr>
          <w:rFonts w:ascii="Trebuchet MS" w:hAnsi="Trebuchet MS"/>
          <w:szCs w:val="22"/>
        </w:rPr>
      </w:pPr>
      <w:r w:rsidRPr="00982D2A">
        <w:rPr>
          <w:rFonts w:ascii="Trebuchet MS" w:hAnsi="Trebuchet MS"/>
          <w:b/>
          <w:smallCaps/>
          <w:szCs w:val="22"/>
        </w:rPr>
        <w:t>[</w:t>
      </w:r>
      <w:r w:rsidRPr="00982D2A">
        <w:rPr>
          <w:rFonts w:ascii="Trebuchet MS" w:hAnsi="Trebuchet MS"/>
          <w:b/>
          <w:smallCaps/>
          <w:szCs w:val="22"/>
          <w:highlight w:val="yellow"/>
        </w:rPr>
        <w:t>●</w:t>
      </w:r>
      <w:r w:rsidRPr="00982D2A">
        <w:rPr>
          <w:rFonts w:ascii="Trebuchet MS" w:hAnsi="Trebuchet MS"/>
          <w:b/>
          <w:smallCaps/>
          <w:szCs w:val="22"/>
        </w:rPr>
        <w:t>]</w:t>
      </w:r>
      <w:r w:rsidR="00032ED9" w:rsidRPr="00982D2A">
        <w:rPr>
          <w:rFonts w:ascii="Trebuchet MS" w:hAnsi="Trebuchet MS"/>
          <w:szCs w:val="22"/>
        </w:rPr>
        <w:t xml:space="preserve">, </w:t>
      </w:r>
      <w:r w:rsidRPr="00982D2A">
        <w:rPr>
          <w:rFonts w:ascii="Trebuchet MS" w:hAnsi="Trebuchet MS"/>
          <w:b/>
          <w:smallCaps/>
          <w:szCs w:val="22"/>
        </w:rPr>
        <w:t>[</w:t>
      </w:r>
      <w:r w:rsidRPr="00982D2A">
        <w:rPr>
          <w:rFonts w:ascii="Trebuchet MS" w:hAnsi="Trebuchet MS"/>
          <w:b/>
          <w:smallCaps/>
          <w:szCs w:val="22"/>
          <w:highlight w:val="yellow"/>
        </w:rPr>
        <w:t>●</w:t>
      </w:r>
      <w:r w:rsidRPr="00982D2A">
        <w:rPr>
          <w:rFonts w:ascii="Trebuchet MS" w:hAnsi="Trebuchet MS"/>
          <w:b/>
          <w:smallCaps/>
          <w:szCs w:val="22"/>
        </w:rPr>
        <w:t>]</w:t>
      </w:r>
      <w:r w:rsidR="00032ED9" w:rsidRPr="00982D2A">
        <w:rPr>
          <w:rFonts w:ascii="Trebuchet MS" w:hAnsi="Trebuchet MS"/>
          <w:szCs w:val="22"/>
        </w:rPr>
        <w:t>, neste ato representada nos termos de seu estatuto social</w:t>
      </w:r>
      <w:r w:rsidRPr="00982D2A">
        <w:rPr>
          <w:rFonts w:ascii="Trebuchet MS" w:hAnsi="Trebuchet MS"/>
          <w:szCs w:val="22"/>
        </w:rPr>
        <w:t>; e</w:t>
      </w:r>
    </w:p>
    <w:p w:rsidR="008F6F8D" w:rsidRPr="00982D2A" w:rsidRDefault="008F6F8D" w:rsidP="00982D2A">
      <w:pPr>
        <w:spacing w:line="360" w:lineRule="auto"/>
        <w:rPr>
          <w:rFonts w:ascii="Trebuchet MS" w:hAnsi="Trebuchet MS" w:cstheme="minorHAnsi"/>
          <w:szCs w:val="22"/>
        </w:rPr>
      </w:pPr>
    </w:p>
    <w:p w:rsidR="00C226F7" w:rsidRPr="00982D2A" w:rsidRDefault="00C226F7"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II.</w:t>
      </w:r>
      <w:r w:rsidRPr="00982D2A">
        <w:rPr>
          <w:rFonts w:ascii="Trebuchet MS" w:hAnsi="Trebuchet MS" w:cstheme="minorHAnsi"/>
          <w:szCs w:val="22"/>
        </w:rPr>
        <w:tab/>
        <w:t>e, ainda, na qualidade de fiadores:</w:t>
      </w:r>
    </w:p>
    <w:p w:rsidR="00C226F7" w:rsidRPr="00982D2A" w:rsidRDefault="00C226F7" w:rsidP="00982D2A">
      <w:pPr>
        <w:spacing w:line="360" w:lineRule="auto"/>
        <w:rPr>
          <w:rFonts w:ascii="Trebuchet MS" w:hAnsi="Trebuchet MS" w:cstheme="minorHAnsi"/>
          <w:szCs w:val="22"/>
        </w:rPr>
      </w:pPr>
    </w:p>
    <w:p w:rsidR="00C226F7" w:rsidRPr="00982D2A" w:rsidRDefault="006A64F6" w:rsidP="00982D2A">
      <w:pPr>
        <w:spacing w:line="360" w:lineRule="auto"/>
        <w:rPr>
          <w:rFonts w:ascii="Trebuchet MS" w:hAnsi="Trebuchet MS" w:cstheme="minorHAnsi"/>
          <w:szCs w:val="22"/>
        </w:rPr>
      </w:pPr>
      <w:r>
        <w:rPr>
          <w:rFonts w:ascii="Trebuchet MS" w:hAnsi="Trebuchet MS"/>
          <w:b/>
          <w:smallCaps/>
          <w:szCs w:val="22"/>
        </w:rPr>
        <w:t>ANTÔNIO FERNANDO DE OLIVEIRA MAIA</w:t>
      </w:r>
      <w:r w:rsidRPr="006A64F6">
        <w:rPr>
          <w:rFonts w:ascii="Trebuchet MS" w:hAnsi="Trebuchet MS"/>
          <w:smallCaps/>
          <w:szCs w:val="22"/>
        </w:rPr>
        <w:t xml:space="preserve">, </w:t>
      </w:r>
      <w:r>
        <w:rPr>
          <w:rFonts w:ascii="Trebuchet MS" w:hAnsi="Trebuchet MS" w:cstheme="minorHAnsi"/>
          <w:szCs w:val="22"/>
        </w:rPr>
        <w:t>brasileiro, engenheiro, portador da Cédula de Identidade RG nº 847698/2.A, inscrito no Cadastro de Pessoa Física do Ministério da Economia (“</w:t>
      </w:r>
      <w:r w:rsidRPr="006A64F6">
        <w:rPr>
          <w:rFonts w:ascii="Trebuchet MS" w:hAnsi="Trebuchet MS" w:cstheme="minorHAnsi"/>
          <w:szCs w:val="22"/>
          <w:u w:val="single"/>
        </w:rPr>
        <w:t>CPF/ME</w:t>
      </w:r>
      <w:r>
        <w:rPr>
          <w:rFonts w:ascii="Trebuchet MS" w:hAnsi="Trebuchet MS" w:cstheme="minorHAnsi"/>
          <w:szCs w:val="22"/>
        </w:rPr>
        <w:t xml:space="preserve">”) sob o nº 285.559.701-30, casado sob o regime de comunhão parcial de bens com </w:t>
      </w:r>
      <w:r w:rsidRPr="006A64F6">
        <w:rPr>
          <w:rFonts w:ascii="Trebuchet MS" w:hAnsi="Trebuchet MS" w:cstheme="minorHAnsi"/>
          <w:b/>
          <w:szCs w:val="22"/>
        </w:rPr>
        <w:t>TELMA ROMÃO MAIA</w:t>
      </w:r>
      <w:r>
        <w:rPr>
          <w:rFonts w:ascii="Trebuchet MS" w:hAnsi="Trebuchet MS" w:cstheme="minorHAnsi"/>
          <w:szCs w:val="22"/>
        </w:rPr>
        <w:t>, brasileira, administradora de empresas, portadora da Cédula de Identidade RG nº 1.469.064 (SSP/GO), inscrita no CPF/ME sob o nº 412.550.111-49, ambos residentes e domiciliados no município de Aparecida de Goiânia, Estado de Goiás, Alameda das Violetas, quadra 12, lotes 31/32, Condomínio Jardins Viena, CEP 74.935-195 (“</w:t>
      </w:r>
      <w:r w:rsidRPr="006A64F6">
        <w:rPr>
          <w:rFonts w:ascii="Trebuchet MS" w:hAnsi="Trebuchet MS" w:cstheme="minorHAnsi"/>
          <w:szCs w:val="22"/>
          <w:u w:val="single"/>
        </w:rPr>
        <w:t>Antônio</w:t>
      </w:r>
      <w:r>
        <w:rPr>
          <w:rFonts w:ascii="Trebuchet MS" w:hAnsi="Trebuchet MS" w:cstheme="minorHAnsi"/>
          <w:szCs w:val="22"/>
        </w:rPr>
        <w:t>”)</w:t>
      </w:r>
      <w:r w:rsidR="00220CE6" w:rsidRPr="00982D2A">
        <w:rPr>
          <w:rFonts w:ascii="Trebuchet MS" w:hAnsi="Trebuchet MS" w:cstheme="minorHAnsi"/>
          <w:szCs w:val="22"/>
        </w:rPr>
        <w:t xml:space="preserve">; </w:t>
      </w:r>
      <w:r w:rsidR="00C96FD2" w:rsidRPr="00982D2A">
        <w:rPr>
          <w:rFonts w:ascii="Trebuchet MS" w:hAnsi="Trebuchet MS" w:cstheme="minorHAnsi"/>
          <w:szCs w:val="22"/>
        </w:rPr>
        <w:t>e</w:t>
      </w:r>
    </w:p>
    <w:p w:rsidR="00C226F7" w:rsidRPr="00982D2A" w:rsidRDefault="00C226F7" w:rsidP="00982D2A">
      <w:pPr>
        <w:spacing w:line="360" w:lineRule="auto"/>
        <w:rPr>
          <w:rFonts w:ascii="Trebuchet MS" w:hAnsi="Trebuchet MS" w:cstheme="minorHAnsi"/>
          <w:szCs w:val="22"/>
        </w:rPr>
      </w:pPr>
    </w:p>
    <w:p w:rsidR="00C226F7" w:rsidRPr="00982D2A" w:rsidRDefault="006A64F6" w:rsidP="00982D2A">
      <w:pPr>
        <w:spacing w:line="360" w:lineRule="auto"/>
        <w:rPr>
          <w:rFonts w:ascii="Trebuchet MS" w:hAnsi="Trebuchet MS" w:cstheme="minorHAnsi"/>
          <w:szCs w:val="22"/>
        </w:rPr>
      </w:pPr>
      <w:r>
        <w:rPr>
          <w:rFonts w:ascii="Trebuchet MS" w:hAnsi="Trebuchet MS"/>
          <w:b/>
          <w:smallCaps/>
          <w:szCs w:val="22"/>
        </w:rPr>
        <w:t>MARCELO MARTINS BORBA</w:t>
      </w:r>
      <w:r w:rsidRPr="006A64F6">
        <w:rPr>
          <w:rFonts w:ascii="Trebuchet MS" w:hAnsi="Trebuchet MS"/>
          <w:smallCaps/>
          <w:szCs w:val="22"/>
        </w:rPr>
        <w:t xml:space="preserve">, </w:t>
      </w:r>
      <w:r>
        <w:rPr>
          <w:rFonts w:ascii="Trebuchet MS" w:hAnsi="Trebuchet MS" w:cstheme="minorHAnsi"/>
          <w:szCs w:val="22"/>
        </w:rPr>
        <w:t xml:space="preserve">brasileiro, engenheiro, portadora da Cédula de Identidade RG nº 962032/2.A, inscrito no CPF/ME sob o nº 282.383.891-00, casado sob o regime de comunhão parcial de bens com </w:t>
      </w:r>
      <w:r>
        <w:rPr>
          <w:rFonts w:ascii="Trebuchet MS" w:hAnsi="Trebuchet MS" w:cstheme="minorHAnsi"/>
          <w:b/>
          <w:szCs w:val="22"/>
        </w:rPr>
        <w:t>ANA MARIA DOS SANTOS BORBA</w:t>
      </w:r>
      <w:r>
        <w:rPr>
          <w:rFonts w:ascii="Trebuchet MS" w:hAnsi="Trebuchet MS" w:cstheme="minorHAnsi"/>
          <w:szCs w:val="22"/>
        </w:rPr>
        <w:t xml:space="preserve">, brasileira, farmacêutica e bioquímica, portadora da Cédula de Identidade RG nº 1.163.188 (SSP/GO), inscrita no CPF/ME sob o nº 337.023.221-91, ambos residentes e domiciliados no município de Goiânia, Estado de Goiás, Rua T-62, quadra 129, lotes </w:t>
      </w:r>
      <w:r>
        <w:rPr>
          <w:rFonts w:ascii="Trebuchet MS" w:hAnsi="Trebuchet MS" w:cstheme="minorHAnsi"/>
          <w:szCs w:val="22"/>
        </w:rPr>
        <w:lastRenderedPageBreak/>
        <w:t>10/11, apto. 700, Setor Bueno, CEP 74.223-180</w:t>
      </w:r>
      <w:r w:rsidR="00C96FD2" w:rsidRPr="00982D2A">
        <w:rPr>
          <w:rFonts w:ascii="Trebuchet MS" w:hAnsi="Trebuchet MS" w:cstheme="minorHAnsi"/>
          <w:szCs w:val="22"/>
        </w:rPr>
        <w:t xml:space="preserve"> (“</w:t>
      </w:r>
      <w:r w:rsidRPr="006A64F6">
        <w:rPr>
          <w:rFonts w:ascii="Trebuchet MS" w:hAnsi="Trebuchet MS" w:cstheme="minorHAnsi"/>
          <w:szCs w:val="22"/>
          <w:u w:val="single"/>
        </w:rPr>
        <w:t>Marcelo</w:t>
      </w:r>
      <w:r w:rsidR="00C96FD2" w:rsidRPr="00982D2A">
        <w:rPr>
          <w:rFonts w:ascii="Trebuchet MS" w:hAnsi="Trebuchet MS" w:cstheme="minorHAnsi"/>
          <w:szCs w:val="22"/>
        </w:rPr>
        <w:t xml:space="preserve">” </w:t>
      </w:r>
      <w:r w:rsidR="00C226F7" w:rsidRPr="00982D2A">
        <w:rPr>
          <w:rFonts w:ascii="Trebuchet MS" w:hAnsi="Trebuchet MS" w:cstheme="minorHAnsi"/>
          <w:szCs w:val="22"/>
        </w:rPr>
        <w:t xml:space="preserve">e, em conjunto com </w:t>
      </w:r>
      <w:r w:rsidRPr="006A64F6">
        <w:rPr>
          <w:rFonts w:ascii="Trebuchet MS" w:hAnsi="Trebuchet MS" w:cstheme="minorHAnsi"/>
          <w:szCs w:val="22"/>
        </w:rPr>
        <w:t>Antônio</w:t>
      </w:r>
      <w:r w:rsidR="008F6F8D" w:rsidRPr="00982D2A">
        <w:rPr>
          <w:rFonts w:ascii="Trebuchet MS" w:hAnsi="Trebuchet MS" w:cstheme="minorHAnsi"/>
          <w:szCs w:val="22"/>
        </w:rPr>
        <w:t xml:space="preserve">, </w:t>
      </w:r>
      <w:r w:rsidR="00C226F7" w:rsidRPr="00982D2A">
        <w:rPr>
          <w:rFonts w:ascii="Trebuchet MS" w:hAnsi="Trebuchet MS" w:cstheme="minorHAnsi"/>
          <w:szCs w:val="22"/>
        </w:rPr>
        <w:t>“</w:t>
      </w:r>
      <w:r w:rsidR="00C226F7" w:rsidRPr="00982D2A">
        <w:rPr>
          <w:rFonts w:ascii="Trebuchet MS" w:hAnsi="Trebuchet MS" w:cstheme="minorHAnsi"/>
          <w:szCs w:val="22"/>
          <w:u w:val="single"/>
        </w:rPr>
        <w:t>Fiadores</w:t>
      </w:r>
      <w:r w:rsidR="00C96FD2" w:rsidRPr="00982D2A">
        <w:rPr>
          <w:rFonts w:ascii="Trebuchet MS" w:hAnsi="Trebuchet MS" w:cstheme="minorHAnsi"/>
          <w:szCs w:val="22"/>
        </w:rPr>
        <w:t>”</w:t>
      </w:r>
      <w:r w:rsidR="00C226F7" w:rsidRPr="00982D2A">
        <w:rPr>
          <w:rFonts w:ascii="Trebuchet MS" w:hAnsi="Trebuchet MS" w:cstheme="minorHAnsi"/>
          <w:szCs w:val="22"/>
        </w:rPr>
        <w:t xml:space="preserve">); </w:t>
      </w:r>
    </w:p>
    <w:p w:rsidR="00C226F7" w:rsidRPr="00982D2A" w:rsidRDefault="00C226F7"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sendo a Emissora</w:t>
      </w:r>
      <w:r w:rsidR="00C226F7" w:rsidRPr="00982D2A">
        <w:rPr>
          <w:rFonts w:ascii="Trebuchet MS" w:hAnsi="Trebuchet MS" w:cstheme="minorHAnsi"/>
          <w:szCs w:val="22"/>
        </w:rPr>
        <w:t>,</w:t>
      </w:r>
      <w:r w:rsidRPr="00982D2A">
        <w:rPr>
          <w:rFonts w:ascii="Trebuchet MS" w:hAnsi="Trebuchet MS" w:cstheme="minorHAnsi"/>
          <w:szCs w:val="22"/>
        </w:rPr>
        <w:t xml:space="preserve"> o Agente Fiduciário </w:t>
      </w:r>
      <w:r w:rsidR="00C226F7" w:rsidRPr="00982D2A">
        <w:rPr>
          <w:rFonts w:ascii="Trebuchet MS" w:hAnsi="Trebuchet MS" w:cstheme="minorHAnsi"/>
          <w:szCs w:val="22"/>
        </w:rPr>
        <w:t xml:space="preserve">e os Fiadores </w:t>
      </w:r>
      <w:r w:rsidRPr="00982D2A">
        <w:rPr>
          <w:rFonts w:ascii="Trebuchet MS" w:hAnsi="Trebuchet MS" w:cstheme="minorHAnsi"/>
          <w:szCs w:val="22"/>
        </w:rPr>
        <w:t>doravante designados, em conjunto, como “</w:t>
      </w:r>
      <w:r w:rsidRPr="00982D2A">
        <w:rPr>
          <w:rFonts w:ascii="Trebuchet MS" w:hAnsi="Trebuchet MS" w:cstheme="minorHAnsi"/>
          <w:szCs w:val="22"/>
          <w:u w:val="single"/>
        </w:rPr>
        <w:t>Partes</w:t>
      </w:r>
      <w:r w:rsidRPr="00982D2A">
        <w:rPr>
          <w:rFonts w:ascii="Trebuchet MS" w:hAnsi="Trebuchet MS" w:cstheme="minorHAnsi"/>
          <w:szCs w:val="22"/>
        </w:rPr>
        <w:t>” e, individual e indistintamente, como “</w:t>
      </w:r>
      <w:r w:rsidRPr="00982D2A">
        <w:rPr>
          <w:rFonts w:ascii="Trebuchet MS" w:hAnsi="Trebuchet MS" w:cstheme="minorHAnsi"/>
          <w:szCs w:val="22"/>
          <w:u w:val="single"/>
        </w:rPr>
        <w:t>Parte</w:t>
      </w:r>
      <w:r w:rsidRPr="00982D2A">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vêm, na melhor forma de direito, firmar o presente “</w:t>
      </w:r>
      <w:r w:rsidRPr="006A64F6">
        <w:rPr>
          <w:rFonts w:ascii="Trebuchet MS" w:hAnsi="Trebuchet MS" w:cstheme="minorHAnsi"/>
          <w:i/>
          <w:szCs w:val="22"/>
        </w:rPr>
        <w:t xml:space="preserve">Instrumento Particular de Escritura da </w:t>
      </w:r>
      <w:r w:rsidR="00C96FD2" w:rsidRPr="006A64F6">
        <w:rPr>
          <w:rFonts w:ascii="Trebuchet MS" w:hAnsi="Trebuchet MS"/>
          <w:b/>
          <w:i/>
          <w:smallCaps/>
          <w:szCs w:val="22"/>
        </w:rPr>
        <w:t>[</w:t>
      </w:r>
      <w:r w:rsidR="00C96FD2" w:rsidRPr="006A64F6">
        <w:rPr>
          <w:rFonts w:ascii="Trebuchet MS" w:hAnsi="Trebuchet MS"/>
          <w:b/>
          <w:i/>
          <w:smallCaps/>
          <w:szCs w:val="22"/>
          <w:highlight w:val="yellow"/>
        </w:rPr>
        <w:t>●</w:t>
      </w:r>
      <w:r w:rsidR="00C96FD2" w:rsidRPr="006A64F6">
        <w:rPr>
          <w:rFonts w:ascii="Trebuchet MS" w:hAnsi="Trebuchet MS"/>
          <w:b/>
          <w:i/>
          <w:smallCaps/>
          <w:szCs w:val="22"/>
        </w:rPr>
        <w:t>]</w:t>
      </w:r>
      <w:r w:rsidRPr="006A64F6">
        <w:rPr>
          <w:rFonts w:ascii="Trebuchet MS" w:hAnsi="Trebuchet MS" w:cstheme="minorHAnsi"/>
          <w:i/>
          <w:szCs w:val="22"/>
        </w:rPr>
        <w:t>ª (</w:t>
      </w:r>
      <w:r w:rsidR="00C96FD2" w:rsidRPr="006A64F6">
        <w:rPr>
          <w:rFonts w:ascii="Trebuchet MS" w:hAnsi="Trebuchet MS"/>
          <w:b/>
          <w:i/>
          <w:smallCaps/>
          <w:szCs w:val="22"/>
        </w:rPr>
        <w:t>[</w:t>
      </w:r>
      <w:r w:rsidR="00C96FD2" w:rsidRPr="006A64F6">
        <w:rPr>
          <w:rFonts w:ascii="Trebuchet MS" w:hAnsi="Trebuchet MS"/>
          <w:b/>
          <w:i/>
          <w:smallCaps/>
          <w:szCs w:val="22"/>
          <w:highlight w:val="yellow"/>
        </w:rPr>
        <w:t>●</w:t>
      </w:r>
      <w:r w:rsidR="00C96FD2" w:rsidRPr="006A64F6">
        <w:rPr>
          <w:rFonts w:ascii="Trebuchet MS" w:hAnsi="Trebuchet MS"/>
          <w:b/>
          <w:i/>
          <w:smallCaps/>
          <w:szCs w:val="22"/>
        </w:rPr>
        <w:t>]</w:t>
      </w:r>
      <w:r w:rsidRPr="006A64F6">
        <w:rPr>
          <w:rFonts w:ascii="Trebuchet MS" w:hAnsi="Trebuchet MS" w:cstheme="minorHAnsi"/>
          <w:i/>
          <w:szCs w:val="22"/>
        </w:rPr>
        <w:t>) Emissão de Debêntures Simples, Não Conversíveis em Ações, da Espécie Quirografária,</w:t>
      </w:r>
      <w:r w:rsidR="00C226F7" w:rsidRPr="006A64F6">
        <w:rPr>
          <w:rFonts w:ascii="Trebuchet MS" w:hAnsi="Trebuchet MS" w:cstheme="minorHAnsi"/>
          <w:i/>
          <w:szCs w:val="22"/>
        </w:rPr>
        <w:t xml:space="preserve"> a ser Convolada em Espécie com Garantia Real, com Garantia Fidejussória Adicional,</w:t>
      </w:r>
      <w:r w:rsidRPr="006A64F6">
        <w:rPr>
          <w:rFonts w:ascii="Trebuchet MS" w:hAnsi="Trebuchet MS" w:cstheme="minorHAnsi"/>
          <w:i/>
          <w:szCs w:val="22"/>
        </w:rPr>
        <w:t xml:space="preserve"> em </w:t>
      </w:r>
      <w:r w:rsidR="00C96FD2" w:rsidRPr="006A64F6">
        <w:rPr>
          <w:rFonts w:ascii="Trebuchet MS" w:hAnsi="Trebuchet MS" w:cstheme="minorHAnsi"/>
          <w:i/>
          <w:szCs w:val="22"/>
        </w:rPr>
        <w:t xml:space="preserve">Série Única, </w:t>
      </w:r>
      <w:r w:rsidRPr="006A64F6">
        <w:rPr>
          <w:rFonts w:ascii="Trebuchet MS" w:hAnsi="Trebuchet MS" w:cstheme="minorHAnsi"/>
          <w:i/>
          <w:szCs w:val="22"/>
        </w:rPr>
        <w:t xml:space="preserve">para Distribuição Pública, Com </w:t>
      </w:r>
      <w:r w:rsidR="00C96FD2" w:rsidRPr="006A64F6">
        <w:rPr>
          <w:rFonts w:ascii="Trebuchet MS" w:hAnsi="Trebuchet MS" w:cstheme="minorHAnsi"/>
          <w:i/>
          <w:szCs w:val="22"/>
        </w:rPr>
        <w:t xml:space="preserve">Melhores </w:t>
      </w:r>
      <w:r w:rsidRPr="006A64F6">
        <w:rPr>
          <w:rFonts w:ascii="Trebuchet MS" w:hAnsi="Trebuchet MS" w:cstheme="minorHAnsi"/>
          <w:i/>
          <w:szCs w:val="22"/>
        </w:rPr>
        <w:t xml:space="preserve">Esforços </w:t>
      </w:r>
      <w:r w:rsidR="00C96FD2" w:rsidRPr="006A64F6">
        <w:rPr>
          <w:rFonts w:ascii="Trebuchet MS" w:hAnsi="Trebuchet MS" w:cstheme="minorHAnsi"/>
          <w:i/>
          <w:szCs w:val="22"/>
        </w:rPr>
        <w:t>de Colocação</w:t>
      </w:r>
      <w:r w:rsidRPr="006A64F6">
        <w:rPr>
          <w:rFonts w:ascii="Trebuchet MS" w:hAnsi="Trebuchet MS" w:cstheme="minorHAnsi"/>
          <w:i/>
          <w:szCs w:val="22"/>
        </w:rPr>
        <w:t xml:space="preserve">, da </w:t>
      </w:r>
      <w:r w:rsidR="00C96FD2" w:rsidRPr="006A64F6">
        <w:rPr>
          <w:rFonts w:ascii="Trebuchet MS" w:hAnsi="Trebuchet MS" w:cstheme="minorHAnsi"/>
          <w:i/>
          <w:szCs w:val="22"/>
        </w:rPr>
        <w:t>Maia e Borba S.A.</w:t>
      </w:r>
      <w:r w:rsidRPr="00982D2A">
        <w:rPr>
          <w:rFonts w:ascii="Trebuchet MS" w:hAnsi="Trebuchet MS" w:cstheme="minorHAnsi"/>
          <w:szCs w:val="22"/>
        </w:rPr>
        <w:t>” (“</w:t>
      </w:r>
      <w:r w:rsidRPr="00982D2A">
        <w:rPr>
          <w:rFonts w:ascii="Trebuchet MS" w:hAnsi="Trebuchet MS" w:cstheme="minorHAnsi"/>
          <w:szCs w:val="22"/>
          <w:u w:val="single"/>
        </w:rPr>
        <w:t>Escritura</w:t>
      </w:r>
      <w:r w:rsidRPr="00982D2A">
        <w:rPr>
          <w:rFonts w:ascii="Trebuchet MS" w:hAnsi="Trebuchet MS" w:cstheme="minorHAnsi"/>
          <w:szCs w:val="22"/>
        </w:rPr>
        <w:t>”), mediante as cláusulas e condições a seguir.</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Os termos aqui iniciados em letra maiúscula, estejam no singular ou no plural, terão o significado a eles atribuído nesta Escritura, ainda que posteriormente ao seu uso.</w:t>
      </w:r>
    </w:p>
    <w:p w:rsidR="000F4864" w:rsidRPr="00982D2A" w:rsidRDefault="000F4864" w:rsidP="00982D2A">
      <w:pPr>
        <w:spacing w:line="360" w:lineRule="auto"/>
        <w:jc w:val="left"/>
        <w:rPr>
          <w:rFonts w:ascii="Trebuchet MS" w:hAnsi="Trebuchet MS" w:cstheme="minorHAnsi"/>
          <w:szCs w:val="22"/>
        </w:rPr>
      </w:pPr>
    </w:p>
    <w:p w:rsidR="000F4864" w:rsidRPr="00982D2A" w:rsidRDefault="000F4864" w:rsidP="00982D2A">
      <w:pPr>
        <w:pStyle w:val="SCBFTtulo1"/>
        <w:spacing w:line="360" w:lineRule="auto"/>
        <w:rPr>
          <w:rFonts w:ascii="Trebuchet MS" w:hAnsi="Trebuchet MS" w:cstheme="minorHAnsi"/>
        </w:rPr>
      </w:pPr>
      <w:bookmarkStart w:id="0" w:name="_Toc309026143"/>
      <w:bookmarkStart w:id="1" w:name="_Toc314664627"/>
      <w:bookmarkStart w:id="2" w:name="_Toc315089422"/>
      <w:bookmarkStart w:id="3" w:name="_Toc341449473"/>
      <w:bookmarkStart w:id="4" w:name="_Toc518641554"/>
      <w:bookmarkStart w:id="5" w:name="_Toc519883348"/>
      <w:r w:rsidRPr="00982D2A">
        <w:rPr>
          <w:rFonts w:ascii="Trebuchet MS" w:hAnsi="Trebuchet MS" w:cstheme="minorHAnsi"/>
        </w:rPr>
        <w:t>CLÁUSULA I</w:t>
      </w:r>
      <w:r w:rsidRPr="00982D2A">
        <w:rPr>
          <w:rFonts w:ascii="Trebuchet MS" w:hAnsi="Trebuchet MS" w:cstheme="minorHAnsi"/>
        </w:rPr>
        <w:br/>
        <w:t>AUTORIZAÇ</w:t>
      </w:r>
      <w:bookmarkEnd w:id="0"/>
      <w:bookmarkEnd w:id="1"/>
      <w:bookmarkEnd w:id="2"/>
      <w:r w:rsidRPr="00982D2A">
        <w:rPr>
          <w:rFonts w:ascii="Trebuchet MS" w:hAnsi="Trebuchet MS" w:cstheme="minorHAnsi"/>
        </w:rPr>
        <w:t>ÕES SOCIETÁRIAS</w:t>
      </w:r>
      <w:bookmarkEnd w:id="3"/>
      <w:bookmarkEnd w:id="4"/>
      <w:bookmarkEnd w:id="5"/>
    </w:p>
    <w:p w:rsidR="000F4864" w:rsidRPr="00982D2A" w:rsidRDefault="000F4864" w:rsidP="00982D2A">
      <w:pPr>
        <w:keepNext/>
        <w:keepLines/>
        <w:spacing w:line="360" w:lineRule="auto"/>
        <w:rPr>
          <w:rFonts w:ascii="Trebuchet MS" w:hAnsi="Trebuchet MS" w:cstheme="minorHAnsi"/>
          <w:szCs w:val="22"/>
        </w:rPr>
      </w:pPr>
    </w:p>
    <w:p w:rsidR="000F4864" w:rsidRPr="00982D2A" w:rsidRDefault="000F4864" w:rsidP="00982D2A">
      <w:pPr>
        <w:keepNext/>
        <w:tabs>
          <w:tab w:val="left" w:pos="709"/>
          <w:tab w:val="left" w:pos="4962"/>
        </w:tabs>
        <w:spacing w:line="360" w:lineRule="auto"/>
        <w:rPr>
          <w:rFonts w:ascii="Trebuchet MS" w:hAnsi="Trebuchet MS" w:cstheme="minorHAnsi"/>
          <w:szCs w:val="22"/>
        </w:rPr>
      </w:pPr>
      <w:r w:rsidRPr="00982D2A">
        <w:rPr>
          <w:rFonts w:ascii="Trebuchet MS" w:hAnsi="Trebuchet MS" w:cstheme="minorHAnsi"/>
          <w:szCs w:val="22"/>
        </w:rPr>
        <w:t>1.1.</w:t>
      </w:r>
      <w:r w:rsidRPr="00982D2A">
        <w:rPr>
          <w:rFonts w:ascii="Trebuchet MS" w:hAnsi="Trebuchet MS" w:cstheme="minorHAnsi"/>
          <w:szCs w:val="22"/>
        </w:rPr>
        <w:tab/>
        <w:t xml:space="preserve">A presente Escritura é firmada com base nas deliberações da Assembleia Geral Extraordinária da Companhia realizada em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 xml:space="preserve">] </w:t>
      </w:r>
      <w:r w:rsidRPr="00982D2A">
        <w:rPr>
          <w:rFonts w:ascii="Trebuchet MS" w:hAnsi="Trebuchet MS" w:cstheme="minorHAnsi"/>
          <w:szCs w:val="22"/>
        </w:rPr>
        <w:t xml:space="preserve">de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00A31DDA" w:rsidRPr="00982D2A">
        <w:rPr>
          <w:rFonts w:ascii="Trebuchet MS" w:hAnsi="Trebuchet MS" w:cstheme="minorHAnsi"/>
          <w:szCs w:val="22"/>
        </w:rPr>
        <w:t xml:space="preserve"> </w:t>
      </w:r>
      <w:r w:rsidRPr="00982D2A">
        <w:rPr>
          <w:rFonts w:ascii="Trebuchet MS" w:hAnsi="Trebuchet MS" w:cstheme="minorHAnsi"/>
          <w:szCs w:val="22"/>
        </w:rPr>
        <w:t>de 2019 (“</w:t>
      </w:r>
      <w:r w:rsidRPr="00982D2A">
        <w:rPr>
          <w:rFonts w:ascii="Trebuchet MS" w:hAnsi="Trebuchet MS" w:cstheme="minorHAnsi"/>
          <w:szCs w:val="22"/>
          <w:u w:val="single"/>
        </w:rPr>
        <w:t>Ato Societário da Emissão</w:t>
      </w:r>
      <w:r w:rsidRPr="00982D2A">
        <w:rPr>
          <w:rFonts w:ascii="Trebuchet MS" w:hAnsi="Trebuchet MS" w:cstheme="minorHAnsi"/>
          <w:szCs w:val="22"/>
        </w:rPr>
        <w:t xml:space="preserve">”), na qual foram deliberadas: (i) a aprovação da Emissão (conforme definida abaixo) e da Oferta Restrita (conforme definida abaixo), bem como de seus termos e condições; e (ii) a autorização à </w:t>
      </w:r>
      <w:r w:rsidR="00C96FD2" w:rsidRPr="00982D2A">
        <w:rPr>
          <w:rFonts w:ascii="Trebuchet MS" w:hAnsi="Trebuchet MS" w:cstheme="minorHAnsi"/>
          <w:szCs w:val="22"/>
        </w:rPr>
        <w:t>d</w:t>
      </w:r>
      <w:r w:rsidRPr="00982D2A">
        <w:rPr>
          <w:rFonts w:ascii="Trebuchet MS" w:hAnsi="Trebuchet MS" w:cstheme="minorHAnsi"/>
          <w:szCs w:val="22"/>
        </w:rPr>
        <w:t>iretoria da Companhia para praticar todos os atos necessários à efetivação das deliberações consubstanciadas no Ato Societário da Emissão, incluindo, mas não se limitando, a celebração de todos os documentos indispensáveis à concretização da Emissão (conforme definid</w:t>
      </w:r>
      <w:r w:rsidR="00316C98" w:rsidRPr="00982D2A">
        <w:rPr>
          <w:rFonts w:ascii="Trebuchet MS" w:hAnsi="Trebuchet MS" w:cstheme="minorHAnsi"/>
          <w:szCs w:val="22"/>
        </w:rPr>
        <w:t>a</w:t>
      </w:r>
      <w:r w:rsidRPr="00982D2A">
        <w:rPr>
          <w:rFonts w:ascii="Trebuchet MS" w:hAnsi="Trebuchet MS" w:cstheme="minorHAnsi"/>
          <w:szCs w:val="22"/>
        </w:rPr>
        <w:t xml:space="preserve"> abaixo) e da Oferta Restrita (conforme definid</w:t>
      </w:r>
      <w:r w:rsidR="00316C98" w:rsidRPr="00982D2A">
        <w:rPr>
          <w:rFonts w:ascii="Trebuchet MS" w:hAnsi="Trebuchet MS" w:cstheme="minorHAnsi"/>
          <w:szCs w:val="22"/>
        </w:rPr>
        <w:t>a</w:t>
      </w:r>
      <w:r w:rsidRPr="00982D2A">
        <w:rPr>
          <w:rFonts w:ascii="Trebuchet MS" w:hAnsi="Trebuchet MS" w:cstheme="minorHAnsi"/>
          <w:szCs w:val="22"/>
        </w:rPr>
        <w:t xml:space="preserve"> abaixo), conforme aplicável, bem como eventuais aditamentos, em conformidade com o disposto no artigo 59 da Lei nº 6.404, de 15 de dezembro de 1976, conforme alterada (“</w:t>
      </w:r>
      <w:r w:rsidRPr="00982D2A">
        <w:rPr>
          <w:rFonts w:ascii="Trebuchet MS" w:hAnsi="Trebuchet MS" w:cstheme="minorHAnsi"/>
          <w:szCs w:val="22"/>
          <w:u w:val="single"/>
        </w:rPr>
        <w:t>Lei das Sociedades por Ações</w:t>
      </w:r>
      <w:r w:rsidRPr="00982D2A">
        <w:rPr>
          <w:rFonts w:ascii="Trebuchet MS" w:hAnsi="Trebuchet MS" w:cstheme="minorHAnsi"/>
          <w:szCs w:val="22"/>
        </w:rPr>
        <w:t>”).</w:t>
      </w:r>
    </w:p>
    <w:p w:rsidR="000F4864" w:rsidRPr="00982D2A" w:rsidRDefault="000F4864" w:rsidP="00982D2A">
      <w:pPr>
        <w:keepNext/>
        <w:keepLines/>
        <w:spacing w:line="360" w:lineRule="auto"/>
        <w:rPr>
          <w:rFonts w:ascii="Trebuchet MS" w:hAnsi="Trebuchet MS" w:cstheme="minorHAnsi"/>
          <w:szCs w:val="22"/>
        </w:rPr>
      </w:pPr>
    </w:p>
    <w:p w:rsidR="000F4864" w:rsidRPr="00982D2A" w:rsidRDefault="000F4864" w:rsidP="00982D2A">
      <w:pPr>
        <w:pStyle w:val="SCBFTtulo1"/>
        <w:spacing w:line="360" w:lineRule="auto"/>
        <w:rPr>
          <w:rFonts w:ascii="Trebuchet MS" w:hAnsi="Trebuchet MS" w:cstheme="minorHAnsi"/>
        </w:rPr>
      </w:pPr>
      <w:bookmarkStart w:id="6" w:name="_Toc314664628"/>
      <w:bookmarkStart w:id="7" w:name="_Toc315089423"/>
      <w:bookmarkStart w:id="8" w:name="_Toc341449474"/>
      <w:bookmarkStart w:id="9" w:name="_Toc518641555"/>
      <w:bookmarkStart w:id="10" w:name="_Toc519883349"/>
      <w:r w:rsidRPr="00982D2A">
        <w:rPr>
          <w:rFonts w:ascii="Trebuchet MS" w:hAnsi="Trebuchet MS" w:cstheme="minorHAnsi"/>
        </w:rPr>
        <w:t>CLÁUSULA II</w:t>
      </w:r>
      <w:r w:rsidRPr="00982D2A">
        <w:rPr>
          <w:rFonts w:ascii="Trebuchet MS" w:hAnsi="Trebuchet MS" w:cstheme="minorHAnsi"/>
        </w:rPr>
        <w:br/>
        <w:t>REQUISITOS</w:t>
      </w:r>
      <w:bookmarkEnd w:id="6"/>
      <w:bookmarkEnd w:id="7"/>
      <w:bookmarkEnd w:id="8"/>
      <w:bookmarkEnd w:id="9"/>
      <w:bookmarkEnd w:id="10"/>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 xml:space="preserve">A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Pr="00982D2A">
        <w:rPr>
          <w:rFonts w:ascii="Trebuchet MS" w:hAnsi="Trebuchet MS" w:cstheme="minorHAnsi"/>
          <w:szCs w:val="22"/>
        </w:rPr>
        <w:t>ª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Pr="00982D2A">
        <w:rPr>
          <w:rFonts w:ascii="Trebuchet MS" w:hAnsi="Trebuchet MS" w:cstheme="minorHAnsi"/>
          <w:szCs w:val="22"/>
        </w:rPr>
        <w:t xml:space="preserve">) emissão </w:t>
      </w:r>
      <w:r w:rsidR="00C226F7" w:rsidRPr="00982D2A">
        <w:rPr>
          <w:rFonts w:ascii="Trebuchet MS" w:hAnsi="Trebuchet MS" w:cstheme="minorHAnsi"/>
          <w:szCs w:val="22"/>
        </w:rPr>
        <w:t xml:space="preserve">de debêntures simples, </w:t>
      </w:r>
      <w:r w:rsidRPr="00982D2A">
        <w:rPr>
          <w:rFonts w:ascii="Trebuchet MS" w:hAnsi="Trebuchet MS" w:cstheme="minorHAnsi"/>
          <w:szCs w:val="22"/>
        </w:rPr>
        <w:t xml:space="preserve">não conversíveis em ações, da espécie quirografária, </w:t>
      </w:r>
      <w:r w:rsidR="00C226F7" w:rsidRPr="00982D2A">
        <w:rPr>
          <w:rFonts w:ascii="Trebuchet MS" w:hAnsi="Trebuchet MS" w:cstheme="minorHAnsi"/>
          <w:szCs w:val="22"/>
        </w:rPr>
        <w:t xml:space="preserve">a ser convolada em espécie com garantia real, com garantia fidejussória adicional, </w:t>
      </w:r>
      <w:r w:rsidRPr="00982D2A">
        <w:rPr>
          <w:rFonts w:ascii="Trebuchet MS" w:hAnsi="Trebuchet MS" w:cstheme="minorHAnsi"/>
          <w:szCs w:val="22"/>
        </w:rPr>
        <w:t xml:space="preserve">em </w:t>
      </w:r>
      <w:r w:rsidR="00C96FD2" w:rsidRPr="00982D2A">
        <w:rPr>
          <w:rFonts w:ascii="Trebuchet MS" w:hAnsi="Trebuchet MS" w:cstheme="minorHAnsi"/>
          <w:szCs w:val="22"/>
        </w:rPr>
        <w:t xml:space="preserve">série única </w:t>
      </w:r>
      <w:r w:rsidRPr="00982D2A">
        <w:rPr>
          <w:rFonts w:ascii="Trebuchet MS" w:hAnsi="Trebuchet MS" w:cstheme="minorHAnsi"/>
          <w:szCs w:val="22"/>
        </w:rPr>
        <w:t>da Emissora (“</w:t>
      </w:r>
      <w:r w:rsidRPr="00982D2A">
        <w:rPr>
          <w:rFonts w:ascii="Trebuchet MS" w:hAnsi="Trebuchet MS" w:cstheme="minorHAnsi"/>
          <w:szCs w:val="22"/>
          <w:u w:val="single"/>
        </w:rPr>
        <w:t>Emissão</w:t>
      </w:r>
      <w:r w:rsidRPr="00982D2A">
        <w:rPr>
          <w:rFonts w:ascii="Trebuchet MS" w:hAnsi="Trebuchet MS" w:cstheme="minorHAnsi"/>
          <w:szCs w:val="22"/>
        </w:rPr>
        <w:t>”</w:t>
      </w:r>
      <w:r w:rsidR="00037C33" w:rsidRPr="00982D2A">
        <w:rPr>
          <w:rFonts w:ascii="Trebuchet MS" w:hAnsi="Trebuchet MS" w:cstheme="minorHAnsi"/>
          <w:szCs w:val="22"/>
        </w:rPr>
        <w:t xml:space="preserve"> e “</w:t>
      </w:r>
      <w:r w:rsidR="00037C33" w:rsidRPr="00982D2A">
        <w:rPr>
          <w:rFonts w:ascii="Trebuchet MS" w:hAnsi="Trebuchet MS" w:cstheme="minorHAnsi"/>
          <w:szCs w:val="22"/>
          <w:u w:val="single"/>
        </w:rPr>
        <w:t>Debêntures</w:t>
      </w:r>
      <w:r w:rsidR="00037C33" w:rsidRPr="00982D2A">
        <w:rPr>
          <w:rFonts w:ascii="Trebuchet MS" w:hAnsi="Trebuchet MS" w:cstheme="minorHAnsi"/>
          <w:szCs w:val="22"/>
        </w:rPr>
        <w:t>”, respectivamente</w:t>
      </w:r>
      <w:r w:rsidRPr="00982D2A">
        <w:rPr>
          <w:rFonts w:ascii="Trebuchet MS" w:hAnsi="Trebuchet MS" w:cstheme="minorHAnsi"/>
          <w:szCs w:val="22"/>
        </w:rPr>
        <w:t xml:space="preserve">), para distribuição pública, com </w:t>
      </w:r>
      <w:r w:rsidR="00C96FD2" w:rsidRPr="00982D2A">
        <w:rPr>
          <w:rFonts w:ascii="Trebuchet MS" w:hAnsi="Trebuchet MS" w:cstheme="minorHAnsi"/>
          <w:szCs w:val="22"/>
        </w:rPr>
        <w:t xml:space="preserve">melhores </w:t>
      </w:r>
      <w:r w:rsidRPr="00982D2A">
        <w:rPr>
          <w:rFonts w:ascii="Trebuchet MS" w:hAnsi="Trebuchet MS" w:cstheme="minorHAnsi"/>
          <w:szCs w:val="22"/>
        </w:rPr>
        <w:t>esforços</w:t>
      </w:r>
      <w:r w:rsidR="00C96FD2" w:rsidRPr="00982D2A">
        <w:rPr>
          <w:rFonts w:ascii="Trebuchet MS" w:hAnsi="Trebuchet MS" w:cstheme="minorHAnsi"/>
          <w:szCs w:val="22"/>
        </w:rPr>
        <w:t xml:space="preserve"> de colocação</w:t>
      </w:r>
      <w:r w:rsidRPr="00982D2A">
        <w:rPr>
          <w:rFonts w:ascii="Trebuchet MS" w:hAnsi="Trebuchet MS" w:cstheme="minorHAnsi"/>
          <w:szCs w:val="22"/>
        </w:rPr>
        <w:t xml:space="preserve"> será realizada com observância aos seguintes requisitos: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b/>
          <w:szCs w:val="22"/>
        </w:rPr>
      </w:pPr>
      <w:r w:rsidRPr="00982D2A">
        <w:rPr>
          <w:rFonts w:ascii="Trebuchet MS" w:hAnsi="Trebuchet MS" w:cstheme="minorHAnsi"/>
          <w:b/>
          <w:szCs w:val="22"/>
        </w:rPr>
        <w:t>2.1.</w:t>
      </w:r>
      <w:r w:rsidRPr="00982D2A">
        <w:rPr>
          <w:rFonts w:ascii="Trebuchet MS" w:hAnsi="Trebuchet MS" w:cstheme="minorHAnsi"/>
          <w:b/>
          <w:szCs w:val="22"/>
        </w:rPr>
        <w:tab/>
        <w:t>Dispensa de Registro na Comissão de Valores Mobiliários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2.1.1.</w:t>
      </w:r>
      <w:r w:rsidRPr="00982D2A">
        <w:rPr>
          <w:rFonts w:ascii="Trebuchet MS" w:hAnsi="Trebuchet MS" w:cstheme="minorHAnsi"/>
          <w:szCs w:val="22"/>
        </w:rPr>
        <w:tab/>
        <w:t>A</w:t>
      </w:r>
      <w:r w:rsidR="00037C33" w:rsidRPr="00982D2A">
        <w:rPr>
          <w:rFonts w:ascii="Trebuchet MS" w:hAnsi="Trebuchet MS" w:cstheme="minorHAnsi"/>
          <w:szCs w:val="22"/>
        </w:rPr>
        <w:t>s Debêntures serão distribuídas publicamente, com esforços restritos de colocação,</w:t>
      </w:r>
      <w:r w:rsidRPr="00982D2A">
        <w:rPr>
          <w:rFonts w:ascii="Trebuchet MS" w:hAnsi="Trebuchet MS" w:cstheme="minorHAnsi"/>
          <w:szCs w:val="22"/>
        </w:rPr>
        <w:t xml:space="preserve"> nos termos da Instrução da C</w:t>
      </w:r>
      <w:r w:rsidR="00C226F7" w:rsidRPr="00982D2A">
        <w:rPr>
          <w:rFonts w:ascii="Trebuchet MS" w:hAnsi="Trebuchet MS" w:cstheme="minorHAnsi"/>
          <w:szCs w:val="22"/>
        </w:rPr>
        <w:t xml:space="preserve">omissão de </w:t>
      </w:r>
      <w:r w:rsidRPr="00982D2A">
        <w:rPr>
          <w:rFonts w:ascii="Trebuchet MS" w:hAnsi="Trebuchet MS" w:cstheme="minorHAnsi"/>
          <w:szCs w:val="22"/>
        </w:rPr>
        <w:t>V</w:t>
      </w:r>
      <w:r w:rsidR="00C226F7" w:rsidRPr="00982D2A">
        <w:rPr>
          <w:rFonts w:ascii="Trebuchet MS" w:hAnsi="Trebuchet MS" w:cstheme="minorHAnsi"/>
          <w:szCs w:val="22"/>
        </w:rPr>
        <w:t xml:space="preserve">alores </w:t>
      </w:r>
      <w:r w:rsidRPr="00982D2A">
        <w:rPr>
          <w:rFonts w:ascii="Trebuchet MS" w:hAnsi="Trebuchet MS" w:cstheme="minorHAnsi"/>
          <w:szCs w:val="22"/>
        </w:rPr>
        <w:t>M</w:t>
      </w:r>
      <w:r w:rsidR="00C226F7" w:rsidRPr="00982D2A">
        <w:rPr>
          <w:rFonts w:ascii="Trebuchet MS" w:hAnsi="Trebuchet MS" w:cstheme="minorHAnsi"/>
          <w:szCs w:val="22"/>
        </w:rPr>
        <w:t>obiliários (“</w:t>
      </w:r>
      <w:r w:rsidR="00C226F7" w:rsidRPr="00982D2A">
        <w:rPr>
          <w:rFonts w:ascii="Trebuchet MS" w:hAnsi="Trebuchet MS" w:cstheme="minorHAnsi"/>
          <w:szCs w:val="22"/>
          <w:u w:val="single"/>
        </w:rPr>
        <w:t>CVM</w:t>
      </w:r>
      <w:r w:rsidR="00C226F7" w:rsidRPr="00982D2A">
        <w:rPr>
          <w:rFonts w:ascii="Trebuchet MS" w:hAnsi="Trebuchet MS" w:cstheme="minorHAnsi"/>
          <w:szCs w:val="22"/>
        </w:rPr>
        <w:t>”)</w:t>
      </w:r>
      <w:r w:rsidRPr="00982D2A">
        <w:rPr>
          <w:rFonts w:ascii="Trebuchet MS" w:hAnsi="Trebuchet MS" w:cstheme="minorHAnsi"/>
          <w:szCs w:val="22"/>
        </w:rPr>
        <w:t xml:space="preserve"> nº 476, de 16 de janeiro de 2009, conforme alterada (“</w:t>
      </w:r>
      <w:r w:rsidRPr="00982D2A">
        <w:rPr>
          <w:rFonts w:ascii="Trebuchet MS" w:hAnsi="Trebuchet MS" w:cstheme="minorHAnsi"/>
          <w:szCs w:val="22"/>
          <w:u w:val="single"/>
        </w:rPr>
        <w:t>Instrução CVM 476</w:t>
      </w:r>
      <w:r w:rsidRPr="00982D2A">
        <w:rPr>
          <w:rFonts w:ascii="Trebuchet MS" w:hAnsi="Trebuchet MS" w:cstheme="minorHAnsi"/>
          <w:szCs w:val="22"/>
        </w:rPr>
        <w:t>”</w:t>
      </w:r>
      <w:r w:rsidR="002C7BBE" w:rsidRPr="00982D2A">
        <w:rPr>
          <w:rFonts w:ascii="Trebuchet MS" w:hAnsi="Trebuchet MS" w:cstheme="minorHAnsi"/>
          <w:szCs w:val="22"/>
        </w:rPr>
        <w:t xml:space="preserve"> e “</w:t>
      </w:r>
      <w:r w:rsidR="002C7BBE" w:rsidRPr="00982D2A">
        <w:rPr>
          <w:rFonts w:ascii="Trebuchet MS" w:hAnsi="Trebuchet MS" w:cstheme="minorHAnsi"/>
          <w:szCs w:val="22"/>
          <w:u w:val="single"/>
        </w:rPr>
        <w:t>Oferta Restrita</w:t>
      </w:r>
      <w:r w:rsidR="002C7BBE" w:rsidRPr="00982D2A">
        <w:rPr>
          <w:rFonts w:ascii="Trebuchet MS" w:hAnsi="Trebuchet MS" w:cstheme="minorHAnsi"/>
          <w:szCs w:val="22"/>
        </w:rPr>
        <w:t>”, respectivamente</w:t>
      </w:r>
      <w:r w:rsidRPr="00982D2A">
        <w:rPr>
          <w:rFonts w:ascii="Trebuchet MS" w:hAnsi="Trebuchet MS" w:cstheme="minorHAnsi"/>
          <w:szCs w:val="22"/>
        </w:rPr>
        <w:t>) e das demais disposições legais e regulamentares aplicáveis, estando, portanto, automaticamente dispensada do registro de distribuição de que trata o artigo 19 da Lei nº 6.385, de 7 de dezembro de 1976, conforme alterada.</w:t>
      </w:r>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2.2.</w:t>
      </w:r>
      <w:r w:rsidRPr="00982D2A">
        <w:rPr>
          <w:rFonts w:ascii="Trebuchet MS" w:hAnsi="Trebuchet MS" w:cstheme="minorHAnsi"/>
        </w:rPr>
        <w:tab/>
        <w:t>Registro na Associação Brasileira das Entidades dos Mercados Financeiro e de Capitais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2.2.1.</w:t>
      </w:r>
      <w:r w:rsidRPr="00982D2A">
        <w:rPr>
          <w:rFonts w:ascii="Trebuchet MS" w:hAnsi="Trebuchet MS" w:cstheme="minorHAnsi"/>
          <w:szCs w:val="22"/>
        </w:rPr>
        <w:tab/>
      </w:r>
      <w:r w:rsidRPr="00982D2A">
        <w:rPr>
          <w:rFonts w:ascii="Trebuchet MS" w:hAnsi="Trebuchet MS" w:cstheme="minorHAnsi"/>
          <w:iCs/>
          <w:szCs w:val="22"/>
        </w:rPr>
        <w:t>A Oferta Restrita será registrada na ANBIMA – Associação Brasileira das Entidades dos Mercado Financeiro e de Capitais (“</w:t>
      </w:r>
      <w:r w:rsidRPr="00982D2A">
        <w:rPr>
          <w:rFonts w:ascii="Trebuchet MS" w:hAnsi="Trebuchet MS" w:cstheme="minorHAnsi"/>
          <w:iCs/>
          <w:szCs w:val="22"/>
          <w:u w:val="single"/>
        </w:rPr>
        <w:t>ANBIMA</w:t>
      </w:r>
      <w:r w:rsidRPr="00982D2A">
        <w:rPr>
          <w:rFonts w:ascii="Trebuchet MS" w:hAnsi="Trebuchet MS" w:cstheme="minorHAnsi"/>
          <w:iCs/>
          <w:szCs w:val="22"/>
        </w:rPr>
        <w:t>”)</w:t>
      </w:r>
      <w:r w:rsidR="00854812" w:rsidRPr="00982D2A">
        <w:rPr>
          <w:rFonts w:ascii="Trebuchet MS" w:hAnsi="Trebuchet MS" w:cstheme="minorHAnsi"/>
          <w:iCs/>
          <w:szCs w:val="22"/>
        </w:rPr>
        <w:t>,</w:t>
      </w:r>
      <w:r w:rsidRPr="00982D2A">
        <w:rPr>
          <w:rFonts w:ascii="Trebuchet MS" w:hAnsi="Trebuchet MS" w:cstheme="minorHAnsi"/>
          <w:iCs/>
          <w:szCs w:val="22"/>
        </w:rPr>
        <w:t xml:space="preserve"> </w:t>
      </w:r>
      <w:r w:rsidR="00C226F7" w:rsidRPr="00982D2A">
        <w:rPr>
          <w:rFonts w:ascii="Trebuchet MS" w:hAnsi="Trebuchet MS" w:cstheme="minorHAnsi"/>
          <w:iCs/>
          <w:szCs w:val="22"/>
        </w:rPr>
        <w:t xml:space="preserve">nos termos </w:t>
      </w:r>
      <w:r w:rsidRPr="00982D2A">
        <w:rPr>
          <w:rFonts w:ascii="Trebuchet MS" w:hAnsi="Trebuchet MS" w:cstheme="minorHAnsi"/>
          <w:iCs/>
          <w:szCs w:val="22"/>
        </w:rPr>
        <w:t>do</w:t>
      </w:r>
      <w:r w:rsidR="00854812" w:rsidRPr="00982D2A">
        <w:rPr>
          <w:rFonts w:ascii="Trebuchet MS" w:hAnsi="Trebuchet MS" w:cstheme="minorHAnsi"/>
          <w:iCs/>
          <w:szCs w:val="22"/>
        </w:rPr>
        <w:t xml:space="preserve"> inciso II do artigo 16</w:t>
      </w:r>
      <w:r w:rsidR="00C226F7" w:rsidRPr="00982D2A">
        <w:rPr>
          <w:rFonts w:ascii="Trebuchet MS" w:hAnsi="Trebuchet MS" w:cstheme="minorHAnsi"/>
          <w:iCs/>
          <w:szCs w:val="22"/>
        </w:rPr>
        <w:t xml:space="preserve"> </w:t>
      </w:r>
      <w:r w:rsidRPr="00982D2A">
        <w:rPr>
          <w:rFonts w:ascii="Trebuchet MS" w:hAnsi="Trebuchet MS" w:cstheme="minorHAnsi"/>
          <w:iCs/>
          <w:szCs w:val="22"/>
        </w:rPr>
        <w:t xml:space="preserve">do “Código ANBIMA </w:t>
      </w:r>
      <w:r w:rsidR="00C226F7" w:rsidRPr="00982D2A">
        <w:rPr>
          <w:rFonts w:ascii="Trebuchet MS" w:hAnsi="Trebuchet MS" w:cstheme="minorHAnsi"/>
          <w:iCs/>
          <w:szCs w:val="22"/>
        </w:rPr>
        <w:t xml:space="preserve">de Regulação e Melhores Práticas para Estruturação, Coordenação e Distribuição de Ofertas Públicas de Valores Mobiliários e Ofertas Públicas de Aquisição de Valores Mobiliários” vigente desde 03 </w:t>
      </w:r>
      <w:r w:rsidRPr="00982D2A">
        <w:rPr>
          <w:rFonts w:ascii="Trebuchet MS" w:hAnsi="Trebuchet MS" w:cstheme="minorHAnsi"/>
          <w:iCs/>
          <w:szCs w:val="22"/>
        </w:rPr>
        <w:t xml:space="preserve">de </w:t>
      </w:r>
      <w:r w:rsidR="00C226F7" w:rsidRPr="00982D2A">
        <w:rPr>
          <w:rFonts w:ascii="Trebuchet MS" w:hAnsi="Trebuchet MS" w:cstheme="minorHAnsi"/>
          <w:iCs/>
          <w:szCs w:val="22"/>
        </w:rPr>
        <w:t>junho</w:t>
      </w:r>
      <w:r w:rsidRPr="00982D2A">
        <w:rPr>
          <w:rFonts w:ascii="Trebuchet MS" w:hAnsi="Trebuchet MS" w:cstheme="minorHAnsi"/>
          <w:iCs/>
          <w:szCs w:val="22"/>
        </w:rPr>
        <w:t xml:space="preserve"> de 201</w:t>
      </w:r>
      <w:r w:rsidR="00C226F7" w:rsidRPr="00982D2A">
        <w:rPr>
          <w:rFonts w:ascii="Trebuchet MS" w:hAnsi="Trebuchet MS" w:cstheme="minorHAnsi"/>
          <w:iCs/>
          <w:szCs w:val="22"/>
        </w:rPr>
        <w:t>9</w:t>
      </w:r>
      <w:r w:rsidR="00854812" w:rsidRPr="00982D2A">
        <w:rPr>
          <w:rFonts w:ascii="Trebuchet MS" w:hAnsi="Trebuchet MS" w:cstheme="minorHAnsi"/>
          <w:iCs/>
          <w:szCs w:val="22"/>
        </w:rPr>
        <w:t>, no prazo de 15 (quinze) dias contados da comunicação de encerramento da Oferta Restrita na CVM</w:t>
      </w:r>
      <w:r w:rsidR="00C226F7" w:rsidRPr="00982D2A">
        <w:rPr>
          <w:rFonts w:ascii="Trebuchet MS" w:hAnsi="Trebuchet MS" w:cstheme="minorHAnsi"/>
          <w:szCs w:val="22"/>
        </w:rPr>
        <w:t>.</w:t>
      </w:r>
    </w:p>
    <w:p w:rsidR="000F4864" w:rsidRPr="00982D2A" w:rsidRDefault="000F4864" w:rsidP="00982D2A">
      <w:pPr>
        <w:tabs>
          <w:tab w:val="left" w:pos="709"/>
        </w:tabs>
        <w:spacing w:line="360" w:lineRule="auto"/>
        <w:ind w:left="675"/>
        <w:rPr>
          <w:rFonts w:ascii="Trebuchet MS" w:hAnsi="Trebuchet MS" w:cstheme="minorHAnsi"/>
          <w:szCs w:val="22"/>
        </w:rPr>
      </w:pPr>
    </w:p>
    <w:p w:rsidR="000F4864" w:rsidRPr="00982D2A" w:rsidRDefault="000F4864" w:rsidP="00982D2A">
      <w:pPr>
        <w:pStyle w:val="SFTtulo2"/>
        <w:tabs>
          <w:tab w:val="clear" w:pos="709"/>
          <w:tab w:val="clear" w:pos="2366"/>
        </w:tabs>
        <w:spacing w:line="360" w:lineRule="auto"/>
        <w:rPr>
          <w:rFonts w:ascii="Trebuchet MS" w:hAnsi="Trebuchet MS" w:cstheme="minorHAnsi"/>
        </w:rPr>
      </w:pPr>
      <w:r w:rsidRPr="00982D2A">
        <w:rPr>
          <w:rFonts w:ascii="Trebuchet MS" w:hAnsi="Trebuchet MS" w:cstheme="minorHAnsi"/>
        </w:rPr>
        <w:t>2.3.</w:t>
      </w:r>
      <w:r w:rsidRPr="00982D2A">
        <w:rPr>
          <w:rFonts w:ascii="Trebuchet MS" w:hAnsi="Trebuchet MS" w:cstheme="minorHAnsi"/>
        </w:rPr>
        <w:tab/>
        <w:t>Arquivamento dos Atos Societários na Junta Comercial e Publicação</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pStyle w:val="TOC2"/>
        <w:keepNext/>
        <w:numPr>
          <w:ilvl w:val="0"/>
          <w:numId w:val="0"/>
        </w:numPr>
        <w:spacing w:line="360" w:lineRule="auto"/>
        <w:rPr>
          <w:rFonts w:ascii="Trebuchet MS" w:hAnsi="Trebuchet MS" w:cstheme="minorHAnsi"/>
          <w:b/>
          <w:sz w:val="22"/>
          <w:szCs w:val="22"/>
        </w:rPr>
      </w:pPr>
      <w:r w:rsidRPr="00982D2A">
        <w:rPr>
          <w:rFonts w:ascii="Trebuchet MS" w:hAnsi="Trebuchet MS" w:cstheme="minorHAnsi"/>
          <w:sz w:val="22"/>
          <w:szCs w:val="22"/>
        </w:rPr>
        <w:t>2.3.1.</w:t>
      </w:r>
      <w:r w:rsidRPr="00982D2A">
        <w:rPr>
          <w:rFonts w:ascii="Trebuchet MS" w:hAnsi="Trebuchet MS" w:cstheme="minorHAnsi"/>
          <w:sz w:val="22"/>
          <w:szCs w:val="22"/>
        </w:rPr>
        <w:tab/>
        <w:t xml:space="preserve">O Ato Societário da Emissão </w:t>
      </w:r>
      <w:r w:rsidR="006A64F6">
        <w:rPr>
          <w:rFonts w:ascii="Trebuchet MS" w:hAnsi="Trebuchet MS" w:cstheme="minorHAnsi"/>
          <w:sz w:val="22"/>
          <w:szCs w:val="22"/>
        </w:rPr>
        <w:t>será</w:t>
      </w:r>
      <w:r w:rsidRPr="00982D2A">
        <w:rPr>
          <w:rFonts w:ascii="Trebuchet MS" w:hAnsi="Trebuchet MS" w:cstheme="minorHAnsi"/>
          <w:sz w:val="22"/>
          <w:szCs w:val="22"/>
        </w:rPr>
        <w:t xml:space="preserve"> arquivado na Junta Co</w:t>
      </w:r>
      <w:r w:rsidR="00C226F7" w:rsidRPr="00982D2A">
        <w:rPr>
          <w:rFonts w:ascii="Trebuchet MS" w:hAnsi="Trebuchet MS" w:cstheme="minorHAnsi"/>
          <w:sz w:val="22"/>
          <w:szCs w:val="22"/>
        </w:rPr>
        <w:t xml:space="preserve">mercial do Estado de </w:t>
      </w:r>
      <w:r w:rsidR="00EB70C7">
        <w:rPr>
          <w:rFonts w:ascii="Trebuchet MS" w:hAnsi="Trebuchet MS" w:cstheme="minorHAnsi"/>
          <w:sz w:val="22"/>
          <w:szCs w:val="22"/>
        </w:rPr>
        <w:t>Goiás</w:t>
      </w:r>
      <w:r w:rsidR="00F920C4" w:rsidRPr="00982D2A">
        <w:rPr>
          <w:rFonts w:ascii="Trebuchet MS" w:hAnsi="Trebuchet MS" w:cstheme="minorHAnsi"/>
          <w:sz w:val="22"/>
          <w:szCs w:val="22"/>
        </w:rPr>
        <w:t xml:space="preserve"> </w:t>
      </w:r>
      <w:r w:rsidRPr="00982D2A">
        <w:rPr>
          <w:rFonts w:ascii="Trebuchet MS" w:hAnsi="Trebuchet MS" w:cstheme="minorHAnsi"/>
          <w:sz w:val="22"/>
          <w:szCs w:val="22"/>
        </w:rPr>
        <w:t>(</w:t>
      </w:r>
      <w:r w:rsidR="002C7BBE" w:rsidRPr="00982D2A">
        <w:rPr>
          <w:rFonts w:ascii="Trebuchet MS" w:hAnsi="Trebuchet MS" w:cstheme="minorHAnsi"/>
          <w:sz w:val="22"/>
          <w:szCs w:val="22"/>
        </w:rPr>
        <w:t>“</w:t>
      </w:r>
      <w:r w:rsidRPr="00982D2A">
        <w:rPr>
          <w:rFonts w:ascii="Trebuchet MS" w:hAnsi="Trebuchet MS" w:cstheme="minorHAnsi"/>
          <w:sz w:val="22"/>
          <w:szCs w:val="22"/>
          <w:u w:val="single"/>
        </w:rPr>
        <w:t>J</w:t>
      </w:r>
      <w:r w:rsidR="00EB70C7">
        <w:rPr>
          <w:rFonts w:ascii="Trebuchet MS" w:hAnsi="Trebuchet MS" w:cstheme="minorHAnsi"/>
          <w:sz w:val="22"/>
          <w:szCs w:val="22"/>
          <w:u w:val="single"/>
        </w:rPr>
        <w:t>UCEGO</w:t>
      </w:r>
      <w:r w:rsidR="002C7BBE" w:rsidRPr="00982D2A">
        <w:rPr>
          <w:rFonts w:ascii="Trebuchet MS" w:hAnsi="Trebuchet MS" w:cstheme="minorHAnsi"/>
          <w:sz w:val="22"/>
          <w:szCs w:val="22"/>
        </w:rPr>
        <w:t>”</w:t>
      </w:r>
      <w:r w:rsidRPr="00982D2A">
        <w:rPr>
          <w:rFonts w:ascii="Trebuchet MS" w:hAnsi="Trebuchet MS" w:cstheme="minorHAnsi"/>
          <w:sz w:val="22"/>
          <w:szCs w:val="22"/>
        </w:rPr>
        <w:t>) e</w:t>
      </w:r>
      <w:r w:rsidR="00B90475" w:rsidRPr="00982D2A">
        <w:rPr>
          <w:rFonts w:ascii="Trebuchet MS" w:hAnsi="Trebuchet MS" w:cstheme="minorHAnsi"/>
          <w:sz w:val="22"/>
          <w:szCs w:val="22"/>
        </w:rPr>
        <w:t xml:space="preserve"> </w:t>
      </w:r>
      <w:r w:rsidR="00EB70C7">
        <w:rPr>
          <w:rFonts w:ascii="Trebuchet MS" w:hAnsi="Trebuchet MS" w:cstheme="minorHAnsi"/>
          <w:sz w:val="22"/>
          <w:szCs w:val="22"/>
        </w:rPr>
        <w:t xml:space="preserve">publicado na </w:t>
      </w:r>
      <w:r w:rsidR="006A64F6">
        <w:rPr>
          <w:rFonts w:ascii="Trebuchet MS" w:hAnsi="Trebuchet MS"/>
          <w:color w:val="000000"/>
          <w:sz w:val="22"/>
          <w:szCs w:val="22"/>
        </w:rPr>
        <w:t>Central de Balanço do Sistema Público de Escrituração Contábil e/ou em jornal de publicação comumente utilizado pela Emissora, se assim a legislação em vigor exigir</w:t>
      </w:r>
      <w:r w:rsidRPr="00982D2A">
        <w:rPr>
          <w:rFonts w:ascii="Trebuchet MS" w:hAnsi="Trebuchet MS" w:cstheme="minorHAnsi"/>
          <w:sz w:val="22"/>
          <w:szCs w:val="22"/>
        </w:rPr>
        <w:t xml:space="preserve"> (“</w:t>
      </w:r>
      <w:r w:rsidR="006A64F6">
        <w:rPr>
          <w:rFonts w:ascii="Trebuchet MS" w:hAnsi="Trebuchet MS" w:cstheme="minorHAnsi"/>
          <w:sz w:val="22"/>
          <w:szCs w:val="22"/>
          <w:u w:val="single"/>
        </w:rPr>
        <w:t>Meios</w:t>
      </w:r>
      <w:r w:rsidRPr="00982D2A">
        <w:rPr>
          <w:rFonts w:ascii="Trebuchet MS" w:hAnsi="Trebuchet MS" w:cstheme="minorHAnsi"/>
          <w:sz w:val="22"/>
          <w:szCs w:val="22"/>
          <w:u w:val="single"/>
        </w:rPr>
        <w:t xml:space="preserve"> de Publicação</w:t>
      </w:r>
      <w:r w:rsidRPr="00982D2A">
        <w:rPr>
          <w:rFonts w:ascii="Trebuchet MS" w:hAnsi="Trebuchet MS" w:cstheme="minorHAnsi"/>
          <w:sz w:val="22"/>
          <w:szCs w:val="22"/>
        </w:rPr>
        <w:t>”), conforme disposto no inciso I do artigo 62 da Lei das Sociedades por Ações.</w:t>
      </w:r>
    </w:p>
    <w:p w:rsidR="00C75457" w:rsidRPr="00982D2A" w:rsidRDefault="00C75457" w:rsidP="00982D2A">
      <w:pPr>
        <w:spacing w:line="360" w:lineRule="auto"/>
        <w:rPr>
          <w:rFonts w:ascii="Trebuchet MS" w:hAnsi="Trebuchet MS"/>
          <w:szCs w:val="22"/>
        </w:rPr>
      </w:pPr>
    </w:p>
    <w:p w:rsidR="002F458F" w:rsidRPr="00982D2A" w:rsidRDefault="00C75457" w:rsidP="00982D2A">
      <w:pPr>
        <w:tabs>
          <w:tab w:val="left" w:pos="709"/>
        </w:tabs>
        <w:suppressAutoHyphens/>
        <w:spacing w:line="360" w:lineRule="auto"/>
        <w:rPr>
          <w:rFonts w:ascii="Trebuchet MS" w:hAnsi="Trebuchet MS" w:cstheme="minorHAnsi"/>
          <w:bCs/>
          <w:szCs w:val="22"/>
        </w:rPr>
      </w:pPr>
      <w:r w:rsidRPr="00982D2A">
        <w:rPr>
          <w:rFonts w:ascii="Trebuchet MS" w:hAnsi="Trebuchet MS" w:cstheme="minorHAnsi"/>
          <w:szCs w:val="22"/>
        </w:rPr>
        <w:t>2.3.2.</w:t>
      </w:r>
      <w:r w:rsidRPr="00982D2A">
        <w:rPr>
          <w:rFonts w:ascii="Trebuchet MS" w:hAnsi="Trebuchet MS" w:cstheme="minorHAnsi"/>
          <w:szCs w:val="22"/>
        </w:rPr>
        <w:tab/>
      </w:r>
      <w:r w:rsidR="002F458F" w:rsidRPr="00982D2A">
        <w:rPr>
          <w:rFonts w:ascii="Trebuchet MS" w:hAnsi="Trebuchet MS" w:cstheme="minorHAnsi"/>
          <w:bCs/>
          <w:szCs w:val="22"/>
        </w:rPr>
        <w:t>A Emissora obriga</w:t>
      </w:r>
      <w:r w:rsidRPr="00982D2A">
        <w:rPr>
          <w:rFonts w:ascii="Trebuchet MS" w:hAnsi="Trebuchet MS" w:cstheme="minorHAnsi"/>
          <w:bCs/>
          <w:szCs w:val="22"/>
        </w:rPr>
        <w:t>-se</w:t>
      </w:r>
      <w:r w:rsidR="002F458F" w:rsidRPr="00982D2A">
        <w:rPr>
          <w:rFonts w:ascii="Trebuchet MS" w:hAnsi="Trebuchet MS" w:cstheme="minorHAnsi"/>
          <w:bCs/>
          <w:szCs w:val="22"/>
        </w:rPr>
        <w:t xml:space="preserve"> a comprovar </w:t>
      </w:r>
      <w:r w:rsidRPr="00982D2A">
        <w:rPr>
          <w:rFonts w:ascii="Trebuchet MS" w:hAnsi="Trebuchet MS" w:cstheme="minorHAnsi"/>
          <w:bCs/>
          <w:szCs w:val="22"/>
        </w:rPr>
        <w:t xml:space="preserve">ao Agente Fiduciário </w:t>
      </w:r>
      <w:r w:rsidR="002F458F" w:rsidRPr="00982D2A">
        <w:rPr>
          <w:rFonts w:ascii="Trebuchet MS" w:hAnsi="Trebuchet MS" w:cstheme="minorHAnsi"/>
          <w:bCs/>
          <w:szCs w:val="22"/>
        </w:rPr>
        <w:t xml:space="preserve">o efetivo registro </w:t>
      </w:r>
      <w:r w:rsidRPr="00982D2A">
        <w:rPr>
          <w:rFonts w:ascii="Trebuchet MS" w:hAnsi="Trebuchet MS" w:cstheme="minorHAnsi"/>
          <w:bCs/>
          <w:szCs w:val="22"/>
        </w:rPr>
        <w:t xml:space="preserve">do Ato Societário da Emissão </w:t>
      </w:r>
      <w:r w:rsidR="002F458F" w:rsidRPr="00982D2A">
        <w:rPr>
          <w:rFonts w:ascii="Trebuchet MS" w:hAnsi="Trebuchet MS" w:cstheme="minorHAnsi"/>
          <w:bCs/>
          <w:szCs w:val="22"/>
        </w:rPr>
        <w:t xml:space="preserve">na </w:t>
      </w:r>
      <w:r w:rsidR="00EB70C7" w:rsidRPr="000A0097">
        <w:rPr>
          <w:rFonts w:ascii="Trebuchet MS" w:hAnsi="Trebuchet MS" w:cstheme="minorHAnsi"/>
          <w:szCs w:val="22"/>
        </w:rPr>
        <w:t>JUCEGO</w:t>
      </w:r>
      <w:r w:rsidR="002F458F" w:rsidRPr="00982D2A">
        <w:rPr>
          <w:rFonts w:ascii="Trebuchet MS" w:hAnsi="Trebuchet MS" w:cstheme="minorHAnsi"/>
          <w:bCs/>
          <w:szCs w:val="22"/>
        </w:rPr>
        <w:t xml:space="preserve">, acompanhado das </w:t>
      </w:r>
      <w:r w:rsidR="00EB70C7">
        <w:rPr>
          <w:rFonts w:ascii="Trebuchet MS" w:hAnsi="Trebuchet MS" w:cstheme="minorHAnsi"/>
          <w:bCs/>
          <w:szCs w:val="22"/>
        </w:rPr>
        <w:t xml:space="preserve">respectivas </w:t>
      </w:r>
      <w:r w:rsidR="002F458F" w:rsidRPr="00982D2A">
        <w:rPr>
          <w:rFonts w:ascii="Trebuchet MS" w:hAnsi="Trebuchet MS" w:cstheme="minorHAnsi"/>
          <w:bCs/>
          <w:szCs w:val="22"/>
        </w:rPr>
        <w:t xml:space="preserve">publicações </w:t>
      </w:r>
      <w:r w:rsidRPr="00982D2A">
        <w:rPr>
          <w:rFonts w:ascii="Trebuchet MS" w:hAnsi="Trebuchet MS" w:cstheme="minorHAnsi"/>
          <w:bCs/>
          <w:szCs w:val="22"/>
        </w:rPr>
        <w:t>em até 5 (cinco) Dias Úteis contados da obtenção de tais registros</w:t>
      </w:r>
      <w:r w:rsidR="00416F76" w:rsidRPr="00982D2A">
        <w:rPr>
          <w:rFonts w:ascii="Trebuchet MS" w:hAnsi="Trebuchet MS" w:cstheme="minorHAnsi"/>
          <w:bCs/>
          <w:szCs w:val="22"/>
        </w:rPr>
        <w:t xml:space="preserve">, sendo certo que tal registro não poderá exceder a </w:t>
      </w:r>
      <w:r w:rsidR="00061328" w:rsidRPr="00982D2A">
        <w:rPr>
          <w:rFonts w:ascii="Trebuchet MS" w:hAnsi="Trebuchet MS" w:cstheme="minorHAnsi"/>
          <w:bCs/>
          <w:szCs w:val="22"/>
        </w:rPr>
        <w:t xml:space="preserve">primeira </w:t>
      </w:r>
      <w:r w:rsidR="00416F76" w:rsidRPr="00982D2A">
        <w:rPr>
          <w:rFonts w:ascii="Trebuchet MS" w:hAnsi="Trebuchet MS" w:cstheme="minorHAnsi"/>
          <w:bCs/>
          <w:szCs w:val="22"/>
        </w:rPr>
        <w:t>Data de Integralização (abaixo definida)</w:t>
      </w:r>
      <w:r w:rsidR="002F458F" w:rsidRPr="00982D2A">
        <w:rPr>
          <w:rFonts w:ascii="Trebuchet MS" w:hAnsi="Trebuchet MS" w:cstheme="minorHAnsi"/>
          <w:bCs/>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2.4.</w:t>
      </w:r>
      <w:r w:rsidRPr="00982D2A">
        <w:rPr>
          <w:rFonts w:ascii="Trebuchet MS" w:hAnsi="Trebuchet MS" w:cstheme="minorHAnsi"/>
        </w:rPr>
        <w:tab/>
        <w:t xml:space="preserve">Arquivamento da presente Escritura e eventuais aditamentos na </w:t>
      </w:r>
      <w:r w:rsidR="00EB70C7">
        <w:rPr>
          <w:rFonts w:ascii="Trebuchet MS" w:hAnsi="Trebuchet MS" w:cstheme="minorHAnsi"/>
        </w:rPr>
        <w:t>JUCEGO</w:t>
      </w:r>
      <w:r w:rsidR="00037C33" w:rsidRPr="00982D2A">
        <w:rPr>
          <w:rFonts w:ascii="Trebuchet MS" w:hAnsi="Trebuchet MS" w:cstheme="minorHAnsi"/>
        </w:rPr>
        <w:t xml:space="preserve"> </w:t>
      </w:r>
      <w:r w:rsidR="00110EFB">
        <w:rPr>
          <w:rFonts w:ascii="Trebuchet MS" w:hAnsi="Trebuchet MS" w:cstheme="minorHAnsi"/>
        </w:rPr>
        <w:t xml:space="preserve">e registro </w:t>
      </w:r>
      <w:r w:rsidR="00037C33" w:rsidRPr="00982D2A">
        <w:rPr>
          <w:rFonts w:ascii="Trebuchet MS" w:hAnsi="Trebuchet MS" w:cstheme="minorHAnsi"/>
        </w:rPr>
        <w:t>no Cartório de Registro de Títulos e Documentos</w:t>
      </w:r>
    </w:p>
    <w:p w:rsidR="000F4864" w:rsidRPr="00982D2A" w:rsidRDefault="000F4864" w:rsidP="00982D2A">
      <w:pPr>
        <w:spacing w:line="360" w:lineRule="auto"/>
        <w:rPr>
          <w:rFonts w:ascii="Trebuchet MS" w:hAnsi="Trebuchet MS" w:cstheme="minorHAnsi"/>
          <w:szCs w:val="22"/>
        </w:rPr>
      </w:pPr>
    </w:p>
    <w:p w:rsidR="00037C33" w:rsidRPr="00982D2A" w:rsidRDefault="000F4864" w:rsidP="00982D2A">
      <w:pPr>
        <w:pStyle w:val="TOC2"/>
        <w:numPr>
          <w:ilvl w:val="0"/>
          <w:numId w:val="0"/>
        </w:numPr>
        <w:spacing w:line="360" w:lineRule="auto"/>
        <w:rPr>
          <w:rFonts w:ascii="Trebuchet MS" w:hAnsi="Trebuchet MS" w:cstheme="minorHAnsi"/>
          <w:bCs w:val="0"/>
          <w:sz w:val="22"/>
          <w:szCs w:val="22"/>
        </w:rPr>
      </w:pPr>
      <w:r w:rsidRPr="00982D2A">
        <w:rPr>
          <w:rFonts w:ascii="Trebuchet MS" w:hAnsi="Trebuchet MS" w:cstheme="minorHAnsi"/>
          <w:bCs w:val="0"/>
          <w:sz w:val="22"/>
          <w:szCs w:val="22"/>
        </w:rPr>
        <w:t>2.4.1.</w:t>
      </w:r>
      <w:r w:rsidRPr="00982D2A">
        <w:rPr>
          <w:rFonts w:ascii="Trebuchet MS" w:hAnsi="Trebuchet MS" w:cstheme="minorHAnsi"/>
          <w:bCs w:val="0"/>
          <w:sz w:val="22"/>
          <w:szCs w:val="22"/>
        </w:rPr>
        <w:tab/>
        <w:t xml:space="preserve">A Emissora deverá realizar o protocolo da Escritura e de seus eventuais aditamentos na </w:t>
      </w:r>
      <w:r w:rsidR="00EB70C7">
        <w:rPr>
          <w:rFonts w:ascii="Trebuchet MS" w:hAnsi="Trebuchet MS" w:cstheme="minorHAnsi"/>
          <w:bCs w:val="0"/>
          <w:sz w:val="22"/>
          <w:szCs w:val="22"/>
        </w:rPr>
        <w:t>JUCEGO</w:t>
      </w:r>
      <w:r w:rsidR="00C96FD2" w:rsidRPr="00982D2A">
        <w:rPr>
          <w:rFonts w:ascii="Trebuchet MS" w:hAnsi="Trebuchet MS" w:cstheme="minorHAnsi"/>
          <w:bCs w:val="0"/>
          <w:sz w:val="22"/>
          <w:szCs w:val="22"/>
        </w:rPr>
        <w:t xml:space="preserve"> </w:t>
      </w:r>
      <w:r w:rsidRPr="00982D2A">
        <w:rPr>
          <w:rFonts w:ascii="Trebuchet MS" w:hAnsi="Trebuchet MS" w:cstheme="minorHAnsi"/>
          <w:bCs w:val="0"/>
          <w:sz w:val="22"/>
          <w:szCs w:val="22"/>
        </w:rPr>
        <w:t>em até 2 (dois)</w:t>
      </w:r>
      <w:r w:rsidRPr="00982D2A">
        <w:rPr>
          <w:rStyle w:val="FootnoteReference"/>
          <w:rFonts w:ascii="Trebuchet MS" w:hAnsi="Trebuchet MS" w:cstheme="minorHAnsi"/>
          <w:bCs w:val="0"/>
          <w:sz w:val="22"/>
          <w:szCs w:val="22"/>
        </w:rPr>
        <w:t xml:space="preserve"> </w:t>
      </w:r>
      <w:r w:rsidRPr="00982D2A">
        <w:rPr>
          <w:rFonts w:ascii="Trebuchet MS" w:hAnsi="Trebuchet MS" w:cstheme="minorHAnsi"/>
          <w:bCs w:val="0"/>
          <w:sz w:val="22"/>
          <w:szCs w:val="22"/>
        </w:rPr>
        <w:t xml:space="preserve">Dias Úteis após sua respectiva celebração, conforme disposto no inciso II e parágrafo 3º do artigo 62 da Lei das Sociedades por Ações, respectivamente, devendo a Emissora enviar ao Agente Fiduciário </w:t>
      </w:r>
      <w:r w:rsidR="00C226F7" w:rsidRPr="00982D2A">
        <w:rPr>
          <w:rFonts w:ascii="Trebuchet MS" w:hAnsi="Trebuchet MS" w:cstheme="minorHAnsi"/>
          <w:bCs w:val="0"/>
          <w:sz w:val="22"/>
          <w:szCs w:val="22"/>
        </w:rPr>
        <w:t>0</w:t>
      </w:r>
      <w:r w:rsidRPr="00982D2A">
        <w:rPr>
          <w:rFonts w:ascii="Trebuchet MS" w:hAnsi="Trebuchet MS" w:cstheme="minorHAnsi"/>
          <w:bCs w:val="0"/>
          <w:sz w:val="22"/>
          <w:szCs w:val="22"/>
        </w:rPr>
        <w:t xml:space="preserve">1 (uma) via original da Escritura, bem como de seus eventuais aditamentos, contemplando o arquivamento na </w:t>
      </w:r>
      <w:r w:rsidR="00EB70C7" w:rsidRPr="000C61E7">
        <w:rPr>
          <w:rFonts w:ascii="Trebuchet MS" w:hAnsi="Trebuchet MS" w:cstheme="minorHAnsi"/>
          <w:sz w:val="22"/>
          <w:szCs w:val="22"/>
        </w:rPr>
        <w:t>JUCEGO</w:t>
      </w:r>
      <w:r w:rsidRPr="00982D2A">
        <w:rPr>
          <w:rFonts w:ascii="Trebuchet MS" w:hAnsi="Trebuchet MS" w:cstheme="minorHAnsi"/>
          <w:bCs w:val="0"/>
          <w:sz w:val="22"/>
          <w:szCs w:val="22"/>
        </w:rPr>
        <w:t>, em até 5 (cinco)</w:t>
      </w:r>
      <w:r w:rsidRPr="00982D2A">
        <w:rPr>
          <w:rStyle w:val="FootnoteReference"/>
          <w:rFonts w:ascii="Trebuchet MS" w:hAnsi="Trebuchet MS" w:cstheme="minorHAnsi"/>
          <w:b/>
          <w:bCs w:val="0"/>
          <w:sz w:val="22"/>
          <w:szCs w:val="22"/>
        </w:rPr>
        <w:t xml:space="preserve"> </w:t>
      </w:r>
      <w:r w:rsidRPr="00982D2A">
        <w:rPr>
          <w:rFonts w:ascii="Trebuchet MS" w:hAnsi="Trebuchet MS" w:cstheme="minorHAnsi"/>
          <w:bCs w:val="0"/>
          <w:sz w:val="22"/>
          <w:szCs w:val="22"/>
        </w:rPr>
        <w:t xml:space="preserve">Dias Úteis contados de seus respectivos arquivamentos na </w:t>
      </w:r>
      <w:r w:rsidR="00EB70C7" w:rsidRPr="000C61E7">
        <w:rPr>
          <w:rFonts w:ascii="Trebuchet MS" w:hAnsi="Trebuchet MS" w:cstheme="minorHAnsi"/>
          <w:sz w:val="22"/>
          <w:szCs w:val="22"/>
        </w:rPr>
        <w:t>JUCEGO</w:t>
      </w:r>
      <w:r w:rsidR="00C75457" w:rsidRPr="00982D2A">
        <w:rPr>
          <w:rFonts w:ascii="Trebuchet MS" w:hAnsi="Trebuchet MS" w:cstheme="minorHAnsi"/>
          <w:sz w:val="22"/>
          <w:szCs w:val="22"/>
        </w:rPr>
        <w:t xml:space="preserve">, observado o disposto na Cláusula 5.1.1., </w:t>
      </w:r>
      <w:r w:rsidR="00C75457" w:rsidRPr="00982D2A">
        <w:rPr>
          <w:rFonts w:ascii="Trebuchet MS" w:hAnsi="Trebuchet MS" w:cstheme="minorHAnsi"/>
          <w:bCs w:val="0"/>
          <w:sz w:val="22"/>
          <w:szCs w:val="22"/>
        </w:rPr>
        <w:t>abaixo.</w:t>
      </w:r>
    </w:p>
    <w:p w:rsidR="00416F76" w:rsidRPr="00982D2A" w:rsidRDefault="00416F76" w:rsidP="00982D2A">
      <w:pPr>
        <w:spacing w:line="360" w:lineRule="auto"/>
        <w:rPr>
          <w:rFonts w:ascii="Trebuchet MS" w:hAnsi="Trebuchet MS" w:cstheme="minorHAnsi"/>
          <w:szCs w:val="22"/>
        </w:rPr>
      </w:pPr>
    </w:p>
    <w:p w:rsidR="00416F76" w:rsidRPr="00982D2A" w:rsidRDefault="00416F76" w:rsidP="00982D2A">
      <w:pPr>
        <w:spacing w:line="360" w:lineRule="auto"/>
        <w:rPr>
          <w:rFonts w:ascii="Trebuchet MS" w:hAnsi="Trebuchet MS" w:cstheme="minorHAnsi"/>
          <w:szCs w:val="22"/>
        </w:rPr>
      </w:pPr>
      <w:r w:rsidRPr="00982D2A">
        <w:rPr>
          <w:rFonts w:ascii="Trebuchet MS" w:hAnsi="Trebuchet MS" w:cstheme="minorHAnsi"/>
          <w:szCs w:val="22"/>
        </w:rPr>
        <w:t>2.4.2.</w:t>
      </w:r>
      <w:r w:rsidRPr="00982D2A">
        <w:rPr>
          <w:rFonts w:ascii="Trebuchet MS" w:hAnsi="Trebuchet MS" w:cstheme="minorHAnsi"/>
          <w:szCs w:val="22"/>
        </w:rPr>
        <w:tab/>
      </w:r>
      <w:r w:rsidR="00A81BFA" w:rsidRPr="00982D2A">
        <w:rPr>
          <w:rFonts w:ascii="Trebuchet MS" w:hAnsi="Trebuchet MS" w:cstheme="minorHAnsi"/>
          <w:szCs w:val="22"/>
        </w:rPr>
        <w:t>E</w:t>
      </w:r>
      <w:r w:rsidRPr="00982D2A">
        <w:rPr>
          <w:rFonts w:ascii="Trebuchet MS" w:hAnsi="Trebuchet MS" w:cstheme="minorHAnsi"/>
          <w:szCs w:val="22"/>
        </w:rPr>
        <w:t>m virtude da Fiança (conforme abaixo definido) prestada pelos Fiadores por meio desta Escritura, esta Escritura e seus eventuais aditamentos serão devidamente registrados no competente Cartório de Registro de Títulos e Documentos da circunscrição em que se localiza o domicílio</w:t>
      </w:r>
      <w:r w:rsidR="004C2B0D">
        <w:rPr>
          <w:rFonts w:ascii="Trebuchet MS" w:hAnsi="Trebuchet MS" w:cstheme="minorHAnsi"/>
          <w:szCs w:val="22"/>
        </w:rPr>
        <w:t>/sede das Partes</w:t>
      </w:r>
      <w:r w:rsidRPr="00982D2A">
        <w:rPr>
          <w:rFonts w:ascii="Trebuchet MS" w:hAnsi="Trebuchet MS" w:cstheme="minorHAnsi"/>
          <w:szCs w:val="22"/>
        </w:rPr>
        <w:t xml:space="preserve"> (“</w:t>
      </w:r>
      <w:r w:rsidRPr="00982D2A">
        <w:rPr>
          <w:rFonts w:ascii="Trebuchet MS" w:hAnsi="Trebuchet MS" w:cstheme="minorHAnsi"/>
          <w:szCs w:val="22"/>
          <w:u w:val="single"/>
        </w:rPr>
        <w:t>Cartório de RTD</w:t>
      </w:r>
      <w:r w:rsidRPr="00982D2A">
        <w:rPr>
          <w:rFonts w:ascii="Trebuchet MS" w:hAnsi="Trebuchet MS" w:cstheme="minorHAnsi"/>
          <w:szCs w:val="22"/>
        </w:rPr>
        <w:t xml:space="preserve">”), em até 05 (cinco) Dias Úteis contados da data de suas respectivas assinaturas, nos termos da Lei nº 6.015, de 31 de dezembro de 1973, conforme alterada, observado que esta Escritura deverá ser registrada no Cartório de RTD antes da </w:t>
      </w:r>
      <w:r w:rsidR="00061328" w:rsidRPr="00982D2A">
        <w:rPr>
          <w:rFonts w:ascii="Trebuchet MS" w:hAnsi="Trebuchet MS" w:cstheme="minorHAnsi"/>
          <w:szCs w:val="22"/>
        </w:rPr>
        <w:t xml:space="preserve">primeira </w:t>
      </w:r>
      <w:r w:rsidRPr="00982D2A">
        <w:rPr>
          <w:rFonts w:ascii="Trebuchet MS" w:hAnsi="Trebuchet MS" w:cstheme="minorHAnsi"/>
          <w:szCs w:val="22"/>
        </w:rPr>
        <w:t xml:space="preserve">Data </w:t>
      </w:r>
      <w:r w:rsidR="00061328" w:rsidRPr="00982D2A">
        <w:rPr>
          <w:rFonts w:ascii="Trebuchet MS" w:hAnsi="Trebuchet MS" w:cstheme="minorHAnsi"/>
          <w:szCs w:val="22"/>
        </w:rPr>
        <w:t xml:space="preserve">de </w:t>
      </w:r>
      <w:r w:rsidRPr="00982D2A">
        <w:rPr>
          <w:rFonts w:ascii="Trebuchet MS" w:hAnsi="Trebuchet MS" w:cstheme="minorHAnsi"/>
          <w:szCs w:val="22"/>
        </w:rPr>
        <w:t xml:space="preserve">Integralização (conforme abaixo definida). </w:t>
      </w:r>
    </w:p>
    <w:p w:rsidR="00037C33" w:rsidRDefault="00037C33" w:rsidP="00982D2A">
      <w:pPr>
        <w:pStyle w:val="SFTtulo2"/>
        <w:spacing w:line="360" w:lineRule="auto"/>
        <w:rPr>
          <w:rFonts w:ascii="Trebuchet MS" w:eastAsia="Times New Roman" w:hAnsi="Trebuchet MS" w:cstheme="minorHAnsi"/>
          <w:b w:val="0"/>
        </w:rPr>
      </w:pPr>
    </w:p>
    <w:p w:rsidR="004F497B" w:rsidRDefault="004F497B" w:rsidP="00982D2A">
      <w:pPr>
        <w:pStyle w:val="SFTtulo2"/>
        <w:spacing w:line="360" w:lineRule="auto"/>
        <w:rPr>
          <w:rFonts w:ascii="Trebuchet MS" w:eastAsia="Times New Roman" w:hAnsi="Trebuchet MS" w:cstheme="minorHAnsi"/>
          <w:b w:val="0"/>
        </w:rPr>
      </w:pPr>
      <w:r w:rsidRPr="00982D2A">
        <w:rPr>
          <w:rFonts w:ascii="Trebuchet MS" w:hAnsi="Trebuchet MS" w:cstheme="minorHAnsi"/>
        </w:rPr>
        <w:t>2.</w:t>
      </w:r>
      <w:r>
        <w:rPr>
          <w:rFonts w:ascii="Trebuchet MS" w:hAnsi="Trebuchet MS" w:cstheme="minorHAnsi"/>
        </w:rPr>
        <w:t>5</w:t>
      </w:r>
      <w:r w:rsidRPr="00982D2A">
        <w:rPr>
          <w:rFonts w:ascii="Trebuchet MS" w:hAnsi="Trebuchet MS" w:cstheme="minorHAnsi"/>
        </w:rPr>
        <w:t>.</w:t>
      </w:r>
      <w:r w:rsidRPr="00982D2A">
        <w:rPr>
          <w:rFonts w:ascii="Trebuchet MS" w:hAnsi="Trebuchet MS" w:cstheme="minorHAnsi"/>
        </w:rPr>
        <w:tab/>
      </w:r>
      <w:r>
        <w:rPr>
          <w:rFonts w:ascii="Trebuchet MS" w:hAnsi="Trebuchet MS" w:cstheme="minorHAnsi"/>
        </w:rPr>
        <w:t>Registro dos Contratos de Garantia</w:t>
      </w:r>
    </w:p>
    <w:p w:rsidR="004F497B" w:rsidRDefault="004F497B" w:rsidP="00982D2A">
      <w:pPr>
        <w:pStyle w:val="SFTtulo2"/>
        <w:spacing w:line="360" w:lineRule="auto"/>
        <w:rPr>
          <w:rFonts w:ascii="Trebuchet MS" w:eastAsia="Times New Roman" w:hAnsi="Trebuchet MS" w:cstheme="minorHAnsi"/>
          <w:b w:val="0"/>
        </w:rPr>
      </w:pPr>
    </w:p>
    <w:p w:rsidR="004F497B" w:rsidRDefault="004F497B" w:rsidP="00982D2A">
      <w:pPr>
        <w:pStyle w:val="SFTtulo2"/>
        <w:spacing w:line="360" w:lineRule="auto"/>
        <w:rPr>
          <w:rFonts w:ascii="Trebuchet MS" w:eastAsia="Times New Roman" w:hAnsi="Trebuchet MS" w:cstheme="minorHAnsi"/>
          <w:b w:val="0"/>
        </w:rPr>
      </w:pPr>
      <w:r>
        <w:rPr>
          <w:rFonts w:ascii="Trebuchet MS" w:eastAsia="Times New Roman" w:hAnsi="Trebuchet MS" w:cstheme="minorHAnsi"/>
          <w:b w:val="0"/>
        </w:rPr>
        <w:t>2.5.1. Os Contratos de Garantia (definidos abaixo) deverão ser registrados da seguinte forma:</w:t>
      </w:r>
      <w:r w:rsidR="00AC218A">
        <w:rPr>
          <w:rFonts w:ascii="Trebuchet MS" w:eastAsia="Times New Roman" w:hAnsi="Trebuchet MS" w:cstheme="minorHAnsi"/>
          <w:b w:val="0"/>
        </w:rPr>
        <w:t xml:space="preserve"> [</w:t>
      </w:r>
      <w:r w:rsidR="00AC218A" w:rsidRPr="000A0097">
        <w:rPr>
          <w:rFonts w:ascii="Trebuchet MS" w:eastAsia="Times New Roman" w:hAnsi="Trebuchet MS" w:cstheme="minorHAnsi"/>
          <w:b w:val="0"/>
          <w:highlight w:val="yellow"/>
        </w:rPr>
        <w:t>TCMB: Confirmar prazos de formalização em virtude da vinculação à LCI</w:t>
      </w:r>
      <w:r w:rsidR="00AC218A">
        <w:rPr>
          <w:rFonts w:ascii="Trebuchet MS" w:eastAsia="Times New Roman" w:hAnsi="Trebuchet MS" w:cstheme="minorHAnsi"/>
          <w:b w:val="0"/>
        </w:rPr>
        <w:t>]</w:t>
      </w:r>
    </w:p>
    <w:p w:rsidR="004F497B" w:rsidRDefault="004F497B" w:rsidP="00982D2A">
      <w:pPr>
        <w:pStyle w:val="SFTtulo2"/>
        <w:spacing w:line="360" w:lineRule="auto"/>
        <w:rPr>
          <w:rFonts w:ascii="Trebuchet MS" w:eastAsia="Times New Roman" w:hAnsi="Trebuchet MS" w:cstheme="minorHAnsi"/>
          <w:b w:val="0"/>
        </w:rPr>
      </w:pPr>
    </w:p>
    <w:p w:rsidR="004F497B" w:rsidRDefault="00CC20E8" w:rsidP="00982D2A">
      <w:pPr>
        <w:pStyle w:val="SFTtulo2"/>
        <w:spacing w:line="360" w:lineRule="auto"/>
        <w:rPr>
          <w:rFonts w:ascii="Trebuchet MS" w:eastAsia="Times New Roman" w:hAnsi="Trebuchet MS" w:cstheme="minorHAnsi"/>
          <w:b w:val="0"/>
        </w:rPr>
      </w:pPr>
      <w:r>
        <w:rPr>
          <w:rFonts w:ascii="Trebuchet MS" w:eastAsia="Times New Roman" w:hAnsi="Trebuchet MS" w:cstheme="minorHAnsi"/>
          <w:b w:val="0"/>
        </w:rPr>
        <w:t>(i)</w:t>
      </w:r>
      <w:r>
        <w:rPr>
          <w:rFonts w:ascii="Trebuchet MS" w:eastAsia="Times New Roman" w:hAnsi="Trebuchet MS" w:cstheme="minorHAnsi"/>
          <w:b w:val="0"/>
        </w:rPr>
        <w:tab/>
      </w:r>
      <w:r w:rsidR="004F497B">
        <w:rPr>
          <w:rFonts w:ascii="Trebuchet MS" w:eastAsia="Times New Roman" w:hAnsi="Trebuchet MS" w:cstheme="minorHAnsi"/>
          <w:b w:val="0"/>
        </w:rPr>
        <w:t xml:space="preserve">o </w:t>
      </w:r>
      <w:r w:rsidR="004F497B" w:rsidRPr="000A0097">
        <w:rPr>
          <w:rFonts w:ascii="Trebuchet MS" w:hAnsi="Trebuchet MS" w:cstheme="minorHAnsi"/>
          <w:b w:val="0"/>
        </w:rPr>
        <w:t>Contrato de Alienação Fiduciária de Imóveis Parque Cidade</w:t>
      </w:r>
      <w:r w:rsidR="004F497B" w:rsidRPr="00FE0BC2">
        <w:rPr>
          <w:rFonts w:ascii="Trebuchet MS" w:eastAsia="Times New Roman" w:hAnsi="Trebuchet MS" w:cstheme="minorHAnsi"/>
          <w:b w:val="0"/>
        </w:rPr>
        <w:t xml:space="preserve"> </w:t>
      </w:r>
      <w:r>
        <w:rPr>
          <w:rFonts w:ascii="Trebuchet MS" w:eastAsia="Times New Roman" w:hAnsi="Trebuchet MS" w:cstheme="minorHAnsi"/>
          <w:b w:val="0"/>
        </w:rPr>
        <w:t>deverá ser registrado no Cartório de Registro de Imóveis de [</w:t>
      </w:r>
      <w:r w:rsidRPr="000A0097">
        <w:rPr>
          <w:rFonts w:ascii="Trebuchet MS" w:eastAsia="Times New Roman" w:hAnsi="Trebuchet MS" w:cstheme="minorHAnsi"/>
          <w:b w:val="0"/>
          <w:highlight w:val="yellow"/>
        </w:rPr>
        <w:t>inserir</w:t>
      </w:r>
      <w:r>
        <w:rPr>
          <w:rFonts w:ascii="Trebuchet MS" w:eastAsia="Times New Roman" w:hAnsi="Trebuchet MS" w:cstheme="minorHAnsi"/>
          <w:b w:val="0"/>
        </w:rPr>
        <w:t>] no prazo de até [</w:t>
      </w:r>
      <w:r w:rsidRPr="000A0097">
        <w:rPr>
          <w:rFonts w:ascii="Trebuchet MS" w:eastAsia="Times New Roman" w:hAnsi="Trebuchet MS" w:cstheme="minorHAnsi"/>
          <w:b w:val="0"/>
          <w:highlight w:val="yellow"/>
        </w:rPr>
        <w:t>definir</w:t>
      </w:r>
      <w:r>
        <w:rPr>
          <w:rFonts w:ascii="Trebuchet MS" w:eastAsia="Times New Roman" w:hAnsi="Trebuchet MS" w:cstheme="minorHAnsi"/>
          <w:b w:val="0"/>
        </w:rPr>
        <w:t>] contados da Data de Emissão;</w:t>
      </w:r>
    </w:p>
    <w:p w:rsidR="00CC20E8" w:rsidRDefault="00CC20E8" w:rsidP="00982D2A">
      <w:pPr>
        <w:pStyle w:val="SFTtulo2"/>
        <w:spacing w:line="360" w:lineRule="auto"/>
        <w:rPr>
          <w:rFonts w:ascii="Trebuchet MS" w:eastAsia="Times New Roman" w:hAnsi="Trebuchet MS" w:cstheme="minorHAnsi"/>
          <w:b w:val="0"/>
        </w:rPr>
      </w:pPr>
    </w:p>
    <w:p w:rsidR="00CC20E8" w:rsidRDefault="00CC20E8" w:rsidP="00CC20E8">
      <w:pPr>
        <w:pStyle w:val="SFTtulo2"/>
        <w:spacing w:line="360" w:lineRule="auto"/>
        <w:rPr>
          <w:rFonts w:ascii="Trebuchet MS" w:eastAsia="Times New Roman" w:hAnsi="Trebuchet MS" w:cstheme="minorHAnsi"/>
          <w:b w:val="0"/>
        </w:rPr>
      </w:pPr>
      <w:r>
        <w:rPr>
          <w:rFonts w:ascii="Trebuchet MS" w:eastAsia="Times New Roman" w:hAnsi="Trebuchet MS" w:cstheme="minorHAnsi"/>
          <w:b w:val="0"/>
        </w:rPr>
        <w:t>(ii)</w:t>
      </w:r>
      <w:r>
        <w:rPr>
          <w:rFonts w:ascii="Trebuchet MS" w:eastAsia="Times New Roman" w:hAnsi="Trebuchet MS" w:cstheme="minorHAnsi"/>
          <w:b w:val="0"/>
        </w:rPr>
        <w:tab/>
        <w:t xml:space="preserve">o </w:t>
      </w:r>
      <w:r w:rsidRPr="000C61E7">
        <w:rPr>
          <w:rFonts w:ascii="Trebuchet MS" w:hAnsi="Trebuchet MS" w:cstheme="minorHAnsi"/>
          <w:b w:val="0"/>
        </w:rPr>
        <w:t xml:space="preserve">Contrato de Alienação Fiduciária de Imóveis </w:t>
      </w:r>
      <w:r>
        <w:rPr>
          <w:rFonts w:ascii="Trebuchet MS" w:hAnsi="Trebuchet MS" w:cstheme="minorHAnsi"/>
          <w:b w:val="0"/>
        </w:rPr>
        <w:t>Gama</w:t>
      </w:r>
      <w:r w:rsidRPr="000C61E7">
        <w:rPr>
          <w:rFonts w:ascii="Trebuchet MS" w:eastAsia="Times New Roman" w:hAnsi="Trebuchet MS" w:cstheme="minorHAnsi"/>
          <w:b w:val="0"/>
        </w:rPr>
        <w:t xml:space="preserve"> </w:t>
      </w:r>
      <w:r>
        <w:rPr>
          <w:rFonts w:ascii="Trebuchet MS" w:eastAsia="Times New Roman" w:hAnsi="Trebuchet MS" w:cstheme="minorHAnsi"/>
          <w:b w:val="0"/>
        </w:rPr>
        <w:t>deverá ser registrado no Cartório de Registro de Imóveis de [</w:t>
      </w:r>
      <w:r w:rsidRPr="000A0097">
        <w:rPr>
          <w:rFonts w:ascii="Trebuchet MS" w:eastAsia="Times New Roman" w:hAnsi="Trebuchet MS" w:cstheme="minorHAnsi"/>
          <w:b w:val="0"/>
          <w:highlight w:val="yellow"/>
        </w:rPr>
        <w:t>inserir</w:t>
      </w:r>
      <w:r>
        <w:rPr>
          <w:rFonts w:ascii="Trebuchet MS" w:eastAsia="Times New Roman" w:hAnsi="Trebuchet MS" w:cstheme="minorHAnsi"/>
          <w:b w:val="0"/>
        </w:rPr>
        <w:t>] no prazo de até [</w:t>
      </w:r>
      <w:r w:rsidRPr="000A0097">
        <w:rPr>
          <w:rFonts w:ascii="Trebuchet MS" w:eastAsia="Times New Roman" w:hAnsi="Trebuchet MS" w:cstheme="minorHAnsi"/>
          <w:b w:val="0"/>
          <w:highlight w:val="yellow"/>
        </w:rPr>
        <w:t>definir</w:t>
      </w:r>
      <w:r>
        <w:rPr>
          <w:rFonts w:ascii="Trebuchet MS" w:eastAsia="Times New Roman" w:hAnsi="Trebuchet MS" w:cstheme="minorHAnsi"/>
          <w:b w:val="0"/>
        </w:rPr>
        <w:t>] contados da Data de Emissão;</w:t>
      </w:r>
    </w:p>
    <w:p w:rsidR="00CC20E8" w:rsidRDefault="00CC20E8" w:rsidP="00CC20E8">
      <w:pPr>
        <w:pStyle w:val="SFTtulo2"/>
        <w:spacing w:line="360" w:lineRule="auto"/>
        <w:rPr>
          <w:rFonts w:ascii="Trebuchet MS" w:eastAsia="Times New Roman" w:hAnsi="Trebuchet MS" w:cstheme="minorHAnsi"/>
          <w:b w:val="0"/>
        </w:rPr>
      </w:pPr>
    </w:p>
    <w:p w:rsidR="00CC20E8" w:rsidRDefault="00CC20E8" w:rsidP="00CC20E8">
      <w:pPr>
        <w:pStyle w:val="SFTtulo2"/>
        <w:spacing w:line="360" w:lineRule="auto"/>
        <w:rPr>
          <w:rFonts w:ascii="Trebuchet MS" w:eastAsia="Times New Roman" w:hAnsi="Trebuchet MS" w:cstheme="minorHAnsi"/>
          <w:b w:val="0"/>
        </w:rPr>
      </w:pPr>
      <w:r>
        <w:rPr>
          <w:rFonts w:ascii="Trebuchet MS" w:eastAsia="Times New Roman" w:hAnsi="Trebuchet MS" w:cstheme="minorHAnsi"/>
          <w:b w:val="0"/>
        </w:rPr>
        <w:t>(iii)</w:t>
      </w:r>
      <w:r>
        <w:rPr>
          <w:rFonts w:ascii="Trebuchet MS" w:eastAsia="Times New Roman" w:hAnsi="Trebuchet MS" w:cstheme="minorHAnsi"/>
          <w:b w:val="0"/>
        </w:rPr>
        <w:tab/>
        <w:t>o Contrato de Alienação Fiduciária de Ações deverá ser registrado no Cartório de Títulos e Documentos de [</w:t>
      </w:r>
      <w:r w:rsidRPr="000A0097">
        <w:rPr>
          <w:rFonts w:ascii="Trebuchet MS" w:eastAsia="Times New Roman" w:hAnsi="Trebuchet MS" w:cstheme="minorHAnsi"/>
          <w:b w:val="0"/>
          <w:highlight w:val="yellow"/>
        </w:rPr>
        <w:t>inserir</w:t>
      </w:r>
      <w:r>
        <w:rPr>
          <w:rFonts w:ascii="Trebuchet MS" w:eastAsia="Times New Roman" w:hAnsi="Trebuchet MS" w:cstheme="minorHAnsi"/>
          <w:b w:val="0"/>
        </w:rPr>
        <w:t>]</w:t>
      </w:r>
      <w:r w:rsidR="00AC218A">
        <w:rPr>
          <w:rFonts w:ascii="Trebuchet MS" w:eastAsia="Times New Roman" w:hAnsi="Trebuchet MS" w:cstheme="minorHAnsi"/>
          <w:b w:val="0"/>
        </w:rPr>
        <w:t xml:space="preserve"> em até 5 (cinco) Dias Úteis contados da sua celebração, bem como averbado no respectivo livro de registro de ações da Emissora;</w:t>
      </w:r>
    </w:p>
    <w:p w:rsidR="00AC218A" w:rsidRDefault="00AC218A" w:rsidP="00CC20E8">
      <w:pPr>
        <w:pStyle w:val="SFTtulo2"/>
        <w:spacing w:line="360" w:lineRule="auto"/>
        <w:rPr>
          <w:rFonts w:ascii="Trebuchet MS" w:eastAsia="Times New Roman" w:hAnsi="Trebuchet MS" w:cstheme="minorHAnsi"/>
          <w:b w:val="0"/>
        </w:rPr>
      </w:pPr>
    </w:p>
    <w:p w:rsidR="00AC218A" w:rsidRDefault="00AC218A" w:rsidP="00CC20E8">
      <w:pPr>
        <w:pStyle w:val="SFTtulo2"/>
        <w:spacing w:line="360" w:lineRule="auto"/>
        <w:rPr>
          <w:rFonts w:ascii="Trebuchet MS" w:eastAsia="Times New Roman" w:hAnsi="Trebuchet MS" w:cstheme="minorHAnsi"/>
          <w:b w:val="0"/>
        </w:rPr>
      </w:pPr>
      <w:r>
        <w:rPr>
          <w:rFonts w:ascii="Trebuchet MS" w:eastAsia="Times New Roman" w:hAnsi="Trebuchet MS" w:cstheme="minorHAnsi"/>
          <w:b w:val="0"/>
        </w:rPr>
        <w:t>(iv)</w:t>
      </w:r>
      <w:r>
        <w:rPr>
          <w:rFonts w:ascii="Trebuchet MS" w:eastAsia="Times New Roman" w:hAnsi="Trebuchet MS" w:cstheme="minorHAnsi"/>
          <w:b w:val="0"/>
        </w:rPr>
        <w:tab/>
        <w:t>o Contrato de Alienação Fiduciária Pantanal Shopping deverá ser registrado no Cartório de Títulos e Documentos de [</w:t>
      </w:r>
      <w:r w:rsidRPr="000A0097">
        <w:rPr>
          <w:rFonts w:ascii="Trebuchet MS" w:eastAsia="Times New Roman" w:hAnsi="Trebuchet MS" w:cstheme="minorHAnsi"/>
          <w:b w:val="0"/>
          <w:highlight w:val="yellow"/>
        </w:rPr>
        <w:t>inserir</w:t>
      </w:r>
      <w:r>
        <w:rPr>
          <w:rFonts w:ascii="Trebuchet MS" w:eastAsia="Times New Roman" w:hAnsi="Trebuchet MS" w:cstheme="minorHAnsi"/>
          <w:b w:val="0"/>
        </w:rPr>
        <w:t>] em até 5 (cinco) Dias Úteis contados da sua celebração, bem como averbado no respectivo livro de registro de ações da Emissora; e</w:t>
      </w:r>
    </w:p>
    <w:p w:rsidR="00AC218A" w:rsidRDefault="00AC218A" w:rsidP="00CC20E8">
      <w:pPr>
        <w:pStyle w:val="SFTtulo2"/>
        <w:spacing w:line="360" w:lineRule="auto"/>
        <w:rPr>
          <w:rFonts w:ascii="Trebuchet MS" w:eastAsia="Times New Roman" w:hAnsi="Trebuchet MS" w:cstheme="minorHAnsi"/>
          <w:b w:val="0"/>
        </w:rPr>
      </w:pPr>
    </w:p>
    <w:p w:rsidR="00AC218A" w:rsidRDefault="00AC218A" w:rsidP="00CC20E8">
      <w:pPr>
        <w:pStyle w:val="SFTtulo2"/>
        <w:spacing w:line="360" w:lineRule="auto"/>
        <w:rPr>
          <w:rFonts w:ascii="Trebuchet MS" w:eastAsia="Times New Roman" w:hAnsi="Trebuchet MS" w:cstheme="minorHAnsi"/>
          <w:b w:val="0"/>
        </w:rPr>
      </w:pPr>
      <w:r>
        <w:rPr>
          <w:rFonts w:ascii="Trebuchet MS" w:eastAsia="Times New Roman" w:hAnsi="Trebuchet MS" w:cstheme="minorHAnsi"/>
          <w:b w:val="0"/>
        </w:rPr>
        <w:t>(v)</w:t>
      </w:r>
      <w:r>
        <w:rPr>
          <w:rFonts w:ascii="Trebuchet MS" w:eastAsia="Times New Roman" w:hAnsi="Trebuchet MS" w:cstheme="minorHAnsi"/>
          <w:b w:val="0"/>
        </w:rPr>
        <w:tab/>
        <w:t>o Contrato de Cessão Fiduciária deverá ser registrado no Cartório de Títulos e Documentos de [</w:t>
      </w:r>
      <w:r w:rsidRPr="000A0097">
        <w:rPr>
          <w:rFonts w:ascii="Trebuchet MS" w:eastAsia="Times New Roman" w:hAnsi="Trebuchet MS" w:cstheme="minorHAnsi"/>
          <w:b w:val="0"/>
          <w:highlight w:val="yellow"/>
        </w:rPr>
        <w:t>inserir</w:t>
      </w:r>
      <w:r>
        <w:rPr>
          <w:rFonts w:ascii="Trebuchet MS" w:eastAsia="Times New Roman" w:hAnsi="Trebuchet MS" w:cstheme="minorHAnsi"/>
          <w:b w:val="0"/>
        </w:rPr>
        <w:t>] em até 5 (cinco) Dias Úteis contados da sua celebração,</w:t>
      </w:r>
    </w:p>
    <w:p w:rsidR="00CC20E8" w:rsidRPr="00982D2A" w:rsidRDefault="00CC20E8">
      <w:pPr>
        <w:pStyle w:val="SFTtulo2"/>
        <w:spacing w:line="360" w:lineRule="auto"/>
        <w:rPr>
          <w:rFonts w:ascii="Trebuchet MS" w:hAnsi="Trebuchet MS" w:cstheme="minorHAnsi"/>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2.</w:t>
      </w:r>
      <w:r w:rsidR="004F497B">
        <w:rPr>
          <w:rFonts w:ascii="Trebuchet MS" w:hAnsi="Trebuchet MS" w:cstheme="minorHAnsi"/>
        </w:rPr>
        <w:t>6</w:t>
      </w:r>
      <w:r w:rsidRPr="00982D2A">
        <w:rPr>
          <w:rFonts w:ascii="Trebuchet MS" w:hAnsi="Trebuchet MS" w:cstheme="minorHAnsi"/>
        </w:rPr>
        <w:t>.</w:t>
      </w:r>
      <w:r w:rsidRPr="00982D2A">
        <w:rPr>
          <w:rFonts w:ascii="Trebuchet MS" w:hAnsi="Trebuchet MS" w:cstheme="minorHAnsi"/>
        </w:rPr>
        <w:tab/>
        <w:t xml:space="preserve">Depósito para Distribuição e Negociação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TOC2"/>
        <w:numPr>
          <w:ilvl w:val="0"/>
          <w:numId w:val="0"/>
        </w:numPr>
        <w:spacing w:line="360" w:lineRule="auto"/>
        <w:rPr>
          <w:rFonts w:ascii="Trebuchet MS" w:hAnsi="Trebuchet MS" w:cstheme="minorHAnsi"/>
          <w:sz w:val="22"/>
          <w:szCs w:val="22"/>
        </w:rPr>
      </w:pPr>
      <w:r w:rsidRPr="00982D2A">
        <w:rPr>
          <w:rFonts w:ascii="Trebuchet MS" w:hAnsi="Trebuchet MS" w:cstheme="minorHAnsi"/>
          <w:sz w:val="22"/>
          <w:szCs w:val="22"/>
        </w:rPr>
        <w:t>2.</w:t>
      </w:r>
      <w:r w:rsidR="004F497B">
        <w:rPr>
          <w:rFonts w:ascii="Trebuchet MS" w:hAnsi="Trebuchet MS" w:cstheme="minorHAnsi"/>
          <w:sz w:val="22"/>
          <w:szCs w:val="22"/>
        </w:rPr>
        <w:t>6</w:t>
      </w:r>
      <w:r w:rsidRPr="00982D2A">
        <w:rPr>
          <w:rFonts w:ascii="Trebuchet MS" w:hAnsi="Trebuchet MS" w:cstheme="minorHAnsi"/>
          <w:sz w:val="22"/>
          <w:szCs w:val="22"/>
        </w:rPr>
        <w:t xml:space="preserve">.1. </w:t>
      </w:r>
      <w:r w:rsidRPr="00982D2A">
        <w:rPr>
          <w:rFonts w:ascii="Trebuchet MS" w:hAnsi="Trebuchet MS" w:cstheme="minorHAnsi"/>
          <w:sz w:val="22"/>
          <w:szCs w:val="22"/>
        </w:rPr>
        <w:tab/>
        <w:t>As Debêntures serão devidamente depositadas para: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numPr>
          <w:ilvl w:val="1"/>
          <w:numId w:val="1"/>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distribuição no mercado primário por meio do MDA – Módulo de Distribuição de Ativos (“</w:t>
      </w:r>
      <w:r w:rsidRPr="00982D2A">
        <w:rPr>
          <w:rFonts w:ascii="Trebuchet MS" w:hAnsi="Trebuchet MS" w:cstheme="minorHAnsi"/>
          <w:szCs w:val="22"/>
          <w:u w:val="single"/>
        </w:rPr>
        <w:t>MDA</w:t>
      </w:r>
      <w:r w:rsidRPr="00982D2A">
        <w:rPr>
          <w:rFonts w:ascii="Trebuchet MS" w:hAnsi="Trebuchet MS" w:cstheme="minorHAnsi"/>
          <w:szCs w:val="22"/>
        </w:rPr>
        <w:t xml:space="preserve">”), administrado e operacionalizado pela B3 S.A. – Brasil, Bolsa, Balcão </w:t>
      </w:r>
      <w:r w:rsidRPr="00982D2A">
        <w:rPr>
          <w:rFonts w:ascii="Trebuchet MS" w:hAnsi="Trebuchet MS" w:cstheme="minorHAnsi"/>
          <w:iCs/>
          <w:szCs w:val="22"/>
        </w:rPr>
        <w:t>– Segmento Cetip UTVM</w:t>
      </w:r>
      <w:r w:rsidRPr="00982D2A">
        <w:rPr>
          <w:rFonts w:ascii="Trebuchet MS" w:hAnsi="Trebuchet MS" w:cstheme="minorHAnsi"/>
          <w:szCs w:val="22"/>
        </w:rPr>
        <w:t xml:space="preserve"> (“</w:t>
      </w:r>
      <w:r w:rsidRPr="00982D2A">
        <w:rPr>
          <w:rFonts w:ascii="Trebuchet MS" w:hAnsi="Trebuchet MS" w:cstheme="minorHAnsi"/>
          <w:szCs w:val="22"/>
          <w:u w:val="single"/>
        </w:rPr>
        <w:t xml:space="preserve">B3 </w:t>
      </w:r>
      <w:r w:rsidRPr="00982D2A">
        <w:rPr>
          <w:rFonts w:ascii="Trebuchet MS" w:hAnsi="Trebuchet MS" w:cstheme="minorHAnsi"/>
          <w:iCs/>
          <w:szCs w:val="22"/>
          <w:u w:val="single"/>
        </w:rPr>
        <w:t>– Segmento Cetip UTVM</w:t>
      </w:r>
      <w:r w:rsidRPr="00982D2A">
        <w:rPr>
          <w:rFonts w:ascii="Trebuchet MS" w:hAnsi="Trebuchet MS" w:cstheme="minorHAnsi"/>
          <w:szCs w:val="22"/>
        </w:rPr>
        <w:t xml:space="preserve">”), sendo a distribuição liquidada financeiramente por meio da B3 </w:t>
      </w:r>
      <w:r w:rsidRPr="00982D2A">
        <w:rPr>
          <w:rFonts w:ascii="Trebuchet MS" w:hAnsi="Trebuchet MS" w:cstheme="minorHAnsi"/>
          <w:iCs/>
          <w:szCs w:val="22"/>
        </w:rPr>
        <w:t>– Segmento Cetip UTVM</w:t>
      </w:r>
      <w:r w:rsidRPr="00982D2A">
        <w:rPr>
          <w:rFonts w:ascii="Trebuchet MS" w:hAnsi="Trebuchet MS" w:cstheme="minorHAnsi"/>
          <w:szCs w:val="22"/>
        </w:rPr>
        <w:t>; e</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numPr>
          <w:ilvl w:val="1"/>
          <w:numId w:val="1"/>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negociação no mercado secundário por meio do CETIP 21 – Títulos e Valores Mobiliários (“</w:t>
      </w:r>
      <w:r w:rsidRPr="00982D2A">
        <w:rPr>
          <w:rFonts w:ascii="Trebuchet MS" w:hAnsi="Trebuchet MS" w:cstheme="minorHAnsi"/>
          <w:szCs w:val="22"/>
          <w:u w:val="single"/>
        </w:rPr>
        <w:t>CETIP21</w:t>
      </w:r>
      <w:r w:rsidRPr="00982D2A">
        <w:rPr>
          <w:rFonts w:ascii="Trebuchet MS" w:hAnsi="Trebuchet MS" w:cstheme="minorHAnsi"/>
          <w:szCs w:val="22"/>
        </w:rPr>
        <w:t xml:space="preserve">”), administrado e operacionalizado pela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sendo as negociações liquidadas financeiramente e as Debêntures custodiadas eletronicamente na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w:t>
      </w:r>
    </w:p>
    <w:p w:rsidR="000F4864" w:rsidRPr="00982D2A" w:rsidRDefault="000F4864" w:rsidP="00982D2A">
      <w:pPr>
        <w:pStyle w:val="TOC2"/>
        <w:numPr>
          <w:ilvl w:val="0"/>
          <w:numId w:val="0"/>
        </w:numPr>
        <w:spacing w:line="360" w:lineRule="auto"/>
        <w:rPr>
          <w:rFonts w:ascii="Trebuchet MS" w:hAnsi="Trebuchet MS" w:cstheme="minorHAnsi"/>
          <w:sz w:val="22"/>
          <w:szCs w:val="22"/>
        </w:rPr>
      </w:pPr>
    </w:p>
    <w:p w:rsidR="00037C33" w:rsidRPr="00982D2A" w:rsidRDefault="000F4864" w:rsidP="00982D2A">
      <w:pPr>
        <w:pStyle w:val="TOC2"/>
        <w:numPr>
          <w:ilvl w:val="0"/>
          <w:numId w:val="0"/>
        </w:numPr>
        <w:spacing w:line="360" w:lineRule="auto"/>
        <w:rPr>
          <w:rFonts w:ascii="Trebuchet MS" w:hAnsi="Trebuchet MS" w:cstheme="minorHAnsi"/>
          <w:sz w:val="22"/>
          <w:szCs w:val="22"/>
        </w:rPr>
      </w:pPr>
      <w:r w:rsidRPr="00982D2A">
        <w:rPr>
          <w:rFonts w:ascii="Trebuchet MS" w:hAnsi="Trebuchet MS"/>
          <w:sz w:val="22"/>
          <w:szCs w:val="22"/>
        </w:rPr>
        <w:t>2.</w:t>
      </w:r>
      <w:r w:rsidR="004F497B">
        <w:rPr>
          <w:rFonts w:ascii="Trebuchet MS" w:hAnsi="Trebuchet MS"/>
          <w:sz w:val="22"/>
          <w:szCs w:val="22"/>
        </w:rPr>
        <w:t>6</w:t>
      </w:r>
      <w:r w:rsidRPr="00982D2A">
        <w:rPr>
          <w:rFonts w:ascii="Trebuchet MS" w:hAnsi="Trebuchet MS"/>
          <w:sz w:val="22"/>
          <w:szCs w:val="22"/>
        </w:rPr>
        <w:t>.2. Não obstante o descrito na Cláusula 2.</w:t>
      </w:r>
      <w:r w:rsidR="004F497B">
        <w:rPr>
          <w:rFonts w:ascii="Trebuchet MS" w:hAnsi="Trebuchet MS"/>
          <w:sz w:val="22"/>
          <w:szCs w:val="22"/>
        </w:rPr>
        <w:t>6</w:t>
      </w:r>
      <w:r w:rsidRPr="00982D2A">
        <w:rPr>
          <w:rFonts w:ascii="Trebuchet MS" w:hAnsi="Trebuchet MS"/>
          <w:sz w:val="22"/>
          <w:szCs w:val="22"/>
        </w:rPr>
        <w:t>.1 acima, as Debêntures somente poderão ser negociadas nos mercados regulamentados de valores mobiliários entre Investidores Qualificados (conforme definido abaixo) depois de decorridos 90 (noventa) dias da data de cada subscrição ou aquisição, conforme disposto nos artigos 13 e 15 da Instrução CVM 476, e uma vez verificado o cumprimento, pela Companhia, de suas obrigações previstas no artigo 17 da Instrução CVM 476, sendo que a negociação das Debêntures deverá sempre respeitar as disposições legais e regulamentares aplicáveis.</w:t>
      </w:r>
      <w:r w:rsidR="001A42EA" w:rsidRPr="00982D2A">
        <w:rPr>
          <w:rFonts w:ascii="Trebuchet MS" w:hAnsi="Trebuchet MS" w:cstheme="minorHAnsi"/>
          <w:sz w:val="22"/>
          <w:szCs w:val="22"/>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CBFTtulo1"/>
        <w:spacing w:line="360" w:lineRule="auto"/>
        <w:rPr>
          <w:rFonts w:ascii="Trebuchet MS" w:hAnsi="Trebuchet MS" w:cstheme="minorHAnsi"/>
        </w:rPr>
      </w:pPr>
      <w:bookmarkStart w:id="11" w:name="_Toc314664629"/>
      <w:bookmarkStart w:id="12" w:name="_Toc315089424"/>
      <w:bookmarkStart w:id="13" w:name="_Toc341449475"/>
      <w:bookmarkStart w:id="14" w:name="_Toc518641556"/>
      <w:bookmarkStart w:id="15" w:name="_Toc519883350"/>
      <w:r w:rsidRPr="00982D2A">
        <w:rPr>
          <w:rFonts w:ascii="Trebuchet MS" w:hAnsi="Trebuchet MS" w:cstheme="minorHAnsi"/>
        </w:rPr>
        <w:t>CLÁUSULA III</w:t>
      </w:r>
      <w:r w:rsidRPr="00982D2A">
        <w:rPr>
          <w:rFonts w:ascii="Trebuchet MS" w:hAnsi="Trebuchet MS" w:cstheme="minorHAnsi"/>
        </w:rPr>
        <w:br/>
        <w:t>CARACTERÍSTICAS DA EMISSÃO</w:t>
      </w:r>
      <w:bookmarkEnd w:id="11"/>
      <w:bookmarkEnd w:id="12"/>
      <w:bookmarkEnd w:id="13"/>
      <w:bookmarkEnd w:id="14"/>
      <w:bookmarkEnd w:id="15"/>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3.1.</w:t>
      </w:r>
      <w:r w:rsidRPr="00982D2A">
        <w:rPr>
          <w:rFonts w:ascii="Trebuchet MS" w:hAnsi="Trebuchet MS" w:cstheme="minorHAnsi"/>
        </w:rPr>
        <w:tab/>
        <w:t>Número da Emissão</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tabs>
          <w:tab w:val="left" w:pos="709"/>
        </w:tabs>
        <w:spacing w:line="360" w:lineRule="auto"/>
        <w:rPr>
          <w:rFonts w:ascii="Trebuchet MS" w:hAnsi="Trebuchet MS" w:cstheme="minorHAnsi"/>
          <w:szCs w:val="22"/>
        </w:rPr>
      </w:pPr>
      <w:r w:rsidRPr="00982D2A">
        <w:rPr>
          <w:rFonts w:ascii="Trebuchet MS" w:hAnsi="Trebuchet MS" w:cstheme="minorHAnsi"/>
          <w:szCs w:val="22"/>
        </w:rPr>
        <w:t>3.1.1.</w:t>
      </w:r>
      <w:r w:rsidRPr="00982D2A">
        <w:rPr>
          <w:rFonts w:ascii="Trebuchet MS" w:hAnsi="Trebuchet MS" w:cstheme="minorHAnsi"/>
          <w:szCs w:val="22"/>
        </w:rPr>
        <w:tab/>
        <w:t xml:space="preserve">A Emissão objeto da presente Escritura constitui a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Pr="00982D2A">
        <w:rPr>
          <w:rFonts w:ascii="Trebuchet MS" w:hAnsi="Trebuchet MS" w:cstheme="minorHAnsi"/>
          <w:szCs w:val="22"/>
        </w:rPr>
        <w:t>ª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Pr="00982D2A">
        <w:rPr>
          <w:rFonts w:ascii="Trebuchet MS" w:hAnsi="Trebuchet MS" w:cstheme="minorHAnsi"/>
          <w:szCs w:val="22"/>
        </w:rPr>
        <w:t xml:space="preserve">) emissão de debêntures da Emissora.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keepNext/>
        <w:spacing w:line="360" w:lineRule="auto"/>
        <w:jc w:val="left"/>
        <w:rPr>
          <w:rFonts w:ascii="Trebuchet MS" w:hAnsi="Trebuchet MS" w:cstheme="minorHAnsi"/>
          <w:szCs w:val="22"/>
        </w:rPr>
      </w:pPr>
      <w:r w:rsidRPr="00982D2A">
        <w:rPr>
          <w:rFonts w:ascii="Trebuchet MS" w:hAnsi="Trebuchet MS" w:cstheme="minorHAnsi"/>
          <w:b/>
          <w:szCs w:val="22"/>
        </w:rPr>
        <w:t>3.2.</w:t>
      </w:r>
      <w:r w:rsidRPr="00982D2A">
        <w:rPr>
          <w:rFonts w:ascii="Trebuchet MS" w:hAnsi="Trebuchet MS" w:cstheme="minorHAnsi"/>
          <w:b/>
          <w:szCs w:val="22"/>
        </w:rPr>
        <w:tab/>
        <w:t>Valor Total da Emissão</w:t>
      </w:r>
      <w:r w:rsidRPr="00982D2A">
        <w:rPr>
          <w:rFonts w:ascii="Trebuchet MS" w:hAnsi="Trebuchet MS" w:cstheme="minorHAnsi"/>
          <w:szCs w:val="22"/>
        </w:rPr>
        <w:t xml:space="preserve"> </w:t>
      </w:r>
    </w:p>
    <w:p w:rsidR="00C226F7" w:rsidRPr="00982D2A" w:rsidRDefault="00C226F7" w:rsidP="00982D2A">
      <w:pPr>
        <w:keepNext/>
        <w:spacing w:line="360" w:lineRule="auto"/>
        <w:jc w:val="left"/>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3.2.1.</w:t>
      </w:r>
      <w:r w:rsidRPr="00982D2A">
        <w:rPr>
          <w:rFonts w:ascii="Trebuchet MS" w:hAnsi="Trebuchet MS" w:cstheme="minorHAnsi"/>
          <w:szCs w:val="22"/>
        </w:rPr>
        <w:tab/>
        <w:t xml:space="preserve">O valor total da Emissão será de </w:t>
      </w:r>
      <w:r w:rsidR="00C96FD2" w:rsidRPr="00982D2A">
        <w:rPr>
          <w:rFonts w:ascii="Trebuchet MS" w:hAnsi="Trebuchet MS" w:cstheme="minorHAnsi"/>
          <w:szCs w:val="22"/>
        </w:rPr>
        <w:t xml:space="preserve">R$ 40.000.000,00 (quarenta milhões de reais) </w:t>
      </w:r>
      <w:r w:rsidRPr="00982D2A">
        <w:rPr>
          <w:rFonts w:ascii="Trebuchet MS" w:hAnsi="Trebuchet MS" w:cstheme="minorHAnsi"/>
          <w:szCs w:val="22"/>
        </w:rPr>
        <w:t>na Data de Emissão</w:t>
      </w:r>
      <w:r w:rsidR="00C96FD2" w:rsidRPr="00982D2A">
        <w:rPr>
          <w:rFonts w:ascii="Trebuchet MS" w:hAnsi="Trebuchet MS" w:cstheme="minorHAnsi"/>
          <w:szCs w:val="22"/>
        </w:rPr>
        <w:t>.</w:t>
      </w:r>
    </w:p>
    <w:p w:rsidR="00C226F7" w:rsidRPr="00982D2A" w:rsidRDefault="00C226F7" w:rsidP="00982D2A">
      <w:pPr>
        <w:spacing w:line="360" w:lineRule="auto"/>
        <w:jc w:val="left"/>
        <w:rPr>
          <w:rFonts w:ascii="Trebuchet MS" w:eastAsia="MS Mincho" w:hAnsi="Trebuchet MS" w:cstheme="minorHAnsi"/>
          <w:b/>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3.3.</w:t>
      </w:r>
      <w:r w:rsidRPr="00982D2A">
        <w:rPr>
          <w:rFonts w:ascii="Trebuchet MS" w:hAnsi="Trebuchet MS" w:cstheme="minorHAnsi"/>
        </w:rPr>
        <w:tab/>
        <w:t>Número de Séries e Quantidade de Debêntures</w:t>
      </w:r>
    </w:p>
    <w:p w:rsidR="000F4864" w:rsidRPr="00982D2A" w:rsidRDefault="000F4864" w:rsidP="00982D2A">
      <w:pPr>
        <w:spacing w:line="360" w:lineRule="auto"/>
        <w:rPr>
          <w:rFonts w:ascii="Trebuchet MS" w:hAnsi="Trebuchet MS" w:cstheme="minorHAnsi"/>
          <w:szCs w:val="22"/>
        </w:rPr>
      </w:pPr>
    </w:p>
    <w:p w:rsidR="000F4864" w:rsidRPr="00982D2A" w:rsidRDefault="00C226F7"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3.3.1.</w:t>
      </w:r>
      <w:r w:rsidRPr="00982D2A">
        <w:rPr>
          <w:rFonts w:ascii="Trebuchet MS" w:hAnsi="Trebuchet MS" w:cstheme="minorHAnsi"/>
          <w:szCs w:val="22"/>
        </w:rPr>
        <w:tab/>
        <w:t xml:space="preserve">Serão emitidas </w:t>
      </w:r>
      <w:r w:rsidR="00C96FD2" w:rsidRPr="00982D2A">
        <w:rPr>
          <w:rFonts w:ascii="Trebuchet MS" w:hAnsi="Trebuchet MS" w:cstheme="minorHAnsi"/>
          <w:szCs w:val="22"/>
        </w:rPr>
        <w:t>40</w:t>
      </w:r>
      <w:r w:rsidR="000F4864" w:rsidRPr="00982D2A">
        <w:rPr>
          <w:rFonts w:ascii="Trebuchet MS" w:hAnsi="Trebuchet MS" w:cstheme="minorHAnsi"/>
          <w:szCs w:val="22"/>
        </w:rPr>
        <w:t>.000 (</w:t>
      </w:r>
      <w:r w:rsidR="00C96FD2" w:rsidRPr="00982D2A">
        <w:rPr>
          <w:rFonts w:ascii="Trebuchet MS" w:hAnsi="Trebuchet MS" w:cstheme="minorHAnsi"/>
          <w:szCs w:val="22"/>
        </w:rPr>
        <w:t xml:space="preserve">quarenta </w:t>
      </w:r>
      <w:r w:rsidR="000F4864" w:rsidRPr="00982D2A">
        <w:rPr>
          <w:rFonts w:ascii="Trebuchet MS" w:hAnsi="Trebuchet MS" w:cstheme="minorHAnsi"/>
          <w:szCs w:val="22"/>
        </w:rPr>
        <w:t xml:space="preserve">mil) Debêntures, em </w:t>
      </w:r>
      <w:r w:rsidR="00C96FD2" w:rsidRPr="00982D2A">
        <w:rPr>
          <w:rFonts w:ascii="Trebuchet MS" w:hAnsi="Trebuchet MS" w:cstheme="minorHAnsi"/>
          <w:szCs w:val="22"/>
        </w:rPr>
        <w:t xml:space="preserve">série única </w:t>
      </w:r>
      <w:r w:rsidR="00A95643" w:rsidRPr="00982D2A">
        <w:rPr>
          <w:rFonts w:ascii="Trebuchet MS" w:hAnsi="Trebuchet MS" w:cstheme="minorHAnsi"/>
          <w:szCs w:val="22"/>
        </w:rPr>
        <w:t>(“</w:t>
      </w:r>
      <w:r w:rsidR="00A95643" w:rsidRPr="00982D2A">
        <w:rPr>
          <w:rFonts w:ascii="Trebuchet MS" w:hAnsi="Trebuchet MS" w:cstheme="minorHAnsi"/>
          <w:szCs w:val="22"/>
          <w:u w:val="single"/>
        </w:rPr>
        <w:t>Série</w:t>
      </w:r>
      <w:r w:rsidR="00C96FD2" w:rsidRPr="00982D2A">
        <w:rPr>
          <w:rFonts w:ascii="Trebuchet MS" w:hAnsi="Trebuchet MS" w:cstheme="minorHAnsi"/>
          <w:szCs w:val="22"/>
        </w:rPr>
        <w:t>”).</w:t>
      </w:r>
    </w:p>
    <w:p w:rsidR="00C96FD2" w:rsidRPr="00982D2A" w:rsidRDefault="00C96FD2" w:rsidP="00982D2A">
      <w:pPr>
        <w:tabs>
          <w:tab w:val="left" w:pos="709"/>
        </w:tabs>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3.4.</w:t>
      </w:r>
      <w:r w:rsidRPr="00982D2A">
        <w:rPr>
          <w:rFonts w:ascii="Trebuchet MS" w:hAnsi="Trebuchet MS" w:cstheme="minorHAnsi"/>
        </w:rPr>
        <w:tab/>
        <w:t>Destinação dos Recursos</w:t>
      </w:r>
    </w:p>
    <w:p w:rsidR="000F4864" w:rsidRPr="00982D2A" w:rsidRDefault="000F4864" w:rsidP="00982D2A">
      <w:pPr>
        <w:keepNext/>
        <w:spacing w:line="360" w:lineRule="auto"/>
        <w:rPr>
          <w:rFonts w:ascii="Trebuchet MS" w:hAnsi="Trebuchet MS" w:cstheme="minorHAnsi"/>
          <w:szCs w:val="22"/>
        </w:rPr>
      </w:pPr>
    </w:p>
    <w:p w:rsidR="009D3582"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3.4.1.</w:t>
      </w:r>
      <w:r w:rsidRPr="00982D2A">
        <w:rPr>
          <w:rFonts w:ascii="Trebuchet MS" w:hAnsi="Trebuchet MS" w:cstheme="minorHAnsi"/>
          <w:szCs w:val="22"/>
        </w:rPr>
        <w:tab/>
        <w:t xml:space="preserve">Os recursos líquidos obtidos pela Emissora por meio da integralização das Debêntures serão destinados ao </w:t>
      </w:r>
      <w:r w:rsidR="00A81BFA" w:rsidRPr="00982D2A">
        <w:rPr>
          <w:rFonts w:ascii="Trebuchet MS" w:hAnsi="Trebuchet MS" w:cstheme="minorHAnsi"/>
          <w:szCs w:val="22"/>
        </w:rPr>
        <w:t>pré-</w:t>
      </w:r>
      <w:r w:rsidRPr="00982D2A">
        <w:rPr>
          <w:rFonts w:ascii="Trebuchet MS" w:hAnsi="Trebuchet MS" w:cstheme="minorHAnsi"/>
          <w:szCs w:val="22"/>
        </w:rPr>
        <w:t xml:space="preserve">pagamento </w:t>
      </w:r>
      <w:r w:rsidR="00CB61DC">
        <w:rPr>
          <w:rFonts w:ascii="Trebuchet MS" w:hAnsi="Trebuchet MS" w:cstheme="minorHAnsi"/>
          <w:szCs w:val="22"/>
        </w:rPr>
        <w:t>das seguintes dívidas da Emissora: [</w:t>
      </w:r>
      <w:r w:rsidR="00CB61DC" w:rsidRPr="000A0097">
        <w:rPr>
          <w:rFonts w:ascii="Trebuchet MS" w:hAnsi="Trebuchet MS" w:cstheme="minorHAnsi"/>
          <w:szCs w:val="22"/>
          <w:highlight w:val="yellow"/>
        </w:rPr>
        <w:t>TCMB: Confirmar se iremos listar as dívidas a serem refinanciadas com a Emissão</w:t>
      </w:r>
      <w:r w:rsidR="00CB61DC">
        <w:rPr>
          <w:rFonts w:ascii="Trebuchet MS" w:hAnsi="Trebuchet MS" w:cstheme="minorHAnsi"/>
          <w:szCs w:val="22"/>
        </w:rPr>
        <w:t>]</w:t>
      </w:r>
      <w:r w:rsidR="009D3582" w:rsidRPr="00982D2A">
        <w:rPr>
          <w:rFonts w:ascii="Trebuchet MS" w:hAnsi="Trebuchet MS" w:cstheme="minorHAnsi"/>
          <w:szCs w:val="22"/>
        </w:rPr>
        <w:t>.</w:t>
      </w:r>
    </w:p>
    <w:p w:rsidR="004C2B0D" w:rsidRPr="00982D2A" w:rsidRDefault="004C2B0D" w:rsidP="00982D2A">
      <w:pPr>
        <w:tabs>
          <w:tab w:val="left" w:pos="709"/>
        </w:tabs>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3.5.</w:t>
      </w:r>
      <w:r w:rsidRPr="00982D2A">
        <w:rPr>
          <w:rFonts w:ascii="Trebuchet MS" w:hAnsi="Trebuchet MS" w:cstheme="minorHAnsi"/>
        </w:rPr>
        <w:tab/>
        <w:t>Colocação e Procedimento de Distribuição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3.5.1.</w:t>
      </w:r>
      <w:r w:rsidRPr="00982D2A">
        <w:rPr>
          <w:rFonts w:ascii="Trebuchet MS" w:hAnsi="Trebuchet MS" w:cstheme="minorHAnsi"/>
          <w:szCs w:val="22"/>
        </w:rPr>
        <w:tab/>
        <w:t>As Debêntures serão objeto de dist</w:t>
      </w:r>
      <w:r w:rsidR="00C96FD2" w:rsidRPr="00982D2A">
        <w:rPr>
          <w:rFonts w:ascii="Trebuchet MS" w:hAnsi="Trebuchet MS" w:cstheme="minorHAnsi"/>
          <w:szCs w:val="22"/>
        </w:rPr>
        <w:t>ribuição pública, com melhores esforços</w:t>
      </w:r>
      <w:r w:rsidRPr="00982D2A">
        <w:rPr>
          <w:rFonts w:ascii="Trebuchet MS" w:hAnsi="Trebuchet MS" w:cstheme="minorHAnsi"/>
          <w:szCs w:val="22"/>
        </w:rPr>
        <w:t xml:space="preserve">, nos termos da Instrução CVM 476, </w:t>
      </w:r>
      <w:r w:rsidR="004C2B0D" w:rsidRPr="00C75457">
        <w:rPr>
          <w:rFonts w:ascii="Trebuchet MS" w:hAnsi="Trebuchet MS" w:cstheme="minorHAnsi"/>
          <w:szCs w:val="22"/>
        </w:rPr>
        <w:t>com a intermediação de instituição intermediária líder integrante do sistema de distribuição de valores mobiliários (“</w:t>
      </w:r>
      <w:r w:rsidR="004C2B0D" w:rsidRPr="00C75457">
        <w:rPr>
          <w:rFonts w:ascii="Trebuchet MS" w:hAnsi="Trebuchet MS" w:cstheme="minorHAnsi"/>
          <w:szCs w:val="22"/>
          <w:u w:val="single"/>
        </w:rPr>
        <w:t>Coordenador Líder</w:t>
      </w:r>
      <w:r w:rsidR="004C2B0D" w:rsidRPr="00C75457">
        <w:rPr>
          <w:rFonts w:ascii="Trebuchet MS" w:hAnsi="Trebuchet MS" w:cstheme="minorHAnsi"/>
          <w:szCs w:val="22"/>
        </w:rPr>
        <w:t>”)</w:t>
      </w:r>
      <w:r w:rsidRPr="00982D2A">
        <w:rPr>
          <w:rFonts w:ascii="Trebuchet MS" w:hAnsi="Trebuchet MS" w:cstheme="minorHAnsi"/>
          <w:szCs w:val="22"/>
        </w:rPr>
        <w:t>, nos termos do “</w:t>
      </w:r>
      <w:r w:rsidRPr="00982D2A">
        <w:rPr>
          <w:rFonts w:ascii="Trebuchet MS" w:hAnsi="Trebuchet MS" w:cstheme="minorHAnsi"/>
          <w:i/>
          <w:szCs w:val="22"/>
        </w:rPr>
        <w:t xml:space="preserve">Contrato de Coordenação, Colocação e Distribuição Pública, com </w:t>
      </w:r>
      <w:r w:rsidR="00C96FD2" w:rsidRPr="00982D2A">
        <w:rPr>
          <w:rFonts w:ascii="Trebuchet MS" w:hAnsi="Trebuchet MS" w:cstheme="minorHAnsi"/>
          <w:i/>
          <w:szCs w:val="22"/>
        </w:rPr>
        <w:t xml:space="preserve">Melhores </w:t>
      </w:r>
      <w:r w:rsidRPr="00982D2A">
        <w:rPr>
          <w:rFonts w:ascii="Trebuchet MS" w:hAnsi="Trebuchet MS" w:cstheme="minorHAnsi"/>
          <w:i/>
          <w:szCs w:val="22"/>
        </w:rPr>
        <w:t xml:space="preserve">Esforços </w:t>
      </w:r>
      <w:r w:rsidR="00C96FD2" w:rsidRPr="00982D2A">
        <w:rPr>
          <w:rFonts w:ascii="Trebuchet MS" w:hAnsi="Trebuchet MS" w:cstheme="minorHAnsi"/>
          <w:i/>
          <w:szCs w:val="22"/>
        </w:rPr>
        <w:t>de Colocação</w:t>
      </w:r>
      <w:r w:rsidR="004C2B0D">
        <w:rPr>
          <w:rFonts w:ascii="Trebuchet MS" w:hAnsi="Trebuchet MS" w:cstheme="minorHAnsi"/>
          <w:i/>
          <w:szCs w:val="22"/>
        </w:rPr>
        <w:t xml:space="preserve">, </w:t>
      </w:r>
      <w:r w:rsidRPr="00982D2A">
        <w:rPr>
          <w:rFonts w:ascii="Trebuchet MS" w:hAnsi="Trebuchet MS" w:cstheme="minorHAnsi"/>
          <w:i/>
          <w:szCs w:val="22"/>
        </w:rPr>
        <w:t xml:space="preserve">de Debêntures Simples, Não Conversíveis em Ações, da Espécie Quirografária, </w:t>
      </w:r>
      <w:r w:rsidR="00C226F7" w:rsidRPr="00982D2A">
        <w:rPr>
          <w:rFonts w:ascii="Trebuchet MS" w:hAnsi="Trebuchet MS" w:cstheme="minorHAnsi"/>
          <w:i/>
          <w:szCs w:val="22"/>
        </w:rPr>
        <w:t xml:space="preserve">a Ser Convolada em Espécie com Garantia Real, com Garantia Fidejussória Adicional, </w:t>
      </w:r>
      <w:r w:rsidR="00A95643" w:rsidRPr="00982D2A">
        <w:rPr>
          <w:rFonts w:ascii="Trebuchet MS" w:hAnsi="Trebuchet MS" w:cstheme="minorHAnsi"/>
          <w:i/>
          <w:szCs w:val="22"/>
        </w:rPr>
        <w:t xml:space="preserve">em </w:t>
      </w:r>
      <w:r w:rsidR="00C96FD2" w:rsidRPr="00982D2A">
        <w:rPr>
          <w:rFonts w:ascii="Trebuchet MS" w:hAnsi="Trebuchet MS" w:cstheme="minorHAnsi"/>
          <w:i/>
          <w:szCs w:val="22"/>
        </w:rPr>
        <w:t>Série Única</w:t>
      </w:r>
      <w:r w:rsidRPr="00982D2A">
        <w:rPr>
          <w:rFonts w:ascii="Trebuchet MS" w:hAnsi="Trebuchet MS" w:cstheme="minorHAnsi"/>
          <w:i/>
          <w:szCs w:val="22"/>
        </w:rPr>
        <w:t xml:space="preserve">, da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Pr="00982D2A">
        <w:rPr>
          <w:rFonts w:ascii="Trebuchet MS" w:hAnsi="Trebuchet MS" w:cstheme="minorHAnsi"/>
          <w:i/>
          <w:szCs w:val="22"/>
        </w:rPr>
        <w:t>ª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Pr="00982D2A">
        <w:rPr>
          <w:rFonts w:ascii="Trebuchet MS" w:hAnsi="Trebuchet MS" w:cstheme="minorHAnsi"/>
          <w:i/>
          <w:szCs w:val="22"/>
        </w:rPr>
        <w:t xml:space="preserve">) Emissão da </w:t>
      </w:r>
      <w:r w:rsidR="00C96FD2" w:rsidRPr="00982D2A">
        <w:rPr>
          <w:rFonts w:ascii="Trebuchet MS" w:hAnsi="Trebuchet MS" w:cstheme="minorHAnsi"/>
          <w:i/>
          <w:szCs w:val="22"/>
        </w:rPr>
        <w:t>Maia e Borba S.A.</w:t>
      </w:r>
      <w:r w:rsidRPr="00982D2A">
        <w:rPr>
          <w:rFonts w:ascii="Trebuchet MS" w:hAnsi="Trebuchet MS" w:cstheme="minorHAnsi"/>
          <w:i/>
          <w:szCs w:val="22"/>
        </w:rPr>
        <w:t>”,</w:t>
      </w:r>
      <w:r w:rsidRPr="00982D2A">
        <w:rPr>
          <w:rFonts w:ascii="Trebuchet MS" w:hAnsi="Trebuchet MS" w:cstheme="minorHAnsi"/>
          <w:szCs w:val="22"/>
        </w:rPr>
        <w:t xml:space="preserve"> a ser ce</w:t>
      </w:r>
      <w:r w:rsidR="00C226F7" w:rsidRPr="00982D2A">
        <w:rPr>
          <w:rFonts w:ascii="Trebuchet MS" w:hAnsi="Trebuchet MS" w:cstheme="minorHAnsi"/>
          <w:szCs w:val="22"/>
        </w:rPr>
        <w:t>lebrado entre a Emissora</w:t>
      </w:r>
      <w:r w:rsidR="00CB61DC">
        <w:rPr>
          <w:rFonts w:ascii="Trebuchet MS" w:hAnsi="Trebuchet MS" w:cstheme="minorHAnsi"/>
          <w:szCs w:val="22"/>
        </w:rPr>
        <w:t>,</w:t>
      </w:r>
      <w:r w:rsidR="00C226F7" w:rsidRPr="00982D2A">
        <w:rPr>
          <w:rFonts w:ascii="Trebuchet MS" w:hAnsi="Trebuchet MS" w:cstheme="minorHAnsi"/>
          <w:szCs w:val="22"/>
        </w:rPr>
        <w:t xml:space="preserve"> o Coordenador Líder</w:t>
      </w:r>
      <w:r w:rsidRPr="00982D2A">
        <w:rPr>
          <w:rFonts w:ascii="Trebuchet MS" w:hAnsi="Trebuchet MS" w:cstheme="minorHAnsi"/>
          <w:szCs w:val="22"/>
        </w:rPr>
        <w:t xml:space="preserve"> </w:t>
      </w:r>
      <w:r w:rsidR="00CB61DC">
        <w:rPr>
          <w:rFonts w:ascii="Trebuchet MS" w:hAnsi="Trebuchet MS" w:cstheme="minorHAnsi"/>
          <w:szCs w:val="22"/>
        </w:rPr>
        <w:t xml:space="preserve">e os Fiadores </w:t>
      </w:r>
      <w:r w:rsidRPr="00982D2A">
        <w:rPr>
          <w:rFonts w:ascii="Trebuchet MS" w:hAnsi="Trebuchet MS" w:cstheme="minorHAnsi"/>
          <w:szCs w:val="22"/>
        </w:rPr>
        <w:t>(“</w:t>
      </w:r>
      <w:r w:rsidRPr="00982D2A">
        <w:rPr>
          <w:rFonts w:ascii="Trebuchet MS" w:hAnsi="Trebuchet MS" w:cstheme="minorHAnsi"/>
          <w:szCs w:val="22"/>
          <w:u w:val="single"/>
        </w:rPr>
        <w:t>Contrato de Distribuição</w:t>
      </w:r>
      <w:r w:rsidRPr="00982D2A">
        <w:rPr>
          <w:rFonts w:ascii="Trebuchet MS" w:hAnsi="Trebuchet MS" w:cstheme="minorHAnsi"/>
          <w:szCs w:val="22"/>
        </w:rPr>
        <w:t xml:space="preserve">”). </w:t>
      </w:r>
    </w:p>
    <w:p w:rsidR="00C226F7" w:rsidRPr="00982D2A" w:rsidRDefault="00C226F7" w:rsidP="00982D2A">
      <w:pPr>
        <w:tabs>
          <w:tab w:val="left" w:pos="709"/>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3.5.</w:t>
      </w:r>
      <w:r w:rsidR="00C226F7" w:rsidRPr="00982D2A">
        <w:rPr>
          <w:rFonts w:ascii="Trebuchet MS" w:hAnsi="Trebuchet MS" w:cstheme="minorHAnsi"/>
          <w:szCs w:val="22"/>
        </w:rPr>
        <w:t>2</w:t>
      </w:r>
      <w:r w:rsidRPr="00982D2A">
        <w:rPr>
          <w:rFonts w:ascii="Trebuchet MS" w:hAnsi="Trebuchet MS" w:cstheme="minorHAnsi"/>
          <w:szCs w:val="22"/>
        </w:rPr>
        <w:t>.</w:t>
      </w:r>
      <w:r w:rsidRPr="00982D2A">
        <w:rPr>
          <w:rFonts w:ascii="Trebuchet MS" w:hAnsi="Trebuchet MS" w:cstheme="minorHAnsi"/>
          <w:szCs w:val="22"/>
        </w:rPr>
        <w:tab/>
        <w:t>O plano de distribuição seguirá o procedimento descrito na Instrução CVM 476, conforme previsto no Contrato</w:t>
      </w:r>
      <w:r w:rsidR="00C226F7" w:rsidRPr="00982D2A">
        <w:rPr>
          <w:rFonts w:ascii="Trebuchet MS" w:hAnsi="Trebuchet MS" w:cstheme="minorHAnsi"/>
          <w:szCs w:val="22"/>
        </w:rPr>
        <w:t xml:space="preserve"> de Distribuição. Para tanto, o Coordenador Líder poderá</w:t>
      </w:r>
      <w:r w:rsidRPr="00982D2A">
        <w:rPr>
          <w:rFonts w:ascii="Trebuchet MS" w:hAnsi="Trebuchet MS" w:cstheme="minorHAnsi"/>
          <w:szCs w:val="22"/>
        </w:rPr>
        <w:t xml:space="preserve"> acessar</w:t>
      </w:r>
      <w:r w:rsidR="00214CCC" w:rsidRPr="00982D2A">
        <w:rPr>
          <w:rFonts w:ascii="Trebuchet MS" w:hAnsi="Trebuchet MS" w:cstheme="minorHAnsi"/>
          <w:szCs w:val="22"/>
        </w:rPr>
        <w:t>,</w:t>
      </w:r>
      <w:r w:rsidRPr="00982D2A">
        <w:rPr>
          <w:rFonts w:ascii="Trebuchet MS" w:hAnsi="Trebuchet MS" w:cstheme="minorHAnsi"/>
          <w:szCs w:val="22"/>
        </w:rPr>
        <w:t xml:space="preserve"> no máximo</w:t>
      </w:r>
      <w:r w:rsidR="00214CCC" w:rsidRPr="00982D2A">
        <w:rPr>
          <w:rFonts w:ascii="Trebuchet MS" w:hAnsi="Trebuchet MS" w:cstheme="minorHAnsi"/>
          <w:szCs w:val="22"/>
        </w:rPr>
        <w:t>,</w:t>
      </w:r>
      <w:r w:rsidRPr="00982D2A">
        <w:rPr>
          <w:rFonts w:ascii="Trebuchet MS" w:hAnsi="Trebuchet MS" w:cstheme="minorHAnsi"/>
          <w:szCs w:val="22"/>
        </w:rPr>
        <w:t xml:space="preserve"> 75 (setenta e cinco) Investidores Profissionais</w:t>
      </w:r>
      <w:r w:rsidR="00214CCC" w:rsidRPr="00982D2A">
        <w:rPr>
          <w:rFonts w:ascii="Trebuchet MS" w:hAnsi="Trebuchet MS" w:cstheme="minorHAnsi"/>
          <w:szCs w:val="22"/>
        </w:rPr>
        <w:t xml:space="preserve"> (conforme definido abaixo)</w:t>
      </w:r>
      <w:r w:rsidRPr="00982D2A">
        <w:rPr>
          <w:rFonts w:ascii="Trebuchet MS" w:hAnsi="Trebuchet MS" w:cstheme="minorHAnsi"/>
          <w:szCs w:val="22"/>
        </w:rPr>
        <w:t>, sendo possível a subscrição ou aquisição por, no máximo, 50 (cinquenta) Investidores Profissionais</w:t>
      </w:r>
      <w:r w:rsidR="00214CCC" w:rsidRPr="00982D2A">
        <w:rPr>
          <w:rFonts w:ascii="Trebuchet MS" w:hAnsi="Trebuchet MS" w:cstheme="minorHAnsi"/>
          <w:szCs w:val="22"/>
        </w:rPr>
        <w:t xml:space="preserve"> (conforme definido abaixo)</w:t>
      </w:r>
      <w:r w:rsidRPr="00982D2A">
        <w:rPr>
          <w:rFonts w:ascii="Trebuchet MS" w:hAnsi="Trebuchet MS" w:cstheme="minorHAnsi"/>
          <w:szCs w:val="22"/>
        </w:rPr>
        <w:t xml:space="preserve">. </w:t>
      </w:r>
    </w:p>
    <w:p w:rsidR="000F4864" w:rsidRPr="00982D2A" w:rsidRDefault="000F4864" w:rsidP="00982D2A">
      <w:pPr>
        <w:tabs>
          <w:tab w:val="left" w:pos="2366"/>
        </w:tabs>
        <w:spacing w:line="360" w:lineRule="auto"/>
        <w:rPr>
          <w:rFonts w:ascii="Trebuchet MS" w:hAnsi="Trebuchet MS" w:cstheme="minorHAnsi"/>
          <w:szCs w:val="22"/>
        </w:rPr>
      </w:pPr>
    </w:p>
    <w:p w:rsidR="000F4864" w:rsidRPr="00982D2A" w:rsidRDefault="000F4864" w:rsidP="00A96746">
      <w:pPr>
        <w:tabs>
          <w:tab w:val="left" w:pos="1560"/>
        </w:tabs>
        <w:spacing w:line="360" w:lineRule="auto"/>
        <w:ind w:left="709"/>
        <w:rPr>
          <w:rFonts w:ascii="Trebuchet MS" w:hAnsi="Trebuchet MS" w:cstheme="minorHAnsi"/>
          <w:szCs w:val="22"/>
        </w:rPr>
      </w:pPr>
      <w:r w:rsidRPr="00982D2A">
        <w:rPr>
          <w:rFonts w:ascii="Trebuchet MS" w:hAnsi="Trebuchet MS" w:cstheme="minorHAnsi"/>
          <w:szCs w:val="22"/>
        </w:rPr>
        <w:t>3.5.</w:t>
      </w:r>
      <w:r w:rsidR="00C226F7" w:rsidRPr="00982D2A">
        <w:rPr>
          <w:rFonts w:ascii="Trebuchet MS" w:hAnsi="Trebuchet MS" w:cstheme="minorHAnsi"/>
          <w:szCs w:val="22"/>
        </w:rPr>
        <w:t>2</w:t>
      </w:r>
      <w:r w:rsidRPr="00982D2A">
        <w:rPr>
          <w:rFonts w:ascii="Trebuchet MS" w:hAnsi="Trebuchet MS" w:cstheme="minorHAnsi"/>
          <w:szCs w:val="22"/>
        </w:rPr>
        <w:t>.1. Nos termos da Instrução da CVM nº 539, de 13 de novembro de 2013, conforme alterada (“</w:t>
      </w:r>
      <w:r w:rsidRPr="00982D2A">
        <w:rPr>
          <w:rFonts w:ascii="Trebuchet MS" w:hAnsi="Trebuchet MS" w:cstheme="minorHAnsi"/>
          <w:szCs w:val="22"/>
          <w:u w:val="single"/>
        </w:rPr>
        <w:t>Instrução CVM 539</w:t>
      </w:r>
      <w:r w:rsidRPr="00982D2A">
        <w:rPr>
          <w:rFonts w:ascii="Trebuchet MS" w:hAnsi="Trebuchet MS" w:cstheme="minorHAnsi"/>
          <w:szCs w:val="22"/>
        </w:rPr>
        <w:t>”) e para fins da Oferta Restrita, serão considerados:</w:t>
      </w:r>
    </w:p>
    <w:p w:rsidR="000F4864" w:rsidRPr="00982D2A" w:rsidRDefault="000F4864" w:rsidP="00982D2A">
      <w:pPr>
        <w:tabs>
          <w:tab w:val="left" w:pos="1560"/>
        </w:tabs>
        <w:spacing w:line="360" w:lineRule="auto"/>
        <w:ind w:left="360"/>
        <w:rPr>
          <w:rFonts w:ascii="Trebuchet MS" w:hAnsi="Trebuchet MS" w:cstheme="minorHAnsi"/>
          <w:szCs w:val="22"/>
        </w:rPr>
      </w:pPr>
    </w:p>
    <w:p w:rsidR="000F4864" w:rsidRPr="00982D2A" w:rsidRDefault="000F4864" w:rsidP="00982D2A">
      <w:pPr>
        <w:pStyle w:val="ListParagraph"/>
        <w:numPr>
          <w:ilvl w:val="0"/>
          <w:numId w:val="15"/>
        </w:numPr>
        <w:tabs>
          <w:tab w:val="left" w:pos="1560"/>
        </w:tabs>
        <w:spacing w:line="360" w:lineRule="auto"/>
        <w:ind w:hanging="11"/>
        <w:rPr>
          <w:rFonts w:ascii="Trebuchet MS" w:hAnsi="Trebuchet MS" w:cstheme="minorHAnsi"/>
          <w:szCs w:val="22"/>
        </w:rPr>
      </w:pPr>
      <w:r w:rsidRPr="00982D2A">
        <w:rPr>
          <w:rFonts w:ascii="Trebuchet MS" w:hAnsi="Trebuchet MS" w:cstheme="minorHAnsi"/>
          <w:szCs w:val="22"/>
        </w:rPr>
        <w:t>“</w:t>
      </w:r>
      <w:r w:rsidRPr="00982D2A">
        <w:rPr>
          <w:rFonts w:ascii="Trebuchet MS" w:hAnsi="Trebuchet MS" w:cstheme="minorHAnsi"/>
          <w:szCs w:val="22"/>
          <w:u w:val="single"/>
        </w:rPr>
        <w:t>Investidores Profissionais</w:t>
      </w:r>
      <w:r w:rsidRPr="00982D2A">
        <w:rPr>
          <w:rFonts w:ascii="Trebuchet MS" w:hAnsi="Trebuchet MS" w:cstheme="minorHAnsi"/>
          <w:szCs w:val="22"/>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rsidR="000F4864" w:rsidRPr="00982D2A" w:rsidRDefault="000F4864" w:rsidP="00982D2A">
      <w:pPr>
        <w:pStyle w:val="ListParagraph"/>
        <w:tabs>
          <w:tab w:val="left" w:pos="1560"/>
        </w:tabs>
        <w:spacing w:line="360" w:lineRule="auto"/>
        <w:ind w:left="720" w:hanging="11"/>
        <w:rPr>
          <w:rFonts w:ascii="Trebuchet MS" w:hAnsi="Trebuchet MS" w:cstheme="minorHAnsi"/>
          <w:szCs w:val="22"/>
        </w:rPr>
      </w:pPr>
    </w:p>
    <w:p w:rsidR="000F4864" w:rsidRPr="00982D2A" w:rsidRDefault="000F4864" w:rsidP="00982D2A">
      <w:pPr>
        <w:pStyle w:val="ListParagraph"/>
        <w:numPr>
          <w:ilvl w:val="0"/>
          <w:numId w:val="15"/>
        </w:numPr>
        <w:tabs>
          <w:tab w:val="left" w:pos="1560"/>
        </w:tabs>
        <w:spacing w:line="360" w:lineRule="auto"/>
        <w:ind w:hanging="11"/>
        <w:rPr>
          <w:rFonts w:ascii="Trebuchet MS" w:hAnsi="Trebuchet MS" w:cstheme="minorHAnsi"/>
          <w:szCs w:val="22"/>
        </w:rPr>
      </w:pPr>
      <w:r w:rsidRPr="00982D2A">
        <w:rPr>
          <w:rFonts w:ascii="Trebuchet MS" w:hAnsi="Trebuchet MS" w:cstheme="minorHAnsi"/>
          <w:szCs w:val="22"/>
        </w:rPr>
        <w:t>“</w:t>
      </w:r>
      <w:r w:rsidRPr="00982D2A">
        <w:rPr>
          <w:rFonts w:ascii="Trebuchet MS" w:hAnsi="Trebuchet MS" w:cstheme="minorHAnsi"/>
          <w:szCs w:val="22"/>
          <w:u w:val="single"/>
        </w:rPr>
        <w:t>Investidores Qualificados</w:t>
      </w:r>
      <w:r w:rsidRPr="00982D2A">
        <w:rPr>
          <w:rFonts w:ascii="Trebuchet MS" w:hAnsi="Trebuchet MS" w:cstheme="minorHAnsi"/>
          <w:szCs w:val="22"/>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0F4864" w:rsidRPr="00982D2A" w:rsidRDefault="000F4864" w:rsidP="00982D2A">
      <w:pPr>
        <w:tabs>
          <w:tab w:val="left" w:pos="1620"/>
          <w:tab w:val="left" w:pos="2366"/>
        </w:tabs>
        <w:spacing w:line="360" w:lineRule="auto"/>
        <w:rPr>
          <w:rFonts w:ascii="Trebuchet MS" w:hAnsi="Trebuchet MS" w:cstheme="minorHAnsi"/>
          <w:szCs w:val="22"/>
        </w:rPr>
      </w:pPr>
    </w:p>
    <w:p w:rsidR="000F4864" w:rsidRPr="00982D2A" w:rsidRDefault="000F4864" w:rsidP="00A96746">
      <w:pPr>
        <w:tabs>
          <w:tab w:val="left" w:pos="709"/>
          <w:tab w:val="left" w:pos="1134"/>
        </w:tabs>
        <w:spacing w:line="360" w:lineRule="auto"/>
        <w:ind w:left="709"/>
        <w:rPr>
          <w:rFonts w:ascii="Trebuchet MS" w:hAnsi="Trebuchet MS" w:cstheme="minorHAnsi"/>
          <w:szCs w:val="22"/>
          <w:lang w:val="pt-PT"/>
        </w:rPr>
      </w:pPr>
      <w:r w:rsidRPr="00982D2A">
        <w:rPr>
          <w:rFonts w:ascii="Trebuchet MS" w:hAnsi="Trebuchet MS" w:cstheme="minorHAnsi"/>
          <w:szCs w:val="22"/>
        </w:rPr>
        <w:t>3.5.</w:t>
      </w:r>
      <w:r w:rsidR="00C226F7" w:rsidRPr="00982D2A">
        <w:rPr>
          <w:rFonts w:ascii="Trebuchet MS" w:hAnsi="Trebuchet MS" w:cstheme="minorHAnsi"/>
          <w:szCs w:val="22"/>
        </w:rPr>
        <w:t>2</w:t>
      </w:r>
      <w:r w:rsidRPr="00982D2A">
        <w:rPr>
          <w:rFonts w:ascii="Trebuchet MS" w:hAnsi="Trebuchet MS" w:cstheme="minorHAnsi"/>
          <w:szCs w:val="22"/>
        </w:rPr>
        <w:t>.2.</w:t>
      </w:r>
      <w:r w:rsidRPr="00982D2A">
        <w:rPr>
          <w:rFonts w:ascii="Trebuchet MS" w:hAnsi="Trebuchet MS" w:cstheme="minorHAnsi"/>
          <w:szCs w:val="22"/>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982D2A">
        <w:rPr>
          <w:rFonts w:ascii="Trebuchet MS" w:hAnsi="Trebuchet MS" w:cstheme="minorHAnsi"/>
          <w:szCs w:val="22"/>
          <w:lang w:val="pt-PT"/>
        </w:rPr>
        <w:t>do Ministério da Previdência Social.</w:t>
      </w:r>
    </w:p>
    <w:p w:rsidR="000F4864" w:rsidRPr="00982D2A" w:rsidRDefault="000F4864" w:rsidP="00A96746">
      <w:pPr>
        <w:tabs>
          <w:tab w:val="left" w:pos="709"/>
          <w:tab w:val="left" w:pos="1134"/>
        </w:tabs>
        <w:spacing w:line="360" w:lineRule="auto"/>
        <w:ind w:left="709"/>
        <w:rPr>
          <w:rFonts w:ascii="Trebuchet MS" w:hAnsi="Trebuchet MS" w:cstheme="minorHAnsi"/>
          <w:szCs w:val="22"/>
          <w:lang w:val="pt-PT"/>
        </w:rPr>
      </w:pPr>
    </w:p>
    <w:p w:rsidR="000F4864" w:rsidRPr="00982D2A" w:rsidRDefault="000F4864" w:rsidP="00A96746">
      <w:pPr>
        <w:tabs>
          <w:tab w:val="left" w:pos="709"/>
          <w:tab w:val="left" w:pos="1134"/>
        </w:tabs>
        <w:spacing w:line="360" w:lineRule="auto"/>
        <w:ind w:left="709"/>
        <w:rPr>
          <w:rFonts w:ascii="Trebuchet MS" w:hAnsi="Trebuchet MS" w:cstheme="minorHAnsi"/>
          <w:szCs w:val="22"/>
        </w:rPr>
      </w:pPr>
      <w:r w:rsidRPr="00982D2A">
        <w:rPr>
          <w:rFonts w:ascii="Trebuchet MS" w:hAnsi="Trebuchet MS" w:cstheme="minorHAnsi"/>
          <w:szCs w:val="22"/>
        </w:rPr>
        <w:t>3.5.</w:t>
      </w:r>
      <w:r w:rsidR="00C226F7" w:rsidRPr="00982D2A">
        <w:rPr>
          <w:rFonts w:ascii="Trebuchet MS" w:hAnsi="Trebuchet MS" w:cstheme="minorHAnsi"/>
          <w:szCs w:val="22"/>
        </w:rPr>
        <w:t>2</w:t>
      </w:r>
      <w:r w:rsidRPr="00982D2A">
        <w:rPr>
          <w:rFonts w:ascii="Trebuchet MS" w:hAnsi="Trebuchet MS" w:cstheme="minorHAnsi"/>
          <w:szCs w:val="22"/>
        </w:rPr>
        <w:t>.3.</w:t>
      </w:r>
      <w:r w:rsidRPr="00982D2A">
        <w:rPr>
          <w:rFonts w:ascii="Trebuchet MS" w:hAnsi="Trebuchet MS" w:cstheme="minorHAnsi"/>
          <w:szCs w:val="22"/>
        </w:rPr>
        <w:tab/>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rsidR="000F4864" w:rsidRPr="00982D2A" w:rsidRDefault="000F4864" w:rsidP="00982D2A">
      <w:pPr>
        <w:tabs>
          <w:tab w:val="left" w:pos="1620"/>
          <w:tab w:val="left" w:pos="2366"/>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3.5.</w:t>
      </w:r>
      <w:r w:rsidR="00C226F7" w:rsidRPr="00982D2A">
        <w:rPr>
          <w:rFonts w:ascii="Trebuchet MS" w:hAnsi="Trebuchet MS" w:cstheme="minorHAnsi"/>
          <w:szCs w:val="22"/>
        </w:rPr>
        <w:t>3</w:t>
      </w:r>
      <w:r w:rsidRPr="00982D2A">
        <w:rPr>
          <w:rFonts w:ascii="Trebuchet MS" w:hAnsi="Trebuchet MS" w:cstheme="minorHAnsi"/>
          <w:szCs w:val="22"/>
        </w:rPr>
        <w:t>.</w:t>
      </w:r>
      <w:r w:rsidRPr="00982D2A">
        <w:rPr>
          <w:rFonts w:ascii="Trebuchet MS" w:hAnsi="Trebuchet MS" w:cstheme="minorHAnsi"/>
          <w:szCs w:val="22"/>
        </w:rPr>
        <w:tab/>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3.5.</w:t>
      </w:r>
      <w:r w:rsidR="00C226F7" w:rsidRPr="00982D2A">
        <w:rPr>
          <w:rFonts w:ascii="Trebuchet MS" w:hAnsi="Trebuchet MS" w:cstheme="minorHAnsi"/>
          <w:szCs w:val="22"/>
        </w:rPr>
        <w:t>4</w:t>
      </w:r>
      <w:r w:rsidRPr="00982D2A">
        <w:rPr>
          <w:rFonts w:ascii="Trebuchet MS" w:hAnsi="Trebuchet MS" w:cstheme="minorHAnsi"/>
          <w:szCs w:val="22"/>
        </w:rPr>
        <w:t>.</w:t>
      </w:r>
      <w:r w:rsidRPr="00982D2A">
        <w:rPr>
          <w:rFonts w:ascii="Trebuchet MS" w:hAnsi="Trebuchet MS" w:cstheme="minorHAnsi"/>
          <w:szCs w:val="22"/>
        </w:rPr>
        <w:tab/>
        <w:t>A Emissora obriga-se a: (a) não contatar ou fornecer informações acerca da Oferta Restrita a qualquer investidor, exceto se previamente acordado com o</w:t>
      </w:r>
      <w:r w:rsidR="00C226F7" w:rsidRPr="00982D2A">
        <w:rPr>
          <w:rFonts w:ascii="Trebuchet MS" w:hAnsi="Trebuchet MS" w:cstheme="minorHAnsi"/>
          <w:szCs w:val="22"/>
        </w:rPr>
        <w:t xml:space="preserve"> Coordenador Líder; e (b) informar ao Coordenador Líder</w:t>
      </w:r>
      <w:r w:rsidRPr="00982D2A">
        <w:rPr>
          <w:rFonts w:ascii="Trebuchet MS" w:hAnsi="Trebuchet MS" w:cstheme="minorHAnsi"/>
          <w:szCs w:val="22"/>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w:t>
      </w:r>
      <w:r w:rsidR="00C226F7" w:rsidRPr="00982D2A">
        <w:rPr>
          <w:rFonts w:ascii="Trebuchet MS" w:hAnsi="Trebuchet MS" w:cstheme="minorHAnsi"/>
          <w:szCs w:val="22"/>
        </w:rPr>
        <w:t>o se previamente acordado com o Coordenador Líder</w:t>
      </w:r>
      <w:r w:rsidRPr="00982D2A">
        <w:rPr>
          <w:rFonts w:ascii="Trebuchet MS" w:hAnsi="Trebuchet MS" w:cstheme="minorHAnsi"/>
          <w:szCs w:val="22"/>
        </w:rPr>
        <w:t xml:space="preserve">. </w:t>
      </w:r>
    </w:p>
    <w:p w:rsidR="000F4864" w:rsidRPr="00982D2A" w:rsidRDefault="000F4864" w:rsidP="00982D2A">
      <w:pPr>
        <w:pStyle w:val="ColorfulList-Accent11"/>
        <w:spacing w:line="360" w:lineRule="auto"/>
        <w:ind w:left="0"/>
        <w:rPr>
          <w:rFonts w:ascii="Trebuchet MS" w:hAnsi="Trebuchet MS" w:cstheme="minorHAnsi"/>
          <w:sz w:val="22"/>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3.5.</w:t>
      </w:r>
      <w:r w:rsidR="00C226F7" w:rsidRPr="00982D2A">
        <w:rPr>
          <w:rFonts w:ascii="Trebuchet MS" w:hAnsi="Trebuchet MS" w:cstheme="minorHAnsi"/>
          <w:szCs w:val="22"/>
        </w:rPr>
        <w:t>5</w:t>
      </w:r>
      <w:r w:rsidRPr="00982D2A">
        <w:rPr>
          <w:rFonts w:ascii="Trebuchet MS" w:hAnsi="Trebuchet MS" w:cstheme="minorHAnsi"/>
          <w:szCs w:val="22"/>
        </w:rPr>
        <w:t>.</w:t>
      </w:r>
      <w:r w:rsidRPr="00982D2A">
        <w:rPr>
          <w:rFonts w:ascii="Trebuchet MS" w:hAnsi="Trebuchet MS" w:cstheme="minorHAnsi"/>
          <w:szCs w:val="22"/>
        </w:rPr>
        <w:tab/>
        <w:t>Não existirão reservas antecipadas nem fixação de lotes mínimos ou máximos de subscri</w:t>
      </w:r>
      <w:r w:rsidR="00C226F7" w:rsidRPr="00982D2A">
        <w:rPr>
          <w:rFonts w:ascii="Trebuchet MS" w:hAnsi="Trebuchet MS" w:cstheme="minorHAnsi"/>
          <w:szCs w:val="22"/>
        </w:rPr>
        <w:t>ção das Debêntures, sendo que o Coordenador Líder</w:t>
      </w:r>
      <w:r w:rsidRPr="00982D2A">
        <w:rPr>
          <w:rFonts w:ascii="Trebuchet MS" w:hAnsi="Trebuchet MS" w:cstheme="minorHAnsi"/>
          <w:szCs w:val="22"/>
        </w:rPr>
        <w:t>, com expressa e prévia anuência da Emissora, organizar</w:t>
      </w:r>
      <w:r w:rsidR="00214CCC" w:rsidRPr="00982D2A">
        <w:rPr>
          <w:rFonts w:ascii="Trebuchet MS" w:hAnsi="Trebuchet MS" w:cstheme="minorHAnsi"/>
          <w:szCs w:val="22"/>
        </w:rPr>
        <w:t>á</w:t>
      </w:r>
      <w:r w:rsidRPr="00982D2A">
        <w:rPr>
          <w:rFonts w:ascii="Trebuchet MS" w:hAnsi="Trebuchet MS" w:cstheme="minorHAnsi"/>
          <w:szCs w:val="22"/>
        </w:rPr>
        <w:t xml:space="preserve"> o plano de distribuição nos termos da Instrução CVM 476, tendo como público alvo Investidores Profissionais.</w:t>
      </w:r>
    </w:p>
    <w:p w:rsidR="000F4864" w:rsidRPr="00982D2A" w:rsidRDefault="000F4864" w:rsidP="00982D2A">
      <w:pPr>
        <w:pStyle w:val="ColorfulList-Accent11"/>
        <w:spacing w:line="360" w:lineRule="auto"/>
        <w:ind w:left="0"/>
        <w:rPr>
          <w:rFonts w:ascii="Trebuchet MS" w:hAnsi="Trebuchet MS" w:cstheme="minorHAnsi"/>
          <w:sz w:val="22"/>
          <w:szCs w:val="22"/>
        </w:rPr>
      </w:pPr>
    </w:p>
    <w:p w:rsidR="000F4864" w:rsidRPr="00982D2A" w:rsidRDefault="00C226F7"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3.5.6</w:t>
      </w:r>
      <w:r w:rsidR="000F4864" w:rsidRPr="00982D2A">
        <w:rPr>
          <w:rFonts w:ascii="Trebuchet MS" w:hAnsi="Trebuchet MS" w:cstheme="minorHAnsi"/>
          <w:szCs w:val="22"/>
        </w:rPr>
        <w:t>.</w:t>
      </w:r>
      <w:r w:rsidR="000F4864" w:rsidRPr="00982D2A">
        <w:rPr>
          <w:rFonts w:ascii="Trebuchet MS" w:hAnsi="Trebuchet MS" w:cstheme="minorHAnsi"/>
          <w:szCs w:val="22"/>
        </w:rPr>
        <w:tab/>
        <w:t>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estar ciente de que a Oferta Restrita não foi registrada perante a CVM; (v) estar ciente de que as Debêntures estão sujeitas a restrições de negociação previstas na regulamentação aplicável e nesta Escritura; e (vi) estar integralmente de acordo com todos os termos e condições da Oferta Restrita.</w:t>
      </w:r>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3.6.</w:t>
      </w:r>
      <w:r w:rsidRPr="00982D2A">
        <w:rPr>
          <w:rFonts w:ascii="Trebuchet MS" w:hAnsi="Trebuchet MS" w:cstheme="minorHAnsi"/>
        </w:rPr>
        <w:tab/>
      </w:r>
      <w:r w:rsidR="00416F76" w:rsidRPr="00982D2A">
        <w:rPr>
          <w:rFonts w:ascii="Trebuchet MS" w:hAnsi="Trebuchet MS" w:cstheme="minorHAnsi"/>
        </w:rPr>
        <w:t>Agente de Liquidação</w:t>
      </w:r>
      <w:r w:rsidRPr="00982D2A">
        <w:rPr>
          <w:rFonts w:ascii="Trebuchet MS" w:hAnsi="Trebuchet MS" w:cstheme="minorHAnsi"/>
        </w:rPr>
        <w:t xml:space="preserve"> e Escriturador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keepNext w:val="0"/>
        <w:keepLines w:val="0"/>
        <w:spacing w:line="360" w:lineRule="auto"/>
        <w:rPr>
          <w:rFonts w:ascii="Trebuchet MS" w:hAnsi="Trebuchet MS" w:cstheme="minorHAnsi"/>
          <w:b w:val="0"/>
          <w:iCs/>
        </w:rPr>
      </w:pPr>
      <w:r w:rsidRPr="00982D2A">
        <w:rPr>
          <w:rFonts w:ascii="Trebuchet MS" w:hAnsi="Trebuchet MS" w:cstheme="minorHAnsi"/>
          <w:b w:val="0"/>
          <w:iCs/>
        </w:rPr>
        <w:t xml:space="preserve">3.6.1. </w:t>
      </w:r>
      <w:r w:rsidRPr="00982D2A">
        <w:rPr>
          <w:rFonts w:ascii="Trebuchet MS" w:hAnsi="Trebuchet MS" w:cstheme="minorHAnsi"/>
          <w:b w:val="0"/>
        </w:rPr>
        <w:t xml:space="preserve">A instituição prestadora dos serviços de banco liquidante da Emissão </w:t>
      </w:r>
      <w:r w:rsidR="00037C33" w:rsidRPr="00982D2A">
        <w:rPr>
          <w:rFonts w:ascii="Trebuchet MS" w:hAnsi="Trebuchet MS" w:cstheme="minorHAnsi"/>
          <w:b w:val="0"/>
        </w:rPr>
        <w:t xml:space="preserve">e de escrituração das Debêntures </w:t>
      </w:r>
      <w:r w:rsidRPr="00982D2A">
        <w:rPr>
          <w:rFonts w:ascii="Trebuchet MS" w:hAnsi="Trebuchet MS" w:cstheme="minorHAnsi"/>
          <w:b w:val="0"/>
        </w:rPr>
        <w:t xml:space="preserve">será </w:t>
      </w:r>
      <w:r w:rsidR="00037C33" w:rsidRPr="00982D2A">
        <w:rPr>
          <w:rFonts w:ascii="Trebuchet MS" w:hAnsi="Trebuchet MS" w:cstheme="minorHAnsi"/>
          <w:b w:val="0"/>
        </w:rPr>
        <w:t xml:space="preserve">a </w:t>
      </w:r>
      <w:r w:rsidR="00C96FD2" w:rsidRPr="00982D2A">
        <w:rPr>
          <w:rFonts w:ascii="Trebuchet MS" w:hAnsi="Trebuchet MS"/>
          <w:b w:val="0"/>
          <w:smallCaps/>
        </w:rPr>
        <w:t>[</w:t>
      </w:r>
      <w:r w:rsidR="00C96FD2" w:rsidRPr="00982D2A">
        <w:rPr>
          <w:rFonts w:ascii="Trebuchet MS" w:hAnsi="Trebuchet MS"/>
          <w:b w:val="0"/>
          <w:smallCaps/>
          <w:highlight w:val="yellow"/>
        </w:rPr>
        <w:t>●</w:t>
      </w:r>
      <w:r w:rsidR="00C96FD2" w:rsidRPr="00982D2A">
        <w:rPr>
          <w:rFonts w:ascii="Trebuchet MS" w:hAnsi="Trebuchet MS"/>
          <w:b w:val="0"/>
          <w:smallCaps/>
        </w:rPr>
        <w:t>]</w:t>
      </w:r>
      <w:r w:rsidR="00037C33" w:rsidRPr="00982D2A">
        <w:rPr>
          <w:rFonts w:ascii="Trebuchet MS" w:hAnsi="Trebuchet MS" w:cstheme="minorHAnsi"/>
          <w:b w:val="0"/>
        </w:rPr>
        <w:t xml:space="preserve">, </w:t>
      </w:r>
      <w:r w:rsidR="00C96FD2" w:rsidRPr="00982D2A">
        <w:rPr>
          <w:rFonts w:ascii="Trebuchet MS" w:hAnsi="Trebuchet MS"/>
          <w:b w:val="0"/>
          <w:smallCaps/>
        </w:rPr>
        <w:t>[</w:t>
      </w:r>
      <w:r w:rsidR="00C96FD2" w:rsidRPr="00982D2A">
        <w:rPr>
          <w:rFonts w:ascii="Trebuchet MS" w:hAnsi="Trebuchet MS"/>
          <w:b w:val="0"/>
          <w:smallCaps/>
          <w:highlight w:val="yellow"/>
        </w:rPr>
        <w:t>●</w:t>
      </w:r>
      <w:r w:rsidR="00C96FD2" w:rsidRPr="00982D2A">
        <w:rPr>
          <w:rFonts w:ascii="Trebuchet MS" w:hAnsi="Trebuchet MS"/>
          <w:b w:val="0"/>
          <w:smallCaps/>
        </w:rPr>
        <w:t>]</w:t>
      </w:r>
      <w:r w:rsidRPr="00982D2A">
        <w:rPr>
          <w:rFonts w:ascii="Trebuchet MS" w:hAnsi="Trebuchet MS" w:cstheme="minorHAnsi"/>
          <w:b w:val="0"/>
        </w:rPr>
        <w:t xml:space="preserve"> (“</w:t>
      </w:r>
      <w:r w:rsidR="00416F76" w:rsidRPr="00982D2A">
        <w:rPr>
          <w:rFonts w:ascii="Trebuchet MS" w:hAnsi="Trebuchet MS" w:cstheme="minorHAnsi"/>
          <w:b w:val="0"/>
          <w:u w:val="single"/>
        </w:rPr>
        <w:t>Agente de Liquidação</w:t>
      </w:r>
      <w:r w:rsidRPr="00982D2A">
        <w:rPr>
          <w:rFonts w:ascii="Trebuchet MS" w:hAnsi="Trebuchet MS" w:cstheme="minorHAnsi"/>
          <w:b w:val="0"/>
        </w:rPr>
        <w:t>” e “</w:t>
      </w:r>
      <w:r w:rsidRPr="00982D2A">
        <w:rPr>
          <w:rFonts w:ascii="Trebuchet MS" w:hAnsi="Trebuchet MS" w:cstheme="minorHAnsi"/>
          <w:b w:val="0"/>
          <w:u w:val="single"/>
        </w:rPr>
        <w:t>Escriturador</w:t>
      </w:r>
      <w:r w:rsidRPr="00982D2A">
        <w:rPr>
          <w:rFonts w:ascii="Trebuchet MS" w:hAnsi="Trebuchet MS" w:cstheme="minorHAnsi"/>
          <w:b w:val="0"/>
        </w:rPr>
        <w:t xml:space="preserve">”, respectivamente, </w:t>
      </w:r>
      <w:r w:rsidRPr="00982D2A">
        <w:rPr>
          <w:rFonts w:ascii="Trebuchet MS" w:hAnsi="Trebuchet MS" w:cstheme="minorHAnsi"/>
          <w:b w:val="0"/>
          <w:iCs/>
        </w:rPr>
        <w:t xml:space="preserve">cujas definições incluem qualquer outra instituição que venha a suceder o </w:t>
      </w:r>
      <w:r w:rsidR="00416F76" w:rsidRPr="00982D2A">
        <w:rPr>
          <w:rFonts w:ascii="Trebuchet MS" w:hAnsi="Trebuchet MS" w:cstheme="minorHAnsi"/>
          <w:b w:val="0"/>
          <w:iCs/>
        </w:rPr>
        <w:t>Agente de Liquidação</w:t>
      </w:r>
      <w:r w:rsidRPr="00982D2A">
        <w:rPr>
          <w:rFonts w:ascii="Trebuchet MS" w:hAnsi="Trebuchet MS" w:cstheme="minorHAnsi"/>
          <w:b w:val="0"/>
          <w:iCs/>
        </w:rPr>
        <w:t xml:space="preserve"> ou o Escriturador na prestação dos serviços relativos à Emissão e às Debêntures</w:t>
      </w:r>
      <w:r w:rsidRPr="00982D2A">
        <w:rPr>
          <w:rFonts w:ascii="Trebuchet MS" w:hAnsi="Trebuchet MS" w:cstheme="minorHAnsi"/>
          <w:b w:val="0"/>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keepNext/>
        <w:spacing w:line="360" w:lineRule="auto"/>
        <w:jc w:val="left"/>
        <w:rPr>
          <w:rFonts w:ascii="Trebuchet MS" w:hAnsi="Trebuchet MS" w:cstheme="minorHAnsi"/>
          <w:b/>
          <w:szCs w:val="22"/>
        </w:rPr>
      </w:pPr>
      <w:r w:rsidRPr="00982D2A">
        <w:rPr>
          <w:rFonts w:ascii="Trebuchet MS" w:hAnsi="Trebuchet MS" w:cstheme="minorHAnsi"/>
          <w:b/>
          <w:szCs w:val="22"/>
        </w:rPr>
        <w:t>3.7.</w:t>
      </w:r>
      <w:r w:rsidRPr="00982D2A">
        <w:rPr>
          <w:rFonts w:ascii="Trebuchet MS" w:hAnsi="Trebuchet MS" w:cstheme="minorHAnsi"/>
          <w:b/>
          <w:szCs w:val="22"/>
        </w:rPr>
        <w:tab/>
        <w:t>Objeto Social da Emissora</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3.7.1.</w:t>
      </w:r>
      <w:r w:rsidRPr="00982D2A">
        <w:rPr>
          <w:rFonts w:ascii="Trebuchet MS" w:hAnsi="Trebuchet MS" w:cstheme="minorHAnsi"/>
          <w:szCs w:val="22"/>
        </w:rPr>
        <w:tab/>
        <w:t xml:space="preserve">A Emissora tem por objeto: </w:t>
      </w:r>
      <w:r w:rsidR="004C2B0D" w:rsidRPr="004C2B0D">
        <w:rPr>
          <w:rFonts w:ascii="Trebuchet MS" w:hAnsi="Trebuchet MS" w:cstheme="minorHAnsi"/>
          <w:szCs w:val="22"/>
        </w:rPr>
        <w:t>(i) o planejamento, desenvolvimento, exp</w:t>
      </w:r>
      <w:r w:rsidR="00412E35">
        <w:rPr>
          <w:rFonts w:ascii="Trebuchet MS" w:hAnsi="Trebuchet MS" w:cstheme="minorHAnsi"/>
          <w:szCs w:val="22"/>
        </w:rPr>
        <w:t>a</w:t>
      </w:r>
      <w:r w:rsidR="004C2B0D" w:rsidRPr="004C2B0D">
        <w:rPr>
          <w:rFonts w:ascii="Trebuchet MS" w:hAnsi="Trebuchet MS" w:cstheme="minorHAnsi"/>
          <w:szCs w:val="22"/>
        </w:rPr>
        <w:t>nsão, implantação, administração e operacionalização de shopping centers e outros empreendimentos de varejo; (ii) a concessão de serviços públicos; (iii) a exploração comercial, operação e administração de terminais rodoviários; (iv) a intermediação na compra e venda de bens imóveis; e (v) a administração e exploração de estacionamento.</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pStyle w:val="SCBFTtulo1"/>
        <w:spacing w:line="360" w:lineRule="auto"/>
        <w:rPr>
          <w:rFonts w:ascii="Trebuchet MS" w:hAnsi="Trebuchet MS" w:cstheme="minorHAnsi"/>
        </w:rPr>
      </w:pPr>
      <w:bookmarkStart w:id="16" w:name="_Toc314664630"/>
      <w:bookmarkStart w:id="17" w:name="_Toc315089425"/>
      <w:bookmarkStart w:id="18" w:name="_Toc341449476"/>
      <w:bookmarkStart w:id="19" w:name="_Toc518641557"/>
      <w:bookmarkStart w:id="20" w:name="_Toc519883351"/>
      <w:r w:rsidRPr="00982D2A">
        <w:rPr>
          <w:rFonts w:ascii="Trebuchet MS" w:hAnsi="Trebuchet MS" w:cstheme="minorHAnsi"/>
        </w:rPr>
        <w:t>CLÁUSULA IV</w:t>
      </w:r>
      <w:r w:rsidRPr="00982D2A">
        <w:rPr>
          <w:rFonts w:ascii="Trebuchet MS" w:hAnsi="Trebuchet MS" w:cstheme="minorHAnsi"/>
        </w:rPr>
        <w:br/>
        <w:t>CARACTERÍSTICAS DAS DEBÊNTURES</w:t>
      </w:r>
      <w:bookmarkEnd w:id="16"/>
      <w:bookmarkEnd w:id="17"/>
      <w:bookmarkEnd w:id="18"/>
      <w:bookmarkEnd w:id="19"/>
      <w:bookmarkEnd w:id="20"/>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4.1.</w:t>
      </w:r>
      <w:r w:rsidRPr="00982D2A">
        <w:rPr>
          <w:rFonts w:ascii="Trebuchet MS" w:hAnsi="Trebuchet MS" w:cstheme="minorHAnsi"/>
        </w:rPr>
        <w:tab/>
        <w:t>Características Básicas</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tabs>
          <w:tab w:val="left" w:pos="709"/>
        </w:tabs>
        <w:spacing w:line="360" w:lineRule="auto"/>
        <w:rPr>
          <w:rFonts w:ascii="Trebuchet MS" w:hAnsi="Trebuchet MS" w:cstheme="minorHAnsi"/>
          <w:szCs w:val="22"/>
        </w:rPr>
      </w:pPr>
      <w:r w:rsidRPr="00982D2A">
        <w:rPr>
          <w:rFonts w:ascii="Trebuchet MS" w:hAnsi="Trebuchet MS" w:cstheme="minorHAnsi"/>
          <w:szCs w:val="22"/>
        </w:rPr>
        <w:t>4.1.1.</w:t>
      </w:r>
      <w:r w:rsidRPr="00982D2A">
        <w:rPr>
          <w:rFonts w:ascii="Trebuchet MS" w:hAnsi="Trebuchet MS" w:cstheme="minorHAnsi"/>
          <w:szCs w:val="22"/>
        </w:rPr>
        <w:tab/>
      </w:r>
      <w:r w:rsidRPr="00982D2A">
        <w:rPr>
          <w:rFonts w:ascii="Trebuchet MS" w:hAnsi="Trebuchet MS" w:cstheme="minorHAnsi"/>
          <w:b/>
          <w:szCs w:val="22"/>
        </w:rPr>
        <w:t>Data de Emissão:</w:t>
      </w:r>
      <w:r w:rsidRPr="00982D2A">
        <w:rPr>
          <w:rFonts w:ascii="Trebuchet MS" w:hAnsi="Trebuchet MS" w:cstheme="minorHAnsi"/>
          <w:szCs w:val="22"/>
        </w:rPr>
        <w:t xml:space="preserve"> Para todos os fins e efeitos, a data de emissão das Debêntures será o dia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00A81BFA" w:rsidRPr="00982D2A">
        <w:rPr>
          <w:rFonts w:ascii="Trebuchet MS" w:hAnsi="Trebuchet MS" w:cstheme="minorHAnsi"/>
          <w:szCs w:val="22"/>
        </w:rPr>
        <w:t xml:space="preserve"> </w:t>
      </w:r>
      <w:r w:rsidRPr="00982D2A">
        <w:rPr>
          <w:rFonts w:ascii="Trebuchet MS" w:hAnsi="Trebuchet MS" w:cstheme="minorHAnsi"/>
          <w:szCs w:val="22"/>
        </w:rPr>
        <w:t xml:space="preserve">de </w:t>
      </w:r>
      <w:r w:rsidR="00C96FD2" w:rsidRPr="00982D2A">
        <w:rPr>
          <w:rFonts w:ascii="Trebuchet MS" w:hAnsi="Trebuchet MS"/>
          <w:b/>
          <w:smallCaps/>
          <w:szCs w:val="22"/>
        </w:rPr>
        <w:t>[</w:t>
      </w:r>
      <w:r w:rsidR="00C96FD2" w:rsidRPr="00982D2A">
        <w:rPr>
          <w:rFonts w:ascii="Trebuchet MS" w:hAnsi="Trebuchet MS"/>
          <w:b/>
          <w:smallCaps/>
          <w:szCs w:val="22"/>
          <w:highlight w:val="yellow"/>
        </w:rPr>
        <w:t>●</w:t>
      </w:r>
      <w:r w:rsidR="00C96FD2" w:rsidRPr="00982D2A">
        <w:rPr>
          <w:rFonts w:ascii="Trebuchet MS" w:hAnsi="Trebuchet MS"/>
          <w:b/>
          <w:smallCaps/>
          <w:szCs w:val="22"/>
        </w:rPr>
        <w:t>]</w:t>
      </w:r>
      <w:r w:rsidR="00A81BFA" w:rsidRPr="00982D2A">
        <w:rPr>
          <w:rFonts w:ascii="Trebuchet MS" w:hAnsi="Trebuchet MS" w:cstheme="minorHAnsi"/>
          <w:szCs w:val="22"/>
        </w:rPr>
        <w:t xml:space="preserve"> </w:t>
      </w:r>
      <w:r w:rsidRPr="00982D2A">
        <w:rPr>
          <w:rFonts w:ascii="Trebuchet MS" w:hAnsi="Trebuchet MS" w:cstheme="minorHAnsi"/>
          <w:szCs w:val="22"/>
        </w:rPr>
        <w:t>de 2019 (“</w:t>
      </w:r>
      <w:r w:rsidRPr="00982D2A">
        <w:rPr>
          <w:rFonts w:ascii="Trebuchet MS" w:hAnsi="Trebuchet MS" w:cstheme="minorHAnsi"/>
          <w:szCs w:val="22"/>
          <w:u w:val="single"/>
        </w:rPr>
        <w:t>Data de Emissão</w:t>
      </w:r>
      <w:r w:rsidRPr="00982D2A">
        <w:rPr>
          <w:rFonts w:ascii="Trebuchet MS" w:hAnsi="Trebuchet MS" w:cstheme="minorHAnsi"/>
          <w:szCs w:val="22"/>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4.1.2.</w:t>
      </w:r>
      <w:r w:rsidRPr="00982D2A">
        <w:rPr>
          <w:rFonts w:ascii="Trebuchet MS" w:hAnsi="Trebuchet MS" w:cstheme="minorHAnsi"/>
          <w:szCs w:val="22"/>
        </w:rPr>
        <w:tab/>
      </w:r>
      <w:r w:rsidRPr="00982D2A">
        <w:rPr>
          <w:rFonts w:ascii="Trebuchet MS" w:hAnsi="Trebuchet MS" w:cstheme="minorHAnsi"/>
          <w:b/>
          <w:szCs w:val="22"/>
        </w:rPr>
        <w:t xml:space="preserve">Conversibilidade e Permutabilidade: </w:t>
      </w:r>
      <w:r w:rsidRPr="00982D2A">
        <w:rPr>
          <w:rFonts w:ascii="Trebuchet MS" w:hAnsi="Trebuchet MS" w:cstheme="minorHAnsi"/>
          <w:szCs w:val="22"/>
        </w:rPr>
        <w:t>As Debêntures serão simples, não conversíveis em ações de emissão da Emissora e nem permutáveis por ações de outra sociedade.</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4.1.3.</w:t>
      </w:r>
      <w:r w:rsidRPr="00982D2A">
        <w:rPr>
          <w:rFonts w:ascii="Trebuchet MS" w:hAnsi="Trebuchet MS" w:cstheme="minorHAnsi"/>
          <w:szCs w:val="22"/>
        </w:rPr>
        <w:tab/>
      </w:r>
      <w:r w:rsidRPr="00982D2A">
        <w:rPr>
          <w:rFonts w:ascii="Trebuchet MS" w:hAnsi="Trebuchet MS" w:cstheme="minorHAnsi"/>
          <w:b/>
          <w:szCs w:val="22"/>
        </w:rPr>
        <w:t>Espécie:</w:t>
      </w:r>
      <w:r w:rsidRPr="00982D2A">
        <w:rPr>
          <w:rFonts w:ascii="Trebuchet MS" w:hAnsi="Trebuchet MS" w:cstheme="minorHAnsi"/>
          <w:szCs w:val="22"/>
        </w:rPr>
        <w:t xml:space="preserve"> As Debêntures serão da espécie quirografária, </w:t>
      </w:r>
      <w:r w:rsidR="00C226F7" w:rsidRPr="00982D2A">
        <w:rPr>
          <w:rFonts w:ascii="Trebuchet MS" w:hAnsi="Trebuchet MS" w:cstheme="minorHAnsi"/>
          <w:szCs w:val="22"/>
        </w:rPr>
        <w:t xml:space="preserve">a ser convolada em espécie com garantia real, com garantia fidejussória adicional, </w:t>
      </w:r>
      <w:r w:rsidRPr="00982D2A">
        <w:rPr>
          <w:rFonts w:ascii="Trebuchet MS" w:hAnsi="Trebuchet MS" w:cstheme="minorHAnsi"/>
          <w:szCs w:val="22"/>
        </w:rPr>
        <w:t xml:space="preserve">nos termos da Lei das Sociedades por Ações. </w:t>
      </w:r>
    </w:p>
    <w:p w:rsidR="00C226F7" w:rsidRPr="00982D2A" w:rsidRDefault="00C226F7" w:rsidP="00982D2A">
      <w:pPr>
        <w:tabs>
          <w:tab w:val="left" w:pos="709"/>
        </w:tabs>
        <w:spacing w:line="360" w:lineRule="auto"/>
        <w:rPr>
          <w:rFonts w:ascii="Trebuchet MS" w:hAnsi="Trebuchet MS" w:cstheme="minorHAnsi"/>
          <w:szCs w:val="22"/>
        </w:rPr>
      </w:pPr>
    </w:p>
    <w:p w:rsidR="00C226F7" w:rsidRPr="00982D2A" w:rsidRDefault="00C226F7" w:rsidP="004C2B0D">
      <w:pPr>
        <w:tabs>
          <w:tab w:val="left" w:pos="1560"/>
        </w:tabs>
        <w:spacing w:line="360" w:lineRule="auto"/>
        <w:ind w:left="709"/>
        <w:rPr>
          <w:rFonts w:ascii="Trebuchet MS" w:hAnsi="Trebuchet MS" w:cstheme="minorHAnsi"/>
          <w:szCs w:val="22"/>
        </w:rPr>
      </w:pPr>
      <w:r w:rsidRPr="00982D2A">
        <w:rPr>
          <w:rFonts w:ascii="Trebuchet MS" w:hAnsi="Trebuchet MS" w:cstheme="minorHAnsi"/>
          <w:szCs w:val="22"/>
        </w:rPr>
        <w:t>4.1.3.1.</w:t>
      </w:r>
      <w:r w:rsidRPr="00982D2A">
        <w:rPr>
          <w:rFonts w:ascii="Trebuchet MS" w:hAnsi="Trebuchet MS" w:cstheme="minorHAnsi"/>
          <w:szCs w:val="22"/>
        </w:rPr>
        <w:tab/>
        <w:t xml:space="preserve">Após o registro </w:t>
      </w:r>
      <w:r w:rsidR="00B824A4" w:rsidRPr="00982D2A">
        <w:rPr>
          <w:rFonts w:ascii="Trebuchet MS" w:hAnsi="Trebuchet MS" w:cstheme="minorHAnsi"/>
          <w:szCs w:val="22"/>
        </w:rPr>
        <w:t xml:space="preserve">integral </w:t>
      </w:r>
      <w:r w:rsidRPr="00982D2A">
        <w:rPr>
          <w:rFonts w:ascii="Trebuchet MS" w:hAnsi="Trebuchet MS" w:cstheme="minorHAnsi"/>
          <w:szCs w:val="22"/>
        </w:rPr>
        <w:t>das Garantias (conforme abaixo definida), nos termos do item 4.1.5. desta Escritura, as Debêntures serão automaticamente convoladas para a espécie com garantia real, nos termos do artigo 58 da Lei das Sociedades por Ações, sendo certo que tal convolação deverá ser ratificada por meio de aditamento a esta Escritura, a ser celebrado em até 30 (trinta) dias corridos contados dos registros</w:t>
      </w:r>
      <w:r w:rsidR="00214CCC" w:rsidRPr="00982D2A">
        <w:rPr>
          <w:rFonts w:ascii="Trebuchet MS" w:hAnsi="Trebuchet MS" w:cstheme="minorHAnsi"/>
          <w:szCs w:val="22"/>
        </w:rPr>
        <w:t xml:space="preserve"> dos Contratos de Garantia (conforme definidos abaixo)</w:t>
      </w:r>
      <w:r w:rsidR="00B824A4" w:rsidRPr="00982D2A">
        <w:rPr>
          <w:rFonts w:ascii="Trebuchet MS" w:hAnsi="Trebuchet MS" w:cstheme="minorHAnsi"/>
          <w:szCs w:val="22"/>
        </w:rPr>
        <w:t xml:space="preserve">, </w:t>
      </w:r>
      <w:r w:rsidR="00037C33" w:rsidRPr="00982D2A">
        <w:rPr>
          <w:rFonts w:ascii="Trebuchet MS" w:hAnsi="Trebuchet MS" w:cstheme="minorHAnsi"/>
          <w:szCs w:val="22"/>
        </w:rPr>
        <w:t>sem necessidade de prévia aprovação em Assembleia Geral de Debenturistas.</w:t>
      </w:r>
    </w:p>
    <w:p w:rsidR="00416F76" w:rsidRPr="00982D2A" w:rsidRDefault="00416F76" w:rsidP="00982D2A">
      <w:pPr>
        <w:tabs>
          <w:tab w:val="left" w:pos="993"/>
        </w:tabs>
        <w:spacing w:line="360" w:lineRule="auto"/>
        <w:rPr>
          <w:rFonts w:ascii="Trebuchet MS" w:hAnsi="Trebuchet MS" w:cstheme="minorHAnsi"/>
          <w:szCs w:val="22"/>
        </w:rPr>
      </w:pPr>
    </w:p>
    <w:p w:rsidR="00416F76" w:rsidRPr="00982D2A" w:rsidRDefault="00416F76" w:rsidP="00982D2A">
      <w:pPr>
        <w:tabs>
          <w:tab w:val="left" w:pos="993"/>
        </w:tabs>
        <w:spacing w:line="360" w:lineRule="auto"/>
        <w:ind w:left="993"/>
        <w:rPr>
          <w:rFonts w:ascii="Trebuchet MS" w:hAnsi="Trebuchet MS" w:cstheme="minorHAnsi"/>
          <w:szCs w:val="22"/>
        </w:rPr>
      </w:pPr>
      <w:r w:rsidRPr="00982D2A">
        <w:rPr>
          <w:rFonts w:ascii="Trebuchet MS" w:hAnsi="Trebuchet MS" w:cstheme="minorHAnsi"/>
          <w:szCs w:val="22"/>
        </w:rPr>
        <w:t>4.1.3.1.1.</w:t>
      </w:r>
      <w:r w:rsidRPr="00982D2A">
        <w:rPr>
          <w:rFonts w:ascii="Trebuchet MS" w:hAnsi="Trebuchet MS" w:cstheme="minorHAnsi"/>
          <w:szCs w:val="22"/>
        </w:rPr>
        <w:tab/>
        <w:t xml:space="preserve">Após o registro na </w:t>
      </w:r>
      <w:r w:rsidR="00EB70C7" w:rsidRPr="000A0097">
        <w:rPr>
          <w:rFonts w:ascii="Trebuchet MS" w:hAnsi="Trebuchet MS" w:cstheme="minorHAnsi"/>
          <w:szCs w:val="22"/>
        </w:rPr>
        <w:t>JUCEGO</w:t>
      </w:r>
      <w:r w:rsidRPr="00982D2A">
        <w:rPr>
          <w:rFonts w:ascii="Trebuchet MS" w:hAnsi="Trebuchet MS" w:cstheme="minorHAnsi"/>
          <w:szCs w:val="22"/>
        </w:rPr>
        <w:t xml:space="preserve"> </w:t>
      </w:r>
      <w:r w:rsidR="00C96FD2" w:rsidRPr="00982D2A">
        <w:rPr>
          <w:rFonts w:ascii="Trebuchet MS" w:hAnsi="Trebuchet MS" w:cstheme="minorHAnsi"/>
          <w:szCs w:val="22"/>
        </w:rPr>
        <w:t xml:space="preserve">competente </w:t>
      </w:r>
      <w:r w:rsidRPr="00982D2A">
        <w:rPr>
          <w:rFonts w:ascii="Trebuchet MS" w:hAnsi="Trebuchet MS" w:cstheme="minorHAnsi"/>
          <w:szCs w:val="22"/>
        </w:rPr>
        <w:t>do adi</w:t>
      </w:r>
      <w:r w:rsidR="00C96FD2" w:rsidRPr="00982D2A">
        <w:rPr>
          <w:rFonts w:ascii="Trebuchet MS" w:hAnsi="Trebuchet MS" w:cstheme="minorHAnsi"/>
          <w:szCs w:val="22"/>
        </w:rPr>
        <w:t xml:space="preserve">tamento mencionado na Cláusula </w:t>
      </w:r>
      <w:r w:rsidR="00412E35">
        <w:rPr>
          <w:rFonts w:ascii="Trebuchet MS" w:hAnsi="Trebuchet MS" w:cstheme="minorHAnsi"/>
          <w:szCs w:val="22"/>
        </w:rPr>
        <w:t>4</w:t>
      </w:r>
      <w:r w:rsidR="00C96FD2" w:rsidRPr="00982D2A">
        <w:rPr>
          <w:rFonts w:ascii="Trebuchet MS" w:hAnsi="Trebuchet MS" w:cstheme="minorHAnsi"/>
          <w:szCs w:val="22"/>
        </w:rPr>
        <w:t>.</w:t>
      </w:r>
      <w:r w:rsidR="00412E35">
        <w:rPr>
          <w:rFonts w:ascii="Trebuchet MS" w:hAnsi="Trebuchet MS" w:cstheme="minorHAnsi"/>
          <w:szCs w:val="22"/>
        </w:rPr>
        <w:t>1</w:t>
      </w:r>
      <w:r w:rsidR="00C96FD2" w:rsidRPr="00982D2A">
        <w:rPr>
          <w:rFonts w:ascii="Trebuchet MS" w:hAnsi="Trebuchet MS" w:cstheme="minorHAnsi"/>
          <w:szCs w:val="22"/>
        </w:rPr>
        <w:t>.</w:t>
      </w:r>
      <w:r w:rsidR="00412E35">
        <w:rPr>
          <w:rFonts w:ascii="Trebuchet MS" w:hAnsi="Trebuchet MS" w:cstheme="minorHAnsi"/>
          <w:szCs w:val="22"/>
        </w:rPr>
        <w:t>3.</w:t>
      </w:r>
      <w:r w:rsidR="00C96FD2" w:rsidRPr="00982D2A">
        <w:rPr>
          <w:rFonts w:ascii="Trebuchet MS" w:hAnsi="Trebuchet MS" w:cstheme="minorHAnsi"/>
          <w:szCs w:val="22"/>
        </w:rPr>
        <w:t>1</w:t>
      </w:r>
      <w:r w:rsidRPr="00982D2A">
        <w:rPr>
          <w:rFonts w:ascii="Trebuchet MS" w:hAnsi="Trebuchet MS" w:cstheme="minorHAnsi"/>
          <w:szCs w:val="22"/>
        </w:rPr>
        <w:t xml:space="preserve">., acima, uma cópia de tal aditamento deverá ser protocolada na B3 em até 05 (cinco) Dias Úteis contados da data de obtenção do referido registro na </w:t>
      </w:r>
      <w:r w:rsidR="00EB70C7" w:rsidRPr="000A0097">
        <w:rPr>
          <w:rFonts w:ascii="Trebuchet MS" w:hAnsi="Trebuchet MS" w:cstheme="minorHAnsi"/>
          <w:szCs w:val="22"/>
        </w:rPr>
        <w:t>JUCEGO</w:t>
      </w:r>
      <w:r w:rsidRPr="00982D2A">
        <w:rPr>
          <w:rFonts w:ascii="Trebuchet MS" w:hAnsi="Trebuchet MS" w:cstheme="minorHAnsi"/>
          <w:szCs w:val="22"/>
        </w:rPr>
        <w:t>.</w:t>
      </w:r>
    </w:p>
    <w:p w:rsidR="00C226F7" w:rsidRPr="00982D2A" w:rsidRDefault="00C226F7" w:rsidP="00982D2A">
      <w:pPr>
        <w:tabs>
          <w:tab w:val="left" w:pos="709"/>
        </w:tabs>
        <w:spacing w:line="360" w:lineRule="auto"/>
        <w:rPr>
          <w:rFonts w:ascii="Trebuchet MS" w:hAnsi="Trebuchet MS" w:cstheme="minorHAnsi"/>
          <w:szCs w:val="22"/>
        </w:rPr>
      </w:pPr>
    </w:p>
    <w:p w:rsidR="00C226F7" w:rsidRPr="00982D2A" w:rsidRDefault="00C226F7"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4.1.4.</w:t>
      </w:r>
      <w:r w:rsidRPr="00982D2A">
        <w:rPr>
          <w:rFonts w:ascii="Trebuchet MS" w:hAnsi="Trebuchet MS" w:cstheme="minorHAnsi"/>
          <w:szCs w:val="22"/>
        </w:rPr>
        <w:tab/>
      </w:r>
      <w:r w:rsidRPr="00982D2A">
        <w:rPr>
          <w:rFonts w:ascii="Trebuchet MS" w:hAnsi="Trebuchet MS" w:cstheme="minorHAnsi"/>
          <w:b/>
          <w:szCs w:val="22"/>
        </w:rPr>
        <w:t>Fiança:</w:t>
      </w:r>
      <w:r w:rsidRPr="00982D2A">
        <w:rPr>
          <w:rFonts w:ascii="Trebuchet MS" w:hAnsi="Trebuchet MS" w:cstheme="minorHAnsi"/>
          <w:szCs w:val="22"/>
        </w:rPr>
        <w:t xml:space="preserve"> Para assegurar o cumprimento de todas as obrigações, principal ou acessórias, presentes ou futuras, assumidas ou que venham a ser assumidas pela Emissora nos termos desta Escritura, especialmente em relação ao pagamento integral e pontual do Valor Nominal Unitário </w:t>
      </w:r>
      <w:r w:rsidR="00C96FD2" w:rsidRPr="00982D2A">
        <w:rPr>
          <w:rFonts w:ascii="Trebuchet MS" w:hAnsi="Trebuchet MS" w:cstheme="minorHAnsi"/>
          <w:szCs w:val="22"/>
        </w:rPr>
        <w:t>(abaixo definidos</w:t>
      </w:r>
      <w:r w:rsidRPr="00982D2A">
        <w:rPr>
          <w:rFonts w:ascii="Trebuchet MS" w:hAnsi="Trebuchet MS" w:cstheme="minorHAnsi"/>
          <w:szCs w:val="22"/>
        </w:rPr>
        <w:t>, acrescido dos Juros Remuneratórios (abaixo definidos), Encargos Moratórios (abaixo definidos), comissões, multas, tributos, tarifas, outros encargos, judiciais ou não, honorários advocatícios e outros acréscimos, bem como honorários e demais despesas do Agente Fiduciário (“</w:t>
      </w:r>
      <w:r w:rsidRPr="00982D2A">
        <w:rPr>
          <w:rFonts w:ascii="Trebuchet MS" w:hAnsi="Trebuchet MS" w:cstheme="minorHAnsi"/>
          <w:szCs w:val="22"/>
          <w:u w:val="single"/>
        </w:rPr>
        <w:t>Obrigações Garantidas</w:t>
      </w:r>
      <w:r w:rsidRPr="00982D2A">
        <w:rPr>
          <w:rFonts w:ascii="Trebuchet MS" w:hAnsi="Trebuchet MS" w:cstheme="minorHAnsi"/>
          <w:szCs w:val="22"/>
        </w:rPr>
        <w:t>”), os Fiadores comparecem à presente Escritura, como fiadores, principais pagadores e solidariamente responsáveis, de forma irrevogável e irretratável, pelo pagamento pontual, quando devido (tanto na Data de Vencimento, na data de pagamento dos Juros Remuneratórios (abaixo definidos), quanto no caso de vencimento antecipado, resgate antecipado ou em qualquer outra data conforme previsto nesta Escritura), nos termos dos artigos 818 e seguintes e 275 e seguintes da Lei nº 10.406, de 10 de janeiro de 2002, conforme em vigor (“</w:t>
      </w:r>
      <w:r w:rsidRPr="00982D2A">
        <w:rPr>
          <w:rFonts w:ascii="Trebuchet MS" w:hAnsi="Trebuchet MS" w:cstheme="minorHAnsi"/>
          <w:szCs w:val="22"/>
          <w:u w:val="single"/>
        </w:rPr>
        <w:t>Código Civil</w:t>
      </w:r>
      <w:r w:rsidRPr="00982D2A">
        <w:rPr>
          <w:rFonts w:ascii="Trebuchet MS" w:hAnsi="Trebuchet MS" w:cstheme="minorHAnsi"/>
          <w:szCs w:val="22"/>
        </w:rPr>
        <w:t>”), de todas as Obrigações Garantidas atualmente existentes ou futuras (“</w:t>
      </w:r>
      <w:r w:rsidRPr="00982D2A">
        <w:rPr>
          <w:rFonts w:ascii="Trebuchet MS" w:hAnsi="Trebuchet MS" w:cstheme="minorHAnsi"/>
          <w:szCs w:val="22"/>
          <w:u w:val="single"/>
        </w:rPr>
        <w:t>Fiança</w:t>
      </w:r>
      <w:r w:rsidRPr="00982D2A">
        <w:rPr>
          <w:rFonts w:ascii="Trebuchet MS" w:hAnsi="Trebuchet MS" w:cstheme="minorHAnsi"/>
          <w:szCs w:val="22"/>
        </w:rPr>
        <w:t xml:space="preserve">”). </w:t>
      </w:r>
    </w:p>
    <w:p w:rsidR="00C96FD2" w:rsidRPr="00982D2A" w:rsidRDefault="00C96FD2" w:rsidP="00982D2A">
      <w:pPr>
        <w:tabs>
          <w:tab w:val="left" w:pos="709"/>
        </w:tabs>
        <w:spacing w:line="360" w:lineRule="auto"/>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4.1.4.1.</w:t>
      </w:r>
      <w:r w:rsidRPr="00982D2A">
        <w:rPr>
          <w:rFonts w:ascii="Trebuchet MS" w:hAnsi="Trebuchet MS" w:cstheme="minorHAnsi"/>
          <w:szCs w:val="22"/>
        </w:rPr>
        <w:tab/>
        <w:t>Caso a Emissora deixe de pagar quaisquer valores relativos às Obrigações Garantidas quando devidos, o Agente Fiduciário poderá dirigir-se direta e imediatamente contra quaisquer dos Fiadores para cobrar o pagamento dos valores então devidos diretamente dos Fiadores sem ter que primeiro exaurir quaisquer medidas contra a Emissora.</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4.1.4.2.</w:t>
      </w:r>
      <w:r w:rsidRPr="00982D2A">
        <w:rPr>
          <w:rFonts w:ascii="Trebuchet MS" w:hAnsi="Trebuchet MS" w:cstheme="minorHAnsi"/>
          <w:szCs w:val="22"/>
        </w:rPr>
        <w:tab/>
        <w:t>Os Fiadores garante</w:t>
      </w:r>
      <w:r w:rsidR="0047394B" w:rsidRPr="00982D2A">
        <w:rPr>
          <w:rFonts w:ascii="Trebuchet MS" w:hAnsi="Trebuchet MS" w:cstheme="minorHAnsi"/>
          <w:szCs w:val="22"/>
        </w:rPr>
        <w:t>m</w:t>
      </w:r>
      <w:r w:rsidRPr="00982D2A">
        <w:rPr>
          <w:rFonts w:ascii="Trebuchet MS" w:hAnsi="Trebuchet MS" w:cstheme="minorHAnsi"/>
          <w:szCs w:val="22"/>
        </w:rPr>
        <w:t xml:space="preserve"> incondicionalmente que as Obrigações Garantidas serão pagas exatamente de acordo com os termos previstos nesta Escritura, independentemente de qualquer lei, regulamento ou ordem atualmente em vigor ou que venha a vigorar no futuro em qualquer jurisdição que afete qualquer dos termos ou direitos dos credores em relação às mesmas</w:t>
      </w:r>
      <w:r w:rsidR="008F6F8D" w:rsidRPr="00982D2A">
        <w:rPr>
          <w:rFonts w:ascii="Trebuchet MS" w:hAnsi="Trebuchet MS" w:cstheme="minorHAnsi"/>
          <w:szCs w:val="22"/>
        </w:rPr>
        <w:t>, garantindo, adicionalmente, que possuem patrimônio suficiente para arcar com as obrigações aqui assumidas</w:t>
      </w:r>
      <w:r w:rsidRPr="00982D2A">
        <w:rPr>
          <w:rFonts w:ascii="Trebuchet MS" w:hAnsi="Trebuchet MS" w:cstheme="minorHAnsi"/>
          <w:szCs w:val="22"/>
        </w:rPr>
        <w:t xml:space="preserve">. </w:t>
      </w:r>
    </w:p>
    <w:p w:rsidR="003E5861" w:rsidRPr="00982D2A" w:rsidRDefault="003E5861" w:rsidP="004C2B0D">
      <w:pPr>
        <w:tabs>
          <w:tab w:val="left" w:pos="993"/>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4.1.4.3.</w:t>
      </w:r>
      <w:r w:rsidRPr="00982D2A">
        <w:rPr>
          <w:rFonts w:ascii="Trebuchet MS" w:hAnsi="Trebuchet MS" w:cstheme="minorHAnsi"/>
          <w:szCs w:val="22"/>
        </w:rPr>
        <w:tab/>
        <w:t>Os Fiadores, nos termos do artigo 828, I e II, do Código Civil, renunciam, desde já, aos benefícios de ordem, direitos e faculdades de desoneração previstos nos artigos 333, parágrafo único, 364, 366, 821, 822, 824, 827, 834, 835, 837, 838 e 839 do Código Civil e incisos I e II do artigo 130 e artigo 794, ambos da Lei nº 13.105, de 16 de março de 2015, conforme alterada (“</w:t>
      </w:r>
      <w:r w:rsidRPr="00982D2A">
        <w:rPr>
          <w:rFonts w:ascii="Trebuchet MS" w:hAnsi="Trebuchet MS" w:cstheme="minorHAnsi"/>
          <w:szCs w:val="22"/>
          <w:u w:val="single"/>
        </w:rPr>
        <w:t>Código de Processo Civil</w:t>
      </w:r>
      <w:r w:rsidRPr="00982D2A">
        <w:rPr>
          <w:rFonts w:ascii="Trebuchet MS" w:hAnsi="Trebuchet MS" w:cstheme="minorHAnsi"/>
          <w:szCs w:val="22"/>
        </w:rPr>
        <w:t>”).</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4.1.4.4.</w:t>
      </w:r>
      <w:r w:rsidRPr="00982D2A">
        <w:rPr>
          <w:rFonts w:ascii="Trebuchet MS" w:hAnsi="Trebuchet MS" w:cstheme="minorHAnsi"/>
          <w:szCs w:val="22"/>
        </w:rPr>
        <w:tab/>
        <w:t>Durante o prazo de vigência desta Escritura, os Fiadores obrigam-se a pagar todos os valores que forem exigidos pelo Agente Fiduciário, em até 3 (três) Dias Úteis contados do inadimplemento das Obrigações Garantidas.</w:t>
      </w:r>
    </w:p>
    <w:p w:rsidR="00C226F7" w:rsidRPr="00982D2A" w:rsidRDefault="00C226F7" w:rsidP="004C2B0D">
      <w:pPr>
        <w:tabs>
          <w:tab w:val="left" w:pos="709"/>
          <w:tab w:val="left" w:pos="1701"/>
        </w:tabs>
        <w:spacing w:line="360" w:lineRule="auto"/>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4.1.4.5.</w:t>
      </w:r>
      <w:r w:rsidRPr="00982D2A">
        <w:rPr>
          <w:rFonts w:ascii="Trebuchet MS" w:hAnsi="Trebuchet MS" w:cstheme="minorHAnsi"/>
          <w:szCs w:val="22"/>
        </w:rPr>
        <w:tab/>
        <w:t>Os pagamentos descritos nesta Cláusula 4.1.4. e subitens deverão ser realizados em moeda corrente nacional, sendo que não poderão ser objeto de compensação ou exceção pelos Fiadores e deverão ser feitos sem dedução de quaisquer retenções de tributos, taxas ou contribuições de qualquer natureza incidentes ou que venham a incidir sobre o pagamento de qualquer valor devido sob as Obrigações Garantidas, conforme previsto nesta Escritura.</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4.1.4.6.</w:t>
      </w:r>
      <w:r w:rsidRPr="00982D2A">
        <w:rPr>
          <w:rFonts w:ascii="Trebuchet MS" w:hAnsi="Trebuchet MS" w:cstheme="minorHAnsi"/>
          <w:szCs w:val="22"/>
        </w:rPr>
        <w:tab/>
        <w:t>Caso os Fiadores deixem de pagar qualquer valor devido nos termos da Fiança nos prazos aqui estabelecidos, os Fiadores ficarão imediatamente constituídos em mora, independentemente de qualquer notificação judicial ou extrajudicial de forma que serão devidos, desde a data do inadimplemento até a data do seu efetivo pagamento, sobre o referido valor não pago, os mesmos Encargos Moratórios (abaixo definidos), incluindo, mas não limitado, às multas, juros de mora e atualizações, devidos nos termos desta Escritura.</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4.1.4.7.</w:t>
      </w:r>
      <w:r w:rsidRPr="00982D2A">
        <w:rPr>
          <w:rFonts w:ascii="Trebuchet MS" w:hAnsi="Trebuchet MS" w:cstheme="minorHAnsi"/>
          <w:szCs w:val="22"/>
        </w:rPr>
        <w:tab/>
        <w:t>Os Fiadores se sub-rogarão no crédito detido pelos Debenturistas contra a Emissora na proporção das Obrigações Garantidas que tiver honrado perante a Emissora, observando sempre o disposto no artigo 350 do Código Civil. Na hipótese de sub-rogação prevista nesta Cláusula, o exercício do direito de crédito sub-rogado ficará subordinado ao cumprimento integral das Obrigações Garantidas com a satisfação integral do crédito d</w:t>
      </w:r>
      <w:r w:rsidR="003C527B" w:rsidRPr="00982D2A">
        <w:rPr>
          <w:rFonts w:ascii="Trebuchet MS" w:hAnsi="Trebuchet MS" w:cstheme="minorHAnsi"/>
          <w:szCs w:val="22"/>
        </w:rPr>
        <w:t>os</w:t>
      </w:r>
      <w:r w:rsidRPr="00982D2A">
        <w:rPr>
          <w:rFonts w:ascii="Trebuchet MS" w:hAnsi="Trebuchet MS" w:cstheme="minorHAnsi"/>
          <w:szCs w:val="22"/>
        </w:rPr>
        <w:t xml:space="preserve"> Debenturista</w:t>
      </w:r>
      <w:r w:rsidR="003C527B" w:rsidRPr="00982D2A">
        <w:rPr>
          <w:rFonts w:ascii="Trebuchet MS" w:hAnsi="Trebuchet MS" w:cstheme="minorHAnsi"/>
          <w:szCs w:val="22"/>
        </w:rPr>
        <w:t>s</w:t>
      </w:r>
      <w:r w:rsidRPr="00982D2A">
        <w:rPr>
          <w:rFonts w:ascii="Trebuchet MS" w:hAnsi="Trebuchet MS" w:cstheme="minorHAnsi"/>
          <w:szCs w:val="22"/>
        </w:rPr>
        <w:t>, sendo certo que os créditos objeto da sub-rogação serão considerados subordinados para todos os efeitos, inclusive para os fins do artigo 83, inciso (viii), alínea “a”, da Lei nº 11.101, de 09 de fevereiro de 2005, conforme em vigor.</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4.1.4.8.</w:t>
      </w:r>
      <w:r w:rsidRPr="00982D2A">
        <w:rPr>
          <w:rFonts w:ascii="Trebuchet MS" w:hAnsi="Trebuchet MS" w:cstheme="minorHAnsi"/>
          <w:szCs w:val="22"/>
        </w:rPr>
        <w:tab/>
        <w:t>A Fiança poderá ser excutida e exigida pelos Debenturistas, agindo conforme o disposto nesta Escritura, total ou parcialmente, no limite das Obrigações Garantidas e quantas vezes forem necessárias até o cumprimento de todas as Obrigações Garantidas.</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4.1.4.9.</w:t>
      </w:r>
      <w:r w:rsidRPr="00982D2A">
        <w:rPr>
          <w:rFonts w:ascii="Trebuchet MS" w:hAnsi="Trebuchet MS" w:cstheme="minorHAnsi"/>
          <w:szCs w:val="22"/>
        </w:rPr>
        <w:tab/>
        <w:t>Nenhuma objeção ou oposição da Emissora será admitida ou invocada pelos Fiadores com o fim deste escusar-se do cumprimento de suas obrigações, no limite das Obrigações Garantidas, perante o Agente Fiduciário no âmbito desta Escritura.</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4.1.4.10</w:t>
      </w:r>
      <w:r w:rsidRPr="00982D2A">
        <w:rPr>
          <w:rFonts w:ascii="Trebuchet MS" w:hAnsi="Trebuchet MS" w:cstheme="minorHAnsi"/>
          <w:szCs w:val="22"/>
        </w:rPr>
        <w:tab/>
        <w:t xml:space="preserve">A Fiança entrará em vigor na data desta Escritura, permanecendo válida e vigente em todos os seus termos até a data do pagamento integral das Obrigações Garantidas. </w:t>
      </w:r>
    </w:p>
    <w:p w:rsidR="00C226F7" w:rsidRPr="00982D2A" w:rsidRDefault="00C226F7" w:rsidP="004C2B0D">
      <w:pPr>
        <w:tabs>
          <w:tab w:val="left" w:pos="709"/>
          <w:tab w:val="left" w:pos="1701"/>
        </w:tabs>
        <w:spacing w:line="360" w:lineRule="auto"/>
        <w:ind w:left="709"/>
        <w:rPr>
          <w:rFonts w:ascii="Trebuchet MS" w:hAnsi="Trebuchet MS" w:cstheme="minorHAnsi"/>
          <w:szCs w:val="22"/>
        </w:rPr>
      </w:pPr>
    </w:p>
    <w:p w:rsidR="00C226F7" w:rsidRPr="00982D2A" w:rsidRDefault="00C226F7" w:rsidP="004C2B0D">
      <w:pPr>
        <w:tabs>
          <w:tab w:val="left" w:pos="993"/>
          <w:tab w:val="left" w:pos="1701"/>
        </w:tabs>
        <w:spacing w:line="360" w:lineRule="auto"/>
        <w:ind w:left="709"/>
        <w:rPr>
          <w:rFonts w:ascii="Trebuchet MS" w:hAnsi="Trebuchet MS" w:cstheme="minorHAnsi"/>
          <w:szCs w:val="22"/>
        </w:rPr>
      </w:pPr>
      <w:r w:rsidRPr="00982D2A">
        <w:rPr>
          <w:rFonts w:ascii="Trebuchet MS" w:hAnsi="Trebuchet MS" w:cstheme="minorHAnsi"/>
          <w:szCs w:val="22"/>
        </w:rPr>
        <w:t>4.1.4.11.</w:t>
      </w:r>
      <w:r w:rsidRPr="00982D2A">
        <w:rPr>
          <w:rFonts w:ascii="Trebuchet MS" w:hAnsi="Trebuchet MS" w:cstheme="minorHAnsi"/>
          <w:szCs w:val="22"/>
        </w:rPr>
        <w:tab/>
        <w:t>Fica desde já certo e ajustado que a inobservância, pelo Agente Fiduciário, dos prazos para execução da Fiança não ensejará, sob hipótese nenhuma, perda de qualquer direito ou faculdade aqui prevista.</w:t>
      </w:r>
    </w:p>
    <w:p w:rsidR="00542BA5" w:rsidRPr="00982D2A" w:rsidRDefault="00542BA5" w:rsidP="00982D2A">
      <w:pPr>
        <w:tabs>
          <w:tab w:val="left" w:pos="709"/>
        </w:tabs>
        <w:spacing w:line="360" w:lineRule="auto"/>
        <w:rPr>
          <w:rFonts w:ascii="Trebuchet MS" w:hAnsi="Trebuchet MS" w:cstheme="minorHAnsi"/>
          <w:szCs w:val="22"/>
        </w:rPr>
      </w:pPr>
    </w:p>
    <w:p w:rsidR="00C226F7" w:rsidRPr="00982D2A" w:rsidRDefault="00C226F7"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4.1.5.</w:t>
      </w:r>
      <w:r w:rsidRPr="00982D2A">
        <w:rPr>
          <w:rFonts w:ascii="Trebuchet MS" w:hAnsi="Trebuchet MS" w:cstheme="minorHAnsi"/>
          <w:szCs w:val="22"/>
        </w:rPr>
        <w:tab/>
      </w:r>
      <w:r w:rsidRPr="00982D2A">
        <w:rPr>
          <w:rFonts w:ascii="Trebuchet MS" w:hAnsi="Trebuchet MS" w:cstheme="minorHAnsi"/>
          <w:b/>
          <w:szCs w:val="22"/>
        </w:rPr>
        <w:t>Garantias</w:t>
      </w:r>
      <w:r w:rsidRPr="00982D2A">
        <w:rPr>
          <w:rFonts w:ascii="Trebuchet MS" w:hAnsi="Trebuchet MS" w:cstheme="minorHAnsi"/>
          <w:szCs w:val="22"/>
        </w:rPr>
        <w:t>: Para assegurar o cumprimento de todas as Obrigações Garantidas, serão constituídas as seguintes garantias ("</w:t>
      </w:r>
      <w:r w:rsidRPr="00982D2A">
        <w:rPr>
          <w:rFonts w:ascii="Trebuchet MS" w:hAnsi="Trebuchet MS" w:cstheme="minorHAnsi"/>
          <w:szCs w:val="22"/>
          <w:u w:val="single"/>
        </w:rPr>
        <w:t xml:space="preserve">Garantias </w:t>
      </w:r>
      <w:r w:rsidRPr="00982D2A">
        <w:rPr>
          <w:rFonts w:ascii="Trebuchet MS" w:hAnsi="Trebuchet MS" w:cstheme="minorHAnsi"/>
          <w:szCs w:val="22"/>
        </w:rPr>
        <w:t>"):</w:t>
      </w:r>
    </w:p>
    <w:p w:rsidR="00C226F7" w:rsidRPr="00982D2A" w:rsidRDefault="00C226F7" w:rsidP="00982D2A">
      <w:pPr>
        <w:tabs>
          <w:tab w:val="left" w:pos="993"/>
        </w:tabs>
        <w:spacing w:line="360" w:lineRule="auto"/>
        <w:rPr>
          <w:rFonts w:ascii="Trebuchet MS" w:hAnsi="Trebuchet MS" w:cstheme="minorHAnsi"/>
          <w:szCs w:val="22"/>
        </w:rPr>
      </w:pPr>
    </w:p>
    <w:p w:rsidR="00C226F7" w:rsidRPr="00982D2A" w:rsidRDefault="00C226F7" w:rsidP="00982D2A">
      <w:pPr>
        <w:tabs>
          <w:tab w:val="left" w:pos="993"/>
        </w:tabs>
        <w:spacing w:line="360" w:lineRule="auto"/>
        <w:ind w:left="993"/>
        <w:rPr>
          <w:rFonts w:ascii="Trebuchet MS" w:hAnsi="Trebuchet MS" w:cstheme="minorHAnsi"/>
          <w:szCs w:val="22"/>
        </w:rPr>
      </w:pPr>
      <w:r w:rsidRPr="00982D2A">
        <w:rPr>
          <w:rFonts w:ascii="Trebuchet MS" w:hAnsi="Trebuchet MS" w:cstheme="minorHAnsi"/>
          <w:szCs w:val="22"/>
        </w:rPr>
        <w:t xml:space="preserve">(i) alienação fiduciária </w:t>
      </w:r>
      <w:r w:rsidR="00412E35" w:rsidRPr="00982D2A">
        <w:rPr>
          <w:rFonts w:ascii="Trebuchet MS" w:hAnsi="Trebuchet MS" w:cstheme="minorHAnsi"/>
          <w:szCs w:val="22"/>
        </w:rPr>
        <w:t>d</w:t>
      </w:r>
      <w:r w:rsidR="00412E35">
        <w:rPr>
          <w:rFonts w:ascii="Trebuchet MS" w:hAnsi="Trebuchet MS" w:cstheme="minorHAnsi"/>
          <w:szCs w:val="22"/>
        </w:rPr>
        <w:t>os</w:t>
      </w:r>
      <w:r w:rsidR="00412E35" w:rsidRPr="00982D2A">
        <w:rPr>
          <w:rFonts w:ascii="Trebuchet MS" w:hAnsi="Trebuchet MS" w:cstheme="minorHAnsi"/>
          <w:szCs w:val="22"/>
        </w:rPr>
        <w:t xml:space="preserve"> </w:t>
      </w:r>
      <w:r w:rsidR="00412E35">
        <w:rPr>
          <w:rFonts w:ascii="Trebuchet MS" w:hAnsi="Trebuchet MS" w:cstheme="minorHAnsi"/>
          <w:szCs w:val="22"/>
        </w:rPr>
        <w:t>seguintes</w:t>
      </w:r>
      <w:r w:rsidR="00412E35" w:rsidRPr="00982D2A">
        <w:rPr>
          <w:rFonts w:ascii="Trebuchet MS" w:hAnsi="Trebuchet MS" w:cstheme="minorHAnsi"/>
          <w:szCs w:val="22"/>
        </w:rPr>
        <w:t xml:space="preserve"> </w:t>
      </w:r>
      <w:r w:rsidRPr="00982D2A">
        <w:rPr>
          <w:rFonts w:ascii="Trebuchet MS" w:hAnsi="Trebuchet MS" w:cstheme="minorHAnsi"/>
          <w:szCs w:val="22"/>
        </w:rPr>
        <w:t xml:space="preserve">imóveis </w:t>
      </w:r>
      <w:r w:rsidR="00D82B3F" w:rsidRPr="00982D2A">
        <w:rPr>
          <w:rFonts w:ascii="Trebuchet MS" w:hAnsi="Trebuchet MS" w:cstheme="minorHAnsi"/>
          <w:szCs w:val="22"/>
        </w:rPr>
        <w:t xml:space="preserve">de titularidade da </w:t>
      </w:r>
      <w:r w:rsidR="00412E35">
        <w:rPr>
          <w:rFonts w:ascii="Trebuchet MS" w:hAnsi="Trebuchet MS" w:cstheme="minorHAnsi"/>
          <w:szCs w:val="22"/>
        </w:rPr>
        <w:t>[</w:t>
      </w:r>
      <w:r w:rsidR="00D82B3F" w:rsidRPr="00982D2A">
        <w:rPr>
          <w:rFonts w:ascii="Trebuchet MS" w:hAnsi="Trebuchet MS" w:cstheme="minorHAnsi"/>
          <w:szCs w:val="22"/>
        </w:rPr>
        <w:t>Emissora</w:t>
      </w:r>
      <w:r w:rsidR="00412E35">
        <w:rPr>
          <w:rFonts w:ascii="Trebuchet MS" w:hAnsi="Trebuchet MS" w:cstheme="minorHAnsi"/>
          <w:szCs w:val="22"/>
        </w:rPr>
        <w:t>]: [</w:t>
      </w:r>
      <w:r w:rsidR="00412E35" w:rsidRPr="000A0097">
        <w:rPr>
          <w:rFonts w:ascii="Trebuchet MS" w:hAnsi="Trebuchet MS" w:cstheme="minorHAnsi"/>
          <w:szCs w:val="22"/>
          <w:highlight w:val="yellow"/>
        </w:rPr>
        <w:t>TCMB: Pendente de inclusão dos números das matrículas</w:t>
      </w:r>
      <w:r w:rsidR="00412E35">
        <w:rPr>
          <w:rFonts w:ascii="Trebuchet MS" w:hAnsi="Trebuchet MS" w:cstheme="minorHAnsi"/>
          <w:szCs w:val="22"/>
        </w:rPr>
        <w:t>]</w:t>
      </w:r>
      <w:r w:rsidRPr="00982D2A">
        <w:rPr>
          <w:rFonts w:ascii="Trebuchet MS" w:hAnsi="Trebuchet MS" w:cstheme="minorHAnsi"/>
          <w:szCs w:val="22"/>
        </w:rPr>
        <w:t xml:space="preserve"> (“</w:t>
      </w:r>
      <w:r w:rsidRPr="00982D2A">
        <w:rPr>
          <w:rFonts w:ascii="Trebuchet MS" w:hAnsi="Trebuchet MS" w:cstheme="minorHAnsi"/>
          <w:szCs w:val="22"/>
          <w:u w:val="single"/>
        </w:rPr>
        <w:t>Imóveis</w:t>
      </w:r>
      <w:r w:rsidR="00412E35">
        <w:rPr>
          <w:rFonts w:ascii="Trebuchet MS" w:hAnsi="Trebuchet MS" w:cstheme="minorHAnsi"/>
          <w:szCs w:val="22"/>
          <w:u w:val="single"/>
        </w:rPr>
        <w:t xml:space="preserve"> Parque Cidade</w:t>
      </w:r>
      <w:r w:rsidRPr="00982D2A">
        <w:rPr>
          <w:rFonts w:ascii="Trebuchet MS" w:hAnsi="Trebuchet MS" w:cstheme="minorHAnsi"/>
          <w:szCs w:val="22"/>
        </w:rPr>
        <w:t>”), nos termos do "</w:t>
      </w:r>
      <w:r w:rsidRPr="00982D2A">
        <w:rPr>
          <w:rFonts w:ascii="Trebuchet MS" w:hAnsi="Trebuchet MS" w:cstheme="minorHAnsi"/>
          <w:i/>
          <w:szCs w:val="22"/>
        </w:rPr>
        <w:t xml:space="preserve">Instrumento Particular de Alienação Fiduciária </w:t>
      </w:r>
      <w:r w:rsidR="00412E35">
        <w:rPr>
          <w:rFonts w:ascii="Trebuchet MS" w:hAnsi="Trebuchet MS" w:cstheme="minorHAnsi"/>
          <w:i/>
          <w:szCs w:val="22"/>
        </w:rPr>
        <w:t xml:space="preserve">de Imóveis </w:t>
      </w:r>
      <w:r w:rsidRPr="00982D2A">
        <w:rPr>
          <w:rFonts w:ascii="Trebuchet MS" w:hAnsi="Trebuchet MS" w:cstheme="minorHAnsi"/>
          <w:i/>
          <w:szCs w:val="22"/>
        </w:rPr>
        <w:t>em Garantia e Outras Avenças</w:t>
      </w:r>
      <w:r w:rsidRPr="00982D2A">
        <w:rPr>
          <w:rFonts w:ascii="Trebuchet MS" w:hAnsi="Trebuchet MS" w:cstheme="minorHAnsi"/>
          <w:szCs w:val="22"/>
        </w:rPr>
        <w:t>" ("</w:t>
      </w:r>
      <w:r w:rsidRPr="00982D2A">
        <w:rPr>
          <w:rFonts w:ascii="Trebuchet MS" w:hAnsi="Trebuchet MS" w:cstheme="minorHAnsi"/>
          <w:szCs w:val="22"/>
          <w:u w:val="single"/>
        </w:rPr>
        <w:t>Alienação Fiduciária</w:t>
      </w:r>
      <w:r w:rsidR="00C96FD2" w:rsidRPr="00982D2A">
        <w:rPr>
          <w:rFonts w:ascii="Trebuchet MS" w:hAnsi="Trebuchet MS" w:cstheme="minorHAnsi"/>
          <w:szCs w:val="22"/>
          <w:u w:val="single"/>
        </w:rPr>
        <w:t xml:space="preserve"> Imóveis</w:t>
      </w:r>
      <w:r w:rsidR="00C12113">
        <w:rPr>
          <w:rFonts w:ascii="Trebuchet MS" w:hAnsi="Trebuchet MS" w:cstheme="minorHAnsi"/>
          <w:szCs w:val="22"/>
          <w:u w:val="single"/>
        </w:rPr>
        <w:t xml:space="preserve"> Parque Cidade</w:t>
      </w:r>
      <w:r w:rsidR="00416F76" w:rsidRPr="00982D2A">
        <w:rPr>
          <w:rFonts w:ascii="Trebuchet MS" w:hAnsi="Trebuchet MS" w:cstheme="minorHAnsi"/>
          <w:szCs w:val="22"/>
        </w:rPr>
        <w:t xml:space="preserve">"), a ser celebrado entre a </w:t>
      </w:r>
      <w:r w:rsidRPr="00982D2A">
        <w:rPr>
          <w:rFonts w:ascii="Trebuchet MS" w:hAnsi="Trebuchet MS" w:cstheme="minorHAnsi"/>
          <w:szCs w:val="22"/>
        </w:rPr>
        <w:t>Emissora e o Agente Fiduciário</w:t>
      </w:r>
      <w:r w:rsidR="003C527B" w:rsidRPr="00982D2A">
        <w:rPr>
          <w:rFonts w:ascii="Trebuchet MS" w:hAnsi="Trebuchet MS" w:cstheme="minorHAnsi"/>
          <w:szCs w:val="22"/>
        </w:rPr>
        <w:t xml:space="preserve"> </w:t>
      </w:r>
      <w:r w:rsidR="003C527B" w:rsidRPr="004C2B0D">
        <w:rPr>
          <w:rFonts w:ascii="Trebuchet MS" w:hAnsi="Trebuchet MS" w:cstheme="minorHAnsi"/>
          <w:szCs w:val="22"/>
        </w:rPr>
        <w:t>e</w:t>
      </w:r>
      <w:r w:rsidRPr="004C2B0D">
        <w:rPr>
          <w:rFonts w:ascii="Trebuchet MS" w:hAnsi="Trebuchet MS" w:cstheme="minorHAnsi"/>
          <w:szCs w:val="22"/>
        </w:rPr>
        <w:t xml:space="preserve"> com eficácia condicionada à </w:t>
      </w:r>
      <w:r w:rsidR="003C527B" w:rsidRPr="004C2B0D">
        <w:rPr>
          <w:rFonts w:ascii="Trebuchet MS" w:hAnsi="Trebuchet MS" w:cstheme="minorHAnsi"/>
          <w:szCs w:val="22"/>
        </w:rPr>
        <w:t>liberação dos atuais ônus existentes n</w:t>
      </w:r>
      <w:r w:rsidRPr="004C2B0D">
        <w:rPr>
          <w:rFonts w:ascii="Trebuchet MS" w:hAnsi="Trebuchet MS" w:cstheme="minorHAnsi"/>
          <w:szCs w:val="22"/>
        </w:rPr>
        <w:t>os Imóveis</w:t>
      </w:r>
      <w:r w:rsidR="004C2B0D">
        <w:rPr>
          <w:rFonts w:ascii="Trebuchet MS" w:hAnsi="Trebuchet MS" w:cstheme="minorHAnsi"/>
          <w:szCs w:val="22"/>
        </w:rPr>
        <w:t xml:space="preserve"> (“</w:t>
      </w:r>
      <w:r w:rsidR="004C2B0D" w:rsidRPr="004C2B0D">
        <w:rPr>
          <w:rFonts w:ascii="Trebuchet MS" w:hAnsi="Trebuchet MS" w:cstheme="minorHAnsi"/>
          <w:szCs w:val="22"/>
          <w:u w:val="single"/>
        </w:rPr>
        <w:t>Contrato de Alienação Fiduciária de Imóveis</w:t>
      </w:r>
      <w:r w:rsidR="002774DD">
        <w:rPr>
          <w:rFonts w:ascii="Trebuchet MS" w:hAnsi="Trebuchet MS" w:cstheme="minorHAnsi"/>
          <w:szCs w:val="22"/>
          <w:u w:val="single"/>
        </w:rPr>
        <w:t xml:space="preserve"> Parque Cidade</w:t>
      </w:r>
      <w:r w:rsidR="004C2B0D">
        <w:rPr>
          <w:rFonts w:ascii="Trebuchet MS" w:hAnsi="Trebuchet MS" w:cstheme="minorHAnsi"/>
          <w:szCs w:val="22"/>
        </w:rPr>
        <w:t>”)</w:t>
      </w:r>
      <w:r w:rsidR="00C96FD2" w:rsidRPr="00982D2A">
        <w:rPr>
          <w:rFonts w:ascii="Trebuchet MS" w:hAnsi="Trebuchet MS" w:cstheme="minorHAnsi"/>
          <w:szCs w:val="22"/>
        </w:rPr>
        <w:t xml:space="preserve">; </w:t>
      </w:r>
    </w:p>
    <w:p w:rsidR="004C2B0D" w:rsidRDefault="004C2B0D" w:rsidP="00982D2A">
      <w:pPr>
        <w:tabs>
          <w:tab w:val="left" w:pos="993"/>
        </w:tabs>
        <w:spacing w:line="360" w:lineRule="auto"/>
        <w:ind w:left="993"/>
        <w:rPr>
          <w:rFonts w:ascii="Trebuchet MS" w:hAnsi="Trebuchet MS" w:cstheme="minorHAnsi"/>
          <w:szCs w:val="22"/>
        </w:rPr>
      </w:pPr>
    </w:p>
    <w:p w:rsidR="002774DD" w:rsidRDefault="004C2B0D" w:rsidP="00982D2A">
      <w:pPr>
        <w:tabs>
          <w:tab w:val="left" w:pos="993"/>
        </w:tabs>
        <w:spacing w:line="360" w:lineRule="auto"/>
        <w:ind w:left="993"/>
        <w:rPr>
          <w:rFonts w:ascii="Trebuchet MS" w:hAnsi="Trebuchet MS" w:cstheme="minorHAnsi"/>
          <w:szCs w:val="22"/>
        </w:rPr>
      </w:pPr>
      <w:r>
        <w:rPr>
          <w:rFonts w:ascii="Trebuchet MS" w:hAnsi="Trebuchet MS" w:cstheme="minorHAnsi"/>
          <w:szCs w:val="22"/>
        </w:rPr>
        <w:t>(i</w:t>
      </w:r>
      <w:r w:rsidR="00C96FD2" w:rsidRPr="00982D2A">
        <w:rPr>
          <w:rFonts w:ascii="Trebuchet MS" w:hAnsi="Trebuchet MS" w:cstheme="minorHAnsi"/>
          <w:szCs w:val="22"/>
        </w:rPr>
        <w:t xml:space="preserve">i) </w:t>
      </w:r>
      <w:r w:rsidR="002774DD" w:rsidRPr="00982D2A">
        <w:rPr>
          <w:rFonts w:ascii="Trebuchet MS" w:hAnsi="Trebuchet MS" w:cstheme="minorHAnsi"/>
          <w:szCs w:val="22"/>
        </w:rPr>
        <w:t>alienação fiduciária d</w:t>
      </w:r>
      <w:r w:rsidR="002774DD">
        <w:rPr>
          <w:rFonts w:ascii="Trebuchet MS" w:hAnsi="Trebuchet MS" w:cstheme="minorHAnsi"/>
          <w:szCs w:val="22"/>
        </w:rPr>
        <w:t>os</w:t>
      </w:r>
      <w:r w:rsidR="002774DD" w:rsidRPr="00982D2A">
        <w:rPr>
          <w:rFonts w:ascii="Trebuchet MS" w:hAnsi="Trebuchet MS" w:cstheme="minorHAnsi"/>
          <w:szCs w:val="22"/>
        </w:rPr>
        <w:t xml:space="preserve"> </w:t>
      </w:r>
      <w:r w:rsidR="002774DD">
        <w:rPr>
          <w:rFonts w:ascii="Trebuchet MS" w:hAnsi="Trebuchet MS" w:cstheme="minorHAnsi"/>
          <w:szCs w:val="22"/>
        </w:rPr>
        <w:t>seguintes</w:t>
      </w:r>
      <w:r w:rsidR="002774DD" w:rsidRPr="00982D2A">
        <w:rPr>
          <w:rFonts w:ascii="Trebuchet MS" w:hAnsi="Trebuchet MS" w:cstheme="minorHAnsi"/>
          <w:szCs w:val="22"/>
        </w:rPr>
        <w:t xml:space="preserve"> imóveis de titularidade da </w:t>
      </w:r>
      <w:r w:rsidR="002774DD">
        <w:rPr>
          <w:rFonts w:ascii="Trebuchet MS" w:hAnsi="Trebuchet MS" w:cstheme="minorHAnsi"/>
          <w:szCs w:val="22"/>
        </w:rPr>
        <w:t>[</w:t>
      </w:r>
      <w:r w:rsidR="002774DD" w:rsidRPr="00982D2A">
        <w:rPr>
          <w:rFonts w:ascii="Trebuchet MS" w:hAnsi="Trebuchet MS" w:cstheme="minorHAnsi"/>
          <w:szCs w:val="22"/>
        </w:rPr>
        <w:t>Emissora</w:t>
      </w:r>
      <w:r w:rsidR="002774DD">
        <w:rPr>
          <w:rFonts w:ascii="Trebuchet MS" w:hAnsi="Trebuchet MS" w:cstheme="minorHAnsi"/>
          <w:szCs w:val="22"/>
        </w:rPr>
        <w:t>]: [</w:t>
      </w:r>
      <w:r w:rsidR="002774DD" w:rsidRPr="000A0097">
        <w:rPr>
          <w:rFonts w:ascii="Trebuchet MS" w:hAnsi="Trebuchet MS" w:cstheme="minorHAnsi"/>
          <w:szCs w:val="22"/>
          <w:highlight w:val="yellow"/>
        </w:rPr>
        <w:t>TCMB: Pendente de inclusão dos números das matrículas</w:t>
      </w:r>
      <w:r w:rsidR="002774DD">
        <w:rPr>
          <w:rFonts w:ascii="Trebuchet MS" w:hAnsi="Trebuchet MS" w:cstheme="minorHAnsi"/>
          <w:szCs w:val="22"/>
        </w:rPr>
        <w:t>]</w:t>
      </w:r>
      <w:r w:rsidR="002774DD" w:rsidRPr="00982D2A">
        <w:rPr>
          <w:rFonts w:ascii="Trebuchet MS" w:hAnsi="Trebuchet MS" w:cstheme="minorHAnsi"/>
          <w:szCs w:val="22"/>
        </w:rPr>
        <w:t xml:space="preserve"> (“</w:t>
      </w:r>
      <w:r w:rsidR="002774DD" w:rsidRPr="00982D2A">
        <w:rPr>
          <w:rFonts w:ascii="Trebuchet MS" w:hAnsi="Trebuchet MS" w:cstheme="minorHAnsi"/>
          <w:szCs w:val="22"/>
          <w:u w:val="single"/>
        </w:rPr>
        <w:t>Imóveis</w:t>
      </w:r>
      <w:r w:rsidR="002774DD">
        <w:rPr>
          <w:rFonts w:ascii="Trebuchet MS" w:hAnsi="Trebuchet MS" w:cstheme="minorHAnsi"/>
          <w:szCs w:val="22"/>
          <w:u w:val="single"/>
        </w:rPr>
        <w:t xml:space="preserve"> Gama</w:t>
      </w:r>
      <w:r w:rsidR="002774DD" w:rsidRPr="00982D2A">
        <w:rPr>
          <w:rFonts w:ascii="Trebuchet MS" w:hAnsi="Trebuchet MS" w:cstheme="minorHAnsi"/>
          <w:szCs w:val="22"/>
        </w:rPr>
        <w:t>”</w:t>
      </w:r>
      <w:r w:rsidR="002774DD">
        <w:rPr>
          <w:rFonts w:ascii="Trebuchet MS" w:hAnsi="Trebuchet MS" w:cstheme="minorHAnsi"/>
          <w:szCs w:val="22"/>
        </w:rPr>
        <w:t>, que, quando em conjunto os "</w:t>
      </w:r>
      <w:r w:rsidR="002774DD" w:rsidRPr="000A0097">
        <w:rPr>
          <w:rFonts w:ascii="Trebuchet MS" w:hAnsi="Trebuchet MS" w:cstheme="minorHAnsi"/>
          <w:szCs w:val="22"/>
          <w:u w:val="single"/>
        </w:rPr>
        <w:t>Imóveis</w:t>
      </w:r>
      <w:r w:rsidR="002774DD">
        <w:rPr>
          <w:rFonts w:ascii="Trebuchet MS" w:hAnsi="Trebuchet MS" w:cstheme="minorHAnsi"/>
          <w:szCs w:val="22"/>
        </w:rPr>
        <w:t>"</w:t>
      </w:r>
      <w:r w:rsidR="002774DD" w:rsidRPr="00982D2A">
        <w:rPr>
          <w:rFonts w:ascii="Trebuchet MS" w:hAnsi="Trebuchet MS" w:cstheme="minorHAnsi"/>
          <w:szCs w:val="22"/>
        </w:rPr>
        <w:t>), nos termos do "</w:t>
      </w:r>
      <w:r w:rsidR="002774DD" w:rsidRPr="00982D2A">
        <w:rPr>
          <w:rFonts w:ascii="Trebuchet MS" w:hAnsi="Trebuchet MS" w:cstheme="minorHAnsi"/>
          <w:i/>
          <w:szCs w:val="22"/>
        </w:rPr>
        <w:t xml:space="preserve">Instrumento Particular de Alienação Fiduciária </w:t>
      </w:r>
      <w:r w:rsidR="002774DD">
        <w:rPr>
          <w:rFonts w:ascii="Trebuchet MS" w:hAnsi="Trebuchet MS" w:cstheme="minorHAnsi"/>
          <w:i/>
          <w:szCs w:val="22"/>
        </w:rPr>
        <w:t xml:space="preserve">de Imóveis </w:t>
      </w:r>
      <w:r w:rsidR="002774DD" w:rsidRPr="00982D2A">
        <w:rPr>
          <w:rFonts w:ascii="Trebuchet MS" w:hAnsi="Trebuchet MS" w:cstheme="minorHAnsi"/>
          <w:i/>
          <w:szCs w:val="22"/>
        </w:rPr>
        <w:t>em Garantia e Outras Avenças</w:t>
      </w:r>
      <w:r w:rsidR="002774DD" w:rsidRPr="00982D2A">
        <w:rPr>
          <w:rFonts w:ascii="Trebuchet MS" w:hAnsi="Trebuchet MS" w:cstheme="minorHAnsi"/>
          <w:szCs w:val="22"/>
        </w:rPr>
        <w:t>" ("</w:t>
      </w:r>
      <w:r w:rsidR="002774DD" w:rsidRPr="00982D2A">
        <w:rPr>
          <w:rFonts w:ascii="Trebuchet MS" w:hAnsi="Trebuchet MS" w:cstheme="minorHAnsi"/>
          <w:szCs w:val="22"/>
          <w:u w:val="single"/>
        </w:rPr>
        <w:t>Alienação Fiduciária Imóveis</w:t>
      </w:r>
      <w:r w:rsidR="00C12113">
        <w:rPr>
          <w:rFonts w:ascii="Trebuchet MS" w:hAnsi="Trebuchet MS" w:cstheme="minorHAnsi"/>
          <w:szCs w:val="22"/>
          <w:u w:val="single"/>
        </w:rPr>
        <w:t xml:space="preserve"> Gama</w:t>
      </w:r>
      <w:r w:rsidR="002774DD" w:rsidRPr="00982D2A">
        <w:rPr>
          <w:rFonts w:ascii="Trebuchet MS" w:hAnsi="Trebuchet MS" w:cstheme="minorHAnsi"/>
          <w:szCs w:val="22"/>
        </w:rPr>
        <w:t>"</w:t>
      </w:r>
      <w:r w:rsidR="00C12113">
        <w:rPr>
          <w:rFonts w:ascii="Trebuchet MS" w:hAnsi="Trebuchet MS" w:cstheme="minorHAnsi"/>
          <w:szCs w:val="22"/>
        </w:rPr>
        <w:t>, que, quando em conjunto com a Alienação Fiduciária Imóveis Parque Cidade a "</w:t>
      </w:r>
      <w:r w:rsidR="00C12113" w:rsidRPr="000A0097">
        <w:rPr>
          <w:rFonts w:ascii="Trebuchet MS" w:hAnsi="Trebuchet MS" w:cstheme="minorHAnsi"/>
          <w:szCs w:val="22"/>
          <w:u w:val="single"/>
        </w:rPr>
        <w:t>Alienação Fiduciária Imóveis</w:t>
      </w:r>
      <w:r w:rsidR="00C12113">
        <w:rPr>
          <w:rFonts w:ascii="Trebuchet MS" w:hAnsi="Trebuchet MS" w:cstheme="minorHAnsi"/>
          <w:szCs w:val="22"/>
        </w:rPr>
        <w:t>"</w:t>
      </w:r>
      <w:r w:rsidR="002774DD" w:rsidRPr="00982D2A">
        <w:rPr>
          <w:rFonts w:ascii="Trebuchet MS" w:hAnsi="Trebuchet MS" w:cstheme="minorHAnsi"/>
          <w:szCs w:val="22"/>
        </w:rPr>
        <w:t xml:space="preserve">), a ser celebrado entre a Emissora e o Agente Fiduciário </w:t>
      </w:r>
      <w:r w:rsidR="002774DD" w:rsidRPr="004C2B0D">
        <w:rPr>
          <w:rFonts w:ascii="Trebuchet MS" w:hAnsi="Trebuchet MS" w:cstheme="minorHAnsi"/>
          <w:szCs w:val="22"/>
        </w:rPr>
        <w:t>e com eficácia condicionada à liberação dos atuais ônus existentes nos Imóveis</w:t>
      </w:r>
      <w:r w:rsidR="002774DD">
        <w:rPr>
          <w:rFonts w:ascii="Trebuchet MS" w:hAnsi="Trebuchet MS" w:cstheme="minorHAnsi"/>
          <w:szCs w:val="22"/>
        </w:rPr>
        <w:t xml:space="preserve"> (“</w:t>
      </w:r>
      <w:r w:rsidR="002774DD" w:rsidRPr="004C2B0D">
        <w:rPr>
          <w:rFonts w:ascii="Trebuchet MS" w:hAnsi="Trebuchet MS" w:cstheme="minorHAnsi"/>
          <w:szCs w:val="22"/>
          <w:u w:val="single"/>
        </w:rPr>
        <w:t>Contrato de Alienação Fiduciária de Imóveis</w:t>
      </w:r>
      <w:r w:rsidR="002774DD">
        <w:rPr>
          <w:rFonts w:ascii="Trebuchet MS" w:hAnsi="Trebuchet MS" w:cstheme="minorHAnsi"/>
          <w:szCs w:val="22"/>
          <w:u w:val="single"/>
        </w:rPr>
        <w:t xml:space="preserve"> Gama</w:t>
      </w:r>
      <w:r w:rsidR="002774DD">
        <w:rPr>
          <w:rFonts w:ascii="Trebuchet MS" w:hAnsi="Trebuchet MS" w:cstheme="minorHAnsi"/>
          <w:szCs w:val="22"/>
        </w:rPr>
        <w:t>”)</w:t>
      </w:r>
      <w:r w:rsidR="002774DD" w:rsidRPr="00982D2A">
        <w:rPr>
          <w:rFonts w:ascii="Trebuchet MS" w:hAnsi="Trebuchet MS" w:cstheme="minorHAnsi"/>
          <w:szCs w:val="22"/>
        </w:rPr>
        <w:t>;</w:t>
      </w:r>
    </w:p>
    <w:p w:rsidR="002774DD" w:rsidRDefault="002774DD" w:rsidP="00982D2A">
      <w:pPr>
        <w:tabs>
          <w:tab w:val="left" w:pos="993"/>
        </w:tabs>
        <w:spacing w:line="360" w:lineRule="auto"/>
        <w:ind w:left="993"/>
        <w:rPr>
          <w:rFonts w:ascii="Trebuchet MS" w:hAnsi="Trebuchet MS" w:cstheme="minorHAnsi"/>
          <w:szCs w:val="22"/>
        </w:rPr>
      </w:pPr>
    </w:p>
    <w:p w:rsidR="00C96FD2" w:rsidRPr="00982D2A" w:rsidRDefault="002774DD" w:rsidP="00982D2A">
      <w:pPr>
        <w:tabs>
          <w:tab w:val="left" w:pos="993"/>
        </w:tabs>
        <w:spacing w:line="360" w:lineRule="auto"/>
        <w:ind w:left="993"/>
        <w:rPr>
          <w:rFonts w:ascii="Trebuchet MS" w:hAnsi="Trebuchet MS" w:cstheme="minorHAnsi"/>
          <w:szCs w:val="22"/>
        </w:rPr>
      </w:pPr>
      <w:r>
        <w:rPr>
          <w:rFonts w:ascii="Trebuchet MS" w:hAnsi="Trebuchet MS" w:cstheme="minorHAnsi"/>
          <w:szCs w:val="22"/>
        </w:rPr>
        <w:t xml:space="preserve">(iii) </w:t>
      </w:r>
      <w:r w:rsidR="00C96FD2" w:rsidRPr="00982D2A">
        <w:rPr>
          <w:rFonts w:ascii="Trebuchet MS" w:hAnsi="Trebuchet MS" w:cstheme="minorHAnsi"/>
          <w:szCs w:val="22"/>
        </w:rPr>
        <w:t xml:space="preserve">alienação fiduciária de 49% (quarenta e nove por cento) das ações de emissão da Emissora de titularidade dos </w:t>
      </w:r>
      <w:r w:rsidR="004C2B0D">
        <w:rPr>
          <w:rFonts w:ascii="Trebuchet MS" w:hAnsi="Trebuchet MS" w:cstheme="minorHAnsi"/>
          <w:szCs w:val="22"/>
        </w:rPr>
        <w:t>Fiadores</w:t>
      </w:r>
      <w:r w:rsidR="00C96FD2" w:rsidRPr="00982D2A">
        <w:rPr>
          <w:rFonts w:ascii="Trebuchet MS" w:hAnsi="Trebuchet MS" w:cstheme="minorHAnsi"/>
          <w:szCs w:val="22"/>
        </w:rPr>
        <w:t xml:space="preserve"> ("</w:t>
      </w:r>
      <w:r w:rsidR="00C96FD2" w:rsidRPr="00982D2A">
        <w:rPr>
          <w:rFonts w:ascii="Trebuchet MS" w:hAnsi="Trebuchet MS" w:cstheme="minorHAnsi"/>
          <w:szCs w:val="22"/>
          <w:u w:val="single"/>
        </w:rPr>
        <w:t>Alienação Fiduciária Ações</w:t>
      </w:r>
      <w:r w:rsidR="00C96FD2" w:rsidRPr="00982D2A">
        <w:rPr>
          <w:rFonts w:ascii="Trebuchet MS" w:hAnsi="Trebuchet MS" w:cstheme="minorHAnsi"/>
          <w:szCs w:val="22"/>
        </w:rPr>
        <w:t>"), nos termos do "</w:t>
      </w:r>
      <w:r w:rsidR="00C96FD2" w:rsidRPr="00982D2A">
        <w:rPr>
          <w:rFonts w:ascii="Trebuchet MS" w:hAnsi="Trebuchet MS" w:cstheme="minorHAnsi"/>
          <w:i/>
          <w:szCs w:val="22"/>
        </w:rPr>
        <w:t xml:space="preserve">Instrumento Particular de Alienação Fiduciária </w:t>
      </w:r>
      <w:r>
        <w:rPr>
          <w:rFonts w:ascii="Trebuchet MS" w:hAnsi="Trebuchet MS" w:cstheme="minorHAnsi"/>
          <w:i/>
          <w:szCs w:val="22"/>
        </w:rPr>
        <w:t xml:space="preserve">de Ações </w:t>
      </w:r>
      <w:r w:rsidR="00C96FD2" w:rsidRPr="00982D2A">
        <w:rPr>
          <w:rFonts w:ascii="Trebuchet MS" w:hAnsi="Trebuchet MS" w:cstheme="minorHAnsi"/>
          <w:i/>
          <w:szCs w:val="22"/>
        </w:rPr>
        <w:t>em Garantia e Outras Avenças</w:t>
      </w:r>
      <w:r w:rsidR="004C2B0D">
        <w:rPr>
          <w:rFonts w:ascii="Trebuchet MS" w:hAnsi="Trebuchet MS" w:cstheme="minorHAnsi"/>
          <w:szCs w:val="22"/>
        </w:rPr>
        <w:t>", a ser celebrado entre os Fiadores,</w:t>
      </w:r>
      <w:r w:rsidR="00C96FD2" w:rsidRPr="00982D2A">
        <w:rPr>
          <w:rFonts w:ascii="Trebuchet MS" w:hAnsi="Trebuchet MS" w:cstheme="minorHAnsi"/>
          <w:szCs w:val="22"/>
        </w:rPr>
        <w:t xml:space="preserve"> o Agente Fiduciário</w:t>
      </w:r>
      <w:r w:rsidR="004C2B0D">
        <w:rPr>
          <w:rFonts w:ascii="Trebuchet MS" w:hAnsi="Trebuchet MS" w:cstheme="minorHAnsi"/>
          <w:szCs w:val="22"/>
        </w:rPr>
        <w:t xml:space="preserve"> e a Emissora (“</w:t>
      </w:r>
      <w:r w:rsidR="004C2B0D" w:rsidRPr="004C2B0D">
        <w:rPr>
          <w:rFonts w:ascii="Trebuchet MS" w:hAnsi="Trebuchet MS" w:cstheme="minorHAnsi"/>
          <w:szCs w:val="22"/>
          <w:u w:val="single"/>
        </w:rPr>
        <w:t>Contrato de Alienação Fiduciária de Ações</w:t>
      </w:r>
      <w:r w:rsidR="004C2B0D">
        <w:rPr>
          <w:rFonts w:ascii="Trebuchet MS" w:hAnsi="Trebuchet MS" w:cstheme="minorHAnsi"/>
          <w:szCs w:val="22"/>
        </w:rPr>
        <w:t xml:space="preserve">”); </w:t>
      </w:r>
    </w:p>
    <w:p w:rsidR="00C96FD2" w:rsidRPr="00982D2A" w:rsidRDefault="00C96FD2" w:rsidP="00982D2A">
      <w:pPr>
        <w:tabs>
          <w:tab w:val="left" w:pos="993"/>
        </w:tabs>
        <w:spacing w:line="360" w:lineRule="auto"/>
        <w:ind w:left="993"/>
        <w:rPr>
          <w:rFonts w:ascii="Trebuchet MS" w:hAnsi="Trebuchet MS" w:cstheme="minorHAnsi"/>
          <w:szCs w:val="22"/>
        </w:rPr>
      </w:pPr>
    </w:p>
    <w:p w:rsidR="00C96FD2" w:rsidRDefault="004C2B0D" w:rsidP="00982D2A">
      <w:pPr>
        <w:tabs>
          <w:tab w:val="left" w:pos="993"/>
        </w:tabs>
        <w:spacing w:line="360" w:lineRule="auto"/>
        <w:ind w:left="993"/>
        <w:rPr>
          <w:rFonts w:ascii="Trebuchet MS" w:hAnsi="Trebuchet MS" w:cstheme="minorHAnsi"/>
          <w:szCs w:val="22"/>
        </w:rPr>
      </w:pPr>
      <w:r>
        <w:rPr>
          <w:rFonts w:ascii="Trebuchet MS" w:hAnsi="Trebuchet MS" w:cstheme="minorHAnsi"/>
          <w:szCs w:val="22"/>
        </w:rPr>
        <w:t>(i</w:t>
      </w:r>
      <w:r w:rsidR="002774DD">
        <w:rPr>
          <w:rFonts w:ascii="Trebuchet MS" w:hAnsi="Trebuchet MS" w:cstheme="minorHAnsi"/>
          <w:szCs w:val="22"/>
        </w:rPr>
        <w:t>v</w:t>
      </w:r>
      <w:r w:rsidR="00C96FD2" w:rsidRPr="00982D2A">
        <w:rPr>
          <w:rFonts w:ascii="Trebuchet MS" w:hAnsi="Trebuchet MS" w:cstheme="minorHAnsi"/>
          <w:szCs w:val="22"/>
        </w:rPr>
        <w:t xml:space="preserve">) alienação fiduciária de 1,6% (um inteiro e seis décimos por cento) </w:t>
      </w:r>
      <w:r>
        <w:rPr>
          <w:rFonts w:ascii="Trebuchet MS" w:hAnsi="Trebuchet MS" w:cstheme="minorHAnsi"/>
          <w:szCs w:val="22"/>
        </w:rPr>
        <w:t>das [</w:t>
      </w:r>
      <w:r w:rsidRPr="004C2B0D">
        <w:rPr>
          <w:rFonts w:ascii="Trebuchet MS" w:hAnsi="Trebuchet MS" w:cstheme="minorHAnsi"/>
          <w:szCs w:val="22"/>
          <w:highlight w:val="yellow"/>
        </w:rPr>
        <w:t>quotas/ações</w:t>
      </w:r>
      <w:r>
        <w:rPr>
          <w:rFonts w:ascii="Trebuchet MS" w:hAnsi="Trebuchet MS" w:cstheme="minorHAnsi"/>
          <w:szCs w:val="22"/>
        </w:rPr>
        <w:t>] de titularidade da [</w:t>
      </w:r>
      <w:r w:rsidRPr="004C2B0D">
        <w:rPr>
          <w:rFonts w:ascii="Trebuchet MS" w:hAnsi="Trebuchet MS" w:cstheme="minorHAnsi"/>
          <w:szCs w:val="22"/>
          <w:highlight w:val="yellow"/>
        </w:rPr>
        <w:t>Estrata Auditoria</w:t>
      </w:r>
      <w:r>
        <w:rPr>
          <w:rFonts w:ascii="Trebuchet MS" w:hAnsi="Trebuchet MS" w:cstheme="minorHAnsi"/>
          <w:szCs w:val="22"/>
        </w:rPr>
        <w:t>]</w:t>
      </w:r>
      <w:r w:rsidR="00C96FD2" w:rsidRPr="00982D2A">
        <w:rPr>
          <w:rFonts w:ascii="Trebuchet MS" w:hAnsi="Trebuchet MS" w:cstheme="minorHAnsi"/>
          <w:szCs w:val="22"/>
        </w:rPr>
        <w:t xml:space="preserve"> ("</w:t>
      </w:r>
      <w:r w:rsidR="00C96FD2" w:rsidRPr="00982D2A">
        <w:rPr>
          <w:rFonts w:ascii="Trebuchet MS" w:hAnsi="Trebuchet MS" w:cstheme="minorHAnsi"/>
          <w:szCs w:val="22"/>
          <w:u w:val="single"/>
        </w:rPr>
        <w:t>Alienação Fiduciária Pantanal Shopping</w:t>
      </w:r>
      <w:r w:rsidR="00C96FD2" w:rsidRPr="00982D2A">
        <w:rPr>
          <w:rFonts w:ascii="Trebuchet MS" w:hAnsi="Trebuchet MS" w:cstheme="minorHAnsi"/>
          <w:szCs w:val="22"/>
        </w:rPr>
        <w:t>"), nos termos do "</w:t>
      </w:r>
      <w:r w:rsidR="00C96FD2" w:rsidRPr="00982D2A">
        <w:rPr>
          <w:rFonts w:ascii="Trebuchet MS" w:hAnsi="Trebuchet MS" w:cstheme="minorHAnsi"/>
          <w:i/>
          <w:szCs w:val="22"/>
        </w:rPr>
        <w:t>Instrumento Particular de Alienação Fiduciária</w:t>
      </w:r>
      <w:r w:rsidR="002774DD">
        <w:rPr>
          <w:rFonts w:ascii="Trebuchet MS" w:hAnsi="Trebuchet MS" w:cstheme="minorHAnsi"/>
          <w:i/>
          <w:szCs w:val="22"/>
        </w:rPr>
        <w:t xml:space="preserve"> de [</w:t>
      </w:r>
      <w:r w:rsidR="00110EFB">
        <w:rPr>
          <w:rFonts w:ascii="Trebuchet MS" w:hAnsi="Trebuchet MS" w:cstheme="minorHAnsi"/>
          <w:i/>
          <w:szCs w:val="22"/>
        </w:rPr>
        <w:t>qu</w:t>
      </w:r>
      <w:r w:rsidR="002774DD">
        <w:rPr>
          <w:rFonts w:ascii="Trebuchet MS" w:hAnsi="Trebuchet MS" w:cstheme="minorHAnsi"/>
          <w:i/>
          <w:szCs w:val="22"/>
        </w:rPr>
        <w:t>otas/Ações]</w:t>
      </w:r>
      <w:r w:rsidR="00C96FD2" w:rsidRPr="00982D2A">
        <w:rPr>
          <w:rFonts w:ascii="Trebuchet MS" w:hAnsi="Trebuchet MS" w:cstheme="minorHAnsi"/>
          <w:i/>
          <w:szCs w:val="22"/>
        </w:rPr>
        <w:t xml:space="preserve"> em Garantia e Outras Avenças</w:t>
      </w:r>
      <w:r w:rsidR="00C96FD2" w:rsidRPr="00982D2A">
        <w:rPr>
          <w:rFonts w:ascii="Trebuchet MS" w:hAnsi="Trebuchet MS" w:cstheme="minorHAnsi"/>
          <w:szCs w:val="22"/>
        </w:rPr>
        <w:t xml:space="preserve">", a ser celebrado entre </w:t>
      </w:r>
      <w:r>
        <w:rPr>
          <w:rFonts w:ascii="Trebuchet MS" w:hAnsi="Trebuchet MS" w:cstheme="minorHAnsi"/>
          <w:szCs w:val="22"/>
        </w:rPr>
        <w:t>[</w:t>
      </w:r>
      <w:r w:rsidRPr="004C2B0D">
        <w:rPr>
          <w:rFonts w:ascii="Trebuchet MS" w:hAnsi="Trebuchet MS" w:cstheme="minorHAnsi"/>
          <w:szCs w:val="22"/>
          <w:highlight w:val="yellow"/>
        </w:rPr>
        <w:t>•</w:t>
      </w:r>
      <w:r>
        <w:rPr>
          <w:rFonts w:ascii="Trebuchet MS" w:hAnsi="Trebuchet MS" w:cstheme="minorHAnsi"/>
          <w:szCs w:val="22"/>
        </w:rPr>
        <w:t>],</w:t>
      </w:r>
      <w:r w:rsidR="00C96FD2" w:rsidRPr="00982D2A">
        <w:rPr>
          <w:rFonts w:ascii="Trebuchet MS" w:hAnsi="Trebuchet MS" w:cstheme="minorHAnsi"/>
          <w:szCs w:val="22"/>
        </w:rPr>
        <w:t xml:space="preserve"> o Agente Fiduciário</w:t>
      </w:r>
      <w:r>
        <w:rPr>
          <w:rFonts w:ascii="Trebuchet MS" w:hAnsi="Trebuchet MS" w:cstheme="minorHAnsi"/>
          <w:szCs w:val="22"/>
        </w:rPr>
        <w:t xml:space="preserve"> e a Emissora (“</w:t>
      </w:r>
      <w:r w:rsidRPr="004C2B0D">
        <w:rPr>
          <w:rFonts w:ascii="Trebuchet MS" w:hAnsi="Trebuchet MS" w:cstheme="minorHAnsi"/>
          <w:szCs w:val="22"/>
          <w:u w:val="single"/>
        </w:rPr>
        <w:t>Contrato de Alienação Fiduciária Pantanal Shopping</w:t>
      </w:r>
      <w:r>
        <w:rPr>
          <w:rFonts w:ascii="Trebuchet MS" w:hAnsi="Trebuchet MS" w:cstheme="minorHAnsi"/>
          <w:szCs w:val="22"/>
        </w:rPr>
        <w:t>”);</w:t>
      </w:r>
    </w:p>
    <w:p w:rsidR="004C2B0D" w:rsidRDefault="004C2B0D" w:rsidP="00982D2A">
      <w:pPr>
        <w:tabs>
          <w:tab w:val="left" w:pos="993"/>
        </w:tabs>
        <w:spacing w:line="360" w:lineRule="auto"/>
        <w:ind w:left="993"/>
        <w:rPr>
          <w:rFonts w:ascii="Trebuchet MS" w:hAnsi="Trebuchet MS" w:cstheme="minorHAnsi"/>
          <w:szCs w:val="22"/>
        </w:rPr>
      </w:pPr>
    </w:p>
    <w:p w:rsidR="004C2B0D" w:rsidRDefault="004C2B0D" w:rsidP="00982D2A">
      <w:pPr>
        <w:tabs>
          <w:tab w:val="left" w:pos="993"/>
        </w:tabs>
        <w:spacing w:line="360" w:lineRule="auto"/>
        <w:ind w:left="993"/>
        <w:rPr>
          <w:rFonts w:ascii="Trebuchet MS" w:hAnsi="Trebuchet MS" w:cstheme="minorHAnsi"/>
          <w:szCs w:val="22"/>
          <w:lang w:bidi="th-TH"/>
        </w:rPr>
      </w:pPr>
      <w:r>
        <w:rPr>
          <w:rFonts w:ascii="Trebuchet MS" w:hAnsi="Trebuchet MS" w:cstheme="minorHAnsi"/>
          <w:szCs w:val="22"/>
        </w:rPr>
        <w:t xml:space="preserve">(v) </w:t>
      </w:r>
      <w:r w:rsidRPr="009D0C4C">
        <w:rPr>
          <w:rFonts w:ascii="Trebuchet MS" w:hAnsi="Trebuchet MS"/>
          <w:szCs w:val="22"/>
        </w:rPr>
        <w:t xml:space="preserve">cessão fiduciária dos </w:t>
      </w:r>
      <w:r>
        <w:rPr>
          <w:rFonts w:ascii="Trebuchet MS" w:hAnsi="Trebuchet MS"/>
          <w:szCs w:val="22"/>
        </w:rPr>
        <w:t>direitos creditórios oriundos:</w:t>
      </w:r>
      <w:r>
        <w:rPr>
          <w:rFonts w:ascii="Trebuchet MS" w:hAnsi="Trebuchet MS"/>
          <w:bCs/>
          <w:szCs w:val="22"/>
        </w:rPr>
        <w:t xml:space="preserve"> </w:t>
      </w:r>
      <w:r w:rsidR="002774DD">
        <w:rPr>
          <w:rFonts w:ascii="Trebuchet MS" w:hAnsi="Trebuchet MS"/>
          <w:bCs/>
          <w:szCs w:val="22"/>
        </w:rPr>
        <w:t>(1) da exploração do [Araguaia Shopping] de titularidade da Emissora ("</w:t>
      </w:r>
      <w:r w:rsidR="002774DD" w:rsidRPr="000A0097">
        <w:rPr>
          <w:rFonts w:ascii="Trebuchet MS" w:hAnsi="Trebuchet MS"/>
          <w:bCs/>
          <w:szCs w:val="22"/>
          <w:u w:val="single"/>
        </w:rPr>
        <w:t>Direitos Creditórios Araguaia Shopping</w:t>
      </w:r>
      <w:r w:rsidR="002774DD">
        <w:rPr>
          <w:rFonts w:ascii="Trebuchet MS" w:hAnsi="Trebuchet MS"/>
          <w:bCs/>
          <w:szCs w:val="22"/>
        </w:rPr>
        <w:t>"), incluindo: (a</w:t>
      </w:r>
      <w:r w:rsidR="002774DD" w:rsidRPr="009C181C">
        <w:rPr>
          <w:rFonts w:ascii="Trebuchet MS" w:hAnsi="Trebuchet MS"/>
          <w:bCs/>
          <w:szCs w:val="22"/>
        </w:rPr>
        <w:t xml:space="preserve">) </w:t>
      </w:r>
      <w:r w:rsidR="002774DD">
        <w:rPr>
          <w:rFonts w:ascii="Trebuchet MS" w:hAnsi="Trebuchet MS"/>
          <w:bCs/>
          <w:szCs w:val="22"/>
        </w:rPr>
        <w:t xml:space="preserve">os </w:t>
      </w:r>
      <w:r w:rsidR="002774DD" w:rsidRPr="009C181C">
        <w:rPr>
          <w:rFonts w:ascii="Trebuchet MS" w:hAnsi="Trebuchet MS"/>
          <w:bCs/>
          <w:szCs w:val="22"/>
        </w:rPr>
        <w:t>dire</w:t>
      </w:r>
      <w:r w:rsidR="002774DD">
        <w:rPr>
          <w:rFonts w:ascii="Trebuchet MS" w:hAnsi="Trebuchet MS"/>
          <w:bCs/>
          <w:szCs w:val="22"/>
        </w:rPr>
        <w:t>itos creditórios devidos pelos l</w:t>
      </w:r>
      <w:r w:rsidR="002774DD" w:rsidRPr="009C181C">
        <w:rPr>
          <w:rFonts w:ascii="Trebuchet MS" w:hAnsi="Trebuchet MS"/>
          <w:bCs/>
          <w:szCs w:val="22"/>
        </w:rPr>
        <w:t>ojistas, inclusive, mas sem limitação a, valores de principal, e seus acessórios, tais como atualização monetária, encargos moratórios, multas, penalidades, indenizações, seguros, despesas, custas, garantias e demais encargos contratuais relacionados</w:t>
      </w:r>
      <w:r w:rsidR="002774DD">
        <w:rPr>
          <w:rFonts w:ascii="Trebuchet MS" w:hAnsi="Trebuchet MS"/>
          <w:bCs/>
          <w:szCs w:val="22"/>
        </w:rPr>
        <w:t>, compreendendo os valores de (</w:t>
      </w:r>
      <w:r w:rsidR="002774DD" w:rsidRPr="009C181C">
        <w:rPr>
          <w:rFonts w:ascii="Trebuchet MS" w:hAnsi="Trebuchet MS"/>
          <w:bCs/>
          <w:szCs w:val="22"/>
        </w:rPr>
        <w:t>a</w:t>
      </w:r>
      <w:r w:rsidR="002774DD">
        <w:rPr>
          <w:rFonts w:ascii="Trebuchet MS" w:hAnsi="Trebuchet MS"/>
          <w:bCs/>
          <w:szCs w:val="22"/>
        </w:rPr>
        <w:t>.i) locação das l</w:t>
      </w:r>
      <w:r w:rsidR="002774DD" w:rsidRPr="009C181C">
        <w:rPr>
          <w:rFonts w:ascii="Trebuchet MS" w:hAnsi="Trebuchet MS"/>
          <w:bCs/>
          <w:szCs w:val="22"/>
        </w:rPr>
        <w:t>oj</w:t>
      </w:r>
      <w:r w:rsidR="002774DD">
        <w:rPr>
          <w:rFonts w:ascii="Trebuchet MS" w:hAnsi="Trebuchet MS"/>
          <w:bCs/>
          <w:szCs w:val="22"/>
        </w:rPr>
        <w:t>as, salões, stands e espaços, (a.ii</w:t>
      </w:r>
      <w:r w:rsidR="002774DD" w:rsidRPr="009C181C">
        <w:rPr>
          <w:rFonts w:ascii="Trebuchet MS" w:hAnsi="Trebuchet MS"/>
          <w:bCs/>
          <w:szCs w:val="22"/>
        </w:rPr>
        <w:t>) remunerações de merchandising; (</w:t>
      </w:r>
      <w:r w:rsidR="002774DD">
        <w:rPr>
          <w:rFonts w:ascii="Trebuchet MS" w:hAnsi="Trebuchet MS"/>
          <w:bCs/>
          <w:szCs w:val="22"/>
        </w:rPr>
        <w:t>a.</w:t>
      </w:r>
      <w:r w:rsidR="002774DD" w:rsidRPr="009C181C">
        <w:rPr>
          <w:rFonts w:ascii="Trebuchet MS" w:hAnsi="Trebuchet MS"/>
          <w:bCs/>
          <w:szCs w:val="22"/>
        </w:rPr>
        <w:t>i</w:t>
      </w:r>
      <w:r w:rsidR="002774DD">
        <w:rPr>
          <w:rFonts w:ascii="Trebuchet MS" w:hAnsi="Trebuchet MS"/>
          <w:bCs/>
          <w:szCs w:val="22"/>
        </w:rPr>
        <w:t>iii</w:t>
      </w:r>
      <w:r w:rsidR="002774DD" w:rsidRPr="009C181C">
        <w:rPr>
          <w:rFonts w:ascii="Trebuchet MS" w:hAnsi="Trebuchet MS"/>
          <w:bCs/>
          <w:szCs w:val="22"/>
        </w:rPr>
        <w:t>) remunerações de instalação e/ou utilização de quiosques, pontos de venda; (</w:t>
      </w:r>
      <w:r w:rsidR="002774DD">
        <w:rPr>
          <w:rFonts w:ascii="Trebuchet MS" w:hAnsi="Trebuchet MS"/>
          <w:bCs/>
          <w:szCs w:val="22"/>
        </w:rPr>
        <w:t>a.iv</w:t>
      </w:r>
      <w:r w:rsidR="002774DD" w:rsidRPr="009C181C">
        <w:rPr>
          <w:rFonts w:ascii="Trebuchet MS" w:hAnsi="Trebuchet MS"/>
          <w:bCs/>
          <w:szCs w:val="22"/>
        </w:rPr>
        <w:t>) remunerações relacionadas a utilização do mall e</w:t>
      </w:r>
      <w:r w:rsidR="002774DD">
        <w:rPr>
          <w:rFonts w:ascii="Trebuchet MS" w:hAnsi="Trebuchet MS"/>
          <w:bCs/>
          <w:szCs w:val="22"/>
        </w:rPr>
        <w:t xml:space="preserve"> de outras áreas disponíveis do </w:t>
      </w:r>
      <w:r w:rsidR="007271AF">
        <w:rPr>
          <w:rFonts w:ascii="Trebuchet MS" w:hAnsi="Trebuchet MS"/>
          <w:bCs/>
          <w:szCs w:val="22"/>
        </w:rPr>
        <w:t>[Araguaia Shopping]</w:t>
      </w:r>
      <w:r w:rsidR="002774DD">
        <w:rPr>
          <w:rFonts w:ascii="Trebuchet MS" w:hAnsi="Trebuchet MS"/>
          <w:bCs/>
          <w:szCs w:val="22"/>
        </w:rPr>
        <w:t xml:space="preserve"> (a.v</w:t>
      </w:r>
      <w:r w:rsidR="002774DD" w:rsidRPr="009C181C">
        <w:rPr>
          <w:rFonts w:ascii="Trebuchet MS" w:hAnsi="Trebuchet MS"/>
          <w:bCs/>
          <w:szCs w:val="22"/>
        </w:rPr>
        <w:t xml:space="preserve">) quaisquer outras receitas, tanto operacionais quanto financeiras ou extra-operacionais, aí incluídas, mas não limitadamente, as receitas decorrentes das taxas de transferência, de cessões de direito de uso e o resultado das aplicações financeiras, devidamente deduzidos de todos os custos operacionais relacionadas ao mesmo (tais como despesas, custos, </w:t>
      </w:r>
      <w:r w:rsidR="002774DD" w:rsidRPr="004A2EEE">
        <w:rPr>
          <w:rFonts w:ascii="Trebuchet MS" w:hAnsi="Trebuchet MS"/>
          <w:bCs/>
          <w:szCs w:val="22"/>
        </w:rPr>
        <w:t>encargos, tributos, taxas, aporte de vacância, auditoria de lojas, etc)</w:t>
      </w:r>
      <w:r w:rsidR="002774DD">
        <w:rPr>
          <w:rFonts w:ascii="Trebuchet MS" w:hAnsi="Trebuchet MS"/>
          <w:bCs/>
          <w:szCs w:val="22"/>
        </w:rPr>
        <w:t>; (</w:t>
      </w:r>
      <w:r w:rsidR="007271AF">
        <w:rPr>
          <w:rFonts w:ascii="Trebuchet MS" w:hAnsi="Trebuchet MS"/>
          <w:bCs/>
          <w:szCs w:val="22"/>
        </w:rPr>
        <w:t>2</w:t>
      </w:r>
      <w:r w:rsidR="002774DD">
        <w:rPr>
          <w:rFonts w:ascii="Trebuchet MS" w:hAnsi="Trebuchet MS"/>
          <w:bCs/>
          <w:szCs w:val="22"/>
        </w:rPr>
        <w:t>)</w:t>
      </w:r>
      <w:r w:rsidR="002774DD" w:rsidRPr="004A2EEE">
        <w:rPr>
          <w:rFonts w:ascii="Trebuchet MS" w:hAnsi="Trebuchet MS" w:cs="Trebuchet MS"/>
          <w:szCs w:val="22"/>
        </w:rPr>
        <w:t xml:space="preserve"> </w:t>
      </w:r>
      <w:r w:rsidR="007271AF">
        <w:rPr>
          <w:rFonts w:ascii="Trebuchet MS" w:hAnsi="Trebuchet MS" w:cs="Trebuchet MS"/>
          <w:szCs w:val="22"/>
        </w:rPr>
        <w:t>da exploração dos Imóveis Parque</w:t>
      </w:r>
      <w:r w:rsidR="00C12113">
        <w:rPr>
          <w:rFonts w:ascii="Trebuchet MS" w:hAnsi="Trebuchet MS" w:cs="Trebuchet MS"/>
          <w:szCs w:val="22"/>
        </w:rPr>
        <w:t xml:space="preserve"> Cidade ("</w:t>
      </w:r>
      <w:r w:rsidR="00C12113" w:rsidRPr="000A0097">
        <w:rPr>
          <w:rFonts w:ascii="Trebuchet MS" w:hAnsi="Trebuchet MS" w:cs="Trebuchet MS"/>
          <w:szCs w:val="22"/>
          <w:u w:val="single"/>
        </w:rPr>
        <w:t>Direitos Creditórios Parque Cidade</w:t>
      </w:r>
      <w:r w:rsidR="00C12113">
        <w:rPr>
          <w:rFonts w:ascii="Trebuchet MS" w:hAnsi="Trebuchet MS" w:cs="Trebuchet MS"/>
          <w:szCs w:val="22"/>
        </w:rPr>
        <w:t>")</w:t>
      </w:r>
      <w:r w:rsidR="007271AF">
        <w:rPr>
          <w:rFonts w:ascii="Trebuchet MS" w:hAnsi="Trebuchet MS" w:cs="Trebuchet MS"/>
          <w:szCs w:val="22"/>
        </w:rPr>
        <w:t>, incluindo os direitos creditórios oriundos das locações e/ou das alienações dos Imóveis Parque Cidade</w:t>
      </w:r>
      <w:r w:rsidR="00C12113">
        <w:rPr>
          <w:rFonts w:ascii="Trebuchet MS" w:hAnsi="Trebuchet MS" w:cs="Trebuchet MS"/>
          <w:szCs w:val="22"/>
        </w:rPr>
        <w:t>; (3) da e</w:t>
      </w:r>
      <w:r w:rsidR="000A0097">
        <w:rPr>
          <w:rFonts w:ascii="Trebuchet MS" w:hAnsi="Trebuchet MS" w:cs="Trebuchet MS"/>
          <w:szCs w:val="22"/>
        </w:rPr>
        <w:t xml:space="preserve">xploração </w:t>
      </w:r>
      <w:r w:rsidR="00C12113">
        <w:rPr>
          <w:rFonts w:ascii="Trebuchet MS" w:hAnsi="Trebuchet MS" w:cs="Trebuchet MS"/>
          <w:szCs w:val="22"/>
        </w:rPr>
        <w:t>do [Terminal Rodoviário] ("</w:t>
      </w:r>
      <w:r w:rsidR="00C12113" w:rsidRPr="000A0097">
        <w:rPr>
          <w:rFonts w:ascii="Trebuchet MS" w:hAnsi="Trebuchet MS" w:cs="Trebuchet MS"/>
          <w:szCs w:val="22"/>
          <w:u w:val="single"/>
        </w:rPr>
        <w:t>Direitos Creditórios Terminal Rodoviário</w:t>
      </w:r>
      <w:r w:rsidR="00C12113">
        <w:rPr>
          <w:rFonts w:ascii="Trebuchet MS" w:hAnsi="Trebuchet MS" w:cs="Trebuchet MS"/>
          <w:szCs w:val="22"/>
        </w:rPr>
        <w:t>"), incluindo as receitas oriundas das tarifas de embarque e de transporte; (4) do Fundo de Reserva</w:t>
      </w:r>
      <w:r w:rsidR="00D870EF">
        <w:rPr>
          <w:rFonts w:ascii="Trebuchet MS" w:hAnsi="Trebuchet MS" w:cs="Trebuchet MS"/>
          <w:szCs w:val="22"/>
        </w:rPr>
        <w:t xml:space="preserve"> (definido abaixo) ("</w:t>
      </w:r>
      <w:r w:rsidR="00D870EF" w:rsidRPr="000A0097">
        <w:rPr>
          <w:rFonts w:ascii="Trebuchet MS" w:hAnsi="Trebuchet MS" w:cs="Trebuchet MS"/>
          <w:szCs w:val="22"/>
          <w:u w:val="single"/>
        </w:rPr>
        <w:t>Direitos Creditórios Fundo de Reserva</w:t>
      </w:r>
      <w:r w:rsidR="00D870EF">
        <w:rPr>
          <w:rFonts w:ascii="Trebuchet MS" w:hAnsi="Trebuchet MS" w:cs="Trebuchet MS"/>
          <w:szCs w:val="22"/>
        </w:rPr>
        <w:t>");</w:t>
      </w:r>
      <w:r w:rsidR="00C12113">
        <w:rPr>
          <w:rFonts w:ascii="Trebuchet MS" w:hAnsi="Trebuchet MS" w:cs="Trebuchet MS"/>
          <w:szCs w:val="22"/>
        </w:rPr>
        <w:t xml:space="preserve"> e (5) da conta vinculada de [descrição da conta]</w:t>
      </w:r>
      <w:r w:rsidR="00D870EF">
        <w:rPr>
          <w:rFonts w:ascii="Trebuchet MS" w:hAnsi="Trebuchet MS" w:cs="Trebuchet MS"/>
          <w:szCs w:val="22"/>
        </w:rPr>
        <w:t xml:space="preserve"> ("</w:t>
      </w:r>
      <w:r w:rsidR="00D870EF" w:rsidRPr="000A0097">
        <w:rPr>
          <w:rFonts w:ascii="Trebuchet MS" w:hAnsi="Trebuchet MS" w:cs="Trebuchet MS"/>
          <w:szCs w:val="22"/>
          <w:u w:val="single"/>
        </w:rPr>
        <w:t>Conta Vinculada</w:t>
      </w:r>
      <w:r w:rsidR="00D870EF">
        <w:rPr>
          <w:rFonts w:ascii="Trebuchet MS" w:hAnsi="Trebuchet MS" w:cs="Trebuchet MS"/>
          <w:szCs w:val="22"/>
        </w:rPr>
        <w:t>")</w:t>
      </w:r>
      <w:r w:rsidR="00C12113">
        <w:rPr>
          <w:rFonts w:ascii="Trebuchet MS" w:hAnsi="Trebuchet MS" w:cs="Trebuchet MS"/>
          <w:szCs w:val="22"/>
        </w:rPr>
        <w:t xml:space="preserve"> ("Direitos Creditórios Conta Vinculada", que, quando em conjunto com os </w:t>
      </w:r>
      <w:r w:rsidR="00D870EF">
        <w:rPr>
          <w:rFonts w:ascii="Trebuchet MS" w:hAnsi="Trebuchet MS" w:cs="Trebuchet MS"/>
          <w:szCs w:val="22"/>
        </w:rPr>
        <w:t xml:space="preserve">Direitos Creditórios Fundo de Reserva, os </w:t>
      </w:r>
      <w:r w:rsidR="00C12113">
        <w:rPr>
          <w:rFonts w:ascii="Trebuchet MS" w:hAnsi="Trebuchet MS" w:cs="Trebuchet MS"/>
          <w:szCs w:val="22"/>
        </w:rPr>
        <w:t>Direitos Creditórios Terminal Rodoviário, os Direitos Creditórios Parque Cidade e os Direitos Creditórios Araguaia Shopping em conjunto os "</w:t>
      </w:r>
      <w:r w:rsidR="00C12113" w:rsidRPr="000A0097">
        <w:rPr>
          <w:rFonts w:ascii="Trebuchet MS" w:hAnsi="Trebuchet MS" w:cs="Trebuchet MS"/>
          <w:szCs w:val="22"/>
          <w:u w:val="single"/>
        </w:rPr>
        <w:t>Direitos Creditórios</w:t>
      </w:r>
      <w:r w:rsidR="00C12113">
        <w:rPr>
          <w:rFonts w:ascii="Trebuchet MS" w:hAnsi="Trebuchet MS" w:cs="Trebuchet MS"/>
          <w:szCs w:val="22"/>
        </w:rPr>
        <w:t>")</w:t>
      </w:r>
      <w:r w:rsidRPr="009D0C4C">
        <w:rPr>
          <w:rFonts w:ascii="Trebuchet MS" w:hAnsi="Trebuchet MS"/>
          <w:szCs w:val="22"/>
        </w:rPr>
        <w:t xml:space="preserve">, </w:t>
      </w:r>
      <w:r w:rsidRPr="009D0C4C">
        <w:rPr>
          <w:rFonts w:ascii="Trebuchet MS" w:hAnsi="Trebuchet MS" w:cstheme="minorHAnsi"/>
          <w:szCs w:val="22"/>
          <w:lang w:bidi="th-TH"/>
        </w:rPr>
        <w:t>nos termos do "</w:t>
      </w:r>
      <w:r w:rsidRPr="009D0C4C">
        <w:rPr>
          <w:rFonts w:ascii="Trebuchet MS" w:hAnsi="Trebuchet MS" w:cstheme="minorHAnsi"/>
          <w:i/>
          <w:szCs w:val="22"/>
          <w:lang w:bidi="th-TH"/>
        </w:rPr>
        <w:t>Instrumento Particular de Cessão Fiduciária de Direitos Creditórios em Garantia e Outras Avenças"</w:t>
      </w:r>
      <w:r w:rsidRPr="009D0C4C">
        <w:rPr>
          <w:rFonts w:ascii="Trebuchet MS" w:hAnsi="Trebuchet MS" w:cstheme="minorHAnsi"/>
          <w:szCs w:val="22"/>
          <w:lang w:bidi="th-TH"/>
        </w:rPr>
        <w:t>, celebrado em [</w:t>
      </w:r>
      <w:r w:rsidRPr="009D0C4C">
        <w:rPr>
          <w:rFonts w:ascii="Trebuchet MS" w:hAnsi="Trebuchet MS" w:cstheme="minorHAnsi"/>
          <w:szCs w:val="22"/>
          <w:highlight w:val="yellow"/>
          <w:lang w:bidi="th-TH"/>
        </w:rPr>
        <w:t>●</w:t>
      </w:r>
      <w:r w:rsidRPr="009D0C4C">
        <w:rPr>
          <w:rFonts w:ascii="Trebuchet MS" w:hAnsi="Trebuchet MS" w:cstheme="minorHAnsi"/>
          <w:szCs w:val="22"/>
          <w:lang w:bidi="th-TH"/>
        </w:rPr>
        <w:t>] de [</w:t>
      </w:r>
      <w:r w:rsidRPr="009D0C4C">
        <w:rPr>
          <w:rFonts w:ascii="Trebuchet MS" w:hAnsi="Trebuchet MS" w:cstheme="minorHAnsi"/>
          <w:szCs w:val="22"/>
          <w:highlight w:val="yellow"/>
          <w:lang w:bidi="th-TH"/>
        </w:rPr>
        <w:t>●</w:t>
      </w:r>
      <w:r w:rsidRPr="009D0C4C">
        <w:rPr>
          <w:rFonts w:ascii="Trebuchet MS" w:hAnsi="Trebuchet MS" w:cstheme="minorHAnsi"/>
          <w:szCs w:val="22"/>
          <w:lang w:bidi="th-TH"/>
        </w:rPr>
        <w:t xml:space="preserve">] de 2019 entre </w:t>
      </w:r>
      <w:r w:rsidRPr="00EC6DEA">
        <w:rPr>
          <w:rFonts w:ascii="Trebuchet MS" w:hAnsi="Trebuchet MS" w:cstheme="minorHAnsi"/>
          <w:szCs w:val="22"/>
          <w:lang w:bidi="th-TH"/>
        </w:rPr>
        <w:t>a Cedente</w:t>
      </w:r>
      <w:r w:rsidRPr="007343E0">
        <w:rPr>
          <w:rFonts w:ascii="Trebuchet MS" w:hAnsi="Trebuchet MS" w:cstheme="minorHAnsi"/>
          <w:szCs w:val="22"/>
          <w:lang w:bidi="th-TH"/>
        </w:rPr>
        <w:t xml:space="preserve"> e a Cessionária</w:t>
      </w:r>
      <w:r w:rsidRPr="009D0C4C">
        <w:rPr>
          <w:rFonts w:ascii="Trebuchet MS" w:hAnsi="Trebuchet MS" w:cstheme="minorHAnsi"/>
          <w:szCs w:val="22"/>
          <w:lang w:bidi="th-TH"/>
        </w:rPr>
        <w:t xml:space="preserve"> (“</w:t>
      </w:r>
      <w:r w:rsidRPr="009D0C4C">
        <w:rPr>
          <w:rFonts w:ascii="Trebuchet MS" w:hAnsi="Trebuchet MS" w:cstheme="minorHAnsi"/>
          <w:szCs w:val="22"/>
          <w:u w:val="single"/>
          <w:lang w:bidi="th-TH"/>
        </w:rPr>
        <w:t>Cessão Fiduciária</w:t>
      </w:r>
      <w:r w:rsidRPr="009D0C4C">
        <w:rPr>
          <w:rFonts w:ascii="Trebuchet MS" w:hAnsi="Trebuchet MS" w:cstheme="minorHAnsi"/>
          <w:szCs w:val="22"/>
          <w:lang w:bidi="th-TH"/>
        </w:rPr>
        <w:t>” e “</w:t>
      </w:r>
      <w:r w:rsidRPr="009D0C4C">
        <w:rPr>
          <w:rFonts w:ascii="Trebuchet MS" w:hAnsi="Trebuchet MS" w:cstheme="minorHAnsi"/>
          <w:szCs w:val="22"/>
          <w:u w:val="single"/>
          <w:lang w:bidi="th-TH"/>
        </w:rPr>
        <w:t>Contrato de Cessão Fiduciária</w:t>
      </w:r>
      <w:r w:rsidRPr="009D0C4C">
        <w:rPr>
          <w:rFonts w:ascii="Trebuchet MS" w:hAnsi="Trebuchet MS" w:cstheme="minorHAnsi"/>
          <w:szCs w:val="22"/>
          <w:lang w:bidi="th-TH"/>
        </w:rPr>
        <w:t>”, respectivamente</w:t>
      </w:r>
      <w:r w:rsidR="00B77793">
        <w:rPr>
          <w:rFonts w:ascii="Trebuchet MS" w:hAnsi="Trebuchet MS" w:cstheme="minorHAnsi"/>
          <w:szCs w:val="22"/>
          <w:lang w:bidi="th-TH"/>
        </w:rPr>
        <w:t xml:space="preserve">, sendo que o Contrato de Cessão Fiduciária em conjunto com o </w:t>
      </w:r>
      <w:r w:rsidR="00B77793" w:rsidRPr="000A0097">
        <w:rPr>
          <w:rFonts w:ascii="Trebuchet MS" w:hAnsi="Trebuchet MS" w:cstheme="minorHAnsi"/>
          <w:szCs w:val="22"/>
        </w:rPr>
        <w:t>Contrato de Alienação Fiduciária de Imóveis Parque Cidade</w:t>
      </w:r>
      <w:r w:rsidR="00B77793">
        <w:rPr>
          <w:rFonts w:ascii="Trebuchet MS" w:hAnsi="Trebuchet MS" w:cstheme="minorHAnsi"/>
          <w:szCs w:val="22"/>
          <w:lang w:bidi="th-TH"/>
        </w:rPr>
        <w:t xml:space="preserve">, o </w:t>
      </w:r>
      <w:r w:rsidR="00B77793" w:rsidRPr="000A0097">
        <w:rPr>
          <w:rFonts w:ascii="Trebuchet MS" w:hAnsi="Trebuchet MS" w:cstheme="minorHAnsi"/>
          <w:szCs w:val="22"/>
        </w:rPr>
        <w:t>Contrato de Alienação Fiduciária de Imóveis Gama</w:t>
      </w:r>
      <w:r w:rsidR="00B77793">
        <w:rPr>
          <w:rFonts w:ascii="Trebuchet MS" w:hAnsi="Trebuchet MS" w:cstheme="minorHAnsi"/>
          <w:szCs w:val="22"/>
        </w:rPr>
        <w:t>, o Contrato de Alienação Fiduciária de Ações e o Contrato de Alienação Fiduciária Pantanal Shopping, denominados os "</w:t>
      </w:r>
      <w:r w:rsidR="00B77793" w:rsidRPr="000A0097">
        <w:rPr>
          <w:rFonts w:ascii="Trebuchet MS" w:hAnsi="Trebuchet MS" w:cstheme="minorHAnsi"/>
          <w:szCs w:val="22"/>
          <w:u w:val="single"/>
        </w:rPr>
        <w:t>Contratos de Garantia</w:t>
      </w:r>
      <w:r w:rsidR="00B77793">
        <w:rPr>
          <w:rFonts w:ascii="Trebuchet MS" w:hAnsi="Trebuchet MS" w:cstheme="minorHAnsi"/>
          <w:szCs w:val="22"/>
        </w:rPr>
        <w:t>")</w:t>
      </w:r>
      <w:r>
        <w:rPr>
          <w:rFonts w:ascii="Trebuchet MS" w:hAnsi="Trebuchet MS" w:cstheme="minorHAnsi"/>
          <w:szCs w:val="22"/>
          <w:lang w:bidi="th-TH"/>
        </w:rPr>
        <w:t>;</w:t>
      </w:r>
      <w:r w:rsidR="00C12113">
        <w:rPr>
          <w:rFonts w:ascii="Trebuchet MS" w:hAnsi="Trebuchet MS" w:cstheme="minorHAnsi"/>
          <w:szCs w:val="22"/>
          <w:lang w:bidi="th-TH"/>
        </w:rPr>
        <w:t xml:space="preserve"> [</w:t>
      </w:r>
      <w:r w:rsidR="00C12113" w:rsidRPr="000A0097">
        <w:rPr>
          <w:rFonts w:ascii="Trebuchet MS" w:hAnsi="Trebuchet MS" w:cstheme="minorHAnsi"/>
          <w:szCs w:val="22"/>
          <w:highlight w:val="yellow"/>
          <w:lang w:bidi="th-TH"/>
        </w:rPr>
        <w:t>TCMB: Descrição dos direitos creditórios a ser ajustada após</w:t>
      </w:r>
      <w:r w:rsidR="00C12113" w:rsidRPr="00C12113">
        <w:rPr>
          <w:rFonts w:ascii="Trebuchet MS" w:hAnsi="Trebuchet MS" w:cstheme="minorHAnsi"/>
          <w:szCs w:val="22"/>
          <w:highlight w:val="yellow"/>
          <w:lang w:bidi="th-TH"/>
        </w:rPr>
        <w:t xml:space="preserve"> a an</w:t>
      </w:r>
      <w:r w:rsidR="00C12113">
        <w:rPr>
          <w:rFonts w:ascii="Trebuchet MS" w:hAnsi="Trebuchet MS" w:cstheme="minorHAnsi"/>
          <w:szCs w:val="22"/>
          <w:highlight w:val="yellow"/>
          <w:lang w:bidi="th-TH"/>
        </w:rPr>
        <w:t>á</w:t>
      </w:r>
      <w:r w:rsidR="00C12113" w:rsidRPr="000A0097">
        <w:rPr>
          <w:rFonts w:ascii="Trebuchet MS" w:hAnsi="Trebuchet MS" w:cstheme="minorHAnsi"/>
          <w:szCs w:val="22"/>
          <w:highlight w:val="yellow"/>
          <w:lang w:bidi="th-TH"/>
        </w:rPr>
        <w:t>lise dos documentos</w:t>
      </w:r>
      <w:r w:rsidR="00C12113">
        <w:rPr>
          <w:rFonts w:ascii="Trebuchet MS" w:hAnsi="Trebuchet MS" w:cstheme="minorHAnsi"/>
          <w:szCs w:val="22"/>
          <w:lang w:bidi="th-TH"/>
        </w:rPr>
        <w:t>]</w:t>
      </w:r>
    </w:p>
    <w:p w:rsidR="004C2B0D" w:rsidRDefault="004C2B0D" w:rsidP="000A0097">
      <w:pPr>
        <w:tabs>
          <w:tab w:val="left" w:pos="993"/>
        </w:tabs>
        <w:spacing w:line="360" w:lineRule="auto"/>
        <w:rPr>
          <w:rFonts w:ascii="Trebuchet MS" w:hAnsi="Trebuchet MS" w:cstheme="minorHAnsi"/>
          <w:szCs w:val="22"/>
          <w:lang w:bidi="th-TH"/>
        </w:rPr>
      </w:pPr>
    </w:p>
    <w:p w:rsidR="004C2B0D" w:rsidRDefault="004C2B0D" w:rsidP="004C2B0D">
      <w:pPr>
        <w:spacing w:line="360" w:lineRule="auto"/>
        <w:ind w:left="993"/>
        <w:rPr>
          <w:rFonts w:ascii="Trebuchet MS" w:hAnsi="Trebuchet MS"/>
          <w:szCs w:val="22"/>
          <w:lang w:eastAsia="zh-CN"/>
        </w:rPr>
      </w:pPr>
      <w:r w:rsidRPr="00982D2A">
        <w:rPr>
          <w:rFonts w:ascii="Trebuchet MS" w:hAnsi="Trebuchet MS" w:cstheme="minorHAnsi"/>
          <w:szCs w:val="22"/>
        </w:rPr>
        <w:t>4.1.5.</w:t>
      </w:r>
      <w:r>
        <w:rPr>
          <w:rFonts w:ascii="Trebuchet MS" w:hAnsi="Trebuchet MS" w:cstheme="minorHAnsi"/>
          <w:szCs w:val="22"/>
        </w:rPr>
        <w:t xml:space="preserve">1. </w:t>
      </w:r>
      <w:r>
        <w:rPr>
          <w:rFonts w:ascii="Trebuchet MS" w:hAnsi="Trebuchet MS"/>
          <w:szCs w:val="22"/>
          <w:lang w:eastAsia="zh-CN"/>
        </w:rPr>
        <w:t>A</w:t>
      </w:r>
      <w:r w:rsidRPr="00D616EB">
        <w:rPr>
          <w:rFonts w:ascii="Trebuchet MS" w:hAnsi="Trebuchet MS"/>
          <w:szCs w:val="22"/>
          <w:lang w:eastAsia="zh-CN"/>
        </w:rPr>
        <w:t xml:space="preserve"> partir da </w:t>
      </w:r>
      <w:r>
        <w:rPr>
          <w:rFonts w:ascii="Trebuchet MS" w:hAnsi="Trebuchet MS"/>
          <w:szCs w:val="22"/>
          <w:lang w:eastAsia="zh-CN"/>
        </w:rPr>
        <w:t>Data de Emissão e até o adimplemento de todas as Obrigações Garantidas,</w:t>
      </w:r>
      <w:r w:rsidRPr="00D616EB">
        <w:rPr>
          <w:rFonts w:ascii="Trebuchet MS" w:hAnsi="Trebuchet MS"/>
          <w:szCs w:val="22"/>
          <w:lang w:eastAsia="zh-CN"/>
        </w:rPr>
        <w:t xml:space="preserve"> </w:t>
      </w:r>
      <w:r>
        <w:rPr>
          <w:rFonts w:ascii="Trebuchet MS" w:hAnsi="Trebuchet MS"/>
          <w:szCs w:val="22"/>
          <w:lang w:eastAsia="zh-CN"/>
        </w:rPr>
        <w:t>o somatório d</w:t>
      </w:r>
      <w:r w:rsidR="00C12113">
        <w:rPr>
          <w:rFonts w:ascii="Trebuchet MS" w:hAnsi="Trebuchet MS"/>
          <w:szCs w:val="22"/>
          <w:lang w:eastAsia="zh-CN"/>
        </w:rPr>
        <w:t>os Imóveis objeto da</w:t>
      </w:r>
      <w:r w:rsidRPr="00D616EB">
        <w:rPr>
          <w:rFonts w:ascii="Trebuchet MS" w:hAnsi="Trebuchet MS"/>
          <w:szCs w:val="22"/>
          <w:lang w:eastAsia="zh-CN"/>
        </w:rPr>
        <w:t xml:space="preserve"> </w:t>
      </w:r>
      <w:r>
        <w:rPr>
          <w:rFonts w:ascii="Trebuchet MS" w:hAnsi="Trebuchet MS" w:cstheme="minorHAnsi"/>
          <w:szCs w:val="22"/>
          <w:lang w:bidi="th-TH"/>
        </w:rPr>
        <w:t xml:space="preserve">Alienação Fiduciária </w:t>
      </w:r>
      <w:r w:rsidRPr="00D616EB">
        <w:rPr>
          <w:rFonts w:ascii="Trebuchet MS" w:hAnsi="Trebuchet MS" w:cstheme="minorHAnsi"/>
          <w:szCs w:val="22"/>
          <w:lang w:bidi="th-TH"/>
        </w:rPr>
        <w:t>Imóveis</w:t>
      </w:r>
      <w:r>
        <w:rPr>
          <w:rFonts w:ascii="Trebuchet MS" w:hAnsi="Trebuchet MS"/>
          <w:szCs w:val="22"/>
          <w:lang w:eastAsia="zh-CN"/>
        </w:rPr>
        <w:t xml:space="preserve"> deverá representar no mínimo 70% (setenta por cento) do saldo devedor das Obrigações Garantidas ("</w:t>
      </w:r>
      <w:r w:rsidRPr="00D616EB">
        <w:rPr>
          <w:rFonts w:ascii="Trebuchet MS" w:hAnsi="Trebuchet MS"/>
          <w:szCs w:val="22"/>
          <w:u w:val="single"/>
          <w:lang w:eastAsia="zh-CN"/>
        </w:rPr>
        <w:t>Razão de Garantia</w:t>
      </w:r>
      <w:r>
        <w:rPr>
          <w:rFonts w:ascii="Trebuchet MS" w:hAnsi="Trebuchet MS"/>
          <w:szCs w:val="22"/>
          <w:lang w:eastAsia="zh-CN"/>
        </w:rPr>
        <w:t>").</w:t>
      </w:r>
    </w:p>
    <w:p w:rsidR="004C2B0D" w:rsidRDefault="004C2B0D" w:rsidP="004C2B0D">
      <w:pPr>
        <w:spacing w:line="360" w:lineRule="auto"/>
        <w:ind w:left="993"/>
        <w:rPr>
          <w:rFonts w:ascii="Trebuchet MS" w:hAnsi="Trebuchet MS"/>
          <w:szCs w:val="22"/>
          <w:lang w:eastAsia="zh-CN"/>
        </w:rPr>
      </w:pPr>
    </w:p>
    <w:p w:rsidR="004C2B0D" w:rsidRDefault="004C2B0D" w:rsidP="004C2B0D">
      <w:pPr>
        <w:spacing w:line="360" w:lineRule="auto"/>
        <w:ind w:left="993"/>
        <w:rPr>
          <w:rFonts w:ascii="Trebuchet MS" w:hAnsi="Trebuchet MS"/>
          <w:szCs w:val="22"/>
          <w:lang w:eastAsia="zh-CN"/>
        </w:rPr>
      </w:pPr>
      <w:r w:rsidRPr="00982D2A">
        <w:rPr>
          <w:rFonts w:ascii="Trebuchet MS" w:hAnsi="Trebuchet MS" w:cstheme="minorHAnsi"/>
          <w:szCs w:val="22"/>
        </w:rPr>
        <w:t>4.1.5.</w:t>
      </w:r>
      <w:r>
        <w:rPr>
          <w:rFonts w:ascii="Trebuchet MS" w:hAnsi="Trebuchet MS" w:cstheme="minorHAnsi"/>
          <w:szCs w:val="22"/>
        </w:rPr>
        <w:t xml:space="preserve">2. </w:t>
      </w:r>
      <w:r>
        <w:rPr>
          <w:rFonts w:ascii="Trebuchet MS" w:hAnsi="Trebuchet MS"/>
          <w:szCs w:val="22"/>
          <w:lang w:eastAsia="zh-CN"/>
        </w:rPr>
        <w:t>A Razão de Garantia será apurada pelo Agente Fiduciário [</w:t>
      </w:r>
      <w:r w:rsidRPr="00D616EB">
        <w:rPr>
          <w:rFonts w:ascii="Trebuchet MS" w:hAnsi="Trebuchet MS"/>
          <w:szCs w:val="22"/>
          <w:highlight w:val="yellow"/>
          <w:lang w:eastAsia="zh-CN"/>
        </w:rPr>
        <w:t>periodicidade</w:t>
      </w:r>
      <w:r>
        <w:rPr>
          <w:rFonts w:ascii="Trebuchet MS" w:hAnsi="Trebuchet MS"/>
          <w:szCs w:val="22"/>
          <w:lang w:eastAsia="zh-CN"/>
        </w:rPr>
        <w:t>] ("</w:t>
      </w:r>
      <w:r w:rsidRPr="00D616EB">
        <w:rPr>
          <w:rFonts w:ascii="Trebuchet MS" w:hAnsi="Trebuchet MS"/>
          <w:szCs w:val="22"/>
          <w:u w:val="single"/>
          <w:lang w:eastAsia="zh-CN"/>
        </w:rPr>
        <w:t xml:space="preserve">Data de Apuração </w:t>
      </w:r>
      <w:r>
        <w:rPr>
          <w:rFonts w:ascii="Trebuchet MS" w:hAnsi="Trebuchet MS"/>
          <w:szCs w:val="22"/>
          <w:u w:val="single"/>
          <w:lang w:eastAsia="zh-CN"/>
        </w:rPr>
        <w:t>Razão de Garantia</w:t>
      </w:r>
      <w:r>
        <w:rPr>
          <w:rFonts w:ascii="Trebuchet MS" w:hAnsi="Trebuchet MS"/>
          <w:szCs w:val="22"/>
          <w:lang w:eastAsia="zh-CN"/>
        </w:rPr>
        <w:t xml:space="preserve">") com base em laudo de avaliação atualizado a ser entregue pela Emissora até </w:t>
      </w:r>
      <w:r w:rsidRPr="00D616EB">
        <w:rPr>
          <w:rFonts w:ascii="Trebuchet MS" w:hAnsi="Trebuchet MS"/>
          <w:szCs w:val="22"/>
          <w:lang w:eastAsia="zh-CN"/>
        </w:rPr>
        <w:t>[</w:t>
      </w:r>
      <w:r w:rsidRPr="00D616EB">
        <w:rPr>
          <w:rFonts w:ascii="Trebuchet MS" w:hAnsi="Trebuchet MS"/>
          <w:szCs w:val="22"/>
          <w:highlight w:val="yellow"/>
          <w:lang w:eastAsia="zh-CN"/>
        </w:rPr>
        <w:t>●</w:t>
      </w:r>
      <w:r w:rsidRPr="00D616EB">
        <w:rPr>
          <w:rFonts w:ascii="Trebuchet MS" w:hAnsi="Trebuchet MS"/>
          <w:szCs w:val="22"/>
          <w:lang w:eastAsia="zh-CN"/>
        </w:rPr>
        <w:t>] de antecedência da Data de Apuração Alienação Fiduciária.</w:t>
      </w:r>
      <w:r>
        <w:rPr>
          <w:rFonts w:ascii="Trebuchet MS" w:hAnsi="Trebuchet MS"/>
          <w:szCs w:val="22"/>
          <w:lang w:eastAsia="zh-CN"/>
        </w:rPr>
        <w:t xml:space="preserve"> [</w:t>
      </w:r>
      <w:r w:rsidRPr="004C2B0D">
        <w:rPr>
          <w:rFonts w:ascii="Trebuchet MS" w:hAnsi="Trebuchet MS"/>
          <w:szCs w:val="22"/>
          <w:highlight w:val="yellow"/>
          <w:lang w:eastAsia="zh-CN"/>
        </w:rPr>
        <w:t xml:space="preserve">TCMB: </w:t>
      </w:r>
      <w:r w:rsidR="00C12113" w:rsidRPr="000A0097">
        <w:rPr>
          <w:rFonts w:ascii="Trebuchet MS" w:hAnsi="Trebuchet MS"/>
          <w:szCs w:val="22"/>
          <w:highlight w:val="yellow"/>
          <w:lang w:eastAsia="zh-CN"/>
        </w:rPr>
        <w:t>Confirmar mecânica de verificação</w:t>
      </w:r>
      <w:r>
        <w:rPr>
          <w:rFonts w:ascii="Trebuchet MS" w:hAnsi="Trebuchet MS"/>
          <w:szCs w:val="22"/>
          <w:lang w:eastAsia="zh-CN"/>
        </w:rPr>
        <w:t>]</w:t>
      </w:r>
    </w:p>
    <w:p w:rsidR="004C2B0D" w:rsidRDefault="004C2B0D" w:rsidP="004C2B0D">
      <w:pPr>
        <w:pStyle w:val="Heading3"/>
        <w:spacing w:line="360" w:lineRule="auto"/>
        <w:ind w:left="993"/>
        <w:jc w:val="both"/>
        <w:rPr>
          <w:rFonts w:ascii="Trebuchet MS" w:hAnsi="Trebuchet MS"/>
          <w:b w:val="0"/>
          <w:sz w:val="22"/>
          <w:szCs w:val="22"/>
        </w:rPr>
      </w:pPr>
    </w:p>
    <w:p w:rsidR="004C2B0D" w:rsidRDefault="004C2B0D" w:rsidP="004C2B0D">
      <w:pPr>
        <w:pStyle w:val="Heading3"/>
        <w:spacing w:line="360" w:lineRule="auto"/>
        <w:ind w:left="993"/>
        <w:jc w:val="both"/>
        <w:rPr>
          <w:rFonts w:ascii="Trebuchet MS" w:eastAsia="Arial Unicode MS" w:hAnsi="Trebuchet MS"/>
          <w:smallCaps/>
          <w:w w:val="0"/>
          <w:sz w:val="22"/>
          <w:szCs w:val="22"/>
        </w:rPr>
      </w:pPr>
      <w:r w:rsidRPr="004C2B0D">
        <w:rPr>
          <w:rFonts w:ascii="Trebuchet MS" w:hAnsi="Trebuchet MS"/>
          <w:b w:val="0"/>
          <w:sz w:val="22"/>
          <w:szCs w:val="22"/>
        </w:rPr>
        <w:t xml:space="preserve">4.1.5.3. </w:t>
      </w:r>
      <w:r>
        <w:rPr>
          <w:rFonts w:ascii="Trebuchet MS" w:hAnsi="Trebuchet MS"/>
          <w:b w:val="0"/>
          <w:sz w:val="22"/>
          <w:szCs w:val="22"/>
        </w:rPr>
        <w:t>Na hipótese de descumprimento da Razão de Garantia o Agente Fiduciário deverá notificar a Emissora, em [</w:t>
      </w:r>
      <w:r w:rsidRPr="007343E0">
        <w:rPr>
          <w:rFonts w:ascii="Trebuchet MS" w:hAnsi="Trebuchet MS"/>
          <w:sz w:val="22"/>
          <w:szCs w:val="22"/>
          <w:highlight w:val="yellow"/>
        </w:rPr>
        <w:t>●</w:t>
      </w:r>
      <w:r>
        <w:rPr>
          <w:rFonts w:ascii="Trebuchet MS" w:hAnsi="Trebuchet MS"/>
          <w:b w:val="0"/>
          <w:sz w:val="22"/>
          <w:szCs w:val="22"/>
        </w:rPr>
        <w:t>] ([</w:t>
      </w:r>
      <w:r w:rsidRPr="007343E0">
        <w:rPr>
          <w:rFonts w:ascii="Trebuchet MS" w:hAnsi="Trebuchet MS"/>
          <w:sz w:val="22"/>
          <w:szCs w:val="22"/>
          <w:highlight w:val="yellow"/>
        </w:rPr>
        <w:t>●</w:t>
      </w:r>
      <w:r>
        <w:rPr>
          <w:rFonts w:ascii="Trebuchet MS" w:hAnsi="Trebuchet MS"/>
          <w:b w:val="0"/>
          <w:sz w:val="22"/>
          <w:szCs w:val="22"/>
        </w:rPr>
        <w:t>]) Dias Úteis contados da Data de Apuração Razão de Garantia para que esta: (a)</w:t>
      </w:r>
      <w:r>
        <w:rPr>
          <w:rFonts w:ascii="Trebuchet MS" w:hAnsi="Trebuchet MS" w:cs="Arial"/>
          <w:sz w:val="22"/>
          <w:szCs w:val="22"/>
        </w:rPr>
        <w:t xml:space="preserve"> </w:t>
      </w:r>
      <w:r>
        <w:rPr>
          <w:rFonts w:ascii="Trebuchet MS" w:hAnsi="Trebuchet MS" w:cs="Arial"/>
          <w:b w:val="0"/>
          <w:sz w:val="22"/>
          <w:szCs w:val="22"/>
        </w:rPr>
        <w:t xml:space="preserve">apresente </w:t>
      </w:r>
      <w:r w:rsidRPr="007343E0">
        <w:rPr>
          <w:rFonts w:ascii="Trebuchet MS" w:hAnsi="Trebuchet MS" w:cs="Arial"/>
          <w:b w:val="0"/>
          <w:sz w:val="22"/>
          <w:szCs w:val="22"/>
        </w:rPr>
        <w:t>novos imóveis</w:t>
      </w:r>
      <w:r>
        <w:rPr>
          <w:rFonts w:ascii="Trebuchet MS" w:hAnsi="Trebuchet MS" w:cs="Arial"/>
          <w:b w:val="0"/>
          <w:sz w:val="22"/>
          <w:szCs w:val="22"/>
        </w:rPr>
        <w:t xml:space="preserve"> a serem alienados fiduciariamente </w:t>
      </w:r>
      <w:r>
        <w:rPr>
          <w:rFonts w:ascii="Trebuchet MS" w:hAnsi="Trebuchet MS"/>
          <w:b w:val="0"/>
          <w:sz w:val="22"/>
          <w:szCs w:val="22"/>
        </w:rPr>
        <w:t>em montante equivalente à diferença necessária para o reestabelecimento da Razão de Garantia</w:t>
      </w:r>
      <w:r>
        <w:rPr>
          <w:rFonts w:ascii="Trebuchet MS" w:hAnsi="Trebuchet MS" w:cs="Arial"/>
          <w:b w:val="0"/>
          <w:sz w:val="22"/>
          <w:szCs w:val="22"/>
        </w:rPr>
        <w:t xml:space="preserve">, no prazo de até </w:t>
      </w:r>
      <w:r>
        <w:rPr>
          <w:rFonts w:ascii="Trebuchet MS" w:hAnsi="Trebuchet MS"/>
          <w:b w:val="0"/>
          <w:sz w:val="22"/>
          <w:szCs w:val="22"/>
        </w:rPr>
        <w:t>[</w:t>
      </w:r>
      <w:r w:rsidRPr="007343E0">
        <w:rPr>
          <w:rFonts w:ascii="Trebuchet MS" w:hAnsi="Trebuchet MS"/>
          <w:sz w:val="22"/>
          <w:szCs w:val="22"/>
          <w:highlight w:val="yellow"/>
        </w:rPr>
        <w:t>●</w:t>
      </w:r>
      <w:r>
        <w:rPr>
          <w:rFonts w:ascii="Trebuchet MS" w:hAnsi="Trebuchet MS"/>
          <w:b w:val="0"/>
          <w:sz w:val="22"/>
          <w:szCs w:val="22"/>
        </w:rPr>
        <w:t xml:space="preserve">] Dias Úteis contados da notificação enviada pelo Agente Fiduciário, </w:t>
      </w:r>
      <w:r>
        <w:rPr>
          <w:rFonts w:ascii="Trebuchet MS" w:hAnsi="Trebuchet MS" w:cs="Arial"/>
          <w:b w:val="0"/>
          <w:sz w:val="22"/>
          <w:szCs w:val="22"/>
        </w:rPr>
        <w:t xml:space="preserve">os quais deverão ser aprovados pelos Debenturistas; (b) ceda fiduciariamente, no prazo de até </w:t>
      </w:r>
      <w:r>
        <w:rPr>
          <w:rFonts w:ascii="Trebuchet MS" w:hAnsi="Trebuchet MS"/>
          <w:b w:val="0"/>
          <w:sz w:val="22"/>
          <w:szCs w:val="22"/>
        </w:rPr>
        <w:t>[</w:t>
      </w:r>
      <w:r w:rsidRPr="007343E0">
        <w:rPr>
          <w:rFonts w:ascii="Trebuchet MS" w:hAnsi="Trebuchet MS"/>
          <w:sz w:val="22"/>
          <w:szCs w:val="22"/>
          <w:highlight w:val="yellow"/>
        </w:rPr>
        <w:t>●</w:t>
      </w:r>
      <w:r>
        <w:rPr>
          <w:rFonts w:ascii="Trebuchet MS" w:hAnsi="Trebuchet MS"/>
          <w:b w:val="0"/>
          <w:sz w:val="22"/>
          <w:szCs w:val="22"/>
        </w:rPr>
        <w:t>] Dias Úteis contados da notificação enviada pelo Agente Fiduciário,</w:t>
      </w:r>
      <w:r w:rsidR="00C12113">
        <w:rPr>
          <w:rFonts w:ascii="Trebuchet MS" w:hAnsi="Trebuchet MS"/>
          <w:b w:val="0"/>
          <w:sz w:val="22"/>
          <w:szCs w:val="22"/>
        </w:rPr>
        <w:t xml:space="preserve"> direitos creditórios oriundos de</w:t>
      </w:r>
      <w:r>
        <w:rPr>
          <w:rFonts w:ascii="Trebuchet MS" w:hAnsi="Trebuchet MS" w:cs="Arial"/>
          <w:b w:val="0"/>
          <w:sz w:val="22"/>
          <w:szCs w:val="22"/>
        </w:rPr>
        <w:t xml:space="preserve"> certificado de deposito bancário emitido pelo Itaú Unibanco, com liquidez diária ("</w:t>
      </w:r>
      <w:r w:rsidRPr="00D616EB">
        <w:rPr>
          <w:rFonts w:ascii="Trebuchet MS" w:hAnsi="Trebuchet MS" w:cs="Arial"/>
          <w:b w:val="0"/>
          <w:sz w:val="22"/>
          <w:szCs w:val="22"/>
          <w:u w:val="single"/>
        </w:rPr>
        <w:t>CDB</w:t>
      </w:r>
      <w:r>
        <w:rPr>
          <w:rFonts w:ascii="Trebuchet MS" w:hAnsi="Trebuchet MS" w:cs="Arial"/>
          <w:b w:val="0"/>
          <w:sz w:val="22"/>
          <w:szCs w:val="22"/>
        </w:rPr>
        <w:t>")</w:t>
      </w:r>
      <w:r>
        <w:rPr>
          <w:rFonts w:ascii="Trebuchet MS" w:hAnsi="Trebuchet MS"/>
          <w:b w:val="0"/>
          <w:sz w:val="22"/>
          <w:szCs w:val="22"/>
        </w:rPr>
        <w:t>, em montante equivalente à diferença necessária para o reestabelecimento da Razão de Garantia, nos moldes a serem aprovados pelos Debenturistas</w:t>
      </w:r>
      <w:r w:rsidR="00C12113">
        <w:rPr>
          <w:rFonts w:ascii="Trebuchet MS" w:hAnsi="Trebuchet MS"/>
          <w:b w:val="0"/>
          <w:sz w:val="22"/>
          <w:szCs w:val="22"/>
        </w:rPr>
        <w:t xml:space="preserve"> ("</w:t>
      </w:r>
      <w:r w:rsidR="00C12113" w:rsidRPr="000A0097">
        <w:rPr>
          <w:rFonts w:ascii="Trebuchet MS" w:hAnsi="Trebuchet MS"/>
          <w:b w:val="0"/>
          <w:sz w:val="22"/>
          <w:szCs w:val="22"/>
          <w:u w:val="single"/>
        </w:rPr>
        <w:t>Cessão Fiduciária CDB</w:t>
      </w:r>
      <w:r w:rsidR="00C12113">
        <w:rPr>
          <w:rFonts w:ascii="Trebuchet MS" w:hAnsi="Trebuchet MS"/>
          <w:b w:val="0"/>
          <w:sz w:val="22"/>
          <w:szCs w:val="22"/>
        </w:rPr>
        <w:t>")</w:t>
      </w:r>
      <w:r>
        <w:rPr>
          <w:rFonts w:ascii="Trebuchet MS" w:hAnsi="Trebuchet MS"/>
          <w:b w:val="0"/>
          <w:sz w:val="22"/>
          <w:szCs w:val="22"/>
        </w:rPr>
        <w:t>; ou (c) realize a Amortização Extraordinária das Debêntures</w:t>
      </w:r>
      <w:r w:rsidR="008309BF">
        <w:rPr>
          <w:rFonts w:ascii="Trebuchet MS" w:hAnsi="Trebuchet MS"/>
          <w:b w:val="0"/>
          <w:sz w:val="22"/>
          <w:szCs w:val="22"/>
        </w:rPr>
        <w:t xml:space="preserve"> </w:t>
      </w:r>
      <w:r w:rsidR="008309BF" w:rsidRPr="000A0097">
        <w:rPr>
          <w:rFonts w:ascii="Trebuchet MS" w:hAnsi="Trebuchet MS"/>
          <w:b w:val="0"/>
          <w:sz w:val="22"/>
          <w:szCs w:val="22"/>
        </w:rPr>
        <w:t>(conforme abaixo definido)</w:t>
      </w:r>
      <w:r>
        <w:rPr>
          <w:rFonts w:ascii="Trebuchet MS" w:hAnsi="Trebuchet MS"/>
          <w:b w:val="0"/>
          <w:sz w:val="22"/>
          <w:szCs w:val="22"/>
        </w:rPr>
        <w:t>, em montante suficiente para o reestabelecimento da Razão de Garantia, no</w:t>
      </w:r>
      <w:r>
        <w:rPr>
          <w:rFonts w:ascii="Trebuchet MS" w:hAnsi="Trebuchet MS" w:cs="Arial"/>
          <w:b w:val="0"/>
          <w:sz w:val="22"/>
          <w:szCs w:val="22"/>
        </w:rPr>
        <w:t xml:space="preserve"> prazo de até </w:t>
      </w:r>
      <w:r>
        <w:rPr>
          <w:rFonts w:ascii="Trebuchet MS" w:hAnsi="Trebuchet MS"/>
          <w:b w:val="0"/>
          <w:sz w:val="22"/>
          <w:szCs w:val="22"/>
        </w:rPr>
        <w:t>[</w:t>
      </w:r>
      <w:r w:rsidRPr="007343E0">
        <w:rPr>
          <w:rFonts w:ascii="Trebuchet MS" w:hAnsi="Trebuchet MS"/>
          <w:sz w:val="22"/>
          <w:szCs w:val="22"/>
          <w:highlight w:val="yellow"/>
        </w:rPr>
        <w:t>●</w:t>
      </w:r>
      <w:r>
        <w:rPr>
          <w:rFonts w:ascii="Trebuchet MS" w:hAnsi="Trebuchet MS"/>
          <w:b w:val="0"/>
          <w:sz w:val="22"/>
          <w:szCs w:val="22"/>
        </w:rPr>
        <w:t xml:space="preserve">] Dias Úteis contados da notificação enviada pelo Agente Fiduciário. </w:t>
      </w:r>
      <w:r w:rsidRPr="004C2B0D">
        <w:rPr>
          <w:rFonts w:ascii="Trebuchet MS" w:hAnsi="Trebuchet MS"/>
          <w:b w:val="0"/>
          <w:color w:val="auto"/>
          <w:sz w:val="22"/>
          <w:szCs w:val="22"/>
          <w:highlight w:val="yellow"/>
          <w:lang w:eastAsia="zh-CN"/>
        </w:rPr>
        <w:t>[TCMB: Validar racional. Utilizamos o mesmo racional do CRI]</w:t>
      </w:r>
    </w:p>
    <w:p w:rsidR="004C2B0D" w:rsidRPr="007343E0" w:rsidRDefault="004C2B0D" w:rsidP="004C2B0D">
      <w:pPr>
        <w:tabs>
          <w:tab w:val="left" w:pos="1701"/>
        </w:tabs>
        <w:suppressAutoHyphens/>
        <w:spacing w:line="360" w:lineRule="auto"/>
        <w:ind w:left="993"/>
        <w:contextualSpacing/>
        <w:rPr>
          <w:rFonts w:ascii="Trebuchet MS" w:hAnsi="Trebuchet MS" w:cs="Arial"/>
          <w:szCs w:val="22"/>
        </w:rPr>
      </w:pPr>
    </w:p>
    <w:p w:rsidR="004C2B0D" w:rsidRDefault="004C2B0D" w:rsidP="004C2B0D">
      <w:pPr>
        <w:tabs>
          <w:tab w:val="left" w:pos="993"/>
        </w:tabs>
        <w:spacing w:line="360" w:lineRule="auto"/>
        <w:ind w:left="993"/>
        <w:rPr>
          <w:rFonts w:ascii="Trebuchet MS" w:hAnsi="Trebuchet MS" w:cstheme="minorHAnsi"/>
          <w:szCs w:val="22"/>
        </w:rPr>
      </w:pPr>
      <w:r w:rsidRPr="00982D2A">
        <w:rPr>
          <w:rFonts w:ascii="Trebuchet MS" w:hAnsi="Trebuchet MS" w:cstheme="minorHAnsi"/>
          <w:szCs w:val="22"/>
        </w:rPr>
        <w:t>4.1.5.</w:t>
      </w:r>
      <w:r>
        <w:rPr>
          <w:rFonts w:ascii="Trebuchet MS" w:hAnsi="Trebuchet MS" w:cstheme="minorHAnsi"/>
          <w:szCs w:val="22"/>
        </w:rPr>
        <w:t xml:space="preserve">4. </w:t>
      </w:r>
      <w:r>
        <w:rPr>
          <w:rFonts w:ascii="Trebuchet MS" w:hAnsi="Trebuchet MS"/>
          <w:szCs w:val="22"/>
          <w:lang w:eastAsia="zh-CN"/>
        </w:rPr>
        <w:t>Fica permitida a alienação d</w:t>
      </w:r>
      <w:r w:rsidR="00C12113">
        <w:rPr>
          <w:rFonts w:ascii="Trebuchet MS" w:hAnsi="Trebuchet MS"/>
          <w:szCs w:val="22"/>
          <w:lang w:eastAsia="zh-CN"/>
        </w:rPr>
        <w:t>os Imóveis Parque Cidade</w:t>
      </w:r>
      <w:r>
        <w:rPr>
          <w:rFonts w:ascii="Trebuchet MS" w:hAnsi="Trebuchet MS"/>
          <w:szCs w:val="22"/>
          <w:lang w:eastAsia="zh-CN"/>
        </w:rPr>
        <w:t xml:space="preserve"> desde que: (a) no caso </w:t>
      </w:r>
      <w:r w:rsidRPr="008B207F">
        <w:rPr>
          <w:rFonts w:ascii="Trebuchet MS" w:hAnsi="Trebuchet MS"/>
          <w:szCs w:val="22"/>
          <w:lang w:eastAsia="zh-CN"/>
        </w:rPr>
        <w:t xml:space="preserve">de venda à vista, o valor de venda </w:t>
      </w:r>
      <w:r>
        <w:rPr>
          <w:rFonts w:ascii="Trebuchet MS" w:hAnsi="Trebuchet MS"/>
          <w:szCs w:val="22"/>
          <w:lang w:eastAsia="zh-CN"/>
        </w:rPr>
        <w:t>d</w:t>
      </w:r>
      <w:r w:rsidR="00C12113">
        <w:rPr>
          <w:rFonts w:ascii="Trebuchet MS" w:hAnsi="Trebuchet MS"/>
          <w:szCs w:val="22"/>
          <w:lang w:eastAsia="zh-CN"/>
        </w:rPr>
        <w:t>o</w:t>
      </w:r>
      <w:r>
        <w:rPr>
          <w:rFonts w:ascii="Trebuchet MS" w:hAnsi="Trebuchet MS"/>
          <w:szCs w:val="22"/>
          <w:lang w:eastAsia="zh-CN"/>
        </w:rPr>
        <w:t xml:space="preserve">s </w:t>
      </w:r>
      <w:r w:rsidR="00C12113">
        <w:rPr>
          <w:rFonts w:ascii="Trebuchet MS" w:hAnsi="Trebuchet MS"/>
          <w:szCs w:val="22"/>
          <w:lang w:eastAsia="zh-CN"/>
        </w:rPr>
        <w:t>Imóveis Parque Cidade</w:t>
      </w:r>
      <w:r w:rsidRPr="008B207F">
        <w:rPr>
          <w:rFonts w:ascii="Trebuchet MS" w:hAnsi="Trebuchet MS"/>
          <w:szCs w:val="22"/>
          <w:lang w:eastAsia="zh-CN"/>
        </w:rPr>
        <w:t xml:space="preserve"> seja aplicado em CDB e objeto de Cessão Fiduciária CDB, de forma a que o somatório dessas garantias atendam a Razão de</w:t>
      </w:r>
      <w:r>
        <w:rPr>
          <w:rFonts w:ascii="Trebuchet MS" w:hAnsi="Trebuchet MS"/>
          <w:szCs w:val="22"/>
          <w:lang w:eastAsia="zh-CN"/>
        </w:rPr>
        <w:t xml:space="preserve"> Garantia; ou (b) no caso de venda a prazo, os créditos a serem pagos pelos respectivos compradores ("</w:t>
      </w:r>
      <w:r w:rsidRPr="00B135A4">
        <w:rPr>
          <w:rFonts w:ascii="Trebuchet MS" w:hAnsi="Trebuchet MS"/>
          <w:szCs w:val="22"/>
          <w:u w:val="single"/>
          <w:lang w:eastAsia="zh-CN"/>
        </w:rPr>
        <w:t xml:space="preserve">Recebíveis Venda </w:t>
      </w:r>
      <w:r>
        <w:rPr>
          <w:rFonts w:ascii="Trebuchet MS" w:hAnsi="Trebuchet MS"/>
          <w:szCs w:val="22"/>
          <w:u w:val="single"/>
          <w:lang w:eastAsia="zh-CN"/>
        </w:rPr>
        <w:t>Vagas de Garagens</w:t>
      </w:r>
      <w:r>
        <w:rPr>
          <w:rFonts w:ascii="Trebuchet MS" w:hAnsi="Trebuchet MS"/>
          <w:szCs w:val="22"/>
          <w:lang w:eastAsia="zh-CN"/>
        </w:rPr>
        <w:t>") sejam garantidos pela alienação fiduciária d</w:t>
      </w:r>
      <w:r w:rsidR="00C12113">
        <w:rPr>
          <w:rFonts w:ascii="Trebuchet MS" w:hAnsi="Trebuchet MS"/>
          <w:szCs w:val="22"/>
          <w:lang w:eastAsia="zh-CN"/>
        </w:rPr>
        <w:t>os respectivos Imóveis Parque Cidade</w:t>
      </w:r>
      <w:r>
        <w:rPr>
          <w:rFonts w:ascii="Trebuchet MS" w:hAnsi="Trebuchet MS"/>
          <w:szCs w:val="22"/>
          <w:lang w:eastAsia="zh-CN"/>
        </w:rPr>
        <w:t xml:space="preserve"> objeto da venda, e os pagamentos sejam </w:t>
      </w:r>
      <w:r w:rsidRPr="004C2B0D">
        <w:rPr>
          <w:rFonts w:ascii="Trebuchet MS" w:hAnsi="Trebuchet MS"/>
          <w:szCs w:val="22"/>
          <w:lang w:eastAsia="zh-CN"/>
        </w:rPr>
        <w:t>aplicados em CDB e objeto de Cessão Fiduciária CDB</w:t>
      </w:r>
      <w:r>
        <w:rPr>
          <w:rFonts w:ascii="Trebuchet MS" w:hAnsi="Trebuchet MS"/>
          <w:szCs w:val="22"/>
          <w:lang w:eastAsia="zh-CN"/>
        </w:rPr>
        <w:t xml:space="preserve">, </w:t>
      </w:r>
      <w:r w:rsidRPr="00D616EB">
        <w:rPr>
          <w:rFonts w:ascii="Trebuchet MS" w:hAnsi="Trebuchet MS"/>
          <w:szCs w:val="22"/>
          <w:lang w:eastAsia="zh-CN"/>
        </w:rPr>
        <w:t xml:space="preserve">sendo certo </w:t>
      </w:r>
      <w:r>
        <w:rPr>
          <w:rFonts w:ascii="Trebuchet MS" w:hAnsi="Trebuchet MS"/>
          <w:szCs w:val="22"/>
          <w:lang w:eastAsia="zh-CN"/>
        </w:rPr>
        <w:t xml:space="preserve">o somatório do valor dos Recebíveis Venda Vagas de Garagens com o valor </w:t>
      </w:r>
      <w:r w:rsidR="00C12113">
        <w:rPr>
          <w:rFonts w:ascii="Trebuchet MS" w:hAnsi="Trebuchet MS"/>
          <w:szCs w:val="22"/>
          <w:lang w:eastAsia="zh-CN"/>
        </w:rPr>
        <w:t>dos Imóveis</w:t>
      </w:r>
      <w:r>
        <w:rPr>
          <w:rFonts w:ascii="Trebuchet MS" w:hAnsi="Trebuchet MS"/>
          <w:szCs w:val="22"/>
          <w:lang w:eastAsia="zh-CN"/>
        </w:rPr>
        <w:t xml:space="preserve"> ainda em Alienação Fiduciária de Imóveis deverá atender a Razão de Garantia. [</w:t>
      </w:r>
      <w:r w:rsidRPr="004C2B0D">
        <w:rPr>
          <w:rFonts w:ascii="Trebuchet MS" w:hAnsi="Trebuchet MS"/>
          <w:szCs w:val="22"/>
          <w:highlight w:val="yellow"/>
          <w:lang w:eastAsia="zh-CN"/>
        </w:rPr>
        <w:t>T</w:t>
      </w:r>
      <w:r w:rsidRPr="00BB4980">
        <w:rPr>
          <w:rFonts w:ascii="Trebuchet MS" w:hAnsi="Trebuchet MS"/>
          <w:szCs w:val="22"/>
          <w:highlight w:val="yellow"/>
          <w:lang w:eastAsia="zh-CN"/>
        </w:rPr>
        <w:t xml:space="preserve">CMB: </w:t>
      </w:r>
      <w:r w:rsidR="00BB4980" w:rsidRPr="000A0097">
        <w:rPr>
          <w:rFonts w:ascii="Trebuchet MS" w:hAnsi="Trebuchet MS"/>
          <w:szCs w:val="22"/>
          <w:highlight w:val="yellow"/>
          <w:lang w:eastAsia="zh-CN"/>
        </w:rPr>
        <w:t>A ser discutido</w:t>
      </w:r>
      <w:r>
        <w:rPr>
          <w:rFonts w:ascii="Trebuchet MS" w:hAnsi="Trebuchet MS"/>
          <w:szCs w:val="22"/>
          <w:lang w:eastAsia="zh-CN"/>
        </w:rPr>
        <w:t>]</w:t>
      </w:r>
    </w:p>
    <w:p w:rsidR="004C2B0D" w:rsidRDefault="004C2B0D" w:rsidP="004C2B0D">
      <w:pPr>
        <w:tabs>
          <w:tab w:val="left" w:pos="993"/>
        </w:tabs>
        <w:spacing w:line="360" w:lineRule="auto"/>
        <w:ind w:left="993"/>
        <w:rPr>
          <w:rFonts w:ascii="Trebuchet MS" w:hAnsi="Trebuchet MS" w:cstheme="minorHAnsi"/>
          <w:szCs w:val="22"/>
        </w:rPr>
      </w:pPr>
    </w:p>
    <w:p w:rsidR="00D870EF" w:rsidRDefault="004C2B0D" w:rsidP="004C2B0D">
      <w:pPr>
        <w:pStyle w:val="ListParagraph"/>
        <w:widowControl w:val="0"/>
        <w:spacing w:line="360" w:lineRule="auto"/>
        <w:ind w:left="993"/>
        <w:rPr>
          <w:rFonts w:ascii="Trebuchet MS" w:hAnsi="Trebuchet MS" w:cstheme="minorHAnsi"/>
          <w:szCs w:val="22"/>
        </w:rPr>
      </w:pPr>
      <w:r w:rsidRPr="00982D2A">
        <w:rPr>
          <w:rFonts w:ascii="Trebuchet MS" w:hAnsi="Trebuchet MS" w:cstheme="minorHAnsi"/>
          <w:szCs w:val="22"/>
        </w:rPr>
        <w:t>4.1.5.</w:t>
      </w:r>
      <w:r>
        <w:rPr>
          <w:rFonts w:ascii="Trebuchet MS" w:hAnsi="Trebuchet MS" w:cstheme="minorHAnsi"/>
          <w:szCs w:val="22"/>
        </w:rPr>
        <w:t xml:space="preserve">5. </w:t>
      </w:r>
      <w:r w:rsidR="0014231B">
        <w:rPr>
          <w:rFonts w:ascii="Trebuchet MS" w:hAnsi="Trebuchet MS" w:cstheme="minorHAnsi"/>
          <w:szCs w:val="22"/>
        </w:rPr>
        <w:t>A totalidade dos Direitos Creditórios que venha a ser depositado na Conta Vinculada será movimentada nos termos do Contrato de Cessão Fiduciária e do [</w:t>
      </w:r>
      <w:r w:rsidR="0014231B" w:rsidRPr="000A0097">
        <w:rPr>
          <w:rFonts w:ascii="Trebuchet MS" w:hAnsi="Trebuchet MS" w:cstheme="minorHAnsi"/>
          <w:szCs w:val="22"/>
          <w:highlight w:val="yellow"/>
        </w:rPr>
        <w:t>nome do contrato de conta vinculada</w:t>
      </w:r>
      <w:r w:rsidR="0014231B">
        <w:rPr>
          <w:rFonts w:ascii="Trebuchet MS" w:hAnsi="Trebuchet MS" w:cstheme="minorHAnsi"/>
          <w:szCs w:val="22"/>
        </w:rPr>
        <w:t>] ("</w:t>
      </w:r>
      <w:r w:rsidR="0014231B" w:rsidRPr="000A0097">
        <w:rPr>
          <w:rFonts w:ascii="Trebuchet MS" w:hAnsi="Trebuchet MS" w:cstheme="minorHAnsi"/>
          <w:szCs w:val="22"/>
          <w:u w:val="single"/>
        </w:rPr>
        <w:t>Contrato de Conta Vinculada</w:t>
      </w:r>
      <w:r w:rsidR="0014231B">
        <w:rPr>
          <w:rFonts w:ascii="Trebuchet MS" w:hAnsi="Trebuchet MS" w:cstheme="minorHAnsi"/>
          <w:szCs w:val="22"/>
        </w:rPr>
        <w:t>"). Adicionalmente, o</w:t>
      </w:r>
      <w:r w:rsidR="009F12AF">
        <w:rPr>
          <w:rFonts w:ascii="Trebuchet MS" w:hAnsi="Trebuchet MS" w:cstheme="minorHAnsi"/>
          <w:szCs w:val="22"/>
        </w:rPr>
        <w:t xml:space="preserve"> montante dos Direitos Creditórios Araguaia Shopping a serem depositados na Conta Vinculada deverão representar 120% (cento e vinte por cento) da [próxima parcela </w:t>
      </w:r>
      <w:r w:rsidR="009F12AF">
        <w:rPr>
          <w:rFonts w:ascii="Trebuchet MS" w:hAnsi="Trebuchet MS"/>
          <w:szCs w:val="22"/>
        </w:rPr>
        <w:t>das Debêntures (conforme cronograma de pagamentos previsto nessa Escritura)] ("</w:t>
      </w:r>
      <w:r w:rsidR="009F12AF" w:rsidRPr="000A0097">
        <w:rPr>
          <w:rFonts w:ascii="Trebuchet MS" w:hAnsi="Trebuchet MS"/>
          <w:szCs w:val="22"/>
          <w:u w:val="single"/>
        </w:rPr>
        <w:t>Índice de Cobertura Mínimo</w:t>
      </w:r>
      <w:r w:rsidR="009F12AF">
        <w:rPr>
          <w:rFonts w:ascii="Trebuchet MS" w:hAnsi="Trebuchet MS"/>
          <w:szCs w:val="22"/>
        </w:rPr>
        <w:t>"). O Índice de Cobertura Mínimo será apurado pelo Agente Fiduciário mensalmente todo o dia [</w:t>
      </w:r>
      <w:r w:rsidR="009F12AF" w:rsidRPr="004C2B0D">
        <w:rPr>
          <w:rFonts w:ascii="Trebuchet MS" w:hAnsi="Trebuchet MS"/>
          <w:szCs w:val="22"/>
          <w:highlight w:val="yellow"/>
        </w:rPr>
        <w:t>•</w:t>
      </w:r>
      <w:r w:rsidR="009F12AF">
        <w:rPr>
          <w:rFonts w:ascii="Trebuchet MS" w:hAnsi="Trebuchet MS"/>
          <w:szCs w:val="22"/>
        </w:rPr>
        <w:t xml:space="preserve">]. </w:t>
      </w:r>
      <w:r w:rsidR="009F12AF">
        <w:rPr>
          <w:rFonts w:ascii="Trebuchet MS" w:hAnsi="Trebuchet MS" w:cstheme="minorHAnsi"/>
          <w:szCs w:val="22"/>
        </w:rPr>
        <w:t>[</w:t>
      </w:r>
      <w:r w:rsidR="009F12AF" w:rsidRPr="000A0097">
        <w:rPr>
          <w:rFonts w:ascii="Trebuchet MS" w:hAnsi="Trebuchet MS" w:cstheme="minorHAnsi"/>
          <w:szCs w:val="22"/>
          <w:highlight w:val="yellow"/>
        </w:rPr>
        <w:t>TCMB: Confirmar se usaremos os demais direitos creditórios para fins do Índice de Cobertura</w:t>
      </w:r>
      <w:r w:rsidR="009F12AF">
        <w:rPr>
          <w:rFonts w:ascii="Trebuchet MS" w:hAnsi="Trebuchet MS" w:cstheme="minorHAnsi"/>
          <w:szCs w:val="22"/>
        </w:rPr>
        <w:t>]</w:t>
      </w:r>
    </w:p>
    <w:p w:rsidR="009F12AF" w:rsidRDefault="009F12AF" w:rsidP="004C2B0D">
      <w:pPr>
        <w:pStyle w:val="ListParagraph"/>
        <w:widowControl w:val="0"/>
        <w:spacing w:line="360" w:lineRule="auto"/>
        <w:ind w:left="993"/>
        <w:rPr>
          <w:rFonts w:ascii="Trebuchet MS" w:hAnsi="Trebuchet MS" w:cstheme="minorHAnsi"/>
          <w:szCs w:val="22"/>
        </w:rPr>
      </w:pPr>
    </w:p>
    <w:p w:rsidR="004C2B0D" w:rsidRPr="00FE4D47" w:rsidRDefault="009F12AF" w:rsidP="004C2B0D">
      <w:pPr>
        <w:pStyle w:val="ListParagraph"/>
        <w:widowControl w:val="0"/>
        <w:spacing w:line="360" w:lineRule="auto"/>
        <w:ind w:left="993"/>
        <w:rPr>
          <w:rFonts w:ascii="Trebuchet MS" w:hAnsi="Trebuchet MS"/>
          <w:szCs w:val="22"/>
        </w:rPr>
      </w:pPr>
      <w:r>
        <w:rPr>
          <w:rFonts w:ascii="Trebuchet MS" w:hAnsi="Trebuchet MS"/>
          <w:szCs w:val="22"/>
        </w:rPr>
        <w:t>4.1.5</w:t>
      </w:r>
      <w:r w:rsidR="00D870EF">
        <w:rPr>
          <w:rFonts w:ascii="Trebuchet MS" w:hAnsi="Trebuchet MS"/>
          <w:szCs w:val="22"/>
        </w:rPr>
        <w:t xml:space="preserve">.6. </w:t>
      </w:r>
      <w:r w:rsidR="004C2B0D">
        <w:rPr>
          <w:rFonts w:ascii="Trebuchet MS" w:hAnsi="Trebuchet MS"/>
          <w:szCs w:val="22"/>
        </w:rPr>
        <w:t>A Emissora</w:t>
      </w:r>
      <w:r w:rsidR="004C2B0D" w:rsidRPr="00FE4D47">
        <w:rPr>
          <w:rFonts w:ascii="Trebuchet MS" w:hAnsi="Trebuchet MS"/>
          <w:szCs w:val="22"/>
        </w:rPr>
        <w:t xml:space="preserve"> </w:t>
      </w:r>
      <w:r w:rsidR="004C2B0D">
        <w:rPr>
          <w:rFonts w:ascii="Trebuchet MS" w:hAnsi="Trebuchet MS"/>
          <w:szCs w:val="22"/>
        </w:rPr>
        <w:t>se obriga</w:t>
      </w:r>
      <w:r w:rsidR="004C2B0D" w:rsidRPr="00FE4D47">
        <w:rPr>
          <w:rFonts w:ascii="Trebuchet MS" w:hAnsi="Trebuchet MS"/>
          <w:szCs w:val="22"/>
        </w:rPr>
        <w:t xml:space="preserve"> </w:t>
      </w:r>
      <w:r w:rsidR="004C2B0D">
        <w:rPr>
          <w:rFonts w:ascii="Trebuchet MS" w:hAnsi="Trebuchet MS"/>
          <w:szCs w:val="22"/>
        </w:rPr>
        <w:t xml:space="preserve">depositar </w:t>
      </w:r>
      <w:r>
        <w:rPr>
          <w:rFonts w:ascii="Trebuchet MS" w:hAnsi="Trebuchet MS"/>
          <w:szCs w:val="22"/>
        </w:rPr>
        <w:t xml:space="preserve">na Conta Vinculada </w:t>
      </w:r>
      <w:r w:rsidR="004C2B0D">
        <w:rPr>
          <w:rFonts w:ascii="Trebuchet MS" w:hAnsi="Trebuchet MS"/>
          <w:szCs w:val="22"/>
        </w:rPr>
        <w:t xml:space="preserve">o equivalente </w:t>
      </w:r>
      <w:r>
        <w:rPr>
          <w:rFonts w:ascii="Trebuchet MS" w:hAnsi="Trebuchet MS"/>
          <w:szCs w:val="22"/>
        </w:rPr>
        <w:t>a</w:t>
      </w:r>
      <w:r w:rsidR="004C2B0D">
        <w:rPr>
          <w:rFonts w:ascii="Trebuchet MS" w:hAnsi="Trebuchet MS"/>
          <w:szCs w:val="22"/>
        </w:rPr>
        <w:t xml:space="preserve"> </w:t>
      </w:r>
      <w:r w:rsidR="0014231B">
        <w:rPr>
          <w:rFonts w:ascii="Trebuchet MS" w:hAnsi="Trebuchet MS"/>
          <w:szCs w:val="22"/>
        </w:rPr>
        <w:t>[</w:t>
      </w:r>
      <w:r w:rsidR="004C2B0D">
        <w:rPr>
          <w:rFonts w:ascii="Trebuchet MS" w:hAnsi="Trebuchet MS"/>
          <w:szCs w:val="22"/>
        </w:rPr>
        <w:t>2</w:t>
      </w:r>
      <w:r w:rsidR="004C2B0D" w:rsidRPr="00FE4D47">
        <w:rPr>
          <w:rFonts w:ascii="Trebuchet MS" w:hAnsi="Trebuchet MS"/>
          <w:szCs w:val="22"/>
        </w:rPr>
        <w:t xml:space="preserve"> (</w:t>
      </w:r>
      <w:r w:rsidR="004C2B0D">
        <w:rPr>
          <w:rFonts w:ascii="Trebuchet MS" w:hAnsi="Trebuchet MS"/>
          <w:szCs w:val="22"/>
        </w:rPr>
        <w:t>duas</w:t>
      </w:r>
      <w:r w:rsidR="004C2B0D" w:rsidRPr="00FE4D47">
        <w:rPr>
          <w:rFonts w:ascii="Trebuchet MS" w:hAnsi="Trebuchet MS"/>
          <w:szCs w:val="22"/>
        </w:rPr>
        <w:t xml:space="preserve">) </w:t>
      </w:r>
      <w:r w:rsidR="004C2B0D">
        <w:rPr>
          <w:rFonts w:ascii="Trebuchet MS" w:hAnsi="Trebuchet MS"/>
          <w:szCs w:val="22"/>
        </w:rPr>
        <w:t>parcelas das Debêntures</w:t>
      </w:r>
      <w:r>
        <w:rPr>
          <w:rFonts w:ascii="Trebuchet MS" w:hAnsi="Trebuchet MS"/>
          <w:szCs w:val="22"/>
        </w:rPr>
        <w:t xml:space="preserve"> (conforme cronograma de pagamentos previsto nessa Escritura)</w:t>
      </w:r>
      <w:r w:rsidR="0014231B">
        <w:rPr>
          <w:rFonts w:ascii="Trebuchet MS" w:hAnsi="Trebuchet MS"/>
          <w:szCs w:val="22"/>
        </w:rPr>
        <w:t>]</w:t>
      </w:r>
      <w:r w:rsidR="004C2B0D">
        <w:rPr>
          <w:rFonts w:ascii="Trebuchet MS" w:hAnsi="Trebuchet MS"/>
          <w:szCs w:val="22"/>
        </w:rPr>
        <w:t>, devendo</w:t>
      </w:r>
      <w:r w:rsidR="004C2B0D" w:rsidRPr="00FE4D47">
        <w:rPr>
          <w:rFonts w:ascii="Trebuchet MS" w:hAnsi="Trebuchet MS"/>
          <w:szCs w:val="22"/>
        </w:rPr>
        <w:t xml:space="preserve"> manter até o vencimento </w:t>
      </w:r>
      <w:r w:rsidR="004C2B0D">
        <w:rPr>
          <w:rFonts w:ascii="Trebuchet MS" w:hAnsi="Trebuchet MS"/>
          <w:szCs w:val="22"/>
        </w:rPr>
        <w:t>das Debêntures</w:t>
      </w:r>
      <w:r w:rsidR="004C2B0D" w:rsidRPr="00FE4D47">
        <w:rPr>
          <w:rFonts w:ascii="Trebuchet MS" w:hAnsi="Trebuchet MS"/>
          <w:szCs w:val="22"/>
        </w:rPr>
        <w:t xml:space="preserve"> </w:t>
      </w:r>
      <w:r w:rsidR="004C2B0D">
        <w:rPr>
          <w:rFonts w:ascii="Trebuchet MS" w:hAnsi="Trebuchet MS"/>
          <w:szCs w:val="22"/>
        </w:rPr>
        <w:t xml:space="preserve">tal montante a título de constituição de </w:t>
      </w:r>
      <w:r w:rsidR="004C2B0D" w:rsidRPr="00FE4D47">
        <w:rPr>
          <w:rFonts w:ascii="Trebuchet MS" w:hAnsi="Trebuchet MS"/>
          <w:szCs w:val="22"/>
        </w:rPr>
        <w:t>um fundo de</w:t>
      </w:r>
      <w:r w:rsidR="004C2B0D">
        <w:rPr>
          <w:rFonts w:ascii="Trebuchet MS" w:hAnsi="Trebuchet MS"/>
          <w:szCs w:val="22"/>
        </w:rPr>
        <w:t xml:space="preserve"> reserva em garantia</w:t>
      </w:r>
      <w:r w:rsidR="004C2B0D" w:rsidRPr="00FE4D47">
        <w:rPr>
          <w:rFonts w:ascii="Trebuchet MS" w:hAnsi="Trebuchet MS"/>
          <w:szCs w:val="22"/>
        </w:rPr>
        <w:t xml:space="preserve"> (“</w:t>
      </w:r>
      <w:r w:rsidR="004C2B0D" w:rsidRPr="008D3F7B">
        <w:rPr>
          <w:rFonts w:ascii="Trebuchet MS" w:hAnsi="Trebuchet MS"/>
          <w:szCs w:val="22"/>
          <w:u w:val="single"/>
        </w:rPr>
        <w:t>Fundo de Reserva</w:t>
      </w:r>
      <w:r w:rsidR="004C2B0D" w:rsidRPr="00FE4D47">
        <w:rPr>
          <w:rFonts w:ascii="Trebuchet MS" w:hAnsi="Trebuchet MS"/>
          <w:szCs w:val="22"/>
        </w:rPr>
        <w:t>”)</w:t>
      </w:r>
      <w:r w:rsidR="004C2B0D">
        <w:rPr>
          <w:rFonts w:ascii="Trebuchet MS" w:hAnsi="Trebuchet MS"/>
          <w:szCs w:val="22"/>
        </w:rPr>
        <w:t xml:space="preserve">. O montante depositado no Fundo de Reserva deverá ser verificado pelo Agente Fiduciário </w:t>
      </w:r>
      <w:r w:rsidR="004C2B0D" w:rsidRPr="008D3F7B">
        <w:rPr>
          <w:rFonts w:ascii="Trebuchet MS" w:hAnsi="Trebuchet MS"/>
          <w:szCs w:val="22"/>
        </w:rPr>
        <w:t xml:space="preserve">mensalmente </w:t>
      </w:r>
      <w:r w:rsidR="004C2B0D">
        <w:rPr>
          <w:rFonts w:ascii="Trebuchet MS" w:hAnsi="Trebuchet MS"/>
          <w:szCs w:val="22"/>
        </w:rPr>
        <w:t>todo dia [</w:t>
      </w:r>
      <w:r w:rsidR="004C2B0D" w:rsidRPr="004C2B0D">
        <w:rPr>
          <w:rFonts w:ascii="Trebuchet MS" w:hAnsi="Trebuchet MS"/>
          <w:szCs w:val="22"/>
          <w:highlight w:val="yellow"/>
        </w:rPr>
        <w:t>•</w:t>
      </w:r>
      <w:r w:rsidR="004C2B0D">
        <w:rPr>
          <w:rFonts w:ascii="Trebuchet MS" w:hAnsi="Trebuchet MS"/>
          <w:szCs w:val="22"/>
        </w:rPr>
        <w:t>]</w:t>
      </w:r>
      <w:r w:rsidR="004C2B0D" w:rsidRPr="008D3F7B">
        <w:rPr>
          <w:rFonts w:ascii="Trebuchet MS" w:hAnsi="Trebuchet MS"/>
          <w:szCs w:val="22"/>
        </w:rPr>
        <w:t>, observado que:</w:t>
      </w:r>
      <w:r w:rsidR="004C2B0D" w:rsidRPr="00FE4D47">
        <w:rPr>
          <w:rFonts w:ascii="Trebuchet MS" w:hAnsi="Trebuchet MS"/>
          <w:szCs w:val="22"/>
        </w:rPr>
        <w:t xml:space="preserve"> </w:t>
      </w:r>
    </w:p>
    <w:p w:rsidR="004C2B0D" w:rsidRPr="00FE4D47" w:rsidRDefault="004C2B0D" w:rsidP="004C2B0D">
      <w:pPr>
        <w:pStyle w:val="ListParagraph"/>
        <w:widowControl w:val="0"/>
        <w:spacing w:line="360" w:lineRule="auto"/>
        <w:ind w:left="993"/>
        <w:rPr>
          <w:rFonts w:ascii="Trebuchet MS" w:hAnsi="Trebuchet MS"/>
          <w:szCs w:val="22"/>
        </w:rPr>
      </w:pPr>
    </w:p>
    <w:p w:rsidR="004C2B0D" w:rsidRDefault="004C2B0D" w:rsidP="004C2B0D">
      <w:pPr>
        <w:pStyle w:val="ListParagraph"/>
        <w:widowControl w:val="0"/>
        <w:tabs>
          <w:tab w:val="left" w:pos="2268"/>
        </w:tabs>
        <w:spacing w:line="360" w:lineRule="auto"/>
        <w:ind w:left="1843"/>
        <w:rPr>
          <w:rFonts w:ascii="Trebuchet MS" w:hAnsi="Trebuchet MS"/>
          <w:szCs w:val="22"/>
        </w:rPr>
      </w:pPr>
      <w:r w:rsidRPr="00FE4D47">
        <w:rPr>
          <w:rFonts w:ascii="Trebuchet MS" w:hAnsi="Trebuchet MS"/>
          <w:szCs w:val="22"/>
        </w:rPr>
        <w:t>(</w:t>
      </w:r>
      <w:r>
        <w:rPr>
          <w:rFonts w:ascii="Trebuchet MS" w:hAnsi="Trebuchet MS"/>
          <w:szCs w:val="22"/>
        </w:rPr>
        <w:t>i)</w:t>
      </w:r>
      <w:r>
        <w:rPr>
          <w:rFonts w:ascii="Trebuchet MS" w:hAnsi="Trebuchet MS"/>
          <w:szCs w:val="22"/>
        </w:rPr>
        <w:tab/>
        <w:t>a</w:t>
      </w:r>
      <w:r w:rsidRPr="00FE4D47">
        <w:rPr>
          <w:rFonts w:ascii="Trebuchet MS" w:hAnsi="Trebuchet MS"/>
          <w:szCs w:val="22"/>
        </w:rPr>
        <w:t xml:space="preserve"> </w:t>
      </w:r>
      <w:r>
        <w:rPr>
          <w:rFonts w:ascii="Trebuchet MS" w:hAnsi="Trebuchet MS"/>
          <w:szCs w:val="22"/>
        </w:rPr>
        <w:t>Emissora</w:t>
      </w:r>
      <w:r w:rsidRPr="00FE4D47">
        <w:rPr>
          <w:rFonts w:ascii="Trebuchet MS" w:hAnsi="Trebuchet MS"/>
          <w:szCs w:val="22"/>
        </w:rPr>
        <w:t xml:space="preserve"> </w:t>
      </w:r>
      <w:r>
        <w:rPr>
          <w:rFonts w:ascii="Trebuchet MS" w:hAnsi="Trebuchet MS"/>
          <w:szCs w:val="22"/>
        </w:rPr>
        <w:t xml:space="preserve">deverá </w:t>
      </w:r>
      <w:r w:rsidRPr="00FE4D47">
        <w:rPr>
          <w:rFonts w:ascii="Trebuchet MS" w:hAnsi="Trebuchet MS"/>
          <w:szCs w:val="22"/>
        </w:rPr>
        <w:t>recompor o Fundo de Reserva sempre que solicitado, no prazo de 2 (dois) Dias Úteis cont</w:t>
      </w:r>
      <w:r>
        <w:rPr>
          <w:rFonts w:ascii="Trebuchet MS" w:hAnsi="Trebuchet MS"/>
          <w:szCs w:val="22"/>
        </w:rPr>
        <w:t>ado do envio de comunicação pelo Agente Fiduciário</w:t>
      </w:r>
      <w:r w:rsidRPr="00FE4D47">
        <w:rPr>
          <w:rFonts w:ascii="Trebuchet MS" w:hAnsi="Trebuchet MS"/>
          <w:szCs w:val="22"/>
        </w:rPr>
        <w:t xml:space="preserve">, ficando </w:t>
      </w:r>
      <w:r>
        <w:rPr>
          <w:rFonts w:ascii="Trebuchet MS" w:hAnsi="Trebuchet MS"/>
          <w:szCs w:val="22"/>
        </w:rPr>
        <w:t>o Agente Fiduciário, desde já, autorizado</w:t>
      </w:r>
      <w:r w:rsidRPr="00FE4D47">
        <w:rPr>
          <w:rFonts w:ascii="Trebuchet MS" w:hAnsi="Trebuchet MS"/>
          <w:szCs w:val="22"/>
        </w:rPr>
        <w:t xml:space="preserve"> a utilizar parte dos </w:t>
      </w:r>
      <w:r w:rsidR="00D870EF">
        <w:rPr>
          <w:rFonts w:ascii="Trebuchet MS" w:hAnsi="Trebuchet MS"/>
          <w:szCs w:val="22"/>
        </w:rPr>
        <w:t xml:space="preserve">demais </w:t>
      </w:r>
      <w:r w:rsidRPr="00FE4D47">
        <w:rPr>
          <w:rFonts w:ascii="Trebuchet MS" w:hAnsi="Trebuchet MS"/>
          <w:szCs w:val="22"/>
        </w:rPr>
        <w:t>valores dos Direitos Creditórios para efetuar essa recomposição;</w:t>
      </w:r>
      <w:r>
        <w:rPr>
          <w:rFonts w:ascii="Trebuchet MS" w:hAnsi="Trebuchet MS"/>
          <w:szCs w:val="22"/>
        </w:rPr>
        <w:t xml:space="preserve"> </w:t>
      </w:r>
    </w:p>
    <w:p w:rsidR="004C2B0D" w:rsidRDefault="004C2B0D" w:rsidP="004C2B0D">
      <w:pPr>
        <w:pStyle w:val="ListParagraph"/>
        <w:widowControl w:val="0"/>
        <w:tabs>
          <w:tab w:val="left" w:pos="2268"/>
        </w:tabs>
        <w:spacing w:line="360" w:lineRule="auto"/>
        <w:ind w:left="1843"/>
        <w:rPr>
          <w:rFonts w:ascii="Trebuchet MS" w:hAnsi="Trebuchet MS"/>
          <w:szCs w:val="22"/>
        </w:rPr>
      </w:pPr>
    </w:p>
    <w:p w:rsidR="004C2B0D" w:rsidRPr="00FE4D47" w:rsidRDefault="004C2B0D" w:rsidP="004C2B0D">
      <w:pPr>
        <w:pStyle w:val="ListParagraph"/>
        <w:widowControl w:val="0"/>
        <w:tabs>
          <w:tab w:val="left" w:pos="2268"/>
        </w:tabs>
        <w:spacing w:line="360" w:lineRule="auto"/>
        <w:ind w:left="1843"/>
        <w:rPr>
          <w:rFonts w:ascii="Trebuchet MS" w:hAnsi="Trebuchet MS"/>
          <w:szCs w:val="22"/>
        </w:rPr>
      </w:pPr>
      <w:r w:rsidRPr="00FE4D47">
        <w:rPr>
          <w:rFonts w:ascii="Trebuchet MS" w:hAnsi="Trebuchet MS"/>
          <w:szCs w:val="22"/>
        </w:rPr>
        <w:t>(</w:t>
      </w:r>
      <w:r>
        <w:rPr>
          <w:rFonts w:ascii="Trebuchet MS" w:hAnsi="Trebuchet MS"/>
          <w:szCs w:val="22"/>
        </w:rPr>
        <w:t>ii</w:t>
      </w:r>
      <w:r w:rsidRPr="00FE4D47">
        <w:rPr>
          <w:rFonts w:ascii="Trebuchet MS" w:hAnsi="Trebuchet MS"/>
          <w:szCs w:val="22"/>
        </w:rPr>
        <w:t>)</w:t>
      </w:r>
      <w:r w:rsidRPr="00FE4D47">
        <w:rPr>
          <w:rFonts w:ascii="Trebuchet MS" w:hAnsi="Trebuchet MS"/>
          <w:szCs w:val="22"/>
        </w:rPr>
        <w:tab/>
        <w:t xml:space="preserve">o Fundo de Reserva poderá ser utilizado </w:t>
      </w:r>
      <w:r>
        <w:rPr>
          <w:rFonts w:ascii="Trebuchet MS" w:hAnsi="Trebuchet MS"/>
          <w:szCs w:val="22"/>
        </w:rPr>
        <w:t>pelo Agente Fiduciário</w:t>
      </w:r>
      <w:r w:rsidRPr="00FE4D47">
        <w:rPr>
          <w:rFonts w:ascii="Trebuchet MS" w:hAnsi="Trebuchet MS"/>
          <w:szCs w:val="22"/>
        </w:rPr>
        <w:t xml:space="preserve"> para fins de </w:t>
      </w:r>
      <w:r w:rsidR="00C12113" w:rsidRPr="000A0097">
        <w:rPr>
          <w:rFonts w:ascii="Trebuchet MS" w:hAnsi="Trebuchet MS"/>
          <w:szCs w:val="22"/>
        </w:rPr>
        <w:t>Amortização Extraordinária das Debêntures</w:t>
      </w:r>
      <w:r>
        <w:rPr>
          <w:rFonts w:ascii="Trebuchet MS" w:hAnsi="Trebuchet MS"/>
          <w:szCs w:val="22"/>
        </w:rPr>
        <w:t>, no caso de inadimplemento pela</w:t>
      </w:r>
      <w:r w:rsidRPr="00FE4D47">
        <w:rPr>
          <w:rFonts w:ascii="Trebuchet MS" w:hAnsi="Trebuchet MS"/>
          <w:szCs w:val="22"/>
        </w:rPr>
        <w:t xml:space="preserve"> </w:t>
      </w:r>
      <w:r>
        <w:rPr>
          <w:rFonts w:ascii="Trebuchet MS" w:hAnsi="Trebuchet MS"/>
          <w:szCs w:val="22"/>
        </w:rPr>
        <w:t>Emissora</w:t>
      </w:r>
      <w:r w:rsidRPr="00FE4D47">
        <w:rPr>
          <w:rFonts w:ascii="Trebuchet MS" w:hAnsi="Trebuchet MS"/>
          <w:szCs w:val="22"/>
        </w:rPr>
        <w:t xml:space="preserve"> </w:t>
      </w:r>
      <w:r>
        <w:rPr>
          <w:rFonts w:ascii="Trebuchet MS" w:hAnsi="Trebuchet MS"/>
          <w:szCs w:val="22"/>
        </w:rPr>
        <w:t xml:space="preserve">de qualquer uma das Obrigações Garantidas; </w:t>
      </w:r>
      <w:r w:rsidR="00C12113">
        <w:rPr>
          <w:rFonts w:ascii="Trebuchet MS" w:hAnsi="Trebuchet MS"/>
          <w:szCs w:val="22"/>
        </w:rPr>
        <w:t>e</w:t>
      </w:r>
    </w:p>
    <w:p w:rsidR="004C2B0D" w:rsidRPr="00FE4D47" w:rsidRDefault="004C2B0D" w:rsidP="004C2B0D">
      <w:pPr>
        <w:pStyle w:val="ListParagraph"/>
        <w:widowControl w:val="0"/>
        <w:tabs>
          <w:tab w:val="left" w:pos="2268"/>
        </w:tabs>
        <w:spacing w:line="360" w:lineRule="auto"/>
        <w:ind w:left="1843"/>
        <w:rPr>
          <w:rFonts w:ascii="Trebuchet MS" w:hAnsi="Trebuchet MS"/>
          <w:szCs w:val="22"/>
        </w:rPr>
      </w:pPr>
    </w:p>
    <w:p w:rsidR="004C2B0D" w:rsidRDefault="004C2B0D" w:rsidP="004C2B0D">
      <w:pPr>
        <w:pStyle w:val="ListParagraph"/>
        <w:widowControl w:val="0"/>
        <w:tabs>
          <w:tab w:val="left" w:pos="2268"/>
        </w:tabs>
        <w:spacing w:line="360" w:lineRule="auto"/>
        <w:ind w:left="1843"/>
        <w:rPr>
          <w:rFonts w:ascii="Trebuchet MS" w:hAnsi="Trebuchet MS"/>
          <w:szCs w:val="22"/>
        </w:rPr>
      </w:pPr>
      <w:r w:rsidRPr="00FE4D47">
        <w:rPr>
          <w:rFonts w:ascii="Trebuchet MS" w:hAnsi="Trebuchet MS"/>
          <w:szCs w:val="22"/>
        </w:rPr>
        <w:t>(</w:t>
      </w:r>
      <w:r>
        <w:rPr>
          <w:rFonts w:ascii="Trebuchet MS" w:hAnsi="Trebuchet MS"/>
          <w:szCs w:val="22"/>
        </w:rPr>
        <w:t>iii</w:t>
      </w:r>
      <w:r w:rsidRPr="00FE4D47">
        <w:rPr>
          <w:rFonts w:ascii="Trebuchet MS" w:hAnsi="Trebuchet MS"/>
          <w:szCs w:val="22"/>
        </w:rPr>
        <w:t>)</w:t>
      </w:r>
      <w:r w:rsidRPr="00FE4D47">
        <w:rPr>
          <w:rFonts w:ascii="Trebuchet MS" w:hAnsi="Trebuchet MS"/>
          <w:szCs w:val="22"/>
        </w:rPr>
        <w:tab/>
        <w:t xml:space="preserve">enquanto esteja depositado na </w:t>
      </w:r>
      <w:r>
        <w:rPr>
          <w:rFonts w:ascii="Trebuchet MS" w:hAnsi="Trebuchet MS"/>
          <w:szCs w:val="22"/>
        </w:rPr>
        <w:t>Conta Vinculada</w:t>
      </w:r>
      <w:r w:rsidRPr="00FE4D47">
        <w:rPr>
          <w:rFonts w:ascii="Trebuchet MS" w:hAnsi="Trebuchet MS"/>
          <w:szCs w:val="22"/>
        </w:rPr>
        <w:t xml:space="preserve"> o Fundo de Reserva deverá ser aplicado em: (i) </w:t>
      </w:r>
      <w:r>
        <w:rPr>
          <w:rFonts w:ascii="Trebuchet MS" w:hAnsi="Trebuchet MS"/>
          <w:szCs w:val="22"/>
        </w:rPr>
        <w:t>[</w:t>
      </w:r>
      <w:r w:rsidRPr="00672819">
        <w:rPr>
          <w:rFonts w:ascii="Trebuchet MS" w:hAnsi="Trebuchet MS"/>
          <w:szCs w:val="22"/>
          <w:highlight w:val="yellow"/>
        </w:rPr>
        <w:t>indicar Investimentos Permitidos</w:t>
      </w:r>
      <w:r>
        <w:rPr>
          <w:rFonts w:ascii="Trebuchet MS" w:hAnsi="Trebuchet MS"/>
          <w:szCs w:val="22"/>
        </w:rPr>
        <w:t>]</w:t>
      </w:r>
      <w:r w:rsidRPr="00FE4D47">
        <w:rPr>
          <w:rFonts w:ascii="Trebuchet MS" w:hAnsi="Trebuchet MS"/>
          <w:szCs w:val="22"/>
        </w:rPr>
        <w:t xml:space="preserve"> (“</w:t>
      </w:r>
      <w:r w:rsidRPr="00672819">
        <w:rPr>
          <w:rFonts w:ascii="Trebuchet MS" w:hAnsi="Trebuchet MS"/>
          <w:szCs w:val="22"/>
          <w:u w:val="single"/>
        </w:rPr>
        <w:t>Investimentos Permitidos</w:t>
      </w:r>
      <w:r w:rsidRPr="00FE4D47">
        <w:rPr>
          <w:rFonts w:ascii="Trebuchet MS" w:hAnsi="Trebuchet MS"/>
          <w:szCs w:val="22"/>
        </w:rPr>
        <w:t>”)</w:t>
      </w:r>
      <w:r w:rsidR="00C12113">
        <w:rPr>
          <w:rFonts w:ascii="Trebuchet MS" w:hAnsi="Trebuchet MS"/>
          <w:szCs w:val="22"/>
        </w:rPr>
        <w:t>.</w:t>
      </w:r>
    </w:p>
    <w:p w:rsidR="004C2B0D" w:rsidRPr="00982D2A" w:rsidRDefault="004C2B0D" w:rsidP="00982D2A">
      <w:pPr>
        <w:tabs>
          <w:tab w:val="left" w:pos="993"/>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4.1.</w:t>
      </w:r>
      <w:r w:rsidR="00C226F7" w:rsidRPr="00982D2A">
        <w:rPr>
          <w:rFonts w:ascii="Trebuchet MS" w:hAnsi="Trebuchet MS" w:cstheme="minorHAnsi"/>
          <w:szCs w:val="22"/>
        </w:rPr>
        <w:t>6</w:t>
      </w:r>
      <w:r w:rsidRPr="00982D2A">
        <w:rPr>
          <w:rFonts w:ascii="Trebuchet MS" w:hAnsi="Trebuchet MS" w:cstheme="minorHAnsi"/>
          <w:szCs w:val="22"/>
        </w:rPr>
        <w:t>.</w:t>
      </w:r>
      <w:r w:rsidRPr="00982D2A">
        <w:rPr>
          <w:rFonts w:ascii="Trebuchet MS" w:hAnsi="Trebuchet MS" w:cstheme="minorHAnsi"/>
          <w:szCs w:val="22"/>
        </w:rPr>
        <w:tab/>
      </w:r>
      <w:r w:rsidRPr="00982D2A">
        <w:rPr>
          <w:rFonts w:ascii="Trebuchet MS" w:hAnsi="Trebuchet MS" w:cstheme="minorHAnsi"/>
          <w:b/>
          <w:szCs w:val="22"/>
        </w:rPr>
        <w:t>Tipo e Forma:</w:t>
      </w:r>
      <w:r w:rsidRPr="00982D2A">
        <w:rPr>
          <w:rFonts w:ascii="Trebuchet MS" w:hAnsi="Trebuchet MS" w:cstheme="minorHAnsi"/>
          <w:szCs w:val="22"/>
        </w:rPr>
        <w:t xml:space="preserve"> As Debêntures serão nominativas e escriturais, sem a emissão de cautelas ou certificados.</w:t>
      </w:r>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4.1.</w:t>
      </w:r>
      <w:r w:rsidR="00C226F7" w:rsidRPr="00982D2A">
        <w:rPr>
          <w:rFonts w:ascii="Trebuchet MS" w:hAnsi="Trebuchet MS" w:cstheme="minorHAnsi"/>
          <w:szCs w:val="22"/>
        </w:rPr>
        <w:t>7</w:t>
      </w:r>
      <w:r w:rsidRPr="00982D2A">
        <w:rPr>
          <w:rFonts w:ascii="Trebuchet MS" w:hAnsi="Trebuchet MS" w:cstheme="minorHAnsi"/>
          <w:szCs w:val="22"/>
        </w:rPr>
        <w:t>.</w:t>
      </w:r>
      <w:r w:rsidRPr="00982D2A">
        <w:rPr>
          <w:rFonts w:ascii="Trebuchet MS" w:hAnsi="Trebuchet MS" w:cstheme="minorHAnsi"/>
          <w:szCs w:val="22"/>
        </w:rPr>
        <w:tab/>
      </w:r>
      <w:r w:rsidRPr="00982D2A">
        <w:rPr>
          <w:rFonts w:ascii="Trebuchet MS" w:hAnsi="Trebuchet MS" w:cstheme="minorHAnsi"/>
          <w:b/>
          <w:szCs w:val="22"/>
        </w:rPr>
        <w:t>Valor Nominal Unitário:</w:t>
      </w:r>
      <w:r w:rsidRPr="00982D2A">
        <w:rPr>
          <w:rFonts w:ascii="Trebuchet MS" w:hAnsi="Trebuchet MS" w:cstheme="minorHAnsi"/>
          <w:szCs w:val="22"/>
        </w:rPr>
        <w:t xml:space="preserve"> O valor nominal unitário </w:t>
      </w:r>
      <w:r w:rsidR="00A95643" w:rsidRPr="00982D2A">
        <w:rPr>
          <w:rFonts w:ascii="Trebuchet MS" w:hAnsi="Trebuchet MS" w:cstheme="minorHAnsi"/>
          <w:szCs w:val="22"/>
        </w:rPr>
        <w:t xml:space="preserve">de cada </w:t>
      </w:r>
      <w:r w:rsidR="00061328" w:rsidRPr="00982D2A">
        <w:rPr>
          <w:rFonts w:ascii="Trebuchet MS" w:hAnsi="Trebuchet MS" w:cstheme="minorHAnsi"/>
          <w:szCs w:val="22"/>
        </w:rPr>
        <w:t xml:space="preserve">uma das Debêntures </w:t>
      </w:r>
      <w:r w:rsidRPr="00982D2A">
        <w:rPr>
          <w:rFonts w:ascii="Trebuchet MS" w:hAnsi="Trebuchet MS" w:cstheme="minorHAnsi"/>
          <w:szCs w:val="22"/>
        </w:rPr>
        <w:t>será de R$1.000,00 (mil reais) na Data de Emissão (“</w:t>
      </w:r>
      <w:r w:rsidRPr="00982D2A">
        <w:rPr>
          <w:rFonts w:ascii="Trebuchet MS" w:hAnsi="Trebuchet MS" w:cstheme="minorHAnsi"/>
          <w:szCs w:val="22"/>
          <w:u w:val="single"/>
        </w:rPr>
        <w:t>Valor Nominal Unitário</w:t>
      </w:r>
      <w:r w:rsidRPr="00982D2A">
        <w:rPr>
          <w:rFonts w:ascii="Trebuchet MS" w:hAnsi="Trebuchet MS" w:cstheme="minorHAnsi"/>
          <w:szCs w:val="22"/>
        </w:rPr>
        <w:t>”).</w:t>
      </w:r>
    </w:p>
    <w:p w:rsidR="00317744" w:rsidRPr="00982D2A" w:rsidRDefault="00317744" w:rsidP="00982D2A">
      <w:pPr>
        <w:tabs>
          <w:tab w:val="left" w:pos="709"/>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4.1.</w:t>
      </w:r>
      <w:r w:rsidR="00C226F7" w:rsidRPr="00982D2A">
        <w:rPr>
          <w:rFonts w:ascii="Trebuchet MS" w:hAnsi="Trebuchet MS" w:cstheme="minorHAnsi"/>
          <w:szCs w:val="22"/>
        </w:rPr>
        <w:t>8</w:t>
      </w:r>
      <w:r w:rsidRPr="00982D2A">
        <w:rPr>
          <w:rFonts w:ascii="Trebuchet MS" w:hAnsi="Trebuchet MS" w:cstheme="minorHAnsi"/>
          <w:szCs w:val="22"/>
        </w:rPr>
        <w:t>.</w:t>
      </w:r>
      <w:r w:rsidRPr="00982D2A">
        <w:rPr>
          <w:rFonts w:ascii="Trebuchet MS" w:hAnsi="Trebuchet MS" w:cstheme="minorHAnsi"/>
          <w:szCs w:val="22"/>
        </w:rPr>
        <w:tab/>
      </w:r>
      <w:r w:rsidRPr="00982D2A">
        <w:rPr>
          <w:rFonts w:ascii="Trebuchet MS" w:hAnsi="Trebuchet MS" w:cstheme="minorHAnsi"/>
          <w:b/>
          <w:szCs w:val="22"/>
        </w:rPr>
        <w:t xml:space="preserve">Prazo e Data de Vencimento: </w:t>
      </w:r>
      <w:r w:rsidRPr="00982D2A">
        <w:rPr>
          <w:rFonts w:ascii="Trebuchet MS" w:hAnsi="Trebuchet MS" w:cstheme="minorHAnsi"/>
          <w:szCs w:val="22"/>
        </w:rPr>
        <w:t>As Debêntures terão prazo de vencimento</w:t>
      </w:r>
      <w:r w:rsidR="00A95643" w:rsidRPr="00982D2A">
        <w:rPr>
          <w:rFonts w:ascii="Trebuchet MS" w:hAnsi="Trebuchet MS" w:cstheme="minorHAnsi"/>
          <w:szCs w:val="22"/>
        </w:rPr>
        <w:t xml:space="preserve"> </w:t>
      </w:r>
      <w:r w:rsidRPr="00982D2A">
        <w:rPr>
          <w:rFonts w:ascii="Trebuchet MS" w:hAnsi="Trebuchet MS" w:cstheme="minorHAnsi"/>
          <w:szCs w:val="22"/>
        </w:rPr>
        <w:t xml:space="preserve">de </w:t>
      </w:r>
      <w:r w:rsidR="00C96FD2" w:rsidRPr="00982D2A">
        <w:rPr>
          <w:rFonts w:ascii="Trebuchet MS" w:hAnsi="Trebuchet MS" w:cstheme="minorHAnsi"/>
          <w:szCs w:val="22"/>
        </w:rPr>
        <w:t>8</w:t>
      </w:r>
      <w:r w:rsidRPr="00982D2A" w:rsidDel="00043AEE">
        <w:rPr>
          <w:rFonts w:ascii="Trebuchet MS" w:hAnsi="Trebuchet MS" w:cstheme="minorHAnsi"/>
          <w:szCs w:val="22"/>
        </w:rPr>
        <w:t xml:space="preserve"> </w:t>
      </w:r>
      <w:r w:rsidRPr="00982D2A">
        <w:rPr>
          <w:rFonts w:ascii="Trebuchet MS" w:hAnsi="Trebuchet MS" w:cstheme="minorHAnsi"/>
          <w:szCs w:val="22"/>
        </w:rPr>
        <w:t>(</w:t>
      </w:r>
      <w:r w:rsidR="00C96FD2" w:rsidRPr="00982D2A">
        <w:rPr>
          <w:rFonts w:ascii="Trebuchet MS" w:hAnsi="Trebuchet MS" w:cstheme="minorHAnsi"/>
          <w:szCs w:val="22"/>
        </w:rPr>
        <w:t>oito</w:t>
      </w:r>
      <w:r w:rsidRPr="00982D2A">
        <w:rPr>
          <w:rFonts w:ascii="Trebuchet MS" w:hAnsi="Trebuchet MS" w:cstheme="minorHAnsi"/>
          <w:szCs w:val="22"/>
        </w:rPr>
        <w:t xml:space="preserve">) </w:t>
      </w:r>
      <w:r w:rsidR="00C226F7" w:rsidRPr="00982D2A">
        <w:rPr>
          <w:rFonts w:ascii="Trebuchet MS" w:hAnsi="Trebuchet MS" w:cstheme="minorHAnsi"/>
          <w:szCs w:val="22"/>
        </w:rPr>
        <w:t>anos</w:t>
      </w:r>
      <w:r w:rsidRPr="00982D2A">
        <w:rPr>
          <w:rFonts w:ascii="Trebuchet MS" w:hAnsi="Trebuchet MS" w:cstheme="minorHAnsi"/>
          <w:szCs w:val="22"/>
        </w:rPr>
        <w:t xml:space="preserve"> contados da Data de Emissão vencendo, portanto, </w:t>
      </w:r>
      <w:r w:rsidR="00A95643" w:rsidRPr="00982D2A">
        <w:rPr>
          <w:rFonts w:ascii="Trebuchet MS" w:hAnsi="Trebuchet MS" w:cstheme="minorHAnsi"/>
          <w:szCs w:val="22"/>
        </w:rPr>
        <w:t xml:space="preserve">em </w:t>
      </w:r>
      <w:r w:rsidR="00C96FD2" w:rsidRPr="00982D2A">
        <w:rPr>
          <w:rFonts w:ascii="Trebuchet MS" w:hAnsi="Trebuchet MS" w:cstheme="minorHAnsi"/>
          <w:szCs w:val="22"/>
        </w:rPr>
        <w:t>[</w:t>
      </w:r>
      <w:r w:rsidR="00C96FD2" w:rsidRPr="00982D2A">
        <w:rPr>
          <w:rFonts w:ascii="Trebuchet MS" w:hAnsi="Trebuchet MS" w:cstheme="minorHAnsi"/>
          <w:szCs w:val="22"/>
          <w:highlight w:val="yellow"/>
        </w:rPr>
        <w:t>●</w:t>
      </w:r>
      <w:r w:rsidR="00C96FD2" w:rsidRPr="00982D2A">
        <w:rPr>
          <w:rFonts w:ascii="Trebuchet MS" w:hAnsi="Trebuchet MS" w:cstheme="minorHAnsi"/>
          <w:szCs w:val="22"/>
        </w:rPr>
        <w:t>]</w:t>
      </w:r>
      <w:r w:rsidR="00A95643" w:rsidRPr="00982D2A">
        <w:rPr>
          <w:rFonts w:ascii="Trebuchet MS" w:hAnsi="Trebuchet MS" w:cstheme="minorHAnsi"/>
          <w:szCs w:val="22"/>
        </w:rPr>
        <w:t xml:space="preserve"> de </w:t>
      </w:r>
      <w:r w:rsidR="00C96FD2" w:rsidRPr="00982D2A">
        <w:rPr>
          <w:rFonts w:ascii="Trebuchet MS" w:hAnsi="Trebuchet MS" w:cstheme="minorHAnsi"/>
          <w:szCs w:val="22"/>
        </w:rPr>
        <w:t>[</w:t>
      </w:r>
      <w:r w:rsidR="00C96FD2" w:rsidRPr="00982D2A">
        <w:rPr>
          <w:rFonts w:ascii="Trebuchet MS" w:hAnsi="Trebuchet MS" w:cstheme="minorHAnsi"/>
          <w:szCs w:val="22"/>
          <w:highlight w:val="yellow"/>
        </w:rPr>
        <w:t>●</w:t>
      </w:r>
      <w:r w:rsidR="00C96FD2" w:rsidRPr="00982D2A">
        <w:rPr>
          <w:rFonts w:ascii="Trebuchet MS" w:hAnsi="Trebuchet MS" w:cstheme="minorHAnsi"/>
          <w:szCs w:val="22"/>
        </w:rPr>
        <w:t>]</w:t>
      </w:r>
      <w:r w:rsidR="00A95643" w:rsidRPr="00982D2A">
        <w:rPr>
          <w:rFonts w:ascii="Trebuchet MS" w:hAnsi="Trebuchet MS" w:cstheme="minorHAnsi"/>
          <w:szCs w:val="22"/>
        </w:rPr>
        <w:t xml:space="preserve"> de </w:t>
      </w:r>
      <w:r w:rsidR="00C96FD2" w:rsidRPr="00982D2A">
        <w:rPr>
          <w:rFonts w:ascii="Trebuchet MS" w:hAnsi="Trebuchet MS" w:cstheme="minorHAnsi"/>
          <w:szCs w:val="22"/>
        </w:rPr>
        <w:t>[</w:t>
      </w:r>
      <w:r w:rsidR="00C96FD2" w:rsidRPr="00982D2A">
        <w:rPr>
          <w:rFonts w:ascii="Trebuchet MS" w:hAnsi="Trebuchet MS" w:cstheme="minorHAnsi"/>
          <w:szCs w:val="22"/>
          <w:highlight w:val="yellow"/>
        </w:rPr>
        <w:t>●</w:t>
      </w:r>
      <w:r w:rsidR="00C96FD2" w:rsidRPr="00982D2A">
        <w:rPr>
          <w:rFonts w:ascii="Trebuchet MS" w:hAnsi="Trebuchet MS" w:cstheme="minorHAnsi"/>
          <w:szCs w:val="22"/>
        </w:rPr>
        <w:t>]</w:t>
      </w:r>
      <w:r w:rsidRPr="00982D2A">
        <w:rPr>
          <w:rFonts w:ascii="Trebuchet MS" w:hAnsi="Trebuchet MS" w:cstheme="minorHAnsi"/>
          <w:szCs w:val="22"/>
        </w:rPr>
        <w:t xml:space="preserve"> (“</w:t>
      </w:r>
      <w:r w:rsidRPr="00982D2A">
        <w:rPr>
          <w:rFonts w:ascii="Trebuchet MS" w:hAnsi="Trebuchet MS" w:cstheme="minorHAnsi"/>
          <w:szCs w:val="22"/>
          <w:u w:val="single"/>
        </w:rPr>
        <w:t>Data de Vencimento</w:t>
      </w:r>
      <w:r w:rsidR="00C96FD2" w:rsidRPr="00982D2A">
        <w:rPr>
          <w:rFonts w:ascii="Trebuchet MS" w:hAnsi="Trebuchet MS" w:cstheme="minorHAnsi"/>
          <w:szCs w:val="22"/>
        </w:rPr>
        <w:t>”</w:t>
      </w:r>
      <w:r w:rsidRPr="00982D2A">
        <w:rPr>
          <w:rFonts w:ascii="Trebuchet MS" w:hAnsi="Trebuchet MS" w:cstheme="minorHAnsi"/>
          <w:szCs w:val="22"/>
        </w:rPr>
        <w:t>)</w:t>
      </w:r>
      <w:r w:rsidR="00640B56" w:rsidRPr="00982D2A">
        <w:rPr>
          <w:rFonts w:ascii="Trebuchet MS" w:hAnsi="Trebuchet MS" w:cstheme="minorHAnsi"/>
          <w:szCs w:val="22"/>
        </w:rPr>
        <w:t>,</w:t>
      </w:r>
      <w:r w:rsidR="00640B56" w:rsidRPr="00982D2A">
        <w:rPr>
          <w:rFonts w:ascii="Trebuchet MS" w:hAnsi="Trebuchet MS"/>
          <w:szCs w:val="22"/>
        </w:rPr>
        <w:t xml:space="preserve"> ressalvados os casos de vencimento antecipado das Debêntures em razão da ocorrência de Evento de Inadimplemento</w:t>
      </w:r>
      <w:r w:rsidR="0014231B">
        <w:rPr>
          <w:rFonts w:ascii="Trebuchet MS" w:hAnsi="Trebuchet MS"/>
          <w:szCs w:val="22"/>
        </w:rPr>
        <w:t>, da Amortização Extraordinária das Debêntures</w:t>
      </w:r>
      <w:r w:rsidR="00640B56" w:rsidRPr="00982D2A">
        <w:rPr>
          <w:rFonts w:ascii="Trebuchet MS" w:hAnsi="Trebuchet MS"/>
          <w:szCs w:val="22"/>
        </w:rPr>
        <w:t xml:space="preserve"> </w:t>
      </w:r>
      <w:r w:rsidR="00436DC6" w:rsidRPr="00982D2A">
        <w:rPr>
          <w:rFonts w:ascii="Trebuchet MS" w:hAnsi="Trebuchet MS"/>
          <w:szCs w:val="22"/>
        </w:rPr>
        <w:t>e d</w:t>
      </w:r>
      <w:r w:rsidR="008309BF">
        <w:rPr>
          <w:rFonts w:ascii="Trebuchet MS" w:hAnsi="Trebuchet MS"/>
          <w:szCs w:val="22"/>
        </w:rPr>
        <w:t>a</w:t>
      </w:r>
      <w:r w:rsidR="00436DC6" w:rsidRPr="00982D2A">
        <w:rPr>
          <w:rFonts w:ascii="Trebuchet MS" w:hAnsi="Trebuchet MS"/>
          <w:szCs w:val="22"/>
        </w:rPr>
        <w:t xml:space="preserve"> realização de Resgate Antecipado </w:t>
      </w:r>
      <w:r w:rsidR="0014231B">
        <w:rPr>
          <w:rFonts w:ascii="Trebuchet MS" w:hAnsi="Trebuchet MS"/>
          <w:szCs w:val="22"/>
        </w:rPr>
        <w:t>Facultativo</w:t>
      </w:r>
      <w:r w:rsidR="008309BF">
        <w:rPr>
          <w:rFonts w:ascii="Trebuchet MS" w:hAnsi="Trebuchet MS"/>
          <w:szCs w:val="22"/>
        </w:rPr>
        <w:t xml:space="preserve"> </w:t>
      </w:r>
      <w:r w:rsidR="008309BF">
        <w:rPr>
          <w:rFonts w:ascii="Trebuchet MS" w:hAnsi="Trebuchet MS" w:cstheme="minorHAnsi"/>
          <w:szCs w:val="22"/>
        </w:rPr>
        <w:t>(conforme abaixo definido)</w:t>
      </w:r>
      <w:r w:rsidR="00061328" w:rsidRPr="00982D2A">
        <w:rPr>
          <w:rFonts w:ascii="Trebuchet MS" w:hAnsi="Trebuchet MS" w:cstheme="minorHAnsi"/>
          <w:szCs w:val="22"/>
        </w:rPr>
        <w:t>, com o cancelamento da totalidade das Debêntures</w:t>
      </w:r>
      <w:r w:rsidRPr="00982D2A">
        <w:rPr>
          <w:rFonts w:ascii="Trebuchet MS" w:hAnsi="Trebuchet MS" w:cstheme="minorHAnsi"/>
          <w:szCs w:val="22"/>
        </w:rPr>
        <w:t>.</w:t>
      </w:r>
    </w:p>
    <w:p w:rsidR="000F4864" w:rsidRPr="00982D2A" w:rsidRDefault="000F4864" w:rsidP="00982D2A">
      <w:pPr>
        <w:pStyle w:val="ListParagraph"/>
        <w:spacing w:line="360" w:lineRule="auto"/>
        <w:ind w:left="0"/>
        <w:rPr>
          <w:rFonts w:ascii="Trebuchet MS" w:hAnsi="Trebuchet MS" w:cstheme="minorHAnsi"/>
          <w:szCs w:val="22"/>
        </w:rPr>
      </w:pPr>
    </w:p>
    <w:p w:rsidR="000F4864" w:rsidRPr="00982D2A" w:rsidRDefault="000F4864" w:rsidP="00982D2A">
      <w:pPr>
        <w:tabs>
          <w:tab w:val="left" w:pos="1560"/>
        </w:tabs>
        <w:spacing w:line="360" w:lineRule="auto"/>
        <w:rPr>
          <w:rFonts w:ascii="Trebuchet MS" w:hAnsi="Trebuchet MS" w:cstheme="minorHAnsi"/>
          <w:szCs w:val="22"/>
        </w:rPr>
      </w:pPr>
      <w:r w:rsidRPr="00982D2A">
        <w:rPr>
          <w:rFonts w:ascii="Trebuchet MS" w:hAnsi="Trebuchet MS" w:cstheme="minorHAnsi"/>
          <w:szCs w:val="22"/>
        </w:rPr>
        <w:t>4.1.</w:t>
      </w:r>
      <w:r w:rsidR="00C226F7" w:rsidRPr="00982D2A">
        <w:rPr>
          <w:rFonts w:ascii="Trebuchet MS" w:hAnsi="Trebuchet MS" w:cstheme="minorHAnsi"/>
          <w:szCs w:val="22"/>
        </w:rPr>
        <w:t>8</w:t>
      </w:r>
      <w:r w:rsidRPr="00982D2A">
        <w:rPr>
          <w:rFonts w:ascii="Trebuchet MS" w:hAnsi="Trebuchet MS" w:cstheme="minorHAnsi"/>
          <w:szCs w:val="22"/>
        </w:rPr>
        <w:t>.1. Na Da</w:t>
      </w:r>
      <w:r w:rsidR="00C226F7" w:rsidRPr="00982D2A">
        <w:rPr>
          <w:rFonts w:ascii="Trebuchet MS" w:hAnsi="Trebuchet MS" w:cstheme="minorHAnsi"/>
          <w:szCs w:val="22"/>
        </w:rPr>
        <w:t xml:space="preserve">ta de Vencimento, a Emissora </w:t>
      </w:r>
      <w:r w:rsidRPr="00982D2A">
        <w:rPr>
          <w:rFonts w:ascii="Trebuchet MS" w:hAnsi="Trebuchet MS" w:cstheme="minorHAnsi"/>
          <w:szCs w:val="22"/>
        </w:rPr>
        <w:t>obriga</w:t>
      </w:r>
      <w:r w:rsidR="00C226F7" w:rsidRPr="00982D2A">
        <w:rPr>
          <w:rFonts w:ascii="Trebuchet MS" w:hAnsi="Trebuchet MS" w:cstheme="minorHAnsi"/>
          <w:szCs w:val="22"/>
        </w:rPr>
        <w:t>-se</w:t>
      </w:r>
      <w:r w:rsidRPr="00982D2A">
        <w:rPr>
          <w:rFonts w:ascii="Trebuchet MS" w:hAnsi="Trebuchet MS" w:cstheme="minorHAnsi"/>
          <w:szCs w:val="22"/>
        </w:rPr>
        <w:t xml:space="preserve"> a proceder à liquidação das Debêntures, com o seu consequente cancelamento, mediante o pagamento do Valor Nominal Unitário (ou saldo do Valor Nominal Unitário, conforme o caso), acrescido dos Juros Remuneratórios (conforme definido abaixo) calculados </w:t>
      </w:r>
      <w:r w:rsidRPr="00982D2A">
        <w:rPr>
          <w:rFonts w:ascii="Trebuchet MS" w:hAnsi="Trebuchet MS" w:cstheme="minorHAnsi"/>
          <w:i/>
          <w:szCs w:val="22"/>
        </w:rPr>
        <w:t>pro rata temporis</w:t>
      </w:r>
      <w:r w:rsidRPr="00982D2A">
        <w:rPr>
          <w:rFonts w:ascii="Trebuchet MS" w:hAnsi="Trebuchet MS" w:cstheme="minorHAnsi"/>
          <w:szCs w:val="22"/>
        </w:rPr>
        <w:t xml:space="preserve"> desde </w:t>
      </w:r>
      <w:r w:rsidR="004C2B0D">
        <w:rPr>
          <w:rFonts w:ascii="Trebuchet MS" w:hAnsi="Trebuchet MS" w:cstheme="minorHAnsi"/>
          <w:szCs w:val="22"/>
        </w:rPr>
        <w:t xml:space="preserve">a </w:t>
      </w:r>
      <w:r w:rsidR="00C96FD2" w:rsidRPr="004C2B0D">
        <w:rPr>
          <w:rFonts w:ascii="Trebuchet MS" w:hAnsi="Trebuchet MS" w:cstheme="minorHAnsi"/>
          <w:szCs w:val="22"/>
        </w:rPr>
        <w:t>primeira Data d</w:t>
      </w:r>
      <w:r w:rsidR="004C2B0D" w:rsidRPr="004C2B0D">
        <w:rPr>
          <w:rFonts w:ascii="Trebuchet MS" w:hAnsi="Trebuchet MS" w:cstheme="minorHAnsi"/>
          <w:szCs w:val="22"/>
        </w:rPr>
        <w:t>e Integralização das Debêntures</w:t>
      </w:r>
      <w:r w:rsidR="004C2B0D">
        <w:rPr>
          <w:rFonts w:ascii="Trebuchet MS" w:hAnsi="Trebuchet MS" w:cstheme="minorHAnsi"/>
          <w:szCs w:val="22"/>
        </w:rPr>
        <w:t xml:space="preserve"> ou desde a última data de pagamento dos Juros Remuneratórios</w:t>
      </w:r>
      <w:r w:rsidRPr="00982D2A">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4.2.</w:t>
      </w:r>
      <w:r w:rsidRPr="00982D2A">
        <w:rPr>
          <w:rFonts w:ascii="Trebuchet MS" w:hAnsi="Trebuchet MS" w:cstheme="minorHAnsi"/>
        </w:rPr>
        <w:tab/>
        <w:t>Remuneração das Debêntures</w:t>
      </w:r>
      <w:r w:rsidR="00A31DDA" w:rsidRPr="00982D2A">
        <w:rPr>
          <w:rFonts w:ascii="Trebuchet MS" w:hAnsi="Trebuchet MS" w:cstheme="minorHAnsi"/>
        </w:rPr>
        <w:t xml:space="preserve"> </w:t>
      </w:r>
    </w:p>
    <w:p w:rsidR="00C96FD2" w:rsidRPr="00982D2A" w:rsidRDefault="00C96FD2" w:rsidP="00982D2A">
      <w:pPr>
        <w:pStyle w:val="SFTtulo2"/>
        <w:spacing w:line="360" w:lineRule="auto"/>
        <w:rPr>
          <w:rFonts w:ascii="Trebuchet MS" w:hAnsi="Trebuchet MS" w:cstheme="minorHAnsi"/>
        </w:rPr>
      </w:pPr>
    </w:p>
    <w:p w:rsidR="000F4864" w:rsidRPr="00982D2A" w:rsidRDefault="000F4864" w:rsidP="00982D2A">
      <w:pPr>
        <w:keepNext/>
        <w:tabs>
          <w:tab w:val="left" w:pos="709"/>
        </w:tabs>
        <w:spacing w:line="360" w:lineRule="auto"/>
        <w:rPr>
          <w:rFonts w:ascii="Trebuchet MS" w:hAnsi="Trebuchet MS" w:cstheme="minorHAnsi"/>
          <w:szCs w:val="22"/>
        </w:rPr>
      </w:pPr>
      <w:r w:rsidRPr="00982D2A">
        <w:rPr>
          <w:rFonts w:ascii="Trebuchet MS" w:hAnsi="Trebuchet MS" w:cstheme="minorHAnsi"/>
          <w:szCs w:val="22"/>
        </w:rPr>
        <w:t>4.2.1.</w:t>
      </w:r>
      <w:r w:rsidRPr="00982D2A">
        <w:rPr>
          <w:rFonts w:ascii="Trebuchet MS" w:hAnsi="Trebuchet MS" w:cstheme="minorHAnsi"/>
          <w:szCs w:val="22"/>
        </w:rPr>
        <w:tab/>
      </w:r>
      <w:r w:rsidRPr="00982D2A">
        <w:rPr>
          <w:rFonts w:ascii="Trebuchet MS" w:hAnsi="Trebuchet MS" w:cstheme="minorHAnsi"/>
          <w:b/>
          <w:szCs w:val="22"/>
        </w:rPr>
        <w:t>Atualização Monetária</w:t>
      </w:r>
      <w:r w:rsidR="00A31DDA" w:rsidRPr="00982D2A">
        <w:rPr>
          <w:rFonts w:ascii="Trebuchet MS" w:hAnsi="Trebuchet MS" w:cstheme="minorHAnsi"/>
          <w:b/>
          <w:szCs w:val="22"/>
        </w:rPr>
        <w:t xml:space="preserve"> das Debêntures</w:t>
      </w:r>
      <w:r w:rsidRPr="00982D2A">
        <w:rPr>
          <w:rFonts w:ascii="Trebuchet MS" w:hAnsi="Trebuchet MS" w:cstheme="minorHAnsi"/>
          <w:b/>
          <w:szCs w:val="22"/>
        </w:rPr>
        <w:t>:</w:t>
      </w:r>
      <w:r w:rsidR="00C96FD2" w:rsidRPr="00982D2A">
        <w:rPr>
          <w:rFonts w:ascii="Trebuchet MS" w:hAnsi="Trebuchet MS" w:cstheme="minorHAnsi"/>
          <w:szCs w:val="22"/>
        </w:rPr>
        <w:t xml:space="preserve"> </w:t>
      </w:r>
      <w:r w:rsidRPr="004C2B0D">
        <w:rPr>
          <w:rFonts w:ascii="Trebuchet MS" w:hAnsi="Trebuchet MS" w:cstheme="minorHAnsi"/>
          <w:szCs w:val="22"/>
        </w:rPr>
        <w:t>O Valor Nominal Unitário das Debêntures não será atualizado monetariamente.</w:t>
      </w:r>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4.2.2.</w:t>
      </w:r>
      <w:r w:rsidRPr="00982D2A">
        <w:rPr>
          <w:rFonts w:ascii="Trebuchet MS" w:hAnsi="Trebuchet MS" w:cstheme="minorHAnsi"/>
          <w:szCs w:val="22"/>
        </w:rPr>
        <w:tab/>
      </w:r>
      <w:r w:rsidRPr="00982D2A">
        <w:rPr>
          <w:rFonts w:ascii="Trebuchet MS" w:hAnsi="Trebuchet MS" w:cstheme="minorHAnsi"/>
          <w:b/>
          <w:szCs w:val="22"/>
        </w:rPr>
        <w:t>Juros Remuneratórios</w:t>
      </w:r>
      <w:r w:rsidR="00A31DDA" w:rsidRPr="00982D2A">
        <w:rPr>
          <w:rFonts w:ascii="Trebuchet MS" w:hAnsi="Trebuchet MS" w:cstheme="minorHAnsi"/>
          <w:b/>
          <w:szCs w:val="22"/>
        </w:rPr>
        <w:t xml:space="preserve"> das Debêntures</w:t>
      </w:r>
      <w:r w:rsidRPr="00982D2A">
        <w:rPr>
          <w:rFonts w:ascii="Trebuchet MS" w:hAnsi="Trebuchet MS" w:cstheme="minorHAnsi"/>
          <w:b/>
          <w:szCs w:val="22"/>
        </w:rPr>
        <w:t>:</w:t>
      </w:r>
      <w:r w:rsidRPr="00982D2A">
        <w:rPr>
          <w:rFonts w:ascii="Trebuchet MS" w:hAnsi="Trebuchet MS" w:cstheme="minorHAnsi"/>
          <w:szCs w:val="22"/>
        </w:rPr>
        <w:t xml:space="preserve"> Sobre o Valor Nominal Unitário das </w:t>
      </w:r>
      <w:r w:rsidR="00C96FD2" w:rsidRPr="00982D2A">
        <w:rPr>
          <w:rFonts w:ascii="Trebuchet MS" w:hAnsi="Trebuchet MS" w:cstheme="minorHAnsi"/>
          <w:szCs w:val="22"/>
        </w:rPr>
        <w:t>i</w:t>
      </w:r>
      <w:r w:rsidRPr="00982D2A">
        <w:rPr>
          <w:rFonts w:ascii="Trebuchet MS" w:hAnsi="Trebuchet MS" w:cstheme="minorHAnsi"/>
          <w:szCs w:val="22"/>
        </w:rPr>
        <w:t xml:space="preserve">ncidirão juros remuneratórios correspondentes a 100% (cem por cento) da variação acumulada das taxas médias diárias dos DI – Depósitos Interfinanceiros de um dia, </w:t>
      </w:r>
      <w:r w:rsidRPr="00982D2A">
        <w:rPr>
          <w:rFonts w:ascii="Trebuchet MS" w:hAnsi="Trebuchet MS" w:cstheme="minorHAnsi"/>
          <w:i/>
          <w:szCs w:val="22"/>
        </w:rPr>
        <w:t>over</w:t>
      </w:r>
      <w:r w:rsidRPr="00982D2A">
        <w:rPr>
          <w:rFonts w:ascii="Trebuchet MS" w:hAnsi="Trebuchet MS" w:cstheme="minorHAnsi"/>
          <w:szCs w:val="22"/>
        </w:rPr>
        <w:t xml:space="preserve"> extra-grupo, calculadas e divulgadas diariamente pela B3 </w:t>
      </w:r>
      <w:r w:rsidR="009C62DD" w:rsidRPr="00982D2A">
        <w:rPr>
          <w:rFonts w:ascii="Trebuchet MS" w:hAnsi="Trebuchet MS" w:cstheme="minorHAnsi"/>
          <w:iCs/>
          <w:szCs w:val="22"/>
        </w:rPr>
        <w:t>S.A – Brasil, Bolsa, Balcão</w:t>
      </w:r>
      <w:r w:rsidRPr="00982D2A">
        <w:rPr>
          <w:rFonts w:ascii="Trebuchet MS" w:hAnsi="Trebuchet MS" w:cstheme="minorHAnsi"/>
          <w:szCs w:val="22"/>
        </w:rPr>
        <w:t>, na forma percentual ao ano, base 252 (duzentos e cinquenta e dois) Dias Úteis, no informativo diário disponível em sua página na Internet (</w:t>
      </w:r>
      <w:r w:rsidRPr="00982D2A">
        <w:rPr>
          <w:rStyle w:val="Hyperlink"/>
          <w:rFonts w:ascii="Trebuchet MS" w:hAnsi="Trebuchet MS" w:cstheme="minorHAnsi"/>
          <w:color w:val="auto"/>
          <w:szCs w:val="22"/>
        </w:rPr>
        <w:t>http://www.b3.com.br</w:t>
      </w:r>
      <w:r w:rsidRPr="00982D2A">
        <w:rPr>
          <w:rFonts w:ascii="Trebuchet MS" w:hAnsi="Trebuchet MS" w:cstheme="minorHAnsi"/>
          <w:szCs w:val="22"/>
        </w:rPr>
        <w:t>) (“</w:t>
      </w:r>
      <w:r w:rsidRPr="00982D2A">
        <w:rPr>
          <w:rFonts w:ascii="Trebuchet MS" w:hAnsi="Trebuchet MS" w:cstheme="minorHAnsi"/>
          <w:szCs w:val="22"/>
          <w:u w:val="single"/>
        </w:rPr>
        <w:t xml:space="preserve">Taxa DI </w:t>
      </w:r>
      <w:r w:rsidRPr="00982D2A">
        <w:rPr>
          <w:rFonts w:ascii="Trebuchet MS" w:hAnsi="Trebuchet MS" w:cstheme="minorHAnsi"/>
          <w:i/>
          <w:szCs w:val="22"/>
          <w:u w:val="single"/>
        </w:rPr>
        <w:t>Over</w:t>
      </w:r>
      <w:r w:rsidRPr="00982D2A">
        <w:rPr>
          <w:rFonts w:ascii="Trebuchet MS" w:hAnsi="Trebuchet MS" w:cstheme="minorHAnsi"/>
          <w:szCs w:val="22"/>
        </w:rPr>
        <w:t xml:space="preserve">”), acrescida de uma sobretaxa equivalente a </w:t>
      </w:r>
      <w:r w:rsidR="00C96FD2" w:rsidRPr="00982D2A">
        <w:rPr>
          <w:rFonts w:ascii="Trebuchet MS" w:hAnsi="Trebuchet MS" w:cstheme="minorHAnsi"/>
          <w:szCs w:val="22"/>
        </w:rPr>
        <w:t>3</w:t>
      </w:r>
      <w:r w:rsidRPr="00982D2A">
        <w:rPr>
          <w:rFonts w:ascii="Trebuchet MS" w:hAnsi="Trebuchet MS" w:cstheme="minorHAnsi"/>
          <w:szCs w:val="22"/>
        </w:rPr>
        <w:t>,</w:t>
      </w:r>
      <w:r w:rsidR="00C226F7" w:rsidRPr="00982D2A">
        <w:rPr>
          <w:rFonts w:ascii="Trebuchet MS" w:hAnsi="Trebuchet MS" w:cstheme="minorHAnsi"/>
          <w:szCs w:val="22"/>
        </w:rPr>
        <w:t>5</w:t>
      </w:r>
      <w:r w:rsidR="00A31DDA" w:rsidRPr="00982D2A">
        <w:rPr>
          <w:rFonts w:ascii="Trebuchet MS" w:hAnsi="Trebuchet MS" w:cstheme="minorHAnsi"/>
          <w:szCs w:val="22"/>
        </w:rPr>
        <w:t>0</w:t>
      </w:r>
      <w:r w:rsidRPr="00982D2A">
        <w:rPr>
          <w:rFonts w:ascii="Trebuchet MS" w:hAnsi="Trebuchet MS" w:cstheme="minorHAnsi"/>
          <w:szCs w:val="22"/>
        </w:rPr>
        <w:t>% (</w:t>
      </w:r>
      <w:r w:rsidR="00C96FD2" w:rsidRPr="00982D2A">
        <w:rPr>
          <w:rFonts w:ascii="Trebuchet MS" w:hAnsi="Trebuchet MS" w:cstheme="minorHAnsi"/>
          <w:szCs w:val="22"/>
        </w:rPr>
        <w:t>três</w:t>
      </w:r>
      <w:r w:rsidR="00C226F7" w:rsidRPr="00982D2A">
        <w:rPr>
          <w:rFonts w:ascii="Trebuchet MS" w:hAnsi="Trebuchet MS" w:cstheme="minorHAnsi"/>
          <w:szCs w:val="22"/>
        </w:rPr>
        <w:t xml:space="preserve"> inteiro</w:t>
      </w:r>
      <w:r w:rsidR="00C96FD2" w:rsidRPr="00982D2A">
        <w:rPr>
          <w:rFonts w:ascii="Trebuchet MS" w:hAnsi="Trebuchet MS" w:cstheme="minorHAnsi"/>
          <w:szCs w:val="22"/>
        </w:rPr>
        <w:t>s</w:t>
      </w:r>
      <w:r w:rsidR="00C226F7" w:rsidRPr="00982D2A">
        <w:rPr>
          <w:rFonts w:ascii="Trebuchet MS" w:hAnsi="Trebuchet MS" w:cstheme="minorHAnsi"/>
          <w:szCs w:val="22"/>
        </w:rPr>
        <w:t xml:space="preserve"> e </w:t>
      </w:r>
      <w:r w:rsidR="00A31DDA" w:rsidRPr="00982D2A">
        <w:rPr>
          <w:rFonts w:ascii="Trebuchet MS" w:hAnsi="Trebuchet MS" w:cstheme="minorHAnsi"/>
          <w:szCs w:val="22"/>
        </w:rPr>
        <w:t>cinquenta</w:t>
      </w:r>
      <w:r w:rsidR="00C226F7" w:rsidRPr="00982D2A">
        <w:rPr>
          <w:rFonts w:ascii="Trebuchet MS" w:hAnsi="Trebuchet MS" w:cstheme="minorHAnsi"/>
          <w:szCs w:val="22"/>
        </w:rPr>
        <w:t xml:space="preserve"> centésimos por cento</w:t>
      </w:r>
      <w:r w:rsidRPr="00982D2A">
        <w:rPr>
          <w:rFonts w:ascii="Trebuchet MS" w:hAnsi="Trebuchet MS" w:cstheme="minorHAnsi"/>
          <w:szCs w:val="22"/>
        </w:rPr>
        <w:t>) ao ano, base 252 (duzentos e cinquenta e dois) Dias Úteis (“</w:t>
      </w:r>
      <w:r w:rsidRPr="00982D2A">
        <w:rPr>
          <w:rFonts w:ascii="Trebuchet MS" w:hAnsi="Trebuchet MS" w:cstheme="minorHAnsi"/>
          <w:szCs w:val="22"/>
          <w:u w:val="single"/>
        </w:rPr>
        <w:t>Juros Remuneratórios</w:t>
      </w:r>
      <w:r w:rsidRPr="00982D2A">
        <w:rPr>
          <w:rFonts w:ascii="Trebuchet MS" w:hAnsi="Trebuchet MS" w:cstheme="minorHAnsi"/>
          <w:szCs w:val="22"/>
        </w:rPr>
        <w:t xml:space="preserve">”). </w:t>
      </w:r>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A96746">
      <w:pPr>
        <w:tabs>
          <w:tab w:val="left" w:pos="1560"/>
        </w:tabs>
        <w:spacing w:line="360" w:lineRule="auto"/>
        <w:ind w:left="709"/>
        <w:rPr>
          <w:rFonts w:ascii="Trebuchet MS" w:hAnsi="Trebuchet MS" w:cstheme="minorHAnsi"/>
          <w:szCs w:val="22"/>
        </w:rPr>
      </w:pPr>
      <w:r w:rsidRPr="00982D2A">
        <w:rPr>
          <w:rFonts w:ascii="Trebuchet MS" w:hAnsi="Trebuchet MS" w:cstheme="minorHAnsi"/>
          <w:szCs w:val="22"/>
        </w:rPr>
        <w:t xml:space="preserve">4.2.2.1. Os Juros Remuneratórios serão calculados em regime de capitalização composta de forma </w:t>
      </w:r>
      <w:r w:rsidRPr="00982D2A">
        <w:rPr>
          <w:rFonts w:ascii="Trebuchet MS" w:hAnsi="Trebuchet MS" w:cstheme="minorHAnsi"/>
          <w:i/>
          <w:szCs w:val="22"/>
        </w:rPr>
        <w:t xml:space="preserve">pro rata temporis </w:t>
      </w:r>
      <w:r w:rsidRPr="00982D2A">
        <w:rPr>
          <w:rFonts w:ascii="Trebuchet MS" w:hAnsi="Trebuchet MS" w:cstheme="minorHAnsi"/>
          <w:szCs w:val="22"/>
        </w:rPr>
        <w:t>por Dias Úteis decorridos desde a primeira Data de Integralização</w:t>
      </w:r>
      <w:r w:rsidR="00A31DDA" w:rsidRPr="00982D2A">
        <w:rPr>
          <w:rFonts w:ascii="Trebuchet MS" w:hAnsi="Trebuchet MS" w:cstheme="minorHAnsi"/>
          <w:szCs w:val="22"/>
        </w:rPr>
        <w:t xml:space="preserve"> das Debêntures </w:t>
      </w:r>
      <w:r w:rsidR="00C226F7" w:rsidRPr="00982D2A">
        <w:rPr>
          <w:rFonts w:ascii="Trebuchet MS" w:hAnsi="Trebuchet MS" w:cstheme="minorHAnsi"/>
          <w:szCs w:val="22"/>
        </w:rPr>
        <w:t>(abaixo definida)</w:t>
      </w:r>
      <w:r w:rsidRPr="00982D2A">
        <w:rPr>
          <w:rFonts w:ascii="Trebuchet MS" w:hAnsi="Trebuchet MS" w:cstheme="minorHAnsi"/>
          <w:szCs w:val="22"/>
        </w:rPr>
        <w:t>, até a data de seu efetivo pagamento.</w:t>
      </w:r>
    </w:p>
    <w:p w:rsidR="000F4864" w:rsidRPr="00982D2A" w:rsidRDefault="000F4864" w:rsidP="00A96746">
      <w:pPr>
        <w:spacing w:line="360" w:lineRule="auto"/>
        <w:ind w:left="709"/>
        <w:rPr>
          <w:rFonts w:ascii="Trebuchet MS" w:hAnsi="Trebuchet MS" w:cstheme="minorHAnsi"/>
          <w:szCs w:val="22"/>
        </w:rPr>
      </w:pPr>
    </w:p>
    <w:p w:rsidR="000F4864" w:rsidRPr="00982D2A" w:rsidRDefault="000F4864" w:rsidP="00A96746">
      <w:pPr>
        <w:tabs>
          <w:tab w:val="left" w:pos="1560"/>
        </w:tabs>
        <w:spacing w:line="360" w:lineRule="auto"/>
        <w:ind w:left="709"/>
        <w:rPr>
          <w:rFonts w:ascii="Trebuchet MS" w:hAnsi="Trebuchet MS" w:cstheme="minorHAnsi"/>
          <w:szCs w:val="22"/>
        </w:rPr>
      </w:pPr>
      <w:r w:rsidRPr="00982D2A">
        <w:rPr>
          <w:rFonts w:ascii="Trebuchet MS" w:hAnsi="Trebuchet MS" w:cstheme="minorHAnsi"/>
          <w:szCs w:val="22"/>
        </w:rPr>
        <w:t>4.2.2.2. O cálculo dos Juros Remuneratórios</w:t>
      </w:r>
      <w:r w:rsidR="00A31DDA" w:rsidRPr="00982D2A">
        <w:rPr>
          <w:rFonts w:ascii="Trebuchet MS" w:hAnsi="Trebuchet MS" w:cstheme="minorHAnsi"/>
          <w:szCs w:val="22"/>
        </w:rPr>
        <w:t xml:space="preserve"> </w:t>
      </w:r>
      <w:r w:rsidRPr="00982D2A">
        <w:rPr>
          <w:rFonts w:ascii="Trebuchet MS" w:hAnsi="Trebuchet MS" w:cstheme="minorHAnsi"/>
          <w:szCs w:val="22"/>
        </w:rPr>
        <w:t>obedecerá a seguinte fórmula:</w:t>
      </w:r>
      <w:r w:rsidR="004C2B0D">
        <w:rPr>
          <w:rFonts w:ascii="Trebuchet MS" w:hAnsi="Trebuchet MS" w:cstheme="minorHAnsi"/>
          <w:szCs w:val="22"/>
        </w:rPr>
        <w:t xml:space="preserve"> [</w:t>
      </w:r>
      <w:r w:rsidR="004C2B0D" w:rsidRPr="004C2B0D">
        <w:rPr>
          <w:rFonts w:ascii="Trebuchet MS" w:hAnsi="Trebuchet MS" w:cstheme="minorHAnsi"/>
          <w:szCs w:val="22"/>
          <w:highlight w:val="yellow"/>
        </w:rPr>
        <w:t>TCMB: Favor validar fórmula</w:t>
      </w:r>
      <w:r w:rsidR="004C2B0D">
        <w:rPr>
          <w:rFonts w:ascii="Trebuchet MS" w:hAnsi="Trebuchet MS" w:cstheme="minorHAnsi"/>
          <w:szCs w:val="22"/>
        </w:rPr>
        <w:t>]</w:t>
      </w:r>
    </w:p>
    <w:p w:rsidR="000F4864" w:rsidRPr="00982D2A" w:rsidRDefault="000F4864" w:rsidP="00982D2A">
      <w:pPr>
        <w:keepNext/>
        <w:spacing w:line="360" w:lineRule="auto"/>
        <w:ind w:left="709"/>
        <w:rPr>
          <w:rFonts w:ascii="Trebuchet MS" w:hAnsi="Trebuchet MS" w:cstheme="minorHAnsi"/>
          <w:szCs w:val="22"/>
        </w:rPr>
      </w:pPr>
    </w:p>
    <w:p w:rsidR="000F4864" w:rsidRPr="00982D2A" w:rsidRDefault="000F4864" w:rsidP="00982D2A">
      <w:pPr>
        <w:keepNext/>
        <w:spacing w:line="360" w:lineRule="auto"/>
        <w:ind w:left="709"/>
        <w:jc w:val="center"/>
        <w:rPr>
          <w:rFonts w:ascii="Trebuchet MS" w:hAnsi="Trebuchet MS" w:cstheme="minorHAnsi"/>
          <w:szCs w:val="22"/>
        </w:rPr>
      </w:pPr>
      <w:r w:rsidRPr="00982D2A">
        <w:rPr>
          <w:rFonts w:ascii="Trebuchet MS" w:hAnsi="Trebuchet MS" w:cstheme="minorHAnsi"/>
          <w:noProof/>
          <w:szCs w:val="22"/>
        </w:rPr>
        <w:drawing>
          <wp:inline distT="0" distB="0" distL="0" distR="0" wp14:anchorId="2EE27A3D" wp14:editId="41784582">
            <wp:extent cx="1819910" cy="20701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73453"/>
                    <a:stretch>
                      <a:fillRect/>
                    </a:stretch>
                  </pic:blipFill>
                  <pic:spPr bwMode="auto">
                    <a:xfrm>
                      <a:off x="0" y="0"/>
                      <a:ext cx="1819910" cy="207010"/>
                    </a:xfrm>
                    <a:prstGeom prst="rect">
                      <a:avLst/>
                    </a:prstGeom>
                    <a:noFill/>
                    <a:ln w="9525">
                      <a:noFill/>
                      <a:miter lim="800000"/>
                      <a:headEnd/>
                      <a:tailEnd/>
                    </a:ln>
                  </pic:spPr>
                </pic:pic>
              </a:graphicData>
            </a:graphic>
          </wp:inline>
        </w:drawing>
      </w:r>
    </w:p>
    <w:p w:rsidR="000F4864" w:rsidRPr="00982D2A" w:rsidRDefault="000F4864" w:rsidP="00982D2A">
      <w:pPr>
        <w:keepNext/>
        <w:spacing w:line="360" w:lineRule="auto"/>
        <w:ind w:left="709"/>
        <w:rPr>
          <w:rFonts w:ascii="Trebuchet MS" w:hAnsi="Trebuchet MS" w:cstheme="minorHAnsi"/>
          <w:szCs w:val="22"/>
        </w:rPr>
      </w:pPr>
    </w:p>
    <w:p w:rsidR="000F4864" w:rsidRPr="00982D2A" w:rsidRDefault="000F4864" w:rsidP="00982D2A">
      <w:pPr>
        <w:keepNext/>
        <w:spacing w:line="360" w:lineRule="auto"/>
        <w:ind w:left="709"/>
        <w:rPr>
          <w:rFonts w:ascii="Trebuchet MS" w:hAnsi="Trebuchet MS" w:cstheme="minorHAnsi"/>
          <w:szCs w:val="22"/>
        </w:rPr>
      </w:pPr>
      <w:r w:rsidRPr="00982D2A">
        <w:rPr>
          <w:rFonts w:ascii="Trebuchet MS" w:hAnsi="Trebuchet MS" w:cstheme="minorHAnsi"/>
          <w:szCs w:val="22"/>
        </w:rPr>
        <w:t>onde:</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J = valor unitário dos Juros Remuneratórios</w:t>
      </w:r>
      <w:r w:rsidR="00A31DDA" w:rsidRPr="00982D2A">
        <w:rPr>
          <w:rFonts w:ascii="Trebuchet MS" w:hAnsi="Trebuchet MS" w:cstheme="minorHAnsi"/>
          <w:szCs w:val="22"/>
        </w:rPr>
        <w:t xml:space="preserve"> </w:t>
      </w:r>
      <w:r w:rsidRPr="00982D2A">
        <w:rPr>
          <w:rFonts w:ascii="Trebuchet MS" w:hAnsi="Trebuchet MS" w:cstheme="minorHAnsi"/>
          <w:szCs w:val="22"/>
        </w:rPr>
        <w:t>devidos na respectiva data de pagamento, calculado com 8 (oito) casas decimais, sem arredondamento;</w:t>
      </w:r>
    </w:p>
    <w:p w:rsidR="000F4864" w:rsidRPr="00982D2A" w:rsidRDefault="000F4864" w:rsidP="00982D2A">
      <w:pPr>
        <w:spacing w:line="360" w:lineRule="auto"/>
        <w:ind w:left="709"/>
        <w:rPr>
          <w:rFonts w:ascii="Trebuchet MS" w:hAnsi="Trebuchet MS" w:cstheme="minorHAnsi"/>
          <w:szCs w:val="22"/>
        </w:rPr>
      </w:pPr>
    </w:p>
    <w:p w:rsidR="000F4864" w:rsidRPr="00982D2A" w:rsidRDefault="00C96FD2" w:rsidP="00982D2A">
      <w:pPr>
        <w:spacing w:line="360" w:lineRule="auto"/>
        <w:ind w:left="709"/>
        <w:rPr>
          <w:rFonts w:ascii="Trebuchet MS" w:hAnsi="Trebuchet MS" w:cstheme="minorHAnsi"/>
          <w:szCs w:val="22"/>
        </w:rPr>
      </w:pPr>
      <w:r w:rsidRPr="00982D2A">
        <w:rPr>
          <w:rFonts w:ascii="Trebuchet MS" w:hAnsi="Trebuchet MS" w:cstheme="minorHAnsi"/>
          <w:szCs w:val="22"/>
        </w:rPr>
        <w:t>VNe = Valor Nominal Unitário</w:t>
      </w:r>
      <w:r w:rsidR="000F4864" w:rsidRPr="00982D2A">
        <w:rPr>
          <w:rFonts w:ascii="Trebuchet MS" w:hAnsi="Trebuchet MS" w:cstheme="minorHAnsi"/>
          <w:szCs w:val="22"/>
        </w:rPr>
        <w:t>, informado/calculado com 8 (oito) casas decimais, sem arredondamento;</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FatorJuros = fator de juros, calculado com 9 (nove) casas decimais, com arredondamento, apurado de acordo com a seguinte fórmula:</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jc w:val="center"/>
        <w:rPr>
          <w:rFonts w:ascii="Trebuchet MS" w:hAnsi="Trebuchet MS" w:cstheme="minorHAnsi"/>
          <w:szCs w:val="22"/>
        </w:rPr>
      </w:pPr>
      <w:r w:rsidRPr="00982D2A">
        <w:rPr>
          <w:rFonts w:ascii="Trebuchet MS" w:hAnsi="Trebuchet MS" w:cstheme="minorHAnsi"/>
          <w:noProof/>
          <w:szCs w:val="22"/>
        </w:rPr>
        <w:drawing>
          <wp:inline distT="0" distB="0" distL="0" distR="0" wp14:anchorId="3E0F73C7" wp14:editId="71D9742E">
            <wp:extent cx="2752090" cy="21590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752090" cy="215900"/>
                    </a:xfrm>
                    <a:prstGeom prst="rect">
                      <a:avLst/>
                    </a:prstGeom>
                    <a:noFill/>
                    <a:ln w="9525">
                      <a:noFill/>
                      <a:miter lim="800000"/>
                      <a:headEnd/>
                      <a:tailEnd/>
                    </a:ln>
                  </pic:spPr>
                </pic:pic>
              </a:graphicData>
            </a:graphic>
          </wp:inline>
        </w:drawing>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onde:</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 xml:space="preserve">FatorDI = produtório das Taxas DI </w:t>
      </w:r>
      <w:r w:rsidRPr="00982D2A">
        <w:rPr>
          <w:rFonts w:ascii="Trebuchet MS" w:hAnsi="Trebuchet MS" w:cstheme="minorHAnsi"/>
          <w:i/>
          <w:szCs w:val="22"/>
        </w:rPr>
        <w:t>Over</w:t>
      </w:r>
      <w:r w:rsidRPr="00982D2A">
        <w:rPr>
          <w:rFonts w:ascii="Trebuchet MS" w:hAnsi="Trebuchet MS" w:cstheme="minorHAnsi"/>
          <w:szCs w:val="22"/>
        </w:rPr>
        <w:t>, desde a primeira Data de Integralização, até a respectiva data de pagamento, exclusive, calculado com 8 (oito) casas decimais, com arredondamento, apurado da seguinte forma:</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jc w:val="center"/>
        <w:rPr>
          <w:rFonts w:ascii="Trebuchet MS" w:hAnsi="Trebuchet MS" w:cstheme="minorHAnsi"/>
          <w:szCs w:val="22"/>
        </w:rPr>
      </w:pPr>
      <w:r w:rsidRPr="00982D2A">
        <w:rPr>
          <w:rFonts w:ascii="Trebuchet MS" w:hAnsi="Trebuchet MS" w:cstheme="minorHAnsi"/>
          <w:noProof/>
          <w:szCs w:val="22"/>
        </w:rPr>
        <w:drawing>
          <wp:inline distT="0" distB="0" distL="0" distR="0" wp14:anchorId="3E4AEF37" wp14:editId="5BC7D709">
            <wp:extent cx="2122170" cy="55181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b="34506"/>
                    <a:stretch>
                      <a:fillRect/>
                    </a:stretch>
                  </pic:blipFill>
                  <pic:spPr bwMode="auto">
                    <a:xfrm>
                      <a:off x="0" y="0"/>
                      <a:ext cx="2122170" cy="551815"/>
                    </a:xfrm>
                    <a:prstGeom prst="rect">
                      <a:avLst/>
                    </a:prstGeom>
                    <a:noFill/>
                    <a:ln w="9525">
                      <a:noFill/>
                      <a:miter lim="800000"/>
                      <a:headEnd/>
                      <a:tailEnd/>
                    </a:ln>
                  </pic:spPr>
                </pic:pic>
              </a:graphicData>
            </a:graphic>
          </wp:inline>
        </w:drawing>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onde:</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 xml:space="preserve">k = número de ordens das Taxas DI </w:t>
      </w:r>
      <w:r w:rsidRPr="00982D2A">
        <w:rPr>
          <w:rFonts w:ascii="Trebuchet MS" w:hAnsi="Trebuchet MS" w:cstheme="minorHAnsi"/>
          <w:i/>
          <w:szCs w:val="22"/>
        </w:rPr>
        <w:t>Over</w:t>
      </w:r>
      <w:r w:rsidRPr="00982D2A">
        <w:rPr>
          <w:rFonts w:ascii="Trebuchet MS" w:hAnsi="Trebuchet MS" w:cstheme="minorHAnsi"/>
          <w:szCs w:val="22"/>
        </w:rPr>
        <w:t>, variando de 1 (um) até nDI.</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 xml:space="preserve">nDI = número total de Taxas DI </w:t>
      </w:r>
      <w:r w:rsidRPr="00982D2A">
        <w:rPr>
          <w:rFonts w:ascii="Trebuchet MS" w:hAnsi="Trebuchet MS" w:cstheme="minorHAnsi"/>
          <w:i/>
          <w:szCs w:val="22"/>
        </w:rPr>
        <w:t>Over</w:t>
      </w:r>
      <w:r w:rsidRPr="00982D2A">
        <w:rPr>
          <w:rFonts w:ascii="Trebuchet MS" w:hAnsi="Trebuchet MS" w:cstheme="minorHAnsi"/>
          <w:szCs w:val="22"/>
        </w:rPr>
        <w:t>, consideradas na apuração do “FatorDI”, sendo “nDI” um número inteiro; e</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 xml:space="preserve">TDIk = Taxa DI </w:t>
      </w:r>
      <w:r w:rsidRPr="00982D2A">
        <w:rPr>
          <w:rFonts w:ascii="Trebuchet MS" w:hAnsi="Trebuchet MS" w:cstheme="minorHAnsi"/>
          <w:i/>
          <w:szCs w:val="22"/>
        </w:rPr>
        <w:t>Over</w:t>
      </w:r>
      <w:r w:rsidRPr="00982D2A">
        <w:rPr>
          <w:rFonts w:ascii="Trebuchet MS" w:hAnsi="Trebuchet MS" w:cstheme="minorHAnsi"/>
          <w:szCs w:val="22"/>
        </w:rPr>
        <w:t>, de ordem “k”, expressa ao dia, calculado com 8 (oito) casas decimais, com arredondamento, apurado da seguinte forma:</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jc w:val="center"/>
        <w:rPr>
          <w:rFonts w:ascii="Trebuchet MS" w:hAnsi="Trebuchet MS" w:cstheme="minorHAnsi"/>
          <w:szCs w:val="22"/>
        </w:rPr>
      </w:pPr>
      <w:r w:rsidRPr="00982D2A">
        <w:rPr>
          <w:rFonts w:ascii="Trebuchet MS" w:hAnsi="Trebuchet MS" w:cstheme="minorHAnsi"/>
          <w:noProof/>
          <w:szCs w:val="22"/>
        </w:rPr>
        <w:drawing>
          <wp:inline distT="0" distB="0" distL="0" distR="0" wp14:anchorId="1C916E1B" wp14:editId="1239C2A0">
            <wp:extent cx="1742440" cy="62103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b="29161"/>
                    <a:stretch>
                      <a:fillRect/>
                    </a:stretch>
                  </pic:blipFill>
                  <pic:spPr bwMode="auto">
                    <a:xfrm>
                      <a:off x="0" y="0"/>
                      <a:ext cx="1742440" cy="621030"/>
                    </a:xfrm>
                    <a:prstGeom prst="rect">
                      <a:avLst/>
                    </a:prstGeom>
                    <a:noFill/>
                    <a:ln w="9525">
                      <a:noFill/>
                      <a:miter lim="800000"/>
                      <a:headEnd/>
                      <a:tailEnd/>
                    </a:ln>
                  </pic:spPr>
                </pic:pic>
              </a:graphicData>
            </a:graphic>
          </wp:inline>
        </w:drawing>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onde:</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DI</w:t>
      </w:r>
      <w:r w:rsidRPr="00982D2A">
        <w:rPr>
          <w:rFonts w:ascii="Trebuchet MS" w:hAnsi="Trebuchet MS" w:cstheme="minorHAnsi"/>
          <w:szCs w:val="22"/>
          <w:vertAlign w:val="subscript"/>
        </w:rPr>
        <w:t>k</w:t>
      </w:r>
      <w:r w:rsidRPr="00982D2A">
        <w:rPr>
          <w:rFonts w:ascii="Trebuchet MS" w:hAnsi="Trebuchet MS" w:cstheme="minorHAnsi"/>
          <w:szCs w:val="22"/>
        </w:rPr>
        <w:t xml:space="preserve"> = Taxa DI </w:t>
      </w:r>
      <w:r w:rsidRPr="00982D2A">
        <w:rPr>
          <w:rFonts w:ascii="Trebuchet MS" w:hAnsi="Trebuchet MS" w:cstheme="minorHAnsi"/>
          <w:i/>
          <w:szCs w:val="22"/>
        </w:rPr>
        <w:t>Over</w:t>
      </w:r>
      <w:r w:rsidRPr="00982D2A">
        <w:rPr>
          <w:rFonts w:ascii="Trebuchet MS" w:hAnsi="Trebuchet MS" w:cstheme="minorHAnsi"/>
          <w:szCs w:val="22"/>
        </w:rPr>
        <w:t xml:space="preserve"> de ordem k, divulgada pela B3 </w:t>
      </w:r>
      <w:r w:rsidRPr="00982D2A">
        <w:rPr>
          <w:rFonts w:ascii="Trebuchet MS" w:hAnsi="Trebuchet MS" w:cstheme="minorHAnsi"/>
          <w:iCs/>
          <w:szCs w:val="22"/>
        </w:rPr>
        <w:t>– Segmento Cetip UTVM</w:t>
      </w:r>
      <w:r w:rsidRPr="00982D2A">
        <w:rPr>
          <w:rFonts w:ascii="Trebuchet MS" w:hAnsi="Trebuchet MS" w:cstheme="minorHAnsi"/>
          <w:szCs w:val="22"/>
        </w:rPr>
        <w:t>, utilizada com 2 (duas) casas decimais;</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 xml:space="preserve">Fator </w:t>
      </w:r>
      <w:r w:rsidRPr="00982D2A">
        <w:rPr>
          <w:rFonts w:ascii="Trebuchet MS" w:hAnsi="Trebuchet MS" w:cstheme="minorHAnsi"/>
          <w:i/>
          <w:szCs w:val="22"/>
        </w:rPr>
        <w:t>Spread</w:t>
      </w:r>
      <w:r w:rsidRPr="00982D2A">
        <w:rPr>
          <w:rFonts w:ascii="Trebuchet MS" w:hAnsi="Trebuchet MS" w:cstheme="minorHAnsi"/>
          <w:szCs w:val="22"/>
        </w:rPr>
        <w:t xml:space="preserve"> = Sobretaxa de juros fixos calculada com 9 (nove) casas decimais, com arredondamento, calculado conforme a seguinte fórmula:</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jc w:val="center"/>
        <w:rPr>
          <w:rFonts w:ascii="Trebuchet MS" w:hAnsi="Trebuchet MS" w:cstheme="minorHAnsi"/>
          <w:szCs w:val="22"/>
        </w:rPr>
      </w:pPr>
      <w:r w:rsidRPr="00982D2A">
        <w:rPr>
          <w:rFonts w:ascii="Trebuchet MS" w:hAnsi="Trebuchet MS" w:cstheme="minorHAnsi"/>
          <w:noProof/>
          <w:szCs w:val="22"/>
        </w:rPr>
        <w:drawing>
          <wp:inline distT="0" distB="0" distL="0" distR="0" wp14:anchorId="4CEC2C2C" wp14:editId="1B6768BB">
            <wp:extent cx="1975485" cy="56959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975485" cy="569595"/>
                    </a:xfrm>
                    <a:prstGeom prst="rect">
                      <a:avLst/>
                    </a:prstGeom>
                    <a:noFill/>
                    <a:ln w="9525">
                      <a:noFill/>
                      <a:miter lim="800000"/>
                      <a:headEnd/>
                      <a:tailEnd/>
                    </a:ln>
                  </pic:spPr>
                </pic:pic>
              </a:graphicData>
            </a:graphic>
          </wp:inline>
        </w:drawing>
      </w: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szCs w:val="22"/>
        </w:rPr>
        <w:t>onde,</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spacing w:line="360" w:lineRule="auto"/>
        <w:ind w:left="709"/>
        <w:rPr>
          <w:rFonts w:ascii="Trebuchet MS" w:hAnsi="Trebuchet MS" w:cstheme="minorHAnsi"/>
          <w:szCs w:val="22"/>
        </w:rPr>
      </w:pPr>
      <w:r w:rsidRPr="00982D2A">
        <w:rPr>
          <w:rFonts w:ascii="Trebuchet MS" w:hAnsi="Trebuchet MS" w:cstheme="minorHAnsi"/>
          <w:i/>
          <w:szCs w:val="22"/>
        </w:rPr>
        <w:t>spread</w:t>
      </w:r>
      <w:r w:rsidR="00C226F7" w:rsidRPr="00982D2A">
        <w:rPr>
          <w:rFonts w:ascii="Trebuchet MS" w:hAnsi="Trebuchet MS" w:cstheme="minorHAnsi"/>
          <w:szCs w:val="22"/>
        </w:rPr>
        <w:t xml:space="preserve"> = </w:t>
      </w:r>
      <w:r w:rsidR="004C2B0D">
        <w:rPr>
          <w:rFonts w:ascii="Trebuchet MS" w:hAnsi="Trebuchet MS" w:cstheme="minorHAnsi"/>
          <w:szCs w:val="22"/>
        </w:rPr>
        <w:t>3</w:t>
      </w:r>
      <w:r w:rsidRPr="00982D2A">
        <w:rPr>
          <w:rFonts w:ascii="Trebuchet MS" w:hAnsi="Trebuchet MS" w:cstheme="minorHAnsi"/>
          <w:szCs w:val="22"/>
        </w:rPr>
        <w:t>,</w:t>
      </w:r>
      <w:r w:rsidR="00C226F7" w:rsidRPr="00982D2A">
        <w:rPr>
          <w:rFonts w:ascii="Trebuchet MS" w:hAnsi="Trebuchet MS" w:cstheme="minorHAnsi"/>
          <w:szCs w:val="22"/>
        </w:rPr>
        <w:t>5</w:t>
      </w:r>
      <w:r w:rsidRPr="00982D2A">
        <w:rPr>
          <w:rFonts w:ascii="Trebuchet MS" w:hAnsi="Trebuchet MS" w:cstheme="minorHAnsi"/>
          <w:szCs w:val="22"/>
        </w:rPr>
        <w:t>0</w:t>
      </w:r>
      <w:r w:rsidR="00061328" w:rsidRPr="00982D2A">
        <w:rPr>
          <w:rFonts w:ascii="Trebuchet MS" w:hAnsi="Trebuchet MS" w:cstheme="minorHAnsi"/>
          <w:szCs w:val="22"/>
        </w:rPr>
        <w:t>00</w:t>
      </w:r>
      <w:r w:rsidRPr="00982D2A">
        <w:rPr>
          <w:rFonts w:ascii="Trebuchet MS" w:hAnsi="Trebuchet MS" w:cstheme="minorHAnsi"/>
          <w:szCs w:val="22"/>
        </w:rPr>
        <w:t xml:space="preserve"> (</w:t>
      </w:r>
      <w:r w:rsidR="004C2B0D">
        <w:rPr>
          <w:rFonts w:ascii="Trebuchet MS" w:hAnsi="Trebuchet MS" w:cstheme="minorHAnsi"/>
          <w:szCs w:val="22"/>
        </w:rPr>
        <w:t>três</w:t>
      </w:r>
      <w:r w:rsidR="00C226F7" w:rsidRPr="00982D2A">
        <w:rPr>
          <w:rFonts w:ascii="Trebuchet MS" w:hAnsi="Trebuchet MS" w:cstheme="minorHAnsi"/>
          <w:szCs w:val="22"/>
        </w:rPr>
        <w:t xml:space="preserve"> inteiro</w:t>
      </w:r>
      <w:r w:rsidRPr="00982D2A">
        <w:rPr>
          <w:rFonts w:ascii="Trebuchet MS" w:hAnsi="Trebuchet MS" w:cstheme="minorHAnsi"/>
          <w:szCs w:val="22"/>
        </w:rPr>
        <w:t xml:space="preserve"> e </w:t>
      </w:r>
      <w:r w:rsidR="00A31DDA" w:rsidRPr="00982D2A">
        <w:rPr>
          <w:rFonts w:ascii="Trebuchet MS" w:hAnsi="Trebuchet MS" w:cstheme="minorHAnsi"/>
          <w:szCs w:val="22"/>
        </w:rPr>
        <w:t>cinquenta</w:t>
      </w:r>
      <w:r w:rsidRPr="00982D2A">
        <w:rPr>
          <w:rFonts w:ascii="Trebuchet MS" w:hAnsi="Trebuchet MS" w:cstheme="minorHAnsi"/>
          <w:szCs w:val="22"/>
        </w:rPr>
        <w:t xml:space="preserve"> centésimos); e</w:t>
      </w:r>
    </w:p>
    <w:p w:rsidR="000F4864" w:rsidRPr="00982D2A" w:rsidRDefault="000F4864" w:rsidP="00982D2A">
      <w:pPr>
        <w:spacing w:line="360" w:lineRule="auto"/>
        <w:ind w:left="709"/>
        <w:rPr>
          <w:rFonts w:ascii="Trebuchet MS" w:hAnsi="Trebuchet MS" w:cstheme="minorHAnsi"/>
          <w:szCs w:val="22"/>
        </w:rPr>
      </w:pPr>
    </w:p>
    <w:p w:rsidR="000F4864" w:rsidRPr="00982D2A" w:rsidRDefault="000F4864" w:rsidP="00982D2A">
      <w:pPr>
        <w:tabs>
          <w:tab w:val="left" w:pos="1560"/>
        </w:tabs>
        <w:spacing w:line="360" w:lineRule="auto"/>
        <w:ind w:left="720"/>
        <w:rPr>
          <w:rFonts w:ascii="Trebuchet MS" w:hAnsi="Trebuchet MS" w:cstheme="minorHAnsi"/>
          <w:szCs w:val="22"/>
        </w:rPr>
      </w:pPr>
      <w:r w:rsidRPr="00982D2A">
        <w:rPr>
          <w:rFonts w:ascii="Trebuchet MS" w:hAnsi="Trebuchet MS" w:cstheme="minorHAnsi"/>
          <w:szCs w:val="22"/>
        </w:rPr>
        <w:t>DP = número de Dias Úteis entre a primeira Data de Integralização, e a data atual, sendo “DP” um número inteiro.</w:t>
      </w:r>
    </w:p>
    <w:p w:rsidR="000F4864" w:rsidRPr="00982D2A" w:rsidRDefault="000F4864" w:rsidP="00982D2A">
      <w:pPr>
        <w:tabs>
          <w:tab w:val="left" w:pos="1560"/>
        </w:tabs>
        <w:spacing w:line="360" w:lineRule="auto"/>
        <w:ind w:left="720"/>
        <w:rPr>
          <w:rFonts w:ascii="Trebuchet MS" w:hAnsi="Trebuchet MS" w:cstheme="minorHAnsi"/>
          <w:szCs w:val="22"/>
        </w:rPr>
      </w:pPr>
    </w:p>
    <w:p w:rsidR="000F4864" w:rsidRPr="00982D2A" w:rsidRDefault="00A96746" w:rsidP="00A96746">
      <w:pPr>
        <w:spacing w:line="360" w:lineRule="auto"/>
        <w:rPr>
          <w:rFonts w:ascii="Trebuchet MS" w:hAnsi="Trebuchet MS" w:cstheme="minorHAnsi"/>
          <w:szCs w:val="22"/>
        </w:rPr>
      </w:pPr>
      <w:r>
        <w:rPr>
          <w:rFonts w:ascii="Trebuchet MS" w:hAnsi="Trebuchet MS" w:cstheme="minorHAnsi"/>
          <w:szCs w:val="22"/>
        </w:rPr>
        <w:tab/>
      </w:r>
      <w:r w:rsidR="000F4864" w:rsidRPr="00982D2A">
        <w:rPr>
          <w:rFonts w:ascii="Trebuchet MS" w:hAnsi="Trebuchet MS" w:cstheme="minorHAnsi"/>
          <w:szCs w:val="22"/>
        </w:rPr>
        <w:t>4.2.2.3. Observações: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szCs w:val="22"/>
        </w:rPr>
        <w:t>(a)</w:t>
      </w:r>
      <w:r w:rsidRPr="00982D2A">
        <w:rPr>
          <w:rFonts w:ascii="Trebuchet MS" w:hAnsi="Trebuchet MS" w:cstheme="minorHAnsi"/>
          <w:szCs w:val="22"/>
        </w:rPr>
        <w:tab/>
        <w:t>o fator resultante da expressão (1 + TDI</w:t>
      </w:r>
      <w:r w:rsidRPr="00982D2A">
        <w:rPr>
          <w:rFonts w:ascii="Trebuchet MS" w:hAnsi="Trebuchet MS" w:cstheme="minorHAnsi"/>
          <w:szCs w:val="22"/>
          <w:vertAlign w:val="subscript"/>
        </w:rPr>
        <w:t>k</w:t>
      </w:r>
      <w:r w:rsidRPr="00982D2A">
        <w:rPr>
          <w:rFonts w:ascii="Trebuchet MS" w:hAnsi="Trebuchet MS" w:cstheme="minorHAnsi"/>
          <w:szCs w:val="22"/>
        </w:rPr>
        <w:t>) é considerado com 16 (dezesseis) casas decimais, sem arredondamento;</w:t>
      </w:r>
    </w:p>
    <w:p w:rsidR="000F4864" w:rsidRPr="00982D2A" w:rsidRDefault="000F4864" w:rsidP="00982D2A">
      <w:pPr>
        <w:tabs>
          <w:tab w:val="left" w:pos="1560"/>
        </w:tabs>
        <w:spacing w:line="360" w:lineRule="auto"/>
        <w:ind w:left="1560" w:hanging="851"/>
        <w:rPr>
          <w:rFonts w:ascii="Trebuchet MS" w:hAnsi="Trebuchet MS" w:cstheme="minorHAnsi"/>
          <w:szCs w:val="22"/>
        </w:rPr>
      </w:pPr>
    </w:p>
    <w:p w:rsidR="000F4864" w:rsidRPr="00982D2A" w:rsidRDefault="000F4864" w:rsidP="00982D2A">
      <w:pPr>
        <w:pStyle w:val="ListParagraph"/>
        <w:numPr>
          <w:ilvl w:val="0"/>
          <w:numId w:val="1"/>
        </w:numPr>
        <w:tabs>
          <w:tab w:val="left" w:pos="2127"/>
        </w:tabs>
        <w:spacing w:line="360" w:lineRule="auto"/>
        <w:ind w:left="1560" w:hanging="851"/>
        <w:rPr>
          <w:rFonts w:ascii="Trebuchet MS" w:hAnsi="Trebuchet MS" w:cstheme="minorHAnsi"/>
          <w:szCs w:val="22"/>
        </w:rPr>
      </w:pPr>
      <w:r w:rsidRPr="00982D2A">
        <w:rPr>
          <w:rFonts w:ascii="Trebuchet MS" w:hAnsi="Trebuchet MS" w:cstheme="minorHAnsi"/>
          <w:szCs w:val="22"/>
        </w:rPr>
        <w:t>efetua-se o produtório dos fatores diários (1 + TDI</w:t>
      </w:r>
      <w:r w:rsidRPr="00982D2A">
        <w:rPr>
          <w:rFonts w:ascii="Trebuchet MS" w:hAnsi="Trebuchet MS" w:cstheme="minorHAnsi"/>
          <w:szCs w:val="22"/>
          <w:vertAlign w:val="subscript"/>
        </w:rPr>
        <w:t>k</w:t>
      </w:r>
      <w:r w:rsidRPr="00982D2A">
        <w:rPr>
          <w:rFonts w:ascii="Trebuchet MS" w:hAnsi="Trebuchet MS" w:cstheme="minorHAnsi"/>
          <w:szCs w:val="22"/>
        </w:rPr>
        <w:t xml:space="preserve">), sendo que a cada fator diário acumulado, trunca-se o resultado com 16 (dezesseis) casas decimais, aplicando-se o próximo fator diário, e assim por diante até o último considerado; </w:t>
      </w:r>
    </w:p>
    <w:p w:rsidR="000F4864" w:rsidRPr="00982D2A" w:rsidRDefault="000F4864" w:rsidP="00982D2A">
      <w:pPr>
        <w:pStyle w:val="ListParagraph"/>
        <w:tabs>
          <w:tab w:val="left" w:pos="2127"/>
        </w:tabs>
        <w:spacing w:line="360" w:lineRule="auto"/>
        <w:ind w:left="1560" w:hanging="851"/>
        <w:rPr>
          <w:rFonts w:ascii="Trebuchet MS" w:hAnsi="Trebuchet MS" w:cstheme="minorHAnsi"/>
          <w:szCs w:val="22"/>
        </w:rPr>
      </w:pPr>
    </w:p>
    <w:p w:rsidR="000F4864" w:rsidRPr="00982D2A" w:rsidRDefault="000F4864" w:rsidP="00982D2A">
      <w:pPr>
        <w:pStyle w:val="ListParagraph"/>
        <w:numPr>
          <w:ilvl w:val="0"/>
          <w:numId w:val="1"/>
        </w:numPr>
        <w:tabs>
          <w:tab w:val="left" w:pos="2127"/>
        </w:tabs>
        <w:spacing w:line="360" w:lineRule="auto"/>
        <w:ind w:left="1560" w:hanging="851"/>
        <w:rPr>
          <w:rFonts w:ascii="Trebuchet MS" w:hAnsi="Trebuchet MS" w:cstheme="minorHAnsi"/>
          <w:szCs w:val="22"/>
        </w:rPr>
      </w:pPr>
      <w:r w:rsidRPr="00982D2A">
        <w:rPr>
          <w:rFonts w:ascii="Trebuchet MS" w:hAnsi="Trebuchet MS" w:cstheme="minorHAnsi"/>
          <w:szCs w:val="22"/>
        </w:rPr>
        <w:t>uma vez os fatores estando acumulados, considera-se o fator resultante “FatorDI” com 8 (oito) casas decimais, com arredondamento;</w:t>
      </w:r>
    </w:p>
    <w:p w:rsidR="000F4864" w:rsidRPr="00982D2A" w:rsidRDefault="000F4864" w:rsidP="00982D2A">
      <w:pPr>
        <w:pStyle w:val="ListParagraph"/>
        <w:tabs>
          <w:tab w:val="left" w:pos="2127"/>
        </w:tabs>
        <w:spacing w:line="360" w:lineRule="auto"/>
        <w:ind w:left="1560" w:hanging="851"/>
        <w:rPr>
          <w:rFonts w:ascii="Trebuchet MS" w:hAnsi="Trebuchet MS" w:cstheme="minorHAnsi"/>
          <w:szCs w:val="22"/>
        </w:rPr>
      </w:pPr>
    </w:p>
    <w:p w:rsidR="000F4864" w:rsidRPr="00982D2A" w:rsidRDefault="000F4864" w:rsidP="00982D2A">
      <w:pPr>
        <w:pStyle w:val="ListParagraph"/>
        <w:numPr>
          <w:ilvl w:val="0"/>
          <w:numId w:val="1"/>
        </w:numPr>
        <w:tabs>
          <w:tab w:val="left" w:pos="2127"/>
        </w:tabs>
        <w:spacing w:line="360" w:lineRule="auto"/>
        <w:ind w:left="1560" w:hanging="851"/>
        <w:rPr>
          <w:rFonts w:ascii="Trebuchet MS" w:hAnsi="Trebuchet MS" w:cstheme="minorHAnsi"/>
          <w:szCs w:val="22"/>
        </w:rPr>
      </w:pPr>
      <w:r w:rsidRPr="00982D2A">
        <w:rPr>
          <w:rFonts w:ascii="Trebuchet MS" w:hAnsi="Trebuchet MS" w:cstheme="minorHAnsi"/>
          <w:szCs w:val="22"/>
        </w:rPr>
        <w:t>o fator resultante da expressão (FatorDI x Fator</w:t>
      </w:r>
      <w:r w:rsidRPr="00982D2A">
        <w:rPr>
          <w:rFonts w:ascii="Trebuchet MS" w:hAnsi="Trebuchet MS" w:cstheme="minorHAnsi"/>
          <w:i/>
          <w:szCs w:val="22"/>
        </w:rPr>
        <w:t>Spread</w:t>
      </w:r>
      <w:r w:rsidRPr="00982D2A">
        <w:rPr>
          <w:rFonts w:ascii="Trebuchet MS" w:hAnsi="Trebuchet MS" w:cstheme="minorHAnsi"/>
          <w:szCs w:val="22"/>
        </w:rPr>
        <w:t>) deve ser considerado com 9 (nove) casa decimais, com arredondamento; e</w:t>
      </w:r>
    </w:p>
    <w:p w:rsidR="000F4864" w:rsidRPr="00982D2A" w:rsidRDefault="000F4864" w:rsidP="00982D2A">
      <w:pPr>
        <w:tabs>
          <w:tab w:val="left" w:pos="2127"/>
        </w:tabs>
        <w:spacing w:line="360" w:lineRule="auto"/>
        <w:ind w:left="1560" w:hanging="851"/>
        <w:rPr>
          <w:rFonts w:ascii="Trebuchet MS" w:hAnsi="Trebuchet MS" w:cstheme="minorHAnsi"/>
          <w:szCs w:val="22"/>
        </w:rPr>
      </w:pPr>
    </w:p>
    <w:p w:rsidR="000F4864" w:rsidRPr="00982D2A" w:rsidRDefault="000F4864" w:rsidP="00982D2A">
      <w:pPr>
        <w:tabs>
          <w:tab w:val="left" w:pos="2127"/>
        </w:tabs>
        <w:spacing w:line="360" w:lineRule="auto"/>
        <w:ind w:left="1560" w:hanging="851"/>
        <w:rPr>
          <w:rFonts w:ascii="Trebuchet MS" w:hAnsi="Trebuchet MS" w:cstheme="minorHAnsi"/>
          <w:szCs w:val="22"/>
        </w:rPr>
      </w:pPr>
      <w:r w:rsidRPr="00982D2A">
        <w:rPr>
          <w:rFonts w:ascii="Trebuchet MS" w:hAnsi="Trebuchet MS" w:cstheme="minorHAnsi"/>
          <w:szCs w:val="22"/>
        </w:rPr>
        <w:t>(e)</w:t>
      </w:r>
      <w:r w:rsidRPr="00982D2A">
        <w:rPr>
          <w:rFonts w:ascii="Trebuchet MS" w:hAnsi="Trebuchet MS" w:cstheme="minorHAnsi"/>
          <w:szCs w:val="22"/>
        </w:rPr>
        <w:tab/>
        <w:t xml:space="preserve">a Taxa DI </w:t>
      </w:r>
      <w:r w:rsidRPr="00982D2A">
        <w:rPr>
          <w:rFonts w:ascii="Trebuchet MS" w:hAnsi="Trebuchet MS" w:cstheme="minorHAnsi"/>
          <w:i/>
          <w:szCs w:val="22"/>
        </w:rPr>
        <w:t>Over</w:t>
      </w:r>
      <w:r w:rsidRPr="00982D2A">
        <w:rPr>
          <w:rFonts w:ascii="Trebuchet MS" w:hAnsi="Trebuchet MS" w:cstheme="minorHAnsi"/>
          <w:szCs w:val="22"/>
        </w:rPr>
        <w:t xml:space="preserve"> deverá ser utilizada considerando idêntico número de casas decimais divulgado pela B3 </w:t>
      </w:r>
      <w:r w:rsidRPr="00982D2A">
        <w:rPr>
          <w:rFonts w:ascii="Trebuchet MS" w:hAnsi="Trebuchet MS" w:cstheme="minorHAnsi"/>
          <w:iCs/>
          <w:szCs w:val="22"/>
        </w:rPr>
        <w:t>– Segmento Cetip UTVM</w:t>
      </w:r>
      <w:r w:rsidRPr="00982D2A">
        <w:rPr>
          <w:rFonts w:ascii="Trebuchet MS" w:hAnsi="Trebuchet MS" w:cstheme="minorHAnsi"/>
          <w:szCs w:val="22"/>
        </w:rPr>
        <w:t>, salvo quando expressamente indicado de outra forma.</w:t>
      </w:r>
    </w:p>
    <w:p w:rsidR="00A31DDA" w:rsidRPr="00982D2A" w:rsidRDefault="00A31DDA" w:rsidP="00982D2A">
      <w:pPr>
        <w:keepNext/>
        <w:spacing w:line="360" w:lineRule="auto"/>
        <w:ind w:left="709"/>
        <w:rPr>
          <w:rFonts w:ascii="Trebuchet MS" w:hAnsi="Trebuchet MS" w:cstheme="minorHAnsi"/>
          <w:szCs w:val="22"/>
        </w:rPr>
      </w:pPr>
    </w:p>
    <w:p w:rsidR="000F4864" w:rsidRPr="00982D2A" w:rsidRDefault="000F4864" w:rsidP="00982D2A">
      <w:pPr>
        <w:tabs>
          <w:tab w:val="left" w:pos="1560"/>
        </w:tabs>
        <w:spacing w:line="360" w:lineRule="auto"/>
        <w:rPr>
          <w:rFonts w:ascii="Trebuchet MS" w:hAnsi="Trebuchet MS" w:cstheme="minorHAnsi"/>
          <w:szCs w:val="22"/>
        </w:rPr>
      </w:pPr>
      <w:r w:rsidRPr="00982D2A">
        <w:rPr>
          <w:rFonts w:ascii="Trebuchet MS" w:hAnsi="Trebuchet MS" w:cstheme="minorHAnsi"/>
          <w:szCs w:val="22"/>
        </w:rPr>
        <w:t>4.2.</w:t>
      </w:r>
      <w:r w:rsidR="00A31DDA" w:rsidRPr="00982D2A">
        <w:rPr>
          <w:rFonts w:ascii="Trebuchet MS" w:hAnsi="Trebuchet MS" w:cstheme="minorHAnsi"/>
          <w:szCs w:val="22"/>
        </w:rPr>
        <w:t>4</w:t>
      </w:r>
      <w:r w:rsidRPr="00982D2A">
        <w:rPr>
          <w:rFonts w:ascii="Trebuchet MS" w:hAnsi="Trebuchet MS" w:cstheme="minorHAnsi"/>
          <w:szCs w:val="22"/>
        </w:rPr>
        <w:t xml:space="preserve">. Se na data de vencimento de quaisquer obrigações pecuniárias da Emissora </w:t>
      </w:r>
      <w:r w:rsidR="00C96FD2" w:rsidRPr="00982D2A">
        <w:rPr>
          <w:rFonts w:ascii="Trebuchet MS" w:hAnsi="Trebuchet MS" w:cstheme="minorHAnsi"/>
          <w:szCs w:val="22"/>
        </w:rPr>
        <w:t xml:space="preserve">referentes às Debêntures </w:t>
      </w:r>
      <w:r w:rsidRPr="00982D2A">
        <w:rPr>
          <w:rFonts w:ascii="Trebuchet MS" w:hAnsi="Trebuchet MS" w:cstheme="minorHAnsi"/>
          <w:szCs w:val="22"/>
        </w:rPr>
        <w:t xml:space="preserve">não houver divulgação da Taxa DI </w:t>
      </w:r>
      <w:r w:rsidRPr="00982D2A">
        <w:rPr>
          <w:rFonts w:ascii="Trebuchet MS" w:hAnsi="Trebuchet MS" w:cstheme="minorHAnsi"/>
          <w:i/>
          <w:szCs w:val="22"/>
        </w:rPr>
        <w:t>Over</w:t>
      </w:r>
      <w:r w:rsidRPr="00982D2A">
        <w:rPr>
          <w:rFonts w:ascii="Trebuchet MS" w:hAnsi="Trebuchet MS" w:cstheme="minorHAnsi"/>
          <w:szCs w:val="22"/>
        </w:rPr>
        <w:t xml:space="preserve"> pela B3 </w:t>
      </w:r>
      <w:r w:rsidR="009C62DD" w:rsidRPr="00982D2A">
        <w:rPr>
          <w:rFonts w:ascii="Trebuchet MS" w:hAnsi="Trebuchet MS" w:cstheme="minorHAnsi"/>
          <w:iCs/>
          <w:szCs w:val="22"/>
        </w:rPr>
        <w:t>S.A – Brasil, Bolsa, Balcão</w:t>
      </w:r>
      <w:r w:rsidRPr="00982D2A">
        <w:rPr>
          <w:rFonts w:ascii="Trebuchet MS" w:hAnsi="Trebuchet MS" w:cstheme="minorHAnsi"/>
          <w:szCs w:val="22"/>
        </w:rPr>
        <w:t>, será aplicada na apuração de TDI</w:t>
      </w:r>
      <w:r w:rsidRPr="00982D2A">
        <w:rPr>
          <w:rFonts w:ascii="Trebuchet MS" w:hAnsi="Trebuchet MS" w:cstheme="minorHAnsi"/>
          <w:szCs w:val="22"/>
          <w:vertAlign w:val="subscript"/>
        </w:rPr>
        <w:t>k</w:t>
      </w:r>
      <w:r w:rsidRPr="00982D2A">
        <w:rPr>
          <w:rFonts w:ascii="Trebuchet MS" w:hAnsi="Trebuchet MS" w:cstheme="minorHAnsi"/>
          <w:szCs w:val="22"/>
        </w:rPr>
        <w:t xml:space="preserve"> a última Taxa DI </w:t>
      </w:r>
      <w:r w:rsidRPr="00982D2A">
        <w:rPr>
          <w:rFonts w:ascii="Trebuchet MS" w:hAnsi="Trebuchet MS" w:cstheme="minorHAnsi"/>
          <w:i/>
          <w:szCs w:val="22"/>
        </w:rPr>
        <w:t>Over</w:t>
      </w:r>
      <w:r w:rsidRPr="00982D2A">
        <w:rPr>
          <w:rFonts w:ascii="Trebuchet MS" w:hAnsi="Trebuchet MS" w:cstheme="minorHAnsi"/>
          <w:szCs w:val="22"/>
        </w:rPr>
        <w:t xml:space="preserve"> divulgada, não sendo devidas quaisquer compensações entre a Emissora e os Debenturistas quando da divulgação posterior da Taxa DI </w:t>
      </w:r>
      <w:r w:rsidRPr="00982D2A">
        <w:rPr>
          <w:rFonts w:ascii="Trebuchet MS" w:hAnsi="Trebuchet MS" w:cstheme="minorHAnsi"/>
          <w:i/>
          <w:szCs w:val="22"/>
        </w:rPr>
        <w:t>Over</w:t>
      </w:r>
      <w:r w:rsidRPr="00982D2A">
        <w:rPr>
          <w:rFonts w:ascii="Trebuchet MS" w:hAnsi="Trebuchet MS" w:cstheme="minorHAnsi"/>
          <w:szCs w:val="22"/>
        </w:rPr>
        <w:t xml:space="preserve"> que seria aplicável. Se a não divulgação da Taxa DI </w:t>
      </w:r>
      <w:r w:rsidRPr="00982D2A">
        <w:rPr>
          <w:rFonts w:ascii="Trebuchet MS" w:hAnsi="Trebuchet MS" w:cstheme="minorHAnsi"/>
          <w:i/>
          <w:szCs w:val="22"/>
        </w:rPr>
        <w:t>Over</w:t>
      </w:r>
      <w:r w:rsidRPr="00982D2A">
        <w:rPr>
          <w:rFonts w:ascii="Trebuchet MS" w:hAnsi="Trebuchet MS" w:cstheme="minorHAnsi"/>
          <w:szCs w:val="22"/>
        </w:rPr>
        <w:t xml:space="preserve"> for superior ao prazo de 10 (dez) dias consecutivos, aplicar-se-á o disposto nas Cláusulas 4.2.</w:t>
      </w:r>
      <w:r w:rsidR="00A31DDA" w:rsidRPr="00982D2A">
        <w:rPr>
          <w:rFonts w:ascii="Trebuchet MS" w:hAnsi="Trebuchet MS" w:cstheme="minorHAnsi"/>
          <w:szCs w:val="22"/>
        </w:rPr>
        <w:t>4</w:t>
      </w:r>
      <w:r w:rsidRPr="00982D2A">
        <w:rPr>
          <w:rFonts w:ascii="Trebuchet MS" w:hAnsi="Trebuchet MS" w:cstheme="minorHAnsi"/>
          <w:szCs w:val="22"/>
        </w:rPr>
        <w:t>.</w:t>
      </w:r>
      <w:r w:rsidR="00A31DDA" w:rsidRPr="00982D2A">
        <w:rPr>
          <w:rFonts w:ascii="Trebuchet MS" w:hAnsi="Trebuchet MS" w:cstheme="minorHAnsi"/>
          <w:szCs w:val="22"/>
        </w:rPr>
        <w:t>1</w:t>
      </w:r>
      <w:r w:rsidRPr="00982D2A">
        <w:rPr>
          <w:rFonts w:ascii="Trebuchet MS" w:hAnsi="Trebuchet MS" w:cstheme="minorHAnsi"/>
          <w:szCs w:val="22"/>
        </w:rPr>
        <w:t>, 4.2.</w:t>
      </w:r>
      <w:r w:rsidR="00A31DDA" w:rsidRPr="00982D2A">
        <w:rPr>
          <w:rFonts w:ascii="Trebuchet MS" w:hAnsi="Trebuchet MS" w:cstheme="minorHAnsi"/>
          <w:szCs w:val="22"/>
        </w:rPr>
        <w:t>4</w:t>
      </w:r>
      <w:r w:rsidRPr="00982D2A">
        <w:rPr>
          <w:rFonts w:ascii="Trebuchet MS" w:hAnsi="Trebuchet MS" w:cstheme="minorHAnsi"/>
          <w:szCs w:val="22"/>
        </w:rPr>
        <w:t>.</w:t>
      </w:r>
      <w:r w:rsidR="00A31DDA" w:rsidRPr="00982D2A">
        <w:rPr>
          <w:rFonts w:ascii="Trebuchet MS" w:hAnsi="Trebuchet MS" w:cstheme="minorHAnsi"/>
          <w:szCs w:val="22"/>
        </w:rPr>
        <w:t xml:space="preserve">2 </w:t>
      </w:r>
      <w:r w:rsidRPr="00982D2A">
        <w:rPr>
          <w:rFonts w:ascii="Trebuchet MS" w:hAnsi="Trebuchet MS" w:cstheme="minorHAnsi"/>
          <w:szCs w:val="22"/>
        </w:rPr>
        <w:t>e 4.2.</w:t>
      </w:r>
      <w:r w:rsidR="00A31DDA" w:rsidRPr="00982D2A">
        <w:rPr>
          <w:rFonts w:ascii="Trebuchet MS" w:hAnsi="Trebuchet MS" w:cstheme="minorHAnsi"/>
          <w:szCs w:val="22"/>
        </w:rPr>
        <w:t>4</w:t>
      </w:r>
      <w:r w:rsidRPr="00982D2A">
        <w:rPr>
          <w:rFonts w:ascii="Trebuchet MS" w:hAnsi="Trebuchet MS" w:cstheme="minorHAnsi"/>
          <w:szCs w:val="22"/>
        </w:rPr>
        <w:t>.</w:t>
      </w:r>
      <w:r w:rsidR="00A31DDA" w:rsidRPr="00982D2A">
        <w:rPr>
          <w:rFonts w:ascii="Trebuchet MS" w:hAnsi="Trebuchet MS" w:cstheme="minorHAnsi"/>
          <w:szCs w:val="22"/>
        </w:rPr>
        <w:t xml:space="preserve">3 </w:t>
      </w:r>
      <w:r w:rsidRPr="00982D2A">
        <w:rPr>
          <w:rFonts w:ascii="Trebuchet MS" w:hAnsi="Trebuchet MS" w:cstheme="minorHAnsi"/>
          <w:szCs w:val="22"/>
        </w:rPr>
        <w:t xml:space="preserve">abaixo. </w:t>
      </w:r>
    </w:p>
    <w:p w:rsidR="000F4864" w:rsidRPr="00982D2A" w:rsidRDefault="000F4864" w:rsidP="00982D2A">
      <w:pPr>
        <w:tabs>
          <w:tab w:val="left" w:pos="1560"/>
        </w:tabs>
        <w:spacing w:line="360" w:lineRule="auto"/>
        <w:ind w:left="720"/>
        <w:rPr>
          <w:rFonts w:ascii="Trebuchet MS" w:hAnsi="Trebuchet MS" w:cstheme="minorHAnsi"/>
          <w:szCs w:val="22"/>
        </w:rPr>
      </w:pPr>
    </w:p>
    <w:p w:rsidR="000F4864" w:rsidRPr="00982D2A" w:rsidRDefault="000F4864" w:rsidP="00A96746">
      <w:pPr>
        <w:tabs>
          <w:tab w:val="left" w:pos="1560"/>
        </w:tabs>
        <w:spacing w:line="360" w:lineRule="auto"/>
        <w:ind w:left="709"/>
        <w:rPr>
          <w:rFonts w:ascii="Trebuchet MS" w:hAnsi="Trebuchet MS" w:cstheme="minorHAnsi"/>
          <w:szCs w:val="22"/>
        </w:rPr>
      </w:pPr>
      <w:r w:rsidRPr="00982D2A">
        <w:rPr>
          <w:rFonts w:ascii="Trebuchet MS" w:hAnsi="Trebuchet MS" w:cstheme="minorHAnsi"/>
          <w:szCs w:val="22"/>
        </w:rPr>
        <w:t>4.2.</w:t>
      </w:r>
      <w:r w:rsidR="00A31DDA" w:rsidRPr="00982D2A">
        <w:rPr>
          <w:rFonts w:ascii="Trebuchet MS" w:hAnsi="Trebuchet MS" w:cstheme="minorHAnsi"/>
          <w:szCs w:val="22"/>
        </w:rPr>
        <w:t>4</w:t>
      </w:r>
      <w:r w:rsidRPr="00982D2A">
        <w:rPr>
          <w:rFonts w:ascii="Trebuchet MS" w:hAnsi="Trebuchet MS" w:cstheme="minorHAnsi"/>
          <w:szCs w:val="22"/>
        </w:rPr>
        <w:t>.</w:t>
      </w:r>
      <w:r w:rsidR="00A31DDA" w:rsidRPr="00982D2A">
        <w:rPr>
          <w:rFonts w:ascii="Trebuchet MS" w:hAnsi="Trebuchet MS" w:cstheme="minorHAnsi"/>
          <w:szCs w:val="22"/>
        </w:rPr>
        <w:t>1.</w:t>
      </w:r>
      <w:r w:rsidRPr="00982D2A">
        <w:rPr>
          <w:rFonts w:ascii="Trebuchet MS" w:hAnsi="Trebuchet MS" w:cstheme="minorHAnsi"/>
          <w:szCs w:val="22"/>
        </w:rPr>
        <w:t xml:space="preserve"> No caso de (i) extinção, (ii) ausência de apuração e/ou divulgação por mais de 10 (dez) dias consecutivos após a data esperada para sua apuração e/ou divulgação, ou (iii) impossibilidade legal ou por determinação judicial de aplicação às Debêntures da Taxa DI </w:t>
      </w:r>
      <w:r w:rsidRPr="00982D2A">
        <w:rPr>
          <w:rFonts w:ascii="Trebuchet MS" w:hAnsi="Trebuchet MS" w:cstheme="minorHAnsi"/>
          <w:i/>
          <w:szCs w:val="22"/>
        </w:rPr>
        <w:t>Over</w:t>
      </w:r>
      <w:r w:rsidRPr="00982D2A">
        <w:rPr>
          <w:rFonts w:ascii="Trebuchet MS" w:hAnsi="Trebuchet MS" w:cstheme="minorHAnsi"/>
          <w:szCs w:val="22"/>
        </w:rPr>
        <w:t xml:space="preserve">, adotar-se-á a última Taxa DI </w:t>
      </w:r>
      <w:r w:rsidRPr="00982D2A">
        <w:rPr>
          <w:rFonts w:ascii="Trebuchet MS" w:hAnsi="Trebuchet MS" w:cstheme="minorHAnsi"/>
          <w:i/>
          <w:szCs w:val="22"/>
        </w:rPr>
        <w:t>Over</w:t>
      </w:r>
      <w:r w:rsidRPr="00982D2A">
        <w:rPr>
          <w:rFonts w:ascii="Trebuchet MS" w:hAnsi="Trebuchet MS" w:cstheme="minorHAnsi"/>
          <w:szCs w:val="22"/>
        </w:rPr>
        <w:t xml:space="preserve"> disponível até que seja definida a taxa que vier a substituí-la. Na ausência de taxa substitutiva, o Agente Fiduciário deverá, no prazo máximo de 2 (dois) Dias Úteis a contar (i) da extinção ou da impossibilidade legal ou por determinação judicial de aplicação da Taxa DI </w:t>
      </w:r>
      <w:r w:rsidRPr="00982D2A">
        <w:rPr>
          <w:rFonts w:ascii="Trebuchet MS" w:hAnsi="Trebuchet MS" w:cstheme="minorHAnsi"/>
          <w:i/>
          <w:szCs w:val="22"/>
        </w:rPr>
        <w:t>Over</w:t>
      </w:r>
      <w:r w:rsidRPr="00982D2A">
        <w:rPr>
          <w:rFonts w:ascii="Trebuchet MS" w:hAnsi="Trebuchet MS" w:cstheme="minorHAnsi"/>
          <w:szCs w:val="22"/>
        </w:rPr>
        <w:t xml:space="preserve"> às Debêntures, ou (ii) do fim do prazo de 10 (dez)</w:t>
      </w:r>
      <w:r w:rsidRPr="00982D2A">
        <w:rPr>
          <w:rStyle w:val="FootnoteReference"/>
          <w:rFonts w:ascii="Trebuchet MS" w:hAnsi="Trebuchet MS" w:cstheme="minorHAnsi"/>
          <w:szCs w:val="22"/>
        </w:rPr>
        <w:t xml:space="preserve"> </w:t>
      </w:r>
      <w:r w:rsidRPr="00982D2A">
        <w:rPr>
          <w:rFonts w:ascii="Trebuchet MS" w:hAnsi="Trebuchet MS" w:cstheme="minorHAnsi"/>
          <w:szCs w:val="22"/>
        </w:rPr>
        <w:t xml:space="preserve">dias de ausência de apuração e/ou divulgação da Taxa DI </w:t>
      </w:r>
      <w:r w:rsidRPr="00982D2A">
        <w:rPr>
          <w:rFonts w:ascii="Trebuchet MS" w:hAnsi="Trebuchet MS" w:cstheme="minorHAnsi"/>
          <w:i/>
          <w:szCs w:val="22"/>
        </w:rPr>
        <w:t>Over</w:t>
      </w:r>
      <w:r w:rsidRPr="00982D2A">
        <w:rPr>
          <w:rFonts w:ascii="Trebuchet MS" w:hAnsi="Trebuchet MS" w:cstheme="minorHAnsi"/>
          <w:szCs w:val="22"/>
        </w:rPr>
        <w:t>, convocar Assembleia Geral de Debenturistas (conforme definido abaixo) no modo e prazos estipulados na Cláusula X desta Escritura e no artigo 124 da Lei das Sociedades por Ações, para a deliberação, de comum acordo com a Emissora, do novo parâmetro a ser utilizado para fins de cálculo dos Juros Remuneratórios</w:t>
      </w:r>
      <w:r w:rsidR="00A31DDA" w:rsidRPr="00982D2A">
        <w:rPr>
          <w:rFonts w:ascii="Trebuchet MS" w:hAnsi="Trebuchet MS" w:cstheme="minorHAnsi"/>
          <w:szCs w:val="22"/>
        </w:rPr>
        <w:t xml:space="preserve"> das Debêntures </w:t>
      </w:r>
      <w:r w:rsidRPr="00982D2A">
        <w:rPr>
          <w:rFonts w:ascii="Trebuchet MS" w:hAnsi="Trebuchet MS" w:cstheme="minorHAnsi"/>
          <w:szCs w:val="22"/>
        </w:rPr>
        <w:t>que deverão ser aplicados de maneira a refletir, da melhor maneira possível, a variação acumulada das taxas médias diárias dos depósitos interbancários, observado o disposto na Cláusula 4.2.</w:t>
      </w:r>
      <w:r w:rsidR="00A31DDA" w:rsidRPr="00982D2A">
        <w:rPr>
          <w:rFonts w:ascii="Trebuchet MS" w:hAnsi="Trebuchet MS" w:cstheme="minorHAnsi"/>
          <w:szCs w:val="22"/>
        </w:rPr>
        <w:t>4</w:t>
      </w:r>
      <w:r w:rsidRPr="00982D2A">
        <w:rPr>
          <w:rFonts w:ascii="Trebuchet MS" w:hAnsi="Trebuchet MS" w:cstheme="minorHAnsi"/>
          <w:szCs w:val="22"/>
        </w:rPr>
        <w:t>.</w:t>
      </w:r>
      <w:r w:rsidR="00A31DDA" w:rsidRPr="00982D2A">
        <w:rPr>
          <w:rFonts w:ascii="Trebuchet MS" w:hAnsi="Trebuchet MS" w:cstheme="minorHAnsi"/>
          <w:szCs w:val="22"/>
        </w:rPr>
        <w:t xml:space="preserve">2 </w:t>
      </w:r>
      <w:r w:rsidRPr="00982D2A">
        <w:rPr>
          <w:rFonts w:ascii="Trebuchet MS" w:hAnsi="Trebuchet MS" w:cstheme="minorHAnsi"/>
          <w:szCs w:val="22"/>
        </w:rPr>
        <w:t>abaixo.</w:t>
      </w:r>
      <w:r w:rsidRPr="00982D2A">
        <w:rPr>
          <w:rStyle w:val="FootnoteReference"/>
          <w:rFonts w:ascii="Trebuchet MS" w:hAnsi="Trebuchet MS" w:cstheme="minorHAnsi"/>
          <w:szCs w:val="22"/>
        </w:rPr>
        <w:t xml:space="preserve"> </w:t>
      </w:r>
    </w:p>
    <w:p w:rsidR="000F4864" w:rsidRPr="00982D2A" w:rsidRDefault="000F4864" w:rsidP="00A96746">
      <w:pPr>
        <w:tabs>
          <w:tab w:val="left" w:pos="1560"/>
        </w:tabs>
        <w:spacing w:line="360" w:lineRule="auto"/>
        <w:ind w:left="1429"/>
        <w:rPr>
          <w:rFonts w:ascii="Trebuchet MS" w:hAnsi="Trebuchet MS" w:cstheme="minorHAnsi"/>
          <w:szCs w:val="22"/>
        </w:rPr>
      </w:pPr>
    </w:p>
    <w:p w:rsidR="000F4864" w:rsidRPr="00982D2A" w:rsidRDefault="00A31DDA" w:rsidP="00A96746">
      <w:pPr>
        <w:autoSpaceDE w:val="0"/>
        <w:autoSpaceDN w:val="0"/>
        <w:adjustRightInd w:val="0"/>
        <w:spacing w:line="360" w:lineRule="auto"/>
        <w:ind w:left="709"/>
        <w:rPr>
          <w:rFonts w:ascii="Trebuchet MS" w:hAnsi="Trebuchet MS" w:cstheme="minorHAnsi"/>
          <w:szCs w:val="22"/>
        </w:rPr>
      </w:pPr>
      <w:r w:rsidRPr="00982D2A">
        <w:rPr>
          <w:rFonts w:ascii="Trebuchet MS" w:hAnsi="Trebuchet MS" w:cstheme="minorHAnsi"/>
          <w:szCs w:val="22"/>
        </w:rPr>
        <w:t xml:space="preserve">4.2.4.2. </w:t>
      </w:r>
      <w:bookmarkStart w:id="21" w:name="_DV_C182"/>
      <w:r w:rsidR="000F4864" w:rsidRPr="00982D2A">
        <w:rPr>
          <w:rFonts w:ascii="Trebuchet MS" w:hAnsi="Trebuchet MS" w:cstheme="minorHAnsi"/>
          <w:szCs w:val="22"/>
        </w:rPr>
        <w:t>Caso não seja instalada a Assembleia Geral de Debenturistas (conforme definida abaixo) ou não haja acordo sobre o novo parâmetro a ser utilizado para fins de cálculo dos Juros Remuneratórios</w:t>
      </w:r>
      <w:r w:rsidR="00E105A2" w:rsidRPr="00982D2A">
        <w:rPr>
          <w:rFonts w:ascii="Trebuchet MS" w:hAnsi="Trebuchet MS" w:cstheme="minorHAnsi"/>
          <w:szCs w:val="22"/>
        </w:rPr>
        <w:t xml:space="preserve"> </w:t>
      </w:r>
      <w:r w:rsidR="000F4864" w:rsidRPr="00982D2A">
        <w:rPr>
          <w:rFonts w:ascii="Trebuchet MS" w:hAnsi="Trebuchet MS" w:cstheme="minorHAnsi"/>
          <w:szCs w:val="22"/>
        </w:rPr>
        <w:t>entre a Emissora e os Debenturistas representando, no mínimo, em primeira convocação, 75% (setenta e cinco por cento) das Debêntures em Circulação</w:t>
      </w:r>
      <w:r w:rsidR="00C96FD2" w:rsidRPr="00982D2A">
        <w:rPr>
          <w:rFonts w:ascii="Trebuchet MS" w:hAnsi="Trebuchet MS" w:cstheme="minorHAnsi"/>
          <w:szCs w:val="22"/>
        </w:rPr>
        <w:t>,</w:t>
      </w:r>
      <w:r w:rsidRPr="00982D2A">
        <w:rPr>
          <w:rFonts w:ascii="Trebuchet MS" w:hAnsi="Trebuchet MS" w:cstheme="minorHAnsi"/>
          <w:szCs w:val="22"/>
        </w:rPr>
        <w:t xml:space="preserve"> </w:t>
      </w:r>
      <w:r w:rsidR="000F4864" w:rsidRPr="00982D2A">
        <w:rPr>
          <w:rFonts w:ascii="Trebuchet MS" w:hAnsi="Trebuchet MS" w:cstheme="minorHAnsi"/>
          <w:szCs w:val="22"/>
        </w:rPr>
        <w:t xml:space="preserve">ou, em segunda convocação, 50% (cinquenta por cento) mais um das Debêntures em Circulação, nos termos da Assembleia Geral de Debenturistas (conforme definido abaixo) convocada conforme a Cláusula </w:t>
      </w:r>
      <w:r w:rsidRPr="00982D2A">
        <w:rPr>
          <w:rFonts w:ascii="Trebuchet MS" w:hAnsi="Trebuchet MS" w:cstheme="minorHAnsi"/>
          <w:szCs w:val="22"/>
        </w:rPr>
        <w:t>4.2.4.1.</w:t>
      </w:r>
      <w:r w:rsidR="000F4864" w:rsidRPr="00982D2A">
        <w:rPr>
          <w:rFonts w:ascii="Trebuchet MS" w:hAnsi="Trebuchet MS" w:cstheme="minorHAnsi"/>
          <w:szCs w:val="22"/>
        </w:rPr>
        <w:t xml:space="preserve"> acima, a Emissora deverá apresentar, na mesma Assembleia Geral de Debenturistas (conforme definida abaixo), proposta de cronograma de amortização da totalidade das Debêntures</w:t>
      </w:r>
      <w:r w:rsidR="00C96FD2" w:rsidRPr="00982D2A">
        <w:rPr>
          <w:rFonts w:ascii="Trebuchet MS" w:hAnsi="Trebuchet MS" w:cstheme="minorHAnsi"/>
          <w:szCs w:val="22"/>
        </w:rPr>
        <w:t xml:space="preserve"> </w:t>
      </w:r>
      <w:r w:rsidR="000F4864" w:rsidRPr="00982D2A">
        <w:rPr>
          <w:rFonts w:ascii="Trebuchet MS" w:hAnsi="Trebuchet MS" w:cstheme="minorHAnsi"/>
          <w:szCs w:val="22"/>
        </w:rPr>
        <w:t>o qual não excederá a Data de Vencimento</w:t>
      </w:r>
      <w:r w:rsidRPr="00982D2A">
        <w:rPr>
          <w:rFonts w:ascii="Trebuchet MS" w:hAnsi="Trebuchet MS" w:cstheme="minorHAnsi"/>
          <w:szCs w:val="22"/>
        </w:rPr>
        <w:t xml:space="preserve"> das Debêntures </w:t>
      </w:r>
      <w:r w:rsidR="000F4864" w:rsidRPr="00982D2A">
        <w:rPr>
          <w:rFonts w:ascii="Trebuchet MS" w:hAnsi="Trebuchet MS" w:cstheme="minorHAnsi"/>
          <w:szCs w:val="22"/>
        </w:rPr>
        <w:t>para avaliação dos Debenturistas. Durante o prazo de amortização das Debêntures pela Emissora, a periodicidade do pagamento dos Juros Remuneratórios</w:t>
      </w:r>
      <w:r w:rsidRPr="00982D2A">
        <w:rPr>
          <w:rFonts w:ascii="Trebuchet MS" w:hAnsi="Trebuchet MS" w:cstheme="minorHAnsi"/>
          <w:szCs w:val="22"/>
        </w:rPr>
        <w:t xml:space="preserve"> </w:t>
      </w:r>
      <w:r w:rsidR="000F4864" w:rsidRPr="00982D2A">
        <w:rPr>
          <w:rFonts w:ascii="Trebuchet MS" w:hAnsi="Trebuchet MS" w:cstheme="minorHAnsi"/>
          <w:szCs w:val="22"/>
        </w:rPr>
        <w:t>continuará sendo aquela estabelecida nesta Escritura, observado que, até a amortização integral das Debêntures, será utilizada uma taxa de remuneração substituta a ser definida a exclusivo critério dos Debenturistas</w:t>
      </w:r>
      <w:r w:rsidRPr="00982D2A">
        <w:rPr>
          <w:rFonts w:ascii="Trebuchet MS" w:hAnsi="Trebuchet MS" w:cstheme="minorHAnsi"/>
          <w:szCs w:val="22"/>
        </w:rPr>
        <w:t xml:space="preserve"> </w:t>
      </w:r>
      <w:r w:rsidR="000F4864" w:rsidRPr="00982D2A">
        <w:rPr>
          <w:rFonts w:ascii="Trebuchet MS" w:hAnsi="Trebuchet MS" w:cstheme="minorHAnsi"/>
          <w:szCs w:val="22"/>
        </w:rPr>
        <w:t xml:space="preserve">na mesma Assembleia Geral de Debenturistas (conforme definida abaixo), observado o quórum acima. Caso os Debenturistas </w:t>
      </w:r>
      <w:r w:rsidR="00C96FD2" w:rsidRPr="00982D2A">
        <w:rPr>
          <w:rFonts w:ascii="Trebuchet MS" w:hAnsi="Trebuchet MS" w:cstheme="minorHAnsi"/>
          <w:szCs w:val="22"/>
        </w:rPr>
        <w:t>n</w:t>
      </w:r>
      <w:r w:rsidR="000F4864" w:rsidRPr="00982D2A">
        <w:rPr>
          <w:rFonts w:ascii="Trebuchet MS" w:hAnsi="Trebuchet MS" w:cstheme="minorHAnsi"/>
          <w:szCs w:val="22"/>
        </w:rPr>
        <w:t>ão definam a taxa de remuneração substituta, ou caso a Emissora não concorde com a taxa de remuneração definida pelos Debenturistas, a Emissora deverá resgatar a totalidade das Debêntures, no prazo de até 30 (trinta) dias contados da data da realização da mesma Assembleia Geral de Debenturistas (conforme definida abaixo) pelo Valor Nominal Unitário ou saldo do Valor Nominal Unitário, conforme o caso, acrescido dos Juros Remuneratórios</w:t>
      </w:r>
      <w:r w:rsidRPr="00982D2A">
        <w:rPr>
          <w:rFonts w:ascii="Trebuchet MS" w:hAnsi="Trebuchet MS" w:cstheme="minorHAnsi"/>
          <w:szCs w:val="22"/>
        </w:rPr>
        <w:t xml:space="preserve"> </w:t>
      </w:r>
      <w:r w:rsidR="000F4864" w:rsidRPr="00982D2A">
        <w:rPr>
          <w:rFonts w:ascii="Trebuchet MS" w:hAnsi="Trebuchet MS" w:cstheme="minorHAnsi"/>
          <w:szCs w:val="22"/>
        </w:rPr>
        <w:t xml:space="preserve">devidos até a data do efetivo resgate, calculados </w:t>
      </w:r>
      <w:r w:rsidR="000F4864" w:rsidRPr="00982D2A">
        <w:rPr>
          <w:rFonts w:ascii="Trebuchet MS" w:hAnsi="Trebuchet MS" w:cstheme="minorHAnsi"/>
          <w:i/>
          <w:szCs w:val="22"/>
        </w:rPr>
        <w:t>pro rata temporis</w:t>
      </w:r>
      <w:r w:rsidR="000F4864" w:rsidRPr="00982D2A">
        <w:rPr>
          <w:rFonts w:ascii="Trebuchet MS" w:hAnsi="Trebuchet MS" w:cstheme="minorHAnsi"/>
          <w:szCs w:val="22"/>
        </w:rPr>
        <w:t xml:space="preserve">, a partir da primeira Data de Integralização </w:t>
      </w:r>
      <w:r w:rsidRPr="00982D2A">
        <w:rPr>
          <w:rFonts w:ascii="Trebuchet MS" w:hAnsi="Trebuchet MS" w:cstheme="minorHAnsi"/>
          <w:szCs w:val="22"/>
        </w:rPr>
        <w:t>das Debêntures</w:t>
      </w:r>
      <w:r w:rsidR="000F4864" w:rsidRPr="00982D2A">
        <w:rPr>
          <w:rFonts w:ascii="Trebuchet MS" w:hAnsi="Trebuchet MS" w:cstheme="minorHAnsi"/>
          <w:szCs w:val="22"/>
        </w:rPr>
        <w:t xml:space="preserve">, até a data do efetivo pagamento. Nesta alternativa, para cálculo dos Juros Remuneratórios </w:t>
      </w:r>
      <w:r w:rsidRPr="00982D2A">
        <w:rPr>
          <w:rFonts w:ascii="Trebuchet MS" w:hAnsi="Trebuchet MS" w:cstheme="minorHAnsi"/>
          <w:szCs w:val="22"/>
        </w:rPr>
        <w:t>das Debêntures</w:t>
      </w:r>
      <w:r w:rsidR="000F4864" w:rsidRPr="00982D2A">
        <w:rPr>
          <w:rFonts w:ascii="Trebuchet MS" w:hAnsi="Trebuchet MS" w:cstheme="minorHAnsi"/>
          <w:szCs w:val="22"/>
        </w:rPr>
        <w:t xml:space="preserve">, será utilizado para a apuração de TDIk o valor da última Taxa DI divulgada oficialmente, observadas ainda as demais disposições previstas nesta Escritura para fins de cálculo dos Juros Remuneratórios. </w:t>
      </w:r>
    </w:p>
    <w:p w:rsidR="000F4864" w:rsidRPr="00982D2A" w:rsidRDefault="000F4864" w:rsidP="00982D2A">
      <w:pPr>
        <w:pStyle w:val="ListParagraph"/>
        <w:suppressAutoHyphens/>
        <w:spacing w:line="360" w:lineRule="auto"/>
        <w:ind w:left="0"/>
        <w:rPr>
          <w:rFonts w:ascii="Trebuchet MS" w:hAnsi="Trebuchet MS" w:cstheme="minorHAnsi"/>
          <w:szCs w:val="22"/>
        </w:rPr>
      </w:pPr>
    </w:p>
    <w:p w:rsidR="000F4864" w:rsidRPr="00982D2A" w:rsidRDefault="00A31DDA" w:rsidP="00982D2A">
      <w:pPr>
        <w:autoSpaceDE w:val="0"/>
        <w:autoSpaceDN w:val="0"/>
        <w:adjustRightInd w:val="0"/>
        <w:spacing w:line="360" w:lineRule="auto"/>
        <w:ind w:left="708"/>
        <w:rPr>
          <w:rFonts w:ascii="Trebuchet MS" w:hAnsi="Trebuchet MS" w:cstheme="minorHAnsi"/>
          <w:szCs w:val="22"/>
        </w:rPr>
      </w:pPr>
      <w:r w:rsidRPr="00982D2A">
        <w:rPr>
          <w:rFonts w:ascii="Trebuchet MS" w:hAnsi="Trebuchet MS" w:cstheme="minorHAnsi"/>
          <w:szCs w:val="22"/>
        </w:rPr>
        <w:t xml:space="preserve">4.2.4.2.1. </w:t>
      </w:r>
      <w:r w:rsidR="000F4864" w:rsidRPr="00982D2A">
        <w:rPr>
          <w:rFonts w:ascii="Trebuchet MS" w:hAnsi="Trebuchet MS" w:cstheme="minorHAnsi"/>
          <w:szCs w:val="22"/>
        </w:rPr>
        <w:t xml:space="preserve">A taxa de remuneração substituta disposta no item </w:t>
      </w:r>
      <w:r w:rsidRPr="00982D2A">
        <w:rPr>
          <w:rFonts w:ascii="Trebuchet MS" w:hAnsi="Trebuchet MS" w:cstheme="minorHAnsi"/>
          <w:szCs w:val="22"/>
        </w:rPr>
        <w:t>4.2.4.2.</w:t>
      </w:r>
      <w:r w:rsidR="000F4864" w:rsidRPr="00982D2A">
        <w:rPr>
          <w:rFonts w:ascii="Trebuchet MS" w:hAnsi="Trebuchet MS" w:cstheme="minorHAnsi"/>
          <w:szCs w:val="22"/>
        </w:rPr>
        <w:t xml:space="preserve"> acima, caso aprovada, deverá refletir parâmetros utilizados em operações similares existentes à época e aprovada por Debenturistas </w:t>
      </w:r>
      <w:r w:rsidR="004207B6" w:rsidRPr="00982D2A">
        <w:rPr>
          <w:rFonts w:ascii="Trebuchet MS" w:hAnsi="Trebuchet MS" w:cstheme="minorHAnsi"/>
          <w:szCs w:val="22"/>
        </w:rPr>
        <w:t xml:space="preserve">titulares das Debêntures </w:t>
      </w:r>
      <w:r w:rsidR="000F4864" w:rsidRPr="00982D2A">
        <w:rPr>
          <w:rFonts w:ascii="Trebuchet MS" w:hAnsi="Trebuchet MS" w:cstheme="minorHAnsi"/>
          <w:szCs w:val="22"/>
        </w:rPr>
        <w:t>representando, no mínimo, em primeira convocação, 75% (setenta e cinco por cento) das Debêntures em Circulação ou, em segunda convocação, 50% (cinquenta por cento) mais um das Debêntures em Circulação. Caso a respectiva taxa substituta dos Juros Remuneratórios</w:t>
      </w:r>
      <w:r w:rsidR="00E105A2" w:rsidRPr="00982D2A">
        <w:rPr>
          <w:rFonts w:ascii="Trebuchet MS" w:hAnsi="Trebuchet MS" w:cstheme="minorHAnsi"/>
          <w:szCs w:val="22"/>
        </w:rPr>
        <w:t xml:space="preserve"> </w:t>
      </w:r>
      <w:r w:rsidR="000F4864" w:rsidRPr="00982D2A">
        <w:rPr>
          <w:rFonts w:ascii="Trebuchet MS" w:hAnsi="Trebuchet MS" w:cstheme="minorHAnsi"/>
          <w:szCs w:val="22"/>
        </w:rPr>
        <w:t>seja referenciada em prazo diferente de 252 (duzentos e cinquenta e dois) Dias Úteis, essa taxa deverá ser ajustada de modo a refletir a base de 252 (duzentos e cinquenta e dois) Dias Úteis utilizada pela Taxa DI.</w:t>
      </w:r>
      <w:bookmarkEnd w:id="21"/>
      <w:r w:rsidR="000F4864" w:rsidRPr="00982D2A">
        <w:rPr>
          <w:rFonts w:ascii="Trebuchet MS" w:hAnsi="Trebuchet MS" w:cstheme="minorHAnsi"/>
          <w:szCs w:val="22"/>
        </w:rPr>
        <w:t xml:space="preserve"> </w:t>
      </w:r>
    </w:p>
    <w:p w:rsidR="000F4864" w:rsidRPr="00982D2A" w:rsidRDefault="000F4864" w:rsidP="00982D2A">
      <w:pPr>
        <w:tabs>
          <w:tab w:val="left" w:pos="1560"/>
        </w:tabs>
        <w:spacing w:line="360" w:lineRule="auto"/>
        <w:ind w:left="720"/>
        <w:rPr>
          <w:rFonts w:ascii="Trebuchet MS" w:hAnsi="Trebuchet MS" w:cstheme="minorHAnsi"/>
          <w:szCs w:val="22"/>
        </w:rPr>
      </w:pPr>
    </w:p>
    <w:p w:rsidR="000F4864" w:rsidRPr="00982D2A" w:rsidRDefault="00A31DDA" w:rsidP="00A96746">
      <w:pPr>
        <w:tabs>
          <w:tab w:val="left" w:pos="1560"/>
        </w:tabs>
        <w:spacing w:line="360" w:lineRule="auto"/>
        <w:ind w:left="708"/>
        <w:rPr>
          <w:rFonts w:ascii="Trebuchet MS" w:hAnsi="Trebuchet MS" w:cstheme="minorHAnsi"/>
          <w:szCs w:val="22"/>
        </w:rPr>
      </w:pPr>
      <w:r w:rsidRPr="00982D2A">
        <w:rPr>
          <w:rFonts w:ascii="Trebuchet MS" w:hAnsi="Trebuchet MS" w:cstheme="minorHAnsi"/>
          <w:szCs w:val="22"/>
        </w:rPr>
        <w:t xml:space="preserve">4.2.4.3. </w:t>
      </w:r>
      <w:r w:rsidR="000F4864" w:rsidRPr="00982D2A">
        <w:rPr>
          <w:rFonts w:ascii="Trebuchet MS" w:hAnsi="Trebuchet MS" w:cstheme="minorHAnsi"/>
          <w:szCs w:val="22"/>
        </w:rPr>
        <w:t xml:space="preserve">Não obstante o disposto acima, caso a Taxa DI </w:t>
      </w:r>
      <w:r w:rsidR="000F4864" w:rsidRPr="00982D2A">
        <w:rPr>
          <w:rFonts w:ascii="Trebuchet MS" w:hAnsi="Trebuchet MS" w:cstheme="minorHAnsi"/>
          <w:i/>
          <w:szCs w:val="22"/>
        </w:rPr>
        <w:t>Over</w:t>
      </w:r>
      <w:r w:rsidR="000F4864" w:rsidRPr="00982D2A">
        <w:rPr>
          <w:rFonts w:ascii="Trebuchet MS" w:hAnsi="Trebuchet MS" w:cstheme="minorHAnsi"/>
          <w:szCs w:val="22"/>
        </w:rPr>
        <w:t xml:space="preserve"> venha a ser divulgada antes da realização da respectiva Assembleia Geral de Debenturistas, a referida Assembleia Geral não será mais realizada e a Taxa DI </w:t>
      </w:r>
      <w:r w:rsidR="000F4864" w:rsidRPr="00982D2A">
        <w:rPr>
          <w:rFonts w:ascii="Trebuchet MS" w:hAnsi="Trebuchet MS" w:cstheme="minorHAnsi"/>
          <w:i/>
          <w:szCs w:val="22"/>
        </w:rPr>
        <w:t>Over</w:t>
      </w:r>
      <w:r w:rsidR="000F4864" w:rsidRPr="00982D2A">
        <w:rPr>
          <w:rFonts w:ascii="Trebuchet MS" w:hAnsi="Trebuchet MS" w:cstheme="minorHAnsi"/>
          <w:szCs w:val="22"/>
        </w:rPr>
        <w:t xml:space="preserve"> então divulgada, a partir da respectiva data de referência, será utilizada para o cálculo dos Juros Remuneratórios.</w:t>
      </w:r>
    </w:p>
    <w:p w:rsidR="000F4864" w:rsidRPr="00982D2A" w:rsidRDefault="000F4864" w:rsidP="00982D2A">
      <w:pPr>
        <w:tabs>
          <w:tab w:val="left" w:pos="1560"/>
        </w:tabs>
        <w:spacing w:line="360" w:lineRule="auto"/>
        <w:ind w:left="720"/>
        <w:rPr>
          <w:rFonts w:ascii="Trebuchet MS" w:hAnsi="Trebuchet MS" w:cstheme="minorHAnsi"/>
          <w:szCs w:val="22"/>
        </w:rPr>
      </w:pPr>
      <w:bookmarkStart w:id="22" w:name="_DV_M66"/>
      <w:bookmarkStart w:id="23" w:name="_DV_M68"/>
      <w:bookmarkStart w:id="24" w:name="_DV_M69"/>
      <w:bookmarkStart w:id="25" w:name="_DV_M71"/>
      <w:bookmarkStart w:id="26" w:name="_DV_M74"/>
      <w:bookmarkStart w:id="27" w:name="_DV_M75"/>
      <w:bookmarkStart w:id="28" w:name="_DV_M76"/>
      <w:bookmarkStart w:id="29" w:name="_DV_M77"/>
      <w:bookmarkStart w:id="30" w:name="_DV_M78"/>
      <w:bookmarkStart w:id="31" w:name="_DV_M81"/>
      <w:bookmarkStart w:id="32" w:name="_DV_M195"/>
      <w:bookmarkEnd w:id="22"/>
      <w:bookmarkEnd w:id="23"/>
      <w:bookmarkEnd w:id="24"/>
      <w:bookmarkEnd w:id="25"/>
      <w:bookmarkEnd w:id="26"/>
      <w:bookmarkEnd w:id="27"/>
      <w:bookmarkEnd w:id="28"/>
      <w:bookmarkEnd w:id="29"/>
      <w:bookmarkEnd w:id="30"/>
      <w:bookmarkEnd w:id="31"/>
      <w:bookmarkEnd w:id="32"/>
    </w:p>
    <w:p w:rsidR="000F4864" w:rsidRPr="00982D2A" w:rsidRDefault="000F4864" w:rsidP="00982D2A">
      <w:pPr>
        <w:pStyle w:val="SFTtulo2"/>
        <w:numPr>
          <w:ilvl w:val="1"/>
          <w:numId w:val="9"/>
        </w:numPr>
        <w:spacing w:line="360" w:lineRule="auto"/>
        <w:rPr>
          <w:rFonts w:ascii="Trebuchet MS" w:hAnsi="Trebuchet MS" w:cstheme="minorHAnsi"/>
        </w:rPr>
      </w:pPr>
      <w:bookmarkStart w:id="33" w:name="_DV_M175"/>
      <w:bookmarkStart w:id="34" w:name="_DV_M176"/>
      <w:bookmarkStart w:id="35" w:name="_DV_M179"/>
      <w:bookmarkStart w:id="36" w:name="_DV_M182"/>
      <w:bookmarkStart w:id="37" w:name="_DV_M184"/>
      <w:bookmarkStart w:id="38" w:name="_DV_M187"/>
      <w:bookmarkStart w:id="39" w:name="_DV_M192"/>
      <w:bookmarkEnd w:id="33"/>
      <w:bookmarkEnd w:id="34"/>
      <w:bookmarkEnd w:id="35"/>
      <w:bookmarkEnd w:id="36"/>
      <w:bookmarkEnd w:id="37"/>
      <w:bookmarkEnd w:id="38"/>
      <w:bookmarkEnd w:id="39"/>
      <w:r w:rsidRPr="00982D2A">
        <w:rPr>
          <w:rFonts w:ascii="Trebuchet MS" w:hAnsi="Trebuchet MS" w:cstheme="minorHAnsi"/>
        </w:rPr>
        <w:t>Amortização do saldo do Valor Nominal Unitário</w:t>
      </w:r>
    </w:p>
    <w:p w:rsidR="00C96FD2" w:rsidRPr="00982D2A" w:rsidRDefault="00C96FD2" w:rsidP="00982D2A">
      <w:pPr>
        <w:spacing w:line="360" w:lineRule="auto"/>
        <w:rPr>
          <w:rFonts w:ascii="Trebuchet MS" w:hAnsi="Trebuchet MS" w:cstheme="minorHAnsi"/>
          <w:szCs w:val="22"/>
        </w:rPr>
      </w:pPr>
    </w:p>
    <w:p w:rsidR="00C226F7" w:rsidRPr="00982D2A" w:rsidRDefault="004207B6" w:rsidP="00982D2A">
      <w:pPr>
        <w:spacing w:line="360" w:lineRule="auto"/>
        <w:rPr>
          <w:rFonts w:ascii="Trebuchet MS" w:hAnsi="Trebuchet MS" w:cstheme="minorHAnsi"/>
          <w:szCs w:val="22"/>
        </w:rPr>
      </w:pPr>
      <w:r w:rsidRPr="00982D2A">
        <w:rPr>
          <w:rFonts w:ascii="Trebuchet MS" w:hAnsi="Trebuchet MS" w:cstheme="minorHAnsi"/>
          <w:szCs w:val="22"/>
        </w:rPr>
        <w:t>4.3.1.</w:t>
      </w:r>
      <w:r w:rsidRPr="00982D2A">
        <w:rPr>
          <w:rFonts w:ascii="Trebuchet MS" w:hAnsi="Trebuchet MS" w:cstheme="minorHAnsi"/>
          <w:szCs w:val="22"/>
        </w:rPr>
        <w:tab/>
        <w:t xml:space="preserve">O Valor Nominal Unitário será amortizado </w:t>
      </w:r>
      <w:r w:rsidR="008309BF">
        <w:rPr>
          <w:rFonts w:ascii="Trebuchet MS" w:hAnsi="Trebuchet MS" w:cstheme="minorHAnsi"/>
          <w:szCs w:val="22"/>
        </w:rPr>
        <w:t>mensalmente conforme cronograma constante do Anexo I a essa Escritura</w:t>
      </w:r>
      <w:r w:rsidR="00BB4980">
        <w:rPr>
          <w:rFonts w:ascii="Trebuchet MS" w:hAnsi="Trebuchet MS" w:cstheme="minorHAnsi"/>
          <w:szCs w:val="22"/>
        </w:rPr>
        <w:t xml:space="preserve"> ("</w:t>
      </w:r>
      <w:r w:rsidR="00BB4980" w:rsidRPr="000A0097">
        <w:rPr>
          <w:rFonts w:ascii="Trebuchet MS" w:hAnsi="Trebuchet MS" w:cstheme="minorHAnsi"/>
          <w:szCs w:val="22"/>
          <w:u w:val="single"/>
        </w:rPr>
        <w:t>Datas de Amortização das Debêntures</w:t>
      </w:r>
      <w:r w:rsidR="00BB4980">
        <w:rPr>
          <w:rFonts w:ascii="Trebuchet MS" w:hAnsi="Trebuchet MS" w:cstheme="minorHAnsi"/>
          <w:szCs w:val="22"/>
        </w:rPr>
        <w:t>")</w:t>
      </w:r>
      <w:r w:rsidR="00C96FD2" w:rsidRPr="00982D2A">
        <w:rPr>
          <w:rFonts w:ascii="Trebuchet MS" w:hAnsi="Trebuchet MS" w:cstheme="minorHAnsi"/>
          <w:szCs w:val="22"/>
        </w:rPr>
        <w:t xml:space="preserve">, </w:t>
      </w:r>
      <w:r w:rsidRPr="00982D2A">
        <w:rPr>
          <w:rFonts w:ascii="Trebuchet MS" w:hAnsi="Trebuchet MS" w:cstheme="minorHAnsi"/>
          <w:szCs w:val="22"/>
        </w:rPr>
        <w:t>ressalvadas as hipóteses de declaração de vencimento antecipado em razão da ocorrência de um dos Eventos de Inadimplemento (conforme definido abaixo)</w:t>
      </w:r>
      <w:r w:rsidR="008309BF">
        <w:rPr>
          <w:rFonts w:ascii="Trebuchet MS" w:hAnsi="Trebuchet MS" w:cstheme="minorHAnsi"/>
          <w:szCs w:val="22"/>
        </w:rPr>
        <w:t>, da Amortização Extraordinária das Debêntures</w:t>
      </w:r>
      <w:r w:rsidRPr="00982D2A">
        <w:rPr>
          <w:rFonts w:ascii="Trebuchet MS" w:hAnsi="Trebuchet MS" w:cstheme="minorHAnsi"/>
          <w:szCs w:val="22"/>
        </w:rPr>
        <w:t xml:space="preserve"> ou da realização do Resgate Antecipado </w:t>
      </w:r>
      <w:r w:rsidR="008309BF">
        <w:rPr>
          <w:rFonts w:ascii="Trebuchet MS" w:hAnsi="Trebuchet MS" w:cstheme="minorHAnsi"/>
          <w:szCs w:val="22"/>
        </w:rPr>
        <w:t>Facultativo</w:t>
      </w:r>
      <w:r w:rsidR="00C226F7" w:rsidRPr="00982D2A">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4.4.</w:t>
      </w:r>
      <w:r w:rsidRPr="00982D2A">
        <w:rPr>
          <w:rFonts w:ascii="Trebuchet MS" w:hAnsi="Trebuchet MS" w:cstheme="minorHAnsi"/>
        </w:rPr>
        <w:tab/>
        <w:t>Periodicidade de Pagamento dos Juros Remuneratórios</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4.4.1.</w:t>
      </w:r>
      <w:r w:rsidRPr="00982D2A">
        <w:rPr>
          <w:rFonts w:ascii="Trebuchet MS" w:hAnsi="Trebuchet MS" w:cstheme="minorHAnsi"/>
          <w:szCs w:val="22"/>
        </w:rPr>
        <w:tab/>
      </w:r>
      <w:r w:rsidR="00E411B5" w:rsidRPr="00982D2A">
        <w:rPr>
          <w:rFonts w:ascii="Trebuchet MS" w:hAnsi="Trebuchet MS" w:cstheme="minorHAnsi"/>
          <w:szCs w:val="22"/>
        </w:rPr>
        <w:t xml:space="preserve">Os Juros Remuneratórios serão pagos </w:t>
      </w:r>
      <w:r w:rsidR="00C226F7" w:rsidRPr="00982D2A">
        <w:rPr>
          <w:rFonts w:ascii="Trebuchet MS" w:hAnsi="Trebuchet MS" w:cstheme="minorHAnsi"/>
          <w:szCs w:val="22"/>
        </w:rPr>
        <w:t>mensalmente</w:t>
      </w:r>
      <w:r w:rsidR="00C96FD2" w:rsidRPr="00982D2A">
        <w:rPr>
          <w:rFonts w:ascii="Trebuchet MS" w:hAnsi="Trebuchet MS" w:cstheme="minorHAnsi"/>
          <w:szCs w:val="22"/>
        </w:rPr>
        <w:t>, sem carência,</w:t>
      </w:r>
      <w:r w:rsidR="00E411B5" w:rsidRPr="00982D2A">
        <w:rPr>
          <w:rFonts w:ascii="Trebuchet MS" w:hAnsi="Trebuchet MS" w:cstheme="minorHAnsi"/>
          <w:szCs w:val="22"/>
        </w:rPr>
        <w:t xml:space="preserve"> a partir da Data de Emissão, sendo o primeiro pagamento realizado em </w:t>
      </w:r>
      <w:r w:rsidR="00C96FD2" w:rsidRPr="00982D2A">
        <w:rPr>
          <w:rFonts w:ascii="Trebuchet MS" w:hAnsi="Trebuchet MS" w:cstheme="minorHAnsi"/>
          <w:szCs w:val="22"/>
        </w:rPr>
        <w:t>[</w:t>
      </w:r>
      <w:r w:rsidR="00C96FD2" w:rsidRPr="00982D2A">
        <w:rPr>
          <w:rFonts w:ascii="Trebuchet MS" w:hAnsi="Trebuchet MS" w:cstheme="minorHAnsi"/>
          <w:szCs w:val="22"/>
          <w:highlight w:val="yellow"/>
        </w:rPr>
        <w:t>●</w:t>
      </w:r>
      <w:r w:rsidR="00C96FD2" w:rsidRPr="00982D2A">
        <w:rPr>
          <w:rFonts w:ascii="Trebuchet MS" w:hAnsi="Trebuchet MS" w:cstheme="minorHAnsi"/>
          <w:szCs w:val="22"/>
        </w:rPr>
        <w:t>]</w:t>
      </w:r>
      <w:r w:rsidR="00A81BFA" w:rsidRPr="00982D2A">
        <w:rPr>
          <w:rFonts w:ascii="Trebuchet MS" w:hAnsi="Trebuchet MS" w:cstheme="minorHAnsi"/>
          <w:szCs w:val="22"/>
        </w:rPr>
        <w:t xml:space="preserve"> </w:t>
      </w:r>
      <w:r w:rsidR="00E411B5" w:rsidRPr="00982D2A">
        <w:rPr>
          <w:rFonts w:ascii="Trebuchet MS" w:hAnsi="Trebuchet MS" w:cstheme="minorHAnsi"/>
          <w:szCs w:val="22"/>
        </w:rPr>
        <w:t xml:space="preserve">de </w:t>
      </w:r>
      <w:r w:rsidR="00C96FD2" w:rsidRPr="00982D2A">
        <w:rPr>
          <w:rFonts w:ascii="Trebuchet MS" w:hAnsi="Trebuchet MS" w:cstheme="minorHAnsi"/>
          <w:szCs w:val="22"/>
        </w:rPr>
        <w:t>[</w:t>
      </w:r>
      <w:r w:rsidR="00C96FD2" w:rsidRPr="00982D2A">
        <w:rPr>
          <w:rFonts w:ascii="Trebuchet MS" w:hAnsi="Trebuchet MS" w:cstheme="minorHAnsi"/>
          <w:szCs w:val="22"/>
          <w:highlight w:val="yellow"/>
        </w:rPr>
        <w:t>●</w:t>
      </w:r>
      <w:r w:rsidR="00C96FD2" w:rsidRPr="00982D2A">
        <w:rPr>
          <w:rFonts w:ascii="Trebuchet MS" w:hAnsi="Trebuchet MS" w:cstheme="minorHAnsi"/>
          <w:szCs w:val="22"/>
        </w:rPr>
        <w:t>]</w:t>
      </w:r>
      <w:r w:rsidR="00A81BFA" w:rsidRPr="00982D2A">
        <w:rPr>
          <w:rFonts w:ascii="Trebuchet MS" w:hAnsi="Trebuchet MS" w:cstheme="minorHAnsi"/>
          <w:szCs w:val="22"/>
        </w:rPr>
        <w:t xml:space="preserve"> </w:t>
      </w:r>
      <w:r w:rsidR="00E411B5" w:rsidRPr="00982D2A">
        <w:rPr>
          <w:rFonts w:ascii="Trebuchet MS" w:hAnsi="Trebuchet MS" w:cstheme="minorHAnsi"/>
          <w:szCs w:val="22"/>
        </w:rPr>
        <w:t xml:space="preserve">de </w:t>
      </w:r>
      <w:r w:rsidR="00C96FD2" w:rsidRPr="00982D2A">
        <w:rPr>
          <w:rFonts w:ascii="Trebuchet MS" w:hAnsi="Trebuchet MS" w:cstheme="minorHAnsi"/>
          <w:szCs w:val="22"/>
        </w:rPr>
        <w:t>[</w:t>
      </w:r>
      <w:r w:rsidR="00C96FD2" w:rsidRPr="00982D2A">
        <w:rPr>
          <w:rFonts w:ascii="Trebuchet MS" w:hAnsi="Trebuchet MS" w:cstheme="minorHAnsi"/>
          <w:szCs w:val="22"/>
          <w:highlight w:val="yellow"/>
        </w:rPr>
        <w:t>●</w:t>
      </w:r>
      <w:r w:rsidR="00C96FD2" w:rsidRPr="00982D2A">
        <w:rPr>
          <w:rFonts w:ascii="Trebuchet MS" w:hAnsi="Trebuchet MS" w:cstheme="minorHAnsi"/>
          <w:szCs w:val="22"/>
        </w:rPr>
        <w:t>]</w:t>
      </w:r>
      <w:r w:rsidR="00E411B5" w:rsidRPr="00982D2A">
        <w:rPr>
          <w:rFonts w:ascii="Trebuchet MS" w:hAnsi="Trebuchet MS" w:cstheme="minorHAnsi"/>
          <w:szCs w:val="22"/>
        </w:rPr>
        <w:t xml:space="preserve"> e o último na Data de Vencimento</w:t>
      </w:r>
      <w:r w:rsidR="00A31DDA" w:rsidRPr="00982D2A">
        <w:rPr>
          <w:rFonts w:ascii="Trebuchet MS" w:hAnsi="Trebuchet MS" w:cstheme="minorHAnsi"/>
          <w:szCs w:val="22"/>
        </w:rPr>
        <w:t xml:space="preserve">, conforme estabelecido na tabela constante no </w:t>
      </w:r>
      <w:r w:rsidR="00A31DDA" w:rsidRPr="004C2B0D">
        <w:rPr>
          <w:rFonts w:ascii="Trebuchet MS" w:hAnsi="Trebuchet MS" w:cstheme="minorHAnsi"/>
          <w:szCs w:val="22"/>
        </w:rPr>
        <w:t xml:space="preserve">Anexo </w:t>
      </w:r>
      <w:r w:rsidR="00984ACB" w:rsidRPr="004C2B0D">
        <w:rPr>
          <w:rFonts w:ascii="Trebuchet MS" w:hAnsi="Trebuchet MS" w:cstheme="minorHAnsi"/>
          <w:szCs w:val="22"/>
        </w:rPr>
        <w:t>I</w:t>
      </w:r>
      <w:r w:rsidR="00A31DDA" w:rsidRPr="00982D2A">
        <w:rPr>
          <w:rFonts w:ascii="Trebuchet MS" w:hAnsi="Trebuchet MS" w:cstheme="minorHAnsi"/>
          <w:szCs w:val="22"/>
        </w:rPr>
        <w:t xml:space="preserve"> desta Escritura</w:t>
      </w:r>
      <w:r w:rsidR="00E411B5" w:rsidRPr="00982D2A">
        <w:rPr>
          <w:rFonts w:ascii="Trebuchet MS" w:hAnsi="Trebuchet MS" w:cstheme="minorHAnsi"/>
          <w:szCs w:val="22"/>
        </w:rPr>
        <w:t>, ressalvadas as hipóteses de declaração de vencimento antecipado em razão da ocorrência de um dos Eventos de Inadimplemento</w:t>
      </w:r>
      <w:r w:rsidR="001221CC">
        <w:rPr>
          <w:rFonts w:ascii="Trebuchet MS" w:hAnsi="Trebuchet MS" w:cstheme="minorHAnsi"/>
          <w:szCs w:val="22"/>
        </w:rPr>
        <w:t>,</w:t>
      </w:r>
      <w:r w:rsidR="00E411B5" w:rsidRPr="00982D2A">
        <w:rPr>
          <w:rFonts w:ascii="Trebuchet MS" w:hAnsi="Trebuchet MS" w:cstheme="minorHAnsi"/>
          <w:szCs w:val="22"/>
        </w:rPr>
        <w:t xml:space="preserve"> da realização do Resgate Antecipado</w:t>
      </w:r>
      <w:r w:rsidR="008309BF">
        <w:rPr>
          <w:rFonts w:ascii="Trebuchet MS" w:hAnsi="Trebuchet MS" w:cstheme="minorHAnsi"/>
          <w:szCs w:val="22"/>
        </w:rPr>
        <w:t xml:space="preserve"> Facultativo</w:t>
      </w:r>
      <w:r w:rsidR="00E411B5" w:rsidRPr="00982D2A">
        <w:rPr>
          <w:rFonts w:ascii="Trebuchet MS" w:hAnsi="Trebuchet MS" w:cstheme="minorHAnsi"/>
          <w:szCs w:val="22"/>
        </w:rPr>
        <w:t xml:space="preserve"> </w:t>
      </w:r>
      <w:r w:rsidR="004C2B0D">
        <w:rPr>
          <w:rFonts w:ascii="Trebuchet MS" w:hAnsi="Trebuchet MS" w:cstheme="minorHAnsi"/>
          <w:szCs w:val="22"/>
        </w:rPr>
        <w:t xml:space="preserve">ou de realização da Amortização Extraordinária das Debêntures </w:t>
      </w:r>
      <w:r w:rsidR="00E411B5" w:rsidRPr="00982D2A">
        <w:rPr>
          <w:rFonts w:ascii="Trebuchet MS" w:hAnsi="Trebuchet MS" w:cstheme="minorHAnsi"/>
          <w:szCs w:val="22"/>
        </w:rPr>
        <w:t>(“</w:t>
      </w:r>
      <w:r w:rsidR="00E411B5" w:rsidRPr="00982D2A">
        <w:rPr>
          <w:rFonts w:ascii="Trebuchet MS" w:hAnsi="Trebuchet MS" w:cstheme="minorHAnsi"/>
          <w:szCs w:val="22"/>
          <w:u w:val="single"/>
        </w:rPr>
        <w:t>Datas de Pagamento dos Juros Remuneratórios</w:t>
      </w:r>
      <w:r w:rsidR="00E411B5" w:rsidRPr="00982D2A">
        <w:rPr>
          <w:rFonts w:ascii="Trebuchet MS" w:hAnsi="Trebuchet MS" w:cstheme="minorHAnsi"/>
          <w:szCs w:val="22"/>
        </w:rPr>
        <w:t>”).</w:t>
      </w:r>
    </w:p>
    <w:p w:rsidR="00A31DDA" w:rsidRPr="00982D2A" w:rsidRDefault="00A31DDA" w:rsidP="00982D2A">
      <w:pPr>
        <w:spacing w:line="360" w:lineRule="auto"/>
        <w:rPr>
          <w:rFonts w:ascii="Trebuchet MS" w:hAnsi="Trebuchet MS" w:cstheme="minorHAnsi"/>
          <w:b/>
          <w:szCs w:val="22"/>
        </w:rPr>
      </w:pPr>
    </w:p>
    <w:p w:rsidR="000F4864" w:rsidRDefault="000F4864" w:rsidP="00982D2A">
      <w:pPr>
        <w:spacing w:line="360" w:lineRule="auto"/>
        <w:rPr>
          <w:rFonts w:ascii="Trebuchet MS" w:hAnsi="Trebuchet MS" w:cstheme="minorHAnsi"/>
          <w:szCs w:val="22"/>
        </w:rPr>
      </w:pPr>
      <w:r w:rsidRPr="00982D2A">
        <w:rPr>
          <w:rFonts w:ascii="Trebuchet MS" w:hAnsi="Trebuchet MS" w:cstheme="minorHAnsi"/>
          <w:szCs w:val="22"/>
        </w:rPr>
        <w:t>4.4.2.</w:t>
      </w:r>
      <w:r w:rsidRPr="00982D2A">
        <w:rPr>
          <w:rFonts w:ascii="Trebuchet MS" w:hAnsi="Trebuchet MS" w:cstheme="minorHAnsi"/>
          <w:szCs w:val="22"/>
        </w:rPr>
        <w:tab/>
        <w:t>Farão ju</w:t>
      </w:r>
      <w:r w:rsidR="00C96FD2" w:rsidRPr="00982D2A">
        <w:rPr>
          <w:rFonts w:ascii="Trebuchet MS" w:hAnsi="Trebuchet MS" w:cstheme="minorHAnsi"/>
          <w:szCs w:val="22"/>
        </w:rPr>
        <w:t>s aos pagamentos das Debêntures</w:t>
      </w:r>
      <w:r w:rsidR="00A31DDA" w:rsidRPr="00982D2A">
        <w:rPr>
          <w:rFonts w:ascii="Trebuchet MS" w:hAnsi="Trebuchet MS" w:cstheme="minorHAnsi"/>
          <w:szCs w:val="22"/>
        </w:rPr>
        <w:t xml:space="preserve"> </w:t>
      </w:r>
      <w:r w:rsidRPr="00982D2A">
        <w:rPr>
          <w:rFonts w:ascii="Trebuchet MS" w:hAnsi="Trebuchet MS" w:cstheme="minorHAnsi"/>
          <w:szCs w:val="22"/>
        </w:rPr>
        <w:t xml:space="preserve">aqueles que sejam </w:t>
      </w:r>
      <w:r w:rsidR="00A31DDA" w:rsidRPr="00982D2A">
        <w:rPr>
          <w:rFonts w:ascii="Trebuchet MS" w:hAnsi="Trebuchet MS" w:cstheme="minorHAnsi"/>
          <w:szCs w:val="22"/>
        </w:rPr>
        <w:t xml:space="preserve">titulares de Debêntures </w:t>
      </w:r>
      <w:r w:rsidRPr="00982D2A">
        <w:rPr>
          <w:rFonts w:ascii="Trebuchet MS" w:hAnsi="Trebuchet MS" w:cstheme="minorHAnsi"/>
          <w:szCs w:val="22"/>
        </w:rPr>
        <w:t xml:space="preserve">ao final do Dia Útil anterior a cada </w:t>
      </w:r>
      <w:r w:rsidR="001221CC">
        <w:rPr>
          <w:rFonts w:ascii="Trebuchet MS" w:hAnsi="Trebuchet MS" w:cstheme="minorHAnsi"/>
          <w:szCs w:val="22"/>
        </w:rPr>
        <w:t>D</w:t>
      </w:r>
      <w:r w:rsidRPr="00982D2A">
        <w:rPr>
          <w:rFonts w:ascii="Trebuchet MS" w:hAnsi="Trebuchet MS" w:cstheme="minorHAnsi"/>
          <w:szCs w:val="22"/>
        </w:rPr>
        <w:t xml:space="preserve">ata de </w:t>
      </w:r>
      <w:r w:rsidR="001221CC">
        <w:rPr>
          <w:rFonts w:ascii="Trebuchet MS" w:hAnsi="Trebuchet MS" w:cstheme="minorHAnsi"/>
          <w:szCs w:val="22"/>
        </w:rPr>
        <w:t>P</w:t>
      </w:r>
      <w:r w:rsidRPr="00982D2A">
        <w:rPr>
          <w:rFonts w:ascii="Trebuchet MS" w:hAnsi="Trebuchet MS" w:cstheme="minorHAnsi"/>
          <w:szCs w:val="22"/>
        </w:rPr>
        <w:t>agamento dos Juros Remuneratórios</w:t>
      </w:r>
      <w:r w:rsidR="00A31DDA" w:rsidRPr="00982D2A">
        <w:rPr>
          <w:rFonts w:ascii="Trebuchet MS" w:hAnsi="Trebuchet MS" w:cstheme="minorHAnsi"/>
          <w:szCs w:val="22"/>
        </w:rPr>
        <w:t xml:space="preserve">, </w:t>
      </w:r>
      <w:r w:rsidRPr="00982D2A">
        <w:rPr>
          <w:rFonts w:ascii="Trebuchet MS" w:hAnsi="Trebuchet MS" w:cstheme="minorHAnsi"/>
          <w:szCs w:val="22"/>
        </w:rPr>
        <w:t>conforme previstas nesta Escritura.</w:t>
      </w:r>
    </w:p>
    <w:p w:rsidR="004C2B0D" w:rsidRPr="00982D2A" w:rsidRDefault="004C2B0D"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4.5.</w:t>
      </w:r>
      <w:r w:rsidRPr="00982D2A">
        <w:rPr>
          <w:rFonts w:ascii="Trebuchet MS" w:hAnsi="Trebuchet MS" w:cstheme="minorHAnsi"/>
        </w:rPr>
        <w:tab/>
        <w:t>Local de Pagamento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4.5.1.</w:t>
      </w:r>
      <w:r w:rsidRPr="00982D2A">
        <w:rPr>
          <w:rFonts w:ascii="Trebuchet MS" w:hAnsi="Trebuchet MS" w:cstheme="minorHAnsi"/>
          <w:szCs w:val="22"/>
        </w:rPr>
        <w:tab/>
        <w:t xml:space="preserve">Os pagamentos a que fizerem jus as Debêntures serão efetuados pela Emissora no respectivo vencimento utilizando-se, conforme o caso: (a) os procedimentos adotados pela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para as Debêntures custodiadas eletronicamente na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e/ou (b) os procedimentos adotados pelo Escriturador, para as Debêntures que não estejam custodiadas eletronicamente na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w:t>
      </w:r>
      <w:r w:rsidRPr="00982D2A">
        <w:rPr>
          <w:rFonts w:ascii="Trebuchet MS" w:hAnsi="Trebuchet MS" w:cstheme="minorHAnsi"/>
          <w:szCs w:val="22"/>
          <w:u w:val="single"/>
        </w:rPr>
        <w:t>Local de Pagamento</w:t>
      </w:r>
      <w:r w:rsidRPr="00982D2A">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4.6.</w:t>
      </w:r>
      <w:r w:rsidRPr="00982D2A">
        <w:rPr>
          <w:rFonts w:ascii="Trebuchet MS" w:hAnsi="Trebuchet MS" w:cstheme="minorHAnsi"/>
        </w:rPr>
        <w:tab/>
        <w:t xml:space="preserve">Prorrogação dos Prazos </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keepLines/>
        <w:spacing w:line="360" w:lineRule="auto"/>
        <w:rPr>
          <w:rFonts w:ascii="Trebuchet MS" w:hAnsi="Trebuchet MS" w:cstheme="minorHAnsi"/>
          <w:szCs w:val="22"/>
        </w:rPr>
      </w:pPr>
      <w:r w:rsidRPr="00982D2A">
        <w:rPr>
          <w:rFonts w:ascii="Trebuchet MS" w:hAnsi="Trebuchet MS" w:cstheme="minorHAnsi"/>
          <w:szCs w:val="22"/>
        </w:rPr>
        <w:t>4.6.1.</w:t>
      </w:r>
      <w:r w:rsidRPr="00982D2A">
        <w:rPr>
          <w:rFonts w:ascii="Trebuchet MS" w:hAnsi="Trebuchet MS" w:cstheme="minorHAnsi"/>
          <w:szCs w:val="22"/>
        </w:rPr>
        <w:tab/>
        <w:t xml:space="preserve">Caso uma determinada data de vencimento coincida com dia em que não exista expediente comercial ou bancário no Local de Pagamento, considerar-se-ão prorrogados os prazos referentes ao pagamento de qualquer obrigação decorrente desta Escritura por quaisquer das Partes, até o 1º (primeiro) Dia Útil subsequente, sem qualquer acréscimo aos valores a serem pagos, ressalvados os casos cujos pagamentos devam ser realizados por meio da B3 </w:t>
      </w:r>
      <w:r w:rsidRPr="00982D2A">
        <w:rPr>
          <w:rFonts w:ascii="Trebuchet MS" w:hAnsi="Trebuchet MS" w:cstheme="minorHAnsi"/>
          <w:iCs/>
          <w:szCs w:val="22"/>
        </w:rPr>
        <w:t>– Segmento Cetip UTVM</w:t>
      </w:r>
      <w:r w:rsidRPr="00982D2A">
        <w:rPr>
          <w:rFonts w:ascii="Trebuchet MS" w:hAnsi="Trebuchet MS" w:cstheme="minorHAnsi"/>
          <w:szCs w:val="22"/>
        </w:rPr>
        <w:t>, hipótese em que a referida prorrogação de prazo somente ocorrerá caso a data de pagamento coincida com feriado declarado nacional, sábado ou domingo.</w:t>
      </w:r>
    </w:p>
    <w:p w:rsidR="000F4864" w:rsidRDefault="000F4864" w:rsidP="00982D2A">
      <w:pPr>
        <w:spacing w:line="360" w:lineRule="auto"/>
        <w:rPr>
          <w:rFonts w:ascii="Trebuchet MS" w:hAnsi="Trebuchet MS" w:cstheme="minorHAnsi"/>
          <w:szCs w:val="22"/>
        </w:rPr>
      </w:pPr>
    </w:p>
    <w:p w:rsidR="001221CC" w:rsidRPr="00982D2A" w:rsidRDefault="001221CC" w:rsidP="001221CC">
      <w:pPr>
        <w:tabs>
          <w:tab w:val="left" w:pos="1560"/>
        </w:tabs>
        <w:spacing w:line="360" w:lineRule="auto"/>
        <w:ind w:left="708"/>
        <w:rPr>
          <w:rFonts w:ascii="Trebuchet MS" w:hAnsi="Trebuchet MS" w:cstheme="minorHAnsi"/>
          <w:szCs w:val="22"/>
        </w:rPr>
      </w:pPr>
      <w:r w:rsidRPr="00982D2A">
        <w:rPr>
          <w:rFonts w:ascii="Trebuchet MS" w:hAnsi="Trebuchet MS" w:cstheme="minorHAnsi"/>
          <w:szCs w:val="22"/>
        </w:rPr>
        <w:t>4.</w:t>
      </w:r>
      <w:r>
        <w:rPr>
          <w:rFonts w:ascii="Trebuchet MS" w:hAnsi="Trebuchet MS" w:cstheme="minorHAnsi"/>
          <w:szCs w:val="22"/>
        </w:rPr>
        <w:t>6</w:t>
      </w:r>
      <w:r w:rsidRPr="00982D2A">
        <w:rPr>
          <w:rFonts w:ascii="Trebuchet MS" w:hAnsi="Trebuchet MS" w:cstheme="minorHAnsi"/>
          <w:szCs w:val="22"/>
        </w:rPr>
        <w:t>.</w:t>
      </w:r>
      <w:r>
        <w:rPr>
          <w:rFonts w:ascii="Trebuchet MS" w:hAnsi="Trebuchet MS" w:cstheme="minorHAnsi"/>
          <w:szCs w:val="22"/>
        </w:rPr>
        <w:t>2</w:t>
      </w:r>
      <w:r w:rsidRPr="00982D2A">
        <w:rPr>
          <w:rFonts w:ascii="Trebuchet MS" w:hAnsi="Trebuchet MS" w:cstheme="minorHAnsi"/>
          <w:szCs w:val="22"/>
        </w:rPr>
        <w:t>. Para fins da presente Escritura, a expressão “</w:t>
      </w:r>
      <w:r w:rsidRPr="00982D2A">
        <w:rPr>
          <w:rFonts w:ascii="Trebuchet MS" w:hAnsi="Trebuchet MS" w:cstheme="minorHAnsi"/>
          <w:szCs w:val="22"/>
          <w:u w:val="single"/>
        </w:rPr>
        <w:t>Dia(s) Útil(eis)</w:t>
      </w:r>
      <w:r w:rsidRPr="00982D2A">
        <w:rPr>
          <w:rFonts w:ascii="Trebuchet MS" w:hAnsi="Trebuchet MS" w:cstheme="minorHAnsi"/>
          <w:szCs w:val="22"/>
        </w:rPr>
        <w:t>” significa qualquer dia, exceção feita aos sábados, domingos e feriados declarados nacionais.</w:t>
      </w:r>
    </w:p>
    <w:p w:rsidR="001221CC" w:rsidRPr="00982D2A" w:rsidRDefault="001221CC" w:rsidP="001221CC">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4.7.</w:t>
      </w:r>
      <w:r w:rsidRPr="00982D2A">
        <w:rPr>
          <w:rFonts w:ascii="Trebuchet MS" w:hAnsi="Trebuchet MS" w:cstheme="minorHAnsi"/>
        </w:rPr>
        <w:tab/>
        <w:t>Encargos Moratórios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4.7.1.</w:t>
      </w:r>
      <w:r w:rsidRPr="00982D2A">
        <w:rPr>
          <w:rFonts w:ascii="Trebuchet MS" w:hAnsi="Trebuchet MS" w:cstheme="minorHAnsi"/>
          <w:szCs w:val="22"/>
        </w:rPr>
        <w:tab/>
        <w:t xml:space="preserve">Sem prejuízo do disposto na Cláusula VII desta Escritura, caso a Emissora deixe de efetuar quaisquer pagamentos de quaisquer quantias devidas aos Debenturistas nas datas em que são devidos, tais pagamentos devidos e não pagos continuarão sujeitos à eventual remuneração incidente sobre os mesmos e ficarão sujeitos, ainda, a: </w:t>
      </w:r>
      <w:r w:rsidRPr="004C2B0D">
        <w:rPr>
          <w:rFonts w:ascii="Trebuchet MS" w:hAnsi="Trebuchet MS" w:cstheme="minorHAnsi"/>
          <w:szCs w:val="22"/>
        </w:rPr>
        <w:t>(a) multa moratória convencional, irredutível e de natureza não compensatória, de 2% (dois por cento) sobre o valor devido e não pago; e (b) juros de mora não compensatórios calculados à taxa de 1% (um por cento) ao mês</w:t>
      </w:r>
      <w:r w:rsidRPr="00982D2A">
        <w:rPr>
          <w:rFonts w:ascii="Trebuchet MS" w:hAnsi="Trebuchet MS" w:cstheme="minorHAnsi"/>
          <w:szCs w:val="22"/>
        </w:rPr>
        <w:t>. Os encargos moratórios ora estabelecidos incidirão sobre o montante devido e não pago desde o efetivo descumprimento da obrigação respectiva até a data do seu efetivo pagamento, independentemente de aviso, notificação ou interpelação judicial ou extrajudicial</w:t>
      </w:r>
      <w:r w:rsidR="00C226F7" w:rsidRPr="00982D2A">
        <w:rPr>
          <w:rFonts w:ascii="Trebuchet MS" w:hAnsi="Trebuchet MS" w:cstheme="minorHAnsi"/>
          <w:szCs w:val="22"/>
        </w:rPr>
        <w:t xml:space="preserve"> (“</w:t>
      </w:r>
      <w:r w:rsidR="00C226F7" w:rsidRPr="00982D2A">
        <w:rPr>
          <w:rFonts w:ascii="Trebuchet MS" w:hAnsi="Trebuchet MS" w:cstheme="minorHAnsi"/>
          <w:szCs w:val="22"/>
          <w:u w:val="single"/>
        </w:rPr>
        <w:t>Encargos Moratórios</w:t>
      </w:r>
      <w:r w:rsidR="00C226F7" w:rsidRPr="00982D2A">
        <w:rPr>
          <w:rFonts w:ascii="Trebuchet MS" w:hAnsi="Trebuchet MS" w:cstheme="minorHAnsi"/>
          <w:szCs w:val="22"/>
        </w:rPr>
        <w:t>”)</w:t>
      </w:r>
      <w:r w:rsidRPr="00982D2A">
        <w:rPr>
          <w:rFonts w:ascii="Trebuchet MS" w:hAnsi="Trebuchet MS" w:cstheme="minorHAnsi"/>
          <w:szCs w:val="22"/>
        </w:rPr>
        <w:t>.</w:t>
      </w:r>
    </w:p>
    <w:p w:rsidR="00E945A1" w:rsidRPr="00982D2A" w:rsidRDefault="00E945A1" w:rsidP="00982D2A">
      <w:pPr>
        <w:spacing w:line="360" w:lineRule="auto"/>
        <w:rPr>
          <w:rFonts w:ascii="Trebuchet MS" w:hAnsi="Trebuchet MS" w:cstheme="minorHAnsi"/>
          <w:szCs w:val="22"/>
        </w:rPr>
      </w:pPr>
    </w:p>
    <w:p w:rsidR="000F4864" w:rsidRPr="00982D2A" w:rsidRDefault="000F4864" w:rsidP="00982D2A">
      <w:pPr>
        <w:spacing w:line="360" w:lineRule="auto"/>
        <w:jc w:val="left"/>
        <w:rPr>
          <w:rFonts w:ascii="Trebuchet MS" w:hAnsi="Trebuchet MS" w:cstheme="minorHAnsi"/>
          <w:b/>
          <w:szCs w:val="22"/>
        </w:rPr>
      </w:pPr>
      <w:r w:rsidRPr="00982D2A">
        <w:rPr>
          <w:rFonts w:ascii="Trebuchet MS" w:hAnsi="Trebuchet MS" w:cstheme="minorHAnsi"/>
          <w:b/>
          <w:szCs w:val="22"/>
        </w:rPr>
        <w:t>4.8.</w:t>
      </w:r>
      <w:r w:rsidRPr="00982D2A">
        <w:rPr>
          <w:rFonts w:ascii="Trebuchet MS" w:hAnsi="Trebuchet MS" w:cstheme="minorHAnsi"/>
          <w:b/>
          <w:szCs w:val="22"/>
        </w:rPr>
        <w:tab/>
        <w:t>Decadência dos Direitos aos Acréscimos</w:t>
      </w:r>
    </w:p>
    <w:p w:rsidR="00C226F7" w:rsidRPr="00982D2A" w:rsidRDefault="00C226F7" w:rsidP="00982D2A">
      <w:pPr>
        <w:spacing w:line="360" w:lineRule="auto"/>
        <w:jc w:val="left"/>
        <w:rPr>
          <w:rFonts w:ascii="Trebuchet MS" w:hAnsi="Trebuchet MS" w:cstheme="minorHAnsi"/>
          <w:szCs w:val="22"/>
        </w:rPr>
      </w:pPr>
    </w:p>
    <w:p w:rsidR="000F4864" w:rsidRPr="00982D2A" w:rsidRDefault="000F4864" w:rsidP="00982D2A">
      <w:pPr>
        <w:keepLines/>
        <w:spacing w:line="360" w:lineRule="auto"/>
        <w:rPr>
          <w:rFonts w:ascii="Trebuchet MS" w:hAnsi="Trebuchet MS" w:cstheme="minorHAnsi"/>
          <w:szCs w:val="22"/>
        </w:rPr>
      </w:pPr>
      <w:r w:rsidRPr="00982D2A">
        <w:rPr>
          <w:rFonts w:ascii="Trebuchet MS" w:hAnsi="Trebuchet MS" w:cstheme="minorHAnsi"/>
          <w:szCs w:val="22"/>
        </w:rPr>
        <w:t>4.8.1.</w:t>
      </w:r>
      <w:r w:rsidRPr="00982D2A">
        <w:rPr>
          <w:rFonts w:ascii="Trebuchet MS" w:hAnsi="Trebuchet MS" w:cstheme="minorHAnsi"/>
          <w:szCs w:val="22"/>
        </w:rPr>
        <w:tab/>
        <w:t>O não comparecimento do Debenturista para receber o valor correspondente a quaisquer das obrigações pecuniárias devidas pela Emissora, nas datas previstas nesta Escritura, ou em comunicado publicado pela Emissora, não lhe dará direito ao recebimento de qualquer remuneração adicional e/ou encargos moratórios no período relativo ao atraso no recebimento, sendo-lhe, todavia, assegurados os direitos adquiridos até a data do respectivo vencimento.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4.9.</w:t>
      </w:r>
      <w:r w:rsidRPr="00982D2A">
        <w:rPr>
          <w:rFonts w:ascii="Trebuchet MS" w:hAnsi="Trebuchet MS" w:cstheme="minorHAnsi"/>
        </w:rPr>
        <w:tab/>
        <w:t>Preço de Subscrição</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4.9.1.</w:t>
      </w:r>
      <w:r w:rsidRPr="00982D2A">
        <w:rPr>
          <w:rFonts w:ascii="Trebuchet MS" w:hAnsi="Trebuchet MS" w:cstheme="minorHAnsi"/>
          <w:szCs w:val="22"/>
        </w:rPr>
        <w:tab/>
        <w:t>As Debêntures serão subscritas durante o prazo de distribuição das Debêntures, na forma dos artigos 7º-A e 8° da Instrução CVM 476, no mercado primário, pelo seu Valor Nominal Unitário</w:t>
      </w:r>
      <w:r w:rsidR="008F6F8D" w:rsidRPr="00982D2A">
        <w:rPr>
          <w:rFonts w:ascii="Trebuchet MS" w:hAnsi="Trebuchet MS" w:cstheme="minorHAnsi"/>
          <w:szCs w:val="22"/>
        </w:rPr>
        <w:t xml:space="preserve"> acrescido d</w:t>
      </w:r>
      <w:r w:rsidR="00A31DDA" w:rsidRPr="00982D2A">
        <w:rPr>
          <w:rFonts w:ascii="Trebuchet MS" w:hAnsi="Trebuchet MS" w:cstheme="minorHAnsi"/>
          <w:szCs w:val="22"/>
        </w:rPr>
        <w:t xml:space="preserve">os Juros Remuneratórios, conforme o caso, </w:t>
      </w:r>
      <w:r w:rsidR="008F6F8D" w:rsidRPr="00982D2A">
        <w:rPr>
          <w:rFonts w:ascii="Trebuchet MS" w:hAnsi="Trebuchet MS" w:cstheme="minorHAnsi"/>
          <w:szCs w:val="22"/>
        </w:rPr>
        <w:t>desde a primeira Data de Integralização</w:t>
      </w:r>
      <w:r w:rsidR="00A31DDA" w:rsidRPr="00982D2A">
        <w:rPr>
          <w:rFonts w:ascii="Trebuchet MS" w:hAnsi="Trebuchet MS" w:cstheme="minorHAnsi"/>
          <w:szCs w:val="22"/>
        </w:rPr>
        <w:t xml:space="preserve"> </w:t>
      </w:r>
      <w:r w:rsidR="008F6F8D" w:rsidRPr="00982D2A">
        <w:rPr>
          <w:rFonts w:ascii="Trebuchet MS" w:hAnsi="Trebuchet MS" w:cstheme="minorHAnsi"/>
          <w:szCs w:val="22"/>
        </w:rPr>
        <w:t>até a data da efetiva integralização por seu subscritor</w:t>
      </w:r>
      <w:r w:rsidRPr="00982D2A">
        <w:rPr>
          <w:rFonts w:ascii="Trebuchet MS" w:hAnsi="Trebuchet MS" w:cstheme="minorHAnsi"/>
          <w:szCs w:val="22"/>
        </w:rPr>
        <w:t xml:space="preserve"> (“</w:t>
      </w:r>
      <w:r w:rsidRPr="00982D2A">
        <w:rPr>
          <w:rFonts w:ascii="Trebuchet MS" w:hAnsi="Trebuchet MS" w:cstheme="minorHAnsi"/>
          <w:szCs w:val="22"/>
          <w:u w:val="single"/>
        </w:rPr>
        <w:t>Preço de Subscrição</w:t>
      </w:r>
      <w:r w:rsidRPr="00982D2A">
        <w:rPr>
          <w:rFonts w:ascii="Trebuchet MS" w:hAnsi="Trebuchet MS" w:cstheme="minorHAnsi"/>
          <w:szCs w:val="22"/>
        </w:rPr>
        <w:t>”).</w:t>
      </w:r>
      <w:r w:rsidR="000E2BE7" w:rsidRPr="00982D2A">
        <w:rPr>
          <w:rFonts w:ascii="Trebuchet MS" w:hAnsi="Trebuchet MS" w:cstheme="minorHAnsi"/>
          <w:szCs w:val="22"/>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4.10.</w:t>
      </w:r>
      <w:r w:rsidRPr="00982D2A">
        <w:rPr>
          <w:rFonts w:ascii="Trebuchet MS" w:hAnsi="Trebuchet MS" w:cstheme="minorHAnsi"/>
        </w:rPr>
        <w:tab/>
        <w:t>Prazo e Forma de Subscrição e Integralização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4.10.1.</w:t>
      </w:r>
      <w:r w:rsidRPr="00982D2A">
        <w:rPr>
          <w:rFonts w:ascii="Trebuchet MS" w:hAnsi="Trebuchet MS" w:cstheme="minorHAnsi"/>
          <w:szCs w:val="22"/>
        </w:rPr>
        <w:tab/>
        <w:t>A integralização das Debêntures</w:t>
      </w:r>
      <w:r w:rsidR="00A31DDA" w:rsidRPr="00982D2A">
        <w:rPr>
          <w:rFonts w:ascii="Trebuchet MS" w:hAnsi="Trebuchet MS" w:cstheme="minorHAnsi"/>
          <w:szCs w:val="22"/>
        </w:rPr>
        <w:t xml:space="preserve"> </w:t>
      </w:r>
      <w:r w:rsidRPr="00982D2A">
        <w:rPr>
          <w:rFonts w:ascii="Trebuchet MS" w:hAnsi="Trebuchet MS" w:cstheme="minorHAnsi"/>
          <w:szCs w:val="22"/>
        </w:rPr>
        <w:t xml:space="preserve">será realizada à vista, no ato da subscrição, em moeda corrente nacional, pelo Preço de Subscrição, de acordo com as normas de liquidação e procedimentos aplicáveis da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w:t>
      </w:r>
      <w:r w:rsidR="00A31DDA" w:rsidRPr="00982D2A">
        <w:rPr>
          <w:rFonts w:ascii="Trebuchet MS" w:hAnsi="Trebuchet MS" w:cstheme="minorHAnsi"/>
          <w:szCs w:val="22"/>
        </w:rPr>
        <w:t>(“</w:t>
      </w:r>
      <w:r w:rsidR="00A31DDA" w:rsidRPr="00982D2A">
        <w:rPr>
          <w:rFonts w:ascii="Trebuchet MS" w:hAnsi="Trebuchet MS" w:cstheme="minorHAnsi"/>
          <w:szCs w:val="22"/>
          <w:u w:val="single"/>
        </w:rPr>
        <w:t>Data de Integralização</w:t>
      </w:r>
      <w:r w:rsidRPr="00982D2A">
        <w:rPr>
          <w:rFonts w:ascii="Trebuchet MS" w:hAnsi="Trebuchet MS" w:cstheme="minorHAnsi"/>
          <w:szCs w:val="22"/>
        </w:rPr>
        <w:t>”</w:t>
      </w:r>
      <w:r w:rsidR="00A31DDA" w:rsidRPr="00982D2A">
        <w:rPr>
          <w:rFonts w:ascii="Trebuchet MS" w:hAnsi="Trebuchet MS" w:cstheme="minorHAnsi"/>
          <w:szCs w:val="22"/>
        </w:rPr>
        <w:t>)</w:t>
      </w:r>
      <w:r w:rsidR="00A81BFA" w:rsidRPr="00982D2A">
        <w:rPr>
          <w:rFonts w:ascii="Trebuchet MS" w:hAnsi="Trebuchet MS" w:cstheme="minorHAnsi"/>
          <w:szCs w:val="22"/>
        </w:rPr>
        <w:t>. P</w:t>
      </w:r>
      <w:r w:rsidRPr="00982D2A">
        <w:rPr>
          <w:rFonts w:ascii="Trebuchet MS" w:hAnsi="Trebuchet MS" w:cstheme="minorHAnsi"/>
          <w:szCs w:val="22"/>
        </w:rPr>
        <w:t xml:space="preserve">ara fins da presente Escritura, a subscrição das Debêntures deverá ser realizada em até 24 (vinte e quatro) meses contados do início da Oferta Restrita. Caso, por problemas operacionais, qualquer integralização das Debêntures não possa ser realizada na </w:t>
      </w:r>
      <w:r w:rsidR="00873070" w:rsidRPr="00982D2A">
        <w:rPr>
          <w:rFonts w:ascii="Trebuchet MS" w:hAnsi="Trebuchet MS" w:cstheme="minorHAnsi"/>
          <w:szCs w:val="22"/>
        </w:rPr>
        <w:t xml:space="preserve">primeira </w:t>
      </w:r>
      <w:r w:rsidRPr="00982D2A">
        <w:rPr>
          <w:rFonts w:ascii="Trebuchet MS" w:hAnsi="Trebuchet MS" w:cstheme="minorHAnsi"/>
          <w:szCs w:val="22"/>
        </w:rPr>
        <w:t>Data de Integralização, tal integralização deverá ser realizada pelo Preço de Subscrição</w:t>
      </w:r>
      <w:r w:rsidR="008F6F8D" w:rsidRPr="00982D2A">
        <w:rPr>
          <w:rFonts w:ascii="Trebuchet MS" w:hAnsi="Trebuchet MS" w:cstheme="minorHAnsi"/>
          <w:szCs w:val="22"/>
        </w:rPr>
        <w:t>.</w:t>
      </w:r>
    </w:p>
    <w:p w:rsidR="00A31DDA" w:rsidRPr="00982D2A" w:rsidRDefault="00A31DDA"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4.11.</w:t>
      </w:r>
      <w:r w:rsidRPr="00982D2A">
        <w:rPr>
          <w:rFonts w:ascii="Trebuchet MS" w:hAnsi="Trebuchet MS" w:cstheme="minorHAnsi"/>
        </w:rPr>
        <w:tab/>
        <w:t>Repactuação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4.11.1.</w:t>
      </w:r>
      <w:r w:rsidRPr="00982D2A">
        <w:rPr>
          <w:rFonts w:ascii="Trebuchet MS" w:hAnsi="Trebuchet MS" w:cstheme="minorHAnsi"/>
          <w:szCs w:val="22"/>
        </w:rPr>
        <w:tab/>
        <w:t>As Debêntures não estarão sujeitas à repactuação programada.</w:t>
      </w:r>
    </w:p>
    <w:p w:rsidR="000F4864" w:rsidRPr="00982D2A" w:rsidRDefault="000F4864" w:rsidP="00982D2A">
      <w:pPr>
        <w:spacing w:line="360" w:lineRule="auto"/>
        <w:jc w:val="left"/>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4.12.</w:t>
      </w:r>
      <w:r w:rsidRPr="00982D2A">
        <w:rPr>
          <w:rFonts w:ascii="Trebuchet MS" w:hAnsi="Trebuchet MS" w:cstheme="minorHAnsi"/>
        </w:rPr>
        <w:tab/>
        <w:t>Publicidade</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4.12.1.</w:t>
      </w:r>
      <w:r w:rsidRPr="00982D2A">
        <w:rPr>
          <w:rFonts w:ascii="Trebuchet MS" w:hAnsi="Trebuchet MS" w:cstheme="minorHAnsi"/>
          <w:szCs w:val="22"/>
        </w:rPr>
        <w:tab/>
        <w:t>Todos os atos e decisões a serem tomados decorrentes desta Emissão que, de qualquer forma, vierem a envolver interesses dos Debenturistas, deverão ser obrigatoriamente comunicados na forma de avisos (“</w:t>
      </w:r>
      <w:r w:rsidRPr="00982D2A">
        <w:rPr>
          <w:rFonts w:ascii="Trebuchet MS" w:hAnsi="Trebuchet MS" w:cstheme="minorHAnsi"/>
          <w:szCs w:val="22"/>
          <w:u w:val="single"/>
        </w:rPr>
        <w:t>Avisos aos Debenturistas</w:t>
      </w:r>
      <w:r w:rsidRPr="00982D2A">
        <w:rPr>
          <w:rFonts w:ascii="Trebuchet MS" w:hAnsi="Trebuchet MS" w:cstheme="minorHAnsi"/>
          <w:szCs w:val="22"/>
        </w:rPr>
        <w:t xml:space="preserve">”) e publicados nos </w:t>
      </w:r>
      <w:r w:rsidR="006A64F6">
        <w:rPr>
          <w:rFonts w:ascii="Trebuchet MS" w:hAnsi="Trebuchet MS" w:cstheme="minorHAnsi"/>
          <w:szCs w:val="22"/>
        </w:rPr>
        <w:t>Meios</w:t>
      </w:r>
      <w:r w:rsidRPr="00982D2A">
        <w:rPr>
          <w:rFonts w:ascii="Trebuchet MS" w:hAnsi="Trebuchet MS" w:cstheme="minorHAnsi"/>
          <w:szCs w:val="22"/>
        </w:rPr>
        <w:t xml:space="preserve"> de Publicação, bem como divulgados na página da Emissora na rede mundial de computadores – Internet </w:t>
      </w:r>
      <w:r w:rsidR="00416F76" w:rsidRPr="00982D2A">
        <w:rPr>
          <w:rFonts w:ascii="Trebuchet MS" w:hAnsi="Trebuchet MS" w:cstheme="minorHAnsi"/>
          <w:szCs w:val="22"/>
        </w:rPr>
        <w:t>“</w:t>
      </w:r>
      <w:r w:rsidR="00C96FD2" w:rsidRPr="00982D2A">
        <w:rPr>
          <w:rFonts w:ascii="Trebuchet MS" w:hAnsi="Trebuchet MS" w:cstheme="minorHAnsi"/>
          <w:szCs w:val="22"/>
        </w:rPr>
        <w:t>[</w:t>
      </w:r>
      <w:r w:rsidR="00C96FD2" w:rsidRPr="00982D2A">
        <w:rPr>
          <w:rFonts w:ascii="Trebuchet MS" w:hAnsi="Trebuchet MS" w:cstheme="minorHAnsi"/>
          <w:szCs w:val="22"/>
          <w:highlight w:val="yellow"/>
        </w:rPr>
        <w:t>●</w:t>
      </w:r>
      <w:r w:rsidR="00C96FD2" w:rsidRPr="00982D2A">
        <w:rPr>
          <w:rFonts w:ascii="Trebuchet MS" w:hAnsi="Trebuchet MS" w:cstheme="minorHAnsi"/>
          <w:szCs w:val="22"/>
        </w:rPr>
        <w:t>]</w:t>
      </w:r>
      <w:r w:rsidR="00416F76" w:rsidRPr="00982D2A">
        <w:rPr>
          <w:rFonts w:ascii="Trebuchet MS" w:hAnsi="Trebuchet MS" w:cstheme="minorHAnsi"/>
          <w:szCs w:val="22"/>
        </w:rPr>
        <w:t>”</w:t>
      </w:r>
      <w:r w:rsidRPr="00982D2A">
        <w:rPr>
          <w:rFonts w:ascii="Trebuchet MS" w:hAnsi="Trebuchet MS" w:cstheme="minorHAnsi"/>
          <w:szCs w:val="22"/>
        </w:rPr>
        <w:t xml:space="preserve">, observado o estabelecido no artigo 289 da Lei das Sociedades por Ações e as limitações impostas pela Instrução CVM 476 em relação à publicidade da Oferta Restrita e os prazos legais, devendo a Emissora comunicar o Agente Fiduciário a respeito de qualquer publicação na data da sua realização, sendo certo que, caso a Emissora altere </w:t>
      </w:r>
      <w:r w:rsidR="001221CC">
        <w:rPr>
          <w:rFonts w:ascii="Trebuchet MS" w:hAnsi="Trebuchet MS" w:cstheme="minorHAnsi"/>
          <w:szCs w:val="22"/>
        </w:rPr>
        <w:t>os Meios de Publicação</w:t>
      </w:r>
      <w:r w:rsidRPr="00982D2A">
        <w:rPr>
          <w:rFonts w:ascii="Trebuchet MS" w:hAnsi="Trebuchet MS" w:cstheme="minorHAnsi"/>
          <w:szCs w:val="22"/>
        </w:rPr>
        <w:t>, deverá enviar notificação ao Agente Fiduciário informando o novo veículo.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4.13.</w:t>
      </w:r>
      <w:r w:rsidRPr="00982D2A">
        <w:rPr>
          <w:rFonts w:ascii="Trebuchet MS" w:hAnsi="Trebuchet MS" w:cstheme="minorHAnsi"/>
        </w:rPr>
        <w:tab/>
        <w:t>Certificados de Debêntures e Comprovação de Titularidade</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4.13.1.</w:t>
      </w:r>
      <w:r w:rsidRPr="00982D2A">
        <w:rPr>
          <w:rFonts w:ascii="Trebuchet MS" w:hAnsi="Trebuchet MS" w:cstheme="minorHAnsi"/>
          <w:szCs w:val="22"/>
        </w:rPr>
        <w:tab/>
        <w:t xml:space="preserve">A Emissora não emitirá certificados de Debêntures. Para todos os fins de direito, a titularidade das Debêntures será comprovada pelo extrato emitido pelo </w:t>
      </w:r>
      <w:r w:rsidRPr="00982D2A">
        <w:rPr>
          <w:rFonts w:ascii="Trebuchet MS" w:hAnsi="Trebuchet MS" w:cstheme="minorHAnsi"/>
          <w:iCs/>
          <w:szCs w:val="22"/>
        </w:rPr>
        <w:t>Escriturador</w:t>
      </w:r>
      <w:r w:rsidRPr="00982D2A">
        <w:rPr>
          <w:rFonts w:ascii="Trebuchet MS" w:hAnsi="Trebuchet MS" w:cstheme="minorHAnsi"/>
          <w:szCs w:val="22"/>
        </w:rPr>
        <w:t xml:space="preserve">. Adicionalmente, será reconhecido como comprovante de titularidade das Debêntures o extrato, em nome do Debenturista, emitido pela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para as Debêntures custodiadas eletronicamente na B3 </w:t>
      </w:r>
      <w:r w:rsidRPr="00982D2A">
        <w:rPr>
          <w:rFonts w:ascii="Trebuchet MS" w:hAnsi="Trebuchet MS" w:cstheme="minorHAnsi"/>
          <w:iCs/>
          <w:szCs w:val="22"/>
        </w:rPr>
        <w:t>– Segmento Cetip UTVM</w:t>
      </w:r>
      <w:r w:rsidRPr="00982D2A">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4.14.</w:t>
      </w:r>
      <w:r w:rsidRPr="00982D2A">
        <w:rPr>
          <w:rFonts w:ascii="Trebuchet MS" w:hAnsi="Trebuchet MS" w:cstheme="minorHAnsi"/>
        </w:rPr>
        <w:tab/>
        <w:t>Liquidez e Estabilização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4.14.1.</w:t>
      </w:r>
      <w:r w:rsidRPr="00982D2A">
        <w:rPr>
          <w:rFonts w:ascii="Trebuchet MS" w:hAnsi="Trebuchet MS" w:cstheme="minorHAnsi"/>
          <w:szCs w:val="22"/>
        </w:rPr>
        <w:tab/>
        <w:t xml:space="preserve">Não será constituído fundo de manutenção de liquidez ou firmado contrato de garantia de liquidez ou estabilização de preço para as Debêntures. </w:t>
      </w:r>
    </w:p>
    <w:p w:rsidR="000F4864" w:rsidRPr="00982D2A" w:rsidRDefault="000F4864" w:rsidP="00982D2A">
      <w:pPr>
        <w:widowControl w:val="0"/>
        <w:spacing w:line="360" w:lineRule="auto"/>
        <w:rPr>
          <w:rFonts w:ascii="Trebuchet MS" w:hAnsi="Trebuchet MS" w:cstheme="minorHAnsi"/>
          <w:szCs w:val="22"/>
        </w:rPr>
      </w:pPr>
    </w:p>
    <w:p w:rsidR="000F4864" w:rsidRPr="00982D2A" w:rsidRDefault="000F4864" w:rsidP="00982D2A">
      <w:pPr>
        <w:pStyle w:val="SFTtulo2"/>
        <w:keepNext w:val="0"/>
        <w:keepLines w:val="0"/>
        <w:widowControl w:val="0"/>
        <w:spacing w:line="360" w:lineRule="auto"/>
        <w:rPr>
          <w:rFonts w:ascii="Trebuchet MS" w:hAnsi="Trebuchet MS" w:cstheme="minorHAnsi"/>
        </w:rPr>
      </w:pPr>
      <w:r w:rsidRPr="00982D2A">
        <w:rPr>
          <w:rFonts w:ascii="Trebuchet MS" w:hAnsi="Trebuchet MS" w:cstheme="minorHAnsi"/>
        </w:rPr>
        <w:t>4.15.</w:t>
      </w:r>
      <w:r w:rsidRPr="00982D2A">
        <w:rPr>
          <w:rFonts w:ascii="Trebuchet MS" w:hAnsi="Trebuchet MS" w:cstheme="minorHAnsi"/>
        </w:rPr>
        <w:tab/>
        <w:t>Imunidade ou Isenção Tributária de Debenturistas</w:t>
      </w:r>
    </w:p>
    <w:p w:rsidR="000F4864" w:rsidRPr="00982D2A" w:rsidRDefault="000F4864" w:rsidP="00982D2A">
      <w:pPr>
        <w:widowControl w:val="0"/>
        <w:spacing w:line="360" w:lineRule="auto"/>
        <w:rPr>
          <w:rFonts w:ascii="Trebuchet MS" w:hAnsi="Trebuchet MS" w:cstheme="minorHAnsi"/>
          <w:szCs w:val="22"/>
        </w:rPr>
      </w:pPr>
    </w:p>
    <w:p w:rsidR="000F4864" w:rsidRPr="00982D2A" w:rsidRDefault="000F4864" w:rsidP="00982D2A">
      <w:pPr>
        <w:widowControl w:val="0"/>
        <w:spacing w:line="360" w:lineRule="auto"/>
        <w:rPr>
          <w:rFonts w:ascii="Trebuchet MS" w:hAnsi="Trebuchet MS" w:cstheme="minorHAnsi"/>
          <w:szCs w:val="22"/>
        </w:rPr>
      </w:pPr>
      <w:r w:rsidRPr="00982D2A">
        <w:rPr>
          <w:rFonts w:ascii="Trebuchet MS" w:hAnsi="Trebuchet MS" w:cstheme="minorHAnsi"/>
          <w:szCs w:val="22"/>
        </w:rPr>
        <w:t>4.15.1.</w:t>
      </w:r>
      <w:r w:rsidRPr="00982D2A">
        <w:rPr>
          <w:rFonts w:ascii="Trebuchet MS" w:hAnsi="Trebuchet MS" w:cstheme="minorHAnsi"/>
          <w:szCs w:val="22"/>
        </w:rPr>
        <w:tab/>
        <w:t xml:space="preserve">Caso qualquer Debenturista goze de algum tipo de imunidade ou isenção tributária, este deverá encaminhar ao </w:t>
      </w:r>
      <w:r w:rsidR="00416F76" w:rsidRPr="00982D2A">
        <w:rPr>
          <w:rFonts w:ascii="Trebuchet MS" w:hAnsi="Trebuchet MS" w:cstheme="minorHAnsi"/>
          <w:iCs/>
          <w:szCs w:val="22"/>
        </w:rPr>
        <w:t>Agente de Liquidação</w:t>
      </w:r>
      <w:r w:rsidRPr="00982D2A">
        <w:rPr>
          <w:rFonts w:ascii="Trebuchet MS" w:hAnsi="Trebuchet MS" w:cstheme="minorHAnsi"/>
          <w:szCs w:val="22"/>
        </w:rPr>
        <w:t xml:space="preserve">, no prazo mínimo de 10 (dez) Dias Úteis de antecedência em relação à data prevista para recebimento de valores relativos às Debêntures, documentação comprobatória dessa imunidade ou isenção tributária, sob pena de ter descontados de seus pagamentos os valores devidos nos termos da legislação tributária em vigor. </w:t>
      </w:r>
    </w:p>
    <w:p w:rsidR="000F4864" w:rsidRPr="00982D2A" w:rsidRDefault="000F4864" w:rsidP="00982D2A">
      <w:pPr>
        <w:widowControl w:val="0"/>
        <w:spacing w:line="360" w:lineRule="auto"/>
        <w:rPr>
          <w:rFonts w:ascii="Trebuchet MS" w:hAnsi="Trebuchet MS" w:cstheme="minorHAnsi"/>
          <w:szCs w:val="22"/>
        </w:rPr>
      </w:pPr>
    </w:p>
    <w:p w:rsidR="000F4864" w:rsidRPr="00982D2A" w:rsidRDefault="000F4864" w:rsidP="00982D2A">
      <w:pPr>
        <w:widowControl w:val="0"/>
        <w:spacing w:line="360" w:lineRule="auto"/>
        <w:rPr>
          <w:rFonts w:ascii="Trebuchet MS" w:hAnsi="Trebuchet MS" w:cstheme="minorHAnsi"/>
          <w:szCs w:val="22"/>
        </w:rPr>
      </w:pPr>
      <w:r w:rsidRPr="00982D2A">
        <w:rPr>
          <w:rFonts w:ascii="Trebuchet MS" w:hAnsi="Trebuchet MS" w:cstheme="minorHAnsi"/>
          <w:szCs w:val="22"/>
        </w:rPr>
        <w:t>4.15.2.</w:t>
      </w:r>
      <w:r w:rsidRPr="00982D2A">
        <w:rPr>
          <w:rFonts w:ascii="Trebuchet MS" w:hAnsi="Trebuchet MS" w:cstheme="minorHAnsi"/>
          <w:szCs w:val="22"/>
        </w:rPr>
        <w:tab/>
        <w:t xml:space="preserve">O Debenturista que tenha apresentado documentação comprobatória de sua condição de imunidade ou isenção tributária, nos termos da cláusula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416F76" w:rsidRPr="00982D2A">
        <w:rPr>
          <w:rFonts w:ascii="Trebuchet MS" w:hAnsi="Trebuchet MS" w:cstheme="minorHAnsi"/>
          <w:iCs/>
          <w:szCs w:val="22"/>
        </w:rPr>
        <w:t>Agente de Liquidação</w:t>
      </w:r>
      <w:r w:rsidRPr="00982D2A">
        <w:rPr>
          <w:rFonts w:ascii="Trebuchet MS" w:hAnsi="Trebuchet MS" w:cstheme="minorHAnsi"/>
          <w:szCs w:val="22"/>
        </w:rPr>
        <w:t xml:space="preserve"> e ao Escriturador, com cópia para a Emissora, bem como prestar qualquer informação adicional em relação ao tema que lhe seja solicitada pelo </w:t>
      </w:r>
      <w:r w:rsidR="00416F76" w:rsidRPr="00982D2A">
        <w:rPr>
          <w:rFonts w:ascii="Trebuchet MS" w:hAnsi="Trebuchet MS" w:cstheme="minorHAnsi"/>
          <w:iCs/>
          <w:szCs w:val="22"/>
        </w:rPr>
        <w:t>Agente de Liquidação</w:t>
      </w:r>
      <w:r w:rsidRPr="00982D2A">
        <w:rPr>
          <w:rFonts w:ascii="Trebuchet MS" w:hAnsi="Trebuchet MS" w:cstheme="minorHAnsi"/>
          <w:szCs w:val="22"/>
        </w:rPr>
        <w:t>, pelo Escriturador ou pela Emissora.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4.16.</w:t>
      </w:r>
      <w:r w:rsidRPr="00982D2A">
        <w:rPr>
          <w:rFonts w:ascii="Trebuchet MS" w:hAnsi="Trebuchet MS" w:cstheme="minorHAnsi"/>
        </w:rPr>
        <w:tab/>
        <w:t>Fundo de Amortização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4.16.1.</w:t>
      </w:r>
      <w:r w:rsidRPr="00982D2A">
        <w:rPr>
          <w:rFonts w:ascii="Trebuchet MS" w:hAnsi="Trebuchet MS" w:cstheme="minorHAnsi"/>
          <w:szCs w:val="22"/>
        </w:rPr>
        <w:tab/>
        <w:t>Não será constituído fundo de amortização para a presente Emissão.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jc w:val="left"/>
        <w:rPr>
          <w:rFonts w:ascii="Trebuchet MS" w:hAnsi="Trebuchet MS" w:cstheme="minorHAnsi"/>
          <w:b/>
          <w:szCs w:val="22"/>
        </w:rPr>
      </w:pPr>
      <w:r w:rsidRPr="00982D2A">
        <w:rPr>
          <w:rFonts w:ascii="Trebuchet MS" w:hAnsi="Trebuchet MS" w:cstheme="minorHAnsi"/>
          <w:b/>
          <w:szCs w:val="22"/>
        </w:rPr>
        <w:t>4.1</w:t>
      </w:r>
      <w:r w:rsidR="00BB4980">
        <w:rPr>
          <w:rFonts w:ascii="Trebuchet MS" w:hAnsi="Trebuchet MS" w:cstheme="minorHAnsi"/>
          <w:b/>
          <w:szCs w:val="22"/>
        </w:rPr>
        <w:t>7</w:t>
      </w:r>
      <w:r w:rsidRPr="00982D2A">
        <w:rPr>
          <w:rFonts w:ascii="Trebuchet MS" w:hAnsi="Trebuchet MS" w:cstheme="minorHAnsi"/>
          <w:b/>
          <w:szCs w:val="22"/>
        </w:rPr>
        <w:t>.</w:t>
      </w:r>
      <w:r w:rsidRPr="00982D2A">
        <w:rPr>
          <w:rFonts w:ascii="Trebuchet MS" w:hAnsi="Trebuchet MS" w:cstheme="minorHAnsi"/>
          <w:b/>
          <w:szCs w:val="22"/>
        </w:rPr>
        <w:tab/>
        <w:t>Classificação de Risco</w:t>
      </w:r>
    </w:p>
    <w:p w:rsidR="00C226F7" w:rsidRPr="00982D2A" w:rsidRDefault="00C226F7" w:rsidP="00982D2A">
      <w:pPr>
        <w:spacing w:line="360" w:lineRule="auto"/>
        <w:jc w:val="left"/>
        <w:rPr>
          <w:rFonts w:ascii="Trebuchet MS" w:hAnsi="Trebuchet MS" w:cstheme="minorHAnsi"/>
          <w:szCs w:val="22"/>
        </w:rPr>
      </w:pPr>
    </w:p>
    <w:p w:rsidR="00C226F7"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4.1</w:t>
      </w:r>
      <w:r w:rsidR="00BB4980">
        <w:rPr>
          <w:rFonts w:ascii="Trebuchet MS" w:hAnsi="Trebuchet MS" w:cstheme="minorHAnsi"/>
          <w:szCs w:val="22"/>
        </w:rPr>
        <w:t>7</w:t>
      </w:r>
      <w:r w:rsidRPr="00982D2A">
        <w:rPr>
          <w:rFonts w:ascii="Trebuchet MS" w:hAnsi="Trebuchet MS" w:cstheme="minorHAnsi"/>
          <w:szCs w:val="22"/>
        </w:rPr>
        <w:t>.1.</w:t>
      </w:r>
      <w:r w:rsidRPr="004C2B0D">
        <w:rPr>
          <w:rFonts w:ascii="Trebuchet MS" w:hAnsi="Trebuchet MS" w:cstheme="minorHAnsi"/>
          <w:szCs w:val="22"/>
        </w:rPr>
        <w:t xml:space="preserve">Não será contratada agência de classificação de risco para </w:t>
      </w:r>
      <w:r w:rsidR="00BB4980">
        <w:rPr>
          <w:rFonts w:ascii="Trebuchet MS" w:hAnsi="Trebuchet MS" w:cstheme="minorHAnsi"/>
          <w:szCs w:val="22"/>
        </w:rPr>
        <w:t>as</w:t>
      </w:r>
      <w:r w:rsidRPr="004C2B0D">
        <w:rPr>
          <w:rFonts w:ascii="Trebuchet MS" w:hAnsi="Trebuchet MS" w:cstheme="minorHAnsi"/>
          <w:szCs w:val="22"/>
        </w:rPr>
        <w:t xml:space="preserve"> Debêntures.</w:t>
      </w:r>
      <w:r w:rsidRPr="00982D2A">
        <w:rPr>
          <w:rFonts w:ascii="Trebuchet MS" w:hAnsi="Trebuchet MS" w:cstheme="minorHAnsi"/>
          <w:szCs w:val="22"/>
        </w:rPr>
        <w:t xml:space="preserve"> </w:t>
      </w:r>
    </w:p>
    <w:p w:rsidR="00D46816" w:rsidRPr="00982D2A" w:rsidRDefault="00D46816" w:rsidP="00982D2A">
      <w:pPr>
        <w:spacing w:line="360" w:lineRule="auto"/>
        <w:rPr>
          <w:rFonts w:ascii="Trebuchet MS" w:hAnsi="Trebuchet MS" w:cstheme="minorHAnsi"/>
          <w:szCs w:val="22"/>
        </w:rPr>
      </w:pPr>
    </w:p>
    <w:p w:rsidR="00416F76" w:rsidRPr="00982D2A" w:rsidRDefault="00416F76" w:rsidP="00982D2A">
      <w:pPr>
        <w:spacing w:line="360" w:lineRule="auto"/>
        <w:rPr>
          <w:rFonts w:ascii="Trebuchet MS" w:hAnsi="Trebuchet MS" w:cstheme="minorHAnsi"/>
          <w:b/>
          <w:szCs w:val="22"/>
        </w:rPr>
      </w:pPr>
      <w:r w:rsidRPr="00982D2A">
        <w:rPr>
          <w:rFonts w:ascii="Trebuchet MS" w:hAnsi="Trebuchet MS" w:cstheme="minorHAnsi"/>
          <w:b/>
          <w:szCs w:val="22"/>
        </w:rPr>
        <w:t>4.</w:t>
      </w:r>
      <w:r w:rsidR="00CA2ACD">
        <w:rPr>
          <w:rFonts w:ascii="Trebuchet MS" w:hAnsi="Trebuchet MS" w:cstheme="minorHAnsi"/>
          <w:b/>
          <w:szCs w:val="22"/>
        </w:rPr>
        <w:t>1</w:t>
      </w:r>
      <w:r w:rsidR="00BB4980">
        <w:rPr>
          <w:rFonts w:ascii="Trebuchet MS" w:hAnsi="Trebuchet MS" w:cstheme="minorHAnsi"/>
          <w:b/>
          <w:szCs w:val="22"/>
        </w:rPr>
        <w:t>8</w:t>
      </w:r>
      <w:r w:rsidRPr="00982D2A">
        <w:rPr>
          <w:rFonts w:ascii="Trebuchet MS" w:hAnsi="Trebuchet MS" w:cstheme="minorHAnsi"/>
          <w:b/>
          <w:szCs w:val="22"/>
        </w:rPr>
        <w:t>.</w:t>
      </w:r>
      <w:r w:rsidRPr="00982D2A">
        <w:rPr>
          <w:rFonts w:ascii="Trebuchet MS" w:hAnsi="Trebuchet MS" w:cstheme="minorHAnsi"/>
          <w:b/>
          <w:szCs w:val="22"/>
        </w:rPr>
        <w:tab/>
        <w:t>Resgate Antecipado Facultativo</w:t>
      </w:r>
    </w:p>
    <w:p w:rsidR="00416F76" w:rsidRPr="00982D2A" w:rsidRDefault="00416F76" w:rsidP="00982D2A">
      <w:pPr>
        <w:spacing w:line="360" w:lineRule="auto"/>
        <w:rPr>
          <w:rFonts w:ascii="Trebuchet MS" w:hAnsi="Trebuchet MS" w:cstheme="minorHAnsi"/>
          <w:szCs w:val="22"/>
        </w:rPr>
      </w:pPr>
    </w:p>
    <w:p w:rsidR="00BB4980" w:rsidRPr="00982D2A" w:rsidRDefault="00BB4980" w:rsidP="000A0097">
      <w:pPr>
        <w:spacing w:line="360" w:lineRule="auto"/>
        <w:rPr>
          <w:rFonts w:ascii="Trebuchet MS" w:eastAsia="MS Mincho" w:hAnsi="Trebuchet MS" w:cstheme="minorHAnsi"/>
          <w:bCs/>
          <w:szCs w:val="22"/>
        </w:rPr>
      </w:pPr>
      <w:r>
        <w:rPr>
          <w:rFonts w:ascii="Trebuchet MS" w:hAnsi="Trebuchet MS" w:cstheme="minorHAnsi"/>
          <w:szCs w:val="22"/>
        </w:rPr>
        <w:t xml:space="preserve">4.18.1. </w:t>
      </w:r>
      <w:r w:rsidRPr="00982D2A">
        <w:rPr>
          <w:rFonts w:ascii="Trebuchet MS" w:eastAsia="MS Mincho" w:hAnsi="Trebuchet MS" w:cstheme="minorHAnsi"/>
          <w:bCs/>
          <w:szCs w:val="22"/>
        </w:rPr>
        <w:t>A Emissora poderá, a seu exclusivo critério</w:t>
      </w:r>
      <w:r>
        <w:rPr>
          <w:rFonts w:ascii="Trebuchet MS" w:eastAsia="MS Mincho" w:hAnsi="Trebuchet MS" w:cstheme="minorHAnsi"/>
          <w:bCs/>
          <w:szCs w:val="22"/>
        </w:rPr>
        <w:t xml:space="preserve"> e a qualquer tempo</w:t>
      </w:r>
      <w:r w:rsidRPr="00982D2A">
        <w:rPr>
          <w:rFonts w:ascii="Trebuchet MS" w:eastAsia="MS Mincho" w:hAnsi="Trebuchet MS" w:cstheme="minorHAnsi"/>
          <w:bCs/>
          <w:szCs w:val="22"/>
        </w:rPr>
        <w:t>, realizar o resgate antecipado facultativo total das Debêntures</w:t>
      </w:r>
      <w:r>
        <w:rPr>
          <w:rFonts w:ascii="Trebuchet MS" w:eastAsia="MS Mincho" w:hAnsi="Trebuchet MS" w:cstheme="minorHAnsi"/>
          <w:bCs/>
          <w:szCs w:val="22"/>
        </w:rPr>
        <w:t xml:space="preserve">, pelo </w:t>
      </w:r>
      <w:r w:rsidRPr="00982D2A">
        <w:rPr>
          <w:rFonts w:ascii="Trebuchet MS" w:eastAsia="MS Mincho" w:hAnsi="Trebuchet MS" w:cstheme="minorHAnsi"/>
          <w:bCs/>
          <w:szCs w:val="22"/>
        </w:rPr>
        <w:t xml:space="preserve">Valor Nominal Unitário, ou saldo do Valor Nominal Unitário, conforme o caso, acrescido (a) dos Juros Remuneratórios e demais encargos devidos e não pagos até a data do Resgate Antecipado Facultativo, calculado </w:t>
      </w:r>
      <w:r w:rsidRPr="00982D2A">
        <w:rPr>
          <w:rFonts w:ascii="Trebuchet MS" w:eastAsia="MS Mincho" w:hAnsi="Trebuchet MS" w:cstheme="minorHAnsi"/>
          <w:bCs/>
          <w:i/>
          <w:szCs w:val="22"/>
        </w:rPr>
        <w:t>pro rata temporis</w:t>
      </w:r>
      <w:r w:rsidRPr="00982D2A">
        <w:rPr>
          <w:rFonts w:ascii="Trebuchet MS" w:eastAsia="MS Mincho" w:hAnsi="Trebuchet MS" w:cstheme="minorHAnsi"/>
          <w:bCs/>
          <w:szCs w:val="22"/>
        </w:rPr>
        <w:t xml:space="preserve"> desde a </w:t>
      </w:r>
      <w:r>
        <w:rPr>
          <w:rFonts w:ascii="Trebuchet MS" w:eastAsia="MS Mincho" w:hAnsi="Trebuchet MS" w:cstheme="minorHAnsi"/>
          <w:bCs/>
          <w:szCs w:val="22"/>
        </w:rPr>
        <w:t xml:space="preserve">primeira </w:t>
      </w:r>
      <w:r w:rsidRPr="00982D2A">
        <w:rPr>
          <w:rFonts w:ascii="Trebuchet MS" w:eastAsia="MS Mincho" w:hAnsi="Trebuchet MS" w:cstheme="minorHAnsi"/>
          <w:bCs/>
          <w:szCs w:val="22"/>
        </w:rPr>
        <w:t xml:space="preserve">Data de </w:t>
      </w:r>
      <w:r>
        <w:rPr>
          <w:rFonts w:ascii="Trebuchet MS" w:eastAsia="MS Mincho" w:hAnsi="Trebuchet MS" w:cstheme="minorHAnsi"/>
          <w:bCs/>
          <w:szCs w:val="22"/>
        </w:rPr>
        <w:t>Integralização</w:t>
      </w:r>
      <w:r w:rsidRPr="00982D2A">
        <w:rPr>
          <w:rFonts w:ascii="Trebuchet MS" w:eastAsia="MS Mincho" w:hAnsi="Trebuchet MS" w:cstheme="minorHAnsi"/>
          <w:bCs/>
          <w:szCs w:val="22"/>
        </w:rPr>
        <w:t>; e (b) de prêmio equivalente a 4,00% (quatro por cento) ao ano do saldo devedor</w:t>
      </w:r>
      <w:r>
        <w:rPr>
          <w:rFonts w:ascii="Trebuchet MS" w:eastAsia="MS Mincho" w:hAnsi="Trebuchet MS" w:cstheme="minorHAnsi"/>
          <w:bCs/>
          <w:szCs w:val="22"/>
        </w:rPr>
        <w:t xml:space="preserve"> das Debêntures </w:t>
      </w:r>
      <w:r w:rsidRPr="00982D2A">
        <w:rPr>
          <w:rFonts w:ascii="Trebuchet MS" w:eastAsia="MS Mincho" w:hAnsi="Trebuchet MS" w:cstheme="minorHAnsi"/>
          <w:bCs/>
          <w:szCs w:val="22"/>
        </w:rPr>
        <w:t>(“</w:t>
      </w:r>
      <w:r w:rsidRPr="00982D2A">
        <w:rPr>
          <w:rFonts w:ascii="Trebuchet MS" w:eastAsia="MS Mincho" w:hAnsi="Trebuchet MS" w:cstheme="minorHAnsi"/>
          <w:bCs/>
          <w:szCs w:val="22"/>
          <w:u w:val="single"/>
        </w:rPr>
        <w:t>Resgate Antecipado Facultativo</w:t>
      </w:r>
      <w:r w:rsidRPr="00982D2A">
        <w:rPr>
          <w:rFonts w:ascii="Trebuchet MS" w:eastAsia="MS Mincho" w:hAnsi="Trebuchet MS" w:cstheme="minorHAnsi"/>
          <w:bCs/>
          <w:szCs w:val="22"/>
        </w:rPr>
        <w:t xml:space="preserve">”). </w:t>
      </w:r>
    </w:p>
    <w:p w:rsidR="00BB4980" w:rsidRPr="00982D2A" w:rsidRDefault="00BB4980" w:rsidP="00BB4980">
      <w:pPr>
        <w:spacing w:line="360" w:lineRule="auto"/>
        <w:ind w:left="709"/>
        <w:rPr>
          <w:rFonts w:ascii="Trebuchet MS" w:eastAsia="MS Mincho" w:hAnsi="Trebuchet MS" w:cstheme="minorHAnsi"/>
          <w:bCs/>
          <w:szCs w:val="22"/>
        </w:rPr>
      </w:pPr>
    </w:p>
    <w:p w:rsidR="00BB4980" w:rsidRPr="00982D2A" w:rsidRDefault="00BB4980" w:rsidP="000A0097">
      <w:pPr>
        <w:spacing w:line="360" w:lineRule="auto"/>
        <w:rPr>
          <w:rFonts w:ascii="Trebuchet MS" w:eastAsia="MS Mincho" w:hAnsi="Trebuchet MS" w:cstheme="minorHAnsi"/>
          <w:bCs/>
          <w:szCs w:val="22"/>
        </w:rPr>
      </w:pPr>
      <w:r>
        <w:rPr>
          <w:rFonts w:ascii="Trebuchet MS" w:eastAsia="MS Mincho" w:hAnsi="Trebuchet MS" w:cstheme="minorHAnsi"/>
          <w:bCs/>
          <w:szCs w:val="22"/>
        </w:rPr>
        <w:t xml:space="preserve">4.18.2. </w:t>
      </w:r>
      <w:r w:rsidRPr="00982D2A">
        <w:rPr>
          <w:rFonts w:ascii="Trebuchet MS" w:eastAsia="MS Mincho" w:hAnsi="Trebuchet MS" w:cstheme="minorHAnsi"/>
          <w:bCs/>
          <w:szCs w:val="22"/>
        </w:rPr>
        <w:t xml:space="preserve">Caso a data de realização do Resgate Antecipado Facultativo coincida com uma Data de Amortização das Debêntures, o prêmio previsto no item (b) da Cláusula </w:t>
      </w:r>
      <w:r>
        <w:rPr>
          <w:rFonts w:ascii="Trebuchet MS" w:eastAsia="MS Mincho" w:hAnsi="Trebuchet MS" w:cstheme="minorHAnsi"/>
          <w:bCs/>
          <w:szCs w:val="22"/>
        </w:rPr>
        <w:t>4</w:t>
      </w:r>
      <w:r w:rsidRPr="00982D2A">
        <w:rPr>
          <w:rFonts w:ascii="Trebuchet MS" w:eastAsia="MS Mincho" w:hAnsi="Trebuchet MS" w:cstheme="minorHAnsi"/>
          <w:bCs/>
          <w:szCs w:val="22"/>
        </w:rPr>
        <w:t>.</w:t>
      </w:r>
      <w:r>
        <w:rPr>
          <w:rFonts w:ascii="Trebuchet MS" w:eastAsia="MS Mincho" w:hAnsi="Trebuchet MS" w:cstheme="minorHAnsi"/>
          <w:bCs/>
          <w:szCs w:val="22"/>
        </w:rPr>
        <w:t>18.1</w:t>
      </w:r>
      <w:r w:rsidRPr="00982D2A">
        <w:rPr>
          <w:rFonts w:ascii="Trebuchet MS" w:eastAsia="MS Mincho" w:hAnsi="Trebuchet MS" w:cstheme="minorHAnsi"/>
          <w:bCs/>
          <w:szCs w:val="22"/>
        </w:rPr>
        <w:t xml:space="preserve"> acima deverá ser calculado sobre o saldo do Valor Nominal Unitário após a referida amortização. </w:t>
      </w:r>
    </w:p>
    <w:p w:rsidR="00BB4980" w:rsidRPr="00982D2A" w:rsidRDefault="00BB4980" w:rsidP="00BB4980">
      <w:pPr>
        <w:spacing w:line="360" w:lineRule="auto"/>
        <w:ind w:left="709"/>
        <w:rPr>
          <w:rFonts w:ascii="Trebuchet MS" w:eastAsia="MS Mincho" w:hAnsi="Trebuchet MS" w:cstheme="minorHAnsi"/>
          <w:bCs/>
          <w:szCs w:val="22"/>
        </w:rPr>
      </w:pPr>
    </w:p>
    <w:p w:rsidR="00BB4980" w:rsidRPr="00982D2A" w:rsidRDefault="00BB4980" w:rsidP="00BB4980">
      <w:pPr>
        <w:spacing w:line="360" w:lineRule="auto"/>
        <w:ind w:left="709"/>
        <w:rPr>
          <w:rFonts w:ascii="Trebuchet MS" w:eastAsia="MS Mincho" w:hAnsi="Trebuchet MS" w:cstheme="minorHAnsi"/>
          <w:bCs/>
          <w:szCs w:val="22"/>
        </w:rPr>
      </w:pPr>
      <w:r>
        <w:rPr>
          <w:rFonts w:ascii="Trebuchet MS" w:eastAsia="MS Mincho" w:hAnsi="Trebuchet MS" w:cstheme="minorHAnsi"/>
          <w:bCs/>
          <w:szCs w:val="22"/>
        </w:rPr>
        <w:t>4</w:t>
      </w:r>
      <w:r w:rsidRPr="00982D2A">
        <w:rPr>
          <w:rFonts w:ascii="Trebuchet MS" w:eastAsia="MS Mincho" w:hAnsi="Trebuchet MS" w:cstheme="minorHAnsi"/>
          <w:bCs/>
          <w:szCs w:val="22"/>
        </w:rPr>
        <w:t>.</w:t>
      </w:r>
      <w:r>
        <w:rPr>
          <w:rFonts w:ascii="Trebuchet MS" w:eastAsia="MS Mincho" w:hAnsi="Trebuchet MS" w:cstheme="minorHAnsi"/>
          <w:bCs/>
          <w:szCs w:val="22"/>
        </w:rPr>
        <w:t>18.2</w:t>
      </w:r>
      <w:r w:rsidRPr="00982D2A">
        <w:rPr>
          <w:rFonts w:ascii="Trebuchet MS" w:eastAsia="MS Mincho" w:hAnsi="Trebuchet MS" w:cstheme="minorHAnsi"/>
          <w:bCs/>
          <w:szCs w:val="22"/>
        </w:rPr>
        <w:t>.</w:t>
      </w:r>
      <w:r>
        <w:rPr>
          <w:rFonts w:ascii="Trebuchet MS" w:eastAsia="MS Mincho" w:hAnsi="Trebuchet MS" w:cstheme="minorHAnsi"/>
          <w:bCs/>
          <w:szCs w:val="22"/>
        </w:rPr>
        <w:t>1.</w:t>
      </w:r>
      <w:r w:rsidRPr="00982D2A">
        <w:rPr>
          <w:rFonts w:ascii="Trebuchet MS" w:eastAsia="MS Mincho" w:hAnsi="Trebuchet MS" w:cstheme="minorHAnsi"/>
          <w:bCs/>
          <w:szCs w:val="22"/>
        </w:rPr>
        <w:t xml:space="preserve"> O Resgate Antecipado Facultativo será realizado mediante publicação de anúncio, nos termos da Cláusula </w:t>
      </w:r>
      <w:r>
        <w:rPr>
          <w:rFonts w:ascii="Trebuchet MS" w:eastAsia="MS Mincho" w:hAnsi="Trebuchet MS" w:cstheme="minorHAnsi"/>
          <w:bCs/>
          <w:szCs w:val="22"/>
        </w:rPr>
        <w:t>4.12.1.</w:t>
      </w:r>
      <w:r w:rsidRPr="00982D2A">
        <w:rPr>
          <w:rFonts w:ascii="Trebuchet MS" w:eastAsia="MS Mincho" w:hAnsi="Trebuchet MS" w:cstheme="minorHAnsi"/>
          <w:bCs/>
          <w:szCs w:val="22"/>
        </w:rPr>
        <w:t xml:space="preserve"> acima, com [</w:t>
      </w:r>
      <w:r w:rsidRPr="00982D2A">
        <w:rPr>
          <w:rFonts w:ascii="Trebuchet MS" w:eastAsia="MS Mincho" w:hAnsi="Trebuchet MS" w:cstheme="minorHAnsi"/>
          <w:bCs/>
          <w:szCs w:val="22"/>
          <w:highlight w:val="yellow"/>
        </w:rPr>
        <w:t>10 (dez) Dias Úteis</w:t>
      </w:r>
      <w:r w:rsidRPr="00982D2A">
        <w:rPr>
          <w:rFonts w:ascii="Trebuchet MS" w:eastAsia="MS Mincho" w:hAnsi="Trebuchet MS" w:cstheme="minorHAnsi"/>
          <w:bCs/>
          <w:szCs w:val="22"/>
        </w:rPr>
        <w:t>] de antecedência da data em que se pretende realizar o efetivo Resgate Antecipado Facultativo (“</w:t>
      </w:r>
      <w:r w:rsidRPr="00982D2A">
        <w:rPr>
          <w:rFonts w:ascii="Trebuchet MS" w:eastAsia="MS Mincho" w:hAnsi="Trebuchet MS" w:cstheme="minorHAnsi"/>
          <w:bCs/>
          <w:szCs w:val="22"/>
          <w:u w:val="single"/>
        </w:rPr>
        <w:t>Comunicação de Resgate</w:t>
      </w:r>
      <w:r w:rsidRPr="00982D2A">
        <w:rPr>
          <w:rFonts w:ascii="Trebuchet MS" w:eastAsia="MS Mincho" w:hAnsi="Trebuchet MS" w:cstheme="minorHAnsi"/>
          <w:bCs/>
          <w:szCs w:val="22"/>
        </w:rPr>
        <w:t xml:space="preserve">”), sendo que na referida comunicação deverá constar: (a) a data de realização do Resgate Antecipado Facultativo; </w:t>
      </w:r>
      <w:r>
        <w:rPr>
          <w:rFonts w:ascii="Trebuchet MS" w:eastAsia="MS Mincho" w:hAnsi="Trebuchet MS" w:cstheme="minorHAnsi"/>
          <w:bCs/>
          <w:szCs w:val="22"/>
        </w:rPr>
        <w:t>e (b</w:t>
      </w:r>
      <w:r w:rsidRPr="00982D2A">
        <w:rPr>
          <w:rFonts w:ascii="Trebuchet MS" w:eastAsia="MS Mincho" w:hAnsi="Trebuchet MS" w:cstheme="minorHAnsi"/>
          <w:bCs/>
          <w:szCs w:val="22"/>
        </w:rPr>
        <w:t>) quaisquer outras informações necessárias à operacionalização do Resgate Antecipado Facultativo.</w:t>
      </w:r>
    </w:p>
    <w:p w:rsidR="00BB4980" w:rsidRPr="00982D2A" w:rsidRDefault="00BB4980" w:rsidP="00BB4980">
      <w:pPr>
        <w:spacing w:line="360" w:lineRule="auto"/>
        <w:ind w:left="709"/>
        <w:rPr>
          <w:rFonts w:ascii="Trebuchet MS" w:eastAsia="MS Mincho" w:hAnsi="Trebuchet MS" w:cstheme="minorHAnsi"/>
          <w:bCs/>
          <w:szCs w:val="22"/>
        </w:rPr>
      </w:pPr>
      <w:r w:rsidRPr="00982D2A">
        <w:rPr>
          <w:rFonts w:ascii="Trebuchet MS" w:eastAsia="MS Mincho" w:hAnsi="Trebuchet MS" w:cstheme="minorHAnsi"/>
          <w:bCs/>
          <w:szCs w:val="22"/>
        </w:rPr>
        <w:br/>
      </w:r>
      <w:r>
        <w:rPr>
          <w:rFonts w:ascii="Trebuchet MS" w:eastAsia="MS Mincho" w:hAnsi="Trebuchet MS" w:cstheme="minorHAnsi"/>
          <w:bCs/>
          <w:szCs w:val="22"/>
        </w:rPr>
        <w:t>4.18</w:t>
      </w:r>
      <w:r w:rsidRPr="00982D2A">
        <w:rPr>
          <w:rFonts w:ascii="Trebuchet MS" w:eastAsia="MS Mincho" w:hAnsi="Trebuchet MS" w:cstheme="minorHAnsi"/>
          <w:bCs/>
          <w:szCs w:val="22"/>
        </w:rPr>
        <w:t>.</w:t>
      </w:r>
      <w:r>
        <w:rPr>
          <w:rFonts w:ascii="Trebuchet MS" w:eastAsia="MS Mincho" w:hAnsi="Trebuchet MS" w:cstheme="minorHAnsi"/>
          <w:bCs/>
          <w:szCs w:val="22"/>
        </w:rPr>
        <w:t>2.2</w:t>
      </w:r>
      <w:r w:rsidRPr="00982D2A">
        <w:rPr>
          <w:rFonts w:ascii="Trebuchet MS" w:eastAsia="MS Mincho" w:hAnsi="Trebuchet MS" w:cstheme="minorHAnsi"/>
          <w:bCs/>
          <w:szCs w:val="22"/>
        </w:rPr>
        <w:t xml:space="preserve">. O Resgate Antecipado Facultativo para as Debêntures custodiadas eletronicamente na </w:t>
      </w:r>
      <w:r>
        <w:rPr>
          <w:rFonts w:ascii="Trebuchet MS" w:eastAsia="MS Mincho" w:hAnsi="Trebuchet MS" w:cstheme="minorHAnsi"/>
          <w:bCs/>
          <w:szCs w:val="22"/>
        </w:rPr>
        <w:t>B3</w:t>
      </w:r>
      <w:r w:rsidRPr="00982D2A">
        <w:rPr>
          <w:rFonts w:ascii="Trebuchet MS" w:eastAsia="MS Mincho" w:hAnsi="Trebuchet MS" w:cstheme="minorHAnsi"/>
          <w:bCs/>
          <w:szCs w:val="22"/>
        </w:rPr>
        <w:t xml:space="preserve"> seguirão os procedimentos de liquidação de eventos adotados pela </w:t>
      </w:r>
      <w:r>
        <w:rPr>
          <w:rFonts w:ascii="Trebuchet MS" w:eastAsia="MS Mincho" w:hAnsi="Trebuchet MS" w:cstheme="minorHAnsi"/>
          <w:bCs/>
          <w:szCs w:val="22"/>
        </w:rPr>
        <w:t>B3</w:t>
      </w:r>
      <w:r w:rsidRPr="00982D2A">
        <w:rPr>
          <w:rFonts w:ascii="Trebuchet MS" w:eastAsia="MS Mincho" w:hAnsi="Trebuchet MS" w:cstheme="minorHAnsi"/>
          <w:bCs/>
          <w:szCs w:val="22"/>
        </w:rPr>
        <w:t xml:space="preserve">, conforme o caso. Caso as Debêntures não estejam custodiadas eletronicamente na </w:t>
      </w:r>
      <w:r>
        <w:rPr>
          <w:rFonts w:ascii="Trebuchet MS" w:eastAsia="MS Mincho" w:hAnsi="Trebuchet MS" w:cstheme="minorHAnsi"/>
          <w:bCs/>
          <w:szCs w:val="22"/>
        </w:rPr>
        <w:t>B3</w:t>
      </w:r>
      <w:r w:rsidRPr="00982D2A">
        <w:rPr>
          <w:rFonts w:ascii="Trebuchet MS" w:eastAsia="MS Mincho" w:hAnsi="Trebuchet MS" w:cstheme="minorHAnsi"/>
          <w:bCs/>
          <w:szCs w:val="22"/>
        </w:rPr>
        <w:t xml:space="preserve">, o Resgate Antecipado Facultativo serão realizados por meio do </w:t>
      </w:r>
      <w:r w:rsidR="00B77793">
        <w:rPr>
          <w:rFonts w:ascii="Trebuchet MS" w:eastAsia="MS Mincho" w:hAnsi="Trebuchet MS" w:cstheme="minorHAnsi"/>
          <w:bCs/>
          <w:szCs w:val="22"/>
        </w:rPr>
        <w:t>Agente de Liquidação</w:t>
      </w:r>
      <w:r w:rsidRPr="00982D2A">
        <w:rPr>
          <w:rFonts w:ascii="Trebuchet MS" w:eastAsia="MS Mincho" w:hAnsi="Trebuchet MS" w:cstheme="minorHAnsi"/>
          <w:bCs/>
          <w:szCs w:val="22"/>
        </w:rPr>
        <w:t>.</w:t>
      </w:r>
    </w:p>
    <w:p w:rsidR="00BB4980" w:rsidRPr="00982D2A" w:rsidRDefault="00BB4980" w:rsidP="00BB4980">
      <w:pPr>
        <w:spacing w:line="360" w:lineRule="auto"/>
        <w:ind w:left="709"/>
        <w:rPr>
          <w:rFonts w:ascii="Trebuchet MS" w:eastAsia="MS Mincho" w:hAnsi="Trebuchet MS" w:cstheme="minorHAnsi"/>
          <w:bCs/>
          <w:szCs w:val="22"/>
        </w:rPr>
      </w:pPr>
    </w:p>
    <w:p w:rsidR="00BB4980" w:rsidRPr="00982D2A" w:rsidRDefault="00BB4980" w:rsidP="00BB4980">
      <w:pPr>
        <w:spacing w:line="360" w:lineRule="auto"/>
        <w:ind w:left="709"/>
        <w:rPr>
          <w:rFonts w:ascii="Trebuchet MS" w:eastAsia="MS Mincho" w:hAnsi="Trebuchet MS" w:cstheme="minorHAnsi"/>
          <w:bCs/>
          <w:szCs w:val="22"/>
        </w:rPr>
      </w:pPr>
      <w:r>
        <w:rPr>
          <w:rFonts w:ascii="Trebuchet MS" w:eastAsia="MS Mincho" w:hAnsi="Trebuchet MS" w:cstheme="minorHAnsi"/>
          <w:bCs/>
          <w:szCs w:val="22"/>
        </w:rPr>
        <w:t>4</w:t>
      </w:r>
      <w:r w:rsidRPr="00982D2A">
        <w:rPr>
          <w:rFonts w:ascii="Trebuchet MS" w:eastAsia="MS Mincho" w:hAnsi="Trebuchet MS" w:cstheme="minorHAnsi"/>
          <w:bCs/>
          <w:szCs w:val="22"/>
        </w:rPr>
        <w:t>.</w:t>
      </w:r>
      <w:r>
        <w:rPr>
          <w:rFonts w:ascii="Trebuchet MS" w:eastAsia="MS Mincho" w:hAnsi="Trebuchet MS" w:cstheme="minorHAnsi"/>
          <w:bCs/>
          <w:szCs w:val="22"/>
        </w:rPr>
        <w:t>18</w:t>
      </w:r>
      <w:r w:rsidRPr="00982D2A">
        <w:rPr>
          <w:rFonts w:ascii="Trebuchet MS" w:eastAsia="MS Mincho" w:hAnsi="Trebuchet MS" w:cstheme="minorHAnsi"/>
          <w:bCs/>
          <w:szCs w:val="22"/>
        </w:rPr>
        <w:t>.</w:t>
      </w:r>
      <w:r>
        <w:rPr>
          <w:rFonts w:ascii="Trebuchet MS" w:eastAsia="MS Mincho" w:hAnsi="Trebuchet MS" w:cstheme="minorHAnsi"/>
          <w:bCs/>
          <w:szCs w:val="22"/>
        </w:rPr>
        <w:t>2.3</w:t>
      </w:r>
      <w:r w:rsidRPr="00982D2A">
        <w:rPr>
          <w:rFonts w:ascii="Trebuchet MS" w:eastAsia="MS Mincho" w:hAnsi="Trebuchet MS" w:cstheme="minorHAnsi"/>
          <w:bCs/>
          <w:szCs w:val="22"/>
        </w:rPr>
        <w:t>. As Debêntures resgatadas pela Emissora, conforme previsto nesta Cláusula, serão obrigatoriamente canceladas.</w:t>
      </w:r>
    </w:p>
    <w:p w:rsidR="00BB4980" w:rsidRPr="00982D2A" w:rsidRDefault="00BB4980" w:rsidP="00BB4980">
      <w:pPr>
        <w:spacing w:line="360" w:lineRule="auto"/>
        <w:ind w:left="709"/>
        <w:rPr>
          <w:rFonts w:ascii="Trebuchet MS" w:eastAsia="MS Mincho" w:hAnsi="Trebuchet MS" w:cstheme="minorHAnsi"/>
          <w:bCs/>
          <w:szCs w:val="22"/>
        </w:rPr>
      </w:pPr>
    </w:p>
    <w:p w:rsidR="00BB4980" w:rsidRPr="00982D2A" w:rsidRDefault="00BB4980" w:rsidP="00BB4980">
      <w:pPr>
        <w:spacing w:line="360" w:lineRule="auto"/>
        <w:ind w:left="709"/>
        <w:rPr>
          <w:rFonts w:ascii="Trebuchet MS" w:eastAsia="MS Mincho" w:hAnsi="Trebuchet MS" w:cstheme="minorHAnsi"/>
          <w:bCs/>
          <w:szCs w:val="22"/>
        </w:rPr>
      </w:pPr>
      <w:r>
        <w:rPr>
          <w:rFonts w:ascii="Trebuchet MS" w:eastAsia="MS Mincho" w:hAnsi="Trebuchet MS" w:cstheme="minorHAnsi"/>
          <w:bCs/>
          <w:szCs w:val="22"/>
        </w:rPr>
        <w:t>4</w:t>
      </w:r>
      <w:r w:rsidRPr="00982D2A">
        <w:rPr>
          <w:rFonts w:ascii="Trebuchet MS" w:eastAsia="MS Mincho" w:hAnsi="Trebuchet MS" w:cstheme="minorHAnsi"/>
          <w:bCs/>
          <w:szCs w:val="22"/>
        </w:rPr>
        <w:t>.</w:t>
      </w:r>
      <w:r>
        <w:rPr>
          <w:rFonts w:ascii="Trebuchet MS" w:eastAsia="MS Mincho" w:hAnsi="Trebuchet MS" w:cstheme="minorHAnsi"/>
          <w:bCs/>
          <w:szCs w:val="22"/>
        </w:rPr>
        <w:t>18</w:t>
      </w:r>
      <w:r w:rsidRPr="00982D2A">
        <w:rPr>
          <w:rFonts w:ascii="Trebuchet MS" w:eastAsia="MS Mincho" w:hAnsi="Trebuchet MS" w:cstheme="minorHAnsi"/>
          <w:bCs/>
          <w:szCs w:val="22"/>
        </w:rPr>
        <w:t>.</w:t>
      </w:r>
      <w:r>
        <w:rPr>
          <w:rFonts w:ascii="Trebuchet MS" w:eastAsia="MS Mincho" w:hAnsi="Trebuchet MS" w:cstheme="minorHAnsi"/>
          <w:bCs/>
          <w:szCs w:val="22"/>
        </w:rPr>
        <w:t>2.4</w:t>
      </w:r>
      <w:r w:rsidRPr="00982D2A">
        <w:rPr>
          <w:rFonts w:ascii="Trebuchet MS" w:eastAsia="MS Mincho" w:hAnsi="Trebuchet MS" w:cstheme="minorHAnsi"/>
          <w:bCs/>
          <w:szCs w:val="22"/>
        </w:rPr>
        <w:t>. Não será admitido o resgate antecipado facultativo parcial das Debêntures.</w:t>
      </w:r>
    </w:p>
    <w:p w:rsidR="00C96FD2" w:rsidRPr="00982D2A" w:rsidRDefault="00C96FD2" w:rsidP="000A0097">
      <w:pPr>
        <w:spacing w:line="360" w:lineRule="auto"/>
        <w:rPr>
          <w:rFonts w:ascii="Trebuchet MS" w:hAnsi="Trebuchet MS" w:cstheme="minorHAnsi"/>
        </w:rPr>
      </w:pPr>
      <w:bookmarkStart w:id="40" w:name="_Toc314664631"/>
      <w:bookmarkStart w:id="41" w:name="_Toc315089426"/>
      <w:bookmarkStart w:id="42" w:name="_Toc341449477"/>
      <w:bookmarkStart w:id="43" w:name="_Toc518641558"/>
      <w:bookmarkStart w:id="44" w:name="_Toc519883352"/>
    </w:p>
    <w:p w:rsidR="00C96FD2" w:rsidRPr="00982D2A" w:rsidRDefault="000F4864" w:rsidP="00982D2A">
      <w:pPr>
        <w:pStyle w:val="SCBFTtulo1"/>
        <w:spacing w:line="360" w:lineRule="auto"/>
        <w:rPr>
          <w:rFonts w:ascii="Trebuchet MS" w:hAnsi="Trebuchet MS" w:cstheme="minorHAnsi"/>
        </w:rPr>
      </w:pPr>
      <w:r w:rsidRPr="00982D2A">
        <w:rPr>
          <w:rFonts w:ascii="Trebuchet MS" w:hAnsi="Trebuchet MS" w:cstheme="minorHAnsi"/>
        </w:rPr>
        <w:t>CLÁUSULA V</w:t>
      </w:r>
    </w:p>
    <w:p w:rsidR="000F4864" w:rsidRPr="00982D2A" w:rsidRDefault="000F4864" w:rsidP="00982D2A">
      <w:pPr>
        <w:pStyle w:val="SCBFTtulo1"/>
        <w:spacing w:line="360" w:lineRule="auto"/>
        <w:rPr>
          <w:rFonts w:ascii="Trebuchet MS" w:hAnsi="Trebuchet MS" w:cstheme="minorHAnsi"/>
        </w:rPr>
      </w:pPr>
      <w:r w:rsidRPr="00982D2A">
        <w:rPr>
          <w:rFonts w:ascii="Trebuchet MS" w:hAnsi="Trebuchet MS" w:cstheme="minorHAnsi"/>
        </w:rPr>
        <w:t>ADITAMENTOS À PRESENTE ESCRITURA</w:t>
      </w:r>
      <w:bookmarkEnd w:id="40"/>
      <w:bookmarkEnd w:id="41"/>
      <w:bookmarkEnd w:id="42"/>
      <w:bookmarkEnd w:id="43"/>
      <w:r w:rsidRPr="00982D2A">
        <w:rPr>
          <w:rFonts w:ascii="Trebuchet MS" w:hAnsi="Trebuchet MS" w:cstheme="minorHAnsi"/>
        </w:rPr>
        <w:t xml:space="preserve"> </w:t>
      </w:r>
      <w:bookmarkEnd w:id="44"/>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b/>
          <w:szCs w:val="22"/>
        </w:rPr>
      </w:pPr>
      <w:r w:rsidRPr="00982D2A">
        <w:rPr>
          <w:rFonts w:ascii="Trebuchet MS" w:hAnsi="Trebuchet MS" w:cstheme="minorHAnsi"/>
          <w:b/>
          <w:szCs w:val="22"/>
        </w:rPr>
        <w:t>5.1.</w:t>
      </w:r>
      <w:r w:rsidRPr="00982D2A">
        <w:rPr>
          <w:rFonts w:ascii="Trebuchet MS" w:hAnsi="Trebuchet MS" w:cstheme="minorHAnsi"/>
          <w:b/>
          <w:szCs w:val="22"/>
        </w:rPr>
        <w:tab/>
        <w:t xml:space="preserve">Aditamentos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5.1.1.</w:t>
      </w:r>
      <w:r w:rsidRPr="00982D2A">
        <w:rPr>
          <w:rFonts w:ascii="Trebuchet MS" w:hAnsi="Trebuchet MS" w:cstheme="minorHAnsi"/>
          <w:szCs w:val="22"/>
        </w:rPr>
        <w:tab/>
        <w:t xml:space="preserve">A Emissora deverá realizar o protocolo de qualquer aditamento a esta Escritura na </w:t>
      </w:r>
      <w:r w:rsidR="00EB70C7" w:rsidRPr="000C61E7">
        <w:rPr>
          <w:rFonts w:ascii="Trebuchet MS" w:hAnsi="Trebuchet MS" w:cstheme="minorHAnsi"/>
          <w:szCs w:val="22"/>
        </w:rPr>
        <w:t>JUCEGO</w:t>
      </w:r>
      <w:r w:rsidRPr="00982D2A">
        <w:rPr>
          <w:rFonts w:ascii="Trebuchet MS" w:hAnsi="Trebuchet MS" w:cstheme="minorHAnsi"/>
          <w:szCs w:val="22"/>
        </w:rPr>
        <w:t xml:space="preserve"> </w:t>
      </w:r>
      <w:r w:rsidR="006B0DA0" w:rsidRPr="00982D2A">
        <w:rPr>
          <w:rFonts w:ascii="Trebuchet MS" w:hAnsi="Trebuchet MS" w:cstheme="minorHAnsi"/>
          <w:szCs w:val="22"/>
        </w:rPr>
        <w:t xml:space="preserve">e no Cartório de </w:t>
      </w:r>
      <w:r w:rsidR="00C75457" w:rsidRPr="00982D2A">
        <w:rPr>
          <w:rFonts w:ascii="Trebuchet MS" w:hAnsi="Trebuchet MS" w:cstheme="minorHAnsi"/>
          <w:szCs w:val="22"/>
        </w:rPr>
        <w:t>Títulos</w:t>
      </w:r>
      <w:r w:rsidR="006B0DA0" w:rsidRPr="00982D2A">
        <w:rPr>
          <w:rFonts w:ascii="Trebuchet MS" w:hAnsi="Trebuchet MS" w:cstheme="minorHAnsi"/>
          <w:szCs w:val="22"/>
        </w:rPr>
        <w:t xml:space="preserve"> e Documentos</w:t>
      </w:r>
      <w:r w:rsidR="00C75457" w:rsidRPr="00982D2A">
        <w:rPr>
          <w:rFonts w:ascii="Trebuchet MS" w:hAnsi="Trebuchet MS" w:cstheme="minorHAnsi"/>
          <w:szCs w:val="22"/>
        </w:rPr>
        <w:t xml:space="preserve"> da comarca da sede/domicílio das Partes</w:t>
      </w:r>
      <w:r w:rsidR="006B0DA0" w:rsidRPr="00982D2A">
        <w:rPr>
          <w:rFonts w:ascii="Trebuchet MS" w:hAnsi="Trebuchet MS" w:cstheme="minorHAnsi"/>
          <w:szCs w:val="22"/>
        </w:rPr>
        <w:t xml:space="preserve"> </w:t>
      </w:r>
      <w:r w:rsidRPr="00982D2A">
        <w:rPr>
          <w:rFonts w:ascii="Trebuchet MS" w:hAnsi="Trebuchet MS" w:cstheme="minorHAnsi"/>
          <w:szCs w:val="22"/>
        </w:rPr>
        <w:t>em até 2 (dois)</w:t>
      </w:r>
      <w:r w:rsidRPr="00982D2A">
        <w:rPr>
          <w:rFonts w:ascii="Trebuchet MS" w:hAnsi="Trebuchet MS" w:cstheme="minorHAnsi"/>
          <w:szCs w:val="22"/>
          <w:vertAlign w:val="superscript"/>
        </w:rPr>
        <w:t xml:space="preserve"> </w:t>
      </w:r>
      <w:r w:rsidRPr="00982D2A">
        <w:rPr>
          <w:rFonts w:ascii="Trebuchet MS" w:hAnsi="Trebuchet MS" w:cstheme="minorHAnsi"/>
          <w:szCs w:val="22"/>
        </w:rPr>
        <w:t xml:space="preserve">Dias Úteis após sua respectiva celebração, devendo a Emissora enviar ao Agente Fiduciário e 1 (uma) via original do referido aditamento contemplando o arquivamento na </w:t>
      </w:r>
      <w:r w:rsidR="00EB70C7" w:rsidRPr="000C61E7">
        <w:rPr>
          <w:rFonts w:ascii="Trebuchet MS" w:hAnsi="Trebuchet MS" w:cstheme="minorHAnsi"/>
          <w:szCs w:val="22"/>
        </w:rPr>
        <w:t>JUCEGO</w:t>
      </w:r>
      <w:r w:rsidRPr="00982D2A">
        <w:rPr>
          <w:rFonts w:ascii="Trebuchet MS" w:hAnsi="Trebuchet MS" w:cstheme="minorHAnsi"/>
          <w:szCs w:val="22"/>
        </w:rPr>
        <w:t>, em até 5 (cinco)</w:t>
      </w:r>
      <w:r w:rsidRPr="00982D2A">
        <w:rPr>
          <w:rFonts w:ascii="Trebuchet MS" w:hAnsi="Trebuchet MS" w:cstheme="minorHAnsi"/>
          <w:b/>
          <w:szCs w:val="22"/>
          <w:vertAlign w:val="superscript"/>
        </w:rPr>
        <w:t xml:space="preserve"> </w:t>
      </w:r>
      <w:r w:rsidRPr="00982D2A">
        <w:rPr>
          <w:rFonts w:ascii="Trebuchet MS" w:hAnsi="Trebuchet MS" w:cstheme="minorHAnsi"/>
          <w:szCs w:val="22"/>
        </w:rPr>
        <w:t>Dias Úteis contados de seus respectivos arquivamentos ou registros.</w:t>
      </w:r>
    </w:p>
    <w:p w:rsidR="000F4864" w:rsidRPr="00982D2A" w:rsidRDefault="000F4864" w:rsidP="00982D2A">
      <w:pPr>
        <w:spacing w:line="360" w:lineRule="auto"/>
        <w:rPr>
          <w:rFonts w:ascii="Trebuchet MS" w:hAnsi="Trebuchet MS" w:cstheme="minorHAnsi"/>
          <w:szCs w:val="22"/>
        </w:rPr>
      </w:pPr>
    </w:p>
    <w:p w:rsidR="00E411B5" w:rsidRPr="00982D2A" w:rsidRDefault="00E411B5" w:rsidP="00982D2A">
      <w:pPr>
        <w:spacing w:line="360" w:lineRule="auto"/>
        <w:jc w:val="center"/>
        <w:rPr>
          <w:rFonts w:ascii="Trebuchet MS" w:eastAsia="MS Mincho" w:hAnsi="Trebuchet MS" w:cstheme="minorHAnsi"/>
          <w:b/>
          <w:bCs/>
          <w:szCs w:val="22"/>
        </w:rPr>
      </w:pPr>
      <w:r w:rsidRPr="00982D2A">
        <w:rPr>
          <w:rFonts w:ascii="Trebuchet MS" w:eastAsia="MS Mincho" w:hAnsi="Trebuchet MS" w:cstheme="minorHAnsi"/>
          <w:b/>
          <w:bCs/>
          <w:szCs w:val="22"/>
        </w:rPr>
        <w:t>CLÁUSULA VI</w:t>
      </w:r>
      <w:r w:rsidRPr="00982D2A">
        <w:rPr>
          <w:rFonts w:ascii="Trebuchet MS" w:eastAsia="MS Mincho" w:hAnsi="Trebuchet MS" w:cstheme="minorHAnsi"/>
          <w:b/>
          <w:bCs/>
          <w:szCs w:val="22"/>
        </w:rPr>
        <w:br/>
        <w:t>AQUISIÇÃO FACULTATIVA</w:t>
      </w:r>
    </w:p>
    <w:p w:rsidR="00E411B5" w:rsidRPr="00982D2A" w:rsidRDefault="00E411B5" w:rsidP="00982D2A">
      <w:pPr>
        <w:spacing w:line="360" w:lineRule="auto"/>
        <w:jc w:val="center"/>
        <w:rPr>
          <w:rFonts w:ascii="Trebuchet MS" w:eastAsia="MS Mincho" w:hAnsi="Trebuchet MS" w:cstheme="minorHAnsi"/>
          <w:b/>
          <w:bCs/>
          <w:szCs w:val="22"/>
        </w:rPr>
      </w:pPr>
    </w:p>
    <w:p w:rsidR="00E411B5" w:rsidRPr="00982D2A" w:rsidRDefault="00E411B5" w:rsidP="00982D2A">
      <w:pPr>
        <w:spacing w:line="360" w:lineRule="auto"/>
        <w:rPr>
          <w:rFonts w:ascii="Trebuchet MS" w:eastAsia="MS Mincho" w:hAnsi="Trebuchet MS" w:cstheme="minorHAnsi"/>
          <w:b/>
          <w:bCs/>
          <w:szCs w:val="22"/>
        </w:rPr>
      </w:pPr>
      <w:r w:rsidRPr="00982D2A">
        <w:rPr>
          <w:rFonts w:ascii="Trebuchet MS" w:eastAsia="MS Mincho" w:hAnsi="Trebuchet MS" w:cstheme="minorHAnsi"/>
          <w:b/>
          <w:bCs/>
          <w:szCs w:val="22"/>
        </w:rPr>
        <w:t>6.1.</w:t>
      </w:r>
      <w:r w:rsidRPr="00982D2A">
        <w:rPr>
          <w:rFonts w:ascii="Trebuchet MS" w:eastAsia="MS Mincho" w:hAnsi="Trebuchet MS" w:cstheme="minorHAnsi"/>
          <w:b/>
          <w:bCs/>
          <w:szCs w:val="22"/>
        </w:rPr>
        <w:tab/>
        <w:t>Aquisição Facultativa</w:t>
      </w:r>
    </w:p>
    <w:p w:rsidR="00E411B5" w:rsidRPr="00982D2A" w:rsidRDefault="00E411B5" w:rsidP="00982D2A">
      <w:pPr>
        <w:spacing w:line="360" w:lineRule="auto"/>
        <w:rPr>
          <w:rFonts w:ascii="Trebuchet MS" w:eastAsia="MS Mincho" w:hAnsi="Trebuchet MS" w:cstheme="minorHAnsi"/>
          <w:b/>
          <w:bCs/>
          <w:i/>
          <w:szCs w:val="22"/>
        </w:rPr>
      </w:pPr>
    </w:p>
    <w:p w:rsidR="00E411B5" w:rsidRPr="00982D2A" w:rsidRDefault="00E411B5" w:rsidP="00982D2A">
      <w:pPr>
        <w:spacing w:line="360" w:lineRule="auto"/>
        <w:rPr>
          <w:rFonts w:ascii="Trebuchet MS" w:eastAsia="MS Mincho" w:hAnsi="Trebuchet MS" w:cstheme="minorHAnsi"/>
          <w:bCs/>
          <w:szCs w:val="22"/>
        </w:rPr>
      </w:pPr>
      <w:r w:rsidRPr="00982D2A">
        <w:rPr>
          <w:rFonts w:ascii="Trebuchet MS" w:eastAsia="MS Mincho" w:hAnsi="Trebuchet MS" w:cstheme="minorHAnsi"/>
          <w:bCs/>
          <w:szCs w:val="22"/>
        </w:rPr>
        <w:t>6.1.1.</w:t>
      </w:r>
      <w:r w:rsidRPr="00982D2A">
        <w:rPr>
          <w:rFonts w:ascii="Trebuchet MS" w:eastAsia="MS Mincho" w:hAnsi="Trebuchet MS" w:cstheme="minorHAnsi"/>
          <w:bCs/>
          <w:szCs w:val="22"/>
        </w:rPr>
        <w:tab/>
        <w:t>A Emissora poderá, a qualquer tempo, a seu exclusivo critério, observadas as restrições de negociação e prazo previsto na Instrução CVM 476 e o disposto no parágrafo 3º do artigo 55 da Lei das Sociedades por Ações, adquirir Debêntures: (a) por valor igual ou inferior ao Valor Nominal Unitário (ou ao saldo do Valor Nominal Unitário, conforme aplicável), devendo o fato constar do relatório da administração e das demonstrações financeiras da Emissora; ou (b) por valor superior ao Valor Nominal Unitário (ou ao saldo do Valor Nominal Unitário, conforme aplicável), desde que observe as regras expedidas pela CVM. As Debêntures adquiridas pela Emissora conforme aqui estabelecido poderão ser canceladas, permanecer na tesouraria da Emissora ou ser novamente colocadas no mercado</w:t>
      </w:r>
      <w:r w:rsidR="00A31DDA" w:rsidRPr="00982D2A">
        <w:rPr>
          <w:rFonts w:ascii="Trebuchet MS" w:eastAsia="MS Mincho" w:hAnsi="Trebuchet MS" w:cstheme="minorHAnsi"/>
          <w:bCs/>
          <w:szCs w:val="22"/>
        </w:rPr>
        <w:t>.</w:t>
      </w:r>
    </w:p>
    <w:p w:rsidR="00E411B5" w:rsidRPr="00982D2A" w:rsidRDefault="00E411B5" w:rsidP="00982D2A">
      <w:pPr>
        <w:spacing w:line="360" w:lineRule="auto"/>
        <w:rPr>
          <w:rFonts w:ascii="Trebuchet MS" w:eastAsia="MS Mincho" w:hAnsi="Trebuchet MS" w:cstheme="minorHAnsi"/>
          <w:bCs/>
          <w:szCs w:val="22"/>
        </w:rPr>
      </w:pPr>
    </w:p>
    <w:p w:rsidR="00E411B5" w:rsidRPr="00982D2A" w:rsidRDefault="00E411B5" w:rsidP="00982D2A">
      <w:pPr>
        <w:spacing w:line="360" w:lineRule="auto"/>
        <w:rPr>
          <w:rFonts w:ascii="Trebuchet MS" w:eastAsia="MS Mincho" w:hAnsi="Trebuchet MS" w:cstheme="minorHAnsi"/>
          <w:bCs/>
          <w:szCs w:val="22"/>
        </w:rPr>
      </w:pPr>
      <w:r w:rsidRPr="00982D2A">
        <w:rPr>
          <w:rFonts w:ascii="Trebuchet MS" w:eastAsia="MS Mincho" w:hAnsi="Trebuchet MS" w:cstheme="minorHAnsi"/>
          <w:bCs/>
          <w:szCs w:val="22"/>
        </w:rPr>
        <w:t>6.1.2.</w:t>
      </w:r>
      <w:r w:rsidRPr="00982D2A">
        <w:rPr>
          <w:rFonts w:ascii="Trebuchet MS" w:eastAsia="MS Mincho" w:hAnsi="Trebuchet MS" w:cstheme="minorHAnsi"/>
          <w:bCs/>
          <w:szCs w:val="22"/>
        </w:rPr>
        <w:tab/>
        <w:t>As Debêntures adquiridas pela Emissora para permanência em tesouraria nos termos da Cláusula 6.1.1 acima, se e quando recolocadas no mercado, farão jus aos mesmos Juros Remuneratórios das demais Debêntures.</w:t>
      </w:r>
    </w:p>
    <w:p w:rsidR="00C96FD2" w:rsidRPr="00982D2A" w:rsidRDefault="00C96FD2" w:rsidP="000A0097">
      <w:pPr>
        <w:spacing w:line="360" w:lineRule="auto"/>
        <w:ind w:left="709"/>
        <w:rPr>
          <w:rFonts w:ascii="Trebuchet MS" w:hAnsi="Trebuchet MS" w:cstheme="minorHAnsi"/>
        </w:rPr>
      </w:pPr>
      <w:bookmarkStart w:id="45" w:name="_Toc314664633"/>
      <w:bookmarkStart w:id="46" w:name="_Toc315089428"/>
      <w:bookmarkStart w:id="47" w:name="_Toc341449479"/>
      <w:bookmarkStart w:id="48" w:name="_Toc518641560"/>
      <w:bookmarkStart w:id="49" w:name="_Toc519883354"/>
    </w:p>
    <w:p w:rsidR="000F4864" w:rsidRPr="00982D2A" w:rsidRDefault="000F4864" w:rsidP="00982D2A">
      <w:pPr>
        <w:pStyle w:val="SCBFTtulo1"/>
        <w:spacing w:line="360" w:lineRule="auto"/>
        <w:rPr>
          <w:rFonts w:ascii="Trebuchet MS" w:hAnsi="Trebuchet MS" w:cstheme="minorHAnsi"/>
        </w:rPr>
      </w:pPr>
      <w:r w:rsidRPr="00982D2A">
        <w:rPr>
          <w:rFonts w:ascii="Trebuchet MS" w:hAnsi="Trebuchet MS" w:cstheme="minorHAnsi"/>
        </w:rPr>
        <w:t>CLÁUSULA VII</w:t>
      </w:r>
      <w:r w:rsidRPr="00982D2A">
        <w:rPr>
          <w:rFonts w:ascii="Trebuchet MS" w:hAnsi="Trebuchet MS" w:cstheme="minorHAnsi"/>
        </w:rPr>
        <w:br/>
        <w:t>VENCIMENTO ANTECIPADO</w:t>
      </w:r>
      <w:bookmarkEnd w:id="45"/>
      <w:bookmarkEnd w:id="46"/>
      <w:bookmarkEnd w:id="47"/>
      <w:bookmarkEnd w:id="48"/>
      <w:bookmarkEnd w:id="49"/>
      <w:r w:rsidRPr="00982D2A">
        <w:rPr>
          <w:rFonts w:ascii="Trebuchet MS" w:hAnsi="Trebuchet MS" w:cstheme="minorHAnsi"/>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7.1.</w:t>
      </w:r>
      <w:r w:rsidRPr="00982D2A">
        <w:rPr>
          <w:rFonts w:ascii="Trebuchet MS" w:hAnsi="Trebuchet MS" w:cstheme="minorHAnsi"/>
          <w:szCs w:val="22"/>
        </w:rPr>
        <w:tab/>
        <w:t xml:space="preserve">São considerados eventos de inadimplemento, </w:t>
      </w:r>
      <w:r w:rsidR="00416F76" w:rsidRPr="00982D2A">
        <w:rPr>
          <w:rFonts w:ascii="Trebuchet MS" w:hAnsi="Trebuchet MS" w:cstheme="minorHAnsi"/>
          <w:szCs w:val="22"/>
        </w:rPr>
        <w:t>podendo acarretar</w:t>
      </w:r>
      <w:r w:rsidRPr="00982D2A">
        <w:rPr>
          <w:rFonts w:ascii="Trebuchet MS" w:hAnsi="Trebuchet MS" w:cstheme="minorHAnsi"/>
          <w:szCs w:val="22"/>
        </w:rPr>
        <w:t xml:space="preserve"> o vencimento antecipado das Debêntures e, sujeito ao disposto nas Cláusulas 7.2 a 7.4 abaixo, a imediata exigibilidade do pagamento, pela Emissora, do Valor Nominal Unitário (ou do saldo do Valor Nominal Unitário, conforme aplicável) de cada Debênture, acrescido dos Juros Remuneratórios, calculados </w:t>
      </w:r>
      <w:r w:rsidRPr="00982D2A">
        <w:rPr>
          <w:rFonts w:ascii="Trebuchet MS" w:hAnsi="Trebuchet MS" w:cstheme="minorHAnsi"/>
          <w:i/>
          <w:szCs w:val="22"/>
        </w:rPr>
        <w:t>pro rata temporis</w:t>
      </w:r>
      <w:r w:rsidRPr="00982D2A">
        <w:rPr>
          <w:rFonts w:ascii="Trebuchet MS" w:hAnsi="Trebuchet MS" w:cstheme="minorHAnsi"/>
          <w:szCs w:val="22"/>
        </w:rPr>
        <w:t xml:space="preserve"> desde a primeira Data de Integralização</w:t>
      </w:r>
      <w:r w:rsidR="00A31DDA" w:rsidRPr="00982D2A">
        <w:rPr>
          <w:rFonts w:ascii="Trebuchet MS" w:hAnsi="Trebuchet MS" w:cstheme="minorHAnsi"/>
          <w:szCs w:val="22"/>
        </w:rPr>
        <w:t xml:space="preserve"> das Debêntures </w:t>
      </w:r>
      <w:r w:rsidRPr="00982D2A">
        <w:rPr>
          <w:rFonts w:ascii="Trebuchet MS" w:hAnsi="Trebuchet MS" w:cstheme="minorHAnsi"/>
          <w:szCs w:val="22"/>
        </w:rPr>
        <w:t xml:space="preserve">até a data do efetivo pagamento, conforme previsto </w:t>
      </w:r>
      <w:r w:rsidR="00B77793">
        <w:rPr>
          <w:rFonts w:ascii="Trebuchet MS" w:hAnsi="Trebuchet MS" w:cstheme="minorHAnsi"/>
          <w:szCs w:val="22"/>
        </w:rPr>
        <w:t>n</w:t>
      </w:r>
      <w:r w:rsidRPr="00982D2A">
        <w:rPr>
          <w:rFonts w:ascii="Trebuchet MS" w:hAnsi="Trebuchet MS" w:cstheme="minorHAnsi"/>
          <w:szCs w:val="22"/>
        </w:rPr>
        <w:t>esta Escritura, além dos demais encargos devidos nos termos desta Escritura,</w:t>
      </w:r>
      <w:r w:rsidR="002F458F" w:rsidRPr="00982D2A">
        <w:rPr>
          <w:rFonts w:ascii="Trebuchet MS" w:hAnsi="Trebuchet MS" w:cstheme="minorHAnsi"/>
          <w:szCs w:val="22"/>
        </w:rPr>
        <w:t xml:space="preserve"> bem como todas as despesas e demais custos envolvidos na manutenção das </w:t>
      </w:r>
      <w:r w:rsidR="00C75457" w:rsidRPr="00982D2A">
        <w:rPr>
          <w:rFonts w:ascii="Trebuchet MS" w:hAnsi="Trebuchet MS" w:cstheme="minorHAnsi"/>
          <w:szCs w:val="22"/>
        </w:rPr>
        <w:t>D</w:t>
      </w:r>
      <w:r w:rsidR="002F458F" w:rsidRPr="00982D2A">
        <w:rPr>
          <w:rFonts w:ascii="Trebuchet MS" w:hAnsi="Trebuchet MS" w:cstheme="minorHAnsi"/>
          <w:szCs w:val="22"/>
        </w:rPr>
        <w:t>eb</w:t>
      </w:r>
      <w:r w:rsidR="00C75457" w:rsidRPr="00982D2A">
        <w:rPr>
          <w:rFonts w:ascii="Trebuchet MS" w:hAnsi="Trebuchet MS" w:cstheme="minorHAnsi"/>
          <w:szCs w:val="22"/>
        </w:rPr>
        <w:t>ê</w:t>
      </w:r>
      <w:r w:rsidR="002F458F" w:rsidRPr="00982D2A">
        <w:rPr>
          <w:rFonts w:ascii="Trebuchet MS" w:hAnsi="Trebuchet MS" w:cstheme="minorHAnsi"/>
          <w:szCs w:val="22"/>
        </w:rPr>
        <w:t>ntures, se houver,</w:t>
      </w:r>
      <w:r w:rsidRPr="00982D2A">
        <w:rPr>
          <w:rFonts w:ascii="Trebuchet MS" w:hAnsi="Trebuchet MS" w:cstheme="minorHAnsi"/>
          <w:szCs w:val="22"/>
        </w:rPr>
        <w:t xml:space="preserve"> independentemente de aviso, notificação ou interpelação judicial ou extrajudicial, quaisquer dos eventos descritos nas Cláusulas 7.1.1 e 7.1.2 abaixo (cada um deles, um “</w:t>
      </w:r>
      <w:r w:rsidRPr="00982D2A">
        <w:rPr>
          <w:rFonts w:ascii="Trebuchet MS" w:hAnsi="Trebuchet MS" w:cstheme="minorHAnsi"/>
          <w:szCs w:val="22"/>
          <w:u w:val="single"/>
        </w:rPr>
        <w:t>Evento de Inadimplemento</w:t>
      </w:r>
      <w:r w:rsidR="004C2B0D">
        <w:rPr>
          <w:rFonts w:ascii="Trebuchet MS" w:hAnsi="Trebuchet MS" w:cstheme="minorHAnsi"/>
          <w:szCs w:val="22"/>
        </w:rPr>
        <w:t>”)</w:t>
      </w:r>
      <w:r w:rsidR="00E70A2E">
        <w:rPr>
          <w:rFonts w:ascii="Trebuchet MS" w:hAnsi="Trebuchet MS" w:cstheme="minorHAnsi"/>
          <w:szCs w:val="22"/>
        </w:rPr>
        <w:t>.</w:t>
      </w:r>
      <w:r w:rsidR="00B77793">
        <w:rPr>
          <w:rFonts w:ascii="Trebuchet MS" w:hAnsi="Trebuchet MS" w:cstheme="minorHAnsi"/>
          <w:szCs w:val="22"/>
        </w:rPr>
        <w:t xml:space="preserve"> [</w:t>
      </w:r>
      <w:r w:rsidR="00B77793" w:rsidRPr="000A0097">
        <w:rPr>
          <w:rFonts w:ascii="Trebuchet MS" w:hAnsi="Trebuchet MS" w:cstheme="minorHAnsi"/>
          <w:szCs w:val="22"/>
          <w:highlight w:val="yellow"/>
        </w:rPr>
        <w:t>TCMB: Eventos de Inadimplemento a serem discutidos</w:t>
      </w:r>
      <w:r w:rsidR="00B77793">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 xml:space="preserve">7.1.1. </w:t>
      </w:r>
      <w:bookmarkStart w:id="50" w:name="_Ref398913061"/>
      <w:bookmarkStart w:id="51" w:name="_Ref416256173"/>
      <w:r w:rsidRPr="00982D2A">
        <w:rPr>
          <w:rFonts w:ascii="Trebuchet MS" w:hAnsi="Trebuchet MS" w:cstheme="minorHAnsi"/>
          <w:szCs w:val="22"/>
        </w:rPr>
        <w:t>Constituem Eventos de Inadimplemento que acarretam o vencimento automático das obrigações decorrentes desta Escritura, aplicando-se o disposto na Cláusula 7.2 abaixo:</w:t>
      </w:r>
      <w:bookmarkEnd w:id="50"/>
      <w:bookmarkEnd w:id="51"/>
      <w:r w:rsidRPr="00982D2A">
        <w:rPr>
          <w:rFonts w:ascii="Trebuchet MS" w:hAnsi="Trebuchet MS" w:cstheme="minorHAnsi"/>
          <w:szCs w:val="22"/>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inadimplemento, pela Emissora</w:t>
      </w:r>
      <w:r w:rsidR="00C226F7" w:rsidRPr="00982D2A">
        <w:rPr>
          <w:rFonts w:ascii="Trebuchet MS" w:hAnsi="Trebuchet MS" w:cstheme="minorHAnsi"/>
          <w:szCs w:val="22"/>
        </w:rPr>
        <w:t xml:space="preserve"> e/ou pelos Fiadores</w:t>
      </w:r>
      <w:r w:rsidRPr="00982D2A">
        <w:rPr>
          <w:rFonts w:ascii="Trebuchet MS" w:hAnsi="Trebuchet MS" w:cstheme="minorHAnsi"/>
          <w:szCs w:val="22"/>
        </w:rPr>
        <w:t>, de qualquer obrigação pecuniária relativa às Debêntures e/ou prevista nesta Escritura</w:t>
      </w:r>
      <w:r w:rsidR="00845B45" w:rsidRPr="00982D2A">
        <w:rPr>
          <w:rFonts w:ascii="Trebuchet MS" w:hAnsi="Trebuchet MS" w:cstheme="minorHAnsi"/>
          <w:szCs w:val="22"/>
        </w:rPr>
        <w:t xml:space="preserve">, </w:t>
      </w:r>
      <w:r w:rsidR="00B77793">
        <w:rPr>
          <w:rFonts w:ascii="Trebuchet MS" w:hAnsi="Trebuchet MS" w:cstheme="minorHAnsi"/>
          <w:szCs w:val="22"/>
        </w:rPr>
        <w:t>em qualquer um dos Contratos de Garantia</w:t>
      </w:r>
      <w:r w:rsidR="00C96FD2" w:rsidRPr="00982D2A">
        <w:rPr>
          <w:rFonts w:ascii="Trebuchet MS" w:hAnsi="Trebuchet MS" w:cstheme="minorHAnsi"/>
          <w:szCs w:val="22"/>
        </w:rPr>
        <w:t>,</w:t>
      </w:r>
      <w:r w:rsidRPr="00982D2A">
        <w:rPr>
          <w:rFonts w:ascii="Trebuchet MS" w:hAnsi="Trebuchet MS" w:cstheme="minorHAnsi"/>
          <w:szCs w:val="22"/>
        </w:rPr>
        <w:t xml:space="preserve"> na respectiva data de pagamento;</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não utilização, pela Emissora</w:t>
      </w:r>
      <w:r w:rsidR="00416F76" w:rsidRPr="00982D2A">
        <w:rPr>
          <w:rFonts w:ascii="Trebuchet MS" w:hAnsi="Trebuchet MS" w:cstheme="minorHAnsi"/>
          <w:szCs w:val="22"/>
        </w:rPr>
        <w:t>,</w:t>
      </w:r>
      <w:r w:rsidR="008F6F8D" w:rsidRPr="00982D2A">
        <w:rPr>
          <w:rFonts w:ascii="Trebuchet MS" w:hAnsi="Trebuchet MS" w:cstheme="minorHAnsi"/>
          <w:szCs w:val="22"/>
        </w:rPr>
        <w:t xml:space="preserve"> </w:t>
      </w:r>
      <w:r w:rsidRPr="00982D2A">
        <w:rPr>
          <w:rFonts w:ascii="Trebuchet MS" w:hAnsi="Trebuchet MS" w:cstheme="minorHAnsi"/>
          <w:szCs w:val="22"/>
        </w:rPr>
        <w:t xml:space="preserve">dos recursos obtidos com a Emissão </w:t>
      </w:r>
      <w:r w:rsidR="00416F76" w:rsidRPr="00982D2A">
        <w:rPr>
          <w:rFonts w:ascii="Trebuchet MS" w:hAnsi="Trebuchet MS" w:cstheme="minorHAnsi"/>
          <w:szCs w:val="22"/>
        </w:rPr>
        <w:t xml:space="preserve">para o </w:t>
      </w:r>
      <w:r w:rsidR="00E1630D" w:rsidRPr="00982D2A">
        <w:rPr>
          <w:rFonts w:ascii="Trebuchet MS" w:hAnsi="Trebuchet MS" w:cstheme="minorHAnsi"/>
          <w:szCs w:val="22"/>
        </w:rPr>
        <w:t>pré-</w:t>
      </w:r>
      <w:r w:rsidR="00416F76" w:rsidRPr="00982D2A">
        <w:rPr>
          <w:rFonts w:ascii="Trebuchet MS" w:hAnsi="Trebuchet MS" w:cstheme="minorHAnsi"/>
          <w:szCs w:val="22"/>
        </w:rPr>
        <w:t xml:space="preserve">pagamento </w:t>
      </w:r>
      <w:r w:rsidR="00E1630D" w:rsidRPr="00982D2A">
        <w:rPr>
          <w:rFonts w:ascii="Trebuchet MS" w:hAnsi="Trebuchet MS" w:cstheme="minorHAnsi"/>
          <w:szCs w:val="22"/>
        </w:rPr>
        <w:t xml:space="preserve">de </w:t>
      </w:r>
      <w:r w:rsidR="00416F76" w:rsidRPr="00982D2A">
        <w:rPr>
          <w:rFonts w:ascii="Trebuchet MS" w:hAnsi="Trebuchet MS" w:cstheme="minorHAnsi"/>
          <w:szCs w:val="22"/>
        </w:rPr>
        <w:t xml:space="preserve">dívidas </w:t>
      </w:r>
      <w:r w:rsidR="00E1630D" w:rsidRPr="00982D2A">
        <w:rPr>
          <w:rFonts w:ascii="Trebuchet MS" w:hAnsi="Trebuchet MS" w:cstheme="minorHAnsi"/>
          <w:szCs w:val="22"/>
        </w:rPr>
        <w:t xml:space="preserve">conforme disposto </w:t>
      </w:r>
      <w:r w:rsidR="00416F76" w:rsidRPr="00982D2A">
        <w:rPr>
          <w:rFonts w:ascii="Trebuchet MS" w:hAnsi="Trebuchet MS" w:cstheme="minorHAnsi"/>
          <w:szCs w:val="22"/>
        </w:rPr>
        <w:t>na Cláusula 3.4.1. acima em até 30 (trinta) Dias Úteis contados da Data de Integralização;</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invalidade, nulidade ou inexequibilidade desta Escritura (e/ou de qualquer de suas disposições)</w:t>
      </w:r>
      <w:r w:rsidR="00C226F7" w:rsidRPr="00982D2A">
        <w:rPr>
          <w:rFonts w:ascii="Trebuchet MS" w:hAnsi="Trebuchet MS" w:cstheme="minorHAnsi"/>
          <w:szCs w:val="22"/>
        </w:rPr>
        <w:t xml:space="preserve">, </w:t>
      </w:r>
      <w:r w:rsidR="0060199E">
        <w:rPr>
          <w:rFonts w:ascii="Trebuchet MS" w:hAnsi="Trebuchet MS" w:cstheme="minorHAnsi"/>
          <w:szCs w:val="22"/>
        </w:rPr>
        <w:t>d</w:t>
      </w:r>
      <w:r w:rsidR="00B77793">
        <w:rPr>
          <w:rFonts w:ascii="Trebuchet MS" w:hAnsi="Trebuchet MS" w:cstheme="minorHAnsi"/>
          <w:szCs w:val="22"/>
        </w:rPr>
        <w:t>e qualquer um dos Contratos de Garantia</w:t>
      </w:r>
      <w:r w:rsidR="00C96FD2" w:rsidRPr="00982D2A">
        <w:rPr>
          <w:rFonts w:ascii="Trebuchet MS" w:hAnsi="Trebuchet MS" w:cstheme="minorHAnsi"/>
          <w:szCs w:val="22"/>
        </w:rPr>
        <w:t xml:space="preserve">, </w:t>
      </w:r>
      <w:r w:rsidR="00845B45" w:rsidRPr="00982D2A">
        <w:rPr>
          <w:rFonts w:ascii="Trebuchet MS" w:hAnsi="Trebuchet MS" w:cstheme="minorHAnsi"/>
          <w:szCs w:val="22"/>
        </w:rPr>
        <w:t>e/ou dos demais documentos relacionados à Oferta Restrita (“</w:t>
      </w:r>
      <w:r w:rsidR="00845B45" w:rsidRPr="00982D2A">
        <w:rPr>
          <w:rFonts w:ascii="Trebuchet MS" w:hAnsi="Trebuchet MS" w:cstheme="minorHAnsi"/>
          <w:szCs w:val="22"/>
          <w:u w:val="single"/>
        </w:rPr>
        <w:t>Documentos da Oferta</w:t>
      </w:r>
      <w:r w:rsidR="00845B45" w:rsidRPr="00982D2A">
        <w:rPr>
          <w:rFonts w:ascii="Trebuchet MS" w:hAnsi="Trebuchet MS" w:cstheme="minorHAnsi"/>
          <w:szCs w:val="22"/>
        </w:rPr>
        <w:t>”)</w:t>
      </w:r>
      <w:r w:rsidRPr="00982D2A">
        <w:rPr>
          <w:rFonts w:ascii="Trebuchet MS" w:hAnsi="Trebuchet MS" w:cstheme="minorHAnsi"/>
          <w:szCs w:val="22"/>
        </w:rPr>
        <w:t>;</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questionamento judicial desta Escritura</w:t>
      </w:r>
      <w:r w:rsidR="00C226F7" w:rsidRPr="00982D2A">
        <w:rPr>
          <w:rFonts w:ascii="Trebuchet MS" w:hAnsi="Trebuchet MS" w:cstheme="minorHAnsi"/>
          <w:szCs w:val="22"/>
        </w:rPr>
        <w:t xml:space="preserve">, </w:t>
      </w:r>
      <w:r w:rsidR="00C96FD2" w:rsidRPr="00982D2A">
        <w:rPr>
          <w:rFonts w:ascii="Trebuchet MS" w:hAnsi="Trebuchet MS" w:cstheme="minorHAnsi"/>
          <w:szCs w:val="22"/>
        </w:rPr>
        <w:t>d</w:t>
      </w:r>
      <w:r w:rsidR="00B77793">
        <w:rPr>
          <w:rFonts w:ascii="Trebuchet MS" w:hAnsi="Trebuchet MS" w:cstheme="minorHAnsi"/>
          <w:szCs w:val="22"/>
        </w:rPr>
        <w:t>e qualquer um dos Contratos de Garantia</w:t>
      </w:r>
      <w:r w:rsidR="00C96FD2" w:rsidRPr="00982D2A">
        <w:rPr>
          <w:rFonts w:ascii="Trebuchet MS" w:hAnsi="Trebuchet MS" w:cstheme="minorHAnsi"/>
          <w:szCs w:val="22"/>
        </w:rPr>
        <w:t xml:space="preserve"> </w:t>
      </w:r>
      <w:r w:rsidRPr="00982D2A">
        <w:rPr>
          <w:rFonts w:ascii="Trebuchet MS" w:hAnsi="Trebuchet MS" w:cstheme="minorHAnsi"/>
          <w:szCs w:val="22"/>
        </w:rPr>
        <w:t xml:space="preserve">e/ou </w:t>
      </w:r>
      <w:r w:rsidR="00B77793">
        <w:rPr>
          <w:rFonts w:ascii="Trebuchet MS" w:hAnsi="Trebuchet MS" w:cstheme="minorHAnsi"/>
          <w:szCs w:val="22"/>
        </w:rPr>
        <w:t>dos demais</w:t>
      </w:r>
      <w:r w:rsidR="00B77793" w:rsidRPr="00982D2A">
        <w:rPr>
          <w:rFonts w:ascii="Trebuchet MS" w:hAnsi="Trebuchet MS" w:cstheme="minorHAnsi"/>
          <w:szCs w:val="22"/>
        </w:rPr>
        <w:t xml:space="preserve"> </w:t>
      </w:r>
      <w:r w:rsidRPr="00982D2A">
        <w:rPr>
          <w:rFonts w:ascii="Trebuchet MS" w:hAnsi="Trebuchet MS" w:cstheme="minorHAnsi"/>
          <w:szCs w:val="22"/>
        </w:rPr>
        <w:t xml:space="preserve">Documento da Oferta, pela Emissora, </w:t>
      </w:r>
      <w:r w:rsidR="00845B45" w:rsidRPr="00982D2A">
        <w:rPr>
          <w:rFonts w:ascii="Trebuchet MS" w:hAnsi="Trebuchet MS" w:cstheme="minorHAnsi"/>
          <w:szCs w:val="22"/>
        </w:rPr>
        <w:t xml:space="preserve">pelos Fiadores, </w:t>
      </w:r>
      <w:r w:rsidRPr="00982D2A">
        <w:rPr>
          <w:rFonts w:ascii="Trebuchet MS" w:hAnsi="Trebuchet MS" w:cstheme="minorHAnsi"/>
          <w:szCs w:val="22"/>
        </w:rPr>
        <w:t>por qualquer controladora (conforme definição de controle prevista no artigo 116 da Lei das Sociedades por Ações) da Emissora ("</w:t>
      </w:r>
      <w:r w:rsidRPr="00982D2A">
        <w:rPr>
          <w:rFonts w:ascii="Trebuchet MS" w:hAnsi="Trebuchet MS" w:cstheme="minorHAnsi"/>
          <w:szCs w:val="22"/>
          <w:u w:val="single"/>
        </w:rPr>
        <w:t>Controladora</w:t>
      </w:r>
      <w:r w:rsidRPr="00982D2A">
        <w:rPr>
          <w:rFonts w:ascii="Trebuchet MS" w:hAnsi="Trebuchet MS" w:cstheme="minorHAnsi"/>
          <w:szCs w:val="22"/>
        </w:rPr>
        <w:t>"), por qualquer sociedade controlada (conforme definição de controle prevista no artigo 116 da Lei das Sociedades por Ações) pela Emissora ("</w:t>
      </w:r>
      <w:r w:rsidRPr="00982D2A">
        <w:rPr>
          <w:rFonts w:ascii="Trebuchet MS" w:hAnsi="Trebuchet MS" w:cstheme="minorHAnsi"/>
          <w:szCs w:val="22"/>
          <w:u w:val="single"/>
        </w:rPr>
        <w:t>Controlada</w:t>
      </w:r>
      <w:r w:rsidRPr="00982D2A">
        <w:rPr>
          <w:rFonts w:ascii="Trebuchet MS" w:hAnsi="Trebuchet MS" w:cstheme="minorHAnsi"/>
          <w:szCs w:val="22"/>
        </w:rPr>
        <w:t>")</w:t>
      </w:r>
      <w:r w:rsidR="00845B45" w:rsidRPr="00982D2A">
        <w:rPr>
          <w:rFonts w:ascii="Trebuchet MS" w:hAnsi="Trebuchet MS" w:cstheme="minorHAnsi"/>
          <w:szCs w:val="22"/>
        </w:rPr>
        <w:t xml:space="preserve"> e/ou</w:t>
      </w:r>
      <w:r w:rsidRPr="00982D2A">
        <w:rPr>
          <w:rFonts w:ascii="Trebuchet MS" w:hAnsi="Trebuchet MS" w:cstheme="minorHAnsi"/>
          <w:szCs w:val="22"/>
        </w:rPr>
        <w:t xml:space="preserve"> por qualquer coligada da Emissora; </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cessão, promessa de cessão ou qualquer forma de transferência ou promessa de transferência a terceiros, no todo ou em parte, pela Emissora</w:t>
      </w:r>
      <w:r w:rsidR="00C226F7" w:rsidRPr="00982D2A">
        <w:rPr>
          <w:rFonts w:ascii="Trebuchet MS" w:hAnsi="Trebuchet MS" w:cstheme="minorHAnsi"/>
          <w:szCs w:val="22"/>
        </w:rPr>
        <w:t xml:space="preserve"> e/ou pelos Fiadores</w:t>
      </w:r>
      <w:r w:rsidRPr="00982D2A">
        <w:rPr>
          <w:rFonts w:ascii="Trebuchet MS" w:hAnsi="Trebuchet MS" w:cstheme="minorHAnsi"/>
          <w:szCs w:val="22"/>
        </w:rPr>
        <w:t>, de qualquer de suas obrigações nos termos desta Escritura</w:t>
      </w:r>
      <w:r w:rsidR="00D11C9F" w:rsidRPr="00982D2A">
        <w:rPr>
          <w:rFonts w:ascii="Trebuchet MS" w:hAnsi="Trebuchet MS" w:cstheme="minorHAnsi"/>
          <w:szCs w:val="22"/>
        </w:rPr>
        <w:t xml:space="preserve">, </w:t>
      </w:r>
      <w:r w:rsidR="00C96FD2" w:rsidRPr="00982D2A">
        <w:rPr>
          <w:rFonts w:ascii="Trebuchet MS" w:hAnsi="Trebuchet MS" w:cstheme="minorHAnsi"/>
          <w:szCs w:val="22"/>
        </w:rPr>
        <w:t xml:space="preserve">nos </w:t>
      </w:r>
      <w:r w:rsidR="00B77793">
        <w:rPr>
          <w:rFonts w:ascii="Trebuchet MS" w:hAnsi="Trebuchet MS" w:cstheme="minorHAnsi"/>
          <w:szCs w:val="22"/>
        </w:rPr>
        <w:t>Contratos de Garantia</w:t>
      </w:r>
      <w:r w:rsidRPr="00982D2A">
        <w:rPr>
          <w:rFonts w:ascii="Trebuchet MS" w:hAnsi="Trebuchet MS" w:cstheme="minorHAnsi"/>
          <w:szCs w:val="22"/>
        </w:rPr>
        <w:t xml:space="preserve"> e/ou dos demais </w:t>
      </w:r>
      <w:r w:rsidR="00845B45" w:rsidRPr="00982D2A">
        <w:rPr>
          <w:rFonts w:ascii="Trebuchet MS" w:hAnsi="Trebuchet MS" w:cstheme="minorHAnsi"/>
          <w:szCs w:val="22"/>
        </w:rPr>
        <w:t>Documentos da Oferta</w:t>
      </w:r>
      <w:r w:rsidRPr="00982D2A">
        <w:rPr>
          <w:rFonts w:ascii="Trebuchet MS" w:hAnsi="Trebuchet MS" w:cstheme="minorHAnsi"/>
          <w:szCs w:val="22"/>
        </w:rPr>
        <w:t xml:space="preserve">; </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bookmarkStart w:id="52" w:name="_Ref272253565"/>
      <w:r w:rsidRPr="00982D2A">
        <w:rPr>
          <w:rFonts w:ascii="Trebuchet MS" w:hAnsi="Trebuchet MS" w:cstheme="minorHAnsi"/>
          <w:szCs w:val="22"/>
        </w:rPr>
        <w:t>(a) liquidação, dissolução ou extinção da Emissora</w:t>
      </w:r>
      <w:r w:rsidR="00B77793">
        <w:rPr>
          <w:rFonts w:ascii="Trebuchet MS" w:hAnsi="Trebuchet MS" w:cstheme="minorHAnsi"/>
          <w:szCs w:val="22"/>
        </w:rPr>
        <w:t>, da Controladora e/ou da Controlada</w:t>
      </w:r>
      <w:r w:rsidRPr="00982D2A">
        <w:rPr>
          <w:rFonts w:ascii="Trebuchet MS" w:hAnsi="Trebuchet MS" w:cstheme="minorHAnsi"/>
          <w:szCs w:val="22"/>
        </w:rPr>
        <w:t>; (b) decretação de falência da Emissora, d</w:t>
      </w:r>
      <w:r w:rsidR="00B77793">
        <w:rPr>
          <w:rFonts w:ascii="Trebuchet MS" w:hAnsi="Trebuchet MS" w:cstheme="minorHAnsi"/>
          <w:szCs w:val="22"/>
        </w:rPr>
        <w:t>a Controladora e/ou de qualquer Controlada</w:t>
      </w:r>
      <w:r w:rsidRPr="00982D2A">
        <w:rPr>
          <w:rFonts w:ascii="Trebuchet MS" w:hAnsi="Trebuchet MS" w:cstheme="minorHAnsi"/>
          <w:szCs w:val="22"/>
        </w:rPr>
        <w:t>; (c) pedido de autofalência formulado pela Emissora,</w:t>
      </w:r>
      <w:r w:rsidR="00845B45" w:rsidRPr="00982D2A">
        <w:rPr>
          <w:rFonts w:ascii="Trebuchet MS" w:hAnsi="Trebuchet MS" w:cstheme="minorHAnsi"/>
          <w:szCs w:val="22"/>
        </w:rPr>
        <w:t xml:space="preserve"> </w:t>
      </w:r>
      <w:r w:rsidRPr="00982D2A">
        <w:rPr>
          <w:rFonts w:ascii="Trebuchet MS" w:hAnsi="Trebuchet MS" w:cstheme="minorHAnsi"/>
          <w:szCs w:val="22"/>
        </w:rPr>
        <w:t>p</w:t>
      </w:r>
      <w:r w:rsidR="00B77793">
        <w:rPr>
          <w:rFonts w:ascii="Trebuchet MS" w:hAnsi="Trebuchet MS" w:cstheme="minorHAnsi"/>
          <w:szCs w:val="22"/>
        </w:rPr>
        <w:t xml:space="preserve">ela Controladora </w:t>
      </w:r>
      <w:r w:rsidR="00845B45" w:rsidRPr="00982D2A">
        <w:rPr>
          <w:rFonts w:ascii="Trebuchet MS" w:hAnsi="Trebuchet MS" w:cstheme="minorHAnsi"/>
          <w:szCs w:val="22"/>
        </w:rPr>
        <w:t>e/ou</w:t>
      </w:r>
      <w:r w:rsidRPr="00982D2A">
        <w:rPr>
          <w:rFonts w:ascii="Trebuchet MS" w:hAnsi="Trebuchet MS" w:cstheme="minorHAnsi"/>
          <w:szCs w:val="22"/>
        </w:rPr>
        <w:t xml:space="preserve"> por qualquer </w:t>
      </w:r>
      <w:r w:rsidR="00B77793">
        <w:rPr>
          <w:rFonts w:ascii="Trebuchet MS" w:hAnsi="Trebuchet MS" w:cstheme="minorHAnsi"/>
          <w:szCs w:val="22"/>
        </w:rPr>
        <w:t>C</w:t>
      </w:r>
      <w:r w:rsidRPr="00982D2A">
        <w:rPr>
          <w:rFonts w:ascii="Trebuchet MS" w:hAnsi="Trebuchet MS" w:cstheme="minorHAnsi"/>
          <w:szCs w:val="22"/>
        </w:rPr>
        <w:t xml:space="preserve">ontrolada; (d) pedido de falência da Emissora, </w:t>
      </w:r>
      <w:r w:rsidR="00B77793">
        <w:rPr>
          <w:rFonts w:ascii="Trebuchet MS" w:hAnsi="Trebuchet MS" w:cstheme="minorHAnsi"/>
          <w:szCs w:val="22"/>
        </w:rPr>
        <w:t>pela</w:t>
      </w:r>
      <w:r w:rsidRPr="00982D2A">
        <w:rPr>
          <w:rFonts w:ascii="Trebuchet MS" w:hAnsi="Trebuchet MS" w:cstheme="minorHAnsi"/>
          <w:szCs w:val="22"/>
        </w:rPr>
        <w:t xml:space="preserve"> Controladora</w:t>
      </w:r>
      <w:r w:rsidR="00845B45" w:rsidRPr="00982D2A">
        <w:rPr>
          <w:rFonts w:ascii="Trebuchet MS" w:hAnsi="Trebuchet MS" w:cstheme="minorHAnsi"/>
          <w:szCs w:val="22"/>
        </w:rPr>
        <w:t xml:space="preserve"> e/ou</w:t>
      </w:r>
      <w:r w:rsidRPr="00982D2A">
        <w:rPr>
          <w:rFonts w:ascii="Trebuchet MS" w:hAnsi="Trebuchet MS" w:cstheme="minorHAnsi"/>
          <w:szCs w:val="22"/>
        </w:rPr>
        <w:t xml:space="preserve"> de qualquer </w:t>
      </w:r>
      <w:r w:rsidR="00B77793">
        <w:rPr>
          <w:rFonts w:ascii="Trebuchet MS" w:hAnsi="Trebuchet MS" w:cstheme="minorHAnsi"/>
          <w:szCs w:val="22"/>
        </w:rPr>
        <w:t>C</w:t>
      </w:r>
      <w:r w:rsidRPr="00982D2A">
        <w:rPr>
          <w:rFonts w:ascii="Trebuchet MS" w:hAnsi="Trebuchet MS" w:cstheme="minorHAnsi"/>
          <w:szCs w:val="22"/>
        </w:rPr>
        <w:t>ontrolada, formulado por terceiros, não elidido no prazo legal; ou (e) pedido de recuperação judicial ou de recuperação extrajudicial da Emissora</w:t>
      </w:r>
      <w:r w:rsidR="00C226F7" w:rsidRPr="00982D2A">
        <w:rPr>
          <w:rFonts w:ascii="Trebuchet MS" w:hAnsi="Trebuchet MS" w:cstheme="minorHAnsi"/>
          <w:szCs w:val="22"/>
        </w:rPr>
        <w:t>,</w:t>
      </w:r>
      <w:r w:rsidR="00845B45" w:rsidRPr="00982D2A">
        <w:rPr>
          <w:rFonts w:ascii="Trebuchet MS" w:hAnsi="Trebuchet MS" w:cstheme="minorHAnsi"/>
          <w:szCs w:val="22"/>
        </w:rPr>
        <w:t xml:space="preserve"> </w:t>
      </w:r>
      <w:r w:rsidR="00B77793">
        <w:rPr>
          <w:rFonts w:ascii="Trebuchet MS" w:hAnsi="Trebuchet MS" w:cstheme="minorHAnsi"/>
          <w:szCs w:val="22"/>
        </w:rPr>
        <w:t>pela</w:t>
      </w:r>
      <w:r w:rsidRPr="00982D2A">
        <w:rPr>
          <w:rFonts w:ascii="Trebuchet MS" w:hAnsi="Trebuchet MS" w:cstheme="minorHAnsi"/>
          <w:szCs w:val="22"/>
        </w:rPr>
        <w:t xml:space="preserve"> Controladora</w:t>
      </w:r>
      <w:r w:rsidR="00C226F7" w:rsidRPr="00982D2A">
        <w:rPr>
          <w:rFonts w:ascii="Trebuchet MS" w:hAnsi="Trebuchet MS" w:cstheme="minorHAnsi"/>
          <w:szCs w:val="22"/>
        </w:rPr>
        <w:t xml:space="preserve"> </w:t>
      </w:r>
      <w:r w:rsidR="00845B45" w:rsidRPr="00982D2A">
        <w:rPr>
          <w:rFonts w:ascii="Trebuchet MS" w:hAnsi="Trebuchet MS" w:cstheme="minorHAnsi"/>
          <w:szCs w:val="22"/>
        </w:rPr>
        <w:t xml:space="preserve">e/ou de qualquer </w:t>
      </w:r>
      <w:r w:rsidR="00B77793">
        <w:rPr>
          <w:rFonts w:ascii="Trebuchet MS" w:hAnsi="Trebuchet MS" w:cstheme="minorHAnsi"/>
          <w:szCs w:val="22"/>
        </w:rPr>
        <w:t>C</w:t>
      </w:r>
      <w:r w:rsidR="00845B45" w:rsidRPr="00982D2A">
        <w:rPr>
          <w:rFonts w:ascii="Trebuchet MS" w:hAnsi="Trebuchet MS" w:cstheme="minorHAnsi"/>
          <w:szCs w:val="22"/>
        </w:rPr>
        <w:t>ontrolada,</w:t>
      </w:r>
      <w:r w:rsidRPr="00982D2A">
        <w:rPr>
          <w:rFonts w:ascii="Trebuchet MS" w:hAnsi="Trebuchet MS" w:cstheme="minorHAnsi"/>
          <w:szCs w:val="22"/>
        </w:rPr>
        <w:t xml:space="preserve"> independentemente do deferimento do respectivo pedido</w:t>
      </w:r>
      <w:bookmarkEnd w:id="52"/>
      <w:r w:rsidR="00C226F7" w:rsidRPr="00982D2A">
        <w:rPr>
          <w:rFonts w:ascii="Trebuchet MS" w:hAnsi="Trebuchet MS" w:cstheme="minorHAnsi"/>
          <w:szCs w:val="22"/>
        </w:rPr>
        <w:t>;</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B77793" w:rsidP="00982D2A">
      <w:pPr>
        <w:pStyle w:val="ListParagraph"/>
        <w:numPr>
          <w:ilvl w:val="0"/>
          <w:numId w:val="10"/>
        </w:numPr>
        <w:tabs>
          <w:tab w:val="left" w:pos="709"/>
        </w:tabs>
        <w:spacing w:line="360" w:lineRule="auto"/>
        <w:ind w:left="709" w:hanging="709"/>
        <w:rPr>
          <w:rFonts w:ascii="Trebuchet MS" w:hAnsi="Trebuchet MS" w:cstheme="minorHAnsi"/>
          <w:szCs w:val="22"/>
        </w:rPr>
      </w:pPr>
      <w:r>
        <w:rPr>
          <w:rFonts w:ascii="Trebuchet MS" w:hAnsi="Trebuchet MS" w:cstheme="minorHAnsi"/>
          <w:szCs w:val="22"/>
        </w:rPr>
        <w:t xml:space="preserve">realização de qualquer operação de </w:t>
      </w:r>
      <w:r w:rsidR="000F4864" w:rsidRPr="00982D2A">
        <w:rPr>
          <w:rFonts w:ascii="Trebuchet MS" w:hAnsi="Trebuchet MS" w:cstheme="minorHAnsi"/>
          <w:szCs w:val="22"/>
        </w:rPr>
        <w:t xml:space="preserve">cisão, fusão, incorporação, incorporação de ações ou qualquer forma de reorganização societária envolvendo a Emissora, exceto: (a) se previamente autorizado por Debenturistas representando, no mínimo, 75% (setenta e cinco por cento) das Debêntures em Circulação; ou (b) se exclusivamente no caso de cisão, fusão ou incorporação da Emissora, tiver sido assegurado aos Debenturistas que o desejarem, durante o prazo mínimo de 06 (seis) meses contados da data de publicação das atas dos atos societários relativos à operação, o resgate das Debêntures de que forem titulares, mediante o pagamento do saldo devedor do Valor Nominal Unitário, acrescido dos Juros Remuneratórios, calculada </w:t>
      </w:r>
      <w:r w:rsidR="000F4864" w:rsidRPr="00982D2A">
        <w:rPr>
          <w:rFonts w:ascii="Trebuchet MS" w:hAnsi="Trebuchet MS" w:cstheme="minorHAnsi"/>
          <w:i/>
          <w:szCs w:val="22"/>
        </w:rPr>
        <w:t>pro rata temporis</w:t>
      </w:r>
      <w:r w:rsidR="000F4864" w:rsidRPr="00982D2A">
        <w:rPr>
          <w:rFonts w:ascii="Trebuchet MS" w:hAnsi="Trebuchet MS" w:cstheme="minorHAnsi"/>
          <w:szCs w:val="22"/>
        </w:rPr>
        <w:t xml:space="preserve"> desde a</w:t>
      </w:r>
      <w:r w:rsidR="005318A2" w:rsidRPr="00982D2A">
        <w:rPr>
          <w:rFonts w:ascii="Trebuchet MS" w:hAnsi="Trebuchet MS" w:cstheme="minorHAnsi"/>
          <w:szCs w:val="22"/>
        </w:rPr>
        <w:t xml:space="preserve"> primeira Data de Integralização</w:t>
      </w:r>
      <w:r w:rsidR="0060199E">
        <w:rPr>
          <w:rFonts w:ascii="Trebuchet MS" w:hAnsi="Trebuchet MS" w:cstheme="minorHAnsi"/>
          <w:szCs w:val="22"/>
        </w:rPr>
        <w:t xml:space="preserve"> </w:t>
      </w:r>
      <w:r w:rsidR="000F4864" w:rsidRPr="00982D2A">
        <w:rPr>
          <w:rFonts w:ascii="Trebuchet MS" w:hAnsi="Trebuchet MS" w:cstheme="minorHAnsi"/>
          <w:szCs w:val="22"/>
        </w:rPr>
        <w:t>ou a data de pagamento de Juros Remuneratórios imediatamente anterior, conforme o caso, até a data do efetivo pagamento</w:t>
      </w:r>
      <w:r>
        <w:rPr>
          <w:rFonts w:ascii="Trebuchet MS" w:hAnsi="Trebuchet MS" w:cstheme="minorHAnsi"/>
          <w:szCs w:val="22"/>
        </w:rPr>
        <w:t>;</w:t>
      </w:r>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alteração ou transferência do controle acionário (conforme definição de controle prevista no artigo 116 da Lei das Sociedades por Ações), direto ou indireto, da Emissora;</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cassação ou perda de licença ambiental, quando aplicável, exceto se comprovadamente os efeitos de tal cassação ou perda tenham sido suspensos pela Emissora por meio das medidas legais aplicáveis no prazo legal;</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comprovação de que qualquer das declarações prestadas pela Emissora</w:t>
      </w:r>
      <w:r w:rsidR="00B17F2D" w:rsidRPr="00982D2A">
        <w:rPr>
          <w:rFonts w:ascii="Trebuchet MS" w:hAnsi="Trebuchet MS" w:cstheme="minorHAnsi"/>
          <w:szCs w:val="22"/>
        </w:rPr>
        <w:t xml:space="preserve"> e/ou pelos F</w:t>
      </w:r>
      <w:r w:rsidR="00C226F7" w:rsidRPr="00982D2A">
        <w:rPr>
          <w:rFonts w:ascii="Trebuchet MS" w:hAnsi="Trebuchet MS" w:cstheme="minorHAnsi"/>
          <w:szCs w:val="22"/>
        </w:rPr>
        <w:t>iadores</w:t>
      </w:r>
      <w:r w:rsidRPr="00982D2A">
        <w:rPr>
          <w:rFonts w:ascii="Trebuchet MS" w:hAnsi="Trebuchet MS" w:cstheme="minorHAnsi"/>
          <w:szCs w:val="22"/>
        </w:rPr>
        <w:t xml:space="preserve"> nesta Escritura</w:t>
      </w:r>
      <w:r w:rsidR="00C226F7" w:rsidRPr="00982D2A">
        <w:rPr>
          <w:rFonts w:ascii="Trebuchet MS" w:hAnsi="Trebuchet MS" w:cstheme="minorHAnsi"/>
          <w:szCs w:val="22"/>
        </w:rPr>
        <w:t xml:space="preserve">, </w:t>
      </w:r>
      <w:r w:rsidR="00C96FD2" w:rsidRPr="00982D2A">
        <w:rPr>
          <w:rFonts w:ascii="Trebuchet MS" w:hAnsi="Trebuchet MS" w:cstheme="minorHAnsi"/>
          <w:szCs w:val="22"/>
        </w:rPr>
        <w:t xml:space="preserve">nos </w:t>
      </w:r>
      <w:r w:rsidR="00A738D0">
        <w:rPr>
          <w:rFonts w:ascii="Trebuchet MS" w:hAnsi="Trebuchet MS" w:cstheme="minorHAnsi"/>
          <w:szCs w:val="22"/>
        </w:rPr>
        <w:t xml:space="preserve">Contratos de Garantia </w:t>
      </w:r>
      <w:r w:rsidR="00C96FD2" w:rsidRPr="00982D2A">
        <w:rPr>
          <w:rFonts w:ascii="Trebuchet MS" w:hAnsi="Trebuchet MS" w:cstheme="minorHAnsi"/>
          <w:szCs w:val="22"/>
        </w:rPr>
        <w:t>e/ou qualquer</w:t>
      </w:r>
      <w:r w:rsidR="00A738D0">
        <w:rPr>
          <w:rFonts w:ascii="Trebuchet MS" w:hAnsi="Trebuchet MS" w:cstheme="minorHAnsi"/>
          <w:szCs w:val="22"/>
        </w:rPr>
        <w:t xml:space="preserve"> um dos demais</w:t>
      </w:r>
      <w:r w:rsidR="00C96FD2" w:rsidRPr="00982D2A">
        <w:rPr>
          <w:rFonts w:ascii="Trebuchet MS" w:hAnsi="Trebuchet MS" w:cstheme="minorHAnsi"/>
          <w:szCs w:val="22"/>
        </w:rPr>
        <w:t xml:space="preserve"> Documento</w:t>
      </w:r>
      <w:r w:rsidR="00A738D0">
        <w:rPr>
          <w:rFonts w:ascii="Trebuchet MS" w:hAnsi="Trebuchet MS" w:cstheme="minorHAnsi"/>
          <w:szCs w:val="22"/>
        </w:rPr>
        <w:t>s</w:t>
      </w:r>
      <w:r w:rsidR="00C96FD2" w:rsidRPr="00982D2A">
        <w:rPr>
          <w:rFonts w:ascii="Trebuchet MS" w:hAnsi="Trebuchet MS" w:cstheme="minorHAnsi"/>
          <w:szCs w:val="22"/>
        </w:rPr>
        <w:t xml:space="preserve"> da Oferta </w:t>
      </w:r>
      <w:r w:rsidRPr="00982D2A">
        <w:rPr>
          <w:rFonts w:ascii="Trebuchet MS" w:hAnsi="Trebuchet MS" w:cstheme="minorHAnsi"/>
          <w:szCs w:val="22"/>
        </w:rPr>
        <w:t xml:space="preserve">é falsa; </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 xml:space="preserve">vencimento antecipado de </w:t>
      </w:r>
      <w:r w:rsidR="00D82B3F" w:rsidRPr="00982D2A">
        <w:rPr>
          <w:rFonts w:ascii="Trebuchet MS" w:hAnsi="Trebuchet MS" w:cstheme="minorHAnsi"/>
          <w:szCs w:val="22"/>
        </w:rPr>
        <w:t>quaisquer dívidas e/ou obrigações financeiras</w:t>
      </w:r>
      <w:r w:rsidR="00C226F7" w:rsidRPr="00982D2A">
        <w:rPr>
          <w:rFonts w:ascii="Trebuchet MS" w:hAnsi="Trebuchet MS" w:cstheme="minorHAnsi"/>
          <w:szCs w:val="22"/>
        </w:rPr>
        <w:t xml:space="preserve"> da Emissora e/ou de qualquer um dos Fiadores</w:t>
      </w:r>
      <w:r w:rsidRPr="00982D2A">
        <w:rPr>
          <w:rFonts w:ascii="Trebuchet MS" w:hAnsi="Trebuchet MS" w:cstheme="minorHAnsi"/>
          <w:szCs w:val="22"/>
        </w:rPr>
        <w:t>, ainda que na condição de garantidor</w:t>
      </w:r>
      <w:r w:rsidR="00EA4805" w:rsidRPr="00982D2A">
        <w:rPr>
          <w:rFonts w:ascii="Trebuchet MS" w:hAnsi="Trebuchet MS" w:cstheme="minorHAnsi"/>
          <w:szCs w:val="22"/>
        </w:rPr>
        <w:t>es</w:t>
      </w:r>
      <w:r w:rsidRPr="00982D2A">
        <w:rPr>
          <w:rFonts w:ascii="Trebuchet MS" w:hAnsi="Trebuchet MS" w:cstheme="minorHAnsi"/>
          <w:szCs w:val="22"/>
        </w:rPr>
        <w:t>, em especial aquelas oriundas de dívidas bancárias e operações de mercado de capitais, local ou internacional</w:t>
      </w:r>
      <w:r w:rsidR="0060199E">
        <w:rPr>
          <w:rFonts w:ascii="Trebuchet MS" w:hAnsi="Trebuchet MS" w:cstheme="minorHAnsi"/>
          <w:szCs w:val="22"/>
        </w:rPr>
        <w:t>;</w:t>
      </w:r>
      <w:r w:rsidR="00AB2940" w:rsidRPr="00982D2A">
        <w:rPr>
          <w:rFonts w:ascii="Trebuchet MS" w:hAnsi="Trebuchet MS" w:cstheme="minorHAnsi"/>
          <w:szCs w:val="22"/>
        </w:rPr>
        <w:t xml:space="preserve"> </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 xml:space="preserve">distribuição e/ou pagamento, pela Emissora, de dividendos, juros sobre o capital próprio ou quaisquer outras distribuições de lucros aos acionistas da </w:t>
      </w:r>
      <w:r w:rsidR="0060199E">
        <w:rPr>
          <w:rFonts w:ascii="Trebuchet MS" w:hAnsi="Trebuchet MS" w:cstheme="minorHAnsi"/>
          <w:szCs w:val="22"/>
        </w:rPr>
        <w:t>Emissora</w:t>
      </w:r>
      <w:r w:rsidR="00037C33" w:rsidRPr="00982D2A">
        <w:rPr>
          <w:rFonts w:ascii="Trebuchet MS" w:hAnsi="Trebuchet MS" w:cstheme="minorHAnsi"/>
          <w:szCs w:val="22"/>
        </w:rPr>
        <w:t>,</w:t>
      </w:r>
      <w:r w:rsidR="00A738D0">
        <w:rPr>
          <w:rFonts w:ascii="Trebuchet MS" w:hAnsi="Trebuchet MS" w:cstheme="minorHAnsi"/>
          <w:szCs w:val="22"/>
        </w:rPr>
        <w:t xml:space="preserve"> caso a Emissora esteja inadimplente com qualquer obrigação constante nessa Escritura e nos Contratos de Garantia,</w:t>
      </w:r>
      <w:r w:rsidR="00037C33" w:rsidRPr="00982D2A">
        <w:rPr>
          <w:rFonts w:ascii="Trebuchet MS" w:hAnsi="Trebuchet MS" w:cstheme="minorHAnsi"/>
          <w:szCs w:val="22"/>
        </w:rPr>
        <w:t xml:space="preserve"> exceto os dividendos obrigatórios por lei e os juros sobre capital próprio imputados aos dividendos obrigatórios nos termos da Lei das Sociedades por Ações</w:t>
      </w:r>
      <w:r w:rsidRPr="00982D2A">
        <w:rPr>
          <w:rFonts w:ascii="Trebuchet MS" w:hAnsi="Trebuchet MS" w:cstheme="minorHAnsi"/>
          <w:szCs w:val="22"/>
        </w:rPr>
        <w:t>;</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EB6D0C"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 xml:space="preserve">atuação, pela Emissora e/ou pelos Fiadores, em desconformidade com as normas que lhe são aplicáveis que versam sobre atos de corrupção e atos lesivos contra a administração pública, na forma da Lei nº 12.846, de 1º de agosto de 2013, conforme alterada e do Decreto nº 8.420, de 18 de março de 2015, o </w:t>
      </w:r>
      <w:r w:rsidRPr="00982D2A">
        <w:rPr>
          <w:rFonts w:ascii="Trebuchet MS" w:hAnsi="Trebuchet MS" w:cstheme="minorHAnsi"/>
          <w:i/>
          <w:szCs w:val="22"/>
        </w:rPr>
        <w:t xml:space="preserve">UK Bribery Act of 2010 </w:t>
      </w:r>
      <w:r w:rsidRPr="00982D2A">
        <w:rPr>
          <w:rFonts w:ascii="Trebuchet MS" w:hAnsi="Trebuchet MS" w:cstheme="minorHAnsi"/>
          <w:szCs w:val="22"/>
        </w:rPr>
        <w:t xml:space="preserve">e a </w:t>
      </w:r>
      <w:r w:rsidRPr="00982D2A">
        <w:rPr>
          <w:rFonts w:ascii="Trebuchet MS" w:hAnsi="Trebuchet MS" w:cstheme="minorHAnsi"/>
          <w:i/>
          <w:szCs w:val="22"/>
        </w:rPr>
        <w:t>U.S. Foreign Corrupt Practices Act of 1977</w:t>
      </w:r>
      <w:r w:rsidRPr="00982D2A">
        <w:rPr>
          <w:rFonts w:ascii="Trebuchet MS" w:hAnsi="Trebuchet MS" w:cstheme="minorHAnsi"/>
          <w:szCs w:val="22"/>
        </w:rPr>
        <w:t>, conforme aplicáveis (em conjunto “</w:t>
      </w:r>
      <w:r w:rsidRPr="00982D2A">
        <w:rPr>
          <w:rFonts w:ascii="Trebuchet MS" w:hAnsi="Trebuchet MS" w:cstheme="minorHAnsi"/>
          <w:szCs w:val="22"/>
          <w:u w:val="single"/>
        </w:rPr>
        <w:t>Leis Anticorrupção</w:t>
      </w:r>
      <w:r w:rsidRPr="00982D2A">
        <w:rPr>
          <w:rFonts w:ascii="Trebuchet MS" w:hAnsi="Trebuchet MS" w:cstheme="minorHAnsi"/>
          <w:szCs w:val="22"/>
        </w:rPr>
        <w:t>”)</w:t>
      </w:r>
      <w:r w:rsidR="000F4864" w:rsidRPr="00982D2A">
        <w:rPr>
          <w:rFonts w:ascii="Trebuchet MS" w:hAnsi="Trebuchet MS" w:cstheme="minorHAnsi"/>
          <w:szCs w:val="22"/>
        </w:rPr>
        <w:t xml:space="preserve">; </w:t>
      </w:r>
    </w:p>
    <w:p w:rsidR="000F4864" w:rsidRPr="00982D2A" w:rsidRDefault="000F4864" w:rsidP="00982D2A">
      <w:pPr>
        <w:pStyle w:val="ListParagraph"/>
        <w:tabs>
          <w:tab w:val="left" w:pos="709"/>
        </w:tabs>
        <w:spacing w:line="360" w:lineRule="auto"/>
        <w:ind w:left="709"/>
        <w:rPr>
          <w:rFonts w:ascii="Trebuchet MS" w:hAnsi="Trebuchet MS" w:cstheme="minorHAnsi"/>
          <w:szCs w:val="22"/>
        </w:rPr>
      </w:pPr>
    </w:p>
    <w:p w:rsidR="000A0097" w:rsidRDefault="000F4864" w:rsidP="00982D2A">
      <w:pPr>
        <w:pStyle w:val="ListParagraph"/>
        <w:numPr>
          <w:ilvl w:val="0"/>
          <w:numId w:val="10"/>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transformação da forma societária da Emissora de modo que ela deixe de ser uma sociedade por ações, nos termos dos artigos 220 a 222 da Lei das Sociedades por Ações</w:t>
      </w:r>
      <w:r w:rsidR="000A0097">
        <w:rPr>
          <w:rFonts w:ascii="Trebuchet MS" w:hAnsi="Trebuchet MS" w:cstheme="minorHAnsi"/>
          <w:szCs w:val="22"/>
        </w:rPr>
        <w:t>; e</w:t>
      </w:r>
    </w:p>
    <w:p w:rsidR="000A0097" w:rsidRDefault="000A0097" w:rsidP="000A0097">
      <w:pPr>
        <w:pStyle w:val="ListParagraph"/>
        <w:tabs>
          <w:tab w:val="left" w:pos="709"/>
        </w:tabs>
        <w:spacing w:line="360" w:lineRule="auto"/>
        <w:ind w:left="709"/>
        <w:rPr>
          <w:rFonts w:ascii="Trebuchet MS" w:hAnsi="Trebuchet MS" w:cstheme="minorHAnsi"/>
          <w:szCs w:val="22"/>
        </w:rPr>
      </w:pPr>
    </w:p>
    <w:p w:rsidR="000F4864" w:rsidRPr="00982D2A" w:rsidRDefault="000A0097" w:rsidP="00982D2A">
      <w:pPr>
        <w:pStyle w:val="ListParagraph"/>
        <w:numPr>
          <w:ilvl w:val="0"/>
          <w:numId w:val="10"/>
        </w:numPr>
        <w:tabs>
          <w:tab w:val="left" w:pos="709"/>
        </w:tabs>
        <w:spacing w:line="360" w:lineRule="auto"/>
        <w:ind w:left="709" w:hanging="709"/>
        <w:rPr>
          <w:rFonts w:ascii="Trebuchet MS" w:hAnsi="Trebuchet MS" w:cstheme="minorHAnsi"/>
          <w:szCs w:val="22"/>
        </w:rPr>
      </w:pPr>
      <w:r>
        <w:rPr>
          <w:rFonts w:ascii="Trebuchet MS" w:hAnsi="Trebuchet MS"/>
          <w:szCs w:val="22"/>
        </w:rPr>
        <w:t>no caso</w:t>
      </w:r>
      <w:r w:rsidRPr="009D0C4C">
        <w:rPr>
          <w:rFonts w:ascii="Trebuchet MS" w:hAnsi="Trebuchet MS"/>
          <w:szCs w:val="22"/>
        </w:rPr>
        <w:t xml:space="preserve"> de </w:t>
      </w:r>
      <w:r>
        <w:rPr>
          <w:rFonts w:ascii="Trebuchet MS" w:hAnsi="Trebuchet MS"/>
          <w:szCs w:val="22"/>
        </w:rPr>
        <w:t xml:space="preserve">cancelamento, extinção ou encampação da </w:t>
      </w:r>
      <w:r w:rsidR="001F687F" w:rsidRPr="009D0C4C">
        <w:rPr>
          <w:rFonts w:ascii="Trebuchet MS" w:hAnsi="Trebuchet MS"/>
          <w:szCs w:val="22"/>
        </w:rPr>
        <w:t>concessão da Prefeitura Municipal de Goiânia concedida em</w:t>
      </w:r>
      <w:r w:rsidR="001F687F">
        <w:rPr>
          <w:rFonts w:ascii="Trebuchet MS" w:hAnsi="Trebuchet MS"/>
          <w:szCs w:val="22"/>
        </w:rPr>
        <w:t xml:space="preserve"> favor da Emissora em</w:t>
      </w:r>
      <w:r w:rsidR="001F687F" w:rsidRPr="009D0C4C">
        <w:rPr>
          <w:rFonts w:ascii="Trebuchet MS" w:hAnsi="Trebuchet MS"/>
          <w:szCs w:val="22"/>
        </w:rPr>
        <w:t xml:space="preserve"> [</w:t>
      </w:r>
      <w:r w:rsidR="001F687F" w:rsidRPr="009D0C4C">
        <w:rPr>
          <w:rFonts w:ascii="Trebuchet MS" w:hAnsi="Trebuchet MS"/>
          <w:szCs w:val="22"/>
          <w:highlight w:val="yellow"/>
        </w:rPr>
        <w:t>●</w:t>
      </w:r>
      <w:r w:rsidR="001F687F" w:rsidRPr="009D0C4C">
        <w:rPr>
          <w:rFonts w:ascii="Trebuchet MS" w:hAnsi="Trebuchet MS"/>
          <w:szCs w:val="22"/>
        </w:rPr>
        <w:t>] por meio do [</w:t>
      </w:r>
      <w:r w:rsidR="001F687F" w:rsidRPr="009D0C4C">
        <w:rPr>
          <w:rFonts w:ascii="Trebuchet MS" w:hAnsi="Trebuchet MS"/>
          <w:szCs w:val="22"/>
          <w:highlight w:val="yellow"/>
        </w:rPr>
        <w:t>descrever contrato de concessão</w:t>
      </w:r>
      <w:r w:rsidR="001F687F" w:rsidRPr="009D0C4C">
        <w:rPr>
          <w:rFonts w:ascii="Trebuchet MS" w:hAnsi="Trebuchet MS"/>
          <w:szCs w:val="22"/>
        </w:rPr>
        <w:t>], com prazo final em [</w:t>
      </w:r>
      <w:r w:rsidR="001F687F" w:rsidRPr="009D0C4C">
        <w:rPr>
          <w:rFonts w:ascii="Trebuchet MS" w:hAnsi="Trebuchet MS"/>
          <w:szCs w:val="22"/>
          <w:highlight w:val="yellow"/>
        </w:rPr>
        <w:t>●</w:t>
      </w:r>
      <w:r w:rsidR="001F687F" w:rsidRPr="009D0C4C">
        <w:rPr>
          <w:rFonts w:ascii="Trebuchet MS" w:hAnsi="Trebuchet MS"/>
          <w:szCs w:val="22"/>
        </w:rPr>
        <w:t>]</w:t>
      </w:r>
      <w:r w:rsidRPr="009D0C4C">
        <w:rPr>
          <w:rFonts w:ascii="Trebuchet MS" w:hAnsi="Trebuchet MS"/>
          <w:szCs w:val="22"/>
        </w:rPr>
        <w:t xml:space="preserve">ou proibição da utilização do </w:t>
      </w:r>
      <w:r w:rsidR="001F687F">
        <w:rPr>
          <w:rFonts w:ascii="Trebuchet MS" w:hAnsi="Trebuchet MS"/>
          <w:szCs w:val="22"/>
        </w:rPr>
        <w:t xml:space="preserve">imóvel </w:t>
      </w:r>
      <w:r w:rsidR="001F687F">
        <w:rPr>
          <w:rFonts w:ascii="Trebuchet MS" w:hAnsi="Trebuchet MS"/>
          <w:szCs w:val="22"/>
        </w:rPr>
        <w:t xml:space="preserve">objeto da Matrícula nº </w:t>
      </w:r>
      <w:r w:rsidR="001F687F" w:rsidRPr="009D0C4C">
        <w:rPr>
          <w:rFonts w:ascii="Trebuchet MS" w:hAnsi="Trebuchet MS"/>
          <w:szCs w:val="22"/>
        </w:rPr>
        <w:t>[</w:t>
      </w:r>
      <w:r w:rsidR="001F687F" w:rsidRPr="009D0C4C">
        <w:rPr>
          <w:rFonts w:ascii="Trebuchet MS" w:hAnsi="Trebuchet MS"/>
          <w:szCs w:val="22"/>
          <w:highlight w:val="yellow"/>
        </w:rPr>
        <w:t>●</w:t>
      </w:r>
      <w:r w:rsidR="001F687F" w:rsidRPr="009D0C4C">
        <w:rPr>
          <w:rFonts w:ascii="Trebuchet MS" w:hAnsi="Trebuchet MS"/>
          <w:szCs w:val="22"/>
        </w:rPr>
        <w:t>]</w:t>
      </w:r>
      <w:r w:rsidR="001F687F">
        <w:rPr>
          <w:rFonts w:ascii="Trebuchet MS" w:hAnsi="Trebuchet MS"/>
          <w:szCs w:val="22"/>
        </w:rPr>
        <w:t xml:space="preserve"> do [</w:t>
      </w:r>
      <w:r w:rsidR="001F687F" w:rsidRPr="007343E0">
        <w:rPr>
          <w:rFonts w:ascii="Trebuchet MS" w:hAnsi="Trebuchet MS"/>
          <w:szCs w:val="22"/>
          <w:highlight w:val="yellow"/>
        </w:rPr>
        <w:t>Cartório de Registro de Imóveis da Comarca de Goiânia, Estado do Goiás</w:t>
      </w:r>
      <w:r w:rsidR="001F687F">
        <w:rPr>
          <w:rFonts w:ascii="Trebuchet MS" w:hAnsi="Trebuchet MS"/>
          <w:szCs w:val="22"/>
        </w:rPr>
        <w:t>], localizado na Rua 44 nº 399 no município de Goiânia, Estado do Goiás</w:t>
      </w:r>
      <w:r w:rsidRPr="009D0C4C">
        <w:rPr>
          <w:rFonts w:ascii="Trebuchet MS" w:hAnsi="Trebuchet MS"/>
          <w:szCs w:val="22"/>
        </w:rPr>
        <w:t xml:space="preserve"> por força de determinação de órgão público administrativo ou judicial</w:t>
      </w:r>
      <w:r>
        <w:rPr>
          <w:rFonts w:ascii="Trebuchet MS" w:hAnsi="Trebuchet MS" w:cstheme="minorHAnsi"/>
          <w:szCs w:val="22"/>
        </w:rPr>
        <w:t>.</w:t>
      </w:r>
      <w:bookmarkStart w:id="53" w:name="_GoBack"/>
      <w:bookmarkEnd w:id="53"/>
    </w:p>
    <w:p w:rsidR="000F4864" w:rsidRPr="00982D2A" w:rsidRDefault="000F4864" w:rsidP="00982D2A">
      <w:pPr>
        <w:tabs>
          <w:tab w:val="left" w:pos="709"/>
        </w:tabs>
        <w:spacing w:line="360" w:lineRule="auto"/>
        <w:rPr>
          <w:rFonts w:ascii="Trebuchet MS" w:hAnsi="Trebuchet MS" w:cstheme="minorHAnsi"/>
          <w:szCs w:val="22"/>
        </w:rPr>
      </w:pPr>
    </w:p>
    <w:p w:rsidR="000F4864" w:rsidRPr="00982D2A" w:rsidRDefault="000F4864" w:rsidP="00982D2A">
      <w:pPr>
        <w:tabs>
          <w:tab w:val="left" w:pos="709"/>
        </w:tabs>
        <w:spacing w:line="360" w:lineRule="auto"/>
        <w:rPr>
          <w:rFonts w:ascii="Trebuchet MS" w:hAnsi="Trebuchet MS" w:cstheme="minorHAnsi"/>
          <w:szCs w:val="22"/>
        </w:rPr>
      </w:pPr>
      <w:r w:rsidRPr="00982D2A">
        <w:rPr>
          <w:rFonts w:ascii="Trebuchet MS" w:hAnsi="Trebuchet MS" w:cstheme="minorHAnsi"/>
          <w:szCs w:val="22"/>
        </w:rPr>
        <w:t xml:space="preserve">7.1.2. Constituem Eventos de Inadimplemento que acarretam o vencimento não automático das obrigações decorrentes desta Escritura, aplicando-se o disposto na Cláusula 7.3 abaixo: </w:t>
      </w:r>
      <w:r w:rsidR="0060199E">
        <w:rPr>
          <w:rFonts w:ascii="Trebuchet MS" w:hAnsi="Trebuchet MS" w:cstheme="minorHAnsi"/>
          <w:szCs w:val="22"/>
        </w:rPr>
        <w:t>[</w:t>
      </w:r>
      <w:r w:rsidR="0060199E" w:rsidRPr="0060199E">
        <w:rPr>
          <w:rFonts w:ascii="Trebuchet MS" w:hAnsi="Trebuchet MS" w:cstheme="minorHAnsi"/>
          <w:szCs w:val="22"/>
          <w:highlight w:val="yellow"/>
        </w:rPr>
        <w:t>TCMB: IBBA, favor validar</w:t>
      </w:r>
      <w:r w:rsidR="0060199E">
        <w:rPr>
          <w:rFonts w:ascii="Trebuchet MS" w:hAnsi="Trebuchet MS" w:cstheme="minorHAnsi"/>
          <w:szCs w:val="22"/>
        </w:rPr>
        <w:t>]</w:t>
      </w:r>
    </w:p>
    <w:p w:rsidR="000F4864" w:rsidRPr="00982D2A" w:rsidRDefault="000F486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inadimplemento, pela Emissora</w:t>
      </w:r>
      <w:r w:rsidR="00C226F7" w:rsidRPr="00982D2A">
        <w:rPr>
          <w:rFonts w:ascii="Trebuchet MS" w:hAnsi="Trebuchet MS" w:cstheme="minorHAnsi"/>
          <w:szCs w:val="22"/>
        </w:rPr>
        <w:t xml:space="preserve"> e/ou pelos Fiadores</w:t>
      </w:r>
      <w:r w:rsidRPr="00982D2A">
        <w:rPr>
          <w:rFonts w:ascii="Trebuchet MS" w:hAnsi="Trebuchet MS" w:cstheme="minorHAnsi"/>
          <w:szCs w:val="22"/>
        </w:rPr>
        <w:t xml:space="preserve">, de qualquer obrigação não pecuniária prevista </w:t>
      </w:r>
      <w:r w:rsidR="00D11C9F" w:rsidRPr="00982D2A">
        <w:rPr>
          <w:rFonts w:ascii="Trebuchet MS" w:hAnsi="Trebuchet MS" w:cstheme="minorHAnsi"/>
          <w:szCs w:val="22"/>
        </w:rPr>
        <w:t xml:space="preserve">neste Escritura, </w:t>
      </w:r>
      <w:r w:rsidR="00A738D0">
        <w:rPr>
          <w:rFonts w:ascii="Trebuchet MS" w:hAnsi="Trebuchet MS" w:cstheme="minorHAnsi"/>
          <w:szCs w:val="22"/>
        </w:rPr>
        <w:t>em qualquer um dos</w:t>
      </w:r>
      <w:r w:rsidR="00A738D0" w:rsidRPr="00982D2A">
        <w:rPr>
          <w:rFonts w:ascii="Trebuchet MS" w:hAnsi="Trebuchet MS" w:cstheme="minorHAnsi"/>
          <w:szCs w:val="22"/>
        </w:rPr>
        <w:t xml:space="preserve"> </w:t>
      </w:r>
      <w:r w:rsidR="00A738D0">
        <w:rPr>
          <w:rFonts w:ascii="Trebuchet MS" w:hAnsi="Trebuchet MS" w:cstheme="minorHAnsi"/>
          <w:szCs w:val="22"/>
        </w:rPr>
        <w:t xml:space="preserve">Contratos de Garantia </w:t>
      </w:r>
      <w:r w:rsidR="00C96FD2" w:rsidRPr="00982D2A">
        <w:rPr>
          <w:rFonts w:ascii="Trebuchet MS" w:hAnsi="Trebuchet MS" w:cstheme="minorHAnsi"/>
          <w:szCs w:val="22"/>
        </w:rPr>
        <w:t xml:space="preserve">e/ou </w:t>
      </w:r>
      <w:r w:rsidR="00A738D0">
        <w:rPr>
          <w:rFonts w:ascii="Trebuchet MS" w:hAnsi="Trebuchet MS" w:cstheme="minorHAnsi"/>
          <w:szCs w:val="22"/>
        </w:rPr>
        <w:t xml:space="preserve">nos demais </w:t>
      </w:r>
      <w:r w:rsidR="00C96FD2" w:rsidRPr="00982D2A">
        <w:rPr>
          <w:rFonts w:ascii="Trebuchet MS" w:hAnsi="Trebuchet MS" w:cstheme="minorHAnsi"/>
          <w:szCs w:val="22"/>
        </w:rPr>
        <w:t>Documento da Oferta</w:t>
      </w:r>
      <w:r w:rsidRPr="00982D2A">
        <w:rPr>
          <w:rFonts w:ascii="Trebuchet MS" w:hAnsi="Trebuchet MS" w:cstheme="minorHAnsi"/>
          <w:szCs w:val="22"/>
        </w:rPr>
        <w:t xml:space="preserve">, não sanado de forma definitiva no prazo de até </w:t>
      </w:r>
      <w:r w:rsidR="005B0128" w:rsidRPr="00982D2A">
        <w:rPr>
          <w:rFonts w:ascii="Trebuchet MS" w:hAnsi="Trebuchet MS" w:cstheme="minorHAnsi"/>
          <w:szCs w:val="22"/>
        </w:rPr>
        <w:t>10 </w:t>
      </w:r>
      <w:r w:rsidRPr="00982D2A">
        <w:rPr>
          <w:rFonts w:ascii="Trebuchet MS" w:hAnsi="Trebuchet MS" w:cstheme="minorHAnsi"/>
          <w:szCs w:val="22"/>
        </w:rPr>
        <w:t>(</w:t>
      </w:r>
      <w:r w:rsidR="005B0128" w:rsidRPr="00982D2A">
        <w:rPr>
          <w:rFonts w:ascii="Trebuchet MS" w:hAnsi="Trebuchet MS" w:cstheme="minorHAnsi"/>
          <w:szCs w:val="22"/>
        </w:rPr>
        <w:t>dez</w:t>
      </w:r>
      <w:r w:rsidRPr="00982D2A">
        <w:rPr>
          <w:rFonts w:ascii="Trebuchet MS" w:hAnsi="Trebuchet MS" w:cstheme="minorHAnsi"/>
          <w:szCs w:val="22"/>
        </w:rPr>
        <w:t xml:space="preserve">) Dias Úteis contados da data da respectiva data de descumprimento da obrigação, desde que referida obrigação não possua prazo de cura específico, hipótese na qual deverão ser os prazos de cura específicos; </w:t>
      </w:r>
    </w:p>
    <w:p w:rsidR="000F4864" w:rsidRPr="00982D2A" w:rsidRDefault="000F486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questionamento judicial,</w:t>
      </w:r>
      <w:r w:rsidRPr="00982D2A" w:rsidDel="008035B9">
        <w:rPr>
          <w:rFonts w:ascii="Trebuchet MS" w:hAnsi="Trebuchet MS" w:cstheme="minorHAnsi"/>
          <w:szCs w:val="22"/>
        </w:rPr>
        <w:t xml:space="preserve"> </w:t>
      </w:r>
      <w:r w:rsidRPr="00982D2A">
        <w:rPr>
          <w:rFonts w:ascii="Trebuchet MS" w:hAnsi="Trebuchet MS" w:cstheme="minorHAnsi"/>
          <w:szCs w:val="22"/>
        </w:rPr>
        <w:t>por qualquer pessoa não mencionada no item "d" da Cláusula 7.1.1 acima, desta Escritura</w:t>
      </w:r>
      <w:r w:rsidR="00D11C9F" w:rsidRPr="00982D2A">
        <w:rPr>
          <w:rFonts w:ascii="Trebuchet MS" w:hAnsi="Trebuchet MS" w:cstheme="minorHAnsi"/>
          <w:szCs w:val="22"/>
        </w:rPr>
        <w:t xml:space="preserve">, </w:t>
      </w:r>
      <w:r w:rsidR="00A738D0">
        <w:rPr>
          <w:rFonts w:ascii="Trebuchet MS" w:hAnsi="Trebuchet MS" w:cstheme="minorHAnsi"/>
          <w:szCs w:val="22"/>
        </w:rPr>
        <w:t>de qualquer um d</w:t>
      </w:r>
      <w:r w:rsidR="00C96FD2" w:rsidRPr="00982D2A">
        <w:rPr>
          <w:rFonts w:ascii="Trebuchet MS" w:hAnsi="Trebuchet MS" w:cstheme="minorHAnsi"/>
          <w:szCs w:val="22"/>
        </w:rPr>
        <w:t xml:space="preserve">os </w:t>
      </w:r>
      <w:r w:rsidR="00A738D0">
        <w:rPr>
          <w:rFonts w:ascii="Trebuchet MS" w:hAnsi="Trebuchet MS" w:cstheme="minorHAnsi"/>
          <w:szCs w:val="22"/>
        </w:rPr>
        <w:t>C</w:t>
      </w:r>
      <w:r w:rsidR="00C96FD2" w:rsidRPr="00982D2A">
        <w:rPr>
          <w:rFonts w:ascii="Trebuchet MS" w:hAnsi="Trebuchet MS" w:cstheme="minorHAnsi"/>
          <w:szCs w:val="22"/>
        </w:rPr>
        <w:t xml:space="preserve">ontratos de </w:t>
      </w:r>
      <w:r w:rsidR="00A738D0">
        <w:rPr>
          <w:rFonts w:ascii="Trebuchet MS" w:hAnsi="Trebuchet MS" w:cstheme="minorHAnsi"/>
          <w:szCs w:val="22"/>
        </w:rPr>
        <w:t xml:space="preserve">Garantia </w:t>
      </w:r>
      <w:r w:rsidR="00C96FD2" w:rsidRPr="00982D2A">
        <w:rPr>
          <w:rFonts w:ascii="Trebuchet MS" w:hAnsi="Trebuchet MS" w:cstheme="minorHAnsi"/>
          <w:szCs w:val="22"/>
        </w:rPr>
        <w:t xml:space="preserve">e/ou </w:t>
      </w:r>
      <w:r w:rsidR="00A738D0">
        <w:rPr>
          <w:rFonts w:ascii="Trebuchet MS" w:hAnsi="Trebuchet MS" w:cstheme="minorHAnsi"/>
          <w:szCs w:val="22"/>
        </w:rPr>
        <w:t xml:space="preserve">de </w:t>
      </w:r>
      <w:r w:rsidR="00C96FD2" w:rsidRPr="00982D2A">
        <w:rPr>
          <w:rFonts w:ascii="Trebuchet MS" w:hAnsi="Trebuchet MS" w:cstheme="minorHAnsi"/>
          <w:szCs w:val="22"/>
        </w:rPr>
        <w:t>qualquer</w:t>
      </w:r>
      <w:r w:rsidR="00A738D0">
        <w:rPr>
          <w:rFonts w:ascii="Trebuchet MS" w:hAnsi="Trebuchet MS" w:cstheme="minorHAnsi"/>
          <w:szCs w:val="22"/>
        </w:rPr>
        <w:t xml:space="preserve"> um dos demais</w:t>
      </w:r>
      <w:r w:rsidR="00C96FD2" w:rsidRPr="00982D2A">
        <w:rPr>
          <w:rFonts w:ascii="Trebuchet MS" w:hAnsi="Trebuchet MS" w:cstheme="minorHAnsi"/>
          <w:szCs w:val="22"/>
        </w:rPr>
        <w:t xml:space="preserve"> Documento</w:t>
      </w:r>
      <w:r w:rsidR="00A738D0">
        <w:rPr>
          <w:rFonts w:ascii="Trebuchet MS" w:hAnsi="Trebuchet MS" w:cstheme="minorHAnsi"/>
          <w:szCs w:val="22"/>
        </w:rPr>
        <w:t>s</w:t>
      </w:r>
      <w:r w:rsidR="00C96FD2" w:rsidRPr="00982D2A">
        <w:rPr>
          <w:rFonts w:ascii="Trebuchet MS" w:hAnsi="Trebuchet MS" w:cstheme="minorHAnsi"/>
          <w:szCs w:val="22"/>
        </w:rPr>
        <w:t xml:space="preserve"> da Oferta</w:t>
      </w:r>
      <w:r w:rsidRPr="00982D2A">
        <w:rPr>
          <w:rFonts w:ascii="Trebuchet MS" w:hAnsi="Trebuchet MS" w:cstheme="minorHAnsi"/>
          <w:szCs w:val="22"/>
        </w:rPr>
        <w:t>, não sanado de forma definitiva no prazo de até 30 (trinta) dias contados da data em que a Emissora tomar ciência do ajuizamento de tal questionamento judicial;</w:t>
      </w:r>
    </w:p>
    <w:p w:rsidR="000F4864" w:rsidRPr="00982D2A" w:rsidRDefault="000F486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redução de capital social da Emissora, conforme disposto no artigo 174, parágrafo 3º, da Lei das Sociedades por Ações, exceto para absorção de prejuízos, nos termos da lei;</w:t>
      </w:r>
    </w:p>
    <w:p w:rsidR="000F4864" w:rsidRPr="00982D2A" w:rsidRDefault="000F4864" w:rsidP="00982D2A">
      <w:pPr>
        <w:pStyle w:val="ListParagraph"/>
        <w:tabs>
          <w:tab w:val="left" w:pos="709"/>
        </w:tabs>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 xml:space="preserve">alteração do objeto social da Emissora, conforme disposto em seu estatuto social, vigente na Data de Emissão, exceto se não resultar em alteração da atividade principal da </w:t>
      </w:r>
      <w:r w:rsidR="00C226F7" w:rsidRPr="00982D2A">
        <w:rPr>
          <w:rFonts w:ascii="Trebuchet MS" w:hAnsi="Trebuchet MS" w:cstheme="minorHAnsi"/>
          <w:szCs w:val="22"/>
        </w:rPr>
        <w:t>Emissora</w:t>
      </w:r>
      <w:r w:rsidRPr="00982D2A">
        <w:rPr>
          <w:rFonts w:ascii="Trebuchet MS" w:hAnsi="Trebuchet MS" w:cstheme="minorHAnsi"/>
          <w:szCs w:val="22"/>
        </w:rPr>
        <w:t xml:space="preserve">; </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 xml:space="preserve">não obtenção, não renovação, cancelamento, revogação ou suspensão das autorizações, concessões, alvarás e/ou licenças necessárias para a atividade da Emissora, exceto se os efeitos de tal não obtenção, não renovação, cancelamento, revogação ou suspensão tenham sido suspensos pela </w:t>
      </w:r>
      <w:r w:rsidR="00C226F7" w:rsidRPr="00982D2A">
        <w:rPr>
          <w:rFonts w:ascii="Trebuchet MS" w:hAnsi="Trebuchet MS" w:cstheme="minorHAnsi"/>
          <w:szCs w:val="22"/>
        </w:rPr>
        <w:t>Emissora</w:t>
      </w:r>
      <w:r w:rsidRPr="00982D2A">
        <w:rPr>
          <w:rFonts w:ascii="Trebuchet MS" w:hAnsi="Trebuchet MS" w:cstheme="minorHAnsi"/>
          <w:szCs w:val="22"/>
        </w:rPr>
        <w:t xml:space="preserve"> por meio das medidas legais aplicáveis no prazo legal e não impeçam a Emissora de exerce</w:t>
      </w:r>
      <w:r w:rsidR="00C226F7" w:rsidRPr="00982D2A">
        <w:rPr>
          <w:rFonts w:ascii="Trebuchet MS" w:hAnsi="Trebuchet MS" w:cstheme="minorHAnsi"/>
          <w:szCs w:val="22"/>
        </w:rPr>
        <w:t>r regularmente suas atividades;</w:t>
      </w:r>
    </w:p>
    <w:p w:rsidR="000F4864" w:rsidRPr="00982D2A" w:rsidRDefault="000F486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 xml:space="preserve">comprovação de que qualquer das declarações prestadas pela Emissora </w:t>
      </w:r>
      <w:r w:rsidR="00D11C9F" w:rsidRPr="00982D2A">
        <w:rPr>
          <w:rFonts w:ascii="Trebuchet MS" w:hAnsi="Trebuchet MS" w:cstheme="minorHAnsi"/>
          <w:szCs w:val="22"/>
        </w:rPr>
        <w:t xml:space="preserve">e/ou pelos Fiadores </w:t>
      </w:r>
      <w:r w:rsidRPr="00982D2A">
        <w:rPr>
          <w:rFonts w:ascii="Trebuchet MS" w:hAnsi="Trebuchet MS" w:cstheme="minorHAnsi"/>
          <w:szCs w:val="22"/>
        </w:rPr>
        <w:t>nesta Escritura</w:t>
      </w:r>
      <w:r w:rsidR="00D11C9F" w:rsidRPr="00982D2A">
        <w:rPr>
          <w:rFonts w:ascii="Trebuchet MS" w:hAnsi="Trebuchet MS" w:cstheme="minorHAnsi"/>
          <w:szCs w:val="22"/>
        </w:rPr>
        <w:t xml:space="preserve">, </w:t>
      </w:r>
      <w:r w:rsidR="00C96FD2" w:rsidRPr="00982D2A">
        <w:rPr>
          <w:rFonts w:ascii="Trebuchet MS" w:hAnsi="Trebuchet MS" w:cstheme="minorHAnsi"/>
          <w:szCs w:val="22"/>
        </w:rPr>
        <w:t xml:space="preserve">nos </w:t>
      </w:r>
      <w:r w:rsidR="00A738D0">
        <w:rPr>
          <w:rFonts w:ascii="Trebuchet MS" w:hAnsi="Trebuchet MS" w:cstheme="minorHAnsi"/>
          <w:szCs w:val="22"/>
        </w:rPr>
        <w:t>Contratos de Garantia</w:t>
      </w:r>
      <w:r w:rsidR="00C96FD2" w:rsidRPr="00982D2A">
        <w:rPr>
          <w:rFonts w:ascii="Trebuchet MS" w:hAnsi="Trebuchet MS" w:cstheme="minorHAnsi"/>
          <w:szCs w:val="22"/>
        </w:rPr>
        <w:t xml:space="preserve"> e/ou </w:t>
      </w:r>
      <w:r w:rsidR="00A738D0">
        <w:rPr>
          <w:rFonts w:ascii="Trebuchet MS" w:hAnsi="Trebuchet MS" w:cstheme="minorHAnsi"/>
          <w:szCs w:val="22"/>
        </w:rPr>
        <w:t xml:space="preserve">nos demais </w:t>
      </w:r>
      <w:r w:rsidR="00C96FD2" w:rsidRPr="00982D2A">
        <w:rPr>
          <w:rFonts w:ascii="Trebuchet MS" w:hAnsi="Trebuchet MS" w:cstheme="minorHAnsi"/>
          <w:szCs w:val="22"/>
        </w:rPr>
        <w:t>Documento</w:t>
      </w:r>
      <w:r w:rsidR="00A738D0">
        <w:rPr>
          <w:rFonts w:ascii="Trebuchet MS" w:hAnsi="Trebuchet MS" w:cstheme="minorHAnsi"/>
          <w:szCs w:val="22"/>
        </w:rPr>
        <w:t>s</w:t>
      </w:r>
      <w:r w:rsidR="00C96FD2" w:rsidRPr="00982D2A">
        <w:rPr>
          <w:rFonts w:ascii="Trebuchet MS" w:hAnsi="Trebuchet MS" w:cstheme="minorHAnsi"/>
          <w:szCs w:val="22"/>
        </w:rPr>
        <w:t xml:space="preserve"> da Oferta </w:t>
      </w:r>
      <w:r w:rsidRPr="00982D2A">
        <w:rPr>
          <w:rFonts w:ascii="Trebuchet MS" w:hAnsi="Trebuchet MS" w:cstheme="minorHAnsi"/>
          <w:szCs w:val="22"/>
        </w:rPr>
        <w:t>é incorreta</w:t>
      </w:r>
      <w:r w:rsidR="00EA4805" w:rsidRPr="00982D2A">
        <w:rPr>
          <w:rFonts w:ascii="Trebuchet MS" w:hAnsi="Trebuchet MS" w:cstheme="minorHAnsi"/>
          <w:szCs w:val="22"/>
        </w:rPr>
        <w:t>, incompleta ou insuficiente</w:t>
      </w:r>
      <w:r w:rsidRPr="00982D2A">
        <w:rPr>
          <w:rFonts w:ascii="Trebuchet MS" w:hAnsi="Trebuchet MS" w:cstheme="minorHAnsi"/>
          <w:szCs w:val="22"/>
        </w:rPr>
        <w:t xml:space="preserve">; </w:t>
      </w:r>
    </w:p>
    <w:p w:rsidR="000F4864" w:rsidRPr="00982D2A" w:rsidRDefault="000F486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inadimplemento, pela Emissora</w:t>
      </w:r>
      <w:r w:rsidR="00C226F7" w:rsidRPr="00982D2A">
        <w:rPr>
          <w:rFonts w:ascii="Trebuchet MS" w:hAnsi="Trebuchet MS" w:cstheme="minorHAnsi"/>
          <w:szCs w:val="22"/>
        </w:rPr>
        <w:t xml:space="preserve"> e/ou pelos Fiadores</w:t>
      </w:r>
      <w:r w:rsidRPr="00982D2A">
        <w:rPr>
          <w:rFonts w:ascii="Trebuchet MS" w:hAnsi="Trebuchet MS" w:cstheme="minorHAnsi"/>
          <w:szCs w:val="22"/>
        </w:rPr>
        <w:t xml:space="preserve"> (ainda que na condição de garantidor</w:t>
      </w:r>
      <w:r w:rsidR="00C226F7" w:rsidRPr="00982D2A">
        <w:rPr>
          <w:rFonts w:ascii="Trebuchet MS" w:hAnsi="Trebuchet MS" w:cstheme="minorHAnsi"/>
          <w:szCs w:val="22"/>
        </w:rPr>
        <w:t>es</w:t>
      </w:r>
      <w:r w:rsidRPr="00982D2A">
        <w:rPr>
          <w:rFonts w:ascii="Trebuchet MS" w:hAnsi="Trebuchet MS" w:cstheme="minorHAnsi"/>
          <w:szCs w:val="22"/>
        </w:rPr>
        <w:t xml:space="preserve">), de qualquer dívida ou obrigação em valor, individual ou agregado, igual ou superior a R$ </w:t>
      </w:r>
      <w:r w:rsidR="0060199E">
        <w:rPr>
          <w:rFonts w:ascii="Trebuchet MS" w:hAnsi="Trebuchet MS" w:cstheme="minorHAnsi"/>
          <w:szCs w:val="22"/>
        </w:rPr>
        <w:t>1</w:t>
      </w:r>
      <w:r w:rsidR="00001238" w:rsidRPr="00982D2A">
        <w:rPr>
          <w:rFonts w:ascii="Trebuchet MS" w:hAnsi="Trebuchet MS" w:cstheme="minorHAnsi"/>
          <w:szCs w:val="22"/>
        </w:rPr>
        <w:t>.000.000,00 (</w:t>
      </w:r>
      <w:r w:rsidR="0060199E">
        <w:rPr>
          <w:rFonts w:ascii="Trebuchet MS" w:hAnsi="Trebuchet MS" w:cstheme="minorHAnsi"/>
          <w:szCs w:val="22"/>
        </w:rPr>
        <w:t>um milhão</w:t>
      </w:r>
      <w:r w:rsidR="00001238" w:rsidRPr="00982D2A">
        <w:rPr>
          <w:rFonts w:ascii="Trebuchet MS" w:hAnsi="Trebuchet MS" w:cstheme="minorHAnsi"/>
          <w:szCs w:val="22"/>
        </w:rPr>
        <w:t xml:space="preserve"> de reais), </w:t>
      </w:r>
      <w:r w:rsidRPr="00982D2A">
        <w:rPr>
          <w:rFonts w:ascii="Trebuchet MS" w:hAnsi="Trebuchet MS" w:cstheme="minorHAnsi"/>
          <w:szCs w:val="22"/>
        </w:rPr>
        <w:t xml:space="preserve">ou seu equivalente em outras moedas, por período superior a qualquer período de cura aplicável; </w:t>
      </w:r>
    </w:p>
    <w:p w:rsidR="000F4864" w:rsidRPr="00982D2A" w:rsidRDefault="000F486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 xml:space="preserve">protesto de títulos contra a Emissora </w:t>
      </w:r>
      <w:r w:rsidR="00C226F7" w:rsidRPr="00982D2A">
        <w:rPr>
          <w:rFonts w:ascii="Trebuchet MS" w:hAnsi="Trebuchet MS" w:cstheme="minorHAnsi"/>
          <w:szCs w:val="22"/>
        </w:rPr>
        <w:t xml:space="preserve">e/ou </w:t>
      </w:r>
      <w:r w:rsidR="00021034" w:rsidRPr="00982D2A">
        <w:rPr>
          <w:rFonts w:ascii="Trebuchet MS" w:hAnsi="Trebuchet MS" w:cstheme="minorHAnsi"/>
          <w:szCs w:val="22"/>
        </w:rPr>
        <w:t xml:space="preserve">contra </w:t>
      </w:r>
      <w:r w:rsidR="00C226F7" w:rsidRPr="00982D2A">
        <w:rPr>
          <w:rFonts w:ascii="Trebuchet MS" w:hAnsi="Trebuchet MS" w:cstheme="minorHAnsi"/>
          <w:szCs w:val="22"/>
        </w:rPr>
        <w:t xml:space="preserve">os Fiadores </w:t>
      </w:r>
      <w:r w:rsidRPr="00982D2A">
        <w:rPr>
          <w:rFonts w:ascii="Trebuchet MS" w:hAnsi="Trebuchet MS" w:cstheme="minorHAnsi"/>
          <w:szCs w:val="22"/>
        </w:rPr>
        <w:t>(ainda que na condição de garantidor</w:t>
      </w:r>
      <w:r w:rsidR="00C226F7" w:rsidRPr="00982D2A">
        <w:rPr>
          <w:rFonts w:ascii="Trebuchet MS" w:hAnsi="Trebuchet MS" w:cstheme="minorHAnsi"/>
          <w:szCs w:val="22"/>
        </w:rPr>
        <w:t>es</w:t>
      </w:r>
      <w:r w:rsidRPr="00982D2A">
        <w:rPr>
          <w:rFonts w:ascii="Trebuchet MS" w:hAnsi="Trebuchet MS" w:cstheme="minorHAnsi"/>
          <w:szCs w:val="22"/>
        </w:rPr>
        <w:t xml:space="preserve">), em valor, individual ou agregado, igual ou superior a R$ </w:t>
      </w:r>
      <w:r w:rsidR="0060199E">
        <w:rPr>
          <w:rFonts w:ascii="Trebuchet MS" w:hAnsi="Trebuchet MS" w:cstheme="minorHAnsi"/>
          <w:szCs w:val="22"/>
        </w:rPr>
        <w:t>1</w:t>
      </w:r>
      <w:r w:rsidR="00001238" w:rsidRPr="00982D2A">
        <w:rPr>
          <w:rFonts w:ascii="Trebuchet MS" w:hAnsi="Trebuchet MS" w:cstheme="minorHAnsi"/>
          <w:szCs w:val="22"/>
        </w:rPr>
        <w:t>.000.000,00 (</w:t>
      </w:r>
      <w:r w:rsidR="0060199E">
        <w:rPr>
          <w:rFonts w:ascii="Trebuchet MS" w:hAnsi="Trebuchet MS" w:cstheme="minorHAnsi"/>
          <w:szCs w:val="22"/>
        </w:rPr>
        <w:t>um milhão</w:t>
      </w:r>
      <w:r w:rsidR="00001238" w:rsidRPr="00982D2A">
        <w:rPr>
          <w:rFonts w:ascii="Trebuchet MS" w:hAnsi="Trebuchet MS" w:cstheme="minorHAnsi"/>
          <w:szCs w:val="22"/>
        </w:rPr>
        <w:t xml:space="preserve"> de reais)</w:t>
      </w:r>
      <w:r w:rsidRPr="00982D2A">
        <w:rPr>
          <w:rFonts w:ascii="Trebuchet MS" w:hAnsi="Trebuchet MS" w:cstheme="minorHAnsi"/>
          <w:szCs w:val="22"/>
        </w:rPr>
        <w:t>, ou seu equivalente em outras moedas, exceto se, em até 10 (dez) dias, tiver sido validamente comprovado ao Agente Fiduciário que o(s) protesto(s) foi(ram) cancelado(s) ou suspenso(s);</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existência, de qualquer decisão judicial final e/ou de qualquer decisão arbitral não sujeita a recurso, contra a Emissora</w:t>
      </w:r>
      <w:r w:rsidR="00021034" w:rsidRPr="00982D2A">
        <w:rPr>
          <w:rFonts w:ascii="Trebuchet MS" w:hAnsi="Trebuchet MS" w:cstheme="minorHAnsi"/>
          <w:szCs w:val="22"/>
        </w:rPr>
        <w:t xml:space="preserve"> e/ou contra os Fiadores</w:t>
      </w:r>
      <w:r w:rsidRPr="00982D2A">
        <w:rPr>
          <w:rFonts w:ascii="Trebuchet MS" w:hAnsi="Trebuchet MS" w:cstheme="minorHAnsi"/>
          <w:szCs w:val="22"/>
        </w:rPr>
        <w:t xml:space="preserve"> em valor, individual ou agregado, igual ou superior a </w:t>
      </w:r>
      <w:r w:rsidR="00001238" w:rsidRPr="00982D2A">
        <w:rPr>
          <w:rFonts w:ascii="Trebuchet MS" w:hAnsi="Trebuchet MS" w:cstheme="minorHAnsi"/>
          <w:szCs w:val="22"/>
        </w:rPr>
        <w:t xml:space="preserve">R$ </w:t>
      </w:r>
      <w:r w:rsidR="0060199E">
        <w:rPr>
          <w:rFonts w:ascii="Trebuchet MS" w:hAnsi="Trebuchet MS" w:cstheme="minorHAnsi"/>
          <w:szCs w:val="22"/>
        </w:rPr>
        <w:t>1</w:t>
      </w:r>
      <w:r w:rsidR="00001238" w:rsidRPr="00982D2A">
        <w:rPr>
          <w:rFonts w:ascii="Trebuchet MS" w:hAnsi="Trebuchet MS" w:cstheme="minorHAnsi"/>
          <w:szCs w:val="22"/>
        </w:rPr>
        <w:t>.000.000,00 (</w:t>
      </w:r>
      <w:r w:rsidR="0060199E">
        <w:rPr>
          <w:rFonts w:ascii="Trebuchet MS" w:hAnsi="Trebuchet MS" w:cstheme="minorHAnsi"/>
          <w:szCs w:val="22"/>
        </w:rPr>
        <w:t>um milhão</w:t>
      </w:r>
      <w:r w:rsidR="00001238" w:rsidRPr="00982D2A">
        <w:rPr>
          <w:rFonts w:ascii="Trebuchet MS" w:hAnsi="Trebuchet MS" w:cstheme="minorHAnsi"/>
          <w:szCs w:val="22"/>
        </w:rPr>
        <w:t xml:space="preserve"> de reais)</w:t>
      </w:r>
      <w:r w:rsidRPr="00982D2A">
        <w:rPr>
          <w:rFonts w:ascii="Trebuchet MS" w:hAnsi="Trebuchet MS" w:cstheme="minorHAnsi"/>
          <w:szCs w:val="22"/>
        </w:rPr>
        <w:t xml:space="preserve">; </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expropriação, nacionalização, desapropriação, confisco, ou qualquer meio de aquisição compulsória, por qualquer autoridade governamental, que resulte na perda, pela Emissora</w:t>
      </w:r>
      <w:r w:rsidR="00C226F7" w:rsidRPr="00982D2A">
        <w:rPr>
          <w:rFonts w:ascii="Trebuchet MS" w:hAnsi="Trebuchet MS" w:cstheme="minorHAnsi"/>
          <w:szCs w:val="22"/>
        </w:rPr>
        <w:t xml:space="preserve"> e/ou pelos Fiadores</w:t>
      </w:r>
      <w:r w:rsidRPr="00982D2A">
        <w:rPr>
          <w:rFonts w:ascii="Trebuchet MS" w:hAnsi="Trebuchet MS" w:cstheme="minorHAnsi"/>
          <w:szCs w:val="22"/>
        </w:rPr>
        <w:t>, da propriedade e/ou da posse direta ou indireta de seus ativos</w:t>
      </w:r>
      <w:r w:rsidR="00037C33" w:rsidRPr="00982D2A">
        <w:rPr>
          <w:rFonts w:ascii="Trebuchet MS" w:hAnsi="Trebuchet MS" w:cstheme="minorHAnsi"/>
          <w:szCs w:val="22"/>
        </w:rPr>
        <w:t xml:space="preserve"> que representem, no mínimo, 5% (cinco por cento) da totalidade do ativo da Emissora e/ou de qualquer um dos Fiadores, conforme o caso; </w:t>
      </w:r>
    </w:p>
    <w:p w:rsidR="000F4864" w:rsidRPr="00982D2A" w:rsidRDefault="000F486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 xml:space="preserve">prestação de garantias, pela Emissora, de quaisquer tipos, de qualquer valor, para terceiros, exceto se em favor de </w:t>
      </w:r>
      <w:r w:rsidR="0060199E">
        <w:rPr>
          <w:rFonts w:ascii="Trebuchet MS" w:hAnsi="Trebuchet MS" w:cstheme="minorHAnsi"/>
          <w:szCs w:val="22"/>
        </w:rPr>
        <w:t>c</w:t>
      </w:r>
      <w:r w:rsidRPr="00982D2A">
        <w:rPr>
          <w:rFonts w:ascii="Trebuchet MS" w:hAnsi="Trebuchet MS" w:cstheme="minorHAnsi"/>
          <w:szCs w:val="22"/>
        </w:rPr>
        <w:t xml:space="preserve">ontroladora, </w:t>
      </w:r>
      <w:r w:rsidR="0060199E">
        <w:rPr>
          <w:rFonts w:ascii="Trebuchet MS" w:hAnsi="Trebuchet MS" w:cstheme="minorHAnsi"/>
          <w:szCs w:val="22"/>
        </w:rPr>
        <w:t>c</w:t>
      </w:r>
      <w:r w:rsidRPr="00982D2A">
        <w:rPr>
          <w:rFonts w:ascii="Trebuchet MS" w:hAnsi="Trebuchet MS" w:cstheme="minorHAnsi"/>
          <w:szCs w:val="22"/>
        </w:rPr>
        <w:t xml:space="preserve">ontrolada e/ou por qualquer coligada da Emissora; </w:t>
      </w:r>
    </w:p>
    <w:p w:rsidR="00021034" w:rsidRPr="00982D2A" w:rsidRDefault="00021034" w:rsidP="00982D2A">
      <w:pPr>
        <w:pStyle w:val="ListParagraph"/>
        <w:spacing w:line="360" w:lineRule="auto"/>
        <w:ind w:left="720"/>
        <w:rPr>
          <w:rFonts w:ascii="Trebuchet MS" w:hAnsi="Trebuchet MS" w:cstheme="minorHAnsi"/>
          <w:szCs w:val="22"/>
        </w:rPr>
      </w:pPr>
    </w:p>
    <w:p w:rsidR="000F4864" w:rsidRPr="00982D2A" w:rsidRDefault="000F4864" w:rsidP="00982D2A">
      <w:pPr>
        <w:pStyle w:val="ListParagraph"/>
        <w:numPr>
          <w:ilvl w:val="0"/>
          <w:numId w:val="14"/>
        </w:numPr>
        <w:spacing w:line="360" w:lineRule="auto"/>
        <w:ind w:left="709" w:hanging="709"/>
        <w:rPr>
          <w:rFonts w:ascii="Trebuchet MS" w:hAnsi="Trebuchet MS" w:cstheme="minorHAnsi"/>
          <w:szCs w:val="22"/>
        </w:rPr>
      </w:pPr>
      <w:r w:rsidRPr="00982D2A">
        <w:rPr>
          <w:rFonts w:ascii="Trebuchet MS" w:hAnsi="Trebuchet MS" w:cstheme="minorHAnsi"/>
          <w:szCs w:val="22"/>
        </w:rPr>
        <w:t xml:space="preserve">cessão, venda, alienação e/ou qualquer forma de transferência, pela Emissora </w:t>
      </w:r>
      <w:r w:rsidR="00C226F7" w:rsidRPr="00982D2A">
        <w:rPr>
          <w:rFonts w:ascii="Trebuchet MS" w:hAnsi="Trebuchet MS" w:cstheme="minorHAnsi"/>
          <w:szCs w:val="22"/>
        </w:rPr>
        <w:t xml:space="preserve">e/ou pelos Fiadores </w:t>
      </w:r>
      <w:r w:rsidRPr="00982D2A">
        <w:rPr>
          <w:rFonts w:ascii="Trebuchet MS" w:hAnsi="Trebuchet MS" w:cstheme="minorHAnsi"/>
          <w:szCs w:val="22"/>
        </w:rPr>
        <w:t xml:space="preserve">por qualquer meio, de forma gratuita ou onerosa, </w:t>
      </w:r>
      <w:r w:rsidR="00037C33" w:rsidRPr="00982D2A">
        <w:rPr>
          <w:rFonts w:ascii="Trebuchet MS" w:hAnsi="Trebuchet MS" w:cstheme="minorHAnsi"/>
          <w:szCs w:val="22"/>
        </w:rPr>
        <w:t>que representem, no mínimo, 5% (cinco por cento) da totalid</w:t>
      </w:r>
      <w:r w:rsidR="0060199E">
        <w:rPr>
          <w:rFonts w:ascii="Trebuchet MS" w:hAnsi="Trebuchet MS" w:cstheme="minorHAnsi"/>
          <w:szCs w:val="22"/>
        </w:rPr>
        <w:t>ade do ativo da Emissora e/ou do patrimônio de</w:t>
      </w:r>
      <w:r w:rsidR="00037C33" w:rsidRPr="00982D2A">
        <w:rPr>
          <w:rFonts w:ascii="Trebuchet MS" w:hAnsi="Trebuchet MS" w:cstheme="minorHAnsi"/>
          <w:szCs w:val="22"/>
        </w:rPr>
        <w:t xml:space="preserve"> qualquer um dos Fiadores, conforme o caso</w:t>
      </w:r>
      <w:r w:rsidR="00F36CCF" w:rsidRPr="00982D2A">
        <w:rPr>
          <w:rFonts w:ascii="Trebuchet MS" w:hAnsi="Trebuchet MS" w:cstheme="minorHAnsi"/>
          <w:szCs w:val="22"/>
        </w:rPr>
        <w:t xml:space="preserve">; </w:t>
      </w:r>
    </w:p>
    <w:p w:rsidR="00C226F7" w:rsidRPr="00982D2A" w:rsidRDefault="00C226F7" w:rsidP="00982D2A">
      <w:pPr>
        <w:pStyle w:val="ListParagraph"/>
        <w:spacing w:line="360" w:lineRule="auto"/>
        <w:ind w:left="720"/>
        <w:rPr>
          <w:rFonts w:ascii="Trebuchet MS" w:hAnsi="Trebuchet MS" w:cstheme="minorHAnsi"/>
          <w:szCs w:val="22"/>
        </w:rPr>
      </w:pPr>
    </w:p>
    <w:p w:rsidR="00A96746" w:rsidRDefault="00A738D0" w:rsidP="00982D2A">
      <w:pPr>
        <w:pStyle w:val="ListParagraph"/>
        <w:numPr>
          <w:ilvl w:val="0"/>
          <w:numId w:val="14"/>
        </w:numPr>
        <w:spacing w:line="360" w:lineRule="auto"/>
        <w:ind w:hanging="720"/>
        <w:rPr>
          <w:rFonts w:ascii="Trebuchet MS" w:hAnsi="Trebuchet MS" w:cstheme="minorHAnsi"/>
          <w:szCs w:val="22"/>
        </w:rPr>
      </w:pPr>
      <w:r>
        <w:rPr>
          <w:rFonts w:ascii="Trebuchet MS" w:hAnsi="Trebuchet MS" w:cstheme="minorHAnsi"/>
          <w:szCs w:val="22"/>
        </w:rPr>
        <w:t>descumprimento do Índice de Cobertura Mínimo por 2 (dois) meses consecutivos ou 3 (três) alternados no período de 12 (doze) meses</w:t>
      </w:r>
      <w:r w:rsidR="00A96746">
        <w:rPr>
          <w:rFonts w:ascii="Trebuchet MS" w:hAnsi="Trebuchet MS" w:cstheme="minorHAnsi"/>
          <w:szCs w:val="22"/>
        </w:rPr>
        <w:t>;</w:t>
      </w:r>
    </w:p>
    <w:p w:rsidR="00A738D0" w:rsidRDefault="00A738D0" w:rsidP="000A0097">
      <w:pPr>
        <w:pStyle w:val="ListParagraph"/>
        <w:spacing w:line="360" w:lineRule="auto"/>
        <w:ind w:left="720"/>
        <w:rPr>
          <w:rFonts w:ascii="Trebuchet MS" w:hAnsi="Trebuchet MS" w:cstheme="minorHAnsi"/>
          <w:szCs w:val="22"/>
        </w:rPr>
      </w:pPr>
    </w:p>
    <w:p w:rsidR="00C226F7" w:rsidRPr="00982D2A" w:rsidRDefault="00C226F7"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theme="minorHAnsi"/>
          <w:szCs w:val="22"/>
        </w:rPr>
        <w:t xml:space="preserve">morte, declaração de incapacidade ou declaração de ausência ou insolvência de qualquer um dos </w:t>
      </w:r>
      <w:r w:rsidR="00C96FD2" w:rsidRPr="00982D2A">
        <w:rPr>
          <w:rFonts w:ascii="Trebuchet MS" w:hAnsi="Trebuchet MS" w:cstheme="minorHAnsi"/>
          <w:szCs w:val="22"/>
        </w:rPr>
        <w:t>Fiadores</w:t>
      </w:r>
      <w:r w:rsidR="008F6F8D" w:rsidRPr="00982D2A">
        <w:rPr>
          <w:rFonts w:ascii="Trebuchet MS" w:hAnsi="Trebuchet MS" w:cstheme="minorHAnsi"/>
          <w:szCs w:val="22"/>
        </w:rPr>
        <w:t xml:space="preserve">, exceto se, em quaisquer das hipóteses, a Emissora, no prazo de, no máximo, </w:t>
      </w:r>
      <w:r w:rsidR="00416F76" w:rsidRPr="00982D2A">
        <w:rPr>
          <w:rFonts w:ascii="Trebuchet MS" w:hAnsi="Trebuchet MS" w:cstheme="minorHAnsi"/>
          <w:szCs w:val="22"/>
        </w:rPr>
        <w:t>30</w:t>
      </w:r>
      <w:r w:rsidR="008F6F8D" w:rsidRPr="00982D2A">
        <w:rPr>
          <w:rFonts w:ascii="Trebuchet MS" w:hAnsi="Trebuchet MS" w:cstheme="minorHAnsi"/>
          <w:szCs w:val="22"/>
        </w:rPr>
        <w:t xml:space="preserve"> (</w:t>
      </w:r>
      <w:r w:rsidR="00416F76" w:rsidRPr="00982D2A">
        <w:rPr>
          <w:rFonts w:ascii="Trebuchet MS" w:hAnsi="Trebuchet MS" w:cstheme="minorHAnsi"/>
          <w:szCs w:val="22"/>
        </w:rPr>
        <w:t>trinta</w:t>
      </w:r>
      <w:r w:rsidR="008F6F8D" w:rsidRPr="00982D2A">
        <w:rPr>
          <w:rFonts w:ascii="Trebuchet MS" w:hAnsi="Trebuchet MS" w:cstheme="minorHAnsi"/>
          <w:szCs w:val="22"/>
        </w:rPr>
        <w:t>) dias contados da data de ocorrência de mencionados eventos, apresentar um fiador substituto, e que, dentro de tal prazo, o fiador substituto seja aprovado pelos Debenturistas</w:t>
      </w:r>
      <w:r w:rsidR="00F36CCF" w:rsidRPr="00982D2A">
        <w:rPr>
          <w:rFonts w:ascii="Trebuchet MS" w:hAnsi="Trebuchet MS" w:cstheme="minorHAnsi"/>
          <w:szCs w:val="22"/>
        </w:rPr>
        <w:t>; e</w:t>
      </w:r>
    </w:p>
    <w:p w:rsidR="00F36CCF" w:rsidRPr="00982D2A" w:rsidRDefault="00F36CCF" w:rsidP="00982D2A">
      <w:pPr>
        <w:pStyle w:val="ListParagraph"/>
        <w:spacing w:line="360" w:lineRule="auto"/>
        <w:ind w:left="720"/>
        <w:rPr>
          <w:rFonts w:ascii="Trebuchet MS" w:hAnsi="Trebuchet MS" w:cstheme="minorHAnsi"/>
          <w:szCs w:val="22"/>
        </w:rPr>
      </w:pPr>
    </w:p>
    <w:p w:rsidR="00F36CCF" w:rsidRPr="00982D2A" w:rsidRDefault="00F36CCF" w:rsidP="00982D2A">
      <w:pPr>
        <w:pStyle w:val="ListParagraph"/>
        <w:numPr>
          <w:ilvl w:val="0"/>
          <w:numId w:val="14"/>
        </w:numPr>
        <w:spacing w:line="360" w:lineRule="auto"/>
        <w:ind w:hanging="720"/>
        <w:rPr>
          <w:rFonts w:ascii="Trebuchet MS" w:hAnsi="Trebuchet MS" w:cstheme="minorHAnsi"/>
          <w:szCs w:val="22"/>
        </w:rPr>
      </w:pPr>
      <w:r w:rsidRPr="00982D2A">
        <w:rPr>
          <w:rFonts w:ascii="Trebuchet MS" w:hAnsi="Trebuchet MS" w:cs="Arial"/>
          <w:szCs w:val="22"/>
        </w:rPr>
        <w:t xml:space="preserve">caso os </w:t>
      </w:r>
      <w:r w:rsidR="00A738D0">
        <w:rPr>
          <w:rFonts w:ascii="Trebuchet MS" w:hAnsi="Trebuchet MS" w:cs="Arial"/>
          <w:szCs w:val="22"/>
        </w:rPr>
        <w:t>Contratos de Garantia não sejam registrados nos prazos constantes dessa Escritura.</w:t>
      </w:r>
    </w:p>
    <w:p w:rsidR="00D46816" w:rsidRPr="00982D2A" w:rsidRDefault="00D46816" w:rsidP="00982D2A">
      <w:pPr>
        <w:pStyle w:val="ListParagraph"/>
        <w:spacing w:line="360" w:lineRule="auto"/>
        <w:ind w:left="720"/>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7.2.</w:t>
      </w:r>
      <w:r w:rsidRPr="00982D2A">
        <w:rPr>
          <w:rFonts w:ascii="Trebuchet MS" w:hAnsi="Trebuchet MS" w:cstheme="minorHAnsi"/>
          <w:szCs w:val="22"/>
        </w:rPr>
        <w:tab/>
        <w:t>Ocorrendo quaisquer dos Eventos de Inadimplemento previstos na Cláusula 7.1.1 acima, as Debêntures tornar-se-ão automaticamente vencidas, aplicando-se o disposto na Cláusula 7.4 abaixo, independentemente de aviso ou notificação, judicial ou extrajudicial.</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 xml:space="preserve">7.2.1. </w:t>
      </w:r>
      <w:r w:rsidRPr="00982D2A">
        <w:rPr>
          <w:rFonts w:ascii="Trebuchet MS" w:hAnsi="Trebuchet MS" w:cstheme="minorHAnsi"/>
          <w:szCs w:val="22"/>
        </w:rPr>
        <w:tab/>
        <w:t>Na ocorrência de quaisquer das hipóteses previstas na Cláusula 7.1.1 acima, o Agente Fiduciário deverá enviar à Emissora comunicação escrita informando a ocorrência do vencimento antecipado no prazo de até 2 (dois) Dias Uteis contados do dia em que tomar ciência da respectiva ocorrência.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7.3.</w:t>
      </w:r>
      <w:r w:rsidRPr="00982D2A">
        <w:rPr>
          <w:rFonts w:ascii="Trebuchet MS" w:hAnsi="Trebuchet MS" w:cstheme="minorHAnsi"/>
          <w:szCs w:val="22"/>
        </w:rPr>
        <w:tab/>
        <w:t>Ocorrendo quaisquer dos Eventos de Inadimplemento previstos na Cláusula 7.1.2 acima, o Agente Fiduciário deverá convocar, dentro de até 2 (dois) Dias Úteis da data em que tomar ciência da ocorrência de qualquer dos referidos eventos, Assembleia Geral de Debenturistas (conforme definido abaixo) visando a deliberar acerca da não declaração de vencimento antecipado das Debêntures, observado o procedimento de convocação previsto na Cláusula</w:t>
      </w:r>
      <w:r w:rsidR="00C96FD2" w:rsidRPr="00982D2A">
        <w:rPr>
          <w:rFonts w:ascii="Trebuchet MS" w:hAnsi="Trebuchet MS" w:cstheme="minorHAnsi"/>
          <w:szCs w:val="22"/>
        </w:rPr>
        <w:t xml:space="preserve"> X </w:t>
      </w:r>
      <w:r w:rsidRPr="00982D2A">
        <w:rPr>
          <w:rFonts w:ascii="Trebuchet MS" w:hAnsi="Trebuchet MS" w:cstheme="minorHAnsi"/>
          <w:szCs w:val="22"/>
        </w:rPr>
        <w:t xml:space="preserve">desta Escritura e o quórum específico estabelecido na Cláusula 7.3.2 abaixo.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7.3.1.</w:t>
      </w:r>
      <w:r w:rsidRPr="00982D2A">
        <w:rPr>
          <w:rFonts w:ascii="Trebuchet MS" w:hAnsi="Trebuchet MS" w:cstheme="minorHAnsi"/>
          <w:szCs w:val="22"/>
        </w:rPr>
        <w:tab/>
        <w:t>O Agente Fiduciário deverá enviar à Emissora, em até 1 (um) Dia Útil contado da data em que for realizada a Assembleia Geral referida na Cláusula 7.3 acima, comunicação escrita informando acerca das deliberações tomadas, caso a Emissora não esteja presente na Assembleia Geral.</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7.3.2.</w:t>
      </w:r>
      <w:r w:rsidRPr="00982D2A">
        <w:rPr>
          <w:rFonts w:ascii="Trebuchet MS" w:hAnsi="Trebuchet MS" w:cstheme="minorHAnsi"/>
          <w:szCs w:val="22"/>
        </w:rPr>
        <w:tab/>
        <w:t xml:space="preserve">Se, na Assembleia Geral referida na Cláusula 7.3 acima, os Debenturistas detentores de, no mínimo, em primeira convocação, 75% (setenta e cinco por cento) ou, em segunda convocação, 50% (cinquenta por cento) mais um das Debêntures em Circulação determinarem que o Agente Fiduciário não declare o vencimento antecipado das Debêntures, o Agente Fiduciário não declarará o vencimento antecipado de tais Debêntures. </w:t>
      </w:r>
      <w:r w:rsidR="0060199E">
        <w:rPr>
          <w:rFonts w:ascii="Trebuchet MS" w:hAnsi="Trebuchet MS" w:cstheme="minorHAnsi"/>
          <w:szCs w:val="22"/>
        </w:rPr>
        <w:t>[</w:t>
      </w:r>
      <w:r w:rsidR="0060199E" w:rsidRPr="0060199E">
        <w:rPr>
          <w:rFonts w:ascii="Trebuchet MS" w:hAnsi="Trebuchet MS" w:cstheme="minorHAnsi"/>
          <w:szCs w:val="22"/>
          <w:highlight w:val="yellow"/>
        </w:rPr>
        <w:t>TCMB: validar quórum</w:t>
      </w:r>
      <w:r w:rsidR="0060199E">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7.3.3.</w:t>
      </w:r>
      <w:r w:rsidRPr="00982D2A">
        <w:rPr>
          <w:rFonts w:ascii="Trebuchet MS" w:hAnsi="Trebuchet MS" w:cstheme="minorHAnsi"/>
          <w:szCs w:val="22"/>
        </w:rPr>
        <w:tab/>
        <w:t>Caso não haja deliberação de Debenturistas detentores de, no mínimo, em primeira convocação, 75% (setenta e cinco por cento) das Debêntures em Circulação</w:t>
      </w:r>
      <w:r w:rsidR="0060199E">
        <w:rPr>
          <w:rFonts w:ascii="Trebuchet MS" w:hAnsi="Trebuchet MS" w:cstheme="minorHAnsi"/>
          <w:szCs w:val="22"/>
        </w:rPr>
        <w:t xml:space="preserve"> </w:t>
      </w:r>
      <w:r w:rsidRPr="00982D2A">
        <w:rPr>
          <w:rFonts w:ascii="Trebuchet MS" w:hAnsi="Trebuchet MS" w:cstheme="minorHAnsi"/>
          <w:szCs w:val="22"/>
        </w:rPr>
        <w:t>ou, em segunda convocação, 50% (cinquenta por cento) mais u</w:t>
      </w:r>
      <w:r w:rsidR="0060199E">
        <w:rPr>
          <w:rFonts w:ascii="Trebuchet MS" w:hAnsi="Trebuchet MS" w:cstheme="minorHAnsi"/>
          <w:szCs w:val="22"/>
        </w:rPr>
        <w:t xml:space="preserve">m das Debêntures em Circulação, </w:t>
      </w:r>
      <w:r w:rsidRPr="00982D2A">
        <w:rPr>
          <w:rFonts w:ascii="Trebuchet MS" w:hAnsi="Trebuchet MS" w:cstheme="minorHAnsi"/>
          <w:szCs w:val="22"/>
        </w:rPr>
        <w:t xml:space="preserve">determinando que o Agente Fiduciário não declare o vencimento antecipado das Debêntures, inclusive na hipótese de não instalação da Assembleia Geral de Debenturistas (conforme definido abaixo), por falta de quórum na segunda convocação, o Agente Fiduciário deverá declarar antecipadamente vencidas todas as obrigações decorrentes das Debêntures, devendo enviar à Emissora, com cópia para 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comunicação escrita informando tal acontecimento, imediatamente após a declaração do vencimento antecipado das Debêntures, aplicando-se o disposto na Cláusula 7.4 abaixo. </w:t>
      </w:r>
      <w:r w:rsidR="0060199E">
        <w:rPr>
          <w:rFonts w:ascii="Trebuchet MS" w:hAnsi="Trebuchet MS" w:cstheme="minorHAnsi"/>
          <w:szCs w:val="22"/>
        </w:rPr>
        <w:t>[</w:t>
      </w:r>
      <w:r w:rsidR="0060199E" w:rsidRPr="0060199E">
        <w:rPr>
          <w:rFonts w:ascii="Trebuchet MS" w:hAnsi="Trebuchet MS" w:cstheme="minorHAnsi"/>
          <w:szCs w:val="22"/>
          <w:highlight w:val="yellow"/>
        </w:rPr>
        <w:t>TCMB: validar quórum</w:t>
      </w:r>
      <w:r w:rsidR="0060199E">
        <w:rPr>
          <w:rFonts w:ascii="Trebuchet MS" w:hAnsi="Trebuchet MS" w:cstheme="minorHAnsi"/>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7.4.</w:t>
      </w:r>
      <w:r w:rsidRPr="00982D2A">
        <w:rPr>
          <w:rFonts w:ascii="Trebuchet MS" w:hAnsi="Trebuchet MS" w:cstheme="minorHAnsi"/>
          <w:szCs w:val="22"/>
        </w:rPr>
        <w:tab/>
        <w:t>Observado o disposto nesta Cláusula VII, em caso de vencimento antecipado das Debên</w:t>
      </w:r>
      <w:r w:rsidR="00CB5C41" w:rsidRPr="00982D2A">
        <w:rPr>
          <w:rFonts w:ascii="Trebuchet MS" w:hAnsi="Trebuchet MS" w:cstheme="minorHAnsi"/>
          <w:szCs w:val="22"/>
        </w:rPr>
        <w:t xml:space="preserve">tures, a Emissora obriga-se a </w:t>
      </w:r>
      <w:r w:rsidRPr="00982D2A">
        <w:rPr>
          <w:rFonts w:ascii="Trebuchet MS" w:hAnsi="Trebuchet MS" w:cstheme="minorHAnsi"/>
          <w:szCs w:val="22"/>
        </w:rPr>
        <w:t>realizar o pagamento da totalidade das Debêntures, com o seu consequente cancelamento, obrigando-se aos pagamentos previstos na Cláusula 7.1 acima, além dos demais encargos devidos nos termos desta Escritura, em até 1 (um) Dia Útil contado do recebimento, pela Emissora, da comunicação escrita referida nas Cláusulas 7.2, 7.3.1 e 7.3.3 acima, sendo certo que o pagamento das Debêntures deverá ser realizado diretamente junto ao investidor, , de acordo com os procedimentos previstos no manual de operações da B3 – Segmento Cetip UTVM.</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CBFTtulo1"/>
        <w:spacing w:line="360" w:lineRule="auto"/>
        <w:rPr>
          <w:rFonts w:ascii="Trebuchet MS" w:hAnsi="Trebuchet MS" w:cstheme="minorHAnsi"/>
        </w:rPr>
      </w:pPr>
      <w:bookmarkStart w:id="54" w:name="_Toc314664634"/>
      <w:bookmarkStart w:id="55" w:name="_Toc315089429"/>
      <w:bookmarkStart w:id="56" w:name="_Toc341449480"/>
      <w:bookmarkStart w:id="57" w:name="_Toc518641561"/>
      <w:bookmarkStart w:id="58" w:name="_Toc519883355"/>
      <w:r w:rsidRPr="00982D2A">
        <w:rPr>
          <w:rFonts w:ascii="Trebuchet MS" w:hAnsi="Trebuchet MS" w:cstheme="minorHAnsi"/>
        </w:rPr>
        <w:t>CLÁUSULA VIII</w:t>
      </w:r>
      <w:r w:rsidRPr="00982D2A">
        <w:rPr>
          <w:rFonts w:ascii="Trebuchet MS" w:hAnsi="Trebuchet MS" w:cstheme="minorHAnsi"/>
        </w:rPr>
        <w:br/>
        <w:t>OBRIGAÇÕES ADICIONAIS DA EMISSORA</w:t>
      </w:r>
      <w:bookmarkEnd w:id="54"/>
      <w:bookmarkEnd w:id="55"/>
      <w:bookmarkEnd w:id="56"/>
      <w:bookmarkEnd w:id="57"/>
      <w:bookmarkEnd w:id="58"/>
      <w:r w:rsidRPr="00982D2A">
        <w:rPr>
          <w:rFonts w:ascii="Trebuchet MS" w:hAnsi="Trebuchet MS" w:cstheme="minorHAnsi"/>
        </w:rPr>
        <w:t xml:space="preserve"> </w:t>
      </w:r>
      <w:r w:rsidR="00C226F7" w:rsidRPr="00982D2A">
        <w:rPr>
          <w:rFonts w:ascii="Trebuchet MS" w:hAnsi="Trebuchet MS" w:cstheme="minorHAnsi"/>
        </w:rPr>
        <w:t>E DOS FIADORES</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8.1.</w:t>
      </w:r>
      <w:r w:rsidRPr="00982D2A">
        <w:rPr>
          <w:rFonts w:ascii="Trebuchet MS" w:hAnsi="Trebuchet MS" w:cstheme="minorHAnsi"/>
          <w:szCs w:val="22"/>
        </w:rPr>
        <w:tab/>
        <w:t>Sem prejuízo das demais obrigações aqui previstas, a Emissora</w:t>
      </w:r>
      <w:r w:rsidR="00C226F7" w:rsidRPr="00982D2A">
        <w:rPr>
          <w:rFonts w:ascii="Trebuchet MS" w:hAnsi="Trebuchet MS" w:cstheme="minorHAnsi"/>
          <w:szCs w:val="22"/>
        </w:rPr>
        <w:t xml:space="preserve"> e os Fiadores</w:t>
      </w:r>
      <w:r w:rsidRPr="00982D2A">
        <w:rPr>
          <w:rFonts w:ascii="Trebuchet MS" w:hAnsi="Trebuchet MS" w:cstheme="minorHAnsi"/>
          <w:szCs w:val="22"/>
        </w:rPr>
        <w:t xml:space="preserve"> compromete</w:t>
      </w:r>
      <w:r w:rsidR="00C226F7" w:rsidRPr="00982D2A">
        <w:rPr>
          <w:rFonts w:ascii="Trebuchet MS" w:hAnsi="Trebuchet MS" w:cstheme="minorHAnsi"/>
          <w:szCs w:val="22"/>
        </w:rPr>
        <w:t>m</w:t>
      </w:r>
      <w:r w:rsidRPr="00982D2A">
        <w:rPr>
          <w:rFonts w:ascii="Trebuchet MS" w:hAnsi="Trebuchet MS" w:cstheme="minorHAnsi"/>
          <w:szCs w:val="22"/>
        </w:rPr>
        <w:t>-se a, adicionalmente, cumprir todas as obrigações abaixo reproduzidas:</w:t>
      </w:r>
      <w:r w:rsidRPr="00982D2A">
        <w:rPr>
          <w:rStyle w:val="FootnoteReference"/>
          <w:rFonts w:ascii="Trebuchet MS" w:hAnsi="Trebuchet MS" w:cstheme="minorHAnsi"/>
          <w:szCs w:val="22"/>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submeter as demonstrações financeiras da Emissora relativas a cada exercício social à auditoria por auditor independente registrado na CVM;</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enviar à B3 – Segmento Cetip UTVM, as demonstrações financeiras da Emissora relativas a cada exercício social, acompanhadas de notas explicativas e do parecer de auditores independentes registrados na CVM;</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szCs w:val="22"/>
        </w:rPr>
        <w:t xml:space="preserve">fornecer ao Agente Fiduciário: </w:t>
      </w:r>
    </w:p>
    <w:p w:rsidR="000F4864" w:rsidRPr="00982D2A" w:rsidRDefault="000F4864" w:rsidP="00982D2A">
      <w:pPr>
        <w:spacing w:line="360" w:lineRule="auto"/>
        <w:rPr>
          <w:rFonts w:ascii="Trebuchet MS" w:hAnsi="Trebuchet MS" w:cstheme="minorHAnsi"/>
          <w:szCs w:val="22"/>
        </w:rPr>
      </w:pPr>
    </w:p>
    <w:p w:rsidR="000F4864" w:rsidRPr="00982D2A" w:rsidRDefault="00F12E98"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szCs w:val="22"/>
        </w:rPr>
        <w:t>no prazo de até 90 (noventa) Dias Úteis contados do encerramento do exercício social</w:t>
      </w:r>
      <w:r w:rsidR="000F4864" w:rsidRPr="00982D2A">
        <w:rPr>
          <w:rFonts w:ascii="Trebuchet MS" w:hAnsi="Trebuchet MS" w:cstheme="minorHAnsi"/>
          <w:szCs w:val="22"/>
        </w:rPr>
        <w:t>, (i) cópia de suas demonstrações financeiras consolidadas e auditadas relativas ao respectivo exercício social preparadas de acordo com os princípios contábeis geralmente aceitos no Brasil, acompanhadas d</w:t>
      </w:r>
      <w:r w:rsidR="0060199E">
        <w:rPr>
          <w:rFonts w:ascii="Trebuchet MS" w:hAnsi="Trebuchet MS" w:cstheme="minorHAnsi"/>
          <w:szCs w:val="22"/>
        </w:rPr>
        <w:t>o relatório da administração; e (i</w:t>
      </w:r>
      <w:r w:rsidR="003E5861" w:rsidRPr="00982D2A">
        <w:rPr>
          <w:rFonts w:ascii="Trebuchet MS" w:hAnsi="Trebuchet MS" w:cstheme="minorHAnsi"/>
          <w:szCs w:val="22"/>
        </w:rPr>
        <w:t xml:space="preserve">i) por parte dos </w:t>
      </w:r>
      <w:r w:rsidR="00C96FD2" w:rsidRPr="00982D2A">
        <w:rPr>
          <w:rFonts w:ascii="Trebuchet MS" w:hAnsi="Trebuchet MS" w:cstheme="minorHAnsi"/>
          <w:szCs w:val="22"/>
        </w:rPr>
        <w:t>Fiadores</w:t>
      </w:r>
      <w:r w:rsidR="003E5861" w:rsidRPr="00982D2A">
        <w:rPr>
          <w:rFonts w:ascii="Trebuchet MS" w:hAnsi="Trebuchet MS" w:cstheme="minorHAnsi"/>
          <w:szCs w:val="22"/>
        </w:rPr>
        <w:t>, apresentar cópia do imposto de renda relativo ao último exercício social</w:t>
      </w:r>
      <w:r w:rsidR="00A0780E" w:rsidRPr="00982D2A">
        <w:rPr>
          <w:rFonts w:ascii="Trebuchet MS" w:hAnsi="Trebuchet MS" w:cstheme="minorHAnsi"/>
          <w:szCs w:val="22"/>
        </w:rPr>
        <w:t xml:space="preserve"> ou declaração atestando a suficiência de recursos</w:t>
      </w:r>
      <w:r w:rsidR="000F4864" w:rsidRPr="00982D2A">
        <w:rPr>
          <w:rFonts w:ascii="Trebuchet MS" w:hAnsi="Trebuchet MS" w:cstheme="minorHAnsi"/>
          <w:szCs w:val="22"/>
        </w:rPr>
        <w:t>;</w:t>
      </w:r>
    </w:p>
    <w:p w:rsidR="000F4864" w:rsidRPr="00982D2A" w:rsidRDefault="000F4864" w:rsidP="00982D2A">
      <w:pPr>
        <w:tabs>
          <w:tab w:val="left" w:pos="1560"/>
        </w:tabs>
        <w:spacing w:line="360" w:lineRule="auto"/>
        <w:rPr>
          <w:rFonts w:ascii="Trebuchet MS" w:hAnsi="Trebuchet MS" w:cstheme="minorHAnsi"/>
          <w:szCs w:val="22"/>
        </w:rPr>
      </w:pPr>
    </w:p>
    <w:p w:rsidR="000F4864" w:rsidRPr="00982D2A" w:rsidRDefault="000F4864"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szCs w:val="22"/>
        </w:rPr>
        <w:t xml:space="preserve">no prazo de até 5 (cinco) Dias Úteis contados do inciso (i) do item "a" acima, </w:t>
      </w:r>
      <w:r w:rsidRPr="00982D2A">
        <w:rPr>
          <w:rFonts w:ascii="Trebuchet MS" w:hAnsi="Trebuchet MS" w:cstheme="minorHAnsi"/>
          <w:color w:val="000000"/>
          <w:szCs w:val="22"/>
        </w:rPr>
        <w:t xml:space="preserve">(i) declaração firmada por representantes legais da Emissora </w:t>
      </w:r>
      <w:r w:rsidR="00C75457" w:rsidRPr="00982D2A">
        <w:rPr>
          <w:rFonts w:ascii="Trebuchet MS" w:hAnsi="Trebuchet MS" w:cstheme="minorHAnsi"/>
          <w:color w:val="000000"/>
          <w:szCs w:val="22"/>
        </w:rPr>
        <w:t xml:space="preserve">e dos Fiadores </w:t>
      </w:r>
      <w:r w:rsidRPr="00982D2A">
        <w:rPr>
          <w:rFonts w:ascii="Trebuchet MS" w:hAnsi="Trebuchet MS" w:cstheme="minorHAnsi"/>
          <w:szCs w:val="22"/>
        </w:rPr>
        <w:t>atestando (a) que permanecem válidas as disposições contidas nesta Escritura; (b) não ocorrência de qualquer Evento de Inadimplemento; (c) que não foram praticados atos em desacordo com o Estatuto Social da Emissora</w:t>
      </w:r>
      <w:r w:rsidR="00C75457" w:rsidRPr="00982D2A">
        <w:rPr>
          <w:rFonts w:ascii="Trebuchet MS" w:hAnsi="Trebuchet MS" w:cstheme="minorHAnsi"/>
          <w:szCs w:val="22"/>
        </w:rPr>
        <w:t>, conforme o caso</w:t>
      </w:r>
      <w:r w:rsidRPr="00982D2A">
        <w:rPr>
          <w:rFonts w:ascii="Trebuchet MS" w:hAnsi="Trebuchet MS" w:cstheme="minorHAnsi"/>
          <w:szCs w:val="22"/>
        </w:rPr>
        <w:t>; (d) que os bens e ativos relevantes necessários à atividade da Emissora estão devidamente segurados por companhias de seguro de primeira linha, conforme práticas usualmente adotadas pela Emissora; e (e) a inexistência de descumprimento de obrigações, principais e acessórias, da Emissora</w:t>
      </w:r>
      <w:r w:rsidR="00C75457" w:rsidRPr="00982D2A">
        <w:rPr>
          <w:rFonts w:ascii="Trebuchet MS" w:hAnsi="Trebuchet MS" w:cstheme="minorHAnsi"/>
          <w:szCs w:val="22"/>
        </w:rPr>
        <w:t xml:space="preserve"> e/ou dos Fiadores</w:t>
      </w:r>
      <w:r w:rsidRPr="00982D2A">
        <w:rPr>
          <w:rFonts w:ascii="Trebuchet MS" w:hAnsi="Trebuchet MS" w:cstheme="minorHAnsi"/>
          <w:szCs w:val="22"/>
        </w:rPr>
        <w:t xml:space="preserve"> perante os Debenturistas e o Agente Fiduciário, nos termos desta Escritura</w:t>
      </w:r>
      <w:r w:rsidRPr="00982D2A">
        <w:rPr>
          <w:rFonts w:ascii="Trebuchet MS" w:hAnsi="Trebuchet MS" w:cstheme="minorHAnsi"/>
          <w:color w:val="000000"/>
          <w:szCs w:val="22"/>
        </w:rPr>
        <w:t>, sob pena de impossibilidade de verificação e conferência pelo Agente Fiduciário, podendo o Agente Fiduciário solicitar à E</w:t>
      </w:r>
      <w:r w:rsidR="001C6AA4" w:rsidRPr="00982D2A">
        <w:rPr>
          <w:rFonts w:ascii="Trebuchet MS" w:hAnsi="Trebuchet MS" w:cstheme="minorHAnsi"/>
          <w:color w:val="000000"/>
          <w:szCs w:val="22"/>
        </w:rPr>
        <w:t xml:space="preserve">missora </w:t>
      </w:r>
      <w:r w:rsidR="00C75457" w:rsidRPr="00982D2A">
        <w:rPr>
          <w:rFonts w:ascii="Trebuchet MS" w:hAnsi="Trebuchet MS" w:cstheme="minorHAnsi"/>
          <w:color w:val="000000"/>
          <w:szCs w:val="22"/>
        </w:rPr>
        <w:t xml:space="preserve">e/ou aos Fiadores </w:t>
      </w:r>
      <w:r w:rsidR="001C6AA4" w:rsidRPr="00982D2A">
        <w:rPr>
          <w:rFonts w:ascii="Trebuchet MS" w:hAnsi="Trebuchet MS" w:cstheme="minorHAnsi"/>
          <w:color w:val="000000"/>
          <w:szCs w:val="22"/>
        </w:rPr>
        <w:t>e/ou aos a</w:t>
      </w:r>
      <w:r w:rsidRPr="00982D2A">
        <w:rPr>
          <w:rFonts w:ascii="Trebuchet MS" w:hAnsi="Trebuchet MS" w:cstheme="minorHAnsi"/>
          <w:color w:val="000000"/>
          <w:szCs w:val="22"/>
        </w:rPr>
        <w:t>uditor</w:t>
      </w:r>
      <w:r w:rsidR="001C6AA4" w:rsidRPr="00982D2A">
        <w:rPr>
          <w:rFonts w:ascii="Trebuchet MS" w:hAnsi="Trebuchet MS" w:cstheme="minorHAnsi"/>
          <w:color w:val="000000"/>
          <w:szCs w:val="22"/>
        </w:rPr>
        <w:t>es i</w:t>
      </w:r>
      <w:r w:rsidRPr="00982D2A">
        <w:rPr>
          <w:rFonts w:ascii="Trebuchet MS" w:hAnsi="Trebuchet MS" w:cstheme="minorHAnsi"/>
          <w:color w:val="000000"/>
          <w:szCs w:val="22"/>
        </w:rPr>
        <w:t>ndependente</w:t>
      </w:r>
      <w:r w:rsidR="001C6AA4" w:rsidRPr="00982D2A">
        <w:rPr>
          <w:rFonts w:ascii="Trebuchet MS" w:hAnsi="Trebuchet MS" w:cstheme="minorHAnsi"/>
          <w:color w:val="000000"/>
          <w:szCs w:val="22"/>
        </w:rPr>
        <w:t>s</w:t>
      </w:r>
      <w:r w:rsidRPr="00982D2A">
        <w:rPr>
          <w:rFonts w:ascii="Trebuchet MS" w:hAnsi="Trebuchet MS" w:cstheme="minorHAnsi"/>
          <w:color w:val="000000"/>
          <w:szCs w:val="22"/>
        </w:rPr>
        <w:t xml:space="preserve"> todos os eventuais esclarecimentos adicionais que se façam necessários;</w:t>
      </w:r>
    </w:p>
    <w:p w:rsidR="000F4864" w:rsidRPr="00982D2A" w:rsidRDefault="000F4864" w:rsidP="00982D2A">
      <w:pPr>
        <w:tabs>
          <w:tab w:val="left" w:pos="1560"/>
        </w:tabs>
        <w:spacing w:line="360" w:lineRule="auto"/>
        <w:ind w:left="1560"/>
        <w:rPr>
          <w:rFonts w:ascii="Trebuchet MS" w:hAnsi="Trebuchet MS" w:cstheme="minorHAnsi"/>
          <w:szCs w:val="22"/>
        </w:rPr>
      </w:pPr>
    </w:p>
    <w:p w:rsidR="000F4864" w:rsidRPr="00982D2A" w:rsidRDefault="000F4864"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color w:val="000000"/>
          <w:szCs w:val="22"/>
        </w:rPr>
        <w:t>no prazo de até 01 (um) Dia Útil contado da data em que forem realizados, avisos aos Debenturistas</w:t>
      </w:r>
      <w:r w:rsidRPr="00982D2A">
        <w:rPr>
          <w:rFonts w:ascii="Trebuchet MS" w:hAnsi="Trebuchet MS" w:cstheme="minorHAnsi"/>
          <w:szCs w:val="22"/>
        </w:rPr>
        <w:t>;</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color w:val="000000"/>
          <w:szCs w:val="22"/>
        </w:rPr>
        <w:t>no prazo de até 01 (um) Dia Útil contado da data de ocorrência, informações a respeito da ocorrência de qualquer Evento de Inadimplemento</w:t>
      </w:r>
      <w:r w:rsidRPr="00982D2A">
        <w:rPr>
          <w:rFonts w:ascii="Trebuchet MS" w:hAnsi="Trebuchet MS" w:cstheme="minorHAnsi"/>
          <w:szCs w:val="22"/>
        </w:rPr>
        <w:t xml:space="preserve">; </w:t>
      </w:r>
    </w:p>
    <w:p w:rsidR="000F4864" w:rsidRPr="00982D2A" w:rsidRDefault="000F4864" w:rsidP="00982D2A">
      <w:pPr>
        <w:tabs>
          <w:tab w:val="left" w:pos="1560"/>
        </w:tabs>
        <w:spacing w:line="360" w:lineRule="auto"/>
        <w:ind w:left="1560" w:hanging="851"/>
        <w:rPr>
          <w:rFonts w:ascii="Trebuchet MS" w:hAnsi="Trebuchet MS" w:cstheme="minorHAnsi"/>
          <w:szCs w:val="22"/>
        </w:rPr>
      </w:pPr>
    </w:p>
    <w:p w:rsidR="000F4864" w:rsidRPr="00982D2A" w:rsidRDefault="000F4864"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color w:val="000000"/>
          <w:szCs w:val="22"/>
        </w:rPr>
        <w:t>no prazo de até 01 (um) Dia Útil contado da data de recebimento, envio de cópia de qualquer correspondência ou notificação, judicial ou extrajudicial, recebida pela Emissora relacionada a um Evento de Inadimplemento</w:t>
      </w:r>
      <w:r w:rsidRPr="00982D2A">
        <w:rPr>
          <w:rFonts w:ascii="Trebuchet MS" w:hAnsi="Trebuchet MS" w:cstheme="minorHAnsi"/>
          <w:szCs w:val="22"/>
        </w:rPr>
        <w:t xml:space="preserve">; </w:t>
      </w:r>
    </w:p>
    <w:p w:rsidR="000F4864" w:rsidRPr="00982D2A" w:rsidRDefault="000F4864" w:rsidP="00982D2A">
      <w:pPr>
        <w:tabs>
          <w:tab w:val="left" w:pos="1560"/>
        </w:tabs>
        <w:spacing w:line="360" w:lineRule="auto"/>
        <w:ind w:left="1560" w:hanging="851"/>
        <w:rPr>
          <w:rFonts w:ascii="Trebuchet MS" w:hAnsi="Trebuchet MS" w:cstheme="minorHAnsi"/>
          <w:szCs w:val="22"/>
        </w:rPr>
      </w:pPr>
    </w:p>
    <w:p w:rsidR="000F4864" w:rsidRPr="00982D2A" w:rsidRDefault="000F4864"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color w:val="000000"/>
          <w:szCs w:val="22"/>
        </w:rPr>
        <w:t>no prazo de até 01 (um) Dia Útil contado da data de ciência, informações a respeito da ocorrência de qualquer evento ou situação que cause (i) qualquer efeito adverso relevante na situação (financeira</w:t>
      </w:r>
      <w:r w:rsidR="00FA4DC7" w:rsidRPr="00982D2A">
        <w:rPr>
          <w:rFonts w:ascii="Trebuchet MS" w:hAnsi="Trebuchet MS" w:cstheme="minorHAnsi"/>
          <w:color w:val="000000"/>
          <w:szCs w:val="22"/>
        </w:rPr>
        <w:t>, reputacional</w:t>
      </w:r>
      <w:r w:rsidRPr="00982D2A">
        <w:rPr>
          <w:rFonts w:ascii="Trebuchet MS" w:hAnsi="Trebuchet MS" w:cstheme="minorHAnsi"/>
          <w:color w:val="000000"/>
          <w:szCs w:val="22"/>
        </w:rPr>
        <w:t xml:space="preserve"> ou de outra natureza), nos negócios, nos bens, nos resultados operacionais e/ou nas perspectivas da Companhia</w:t>
      </w:r>
      <w:r w:rsidR="001C6AA4" w:rsidRPr="00982D2A">
        <w:rPr>
          <w:rFonts w:ascii="Trebuchet MS" w:hAnsi="Trebuchet MS" w:cstheme="minorHAnsi"/>
          <w:color w:val="000000"/>
          <w:szCs w:val="22"/>
        </w:rPr>
        <w:t xml:space="preserve">, de qualquer </w:t>
      </w:r>
      <w:r w:rsidR="0060199E">
        <w:rPr>
          <w:rFonts w:ascii="Trebuchet MS" w:hAnsi="Trebuchet MS" w:cstheme="minorHAnsi"/>
          <w:color w:val="000000"/>
          <w:szCs w:val="22"/>
        </w:rPr>
        <w:t>c</w:t>
      </w:r>
      <w:r w:rsidR="001C6AA4" w:rsidRPr="00982D2A">
        <w:rPr>
          <w:rFonts w:ascii="Trebuchet MS" w:hAnsi="Trebuchet MS" w:cstheme="minorHAnsi"/>
          <w:color w:val="000000"/>
          <w:szCs w:val="22"/>
        </w:rPr>
        <w:t>ontroladora</w:t>
      </w:r>
      <w:r w:rsidRPr="00982D2A">
        <w:rPr>
          <w:rFonts w:ascii="Trebuchet MS" w:hAnsi="Trebuchet MS" w:cstheme="minorHAnsi"/>
          <w:color w:val="000000"/>
          <w:szCs w:val="22"/>
        </w:rPr>
        <w:t xml:space="preserve"> e/ou de qualquer </w:t>
      </w:r>
      <w:r w:rsidR="0060199E">
        <w:rPr>
          <w:rFonts w:ascii="Trebuchet MS" w:hAnsi="Trebuchet MS" w:cstheme="minorHAnsi"/>
          <w:color w:val="000000"/>
          <w:szCs w:val="22"/>
        </w:rPr>
        <w:t>c</w:t>
      </w:r>
      <w:r w:rsidRPr="00982D2A">
        <w:rPr>
          <w:rFonts w:ascii="Trebuchet MS" w:hAnsi="Trebuchet MS" w:cstheme="minorHAnsi"/>
          <w:color w:val="000000"/>
          <w:szCs w:val="22"/>
        </w:rPr>
        <w:t>ontrolada; e/ou (ii) qualquer efeito adverso na capacidade da Companhia de cumprir qualquer de suas obrigações nos termos desta Escritura ("</w:t>
      </w:r>
      <w:r w:rsidRPr="00982D2A">
        <w:rPr>
          <w:rFonts w:ascii="Trebuchet MS" w:hAnsi="Trebuchet MS" w:cstheme="minorHAnsi"/>
          <w:color w:val="000000"/>
          <w:szCs w:val="22"/>
          <w:u w:val="single"/>
        </w:rPr>
        <w:t>Efeito Adverso Relevante</w:t>
      </w:r>
      <w:r w:rsidRPr="00982D2A">
        <w:rPr>
          <w:rFonts w:ascii="Trebuchet MS" w:hAnsi="Trebuchet MS" w:cstheme="minorHAnsi"/>
          <w:color w:val="000000"/>
          <w:szCs w:val="22"/>
        </w:rPr>
        <w:t>")</w:t>
      </w:r>
      <w:r w:rsidRPr="00982D2A">
        <w:rPr>
          <w:rFonts w:ascii="Trebuchet MS" w:hAnsi="Trebuchet MS" w:cstheme="minorHAnsi"/>
          <w:szCs w:val="22"/>
        </w:rPr>
        <w:t xml:space="preserve">; </w:t>
      </w:r>
    </w:p>
    <w:p w:rsidR="000F4864" w:rsidRPr="00982D2A" w:rsidRDefault="000F4864" w:rsidP="00982D2A">
      <w:pPr>
        <w:tabs>
          <w:tab w:val="left" w:pos="1560"/>
        </w:tabs>
        <w:spacing w:line="360" w:lineRule="auto"/>
        <w:ind w:left="1560" w:hanging="851"/>
        <w:rPr>
          <w:rFonts w:ascii="Trebuchet MS" w:hAnsi="Trebuchet MS" w:cstheme="minorHAnsi"/>
          <w:szCs w:val="22"/>
        </w:rPr>
      </w:pPr>
    </w:p>
    <w:p w:rsidR="000F4864" w:rsidRPr="00982D2A" w:rsidRDefault="000F4864"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color w:val="000000"/>
          <w:szCs w:val="22"/>
        </w:rPr>
        <w:t>no prazo de até 05 (cinco) Dias Úteis contados da data de recebimento da respectiva solicitação, informações e/ou documentos que venham a ser solicitados pelo Agente Fiduciário</w:t>
      </w:r>
      <w:r w:rsidRPr="00982D2A">
        <w:rPr>
          <w:rFonts w:ascii="Trebuchet MS" w:hAnsi="Trebuchet MS" w:cstheme="minorHAnsi"/>
          <w:szCs w:val="22"/>
        </w:rPr>
        <w:t>; e</w:t>
      </w:r>
    </w:p>
    <w:p w:rsidR="000F4864" w:rsidRPr="00982D2A" w:rsidRDefault="000F4864" w:rsidP="00982D2A">
      <w:pPr>
        <w:tabs>
          <w:tab w:val="left" w:pos="1560"/>
        </w:tabs>
        <w:spacing w:line="360" w:lineRule="auto"/>
        <w:ind w:left="1560" w:hanging="851"/>
        <w:rPr>
          <w:rFonts w:ascii="Trebuchet MS" w:hAnsi="Trebuchet MS" w:cstheme="minorHAnsi"/>
          <w:szCs w:val="22"/>
        </w:rPr>
      </w:pPr>
    </w:p>
    <w:p w:rsidR="000F4864" w:rsidRPr="00982D2A" w:rsidRDefault="000F4864" w:rsidP="00982D2A">
      <w:pPr>
        <w:numPr>
          <w:ilvl w:val="0"/>
          <w:numId w:val="18"/>
        </w:numPr>
        <w:tabs>
          <w:tab w:val="left" w:pos="1560"/>
        </w:tabs>
        <w:spacing w:line="360" w:lineRule="auto"/>
        <w:ind w:left="1560" w:hanging="851"/>
        <w:rPr>
          <w:rFonts w:ascii="Trebuchet MS" w:hAnsi="Trebuchet MS" w:cstheme="minorHAnsi"/>
          <w:szCs w:val="22"/>
        </w:rPr>
      </w:pPr>
      <w:r w:rsidRPr="00982D2A">
        <w:rPr>
          <w:rFonts w:ascii="Trebuchet MS" w:hAnsi="Trebuchet MS" w:cstheme="minorHAnsi"/>
          <w:color w:val="000000"/>
          <w:szCs w:val="22"/>
        </w:rPr>
        <w:t>no prazo de até 10 (dez) Dias Úteis contados da data de utilização dos recursos líquidos obtidos com a Emissão, declaração firmada por representantes legais da Emissora e acerca da utilização dos recursos líquidos obtidos com a Emissão estritamente nos termos desta Escritura</w:t>
      </w:r>
      <w:r w:rsidRPr="00982D2A">
        <w:rPr>
          <w:rFonts w:ascii="Trebuchet MS" w:hAnsi="Trebuchet MS" w:cstheme="minorHAnsi"/>
          <w:szCs w:val="22"/>
        </w:rPr>
        <w:t xml:space="preserv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 xml:space="preserve">abster-se de negociar valores mobiliários de sua emissão, até o envio da </w:t>
      </w:r>
      <w:r w:rsidRPr="00982D2A">
        <w:rPr>
          <w:rFonts w:ascii="Trebuchet MS" w:hAnsi="Trebuchet MS" w:cstheme="minorHAnsi"/>
          <w:szCs w:val="22"/>
        </w:rPr>
        <w:t>Comunicação</w:t>
      </w:r>
      <w:r w:rsidRPr="00982D2A">
        <w:rPr>
          <w:rFonts w:ascii="Trebuchet MS" w:hAnsi="Trebuchet MS" w:cstheme="minorHAnsi"/>
          <w:color w:val="000000"/>
          <w:szCs w:val="22"/>
        </w:rPr>
        <w:t xml:space="preserve"> de Encerramento à CVM, salvo nas hipóteses previstas no artigo 48, inciso II, da Instrução CVM nº 400 de 29 de dezembro de 2003, conforma alterada;</w:t>
      </w:r>
    </w:p>
    <w:p w:rsidR="000F4864" w:rsidRPr="00982D2A" w:rsidRDefault="000F4864" w:rsidP="00982D2A">
      <w:pPr>
        <w:pStyle w:val="Default"/>
        <w:spacing w:line="360" w:lineRule="auto"/>
        <w:ind w:left="720" w:hanging="720"/>
        <w:jc w:val="both"/>
        <w:rPr>
          <w:rFonts w:ascii="Trebuchet MS" w:hAnsi="Trebuchet MS" w:cstheme="minorHAnsi"/>
          <w:color w:val="auto"/>
          <w:sz w:val="22"/>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abster-se, até o envio da Comunica</w:t>
      </w:r>
      <w:r w:rsidR="001C6AA4" w:rsidRPr="00982D2A">
        <w:rPr>
          <w:rFonts w:ascii="Trebuchet MS" w:hAnsi="Trebuchet MS" w:cstheme="minorHAnsi"/>
          <w:color w:val="000000"/>
          <w:szCs w:val="22"/>
        </w:rPr>
        <w:t>ção de Encerramento à CVM, de (i</w:t>
      </w:r>
      <w:r w:rsidRPr="00982D2A">
        <w:rPr>
          <w:rFonts w:ascii="Trebuchet MS" w:hAnsi="Trebuchet MS" w:cstheme="minorHAnsi"/>
          <w:color w:val="000000"/>
          <w:szCs w:val="22"/>
        </w:rPr>
        <w:t>) revelar informações relativas à Emissão, exceto aquilo que for necessário à consecução de seus objetivos, advertindo os destinatários sobre o caráter reservado</w:t>
      </w:r>
      <w:r w:rsidR="001C6AA4" w:rsidRPr="00982D2A">
        <w:rPr>
          <w:rFonts w:ascii="Trebuchet MS" w:hAnsi="Trebuchet MS" w:cstheme="minorHAnsi"/>
          <w:color w:val="000000"/>
          <w:szCs w:val="22"/>
        </w:rPr>
        <w:t xml:space="preserve"> da informação transmitida e (ii)</w:t>
      </w:r>
      <w:r w:rsidRPr="00982D2A">
        <w:rPr>
          <w:rFonts w:ascii="Trebuchet MS" w:hAnsi="Trebuchet MS" w:cstheme="minorHAnsi"/>
          <w:color w:val="000000"/>
          <w:szCs w:val="22"/>
        </w:rPr>
        <w:t xml:space="preserve"> utilizar as informações referentes à Emissão, exceto para fins estritamente relacionados com a preparação da Emissão</w:t>
      </w:r>
      <w:r w:rsidRPr="00982D2A">
        <w:rPr>
          <w:rFonts w:ascii="Trebuchet MS" w:hAnsi="Trebuchet MS" w:cstheme="minorHAnsi"/>
          <w:szCs w:val="22"/>
        </w:rPr>
        <w:t xml:space="preserve">; </w:t>
      </w:r>
    </w:p>
    <w:p w:rsidR="000F4864" w:rsidRPr="00982D2A" w:rsidRDefault="000F4864" w:rsidP="00982D2A">
      <w:pPr>
        <w:pStyle w:val="Default"/>
        <w:spacing w:line="360" w:lineRule="auto"/>
        <w:ind w:left="720" w:hanging="720"/>
        <w:jc w:val="both"/>
        <w:rPr>
          <w:rFonts w:ascii="Trebuchet MS" w:hAnsi="Trebuchet MS" w:cstheme="minorHAnsi"/>
          <w:color w:val="auto"/>
          <w:sz w:val="22"/>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cumprir com todas as obrigações previstas na Instrução CVM 476, em especial as estabelecidas em seu artigo 17, e demais normativos aplicáveis à Emissão, incluindo</w:t>
      </w:r>
      <w:r w:rsidRPr="00982D2A">
        <w:rPr>
          <w:rFonts w:ascii="Trebuchet MS" w:hAnsi="Trebuchet MS" w:cstheme="minorHAnsi"/>
          <w:szCs w:val="22"/>
        </w:rPr>
        <w:t>:</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preparar as demonstrações financeiras relativas a cada exercício social, e se for o caso, demonstrações consolidadas, em conformidade com a Lei das Sociedades por Ações e com as regras emitidas pela CVM e divulgá-las na sua página da internet;</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submeter as demonstrações financeiras relativas a cada exercício social a auditoria por auditor independente registrado na CVM;</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divulgar, até o dia anterior ao início das negociações, as demonstrações financeiras acompanhadas das notas explicativas e do relatório dos auditores independentes, relativas aos 3 (três) últimos exercícios sociais encerrados, sendo certo que as referidas demonstrações deverão ser disponibilizadas por um período de 3 (três) anos na página da Emissora na rede mundial de computadores e em sistema disponibilizado pela B3 – Segmento Cetip UTVM;</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divulgar as demonstrações financeiras subsequentes, acompanhadas de notas explicativas e relatório dos auditores independentes, dentro de 3 (três) meses contados do encerramento do exercício social;</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observar as disposições da Instrução CVM nº 358, de 3 de janeiro de 2002, conforme alterada, no tocante a dever de sigilo e vedações à negociação;</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divulgar a ocorrência de fato relevante, conforme definido pelo art. 2º da Instrução CVM nº 358, de 3 de janeiro de 2002, e comunicar a ocorrência de tal ato ou fato relevante imediatamente ao Agente Fiduciário</w:t>
      </w:r>
      <w:r w:rsidRPr="00982D2A" w:rsidDel="006148DF">
        <w:rPr>
          <w:rFonts w:ascii="Trebuchet MS" w:hAnsi="Trebuchet MS" w:cstheme="minorHAnsi"/>
          <w:color w:val="000000"/>
          <w:szCs w:val="22"/>
        </w:rPr>
        <w:t xml:space="preserve"> </w:t>
      </w:r>
      <w:r w:rsidRPr="00982D2A">
        <w:rPr>
          <w:rFonts w:ascii="Trebuchet MS" w:hAnsi="Trebuchet MS" w:cstheme="minorHAnsi"/>
          <w:color w:val="000000"/>
          <w:szCs w:val="22"/>
        </w:rPr>
        <w:t>e ao Coordenador Líder;</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fornecer todas as informações solicitadas pela CVM;</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divulgar em sua página na rede mundial de computadores o relatório anual e demais comunicações enviadas pelo Agente Fiduciário na mesma data do seu recebimento; e</w:t>
      </w:r>
    </w:p>
    <w:p w:rsidR="000F4864" w:rsidRPr="00982D2A" w:rsidRDefault="000F4864" w:rsidP="00982D2A">
      <w:pPr>
        <w:tabs>
          <w:tab w:val="left" w:pos="1560"/>
        </w:tabs>
        <w:spacing w:line="360" w:lineRule="auto"/>
        <w:ind w:left="1418"/>
        <w:rPr>
          <w:rFonts w:ascii="Trebuchet MS" w:hAnsi="Trebuchet MS" w:cstheme="minorHAnsi"/>
          <w:szCs w:val="22"/>
        </w:rPr>
      </w:pPr>
    </w:p>
    <w:p w:rsidR="000F4864" w:rsidRPr="00982D2A" w:rsidRDefault="000F4864" w:rsidP="00982D2A">
      <w:pPr>
        <w:numPr>
          <w:ilvl w:val="0"/>
          <w:numId w:val="19"/>
        </w:numPr>
        <w:tabs>
          <w:tab w:val="left" w:pos="1560"/>
        </w:tabs>
        <w:spacing w:line="360" w:lineRule="auto"/>
        <w:ind w:left="1418" w:hanging="709"/>
        <w:rPr>
          <w:rFonts w:ascii="Trebuchet MS" w:hAnsi="Trebuchet MS" w:cstheme="minorHAnsi"/>
          <w:szCs w:val="22"/>
        </w:rPr>
      </w:pPr>
      <w:r w:rsidRPr="00982D2A">
        <w:rPr>
          <w:rFonts w:ascii="Trebuchet MS" w:hAnsi="Trebuchet MS" w:cstheme="minorHAnsi"/>
          <w:color w:val="000000"/>
          <w:szCs w:val="22"/>
        </w:rPr>
        <w:t>não realizar, nos termos do artigo 9º da Instrução CVM 476, outra oferta pública da mesma espécie de valores mobiliários dentro do prazo de 4 (quatro) meses contados da data do encerramento da Oferta, a menos que a nova oferta seja submetida a registro na CVM.</w:t>
      </w:r>
    </w:p>
    <w:p w:rsidR="000F4864" w:rsidRPr="00982D2A" w:rsidRDefault="000F4864" w:rsidP="00982D2A">
      <w:pPr>
        <w:pStyle w:val="ListParagraph"/>
        <w:spacing w:line="360" w:lineRule="auto"/>
        <w:ind w:left="720" w:hanging="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notificar, na mesma data, o Agente Fiduciário sobre a convocação de quaisquer Assembleias Gerais de Debenturistas (conforme definido abaixo)</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manter órgão para atender aos Debenturistas ou contratar instituições financeiras autorizadas para a prestação desse serviço</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não realizar operações fora de seu objeto social, observadas as disposições estatutárias, legais e regulamentares em vigor, nem praticar nenhum ato em desacordo com seus respectivos atos constitutivos vigentes ou com esta Escritura</w:t>
      </w:r>
      <w:r w:rsidRPr="00982D2A">
        <w:rPr>
          <w:rFonts w:ascii="Trebuchet MS" w:hAnsi="Trebuchet MS" w:cstheme="minorHAnsi"/>
          <w:szCs w:val="22"/>
        </w:rPr>
        <w:t>;</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comparecer, por meio de seus representantes, às Assembleias Gerais de Debenturistas (conforme definido abaixo), sempre que solicitado</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arcar com todos os custos dec</w:t>
      </w:r>
      <w:r w:rsidR="001C6AA4" w:rsidRPr="00982D2A">
        <w:rPr>
          <w:rFonts w:ascii="Trebuchet MS" w:hAnsi="Trebuchet MS" w:cstheme="minorHAnsi"/>
          <w:color w:val="000000"/>
          <w:szCs w:val="22"/>
        </w:rPr>
        <w:t>orrentes: (i</w:t>
      </w:r>
      <w:r w:rsidRPr="00982D2A">
        <w:rPr>
          <w:rFonts w:ascii="Trebuchet MS" w:hAnsi="Trebuchet MS" w:cstheme="minorHAnsi"/>
          <w:color w:val="000000"/>
          <w:szCs w:val="22"/>
        </w:rPr>
        <w:t>) da distribuição das Debêntures, incluindo todos os custos relativos ao seu depósito n</w:t>
      </w:r>
      <w:r w:rsidR="001C6AA4" w:rsidRPr="00982D2A">
        <w:rPr>
          <w:rFonts w:ascii="Trebuchet MS" w:hAnsi="Trebuchet MS" w:cstheme="minorHAnsi"/>
          <w:color w:val="000000"/>
          <w:szCs w:val="22"/>
        </w:rPr>
        <w:t>a B3 – Seguimento Cetip UTVM; (ii</w:t>
      </w:r>
      <w:r w:rsidRPr="00982D2A">
        <w:rPr>
          <w:rFonts w:ascii="Trebuchet MS" w:hAnsi="Trebuchet MS" w:cstheme="minorHAnsi"/>
          <w:color w:val="000000"/>
          <w:szCs w:val="22"/>
        </w:rPr>
        <w:t>) de registro e de publicação dos atos necessários à Emissão, tal como o Ato Societário da Emissão</w:t>
      </w:r>
      <w:r w:rsidR="001C6AA4" w:rsidRPr="00982D2A">
        <w:rPr>
          <w:rFonts w:ascii="Trebuchet MS" w:hAnsi="Trebuchet MS" w:cstheme="minorHAnsi"/>
          <w:color w:val="000000"/>
          <w:szCs w:val="22"/>
        </w:rPr>
        <w:t xml:space="preserve"> e os</w:t>
      </w:r>
      <w:r w:rsidR="00B90475" w:rsidRPr="00982D2A">
        <w:rPr>
          <w:rFonts w:ascii="Trebuchet MS" w:hAnsi="Trebuchet MS" w:cstheme="minorHAnsi"/>
          <w:color w:val="000000"/>
          <w:szCs w:val="22"/>
        </w:rPr>
        <w:t xml:space="preserve"> </w:t>
      </w:r>
      <w:r w:rsidR="001C6AA4" w:rsidRPr="00982D2A">
        <w:rPr>
          <w:rFonts w:ascii="Trebuchet MS" w:hAnsi="Trebuchet MS" w:cstheme="minorHAnsi"/>
          <w:color w:val="000000"/>
          <w:szCs w:val="22"/>
        </w:rPr>
        <w:t>Atos Societários</w:t>
      </w:r>
      <w:r w:rsidR="00B90475" w:rsidRPr="00982D2A">
        <w:rPr>
          <w:rFonts w:ascii="Trebuchet MS" w:hAnsi="Trebuchet MS" w:cstheme="minorHAnsi"/>
          <w:color w:val="000000"/>
          <w:szCs w:val="22"/>
        </w:rPr>
        <w:t xml:space="preserve"> Fiadores;</w:t>
      </w:r>
      <w:r w:rsidR="001C6AA4" w:rsidRPr="00982D2A">
        <w:rPr>
          <w:rFonts w:ascii="Trebuchet MS" w:hAnsi="Trebuchet MS" w:cstheme="minorHAnsi"/>
          <w:color w:val="000000"/>
          <w:szCs w:val="22"/>
        </w:rPr>
        <w:t xml:space="preserve"> e (iii</w:t>
      </w:r>
      <w:r w:rsidRPr="00982D2A">
        <w:rPr>
          <w:rFonts w:ascii="Trebuchet MS" w:hAnsi="Trebuchet MS" w:cstheme="minorHAnsi"/>
          <w:color w:val="000000"/>
          <w:szCs w:val="22"/>
        </w:rPr>
        <w:t xml:space="preserve">) das despesas com a contratação dos prestadores de serviços inerentes às obrigações previstas nesta Escritura, incluindo, mas não se limitando ao </w:t>
      </w:r>
      <w:r w:rsidR="00416F76" w:rsidRPr="00982D2A">
        <w:rPr>
          <w:rFonts w:ascii="Trebuchet MS" w:hAnsi="Trebuchet MS" w:cstheme="minorHAnsi"/>
          <w:iCs/>
          <w:szCs w:val="22"/>
        </w:rPr>
        <w:t>Agente de Liquidação</w:t>
      </w:r>
      <w:r w:rsidRPr="00982D2A">
        <w:rPr>
          <w:rFonts w:ascii="Trebuchet MS" w:hAnsi="Trebuchet MS" w:cstheme="minorHAnsi"/>
          <w:color w:val="000000"/>
          <w:szCs w:val="22"/>
        </w:rPr>
        <w:t>, o Escriturador e o Agente Fiduciário</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EB6D0C" w:rsidRPr="00982D2A">
        <w:rPr>
          <w:rFonts w:ascii="Trebuchet MS" w:hAnsi="Trebuchet MS" w:cstheme="minorHAnsi"/>
          <w:color w:val="000000"/>
          <w:szCs w:val="22"/>
        </w:rPr>
        <w:t xml:space="preserve"> e desde que tal questionamento tenha efeito suspensivo</w:t>
      </w:r>
      <w:r w:rsidRPr="00982D2A">
        <w:rPr>
          <w:rFonts w:ascii="Trebuchet MS" w:hAnsi="Trebuchet MS" w:cstheme="minorHAnsi"/>
          <w:szCs w:val="22"/>
        </w:rPr>
        <w:t>;</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cumprir e/ou fazer cumprir, em qualquer jurisdição na qual realize negócios ou possua ativos, integralmente a Legislação Socioambiental</w:t>
      </w:r>
      <w:r w:rsidRPr="00982D2A" w:rsidDel="00761496">
        <w:rPr>
          <w:rFonts w:ascii="Trebuchet MS" w:hAnsi="Trebuchet MS" w:cstheme="minorHAnsi"/>
          <w:color w:val="000000"/>
          <w:szCs w:val="22"/>
        </w:rPr>
        <w:t xml:space="preserve"> </w:t>
      </w:r>
      <w:r w:rsidRPr="00982D2A">
        <w:rPr>
          <w:rFonts w:ascii="Trebuchet MS" w:hAnsi="Trebuchet MS" w:cstheme="minorHAnsi"/>
          <w:color w:val="000000"/>
          <w:szCs w:val="22"/>
        </w:rPr>
        <w:t>(conforme definida abaixo) e trabalhista em vigor aplicável à Emissora, exceto por aquelas que estejam sendo questionadas de boa-fé, desde que tal questionamento tenha efeito suspensivo (e enquanto perdurar tal efeito),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Emissora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EB6D0C"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observar, cumprir e/ou fazer cumprir, por si, por suas coligadas, acionistas,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Legislação Anticorrupção, devendo (a) 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 e (c) abster-se de praticar atos de corrupção e de agir de forma lesiva à administração pública, nacional ou estrangeira</w:t>
      </w:r>
      <w:r w:rsidR="000F4864" w:rsidRPr="00982D2A">
        <w:rPr>
          <w:rFonts w:ascii="Trebuchet MS" w:hAnsi="Trebuchet MS" w:cstheme="minorHAnsi"/>
          <w:szCs w:val="22"/>
        </w:rPr>
        <w:t xml:space="preserve">; </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comunicar, por meio físico ou eletrônico, ao Agente Fiduciário, em até 2 (dois) Dias Úteis,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manter</w:t>
      </w:r>
      <w:r w:rsidRPr="00982D2A">
        <w:rPr>
          <w:rFonts w:ascii="Trebuchet MS" w:hAnsi="Trebuchet MS" w:cstheme="minorHAnsi"/>
          <w:szCs w:val="22"/>
        </w:rPr>
        <w:t xml:space="preserve"> </w:t>
      </w:r>
      <w:r w:rsidRPr="00982D2A">
        <w:rPr>
          <w:rFonts w:ascii="Trebuchet MS" w:hAnsi="Trebuchet MS" w:cstheme="minorHAnsi"/>
          <w:color w:val="000000"/>
          <w:szCs w:val="22"/>
        </w:rPr>
        <w:t xml:space="preserve">e fazer com que </w:t>
      </w:r>
      <w:r w:rsidR="001C6AA4" w:rsidRPr="00982D2A">
        <w:rPr>
          <w:rFonts w:ascii="Trebuchet MS" w:hAnsi="Trebuchet MS" w:cstheme="minorHAnsi"/>
          <w:color w:val="000000"/>
          <w:szCs w:val="22"/>
        </w:rPr>
        <w:t xml:space="preserve">os Fiadores, as Controladoras e </w:t>
      </w:r>
      <w:r w:rsidRPr="00982D2A">
        <w:rPr>
          <w:rFonts w:ascii="Trebuchet MS" w:hAnsi="Trebuchet MS" w:cstheme="minorHAnsi"/>
          <w:color w:val="000000"/>
          <w:szCs w:val="22"/>
        </w:rPr>
        <w:t>as Controladas mantenham, sempre válidas, eficazes, em perfeita ordem e em pleno vigor, todas as licenças, concessões, autorizações, permissões e alvarás, inclusive ambientais, aplicáveis ao exercício de suas atividades, exceto por aquelas questionadas de boa-fé nas esferas administrativa e/ou judicial e desde que tal questionamento tenha efeito suspensivo (e enquanto perdurar tal efeito)</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 xml:space="preserve">manter e fazer com que </w:t>
      </w:r>
      <w:r w:rsidR="0060199E">
        <w:rPr>
          <w:rFonts w:ascii="Trebuchet MS" w:hAnsi="Trebuchet MS" w:cstheme="minorHAnsi"/>
          <w:color w:val="000000"/>
          <w:szCs w:val="22"/>
        </w:rPr>
        <w:t>as c</w:t>
      </w:r>
      <w:r w:rsidR="001C6AA4" w:rsidRPr="00982D2A">
        <w:rPr>
          <w:rFonts w:ascii="Trebuchet MS" w:hAnsi="Trebuchet MS" w:cstheme="minorHAnsi"/>
          <w:color w:val="000000"/>
          <w:szCs w:val="22"/>
        </w:rPr>
        <w:t xml:space="preserve">ontroladoras e </w:t>
      </w:r>
      <w:r w:rsidR="0060199E">
        <w:rPr>
          <w:rFonts w:ascii="Trebuchet MS" w:hAnsi="Trebuchet MS" w:cstheme="minorHAnsi"/>
          <w:color w:val="000000"/>
          <w:szCs w:val="22"/>
        </w:rPr>
        <w:t>as c</w:t>
      </w:r>
      <w:r w:rsidRPr="00982D2A">
        <w:rPr>
          <w:rFonts w:ascii="Trebuchet MS" w:hAnsi="Trebuchet MS" w:cstheme="minorHAnsi"/>
          <w:color w:val="000000"/>
          <w:szCs w:val="22"/>
        </w:rPr>
        <w:t>ontroladas mantenham, seguro adequado para seus bens e ativos relevantes, conforme práticas correntes de mercado</w:t>
      </w:r>
      <w:r w:rsidRPr="00982D2A">
        <w:rPr>
          <w:rFonts w:ascii="Trebuchet MS" w:hAnsi="Trebuchet MS" w:cstheme="minorHAnsi"/>
          <w:szCs w:val="22"/>
        </w:rPr>
        <w:t xml:space="preserve">; </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manter sempre válidas, eficazes, em perfeita ordem e em pleno vigor todas as autorizações necessárias à celebração desta Escritura</w:t>
      </w:r>
      <w:r w:rsidR="00C226F7" w:rsidRPr="00982D2A">
        <w:rPr>
          <w:rFonts w:ascii="Trebuchet MS" w:hAnsi="Trebuchet MS" w:cstheme="minorHAnsi"/>
          <w:color w:val="000000"/>
          <w:szCs w:val="22"/>
        </w:rPr>
        <w:t xml:space="preserve">, </w:t>
      </w:r>
      <w:r w:rsidR="0060199E">
        <w:rPr>
          <w:rFonts w:ascii="Trebuchet MS" w:hAnsi="Trebuchet MS" w:cstheme="minorHAnsi"/>
          <w:color w:val="000000"/>
          <w:szCs w:val="22"/>
        </w:rPr>
        <w:t xml:space="preserve">dos </w:t>
      </w:r>
      <w:r w:rsidR="000A0097">
        <w:rPr>
          <w:rFonts w:ascii="Trebuchet MS" w:hAnsi="Trebuchet MS" w:cstheme="minorHAnsi"/>
          <w:color w:val="000000"/>
          <w:szCs w:val="22"/>
        </w:rPr>
        <w:t>C</w:t>
      </w:r>
      <w:r w:rsidR="0060199E">
        <w:rPr>
          <w:rFonts w:ascii="Trebuchet MS" w:hAnsi="Trebuchet MS" w:cstheme="minorHAnsi"/>
          <w:color w:val="000000"/>
          <w:szCs w:val="22"/>
        </w:rPr>
        <w:t xml:space="preserve">ontratos </w:t>
      </w:r>
      <w:r w:rsidR="000A0097">
        <w:rPr>
          <w:rFonts w:ascii="Trebuchet MS" w:hAnsi="Trebuchet MS" w:cstheme="minorHAnsi"/>
          <w:color w:val="000000"/>
          <w:szCs w:val="22"/>
        </w:rPr>
        <w:t xml:space="preserve">de </w:t>
      </w:r>
      <w:r w:rsidR="0060199E">
        <w:rPr>
          <w:rFonts w:ascii="Trebuchet MS" w:hAnsi="Trebuchet MS" w:cstheme="minorHAnsi"/>
          <w:color w:val="000000"/>
          <w:szCs w:val="22"/>
        </w:rPr>
        <w:t>Garantia</w:t>
      </w:r>
      <w:r w:rsidRPr="00982D2A">
        <w:rPr>
          <w:rFonts w:ascii="Trebuchet MS" w:hAnsi="Trebuchet MS" w:cstheme="minorHAnsi"/>
          <w:color w:val="000000"/>
          <w:szCs w:val="22"/>
        </w:rPr>
        <w:t xml:space="preserve"> e dos </w:t>
      </w:r>
      <w:r w:rsidR="001C6AA4" w:rsidRPr="00982D2A">
        <w:rPr>
          <w:rFonts w:ascii="Trebuchet MS" w:hAnsi="Trebuchet MS" w:cstheme="minorHAnsi"/>
          <w:color w:val="000000"/>
          <w:szCs w:val="22"/>
        </w:rPr>
        <w:t xml:space="preserve">demais </w:t>
      </w:r>
      <w:r w:rsidRPr="00982D2A">
        <w:rPr>
          <w:rFonts w:ascii="Trebuchet MS" w:hAnsi="Trebuchet MS" w:cstheme="minorHAnsi"/>
          <w:color w:val="000000"/>
          <w:szCs w:val="22"/>
        </w:rPr>
        <w:t>Documentos da Oferta e ao cumprimento de todas as obrigações aqui e ali previstas</w:t>
      </w:r>
      <w:r w:rsidRPr="00982D2A">
        <w:rPr>
          <w:rFonts w:ascii="Trebuchet MS" w:hAnsi="Trebuchet MS" w:cstheme="minorHAnsi"/>
          <w:szCs w:val="22"/>
        </w:rPr>
        <w:t>;</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adotar, durante o período de vigência das Debêntures, as medidas e ações destinadas a identificar, evitar, corrigir ou mitigar danos ao meio ambiente, segurança e medicina do trabalho;</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manter válidas e regulares as declarações e garantias apresentadas nesta Escritura</w:t>
      </w:r>
      <w:r w:rsidR="00C226F7" w:rsidRPr="00982D2A">
        <w:rPr>
          <w:rFonts w:ascii="Trebuchet MS" w:hAnsi="Trebuchet MS" w:cstheme="minorHAnsi"/>
          <w:color w:val="000000"/>
          <w:szCs w:val="22"/>
        </w:rPr>
        <w:t xml:space="preserve">, </w:t>
      </w:r>
      <w:r w:rsidR="00C96FD2" w:rsidRPr="00982D2A">
        <w:rPr>
          <w:rFonts w:ascii="Trebuchet MS" w:hAnsi="Trebuchet MS" w:cstheme="minorHAnsi"/>
          <w:szCs w:val="22"/>
        </w:rPr>
        <w:t xml:space="preserve">dos </w:t>
      </w:r>
      <w:r w:rsidR="00A738D0">
        <w:rPr>
          <w:rFonts w:ascii="Trebuchet MS" w:hAnsi="Trebuchet MS" w:cstheme="minorHAnsi"/>
          <w:szCs w:val="22"/>
        </w:rPr>
        <w:t>Contratos de Garantia</w:t>
      </w:r>
      <w:r w:rsidR="00C96FD2" w:rsidRPr="00982D2A">
        <w:rPr>
          <w:rFonts w:ascii="Trebuchet MS" w:hAnsi="Trebuchet MS" w:cstheme="minorHAnsi"/>
          <w:szCs w:val="22"/>
        </w:rPr>
        <w:t xml:space="preserve"> e/ou qualquer Documento da Oferta;</w:t>
      </w:r>
    </w:p>
    <w:p w:rsidR="00C96FD2" w:rsidRPr="00982D2A" w:rsidRDefault="00C96FD2"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 xml:space="preserve">contratar e manter contratados, às suas expensas, os prestadores de serviços inerentes às obrigações previstas nesta Escritura, incluindo </w:t>
      </w:r>
      <w:r w:rsidR="00416F76" w:rsidRPr="00982D2A">
        <w:rPr>
          <w:rFonts w:ascii="Trebuchet MS" w:hAnsi="Trebuchet MS" w:cstheme="minorHAnsi"/>
          <w:iCs/>
          <w:szCs w:val="22"/>
        </w:rPr>
        <w:t>Agente de Liquidação</w:t>
      </w:r>
      <w:r w:rsidRPr="00982D2A">
        <w:rPr>
          <w:rFonts w:ascii="Trebuchet MS" w:hAnsi="Trebuchet MS" w:cstheme="minorHAnsi"/>
          <w:color w:val="000000"/>
          <w:szCs w:val="22"/>
        </w:rPr>
        <w:t xml:space="preserve">, o Escriturador e o Agente Fiduciário, </w:t>
      </w:r>
      <w:r w:rsidRPr="00982D2A">
        <w:rPr>
          <w:rFonts w:ascii="Trebuchet MS" w:hAnsi="Trebuchet MS" w:cstheme="minorHAnsi"/>
          <w:szCs w:val="22"/>
        </w:rPr>
        <w:t>o sistema de distribuição das Debêntures no mercado primário (MDA) e o ambiente de negociação no mercado secundário (CETIP21);</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realizar o recolhimento de todos os tributos ou contribuições que incidam ou venham a incidir sobre as Debêntures que sejam de responsabilidade da Emissora;</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notificar o Agente Fiduciário sobre qualquer ato ou fato que possa causar interrupção ou suspensão das atividades da Emissora ou que possa afetar a capacidade de pagamento das Debêntures;</w:t>
      </w:r>
    </w:p>
    <w:p w:rsidR="000F4864" w:rsidRPr="00982D2A" w:rsidRDefault="000F4864" w:rsidP="00982D2A">
      <w:pPr>
        <w:spacing w:line="360" w:lineRule="auto"/>
        <w:ind w:left="720"/>
        <w:rPr>
          <w:rFonts w:ascii="Trebuchet MS" w:hAnsi="Trebuchet MS" w:cstheme="minorHAnsi"/>
          <w:szCs w:val="22"/>
        </w:rPr>
      </w:pPr>
    </w:p>
    <w:p w:rsidR="000F4864"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não realizar e nem autorizar, seus administradores, prestadores de serviços e/ou contratados e/ou funcionários, a realizar, em benefício próprio, para a Companhia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0F4864" w:rsidRPr="00982D2A" w:rsidRDefault="000F4864" w:rsidP="00982D2A">
      <w:pPr>
        <w:spacing w:line="360" w:lineRule="auto"/>
        <w:ind w:left="720"/>
        <w:rPr>
          <w:rFonts w:ascii="Trebuchet MS" w:hAnsi="Trebuchet MS" w:cstheme="minorHAnsi"/>
          <w:szCs w:val="22"/>
        </w:rPr>
      </w:pPr>
    </w:p>
    <w:p w:rsidR="00C226F7" w:rsidRPr="00982D2A" w:rsidRDefault="000F4864"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 xml:space="preserve">convocar, no prazo de até 01 (um) Dia Útil, Assembleia Geral de Debenturistas </w:t>
      </w:r>
      <w:r w:rsidRPr="00982D2A">
        <w:rPr>
          <w:rFonts w:ascii="Trebuchet MS" w:hAnsi="Trebuchet MS" w:cstheme="minorHAnsi"/>
          <w:szCs w:val="22"/>
        </w:rPr>
        <w:t xml:space="preserve">(conforme definida abaixo) </w:t>
      </w:r>
      <w:r w:rsidRPr="00982D2A">
        <w:rPr>
          <w:rFonts w:ascii="Trebuchet MS" w:hAnsi="Trebuchet MS" w:cstheme="minorHAnsi"/>
          <w:color w:val="000000"/>
          <w:szCs w:val="22"/>
        </w:rPr>
        <w:t xml:space="preserve">para deliberar sobre qualquer das matérias que sejam do interesse dos Debenturistas, caso o Agente Fiduciário não o faça no prazo aplicável; </w:t>
      </w:r>
      <w:r w:rsidR="00C96FD2" w:rsidRPr="00982D2A">
        <w:rPr>
          <w:rFonts w:ascii="Trebuchet MS" w:hAnsi="Trebuchet MS" w:cstheme="minorHAnsi"/>
          <w:color w:val="000000"/>
          <w:szCs w:val="22"/>
        </w:rPr>
        <w:t>e</w:t>
      </w:r>
    </w:p>
    <w:p w:rsidR="00C226F7" w:rsidRPr="00982D2A" w:rsidRDefault="00C226F7" w:rsidP="00982D2A">
      <w:pPr>
        <w:spacing w:line="360" w:lineRule="auto"/>
        <w:ind w:left="720"/>
        <w:rPr>
          <w:rFonts w:ascii="Trebuchet MS" w:hAnsi="Trebuchet MS" w:cstheme="minorHAnsi"/>
          <w:szCs w:val="22"/>
        </w:rPr>
      </w:pPr>
    </w:p>
    <w:p w:rsidR="00C226F7" w:rsidRPr="00982D2A" w:rsidRDefault="00C226F7" w:rsidP="00982D2A">
      <w:pPr>
        <w:numPr>
          <w:ilvl w:val="0"/>
          <w:numId w:val="3"/>
        </w:numPr>
        <w:spacing w:line="360" w:lineRule="auto"/>
        <w:ind w:hanging="720"/>
        <w:rPr>
          <w:rFonts w:ascii="Trebuchet MS" w:hAnsi="Trebuchet MS" w:cstheme="minorHAnsi"/>
          <w:szCs w:val="22"/>
        </w:rPr>
      </w:pPr>
      <w:r w:rsidRPr="00982D2A">
        <w:rPr>
          <w:rFonts w:ascii="Trebuchet MS" w:hAnsi="Trebuchet MS" w:cstheme="minorHAnsi"/>
          <w:color w:val="000000"/>
          <w:szCs w:val="22"/>
        </w:rPr>
        <w:t>obter</w:t>
      </w:r>
      <w:r w:rsidR="00C96FD2" w:rsidRPr="00982D2A">
        <w:rPr>
          <w:rFonts w:ascii="Trebuchet MS" w:hAnsi="Trebuchet MS" w:cstheme="minorHAnsi"/>
          <w:color w:val="000000"/>
          <w:szCs w:val="22"/>
        </w:rPr>
        <w:t xml:space="preserve"> o registro dos Contratos de Garantia </w:t>
      </w:r>
      <w:r w:rsidR="00AF44D6" w:rsidRPr="00982D2A">
        <w:rPr>
          <w:rFonts w:ascii="Trebuchet MS" w:hAnsi="Trebuchet MS" w:cstheme="minorHAnsi"/>
          <w:color w:val="000000"/>
          <w:szCs w:val="22"/>
        </w:rPr>
        <w:t>no</w:t>
      </w:r>
      <w:r w:rsidR="00C96FD2" w:rsidRPr="00982D2A">
        <w:rPr>
          <w:rFonts w:ascii="Trebuchet MS" w:hAnsi="Trebuchet MS" w:cstheme="minorHAnsi"/>
          <w:color w:val="000000"/>
          <w:szCs w:val="22"/>
        </w:rPr>
        <w:t>s</w:t>
      </w:r>
      <w:r w:rsidR="00AF44D6" w:rsidRPr="00982D2A">
        <w:rPr>
          <w:rFonts w:ascii="Trebuchet MS" w:hAnsi="Trebuchet MS" w:cstheme="minorHAnsi"/>
          <w:color w:val="000000"/>
          <w:szCs w:val="22"/>
        </w:rPr>
        <w:t xml:space="preserve"> prazo</w:t>
      </w:r>
      <w:r w:rsidR="00C96FD2" w:rsidRPr="00982D2A">
        <w:rPr>
          <w:rFonts w:ascii="Trebuchet MS" w:hAnsi="Trebuchet MS" w:cstheme="minorHAnsi"/>
          <w:color w:val="000000"/>
          <w:szCs w:val="22"/>
        </w:rPr>
        <w:t>s</w:t>
      </w:r>
      <w:r w:rsidR="00AF44D6" w:rsidRPr="00982D2A">
        <w:rPr>
          <w:rFonts w:ascii="Trebuchet MS" w:hAnsi="Trebuchet MS" w:cstheme="minorHAnsi"/>
          <w:color w:val="000000"/>
          <w:szCs w:val="22"/>
        </w:rPr>
        <w:t xml:space="preserve"> estipulado</w:t>
      </w:r>
      <w:r w:rsidR="00C96FD2" w:rsidRPr="00982D2A">
        <w:rPr>
          <w:rFonts w:ascii="Trebuchet MS" w:hAnsi="Trebuchet MS" w:cstheme="minorHAnsi"/>
          <w:color w:val="000000"/>
          <w:szCs w:val="22"/>
        </w:rPr>
        <w:t>s em cada contrato.</w:t>
      </w:r>
    </w:p>
    <w:p w:rsidR="00037C33" w:rsidRPr="00982D2A" w:rsidRDefault="00037C33" w:rsidP="00982D2A">
      <w:pPr>
        <w:pStyle w:val="SCBFTtulo1"/>
        <w:spacing w:line="360" w:lineRule="auto"/>
        <w:rPr>
          <w:rFonts w:ascii="Trebuchet MS" w:hAnsi="Trebuchet MS" w:cstheme="minorHAnsi"/>
        </w:rPr>
      </w:pPr>
      <w:bookmarkStart w:id="59" w:name="_Toc314664635"/>
      <w:bookmarkStart w:id="60" w:name="_Toc315089430"/>
      <w:bookmarkStart w:id="61" w:name="_Toc341449481"/>
      <w:bookmarkStart w:id="62" w:name="_Toc518641562"/>
      <w:bookmarkStart w:id="63" w:name="_Toc519883356"/>
    </w:p>
    <w:p w:rsidR="000F4864" w:rsidRPr="00982D2A" w:rsidRDefault="000F4864" w:rsidP="00982D2A">
      <w:pPr>
        <w:pStyle w:val="SCBFTtulo1"/>
        <w:spacing w:line="360" w:lineRule="auto"/>
        <w:rPr>
          <w:rFonts w:ascii="Trebuchet MS" w:hAnsi="Trebuchet MS" w:cstheme="minorHAnsi"/>
        </w:rPr>
      </w:pPr>
      <w:r w:rsidRPr="00982D2A">
        <w:rPr>
          <w:rFonts w:ascii="Trebuchet MS" w:hAnsi="Trebuchet MS" w:cstheme="minorHAnsi"/>
        </w:rPr>
        <w:t>CLÁUSULA IX</w:t>
      </w:r>
      <w:r w:rsidRPr="00982D2A">
        <w:rPr>
          <w:rFonts w:ascii="Trebuchet MS" w:hAnsi="Trebuchet MS" w:cstheme="minorHAnsi"/>
        </w:rPr>
        <w:br/>
        <w:t>AGENTE FIDUCIÁRIO</w:t>
      </w:r>
      <w:bookmarkEnd w:id="59"/>
      <w:bookmarkEnd w:id="60"/>
      <w:bookmarkEnd w:id="61"/>
      <w:bookmarkEnd w:id="62"/>
      <w:bookmarkEnd w:id="63"/>
    </w:p>
    <w:p w:rsidR="000F4864" w:rsidRPr="00982D2A" w:rsidRDefault="000F4864" w:rsidP="00982D2A">
      <w:pPr>
        <w:pStyle w:val="Default"/>
        <w:spacing w:line="360" w:lineRule="auto"/>
        <w:jc w:val="both"/>
        <w:rPr>
          <w:rFonts w:ascii="Trebuchet MS" w:hAnsi="Trebuchet MS" w:cstheme="minorHAnsi"/>
          <w:color w:val="auto"/>
          <w:sz w:val="22"/>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9.1.</w:t>
      </w:r>
      <w:r w:rsidRPr="00982D2A">
        <w:rPr>
          <w:rFonts w:ascii="Trebuchet MS" w:hAnsi="Trebuchet MS" w:cstheme="minorHAnsi"/>
        </w:rPr>
        <w:tab/>
        <w:t xml:space="preserve">Nomeação </w:t>
      </w:r>
    </w:p>
    <w:p w:rsidR="000F4864" w:rsidRPr="00982D2A" w:rsidRDefault="000F4864" w:rsidP="00982D2A">
      <w:pPr>
        <w:pStyle w:val="Default"/>
        <w:spacing w:line="360" w:lineRule="auto"/>
        <w:jc w:val="both"/>
        <w:rPr>
          <w:rFonts w:ascii="Trebuchet MS" w:hAnsi="Trebuchet MS" w:cstheme="minorHAnsi"/>
          <w:color w:val="auto"/>
          <w:sz w:val="22"/>
          <w:szCs w:val="22"/>
        </w:rPr>
      </w:pPr>
    </w:p>
    <w:p w:rsidR="000F4864" w:rsidRPr="00982D2A" w:rsidRDefault="000F4864" w:rsidP="00982D2A">
      <w:pPr>
        <w:pStyle w:val="BodyTextIndent"/>
        <w:numPr>
          <w:ilvl w:val="12"/>
          <w:numId w:val="0"/>
        </w:numPr>
        <w:spacing w:after="0" w:line="360" w:lineRule="auto"/>
        <w:rPr>
          <w:rFonts w:ascii="Trebuchet MS" w:hAnsi="Trebuchet MS" w:cstheme="minorHAnsi"/>
          <w:w w:val="0"/>
          <w:sz w:val="22"/>
          <w:szCs w:val="22"/>
        </w:rPr>
      </w:pPr>
      <w:r w:rsidRPr="00982D2A">
        <w:rPr>
          <w:rFonts w:ascii="Trebuchet MS" w:hAnsi="Trebuchet MS" w:cstheme="minorHAnsi"/>
          <w:w w:val="0"/>
          <w:sz w:val="22"/>
          <w:szCs w:val="22"/>
        </w:rPr>
        <w:t>9.1.1.</w:t>
      </w:r>
      <w:r w:rsidRPr="00982D2A">
        <w:rPr>
          <w:rFonts w:ascii="Trebuchet MS" w:hAnsi="Trebuchet MS" w:cstheme="minorHAnsi"/>
          <w:w w:val="0"/>
          <w:sz w:val="22"/>
          <w:szCs w:val="22"/>
        </w:rPr>
        <w:tab/>
        <w:t xml:space="preserve">A Emissora constitui e nomeia </w:t>
      </w:r>
      <w:r w:rsidRPr="00982D2A">
        <w:rPr>
          <w:rFonts w:ascii="Trebuchet MS" w:hAnsi="Trebuchet MS" w:cstheme="minorHAnsi"/>
          <w:sz w:val="22"/>
          <w:szCs w:val="22"/>
        </w:rPr>
        <w:t>a</w:t>
      </w:r>
      <w:r w:rsidR="007D6B4D" w:rsidRPr="00982D2A">
        <w:rPr>
          <w:rFonts w:ascii="Trebuchet MS" w:hAnsi="Trebuchet MS" w:cstheme="minorHAnsi"/>
          <w:w w:val="0"/>
          <w:sz w:val="22"/>
          <w:szCs w:val="22"/>
        </w:rPr>
        <w:t xml:space="preserve"> </w:t>
      </w:r>
      <w:r w:rsidR="00C96FD2" w:rsidRPr="00982D2A">
        <w:rPr>
          <w:rFonts w:ascii="Trebuchet MS" w:hAnsi="Trebuchet MS" w:cstheme="minorHAnsi"/>
          <w:w w:val="0"/>
          <w:sz w:val="22"/>
          <w:szCs w:val="22"/>
        </w:rPr>
        <w:t>[</w:t>
      </w:r>
      <w:r w:rsidR="00C96FD2" w:rsidRPr="00982D2A">
        <w:rPr>
          <w:rFonts w:ascii="Trebuchet MS" w:hAnsi="Trebuchet MS" w:cstheme="minorHAnsi"/>
          <w:w w:val="0"/>
          <w:sz w:val="22"/>
          <w:szCs w:val="22"/>
          <w:highlight w:val="yellow"/>
        </w:rPr>
        <w:t>●</w:t>
      </w:r>
      <w:r w:rsidR="00C96FD2" w:rsidRPr="00982D2A">
        <w:rPr>
          <w:rFonts w:ascii="Trebuchet MS" w:hAnsi="Trebuchet MS" w:cstheme="minorHAnsi"/>
          <w:w w:val="0"/>
          <w:sz w:val="22"/>
          <w:szCs w:val="22"/>
        </w:rPr>
        <w:t>]</w:t>
      </w:r>
      <w:r w:rsidRPr="00982D2A">
        <w:rPr>
          <w:rFonts w:ascii="Trebuchet MS" w:hAnsi="Trebuchet MS" w:cstheme="minorHAnsi"/>
          <w:w w:val="0"/>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A736C7" w:rsidRPr="00982D2A" w:rsidRDefault="00A736C7" w:rsidP="00982D2A">
      <w:pPr>
        <w:keepNext/>
        <w:numPr>
          <w:ilvl w:val="12"/>
          <w:numId w:val="0"/>
        </w:numPr>
        <w:spacing w:line="360" w:lineRule="auto"/>
        <w:rPr>
          <w:rFonts w:ascii="Trebuchet MS" w:hAnsi="Trebuchet MS" w:cstheme="minorHAnsi"/>
          <w:b/>
          <w:w w:val="0"/>
          <w:szCs w:val="22"/>
        </w:rPr>
      </w:pPr>
      <w:bookmarkStart w:id="64" w:name="_DV_M302"/>
      <w:bookmarkEnd w:id="64"/>
    </w:p>
    <w:p w:rsidR="000F4864" w:rsidRPr="00982D2A" w:rsidRDefault="000F4864" w:rsidP="00982D2A">
      <w:pPr>
        <w:keepNext/>
        <w:numPr>
          <w:ilvl w:val="12"/>
          <w:numId w:val="0"/>
        </w:numPr>
        <w:spacing w:line="360" w:lineRule="auto"/>
        <w:rPr>
          <w:rFonts w:ascii="Trebuchet MS" w:hAnsi="Trebuchet MS" w:cstheme="minorHAnsi"/>
          <w:b/>
          <w:w w:val="0"/>
          <w:szCs w:val="22"/>
        </w:rPr>
      </w:pPr>
      <w:r w:rsidRPr="00982D2A">
        <w:rPr>
          <w:rFonts w:ascii="Trebuchet MS" w:hAnsi="Trebuchet MS" w:cstheme="minorHAnsi"/>
          <w:b/>
          <w:w w:val="0"/>
          <w:szCs w:val="22"/>
        </w:rPr>
        <w:t>9.2.</w:t>
      </w:r>
      <w:r w:rsidRPr="00982D2A">
        <w:rPr>
          <w:rFonts w:ascii="Trebuchet MS" w:hAnsi="Trebuchet MS" w:cstheme="minorHAnsi"/>
          <w:b/>
          <w:w w:val="0"/>
          <w:szCs w:val="22"/>
        </w:rPr>
        <w:tab/>
        <w:t>Declaração</w:t>
      </w:r>
    </w:p>
    <w:p w:rsidR="000F4864" w:rsidRPr="00982D2A" w:rsidRDefault="000F4864" w:rsidP="00982D2A">
      <w:pPr>
        <w:pStyle w:val="BodyTextIndent"/>
        <w:numPr>
          <w:ilvl w:val="12"/>
          <w:numId w:val="0"/>
        </w:numPr>
        <w:spacing w:after="0" w:line="360" w:lineRule="auto"/>
        <w:rPr>
          <w:rFonts w:ascii="Trebuchet MS" w:hAnsi="Trebuchet MS" w:cstheme="minorHAnsi"/>
          <w:w w:val="0"/>
          <w:sz w:val="22"/>
          <w:szCs w:val="22"/>
        </w:rPr>
      </w:pPr>
    </w:p>
    <w:p w:rsidR="000F4864" w:rsidRPr="00982D2A" w:rsidRDefault="000F4864" w:rsidP="00982D2A">
      <w:pPr>
        <w:spacing w:line="360" w:lineRule="auto"/>
        <w:rPr>
          <w:rFonts w:ascii="Trebuchet MS" w:hAnsi="Trebuchet MS" w:cstheme="minorHAnsi"/>
          <w:w w:val="0"/>
          <w:szCs w:val="22"/>
        </w:rPr>
      </w:pPr>
      <w:bookmarkStart w:id="65" w:name="_DV_M303"/>
      <w:bookmarkEnd w:id="65"/>
      <w:r w:rsidRPr="00982D2A">
        <w:rPr>
          <w:rFonts w:ascii="Trebuchet MS" w:hAnsi="Trebuchet MS" w:cstheme="minorHAnsi"/>
          <w:w w:val="0"/>
          <w:szCs w:val="22"/>
        </w:rPr>
        <w:t>9.2.1.</w:t>
      </w:r>
      <w:r w:rsidRPr="00982D2A">
        <w:rPr>
          <w:rFonts w:ascii="Trebuchet MS" w:hAnsi="Trebuchet MS" w:cstheme="minorHAnsi"/>
          <w:w w:val="0"/>
          <w:szCs w:val="22"/>
        </w:rPr>
        <w:tab/>
        <w:t>O Agente Fiduciário declara, neste ato, sob as penas da lei:</w:t>
      </w:r>
    </w:p>
    <w:p w:rsidR="000F4864" w:rsidRPr="00982D2A" w:rsidRDefault="000F4864" w:rsidP="00982D2A">
      <w:pPr>
        <w:spacing w:line="360" w:lineRule="auto"/>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w w:val="0"/>
          <w:szCs w:val="22"/>
        </w:rPr>
      </w:pPr>
      <w:bookmarkStart w:id="66" w:name="_DV_M304"/>
      <w:bookmarkEnd w:id="66"/>
      <w:r w:rsidRPr="00982D2A">
        <w:rPr>
          <w:rFonts w:ascii="Trebuchet MS" w:hAnsi="Trebuchet MS" w:cstheme="minorHAnsi"/>
          <w:w w:val="0"/>
          <w:szCs w:val="22"/>
        </w:rPr>
        <w:t>(a)</w:t>
      </w:r>
      <w:r w:rsidRPr="00982D2A">
        <w:rPr>
          <w:rFonts w:ascii="Trebuchet MS" w:hAnsi="Trebuchet MS" w:cstheme="minorHAnsi"/>
          <w:w w:val="0"/>
          <w:szCs w:val="22"/>
        </w:rPr>
        <w:tab/>
        <w:t>não ter qualquer impedimento legal, conforme artigo 66, parágrafo 3º da Lei das Sociedades por Ações, a Instrução CVM 583, e demais normas aplicáveis, para exercer a função que lhe é conferida;</w:t>
      </w:r>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w w:val="0"/>
          <w:szCs w:val="22"/>
        </w:rPr>
      </w:pPr>
      <w:bookmarkStart w:id="67" w:name="_DV_M305"/>
      <w:bookmarkEnd w:id="67"/>
      <w:r w:rsidRPr="00982D2A">
        <w:rPr>
          <w:rFonts w:ascii="Trebuchet MS" w:hAnsi="Trebuchet MS" w:cstheme="minorHAnsi"/>
          <w:w w:val="0"/>
          <w:szCs w:val="22"/>
        </w:rPr>
        <w:t>(b)</w:t>
      </w:r>
      <w:r w:rsidRPr="00982D2A">
        <w:rPr>
          <w:rFonts w:ascii="Trebuchet MS" w:hAnsi="Trebuchet MS" w:cstheme="minorHAnsi"/>
          <w:w w:val="0"/>
          <w:szCs w:val="22"/>
        </w:rPr>
        <w:tab/>
        <w:t>aceitar a função que lhe é conferida, assumindo integralmente os deveres e atribuições previstos na legislação específica e nesta Escritura;</w:t>
      </w:r>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autoSpaceDE w:val="0"/>
        <w:autoSpaceDN w:val="0"/>
        <w:adjustRightInd w:val="0"/>
        <w:spacing w:line="360" w:lineRule="auto"/>
        <w:rPr>
          <w:rFonts w:ascii="Trebuchet MS" w:hAnsi="Trebuchet MS" w:cstheme="minorHAnsi"/>
          <w:w w:val="0"/>
          <w:szCs w:val="22"/>
        </w:rPr>
      </w:pPr>
      <w:bookmarkStart w:id="68" w:name="_DV_M306"/>
      <w:bookmarkEnd w:id="68"/>
      <w:r w:rsidRPr="00982D2A">
        <w:rPr>
          <w:rFonts w:ascii="Trebuchet MS" w:hAnsi="Trebuchet MS" w:cstheme="minorHAnsi"/>
          <w:w w:val="0"/>
          <w:szCs w:val="22"/>
        </w:rPr>
        <w:t>(c)</w:t>
      </w:r>
      <w:r w:rsidRPr="00982D2A">
        <w:rPr>
          <w:rFonts w:ascii="Trebuchet MS" w:hAnsi="Trebuchet MS" w:cstheme="minorHAnsi"/>
          <w:w w:val="0"/>
          <w:szCs w:val="22"/>
        </w:rPr>
        <w:tab/>
        <w:t>conhecer e aceitar integralmente a presente Escritura, todas as suas cláusulas e condições;</w:t>
      </w:r>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w w:val="0"/>
          <w:szCs w:val="22"/>
        </w:rPr>
      </w:pPr>
      <w:bookmarkStart w:id="69" w:name="_DV_M307"/>
      <w:bookmarkEnd w:id="69"/>
      <w:r w:rsidRPr="00982D2A">
        <w:rPr>
          <w:rFonts w:ascii="Trebuchet MS" w:hAnsi="Trebuchet MS" w:cstheme="minorHAnsi"/>
          <w:w w:val="0"/>
          <w:szCs w:val="22"/>
        </w:rPr>
        <w:t>(d)</w:t>
      </w:r>
      <w:r w:rsidRPr="00982D2A">
        <w:rPr>
          <w:rFonts w:ascii="Trebuchet MS" w:hAnsi="Trebuchet MS" w:cstheme="minorHAnsi"/>
          <w:w w:val="0"/>
          <w:szCs w:val="22"/>
        </w:rPr>
        <w:tab/>
        <w:t>não ter qualquer ligação com a Emissora que o impeça de exercer suas funções;</w:t>
      </w:r>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w w:val="0"/>
          <w:szCs w:val="22"/>
        </w:rPr>
      </w:pPr>
      <w:bookmarkStart w:id="70" w:name="_DV_M308"/>
      <w:bookmarkEnd w:id="70"/>
      <w:r w:rsidRPr="00982D2A">
        <w:rPr>
          <w:rFonts w:ascii="Trebuchet MS" w:hAnsi="Trebuchet MS" w:cstheme="minorHAnsi"/>
          <w:w w:val="0"/>
          <w:szCs w:val="22"/>
        </w:rPr>
        <w:t>(e)</w:t>
      </w:r>
      <w:r w:rsidRPr="00982D2A">
        <w:rPr>
          <w:rFonts w:ascii="Trebuchet MS" w:hAnsi="Trebuchet MS" w:cstheme="minorHAnsi"/>
          <w:w w:val="0"/>
          <w:szCs w:val="22"/>
        </w:rPr>
        <w:tab/>
        <w:t xml:space="preserve">estar ciente da </w:t>
      </w:r>
      <w:r w:rsidRPr="00982D2A">
        <w:rPr>
          <w:rFonts w:ascii="Trebuchet MS" w:hAnsi="Trebuchet MS" w:cstheme="minorHAnsi"/>
          <w:szCs w:val="22"/>
        </w:rPr>
        <w:t>regulamentação aplicável emanada do Banco Central do Brasil e da CVM, incluindo a</w:t>
      </w:r>
      <w:r w:rsidRPr="00982D2A">
        <w:rPr>
          <w:rFonts w:ascii="Trebuchet MS" w:hAnsi="Trebuchet MS" w:cstheme="minorHAnsi"/>
          <w:w w:val="0"/>
          <w:szCs w:val="22"/>
        </w:rPr>
        <w:t xml:space="preserve"> Circular do Banco Central do Brasil nº 1.832, de 31 de outubro de 1990;</w:t>
      </w:r>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w w:val="0"/>
          <w:szCs w:val="22"/>
        </w:rPr>
      </w:pPr>
      <w:bookmarkStart w:id="71" w:name="_DV_M309"/>
      <w:bookmarkEnd w:id="71"/>
      <w:r w:rsidRPr="00982D2A">
        <w:rPr>
          <w:rFonts w:ascii="Trebuchet MS" w:hAnsi="Trebuchet MS" w:cstheme="minorHAnsi"/>
          <w:w w:val="0"/>
          <w:szCs w:val="22"/>
        </w:rPr>
        <w:t>(f)</w:t>
      </w:r>
      <w:r w:rsidRPr="00982D2A">
        <w:rPr>
          <w:rFonts w:ascii="Trebuchet MS" w:hAnsi="Trebuchet MS" w:cstheme="minorHAnsi"/>
          <w:w w:val="0"/>
          <w:szCs w:val="22"/>
        </w:rPr>
        <w:tab/>
        <w:t>estar devidamente autorizado a celebrar esta Escritura e a cumprir com suas obrigações aqui previstas, tendo sido satisfeitos todos os requisitos legais e societários necessários para tanto;</w:t>
      </w:r>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w w:val="0"/>
          <w:szCs w:val="22"/>
        </w:rPr>
      </w:pPr>
      <w:bookmarkStart w:id="72" w:name="_DV_C421"/>
      <w:r w:rsidRPr="00982D2A">
        <w:rPr>
          <w:rFonts w:ascii="Trebuchet MS" w:hAnsi="Trebuchet MS" w:cstheme="minorHAnsi"/>
          <w:w w:val="0"/>
          <w:szCs w:val="22"/>
        </w:rPr>
        <w:t>(g)</w:t>
      </w:r>
      <w:bookmarkStart w:id="73" w:name="_DV_X471"/>
      <w:bookmarkStart w:id="74" w:name="_DV_C422"/>
      <w:bookmarkEnd w:id="72"/>
      <w:r w:rsidRPr="00982D2A">
        <w:rPr>
          <w:rFonts w:ascii="Trebuchet MS" w:hAnsi="Trebuchet MS" w:cstheme="minorHAnsi"/>
          <w:w w:val="0"/>
          <w:szCs w:val="22"/>
        </w:rPr>
        <w:tab/>
        <w:t xml:space="preserve">não se </w:t>
      </w:r>
      <w:r w:rsidRPr="00982D2A">
        <w:rPr>
          <w:rFonts w:ascii="Trebuchet MS" w:hAnsi="Trebuchet MS" w:cstheme="minorHAnsi"/>
          <w:szCs w:val="22"/>
        </w:rPr>
        <w:t>encontrar em nenhuma das situações de conflito de interesse previstas no artigo 6º da Instrução CVM 583;</w:t>
      </w:r>
      <w:bookmarkEnd w:id="73"/>
      <w:bookmarkEnd w:id="74"/>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szCs w:val="22"/>
        </w:rPr>
      </w:pPr>
      <w:bookmarkStart w:id="75" w:name="_DV_C423"/>
      <w:r w:rsidRPr="00982D2A">
        <w:rPr>
          <w:rFonts w:ascii="Trebuchet MS" w:hAnsi="Trebuchet MS" w:cstheme="minorHAnsi"/>
          <w:szCs w:val="22"/>
        </w:rPr>
        <w:t>(h)</w:t>
      </w:r>
      <w:r w:rsidRPr="00982D2A">
        <w:rPr>
          <w:rFonts w:ascii="Trebuchet MS" w:hAnsi="Trebuchet MS" w:cstheme="minorHAnsi"/>
          <w:szCs w:val="22"/>
        </w:rPr>
        <w:tab/>
        <w:t>estar devidamente qualificado a exercer as atividades de agente fiduciário, nos termos da regulamentação aplicável vigente;</w:t>
      </w:r>
      <w:bookmarkEnd w:id="75"/>
    </w:p>
    <w:p w:rsidR="000F4864" w:rsidRPr="00982D2A" w:rsidRDefault="000F4864" w:rsidP="00982D2A">
      <w:pPr>
        <w:spacing w:line="360" w:lineRule="auto"/>
        <w:ind w:left="720" w:hanging="720"/>
        <w:rPr>
          <w:rFonts w:ascii="Trebuchet MS" w:hAnsi="Trebuchet MS" w:cstheme="minorHAnsi"/>
          <w:szCs w:val="22"/>
        </w:rPr>
      </w:pPr>
    </w:p>
    <w:p w:rsidR="000F4864" w:rsidRPr="00982D2A" w:rsidRDefault="000F4864" w:rsidP="00982D2A">
      <w:pPr>
        <w:spacing w:line="360" w:lineRule="auto"/>
        <w:ind w:left="720" w:hanging="720"/>
        <w:rPr>
          <w:rFonts w:ascii="Trebuchet MS" w:hAnsi="Trebuchet MS" w:cstheme="minorHAnsi"/>
          <w:w w:val="0"/>
          <w:szCs w:val="22"/>
        </w:rPr>
      </w:pPr>
      <w:r w:rsidRPr="00982D2A">
        <w:rPr>
          <w:rFonts w:ascii="Trebuchet MS" w:hAnsi="Trebuchet MS" w:cstheme="minorHAnsi"/>
          <w:szCs w:val="22"/>
        </w:rPr>
        <w:t>(i)</w:t>
      </w:r>
      <w:r w:rsidRPr="00982D2A">
        <w:rPr>
          <w:rFonts w:ascii="Trebuchet MS" w:hAnsi="Trebuchet MS" w:cstheme="minorHAnsi"/>
          <w:szCs w:val="22"/>
        </w:rPr>
        <w:tab/>
        <w:t>ser instituição financeira, estando devidamente organizado, constituído e existente de acordo com as leis brasileiras;</w:t>
      </w:r>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szCs w:val="22"/>
        </w:rPr>
      </w:pPr>
      <w:bookmarkStart w:id="76" w:name="_DV_C424"/>
      <w:r w:rsidRPr="00982D2A">
        <w:rPr>
          <w:rFonts w:ascii="Trebuchet MS" w:hAnsi="Trebuchet MS" w:cstheme="minorHAnsi"/>
          <w:szCs w:val="22"/>
        </w:rPr>
        <w:t>(j)</w:t>
      </w:r>
      <w:r w:rsidRPr="00982D2A">
        <w:rPr>
          <w:rFonts w:ascii="Trebuchet MS" w:hAnsi="Trebuchet MS" w:cstheme="minorHAnsi"/>
          <w:szCs w:val="22"/>
        </w:rPr>
        <w:tab/>
        <w:t xml:space="preserve">que </w:t>
      </w:r>
      <w:bookmarkStart w:id="77" w:name="_DV_X465"/>
      <w:bookmarkStart w:id="78" w:name="_DV_C425"/>
      <w:bookmarkEnd w:id="76"/>
      <w:r w:rsidRPr="00982D2A">
        <w:rPr>
          <w:rFonts w:ascii="Trebuchet MS" w:hAnsi="Trebuchet MS" w:cstheme="minorHAnsi"/>
          <w:szCs w:val="22"/>
        </w:rPr>
        <w:t>esta Escritura constitui uma obrigação legal, válida</w:t>
      </w:r>
      <w:bookmarkStart w:id="79" w:name="_DV_C426"/>
      <w:bookmarkEnd w:id="77"/>
      <w:bookmarkEnd w:id="78"/>
      <w:r w:rsidRPr="00982D2A">
        <w:rPr>
          <w:rFonts w:ascii="Trebuchet MS" w:hAnsi="Trebuchet MS" w:cstheme="minorHAnsi"/>
          <w:szCs w:val="22"/>
        </w:rPr>
        <w:t>, vinculativa e eficaz</w:t>
      </w:r>
      <w:bookmarkStart w:id="80" w:name="_DV_X467"/>
      <w:bookmarkStart w:id="81" w:name="_DV_C427"/>
      <w:bookmarkEnd w:id="79"/>
      <w:r w:rsidRPr="00982D2A">
        <w:rPr>
          <w:rFonts w:ascii="Trebuchet MS" w:hAnsi="Trebuchet MS" w:cstheme="minorHAnsi"/>
          <w:szCs w:val="22"/>
        </w:rPr>
        <w:t xml:space="preserve"> do Agente Fiduciário, exequível de acordo com os seus termos e condições;</w:t>
      </w:r>
      <w:bookmarkEnd w:id="80"/>
      <w:bookmarkEnd w:id="81"/>
    </w:p>
    <w:p w:rsidR="000F4864" w:rsidRPr="00982D2A" w:rsidRDefault="000F4864" w:rsidP="00982D2A">
      <w:pPr>
        <w:spacing w:line="360" w:lineRule="auto"/>
        <w:ind w:left="720" w:hanging="720"/>
        <w:rPr>
          <w:rFonts w:ascii="Trebuchet MS" w:hAnsi="Trebuchet MS" w:cstheme="minorHAnsi"/>
          <w:w w:val="0"/>
          <w:szCs w:val="22"/>
        </w:rPr>
      </w:pPr>
    </w:p>
    <w:p w:rsidR="000F4864" w:rsidRPr="00982D2A" w:rsidRDefault="000F4864" w:rsidP="00982D2A">
      <w:pPr>
        <w:spacing w:line="360" w:lineRule="auto"/>
        <w:ind w:left="720" w:hanging="720"/>
        <w:rPr>
          <w:rFonts w:ascii="Trebuchet MS" w:hAnsi="Trebuchet MS" w:cstheme="minorHAnsi"/>
          <w:w w:val="0"/>
          <w:szCs w:val="22"/>
        </w:rPr>
      </w:pPr>
      <w:bookmarkStart w:id="82" w:name="_DV_C429"/>
      <w:r w:rsidRPr="00982D2A">
        <w:rPr>
          <w:rFonts w:ascii="Trebuchet MS" w:hAnsi="Trebuchet MS" w:cstheme="minorHAnsi"/>
          <w:szCs w:val="22"/>
        </w:rPr>
        <w:t>(k</w:t>
      </w:r>
      <w:bookmarkStart w:id="83" w:name="_DV_M310"/>
      <w:bookmarkEnd w:id="82"/>
      <w:bookmarkEnd w:id="83"/>
      <w:r w:rsidRPr="00982D2A">
        <w:rPr>
          <w:rFonts w:ascii="Trebuchet MS" w:hAnsi="Trebuchet MS" w:cstheme="minorHAnsi"/>
          <w:w w:val="0"/>
          <w:szCs w:val="22"/>
        </w:rPr>
        <w:t>)</w:t>
      </w:r>
      <w:r w:rsidRPr="00982D2A">
        <w:rPr>
          <w:rFonts w:ascii="Trebuchet MS" w:hAnsi="Trebuchet MS" w:cstheme="minorHAnsi"/>
          <w:w w:val="0"/>
          <w:szCs w:val="22"/>
        </w:rPr>
        <w:tab/>
        <w:t>que a celebração desta Escritura e o cumprimento de suas obrigações aqui previstas não infringem qualquer obrigação anteriormente assumida pelo Agente Fiduciário;</w:t>
      </w:r>
    </w:p>
    <w:p w:rsidR="000F4864" w:rsidRPr="00982D2A" w:rsidRDefault="000F4864" w:rsidP="00982D2A">
      <w:pPr>
        <w:spacing w:line="360" w:lineRule="auto"/>
        <w:ind w:left="720" w:hanging="720"/>
        <w:rPr>
          <w:rFonts w:ascii="Trebuchet MS" w:hAnsi="Trebuchet MS" w:cstheme="minorHAnsi"/>
          <w:szCs w:val="22"/>
        </w:rPr>
      </w:pPr>
    </w:p>
    <w:p w:rsidR="000F4864" w:rsidRPr="00982D2A" w:rsidRDefault="000F4864" w:rsidP="00982D2A">
      <w:pPr>
        <w:tabs>
          <w:tab w:val="num" w:pos="1276"/>
        </w:tabs>
        <w:spacing w:line="360" w:lineRule="auto"/>
        <w:ind w:left="720" w:hanging="720"/>
        <w:rPr>
          <w:rFonts w:ascii="Trebuchet MS" w:hAnsi="Trebuchet MS" w:cstheme="minorHAnsi"/>
          <w:w w:val="0"/>
          <w:szCs w:val="22"/>
        </w:rPr>
      </w:pPr>
      <w:r w:rsidRPr="00982D2A">
        <w:rPr>
          <w:rFonts w:ascii="Trebuchet MS" w:hAnsi="Trebuchet MS" w:cstheme="minorHAnsi"/>
          <w:w w:val="0"/>
          <w:szCs w:val="22"/>
        </w:rPr>
        <w:t>(l)</w:t>
      </w:r>
      <w:r w:rsidRPr="00982D2A">
        <w:rPr>
          <w:rFonts w:ascii="Trebuchet MS" w:hAnsi="Trebuchet MS" w:cstheme="minorHAnsi"/>
          <w:w w:val="0"/>
          <w:szCs w:val="22"/>
        </w:rPr>
        <w:tab/>
        <w:t>na data de assinatura da presente Escritura, conforme organograma encaminhado pela Emissora, o Agente Fiduciário identificou que não presta serviços de agente fiduciário em emissões de valores mobiliários, públicas ou privadas, realizadas pela própria Emissora, por sociedade coligada, controlada, controladora ou integrante do mesmo grupo da Emissora; e</w:t>
      </w:r>
    </w:p>
    <w:p w:rsidR="000F4864" w:rsidRPr="00982D2A" w:rsidRDefault="000F4864" w:rsidP="00982D2A">
      <w:pPr>
        <w:tabs>
          <w:tab w:val="num" w:pos="1276"/>
        </w:tabs>
        <w:spacing w:line="360" w:lineRule="auto"/>
        <w:ind w:left="720" w:hanging="720"/>
        <w:rPr>
          <w:rFonts w:ascii="Trebuchet MS" w:hAnsi="Trebuchet MS" w:cstheme="minorHAnsi"/>
          <w:w w:val="0"/>
          <w:szCs w:val="22"/>
        </w:rPr>
      </w:pPr>
    </w:p>
    <w:p w:rsidR="007D6B4D" w:rsidRPr="00982D2A" w:rsidRDefault="000F4864" w:rsidP="00982D2A">
      <w:pPr>
        <w:tabs>
          <w:tab w:val="num" w:pos="1276"/>
        </w:tabs>
        <w:spacing w:line="360" w:lineRule="auto"/>
        <w:ind w:left="720" w:hanging="720"/>
        <w:rPr>
          <w:rFonts w:ascii="Trebuchet MS" w:hAnsi="Trebuchet MS" w:cstheme="minorHAnsi"/>
          <w:w w:val="0"/>
          <w:szCs w:val="22"/>
        </w:rPr>
      </w:pPr>
      <w:r w:rsidRPr="00982D2A">
        <w:rPr>
          <w:rFonts w:ascii="Trebuchet MS" w:hAnsi="Trebuchet MS" w:cstheme="minorHAnsi"/>
          <w:w w:val="0"/>
          <w:szCs w:val="22"/>
        </w:rPr>
        <w:t>(m)</w:t>
      </w:r>
      <w:r w:rsidRPr="00982D2A">
        <w:rPr>
          <w:rFonts w:ascii="Trebuchet MS" w:hAnsi="Trebuchet MS" w:cstheme="minorHAnsi"/>
          <w:w w:val="0"/>
          <w:szCs w:val="22"/>
        </w:rPr>
        <w:tab/>
        <w:t>que a verificação, pelo Agente Fiduciário, a respeito da veracidade das declarações e informações prestadas pela Emissora, se deu por meio das informações fornecidas pela Emissora, sendo certo que o Agente Fiduciário não conduziu nenhum procedimento, além das já previstas nas normas, de verificação independente ou adicional da veracidade das declarações ora apresentadas, com o que os Debenturistas ao subscreverem ou adquirirem as Debêntures d</w:t>
      </w:r>
      <w:r w:rsidR="00416F76" w:rsidRPr="00982D2A">
        <w:rPr>
          <w:rFonts w:ascii="Trebuchet MS" w:hAnsi="Trebuchet MS" w:cstheme="minorHAnsi"/>
          <w:w w:val="0"/>
          <w:szCs w:val="22"/>
        </w:rPr>
        <w:t>eclaram-se cientes e de acordo.</w:t>
      </w:r>
    </w:p>
    <w:p w:rsidR="000F4864" w:rsidRPr="00982D2A" w:rsidRDefault="000F4864" w:rsidP="00982D2A">
      <w:pPr>
        <w:spacing w:line="360" w:lineRule="auto"/>
        <w:ind w:left="710"/>
        <w:rPr>
          <w:rFonts w:ascii="Trebuchet MS" w:hAnsi="Trebuchet MS" w:cstheme="minorHAnsi"/>
          <w:szCs w:val="22"/>
        </w:rPr>
      </w:pPr>
    </w:p>
    <w:p w:rsidR="000F4864" w:rsidRPr="00982D2A" w:rsidRDefault="000F4864" w:rsidP="00982D2A">
      <w:pPr>
        <w:spacing w:line="360" w:lineRule="auto"/>
        <w:rPr>
          <w:rFonts w:ascii="Trebuchet MS" w:hAnsi="Trebuchet MS" w:cstheme="minorHAnsi"/>
          <w:w w:val="0"/>
          <w:szCs w:val="22"/>
        </w:rPr>
      </w:pPr>
      <w:bookmarkStart w:id="84" w:name="_DV_M313"/>
      <w:bookmarkStart w:id="85" w:name="_DV_M314"/>
      <w:bookmarkEnd w:id="84"/>
      <w:bookmarkEnd w:id="85"/>
      <w:r w:rsidRPr="00982D2A">
        <w:rPr>
          <w:rFonts w:ascii="Trebuchet MS" w:hAnsi="Trebuchet MS" w:cstheme="minorHAnsi"/>
          <w:w w:val="0"/>
          <w:szCs w:val="22"/>
        </w:rPr>
        <w:t>9.2.2.</w:t>
      </w:r>
      <w:r w:rsidRPr="00982D2A">
        <w:rPr>
          <w:rFonts w:ascii="Trebuchet MS" w:hAnsi="Trebuchet MS" w:cstheme="minorHAnsi"/>
          <w:w w:val="0"/>
          <w:szCs w:val="22"/>
        </w:rPr>
        <w:tab/>
        <w:t xml:space="preserve">O Agente Fiduciário exercerá suas funções a partir da data de assinatura desta Escritura ou de eventual aditamento relativo à sua substituição, devendo permanecer no exercício de suas funções até a Data de Vencimento ou, </w:t>
      </w:r>
      <w:r w:rsidRPr="00982D2A">
        <w:rPr>
          <w:rFonts w:ascii="Trebuchet MS" w:hAnsi="Trebuchet MS" w:cstheme="minorHAnsi"/>
          <w:szCs w:val="22"/>
        </w:rPr>
        <w:t xml:space="preserve">caso ainda restem obrigações da Emissora nos termos desta Escritura inadimplidas após a Data de Vencimento, até que todas as obrigações da Emissora nos termos desta Escritura sejam integralmente cumpridas, ou, ainda, </w:t>
      </w:r>
      <w:r w:rsidRPr="00982D2A">
        <w:rPr>
          <w:rFonts w:ascii="Trebuchet MS" w:hAnsi="Trebuchet MS" w:cstheme="minorHAnsi"/>
          <w:w w:val="0"/>
          <w:szCs w:val="22"/>
        </w:rPr>
        <w:t xml:space="preserve">até sua efetiva substituição, conforme </w:t>
      </w:r>
      <w:r w:rsidRPr="00982D2A">
        <w:rPr>
          <w:rFonts w:ascii="Trebuchet MS" w:hAnsi="Trebuchet MS" w:cstheme="minorHAnsi"/>
          <w:szCs w:val="22"/>
        </w:rPr>
        <w:t xml:space="preserve">Cláusula </w:t>
      </w:r>
      <w:r w:rsidRPr="00982D2A">
        <w:rPr>
          <w:rFonts w:ascii="Trebuchet MS" w:hAnsi="Trebuchet MS" w:cstheme="minorHAnsi"/>
          <w:w w:val="0"/>
          <w:szCs w:val="22"/>
        </w:rPr>
        <w:t xml:space="preserve">9.3 abaixo. </w:t>
      </w:r>
    </w:p>
    <w:p w:rsidR="000F4864" w:rsidRPr="00982D2A" w:rsidRDefault="000F4864" w:rsidP="00982D2A">
      <w:pPr>
        <w:spacing w:line="360" w:lineRule="auto"/>
        <w:rPr>
          <w:rFonts w:ascii="Trebuchet MS" w:hAnsi="Trebuchet MS" w:cstheme="minorHAnsi"/>
          <w:w w:val="0"/>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9.2.3.</w:t>
      </w:r>
      <w:r w:rsidRPr="00982D2A">
        <w:rPr>
          <w:rFonts w:ascii="Trebuchet MS" w:hAnsi="Trebuchet MS" w:cstheme="minorHAnsi"/>
          <w:szCs w:val="22"/>
        </w:rPr>
        <w:tab/>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9.2.4.</w:t>
      </w:r>
      <w:r w:rsidRPr="00982D2A">
        <w:rPr>
          <w:rFonts w:ascii="Trebuchet MS" w:hAnsi="Trebuchet MS" w:cstheme="minorHAnsi"/>
          <w:szCs w:val="22"/>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os quais permanecerão sob obrigação legal e regulamentar da Emissora, nos termos da legislação aplicável.</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9.2.5.</w:t>
      </w:r>
      <w:r w:rsidRPr="00982D2A">
        <w:rPr>
          <w:rFonts w:ascii="Trebuchet MS" w:hAnsi="Trebuchet MS" w:cstheme="minorHAnsi"/>
          <w:szCs w:val="22"/>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ub"/>
        <w:keepNext/>
        <w:widowControl/>
        <w:numPr>
          <w:ilvl w:val="12"/>
          <w:numId w:val="0"/>
        </w:numPr>
        <w:tabs>
          <w:tab w:val="clear" w:pos="0"/>
          <w:tab w:val="clear" w:pos="1440"/>
          <w:tab w:val="clear" w:pos="2880"/>
          <w:tab w:val="clear" w:pos="4320"/>
        </w:tabs>
        <w:spacing w:before="0" w:after="0" w:line="360" w:lineRule="auto"/>
        <w:rPr>
          <w:rFonts w:ascii="Trebuchet MS" w:hAnsi="Trebuchet MS" w:cstheme="minorHAnsi"/>
          <w:b/>
          <w:w w:val="0"/>
        </w:rPr>
      </w:pPr>
      <w:bookmarkStart w:id="86" w:name="_DV_M315"/>
      <w:bookmarkEnd w:id="86"/>
      <w:r w:rsidRPr="00982D2A">
        <w:rPr>
          <w:rFonts w:ascii="Trebuchet MS" w:hAnsi="Trebuchet MS" w:cstheme="minorHAnsi"/>
          <w:b/>
          <w:w w:val="0"/>
        </w:rPr>
        <w:t>9.3.</w:t>
      </w:r>
      <w:r w:rsidRPr="00982D2A">
        <w:rPr>
          <w:rFonts w:ascii="Trebuchet MS" w:hAnsi="Trebuchet MS" w:cstheme="minorHAnsi"/>
          <w:b/>
          <w:w w:val="0"/>
        </w:rPr>
        <w:tab/>
        <w:t xml:space="preserve">Substituição </w:t>
      </w:r>
    </w:p>
    <w:p w:rsidR="000F4864" w:rsidRPr="00982D2A" w:rsidRDefault="000F4864" w:rsidP="00982D2A">
      <w:pPr>
        <w:pStyle w:val="sub"/>
        <w:keepNext/>
        <w:widowControl/>
        <w:numPr>
          <w:ilvl w:val="12"/>
          <w:numId w:val="0"/>
        </w:numPr>
        <w:tabs>
          <w:tab w:val="clear" w:pos="0"/>
          <w:tab w:val="clear" w:pos="1440"/>
          <w:tab w:val="clear" w:pos="2880"/>
          <w:tab w:val="clear" w:pos="4320"/>
        </w:tabs>
        <w:spacing w:before="0" w:after="0" w:line="360" w:lineRule="auto"/>
        <w:rPr>
          <w:rFonts w:ascii="Trebuchet MS" w:hAnsi="Trebuchet MS" w:cstheme="minorHAnsi"/>
          <w:w w:val="0"/>
        </w:rPr>
      </w:pPr>
    </w:p>
    <w:p w:rsidR="000F4864" w:rsidRPr="00982D2A" w:rsidRDefault="000F4864" w:rsidP="00982D2A">
      <w:pPr>
        <w:keepNext/>
        <w:spacing w:line="360" w:lineRule="auto"/>
        <w:rPr>
          <w:rFonts w:ascii="Trebuchet MS" w:hAnsi="Trebuchet MS" w:cstheme="minorHAnsi"/>
          <w:w w:val="0"/>
          <w:szCs w:val="22"/>
        </w:rPr>
      </w:pPr>
      <w:bookmarkStart w:id="87" w:name="_DV_M316"/>
      <w:bookmarkEnd w:id="87"/>
      <w:r w:rsidRPr="00982D2A">
        <w:rPr>
          <w:rFonts w:ascii="Trebuchet MS" w:hAnsi="Trebuchet MS" w:cstheme="minorHAnsi"/>
          <w:w w:val="0"/>
          <w:szCs w:val="22"/>
        </w:rPr>
        <w:t>9.3.1.</w:t>
      </w:r>
      <w:r w:rsidRPr="00982D2A">
        <w:rPr>
          <w:rFonts w:ascii="Trebuchet MS" w:hAnsi="Trebuchet MS" w:cstheme="minorHAnsi"/>
          <w:w w:val="0"/>
          <w:szCs w:val="22"/>
        </w:rPr>
        <w:tab/>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w:t>
      </w:r>
      <w:r w:rsidRPr="00982D2A">
        <w:rPr>
          <w:rFonts w:ascii="Trebuchet MS" w:hAnsi="Trebuchet MS" w:cstheme="minorHAnsi"/>
          <w:szCs w:val="22"/>
        </w:rPr>
        <w:t xml:space="preserve">(conforme definido abaixo) </w:t>
      </w:r>
      <w:r w:rsidRPr="00982D2A">
        <w:rPr>
          <w:rFonts w:ascii="Trebuchet MS" w:hAnsi="Trebuchet MS" w:cstheme="minorHAnsi"/>
          <w:w w:val="0"/>
          <w:szCs w:val="22"/>
        </w:rPr>
        <w:t xml:space="preserve">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acima citado, caberá à Emissora efetuá-la, observado o prazo de 8 (oito) dias para a primeira convocação e 5 (cinco) dias para a segunda convocação, sendo certo que a CVM poderá </w:t>
      </w:r>
      <w:r w:rsidRPr="00982D2A">
        <w:rPr>
          <w:rFonts w:ascii="Trebuchet MS" w:hAnsi="Trebuchet MS" w:cstheme="minorHAnsi"/>
          <w:szCs w:val="22"/>
        </w:rPr>
        <w:t xml:space="preserve">proceder à convocação da Assembleia Geral de Debenturistas (conforme definido abaixo) ou </w:t>
      </w:r>
      <w:r w:rsidRPr="00982D2A">
        <w:rPr>
          <w:rFonts w:ascii="Trebuchet MS" w:hAnsi="Trebuchet MS" w:cstheme="minorHAnsi"/>
          <w:w w:val="0"/>
          <w:szCs w:val="22"/>
        </w:rPr>
        <w:t>nomear substituto provisório enquanto não se consumar o processo de escolha do novo agente fiduciário. A remuneração do novo agente fiduciário será a mesma que a do Agente Fiduciário, observado o disposto na Cláusula 9.3.6 abaixo.</w:t>
      </w:r>
    </w:p>
    <w:p w:rsidR="00A736C7" w:rsidRPr="00982D2A" w:rsidRDefault="00A736C7" w:rsidP="00982D2A">
      <w:pPr>
        <w:spacing w:line="360" w:lineRule="auto"/>
        <w:rPr>
          <w:rFonts w:ascii="Trebuchet MS" w:hAnsi="Trebuchet MS" w:cstheme="minorHAnsi"/>
          <w:w w:val="0"/>
          <w:szCs w:val="22"/>
        </w:rPr>
      </w:pPr>
    </w:p>
    <w:p w:rsidR="000F4864" w:rsidRPr="00982D2A" w:rsidRDefault="000F4864" w:rsidP="00982D2A">
      <w:pPr>
        <w:spacing w:line="360" w:lineRule="auto"/>
        <w:rPr>
          <w:rFonts w:ascii="Trebuchet MS" w:hAnsi="Trebuchet MS" w:cstheme="minorHAnsi"/>
          <w:w w:val="0"/>
          <w:szCs w:val="22"/>
        </w:rPr>
      </w:pPr>
      <w:bookmarkStart w:id="88" w:name="_DV_M317"/>
      <w:bookmarkEnd w:id="88"/>
      <w:r w:rsidRPr="00982D2A">
        <w:rPr>
          <w:rFonts w:ascii="Trebuchet MS" w:hAnsi="Trebuchet MS" w:cstheme="minorHAnsi"/>
          <w:w w:val="0"/>
          <w:szCs w:val="22"/>
        </w:rPr>
        <w:t>9.3.2.</w:t>
      </w:r>
      <w:r w:rsidRPr="00982D2A">
        <w:rPr>
          <w:rFonts w:ascii="Trebuchet MS" w:hAnsi="Trebuchet MS" w:cstheme="minorHAnsi"/>
          <w:w w:val="0"/>
          <w:szCs w:val="22"/>
        </w:rPr>
        <w:tab/>
        <w:t xml:space="preserve">Na hipótese de não poder o Agente Fiduciário continuar a exercer as suas funções por circunstâncias supervenientes a esta Escritura, deverá comunicar imediatamente o fato aos Debenturistas e à Emissora, mediante convocação de Assembleia Geral de Debenturistas </w:t>
      </w:r>
      <w:r w:rsidRPr="00982D2A">
        <w:rPr>
          <w:rFonts w:ascii="Trebuchet MS" w:hAnsi="Trebuchet MS" w:cstheme="minorHAnsi"/>
          <w:szCs w:val="22"/>
        </w:rPr>
        <w:t>(conforme definido abaixo)</w:t>
      </w:r>
      <w:r w:rsidRPr="00982D2A">
        <w:rPr>
          <w:rFonts w:ascii="Trebuchet MS" w:hAnsi="Trebuchet MS" w:cstheme="minorHAnsi"/>
          <w:w w:val="0"/>
          <w:szCs w:val="22"/>
        </w:rPr>
        <w:t xml:space="preserve">, solicitando sua substituição. </w:t>
      </w:r>
    </w:p>
    <w:p w:rsidR="000F4864" w:rsidRPr="00982D2A" w:rsidRDefault="000F4864" w:rsidP="00982D2A">
      <w:pPr>
        <w:tabs>
          <w:tab w:val="num" w:pos="851"/>
        </w:tabs>
        <w:spacing w:line="360" w:lineRule="auto"/>
        <w:rPr>
          <w:rFonts w:ascii="Trebuchet MS" w:hAnsi="Trebuchet MS" w:cstheme="minorHAnsi"/>
          <w:w w:val="0"/>
          <w:szCs w:val="22"/>
        </w:rPr>
      </w:pPr>
    </w:p>
    <w:p w:rsidR="000F4864" w:rsidRPr="00982D2A" w:rsidRDefault="000F4864" w:rsidP="00982D2A">
      <w:pPr>
        <w:spacing w:line="360" w:lineRule="auto"/>
        <w:rPr>
          <w:rFonts w:ascii="Trebuchet MS" w:hAnsi="Trebuchet MS" w:cstheme="minorHAnsi"/>
          <w:w w:val="0"/>
          <w:szCs w:val="22"/>
        </w:rPr>
      </w:pPr>
      <w:bookmarkStart w:id="89" w:name="_DV_M318"/>
      <w:bookmarkEnd w:id="89"/>
      <w:r w:rsidRPr="00982D2A">
        <w:rPr>
          <w:rFonts w:ascii="Trebuchet MS" w:hAnsi="Trebuchet MS" w:cstheme="minorHAnsi"/>
          <w:w w:val="0"/>
          <w:szCs w:val="22"/>
        </w:rPr>
        <w:t>9.3.3.</w:t>
      </w:r>
      <w:r w:rsidRPr="00982D2A">
        <w:rPr>
          <w:rFonts w:ascii="Trebuchet MS" w:hAnsi="Trebuchet MS" w:cstheme="minorHAnsi"/>
          <w:w w:val="0"/>
          <w:szCs w:val="22"/>
        </w:rPr>
        <w:tab/>
        <w:t xml:space="preserve">É facultado aos Debenturistas, após o encerramento do prazo para a distribuição das Debêntures, proceder à substituição do Agente Fiduciário e à indicação de seu substituto, em Assembleia Geral de Debenturistas </w:t>
      </w:r>
      <w:r w:rsidRPr="00982D2A">
        <w:rPr>
          <w:rFonts w:ascii="Trebuchet MS" w:hAnsi="Trebuchet MS" w:cstheme="minorHAnsi"/>
          <w:szCs w:val="22"/>
        </w:rPr>
        <w:t xml:space="preserve">(conforme definido abaixo) </w:t>
      </w:r>
      <w:r w:rsidRPr="00982D2A">
        <w:rPr>
          <w:rFonts w:ascii="Trebuchet MS" w:hAnsi="Trebuchet MS" w:cstheme="minorHAnsi"/>
          <w:w w:val="0"/>
          <w:szCs w:val="22"/>
        </w:rPr>
        <w:t>especialmente convocada para esse fim. A substituição, em caráter permanente, do Agente Fiduciário está sujeita (a) à comunicação prévia à CVM no prazo de até 7 (sete) Dias Úteis contados do registro previsto na Cláusula 9.3.4 abaixo; e (b) a eventuais normas posteriores.</w:t>
      </w:r>
    </w:p>
    <w:p w:rsidR="000F4864" w:rsidRPr="00982D2A" w:rsidRDefault="000F4864" w:rsidP="00982D2A">
      <w:pPr>
        <w:tabs>
          <w:tab w:val="num" w:pos="851"/>
        </w:tabs>
        <w:spacing w:line="360" w:lineRule="auto"/>
        <w:rPr>
          <w:rFonts w:ascii="Trebuchet MS" w:hAnsi="Trebuchet MS" w:cstheme="minorHAnsi"/>
          <w:w w:val="0"/>
          <w:szCs w:val="22"/>
        </w:rPr>
      </w:pPr>
    </w:p>
    <w:p w:rsidR="000F4864" w:rsidRPr="00982D2A" w:rsidRDefault="000F4864" w:rsidP="00982D2A">
      <w:pPr>
        <w:widowControl w:val="0"/>
        <w:tabs>
          <w:tab w:val="left" w:pos="709"/>
        </w:tabs>
        <w:spacing w:line="360" w:lineRule="auto"/>
        <w:rPr>
          <w:rFonts w:ascii="Trebuchet MS" w:hAnsi="Trebuchet MS" w:cstheme="minorHAnsi"/>
          <w:w w:val="0"/>
          <w:szCs w:val="22"/>
        </w:rPr>
      </w:pPr>
      <w:bookmarkStart w:id="90" w:name="_DV_M319"/>
      <w:bookmarkEnd w:id="90"/>
      <w:r w:rsidRPr="00982D2A">
        <w:rPr>
          <w:rFonts w:ascii="Trebuchet MS" w:hAnsi="Trebuchet MS" w:cstheme="minorHAnsi"/>
          <w:w w:val="0"/>
          <w:szCs w:val="22"/>
        </w:rPr>
        <w:t>9.3.4</w:t>
      </w:r>
      <w:r w:rsidRPr="00982D2A">
        <w:rPr>
          <w:rFonts w:ascii="Trebuchet MS" w:hAnsi="Trebuchet MS" w:cstheme="minorHAnsi"/>
          <w:w w:val="0"/>
          <w:szCs w:val="22"/>
        </w:rPr>
        <w:tab/>
        <w:t xml:space="preserve">A substituição do Agente Fiduciário deverá ser objeto de aditamento a esta Escritura, que deverá ser arquivado na </w:t>
      </w:r>
      <w:r w:rsidR="00EB70C7" w:rsidRPr="000C61E7">
        <w:rPr>
          <w:rFonts w:ascii="Trebuchet MS" w:hAnsi="Trebuchet MS" w:cstheme="minorHAnsi"/>
          <w:szCs w:val="22"/>
        </w:rPr>
        <w:t>JUCEGO</w:t>
      </w:r>
      <w:r w:rsidRPr="00982D2A">
        <w:rPr>
          <w:rFonts w:ascii="Trebuchet MS" w:hAnsi="Trebuchet MS" w:cstheme="minorHAnsi"/>
          <w:w w:val="0"/>
          <w:szCs w:val="22"/>
        </w:rPr>
        <w:t>, nos termos da Cláusula 5.1.1 acima.</w:t>
      </w:r>
      <w:bookmarkStart w:id="91" w:name="_DV_M320"/>
      <w:bookmarkStart w:id="92" w:name="_DV_M321"/>
      <w:bookmarkStart w:id="93" w:name="_DV_M322"/>
      <w:bookmarkEnd w:id="91"/>
      <w:bookmarkEnd w:id="92"/>
      <w:bookmarkEnd w:id="93"/>
    </w:p>
    <w:p w:rsidR="000F4864" w:rsidRPr="00982D2A" w:rsidRDefault="000F4864" w:rsidP="00982D2A">
      <w:pPr>
        <w:widowControl w:val="0"/>
        <w:tabs>
          <w:tab w:val="left" w:pos="709"/>
        </w:tabs>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w w:val="0"/>
          <w:szCs w:val="22"/>
        </w:rPr>
      </w:pPr>
      <w:r w:rsidRPr="00982D2A">
        <w:rPr>
          <w:rFonts w:ascii="Trebuchet MS" w:hAnsi="Trebuchet MS" w:cstheme="minorHAnsi"/>
          <w:w w:val="0"/>
          <w:szCs w:val="22"/>
        </w:rPr>
        <w:t>9.3.5.</w:t>
      </w:r>
      <w:r w:rsidRPr="00982D2A">
        <w:rPr>
          <w:rFonts w:ascii="Trebuchet MS" w:hAnsi="Trebuchet MS" w:cstheme="minorHAnsi"/>
          <w:w w:val="0"/>
          <w:szCs w:val="22"/>
        </w:rPr>
        <w:tab/>
        <w:t>O Agente Fiduciário iniciará o exercício de suas funções na data de assinatura da presente Escritura (ou de eventual aditamento relativo à substituição, no caso de agente fiduciário substituto), devendo permanecer no exercício de suas funções até a Data de Vencimento das Debêntures ou até sua efetiva substituição.</w:t>
      </w:r>
    </w:p>
    <w:p w:rsidR="000F4864" w:rsidRPr="00982D2A" w:rsidRDefault="000F4864" w:rsidP="00982D2A">
      <w:pPr>
        <w:spacing w:line="360" w:lineRule="auto"/>
        <w:rPr>
          <w:rFonts w:ascii="Trebuchet MS" w:hAnsi="Trebuchet MS" w:cstheme="minorHAnsi"/>
          <w:w w:val="0"/>
          <w:szCs w:val="22"/>
        </w:rPr>
      </w:pPr>
    </w:p>
    <w:p w:rsidR="000F4864" w:rsidRPr="00982D2A" w:rsidRDefault="000F4864" w:rsidP="00982D2A">
      <w:pPr>
        <w:spacing w:line="360" w:lineRule="auto"/>
        <w:rPr>
          <w:rFonts w:ascii="Trebuchet MS" w:hAnsi="Trebuchet MS" w:cstheme="minorHAnsi"/>
          <w:w w:val="0"/>
          <w:szCs w:val="22"/>
        </w:rPr>
      </w:pPr>
      <w:r w:rsidRPr="00982D2A">
        <w:rPr>
          <w:rFonts w:ascii="Trebuchet MS" w:hAnsi="Trebuchet MS" w:cstheme="minorHAnsi"/>
          <w:w w:val="0"/>
          <w:szCs w:val="22"/>
        </w:rPr>
        <w:t>9.3.6.</w:t>
      </w:r>
      <w:r w:rsidRPr="00982D2A">
        <w:rPr>
          <w:rFonts w:ascii="Trebuchet MS" w:hAnsi="Trebuchet MS" w:cstheme="minorHAnsi"/>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982D2A">
        <w:rPr>
          <w:rFonts w:ascii="Trebuchet MS" w:hAnsi="Trebuchet MS" w:cstheme="minorHAnsi"/>
          <w:i/>
          <w:w w:val="0"/>
          <w:szCs w:val="22"/>
        </w:rPr>
        <w:t>pro rata temporis</w:t>
      </w:r>
      <w:r w:rsidRPr="00982D2A">
        <w:rPr>
          <w:rFonts w:ascii="Trebuchet MS" w:hAnsi="Trebuchet MS" w:cstheme="minorHAnsi"/>
          <w:w w:val="0"/>
          <w:szCs w:val="22"/>
        </w:rPr>
        <w:t xml:space="preserve">, a partir da data de início do exercício de sua função com agente fiduciário. Esta remuneração poderá ser alterada de comum acordo entre a Emissora e o agente fiduciário substituto, desde que previamente aprovada pela Assembleia Geral de Debenturistas </w:t>
      </w:r>
      <w:r w:rsidRPr="00982D2A">
        <w:rPr>
          <w:rFonts w:ascii="Trebuchet MS" w:hAnsi="Trebuchet MS" w:cstheme="minorHAnsi"/>
          <w:szCs w:val="22"/>
        </w:rPr>
        <w:t>(conforme definido abaixo)</w:t>
      </w:r>
      <w:r w:rsidRPr="00982D2A">
        <w:rPr>
          <w:rFonts w:ascii="Trebuchet MS" w:hAnsi="Trebuchet MS" w:cstheme="minorHAnsi"/>
          <w:w w:val="0"/>
          <w:szCs w:val="22"/>
        </w:rPr>
        <w:t>.</w:t>
      </w:r>
    </w:p>
    <w:p w:rsidR="000F4864" w:rsidRPr="00982D2A" w:rsidRDefault="000F4864" w:rsidP="00982D2A">
      <w:pPr>
        <w:spacing w:line="360" w:lineRule="auto"/>
        <w:rPr>
          <w:rFonts w:ascii="Trebuchet MS" w:hAnsi="Trebuchet MS" w:cstheme="minorHAnsi"/>
          <w:w w:val="0"/>
          <w:szCs w:val="22"/>
        </w:rPr>
      </w:pPr>
    </w:p>
    <w:p w:rsidR="000F4864" w:rsidRPr="00982D2A" w:rsidRDefault="000F4864" w:rsidP="00982D2A">
      <w:pPr>
        <w:spacing w:line="360" w:lineRule="auto"/>
        <w:rPr>
          <w:rFonts w:ascii="Trebuchet MS" w:hAnsi="Trebuchet MS" w:cstheme="minorHAnsi"/>
          <w:w w:val="0"/>
          <w:szCs w:val="22"/>
        </w:rPr>
      </w:pPr>
      <w:r w:rsidRPr="00982D2A">
        <w:rPr>
          <w:rFonts w:ascii="Trebuchet MS" w:hAnsi="Trebuchet MS" w:cstheme="minorHAnsi"/>
          <w:w w:val="0"/>
          <w:szCs w:val="22"/>
        </w:rPr>
        <w:t>9.3.7.</w:t>
      </w:r>
      <w:r w:rsidRPr="00982D2A">
        <w:rPr>
          <w:rFonts w:ascii="Trebuchet MS" w:hAnsi="Trebuchet MS" w:cstheme="minorHAnsi"/>
          <w:w w:val="0"/>
          <w:szCs w:val="22"/>
        </w:rPr>
        <w:tab/>
        <w:t>Aplicam-se às hipóteses de substituição do Agente Fiduciário as normas e preceitos a respeito emanados da CVM.</w:t>
      </w:r>
    </w:p>
    <w:p w:rsidR="000F4864" w:rsidRPr="00982D2A" w:rsidRDefault="000F4864" w:rsidP="00982D2A">
      <w:pPr>
        <w:tabs>
          <w:tab w:val="num" w:pos="851"/>
        </w:tabs>
        <w:spacing w:line="360" w:lineRule="auto"/>
        <w:rPr>
          <w:rFonts w:ascii="Trebuchet MS" w:hAnsi="Trebuchet MS" w:cstheme="minorHAnsi"/>
          <w:w w:val="0"/>
          <w:szCs w:val="22"/>
        </w:rPr>
      </w:pPr>
    </w:p>
    <w:p w:rsidR="000F4864" w:rsidRPr="00982D2A" w:rsidRDefault="000F4864" w:rsidP="00982D2A">
      <w:pPr>
        <w:keepNext/>
        <w:widowControl w:val="0"/>
        <w:spacing w:line="360" w:lineRule="auto"/>
        <w:rPr>
          <w:rFonts w:ascii="Trebuchet MS" w:hAnsi="Trebuchet MS" w:cstheme="minorHAnsi"/>
          <w:b/>
          <w:w w:val="0"/>
          <w:szCs w:val="22"/>
        </w:rPr>
      </w:pPr>
      <w:bookmarkStart w:id="94" w:name="_DV_M323"/>
      <w:bookmarkEnd w:id="94"/>
      <w:r w:rsidRPr="00982D2A">
        <w:rPr>
          <w:rFonts w:ascii="Trebuchet MS" w:hAnsi="Trebuchet MS" w:cstheme="minorHAnsi"/>
          <w:b/>
          <w:w w:val="0"/>
          <w:szCs w:val="22"/>
        </w:rPr>
        <w:t>9.4.</w:t>
      </w:r>
      <w:r w:rsidRPr="00982D2A">
        <w:rPr>
          <w:rFonts w:ascii="Trebuchet MS" w:hAnsi="Trebuchet MS" w:cstheme="minorHAnsi"/>
          <w:b/>
          <w:w w:val="0"/>
          <w:szCs w:val="22"/>
        </w:rPr>
        <w:tab/>
        <w:t>Deveres</w:t>
      </w:r>
    </w:p>
    <w:p w:rsidR="000F4864" w:rsidRPr="00982D2A" w:rsidRDefault="000F4864" w:rsidP="00982D2A">
      <w:pPr>
        <w:keepNext/>
        <w:widowControl w:val="0"/>
        <w:tabs>
          <w:tab w:val="num" w:pos="851"/>
        </w:tabs>
        <w:spacing w:line="360" w:lineRule="auto"/>
        <w:rPr>
          <w:rFonts w:ascii="Trebuchet MS" w:hAnsi="Trebuchet MS" w:cstheme="minorHAnsi"/>
          <w:w w:val="0"/>
          <w:szCs w:val="22"/>
        </w:rPr>
      </w:pPr>
    </w:p>
    <w:p w:rsidR="00753F56" w:rsidRPr="00982D2A" w:rsidRDefault="000F4864" w:rsidP="00982D2A">
      <w:pPr>
        <w:pStyle w:val="ListParagraph"/>
        <w:suppressAutoHyphens/>
        <w:spacing w:line="360" w:lineRule="auto"/>
        <w:ind w:left="0"/>
        <w:rPr>
          <w:rFonts w:ascii="Trebuchet MS" w:hAnsi="Trebuchet MS" w:cstheme="minorHAnsi"/>
          <w:szCs w:val="22"/>
        </w:rPr>
      </w:pPr>
      <w:bookmarkStart w:id="95" w:name="_DV_M324"/>
      <w:bookmarkEnd w:id="95"/>
      <w:r w:rsidRPr="00982D2A">
        <w:rPr>
          <w:rFonts w:ascii="Trebuchet MS" w:hAnsi="Trebuchet MS" w:cstheme="minorHAnsi"/>
          <w:w w:val="0"/>
          <w:szCs w:val="22"/>
        </w:rPr>
        <w:t>9.4.1.</w:t>
      </w:r>
      <w:r w:rsidRPr="00982D2A">
        <w:rPr>
          <w:rFonts w:ascii="Trebuchet MS" w:hAnsi="Trebuchet MS" w:cstheme="minorHAnsi"/>
          <w:w w:val="0"/>
          <w:szCs w:val="22"/>
        </w:rPr>
        <w:tab/>
      </w:r>
      <w:r w:rsidR="00753F56" w:rsidRPr="00982D2A">
        <w:rPr>
          <w:rFonts w:ascii="Trebuchet MS" w:hAnsi="Trebuchet MS" w:cstheme="minorHAnsi"/>
          <w:szCs w:val="22"/>
        </w:rPr>
        <w:t xml:space="preserve">São obrigações do Agente Fiduciário todas as atribuições imputadas pela legislação, por ato normativo da CVM e aqueles previstos nesta Escritura e nos demais contratos relacionados a oferta pública, incluindo mas não se limitando aos constantes do Artigo 11 da Instrução CVM </w:t>
      </w:r>
      <w:r w:rsidR="00C75457" w:rsidRPr="00982D2A">
        <w:rPr>
          <w:rFonts w:ascii="Trebuchet MS" w:hAnsi="Trebuchet MS" w:cstheme="minorHAnsi"/>
          <w:szCs w:val="22"/>
        </w:rPr>
        <w:t xml:space="preserve">nº </w:t>
      </w:r>
      <w:r w:rsidR="00753F56" w:rsidRPr="00982D2A">
        <w:rPr>
          <w:rFonts w:ascii="Trebuchet MS" w:hAnsi="Trebuchet MS" w:cstheme="minorHAnsi"/>
          <w:szCs w:val="22"/>
        </w:rPr>
        <w:t>583</w:t>
      </w:r>
      <w:r w:rsidR="00C75457" w:rsidRPr="00982D2A">
        <w:rPr>
          <w:rFonts w:ascii="Trebuchet MS" w:hAnsi="Trebuchet MS" w:cstheme="minorHAnsi"/>
          <w:szCs w:val="22"/>
        </w:rPr>
        <w:t>, de 20 de dezembro de 20</w:t>
      </w:r>
      <w:r w:rsidR="00753F56" w:rsidRPr="00982D2A">
        <w:rPr>
          <w:rFonts w:ascii="Trebuchet MS" w:hAnsi="Trebuchet MS" w:cstheme="minorHAnsi"/>
          <w:szCs w:val="22"/>
        </w:rPr>
        <w:t>16</w:t>
      </w:r>
      <w:r w:rsidR="00C75457" w:rsidRPr="00982D2A">
        <w:rPr>
          <w:rFonts w:ascii="Trebuchet MS" w:hAnsi="Trebuchet MS" w:cstheme="minorHAnsi"/>
          <w:szCs w:val="22"/>
        </w:rPr>
        <w:t xml:space="preserve"> (“</w:t>
      </w:r>
      <w:r w:rsidR="00C75457" w:rsidRPr="00982D2A">
        <w:rPr>
          <w:rFonts w:ascii="Trebuchet MS" w:hAnsi="Trebuchet MS" w:cstheme="minorHAnsi"/>
          <w:szCs w:val="22"/>
          <w:u w:val="single"/>
        </w:rPr>
        <w:t>Instrução CVM 583</w:t>
      </w:r>
      <w:r w:rsidR="00C75457" w:rsidRPr="00982D2A">
        <w:rPr>
          <w:rFonts w:ascii="Trebuchet MS" w:hAnsi="Trebuchet MS" w:cstheme="minorHAnsi"/>
          <w:szCs w:val="22"/>
        </w:rPr>
        <w:t>”)</w:t>
      </w:r>
      <w:r w:rsidR="00753F56" w:rsidRPr="00982D2A">
        <w:rPr>
          <w:rFonts w:ascii="Trebuchet MS" w:hAnsi="Trebuchet MS" w:cstheme="minorHAnsi"/>
          <w:szCs w:val="22"/>
        </w:rPr>
        <w:t xml:space="preserve"> e instruções posteriores que venham a altera-la ou substituí-la.</w:t>
      </w:r>
    </w:p>
    <w:p w:rsidR="000F4864" w:rsidRPr="00982D2A" w:rsidRDefault="000F4864" w:rsidP="00982D2A">
      <w:pPr>
        <w:pStyle w:val="BodyTextIndent"/>
        <w:keepNext/>
        <w:widowControl w:val="0"/>
        <w:spacing w:after="0" w:line="360" w:lineRule="auto"/>
        <w:ind w:left="0"/>
        <w:rPr>
          <w:rFonts w:ascii="Trebuchet MS" w:hAnsi="Trebuchet MS" w:cstheme="minorHAnsi"/>
          <w:w w:val="0"/>
          <w:sz w:val="22"/>
          <w:szCs w:val="22"/>
        </w:rPr>
      </w:pPr>
    </w:p>
    <w:p w:rsidR="000F4864" w:rsidRPr="00982D2A" w:rsidRDefault="000F4864" w:rsidP="00982D2A">
      <w:pPr>
        <w:keepNext/>
        <w:widowControl w:val="0"/>
        <w:spacing w:line="360" w:lineRule="auto"/>
        <w:jc w:val="left"/>
        <w:rPr>
          <w:rFonts w:ascii="Trebuchet MS" w:hAnsi="Trebuchet MS" w:cstheme="minorHAnsi"/>
          <w:b/>
          <w:w w:val="0"/>
          <w:szCs w:val="22"/>
        </w:rPr>
      </w:pPr>
      <w:bookmarkStart w:id="96" w:name="_DV_M325"/>
      <w:bookmarkStart w:id="97" w:name="_DV_M326"/>
      <w:bookmarkStart w:id="98" w:name="_DV_M327"/>
      <w:bookmarkStart w:id="99" w:name="_DV_M328"/>
      <w:bookmarkStart w:id="100" w:name="_DV_M329"/>
      <w:bookmarkStart w:id="101" w:name="_DV_M330"/>
      <w:bookmarkStart w:id="102" w:name="_DV_M331"/>
      <w:bookmarkStart w:id="103" w:name="_DV_M332"/>
      <w:bookmarkStart w:id="104" w:name="_DV_M333"/>
      <w:bookmarkStart w:id="105" w:name="_DV_M334"/>
      <w:bookmarkStart w:id="106" w:name="_DV_M335"/>
      <w:bookmarkStart w:id="107" w:name="_DV_M336"/>
      <w:bookmarkStart w:id="108" w:name="_DV_M337"/>
      <w:bookmarkStart w:id="109" w:name="_DV_M338"/>
      <w:bookmarkStart w:id="110" w:name="_DV_M339"/>
      <w:bookmarkStart w:id="111" w:name="_DV_M340"/>
      <w:bookmarkStart w:id="112" w:name="_DV_M341"/>
      <w:bookmarkStart w:id="113" w:name="_DV_M343"/>
      <w:bookmarkStart w:id="114" w:name="_DV_M344"/>
      <w:bookmarkStart w:id="115" w:name="_DV_M345"/>
      <w:bookmarkStart w:id="116" w:name="_DV_M346"/>
      <w:bookmarkStart w:id="117" w:name="_DV_M347"/>
      <w:bookmarkStart w:id="118" w:name="_DV_M348"/>
      <w:bookmarkStart w:id="119" w:name="_DV_M349"/>
      <w:bookmarkStart w:id="120" w:name="_DV_M350"/>
      <w:bookmarkStart w:id="121" w:name="_DV_M351"/>
      <w:bookmarkStart w:id="122" w:name="_DV_M352"/>
      <w:bookmarkStart w:id="123" w:name="_DV_M353"/>
      <w:bookmarkStart w:id="124" w:name="_DV_M354"/>
      <w:bookmarkStart w:id="125" w:name="_DV_M355"/>
      <w:bookmarkStart w:id="126" w:name="_DV_M35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982D2A">
        <w:rPr>
          <w:rFonts w:ascii="Trebuchet MS" w:hAnsi="Trebuchet MS" w:cstheme="minorHAnsi"/>
          <w:b/>
          <w:w w:val="0"/>
          <w:szCs w:val="22"/>
        </w:rPr>
        <w:t>9.5.</w:t>
      </w:r>
      <w:r w:rsidRPr="00982D2A">
        <w:rPr>
          <w:rFonts w:ascii="Trebuchet MS" w:hAnsi="Trebuchet MS" w:cstheme="minorHAnsi"/>
          <w:b/>
          <w:w w:val="0"/>
          <w:szCs w:val="22"/>
        </w:rPr>
        <w:tab/>
        <w:t>Atribuições Específicas</w:t>
      </w:r>
    </w:p>
    <w:p w:rsidR="000F4864" w:rsidRPr="00982D2A" w:rsidRDefault="000F4864" w:rsidP="00982D2A">
      <w:pPr>
        <w:keepNext/>
        <w:widowControl w:val="0"/>
        <w:tabs>
          <w:tab w:val="num" w:pos="1276"/>
        </w:tabs>
        <w:spacing w:line="360" w:lineRule="auto"/>
        <w:ind w:left="1276" w:hanging="567"/>
        <w:rPr>
          <w:rFonts w:ascii="Trebuchet MS" w:hAnsi="Trebuchet MS" w:cstheme="minorHAnsi"/>
          <w:w w:val="0"/>
          <w:szCs w:val="22"/>
        </w:rPr>
      </w:pPr>
    </w:p>
    <w:p w:rsidR="000F4864" w:rsidRPr="00982D2A" w:rsidRDefault="000F4864" w:rsidP="00982D2A">
      <w:pPr>
        <w:keepNext/>
        <w:widowControl w:val="0"/>
        <w:spacing w:line="360" w:lineRule="auto"/>
        <w:rPr>
          <w:rFonts w:ascii="Trebuchet MS" w:hAnsi="Trebuchet MS" w:cstheme="minorHAnsi"/>
          <w:w w:val="0"/>
          <w:szCs w:val="22"/>
        </w:rPr>
      </w:pPr>
      <w:bookmarkStart w:id="127" w:name="_DV_M359"/>
      <w:bookmarkEnd w:id="127"/>
      <w:r w:rsidRPr="00982D2A">
        <w:rPr>
          <w:rFonts w:ascii="Trebuchet MS" w:hAnsi="Trebuchet MS" w:cstheme="minorHAnsi"/>
          <w:w w:val="0"/>
          <w:szCs w:val="22"/>
        </w:rPr>
        <w:t>9.5.1.</w:t>
      </w:r>
      <w:r w:rsidRPr="00982D2A">
        <w:rPr>
          <w:rFonts w:ascii="Trebuchet MS" w:hAnsi="Trebuchet MS" w:cstheme="minorHAnsi"/>
          <w:w w:val="0"/>
          <w:szCs w:val="22"/>
        </w:rPr>
        <w:tab/>
        <w:t>No caso de inadimplemento de quaisquer condições da Emissão, o Agente Fiduciário utilizará quaisquer procedimentos judiciais ou extrajudiciais contra a Emissora para a proteção e defesa dos interesses da comunhão dos Debenturistas e da realização de seus créditos, na forma do artigo 12 da Instrução CVM 583.</w:t>
      </w:r>
      <w:bookmarkStart w:id="128" w:name="_DV_M360"/>
      <w:bookmarkStart w:id="129" w:name="_DV_M361"/>
      <w:bookmarkStart w:id="130" w:name="_DV_M362"/>
      <w:bookmarkStart w:id="131" w:name="_DV_M363"/>
      <w:bookmarkStart w:id="132" w:name="_DV_M364"/>
      <w:bookmarkEnd w:id="128"/>
      <w:bookmarkEnd w:id="129"/>
      <w:bookmarkEnd w:id="130"/>
      <w:bookmarkEnd w:id="131"/>
      <w:bookmarkEnd w:id="132"/>
    </w:p>
    <w:p w:rsidR="000F4864" w:rsidRPr="00982D2A" w:rsidRDefault="000F4864" w:rsidP="00982D2A">
      <w:pPr>
        <w:keepNext/>
        <w:widowControl w:val="0"/>
        <w:spacing w:line="360" w:lineRule="auto"/>
        <w:jc w:val="left"/>
        <w:rPr>
          <w:rFonts w:ascii="Trebuchet MS" w:hAnsi="Trebuchet MS" w:cstheme="minorHAnsi"/>
          <w:b/>
          <w:w w:val="0"/>
          <w:szCs w:val="22"/>
        </w:rPr>
      </w:pPr>
      <w:bookmarkStart w:id="133" w:name="_DV_M365"/>
      <w:bookmarkEnd w:id="133"/>
    </w:p>
    <w:p w:rsidR="000F4864" w:rsidRPr="00982D2A" w:rsidRDefault="000F4864" w:rsidP="00982D2A">
      <w:pPr>
        <w:keepNext/>
        <w:widowControl w:val="0"/>
        <w:spacing w:line="360" w:lineRule="auto"/>
        <w:jc w:val="left"/>
        <w:rPr>
          <w:rFonts w:ascii="Trebuchet MS" w:hAnsi="Trebuchet MS" w:cstheme="minorHAnsi"/>
          <w:b/>
          <w:w w:val="0"/>
          <w:szCs w:val="22"/>
        </w:rPr>
      </w:pPr>
      <w:r w:rsidRPr="00982D2A">
        <w:rPr>
          <w:rFonts w:ascii="Trebuchet MS" w:hAnsi="Trebuchet MS" w:cstheme="minorHAnsi"/>
          <w:b/>
          <w:w w:val="0"/>
          <w:szCs w:val="22"/>
        </w:rPr>
        <w:t>9.6.</w:t>
      </w:r>
      <w:r w:rsidRPr="00982D2A">
        <w:rPr>
          <w:rFonts w:ascii="Trebuchet MS" w:hAnsi="Trebuchet MS" w:cstheme="minorHAnsi"/>
          <w:b/>
          <w:w w:val="0"/>
          <w:szCs w:val="22"/>
        </w:rPr>
        <w:tab/>
        <w:t xml:space="preserve">Remuneração do Agente Fiduciário </w:t>
      </w:r>
      <w:r w:rsidR="0060199E">
        <w:rPr>
          <w:rFonts w:ascii="Trebuchet MS" w:hAnsi="Trebuchet MS" w:cstheme="minorHAnsi"/>
          <w:b/>
          <w:w w:val="0"/>
          <w:szCs w:val="22"/>
        </w:rPr>
        <w:t>[</w:t>
      </w:r>
      <w:r w:rsidR="0060199E" w:rsidRPr="0060199E">
        <w:rPr>
          <w:rFonts w:ascii="Trebuchet MS" w:hAnsi="Trebuchet MS" w:cstheme="minorHAnsi"/>
          <w:w w:val="0"/>
          <w:szCs w:val="22"/>
          <w:highlight w:val="yellow"/>
        </w:rPr>
        <w:t>TCMB: a ser complementado/alterado conforme contrato firmado com o Agente Fiduciário</w:t>
      </w:r>
      <w:r w:rsidR="0060199E">
        <w:rPr>
          <w:rFonts w:ascii="Trebuchet MS" w:hAnsi="Trebuchet MS" w:cstheme="minorHAnsi"/>
          <w:b/>
          <w:w w:val="0"/>
          <w:szCs w:val="22"/>
        </w:rPr>
        <w:t>]</w:t>
      </w:r>
    </w:p>
    <w:p w:rsidR="000F4864" w:rsidRPr="00982D2A" w:rsidRDefault="000F4864" w:rsidP="00982D2A">
      <w:pPr>
        <w:keepNext/>
        <w:widowControl w:val="0"/>
        <w:spacing w:line="360" w:lineRule="auto"/>
        <w:jc w:val="left"/>
        <w:rPr>
          <w:rFonts w:ascii="Trebuchet MS" w:hAnsi="Trebuchet MS" w:cstheme="minorHAnsi"/>
          <w:b/>
          <w:w w:val="0"/>
          <w:szCs w:val="22"/>
        </w:rPr>
      </w:pPr>
    </w:p>
    <w:p w:rsidR="000F4864" w:rsidRPr="00982D2A" w:rsidRDefault="000F4864" w:rsidP="00982D2A">
      <w:pPr>
        <w:keepNext/>
        <w:widowControl w:val="0"/>
        <w:spacing w:line="360" w:lineRule="auto"/>
        <w:rPr>
          <w:rFonts w:ascii="Trebuchet MS" w:hAnsi="Trebuchet MS" w:cstheme="minorHAnsi"/>
          <w:w w:val="0"/>
          <w:szCs w:val="22"/>
        </w:rPr>
      </w:pPr>
      <w:bookmarkStart w:id="134" w:name="_DV_M366"/>
      <w:bookmarkEnd w:id="134"/>
      <w:r w:rsidRPr="00982D2A">
        <w:rPr>
          <w:rFonts w:ascii="Trebuchet MS" w:hAnsi="Trebuchet MS" w:cstheme="minorHAnsi"/>
          <w:w w:val="0"/>
          <w:szCs w:val="22"/>
        </w:rPr>
        <w:t>9.6.1.</w:t>
      </w:r>
      <w:r w:rsidRPr="00982D2A">
        <w:rPr>
          <w:rFonts w:ascii="Trebuchet MS" w:hAnsi="Trebuchet MS" w:cstheme="minorHAnsi"/>
          <w:w w:val="0"/>
          <w:szCs w:val="22"/>
        </w:rPr>
        <w:tab/>
        <w:t>A título de remuneração pelos serviços prestados pelo Agente Fiduciário serão devidas parcelas anuais de R$</w:t>
      </w:r>
      <w:r w:rsidR="00A3221D" w:rsidRPr="00982D2A">
        <w:rPr>
          <w:rFonts w:ascii="Trebuchet MS" w:hAnsi="Trebuchet MS" w:cstheme="minorHAnsi"/>
          <w:w w:val="0"/>
          <w:szCs w:val="22"/>
        </w:rPr>
        <w:t xml:space="preserve"> </w:t>
      </w:r>
      <w:r w:rsidR="00C96FD2" w:rsidRPr="00982D2A">
        <w:rPr>
          <w:rFonts w:ascii="Trebuchet MS" w:hAnsi="Trebuchet MS" w:cstheme="minorHAnsi"/>
          <w:w w:val="0"/>
          <w:szCs w:val="22"/>
        </w:rPr>
        <w:t>[</w:t>
      </w:r>
      <w:r w:rsidR="00C96FD2" w:rsidRPr="00982D2A">
        <w:rPr>
          <w:rFonts w:ascii="Trebuchet MS" w:hAnsi="Trebuchet MS" w:cstheme="minorHAnsi"/>
          <w:w w:val="0"/>
          <w:szCs w:val="22"/>
          <w:highlight w:val="yellow"/>
        </w:rPr>
        <w:t>●</w:t>
      </w:r>
      <w:r w:rsidR="00C96FD2" w:rsidRPr="00982D2A">
        <w:rPr>
          <w:rFonts w:ascii="Trebuchet MS" w:hAnsi="Trebuchet MS" w:cstheme="minorHAnsi"/>
          <w:w w:val="0"/>
          <w:szCs w:val="22"/>
        </w:rPr>
        <w:t>]</w:t>
      </w:r>
      <w:r w:rsidR="00A3221D" w:rsidRPr="00982D2A">
        <w:rPr>
          <w:rFonts w:ascii="Trebuchet MS" w:hAnsi="Trebuchet MS" w:cstheme="minorHAnsi"/>
          <w:w w:val="0"/>
          <w:szCs w:val="22"/>
        </w:rPr>
        <w:t xml:space="preserve"> (</w:t>
      </w:r>
      <w:r w:rsidR="00C96FD2" w:rsidRPr="00982D2A">
        <w:rPr>
          <w:rFonts w:ascii="Trebuchet MS" w:hAnsi="Trebuchet MS" w:cstheme="minorHAnsi"/>
          <w:w w:val="0"/>
          <w:szCs w:val="22"/>
        </w:rPr>
        <w:t>[</w:t>
      </w:r>
      <w:r w:rsidR="00C96FD2" w:rsidRPr="00982D2A">
        <w:rPr>
          <w:rFonts w:ascii="Trebuchet MS" w:hAnsi="Trebuchet MS" w:cstheme="minorHAnsi"/>
          <w:w w:val="0"/>
          <w:szCs w:val="22"/>
          <w:highlight w:val="yellow"/>
        </w:rPr>
        <w:t>●</w:t>
      </w:r>
      <w:r w:rsidR="00C96FD2" w:rsidRPr="00982D2A">
        <w:rPr>
          <w:rFonts w:ascii="Trebuchet MS" w:hAnsi="Trebuchet MS" w:cstheme="minorHAnsi"/>
          <w:w w:val="0"/>
          <w:szCs w:val="22"/>
        </w:rPr>
        <w:t>]</w:t>
      </w:r>
      <w:r w:rsidR="00A3221D" w:rsidRPr="00982D2A">
        <w:rPr>
          <w:rFonts w:ascii="Trebuchet MS" w:hAnsi="Trebuchet MS" w:cstheme="minorHAnsi"/>
          <w:w w:val="0"/>
          <w:szCs w:val="22"/>
        </w:rPr>
        <w:t>)</w:t>
      </w:r>
      <w:r w:rsidRPr="00982D2A">
        <w:rPr>
          <w:rFonts w:ascii="Trebuchet MS" w:hAnsi="Trebuchet MS" w:cstheme="minorHAnsi"/>
          <w:w w:val="0"/>
          <w:szCs w:val="22"/>
        </w:rPr>
        <w:t xml:space="preserve"> sendo que o primeiro pagamento deverá ser realizado em até 05 (cinco) dias corridos da data de assinatura dos documentos da Emissão, e as demais parcelas serão devidas nas mesmas datas dos anos subsequentes. Tais pagamentos serão devidos até a liquidação integral das Debêntures, caso estas não sejam quitadas na data de seu vencimento.</w:t>
      </w:r>
      <w:r w:rsidR="00C75457" w:rsidRPr="00982D2A">
        <w:rPr>
          <w:rFonts w:ascii="Trebuchet MS" w:hAnsi="Trebuchet MS" w:cstheme="minorHAnsi"/>
          <w:w w:val="0"/>
          <w:szCs w:val="22"/>
        </w:rPr>
        <w:t xml:space="preserve"> </w:t>
      </w:r>
      <w:r w:rsidR="00A3221D" w:rsidRPr="00982D2A">
        <w:rPr>
          <w:rFonts w:ascii="Trebuchet MS" w:hAnsi="Trebuchet MS" w:cstheme="minorHAnsi"/>
          <w:w w:val="0"/>
          <w:szCs w:val="22"/>
        </w:rPr>
        <w:t xml:space="preserve">Caso a operação não seja efetivada a primeira parcela será devida a título de </w:t>
      </w:r>
      <w:r w:rsidR="00A3221D" w:rsidRPr="00982D2A">
        <w:rPr>
          <w:rFonts w:ascii="Trebuchet MS" w:hAnsi="Trebuchet MS" w:cstheme="minorHAnsi"/>
          <w:i/>
          <w:w w:val="0"/>
          <w:szCs w:val="22"/>
        </w:rPr>
        <w:t>abort fee</w:t>
      </w:r>
      <w:r w:rsidR="00A3221D" w:rsidRPr="00982D2A">
        <w:rPr>
          <w:rFonts w:ascii="Trebuchet MS" w:hAnsi="Trebuchet MS" w:cstheme="minorHAnsi"/>
          <w:w w:val="0"/>
          <w:szCs w:val="22"/>
        </w:rPr>
        <w:t>.</w:t>
      </w:r>
    </w:p>
    <w:p w:rsidR="00C75457" w:rsidRPr="00982D2A" w:rsidRDefault="00C75457" w:rsidP="00982D2A">
      <w:pPr>
        <w:keepNext/>
        <w:widowControl w:val="0"/>
        <w:spacing w:line="360" w:lineRule="auto"/>
        <w:rPr>
          <w:rFonts w:ascii="Trebuchet MS" w:hAnsi="Trebuchet MS" w:cstheme="minorHAnsi"/>
          <w:w w:val="0"/>
          <w:szCs w:val="22"/>
        </w:rPr>
      </w:pPr>
    </w:p>
    <w:p w:rsidR="001D25C3" w:rsidRPr="00982D2A" w:rsidRDefault="00C75457" w:rsidP="00982D2A">
      <w:pPr>
        <w:pStyle w:val="ListParagraph"/>
        <w:suppressAutoHyphens/>
        <w:spacing w:line="360" w:lineRule="auto"/>
        <w:ind w:left="0"/>
        <w:rPr>
          <w:rFonts w:ascii="Trebuchet MS" w:hAnsi="Trebuchet MS" w:cstheme="minorHAnsi"/>
          <w:w w:val="0"/>
          <w:szCs w:val="22"/>
        </w:rPr>
      </w:pPr>
      <w:r w:rsidRPr="00982D2A">
        <w:rPr>
          <w:rFonts w:ascii="Trebuchet MS" w:hAnsi="Trebuchet MS" w:cstheme="minorHAnsi"/>
          <w:w w:val="0"/>
          <w:szCs w:val="22"/>
        </w:rPr>
        <w:t>9.6.2.</w:t>
      </w:r>
      <w:r w:rsidRPr="00982D2A">
        <w:rPr>
          <w:rFonts w:ascii="Trebuchet MS" w:hAnsi="Trebuchet MS" w:cstheme="minorHAnsi"/>
          <w:w w:val="0"/>
          <w:szCs w:val="22"/>
        </w:rPr>
        <w:tab/>
      </w:r>
      <w:r w:rsidR="001D25C3" w:rsidRPr="00982D2A">
        <w:rPr>
          <w:rFonts w:ascii="Trebuchet MS" w:hAnsi="Trebuchet MS" w:cstheme="minorHAnsi"/>
          <w:w w:val="0"/>
          <w:szCs w:val="22"/>
        </w:rPr>
        <w:t>As parcelas citadas nos itens acima, serão acrescidas de ISS (Imposto Sobre Serviços de Qualquer Natureza), PIS (Contribuição ao Programa de Integração Social), COFINS (Contribuição para o Financiamento da Seguridade Social)</w:t>
      </w:r>
      <w:r w:rsidR="00416F76" w:rsidRPr="00982D2A">
        <w:rPr>
          <w:rFonts w:ascii="Trebuchet MS" w:hAnsi="Trebuchet MS" w:cstheme="minorHAnsi"/>
          <w:w w:val="0"/>
          <w:szCs w:val="22"/>
        </w:rPr>
        <w:t>, o CSLL (Contribuição sobre o Lucro Líquido) e o IRRF (Imposto de Renda Retido na Fonte</w:t>
      </w:r>
      <w:r w:rsidR="001D25C3" w:rsidRPr="00982D2A">
        <w:rPr>
          <w:rFonts w:ascii="Trebuchet MS" w:hAnsi="Trebuchet MS" w:cstheme="minorHAnsi"/>
          <w:w w:val="0"/>
          <w:szCs w:val="22"/>
        </w:rPr>
        <w:t xml:space="preserve"> e quaisquer outros impostos que venham a incidir sobre a remuneração do Agente Fiduciário nas alíquotas vigentes nas datas de cada pagamento</w:t>
      </w:r>
      <w:r w:rsidR="00416F76" w:rsidRPr="00982D2A">
        <w:rPr>
          <w:rFonts w:ascii="Trebuchet MS" w:hAnsi="Trebuchet MS" w:cstheme="minorHAnsi"/>
          <w:w w:val="0"/>
          <w:szCs w:val="22"/>
        </w:rPr>
        <w:t>.</w:t>
      </w:r>
    </w:p>
    <w:p w:rsidR="00753F56" w:rsidRPr="00982D2A" w:rsidRDefault="00753F56" w:rsidP="00982D2A">
      <w:pPr>
        <w:pStyle w:val="ListParagraph"/>
        <w:suppressAutoHyphens/>
        <w:spacing w:line="360" w:lineRule="auto"/>
        <w:ind w:left="0"/>
        <w:rPr>
          <w:rFonts w:ascii="Trebuchet MS" w:hAnsi="Trebuchet MS" w:cstheme="minorHAnsi"/>
          <w:w w:val="0"/>
          <w:szCs w:val="22"/>
        </w:rPr>
      </w:pPr>
    </w:p>
    <w:p w:rsidR="001D25C3" w:rsidRPr="00982D2A" w:rsidRDefault="00C75457" w:rsidP="00982D2A">
      <w:pPr>
        <w:pStyle w:val="ListParagraph"/>
        <w:suppressAutoHyphens/>
        <w:spacing w:line="360" w:lineRule="auto"/>
        <w:ind w:left="0"/>
        <w:rPr>
          <w:rFonts w:ascii="Trebuchet MS" w:hAnsi="Trebuchet MS" w:cstheme="minorHAnsi"/>
          <w:w w:val="0"/>
          <w:szCs w:val="22"/>
        </w:rPr>
      </w:pPr>
      <w:r w:rsidRPr="00982D2A">
        <w:rPr>
          <w:rFonts w:ascii="Trebuchet MS" w:hAnsi="Trebuchet MS" w:cstheme="minorHAnsi"/>
          <w:w w:val="0"/>
          <w:szCs w:val="22"/>
        </w:rPr>
        <w:t>9.6.</w:t>
      </w:r>
      <w:r w:rsidR="0060199E">
        <w:rPr>
          <w:rFonts w:ascii="Trebuchet MS" w:hAnsi="Trebuchet MS" w:cstheme="minorHAnsi"/>
          <w:w w:val="0"/>
          <w:szCs w:val="22"/>
        </w:rPr>
        <w:t>3</w:t>
      </w:r>
      <w:r w:rsidRPr="00982D2A">
        <w:rPr>
          <w:rFonts w:ascii="Trebuchet MS" w:hAnsi="Trebuchet MS" w:cstheme="minorHAnsi"/>
          <w:w w:val="0"/>
          <w:szCs w:val="22"/>
        </w:rPr>
        <w:t>.</w:t>
      </w:r>
      <w:r w:rsidRPr="00982D2A">
        <w:rPr>
          <w:rFonts w:ascii="Trebuchet MS" w:hAnsi="Trebuchet MS" w:cstheme="minorHAnsi"/>
          <w:w w:val="0"/>
          <w:szCs w:val="22"/>
        </w:rPr>
        <w:tab/>
      </w:r>
      <w:r w:rsidR="001D25C3" w:rsidRPr="00982D2A">
        <w:rPr>
          <w:rFonts w:ascii="Trebuchet MS" w:hAnsi="Trebuchet MS" w:cstheme="minorHAnsi"/>
          <w:w w:val="0"/>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w:t>
      </w:r>
    </w:p>
    <w:p w:rsidR="001D25C3" w:rsidRPr="00982D2A" w:rsidRDefault="001D25C3" w:rsidP="00982D2A">
      <w:pPr>
        <w:tabs>
          <w:tab w:val="left" w:pos="0"/>
          <w:tab w:val="left" w:pos="1134"/>
        </w:tabs>
        <w:suppressAutoHyphens/>
        <w:spacing w:line="360" w:lineRule="auto"/>
        <w:rPr>
          <w:rFonts w:ascii="Trebuchet MS" w:hAnsi="Trebuchet MS" w:cstheme="minorHAnsi"/>
          <w:w w:val="0"/>
          <w:szCs w:val="22"/>
        </w:rPr>
      </w:pPr>
    </w:p>
    <w:p w:rsidR="001D25C3" w:rsidRPr="00982D2A" w:rsidRDefault="00C75457" w:rsidP="00982D2A">
      <w:pPr>
        <w:pStyle w:val="ListParagraph"/>
        <w:suppressAutoHyphens/>
        <w:spacing w:line="360" w:lineRule="auto"/>
        <w:ind w:left="0"/>
        <w:rPr>
          <w:rFonts w:ascii="Trebuchet MS" w:hAnsi="Trebuchet MS" w:cstheme="minorHAnsi"/>
          <w:w w:val="0"/>
          <w:szCs w:val="22"/>
        </w:rPr>
      </w:pPr>
      <w:r w:rsidRPr="00982D2A">
        <w:rPr>
          <w:rFonts w:ascii="Trebuchet MS" w:hAnsi="Trebuchet MS" w:cstheme="minorHAnsi"/>
          <w:w w:val="0"/>
          <w:szCs w:val="22"/>
        </w:rPr>
        <w:t>9.6.5.</w:t>
      </w:r>
      <w:r w:rsidRPr="00982D2A">
        <w:rPr>
          <w:rFonts w:ascii="Trebuchet MS" w:hAnsi="Trebuchet MS" w:cstheme="minorHAnsi"/>
          <w:w w:val="0"/>
          <w:szCs w:val="22"/>
        </w:rPr>
        <w:tab/>
      </w:r>
      <w:r w:rsidR="001D25C3" w:rsidRPr="00982D2A">
        <w:rPr>
          <w:rFonts w:ascii="Trebuchet MS" w:hAnsi="Trebuchet MS" w:cstheme="minorHAnsi"/>
          <w:w w:val="0"/>
          <w:szCs w:val="22"/>
        </w:rPr>
        <w:t>O pagamento da remuneração do Agente Fiduciário será feito mediante depósito na conta corrente a ser indicada por esta no momento oportuno, servindo o comprovante do depósito como prova de quitação do pagamento.</w:t>
      </w:r>
    </w:p>
    <w:p w:rsidR="001D25C3" w:rsidRPr="00982D2A" w:rsidRDefault="001D25C3" w:rsidP="00982D2A">
      <w:pPr>
        <w:tabs>
          <w:tab w:val="left" w:pos="0"/>
          <w:tab w:val="left" w:pos="1134"/>
        </w:tabs>
        <w:suppressAutoHyphens/>
        <w:spacing w:line="360" w:lineRule="auto"/>
        <w:rPr>
          <w:rFonts w:ascii="Trebuchet MS" w:hAnsi="Trebuchet MS" w:cstheme="minorHAnsi"/>
          <w:w w:val="0"/>
          <w:szCs w:val="22"/>
        </w:rPr>
      </w:pPr>
    </w:p>
    <w:p w:rsidR="001D25C3" w:rsidRPr="00982D2A" w:rsidRDefault="00C75457" w:rsidP="00982D2A">
      <w:pPr>
        <w:pStyle w:val="ListParagraph"/>
        <w:suppressAutoHyphens/>
        <w:spacing w:line="360" w:lineRule="auto"/>
        <w:ind w:left="0"/>
        <w:rPr>
          <w:rFonts w:ascii="Trebuchet MS" w:hAnsi="Trebuchet MS" w:cstheme="minorHAnsi"/>
          <w:w w:val="0"/>
          <w:szCs w:val="22"/>
        </w:rPr>
      </w:pPr>
      <w:bookmarkStart w:id="135" w:name="_Ref264236974"/>
      <w:bookmarkStart w:id="136" w:name="_Ref4597161"/>
      <w:r w:rsidRPr="00982D2A">
        <w:rPr>
          <w:rFonts w:ascii="Trebuchet MS" w:hAnsi="Trebuchet MS" w:cstheme="minorHAnsi"/>
          <w:w w:val="0"/>
          <w:szCs w:val="22"/>
        </w:rPr>
        <w:t>9.6.6.</w:t>
      </w:r>
      <w:r w:rsidRPr="00982D2A">
        <w:rPr>
          <w:rFonts w:ascii="Trebuchet MS" w:hAnsi="Trebuchet MS" w:cstheme="minorHAnsi"/>
          <w:w w:val="0"/>
          <w:szCs w:val="22"/>
        </w:rPr>
        <w:tab/>
      </w:r>
      <w:r w:rsidR="001D25C3" w:rsidRPr="00982D2A">
        <w:rPr>
          <w:rFonts w:ascii="Trebuchet MS" w:hAnsi="Trebuchet MS" w:cstheme="minorHAnsi"/>
          <w:w w:val="0"/>
          <w:szCs w:val="22"/>
        </w:rPr>
        <w:t xml:space="preserve">A Emissora ressarcirá o Agente Fiduciário de todas as despesas em que tenha comprovadamente incorrido para prestar os serviços descritos nesta Escritura a partir da Data de Emissão das Debêntures e proteger os direitos e interesses dos Debenturistas ou para realizar seus créditos. </w:t>
      </w:r>
      <w:bookmarkEnd w:id="135"/>
      <w:r w:rsidR="001D25C3" w:rsidRPr="00982D2A">
        <w:rPr>
          <w:rFonts w:ascii="Trebuchet MS" w:hAnsi="Trebuchet MS" w:cstheme="minorHAnsi"/>
          <w:w w:val="0"/>
          <w:szCs w:val="22"/>
        </w:rPr>
        <w:t>Tais despesas compreendem aquelas incorridas com:</w:t>
      </w:r>
      <w:bookmarkEnd w:id="136"/>
    </w:p>
    <w:p w:rsidR="001D25C3" w:rsidRPr="00982D2A" w:rsidRDefault="001D25C3" w:rsidP="00982D2A">
      <w:pPr>
        <w:tabs>
          <w:tab w:val="left" w:pos="0"/>
          <w:tab w:val="left" w:pos="1134"/>
        </w:tabs>
        <w:suppressAutoHyphens/>
        <w:spacing w:line="360" w:lineRule="auto"/>
        <w:rPr>
          <w:rFonts w:ascii="Trebuchet MS" w:eastAsia="Arial Unicode MS" w:hAnsi="Trebuchet MS" w:cs="Tahoma"/>
          <w:w w:val="0"/>
          <w:szCs w:val="22"/>
        </w:rPr>
      </w:pPr>
    </w:p>
    <w:p w:rsidR="001D25C3" w:rsidRPr="00982D2A" w:rsidRDefault="001D25C3" w:rsidP="00982D2A">
      <w:pPr>
        <w:pStyle w:val="ListParagraph"/>
        <w:numPr>
          <w:ilvl w:val="0"/>
          <w:numId w:val="31"/>
        </w:numPr>
        <w:tabs>
          <w:tab w:val="left" w:pos="1134"/>
        </w:tabs>
        <w:spacing w:line="360" w:lineRule="auto"/>
        <w:ind w:left="709" w:firstLine="0"/>
        <w:rPr>
          <w:rFonts w:ascii="Trebuchet MS" w:eastAsia="Arial Unicode MS" w:hAnsi="Trebuchet MS" w:cs="Tahoma"/>
          <w:w w:val="0"/>
          <w:szCs w:val="22"/>
        </w:rPr>
      </w:pPr>
      <w:r w:rsidRPr="00982D2A">
        <w:rPr>
          <w:rFonts w:ascii="Trebuchet MS" w:eastAsia="Arial Unicode MS" w:hAnsi="Trebuchet MS" w:cs="Tahoma"/>
          <w:w w:val="0"/>
          <w:szCs w:val="22"/>
        </w:rPr>
        <w:t>publicação de relatórios, avisos e notificações, despesas cartorárias, conforme previsto nesta Escritura e na legislação aplicável, e outras que vierem a ser exigidas por regulamentos aplicáveis;</w:t>
      </w:r>
    </w:p>
    <w:p w:rsidR="001D25C3" w:rsidRPr="00982D2A" w:rsidRDefault="001D25C3" w:rsidP="00982D2A">
      <w:pPr>
        <w:tabs>
          <w:tab w:val="left" w:pos="1134"/>
        </w:tabs>
        <w:suppressAutoHyphens/>
        <w:spacing w:line="360" w:lineRule="auto"/>
        <w:ind w:left="709"/>
        <w:rPr>
          <w:rFonts w:ascii="Trebuchet MS" w:eastAsia="Arial Unicode MS" w:hAnsi="Trebuchet MS" w:cs="Tahoma"/>
          <w:w w:val="0"/>
          <w:szCs w:val="22"/>
        </w:rPr>
      </w:pPr>
    </w:p>
    <w:p w:rsidR="001D25C3" w:rsidRPr="00982D2A" w:rsidRDefault="001D25C3" w:rsidP="00982D2A">
      <w:pPr>
        <w:pStyle w:val="ListParagraph"/>
        <w:numPr>
          <w:ilvl w:val="0"/>
          <w:numId w:val="31"/>
        </w:numPr>
        <w:tabs>
          <w:tab w:val="left" w:pos="1134"/>
        </w:tabs>
        <w:spacing w:line="360" w:lineRule="auto"/>
        <w:ind w:left="709" w:firstLine="0"/>
        <w:rPr>
          <w:rFonts w:ascii="Trebuchet MS" w:eastAsia="Arial Unicode MS" w:hAnsi="Trebuchet MS" w:cs="Tahoma"/>
          <w:w w:val="0"/>
          <w:szCs w:val="22"/>
        </w:rPr>
      </w:pPr>
      <w:r w:rsidRPr="00982D2A">
        <w:rPr>
          <w:rFonts w:ascii="Trebuchet MS" w:eastAsia="Arial Unicode MS" w:hAnsi="Trebuchet MS" w:cs="Tahoma"/>
          <w:w w:val="0"/>
          <w:szCs w:val="22"/>
        </w:rPr>
        <w:t>despesas com conferências e contatos telefônicos;</w:t>
      </w:r>
    </w:p>
    <w:p w:rsidR="001D25C3" w:rsidRPr="00982D2A" w:rsidRDefault="001D25C3" w:rsidP="00982D2A">
      <w:pPr>
        <w:tabs>
          <w:tab w:val="left" w:pos="1134"/>
        </w:tabs>
        <w:suppressAutoHyphens/>
        <w:spacing w:line="360" w:lineRule="auto"/>
        <w:ind w:left="709"/>
        <w:rPr>
          <w:rFonts w:ascii="Trebuchet MS" w:eastAsia="Arial Unicode MS" w:hAnsi="Trebuchet MS" w:cs="Tahoma"/>
          <w:w w:val="0"/>
          <w:szCs w:val="22"/>
        </w:rPr>
      </w:pPr>
    </w:p>
    <w:p w:rsidR="001D25C3" w:rsidRPr="00982D2A" w:rsidRDefault="001D25C3" w:rsidP="00982D2A">
      <w:pPr>
        <w:pStyle w:val="ListParagraph"/>
        <w:numPr>
          <w:ilvl w:val="0"/>
          <w:numId w:val="31"/>
        </w:numPr>
        <w:tabs>
          <w:tab w:val="left" w:pos="1134"/>
        </w:tabs>
        <w:spacing w:line="360" w:lineRule="auto"/>
        <w:ind w:left="709" w:firstLine="0"/>
        <w:rPr>
          <w:rFonts w:ascii="Trebuchet MS" w:eastAsia="Arial Unicode MS" w:hAnsi="Trebuchet MS" w:cs="Tahoma"/>
          <w:w w:val="0"/>
          <w:szCs w:val="22"/>
        </w:rPr>
      </w:pPr>
      <w:r w:rsidRPr="00982D2A">
        <w:rPr>
          <w:rFonts w:ascii="Trebuchet MS" w:eastAsia="Arial Unicode MS" w:hAnsi="Trebuchet MS" w:cs="Tahoma"/>
          <w:w w:val="0"/>
          <w:szCs w:val="22"/>
        </w:rPr>
        <w:t>obtenção de certidões, fotocópias, digitalizações, envio de documentos; e</w:t>
      </w:r>
    </w:p>
    <w:p w:rsidR="001D25C3" w:rsidRPr="00982D2A" w:rsidRDefault="001D25C3" w:rsidP="00982D2A">
      <w:pPr>
        <w:tabs>
          <w:tab w:val="left" w:pos="1134"/>
        </w:tabs>
        <w:suppressAutoHyphens/>
        <w:spacing w:line="360" w:lineRule="auto"/>
        <w:ind w:left="709"/>
        <w:rPr>
          <w:rFonts w:ascii="Trebuchet MS" w:eastAsia="Arial Unicode MS" w:hAnsi="Trebuchet MS" w:cs="Tahoma"/>
          <w:w w:val="0"/>
          <w:szCs w:val="22"/>
        </w:rPr>
      </w:pPr>
    </w:p>
    <w:p w:rsidR="001D25C3" w:rsidRPr="00982D2A" w:rsidRDefault="001D25C3" w:rsidP="00982D2A">
      <w:pPr>
        <w:pStyle w:val="ListParagraph"/>
        <w:numPr>
          <w:ilvl w:val="0"/>
          <w:numId w:val="31"/>
        </w:numPr>
        <w:tabs>
          <w:tab w:val="left" w:pos="1134"/>
        </w:tabs>
        <w:spacing w:line="360" w:lineRule="auto"/>
        <w:ind w:left="709" w:firstLine="0"/>
        <w:rPr>
          <w:rFonts w:ascii="Trebuchet MS" w:eastAsia="Arial Unicode MS" w:hAnsi="Trebuchet MS" w:cs="Tahoma"/>
          <w:w w:val="0"/>
          <w:szCs w:val="22"/>
        </w:rPr>
      </w:pPr>
      <w:r w:rsidRPr="00982D2A">
        <w:rPr>
          <w:rFonts w:ascii="Trebuchet MS" w:eastAsia="Arial Unicode MS" w:hAnsi="Trebuchet MS" w:cs="Tahoma"/>
          <w:w w:val="0"/>
          <w:szCs w:val="22"/>
        </w:rPr>
        <w:t>locomoções entre estados da federação, alimentação, transportes e respectivas hospedagens, quando necessárias ao desempenho das funções e devidamente comprovadas.</w:t>
      </w:r>
    </w:p>
    <w:p w:rsidR="001D25C3" w:rsidRPr="00982D2A" w:rsidRDefault="001D25C3" w:rsidP="00982D2A">
      <w:pPr>
        <w:tabs>
          <w:tab w:val="left" w:pos="0"/>
          <w:tab w:val="left" w:pos="1134"/>
        </w:tabs>
        <w:suppressAutoHyphens/>
        <w:spacing w:line="360" w:lineRule="auto"/>
        <w:rPr>
          <w:rFonts w:ascii="Trebuchet MS" w:eastAsia="Arial Unicode MS" w:hAnsi="Trebuchet MS" w:cs="Tahoma"/>
          <w:w w:val="0"/>
          <w:szCs w:val="22"/>
        </w:rPr>
      </w:pPr>
    </w:p>
    <w:p w:rsidR="001D25C3" w:rsidRPr="00982D2A" w:rsidRDefault="00C75457" w:rsidP="00982D2A">
      <w:pPr>
        <w:pStyle w:val="ListParagraph"/>
        <w:suppressAutoHyphens/>
        <w:spacing w:line="360" w:lineRule="auto"/>
        <w:ind w:left="0"/>
        <w:rPr>
          <w:rFonts w:ascii="Trebuchet MS" w:eastAsia="Arial Unicode MS" w:hAnsi="Trebuchet MS" w:cs="Tahoma"/>
          <w:w w:val="0"/>
          <w:szCs w:val="22"/>
        </w:rPr>
      </w:pPr>
      <w:r w:rsidRPr="00982D2A">
        <w:rPr>
          <w:rFonts w:ascii="Trebuchet MS" w:hAnsi="Trebuchet MS" w:cstheme="minorHAnsi"/>
          <w:w w:val="0"/>
          <w:szCs w:val="22"/>
        </w:rPr>
        <w:t>9.6.7.</w:t>
      </w:r>
      <w:r w:rsidRPr="00982D2A">
        <w:rPr>
          <w:rFonts w:ascii="Trebuchet MS" w:hAnsi="Trebuchet MS" w:cstheme="minorHAnsi"/>
          <w:w w:val="0"/>
          <w:szCs w:val="22"/>
        </w:rPr>
        <w:tab/>
      </w:r>
      <w:r w:rsidR="001D25C3" w:rsidRPr="00982D2A">
        <w:rPr>
          <w:rFonts w:ascii="Trebuchet MS" w:eastAsia="Arial Unicode MS" w:hAnsi="Trebuchet MS" w:cs="Tahoma"/>
          <w:w w:val="0"/>
          <w:szCs w:val="22"/>
        </w:rPr>
        <w:t>O ressarcimento a que se refere à Cláusula </w:t>
      </w:r>
      <w:r w:rsidRPr="00982D2A">
        <w:rPr>
          <w:rFonts w:ascii="Trebuchet MS" w:eastAsia="Arial Unicode MS" w:hAnsi="Trebuchet MS" w:cs="Tahoma"/>
          <w:w w:val="0"/>
          <w:szCs w:val="22"/>
        </w:rPr>
        <w:t>9.6.6.</w:t>
      </w:r>
      <w:r w:rsidR="001D25C3" w:rsidRPr="00982D2A">
        <w:rPr>
          <w:rFonts w:ascii="Trebuchet MS" w:eastAsia="Arial Unicode MS" w:hAnsi="Trebuchet MS" w:cs="Tahoma"/>
          <w:w w:val="0"/>
          <w:szCs w:val="22"/>
        </w:rPr>
        <w:t xml:space="preserve"> acima será efetuado em até 10 (dez) Dias Úteis após a realização da respectiva prestação de contas à Emissora e envio de cópia dos respectivos comprovantes de pagamento. </w:t>
      </w:r>
    </w:p>
    <w:p w:rsidR="001D25C3" w:rsidRPr="00982D2A" w:rsidRDefault="001D25C3" w:rsidP="00982D2A">
      <w:pPr>
        <w:tabs>
          <w:tab w:val="left" w:pos="0"/>
          <w:tab w:val="left" w:pos="1134"/>
        </w:tabs>
        <w:suppressAutoHyphens/>
        <w:spacing w:line="360" w:lineRule="auto"/>
        <w:rPr>
          <w:rFonts w:ascii="Trebuchet MS" w:eastAsia="Arial Unicode MS" w:hAnsi="Trebuchet MS" w:cs="Tahoma"/>
          <w:w w:val="0"/>
          <w:szCs w:val="22"/>
        </w:rPr>
      </w:pPr>
    </w:p>
    <w:p w:rsidR="001D25C3" w:rsidRPr="00982D2A" w:rsidRDefault="00C75457" w:rsidP="00982D2A">
      <w:pPr>
        <w:pStyle w:val="ListParagraph"/>
        <w:suppressAutoHyphens/>
        <w:spacing w:line="360" w:lineRule="auto"/>
        <w:ind w:left="0"/>
        <w:rPr>
          <w:rFonts w:ascii="Trebuchet MS" w:hAnsi="Trebuchet MS" w:cs="Tahoma"/>
          <w:szCs w:val="22"/>
        </w:rPr>
      </w:pPr>
      <w:r w:rsidRPr="00982D2A">
        <w:rPr>
          <w:rFonts w:ascii="Trebuchet MS" w:hAnsi="Trebuchet MS" w:cstheme="minorHAnsi"/>
          <w:w w:val="0"/>
          <w:szCs w:val="22"/>
        </w:rPr>
        <w:t>9.6.8.</w:t>
      </w:r>
      <w:r w:rsidRPr="00982D2A">
        <w:rPr>
          <w:rFonts w:ascii="Trebuchet MS" w:hAnsi="Trebuchet MS" w:cstheme="minorHAnsi"/>
          <w:w w:val="0"/>
          <w:szCs w:val="22"/>
        </w:rPr>
        <w:tab/>
      </w:r>
      <w:r w:rsidR="001D25C3" w:rsidRPr="00982D2A">
        <w:rPr>
          <w:rFonts w:ascii="Trebuchet MS" w:eastAsia="Arial Unicode MS" w:hAnsi="Trebuchet MS" w:cs="Tahoma"/>
          <w:w w:val="0"/>
          <w:szCs w:val="22"/>
        </w:rPr>
        <w:t xml:space="preserve">O Agente Fiduciário </w:t>
      </w:r>
      <w:r w:rsidR="001D25C3" w:rsidRPr="00982D2A">
        <w:rPr>
          <w:rFonts w:ascii="Trebuchet MS" w:hAnsi="Trebuchet MS" w:cs="Tahoma"/>
          <w:szCs w:val="22"/>
        </w:rPr>
        <w:t>poderá, em caso de inadimplência da Emissora no pagamento das despesas a que se referem os incisos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as eventuais despesas, depósitos e custas judiciais decorrentes da sucumbência em ações judiciais serão igualmente suportadas pelos Debenturistas bem como sua remuneração; e (ii) excluem os Debenturistas impedidos por lei a fazê</w:t>
      </w:r>
      <w:r w:rsidR="001D25C3" w:rsidRPr="00982D2A">
        <w:rPr>
          <w:rFonts w:ascii="Trebuchet MS" w:hAnsi="Trebuchet MS" w:cs="Tahoma"/>
          <w:szCs w:val="22"/>
        </w:rPr>
        <w:noBreakHyphen/>
        <w:t>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estas na ordem de pagamento.</w:t>
      </w:r>
    </w:p>
    <w:p w:rsidR="001D25C3" w:rsidRPr="00982D2A" w:rsidRDefault="001D25C3" w:rsidP="00982D2A">
      <w:pPr>
        <w:tabs>
          <w:tab w:val="left" w:pos="0"/>
          <w:tab w:val="left" w:pos="1134"/>
        </w:tabs>
        <w:suppressAutoHyphens/>
        <w:spacing w:line="360" w:lineRule="auto"/>
        <w:rPr>
          <w:rFonts w:ascii="Trebuchet MS" w:eastAsia="Arial Unicode MS" w:hAnsi="Trebuchet MS" w:cs="Tahoma"/>
          <w:w w:val="0"/>
          <w:szCs w:val="22"/>
        </w:rPr>
      </w:pPr>
    </w:p>
    <w:p w:rsidR="001D25C3" w:rsidRPr="00982D2A" w:rsidRDefault="00C75457" w:rsidP="00982D2A">
      <w:pPr>
        <w:pStyle w:val="ListParagraph"/>
        <w:suppressAutoHyphens/>
        <w:spacing w:line="360" w:lineRule="auto"/>
        <w:ind w:left="0"/>
        <w:rPr>
          <w:rFonts w:ascii="Trebuchet MS" w:eastAsia="Arial Unicode MS" w:hAnsi="Trebuchet MS" w:cs="Tahoma"/>
          <w:w w:val="0"/>
          <w:szCs w:val="22"/>
        </w:rPr>
      </w:pPr>
      <w:r w:rsidRPr="00982D2A">
        <w:rPr>
          <w:rFonts w:ascii="Trebuchet MS" w:hAnsi="Trebuchet MS" w:cstheme="minorHAnsi"/>
          <w:w w:val="0"/>
          <w:szCs w:val="22"/>
        </w:rPr>
        <w:t>9.6.9.</w:t>
      </w:r>
      <w:r w:rsidRPr="00982D2A">
        <w:rPr>
          <w:rFonts w:ascii="Trebuchet MS" w:hAnsi="Trebuchet MS" w:cstheme="minorHAnsi"/>
          <w:w w:val="0"/>
          <w:szCs w:val="22"/>
        </w:rPr>
        <w:tab/>
      </w:r>
      <w:r w:rsidR="001D25C3" w:rsidRPr="00982D2A">
        <w:rPr>
          <w:rFonts w:ascii="Trebuchet MS" w:eastAsia="Arial Unicode MS" w:hAnsi="Trebuchet MS"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 </w:t>
      </w:r>
      <w:r w:rsidR="001D25C3" w:rsidRPr="00982D2A">
        <w:rPr>
          <w:rFonts w:ascii="Trebuchet MS" w:hAnsi="Trebuchet MS" w:cs="Tahoma"/>
          <w:szCs w:val="22"/>
        </w:rPr>
        <w:t xml:space="preserve">conforme definido abaixo, </w:t>
      </w:r>
      <w:r w:rsidR="001D25C3" w:rsidRPr="00982D2A">
        <w:rPr>
          <w:rFonts w:ascii="Trebuchet MS" w:eastAsia="Arial Unicode MS" w:hAnsi="Trebuchet MS" w:cs="Tahoma"/>
          <w:w w:val="0"/>
          <w:szCs w:val="22"/>
        </w:rPr>
        <w:t>especialmente convocada para esse fim.</w:t>
      </w:r>
    </w:p>
    <w:p w:rsidR="001D25C3" w:rsidRPr="00982D2A" w:rsidRDefault="001D25C3" w:rsidP="00982D2A">
      <w:pPr>
        <w:tabs>
          <w:tab w:val="left" w:pos="0"/>
          <w:tab w:val="left" w:pos="1134"/>
        </w:tabs>
        <w:suppressAutoHyphens/>
        <w:spacing w:line="360" w:lineRule="auto"/>
        <w:rPr>
          <w:rFonts w:ascii="Trebuchet MS" w:eastAsia="Arial Unicode MS" w:hAnsi="Trebuchet MS" w:cs="Tahoma"/>
          <w:w w:val="0"/>
          <w:szCs w:val="22"/>
        </w:rPr>
      </w:pPr>
    </w:p>
    <w:p w:rsidR="001D25C3" w:rsidRPr="00982D2A" w:rsidRDefault="00C75457" w:rsidP="00982D2A">
      <w:pPr>
        <w:pStyle w:val="ListParagraph"/>
        <w:widowControl w:val="0"/>
        <w:suppressAutoHyphens/>
        <w:spacing w:line="360" w:lineRule="auto"/>
        <w:ind w:left="0"/>
        <w:rPr>
          <w:rFonts w:ascii="Trebuchet MS" w:eastAsia="Arial Unicode MS" w:hAnsi="Trebuchet MS" w:cs="Tahoma"/>
          <w:w w:val="0"/>
          <w:szCs w:val="22"/>
        </w:rPr>
      </w:pPr>
      <w:r w:rsidRPr="00982D2A">
        <w:rPr>
          <w:rFonts w:ascii="Trebuchet MS" w:hAnsi="Trebuchet MS" w:cstheme="minorHAnsi"/>
          <w:w w:val="0"/>
          <w:szCs w:val="22"/>
        </w:rPr>
        <w:t>9.6.10.</w:t>
      </w:r>
      <w:r w:rsidRPr="00982D2A">
        <w:rPr>
          <w:rFonts w:ascii="Trebuchet MS" w:hAnsi="Trebuchet MS" w:cstheme="minorHAnsi"/>
          <w:w w:val="0"/>
          <w:szCs w:val="22"/>
        </w:rPr>
        <w:tab/>
      </w:r>
      <w:r w:rsidR="001D25C3" w:rsidRPr="00982D2A">
        <w:rPr>
          <w:rFonts w:ascii="Trebuchet MS" w:eastAsia="Arial Unicode MS" w:hAnsi="Trebuchet MS" w:cs="Tahoma"/>
          <w:w w:val="0"/>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w:t>
      </w:r>
      <w:r w:rsidR="001D25C3" w:rsidRPr="00982D2A">
        <w:rPr>
          <w:rFonts w:ascii="Trebuchet MS" w:hAnsi="Trebuchet MS" w:cs="Tahoma"/>
          <w:szCs w:val="22"/>
        </w:rPr>
        <w:t xml:space="preserve">. </w:t>
      </w:r>
      <w:r w:rsidR="001D25C3" w:rsidRPr="00982D2A">
        <w:rPr>
          <w:rFonts w:ascii="Trebuchet MS" w:eastAsia="Arial Unicode MS" w:hAnsi="Trebuchet MS" w:cs="Tahoma"/>
          <w:w w:val="0"/>
          <w:szCs w:val="22"/>
        </w:rPr>
        <w:t>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w:t>
      </w:r>
      <w:r w:rsidR="001D25C3" w:rsidRPr="00982D2A">
        <w:rPr>
          <w:rFonts w:ascii="Trebuchet MS" w:hAnsi="Trebuchet MS" w:cs="Tahoma"/>
          <w:szCs w:val="22"/>
        </w:rPr>
        <w:t xml:space="preserve">. </w:t>
      </w:r>
      <w:r w:rsidR="001D25C3" w:rsidRPr="00982D2A">
        <w:rPr>
          <w:rFonts w:ascii="Trebuchet MS" w:eastAsia="Arial Unicode MS" w:hAnsi="Trebuchet MS" w:cs="Tahoma"/>
          <w:w w:val="0"/>
          <w:szCs w:val="22"/>
        </w:rPr>
        <w:t>A atuação do Agente Fiduciário limita-se ao escopo da Instrução CVM 583, desta Escritura</w:t>
      </w:r>
      <w:r w:rsidR="001D25C3" w:rsidRPr="00982D2A">
        <w:rPr>
          <w:rFonts w:ascii="Trebuchet MS" w:hAnsi="Trebuchet MS" w:cs="Tahoma"/>
          <w:szCs w:val="22"/>
        </w:rPr>
        <w:t xml:space="preserve"> </w:t>
      </w:r>
      <w:r w:rsidR="001D25C3" w:rsidRPr="00982D2A">
        <w:rPr>
          <w:rFonts w:ascii="Trebuchet MS" w:eastAsia="Arial Unicode MS" w:hAnsi="Trebuchet MS" w:cs="Tahoma"/>
          <w:w w:val="0"/>
          <w:szCs w:val="22"/>
        </w:rPr>
        <w:t>e dos artigos aplicáveis da Lei das Sociedades por Ações, estando este isento, sob qualquer forma ou pretexto, de qualquer responsabilidade adicional que não tenha decorrido da legislação e/ou regulamentação aplicável e/ou desta Escritura.</w:t>
      </w:r>
    </w:p>
    <w:p w:rsidR="001D25C3" w:rsidRPr="00982D2A" w:rsidRDefault="001D25C3" w:rsidP="00982D2A">
      <w:pPr>
        <w:widowControl w:val="0"/>
        <w:tabs>
          <w:tab w:val="left" w:pos="0"/>
          <w:tab w:val="left" w:pos="1134"/>
        </w:tabs>
        <w:suppressAutoHyphens/>
        <w:spacing w:line="360" w:lineRule="auto"/>
        <w:rPr>
          <w:rFonts w:ascii="Trebuchet MS" w:eastAsia="Arial Unicode MS" w:hAnsi="Trebuchet MS" w:cs="Tahoma"/>
          <w:w w:val="0"/>
          <w:szCs w:val="22"/>
        </w:rPr>
      </w:pPr>
    </w:p>
    <w:p w:rsidR="001D25C3" w:rsidRPr="00982D2A" w:rsidRDefault="00C75457" w:rsidP="00982D2A">
      <w:pPr>
        <w:pStyle w:val="ListParagraph"/>
        <w:widowControl w:val="0"/>
        <w:suppressAutoHyphens/>
        <w:spacing w:line="360" w:lineRule="auto"/>
        <w:ind w:left="0"/>
        <w:rPr>
          <w:rFonts w:ascii="Trebuchet MS" w:hAnsi="Trebuchet MS" w:cs="Tahoma"/>
          <w:szCs w:val="22"/>
        </w:rPr>
      </w:pPr>
      <w:r w:rsidRPr="00982D2A">
        <w:rPr>
          <w:rFonts w:ascii="Trebuchet MS" w:hAnsi="Trebuchet MS" w:cstheme="minorHAnsi"/>
          <w:w w:val="0"/>
          <w:szCs w:val="22"/>
        </w:rPr>
        <w:t>9.6.11.</w:t>
      </w:r>
      <w:r w:rsidRPr="00982D2A">
        <w:rPr>
          <w:rFonts w:ascii="Trebuchet MS" w:hAnsi="Trebuchet MS" w:cstheme="minorHAnsi"/>
          <w:w w:val="0"/>
          <w:szCs w:val="22"/>
        </w:rPr>
        <w:tab/>
      </w:r>
      <w:r w:rsidR="001D25C3" w:rsidRPr="00982D2A">
        <w:rPr>
          <w:rFonts w:ascii="Trebuchet MS" w:eastAsia="Arial Unicode MS" w:hAnsi="Trebuchet MS" w:cs="Tahoma"/>
          <w:w w:val="0"/>
          <w:szCs w:val="22"/>
        </w:rPr>
        <w:t xml:space="preserve">O Agente Fiduciário responderá perante os Debenturistas pelos prejuízos que lhes causar por culpa ou dolo no exercício de suas funções. </w:t>
      </w:r>
    </w:p>
    <w:p w:rsidR="000F4864" w:rsidRPr="00982D2A" w:rsidRDefault="000F4864" w:rsidP="00982D2A">
      <w:pPr>
        <w:widowControl w:val="0"/>
        <w:spacing w:line="360" w:lineRule="auto"/>
        <w:rPr>
          <w:rFonts w:ascii="Trebuchet MS" w:hAnsi="Trebuchet MS" w:cstheme="minorHAnsi"/>
          <w:w w:val="0"/>
          <w:szCs w:val="22"/>
        </w:rPr>
      </w:pPr>
    </w:p>
    <w:p w:rsidR="000F4864" w:rsidRPr="00982D2A" w:rsidRDefault="000F4864" w:rsidP="00982D2A">
      <w:pPr>
        <w:widowControl w:val="0"/>
        <w:spacing w:line="360" w:lineRule="auto"/>
        <w:rPr>
          <w:rFonts w:ascii="Trebuchet MS" w:hAnsi="Trebuchet MS" w:cstheme="minorHAnsi"/>
          <w:w w:val="0"/>
          <w:szCs w:val="22"/>
        </w:rPr>
      </w:pPr>
      <w:r w:rsidRPr="00982D2A">
        <w:rPr>
          <w:rFonts w:ascii="Trebuchet MS" w:hAnsi="Trebuchet MS" w:cstheme="minorHAnsi"/>
          <w:w w:val="0"/>
          <w:szCs w:val="22"/>
        </w:rPr>
        <w:t>9.6.</w:t>
      </w:r>
      <w:r w:rsidR="00A96746">
        <w:rPr>
          <w:rFonts w:ascii="Trebuchet MS" w:hAnsi="Trebuchet MS" w:cstheme="minorHAnsi"/>
          <w:w w:val="0"/>
          <w:szCs w:val="22"/>
        </w:rPr>
        <w:t>1</w:t>
      </w:r>
      <w:r w:rsidRPr="00982D2A">
        <w:rPr>
          <w:rFonts w:ascii="Trebuchet MS" w:hAnsi="Trebuchet MS" w:cstheme="minorHAnsi"/>
          <w:w w:val="0"/>
          <w:szCs w:val="22"/>
        </w:rPr>
        <w:t>2.</w:t>
      </w:r>
      <w:r w:rsidRPr="00982D2A">
        <w:rPr>
          <w:rFonts w:ascii="Trebuchet MS" w:hAnsi="Trebuchet MS" w:cstheme="minorHAnsi"/>
          <w:w w:val="0"/>
          <w:szCs w:val="22"/>
        </w:rPr>
        <w:tab/>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R$</w:t>
      </w:r>
      <w:r w:rsidR="00A3221D" w:rsidRPr="00982D2A">
        <w:rPr>
          <w:rFonts w:ascii="Trebuchet MS" w:hAnsi="Trebuchet MS" w:cstheme="minorHAnsi"/>
          <w:w w:val="0"/>
          <w:szCs w:val="22"/>
        </w:rPr>
        <w:t xml:space="preserve"> </w:t>
      </w:r>
      <w:r w:rsidR="00C96FD2" w:rsidRPr="00982D2A">
        <w:rPr>
          <w:rFonts w:ascii="Trebuchet MS" w:hAnsi="Trebuchet MS" w:cstheme="minorHAnsi"/>
          <w:w w:val="0"/>
          <w:szCs w:val="22"/>
        </w:rPr>
        <w:t>[</w:t>
      </w:r>
      <w:r w:rsidR="00C96FD2" w:rsidRPr="00982D2A">
        <w:rPr>
          <w:rFonts w:ascii="Trebuchet MS" w:hAnsi="Trebuchet MS" w:cstheme="minorHAnsi"/>
          <w:w w:val="0"/>
          <w:szCs w:val="22"/>
          <w:highlight w:val="yellow"/>
        </w:rPr>
        <w:t>●</w:t>
      </w:r>
      <w:r w:rsidR="00C96FD2" w:rsidRPr="00982D2A">
        <w:rPr>
          <w:rFonts w:ascii="Trebuchet MS" w:hAnsi="Trebuchet MS" w:cstheme="minorHAnsi"/>
          <w:w w:val="0"/>
          <w:szCs w:val="22"/>
        </w:rPr>
        <w:t>] ([</w:t>
      </w:r>
      <w:r w:rsidR="00C96FD2" w:rsidRPr="00982D2A">
        <w:rPr>
          <w:rFonts w:ascii="Trebuchet MS" w:hAnsi="Trebuchet MS" w:cstheme="minorHAnsi"/>
          <w:w w:val="0"/>
          <w:szCs w:val="22"/>
          <w:highlight w:val="yellow"/>
        </w:rPr>
        <w:t>●</w:t>
      </w:r>
      <w:r w:rsidR="00C96FD2" w:rsidRPr="00982D2A">
        <w:rPr>
          <w:rFonts w:ascii="Trebuchet MS" w:hAnsi="Trebuchet MS" w:cstheme="minorHAnsi"/>
          <w:w w:val="0"/>
          <w:szCs w:val="22"/>
        </w:rPr>
        <w:t>])</w:t>
      </w:r>
      <w:r w:rsidRPr="00982D2A">
        <w:rPr>
          <w:rFonts w:ascii="Trebuchet MS" w:hAnsi="Trebuchet MS" w:cstheme="minorHAnsi"/>
          <w:w w:val="0"/>
          <w:szCs w:val="22"/>
        </w:rPr>
        <w:t xml:space="preserve"> por hora-homem de trabalho dedicado a tais fatos bem como à (i) execução das garantia, conforme caso; (ii) participação em reuniões formais ou virtuais</w:t>
      </w:r>
      <w:r w:rsidR="007F1D55" w:rsidRPr="00982D2A">
        <w:rPr>
          <w:rFonts w:ascii="Trebuchet MS" w:hAnsi="Trebuchet MS" w:cstheme="minorHAnsi"/>
          <w:w w:val="0"/>
          <w:szCs w:val="22"/>
        </w:rPr>
        <w:t xml:space="preserve"> </w:t>
      </w:r>
      <w:r w:rsidRPr="00982D2A">
        <w:rPr>
          <w:rFonts w:ascii="Trebuchet MS" w:hAnsi="Trebuchet MS" w:cstheme="minorHAnsi"/>
          <w:w w:val="0"/>
          <w:szCs w:val="22"/>
        </w:rPr>
        <w:t>com a Emissora e/ou com Debenturistas; e (i</w:t>
      </w:r>
      <w:r w:rsidR="00C75457" w:rsidRPr="00982D2A">
        <w:rPr>
          <w:rFonts w:ascii="Trebuchet MS" w:hAnsi="Trebuchet MS" w:cstheme="minorHAnsi"/>
          <w:w w:val="0"/>
          <w:szCs w:val="22"/>
        </w:rPr>
        <w:t>ii</w:t>
      </w:r>
      <w:r w:rsidRPr="00982D2A">
        <w:rPr>
          <w:rFonts w:ascii="Trebuchet MS" w:hAnsi="Trebuchet MS" w:cstheme="minorHAnsi"/>
          <w:w w:val="0"/>
          <w:szCs w:val="22"/>
        </w:rPr>
        <w:t>) implementação das consequentes decisões tomadas em tais eventos, pagas 5 (cinco) dias após comprovação da entrega, pelo Agente Fiduciário, de "relatório de horas" à Emissora. Entende-se por reestruturação das Debêntures os eventos relacionados a alteração (i) das garantias, conforme o caso; (ii) prazos de pagamento e (iii) condições relacionadas ao vencimento antecipado. Os eventos relacionados à amortização das Debêntures não são considerados reestruturação das Debêntures.</w:t>
      </w:r>
    </w:p>
    <w:p w:rsidR="000F4864" w:rsidRPr="00982D2A" w:rsidRDefault="000F4864" w:rsidP="00982D2A">
      <w:pPr>
        <w:widowControl w:val="0"/>
        <w:spacing w:line="360" w:lineRule="auto"/>
        <w:rPr>
          <w:rFonts w:ascii="Trebuchet MS" w:hAnsi="Trebuchet MS" w:cstheme="minorHAnsi"/>
          <w:w w:val="0"/>
          <w:szCs w:val="22"/>
        </w:rPr>
      </w:pPr>
    </w:p>
    <w:p w:rsidR="000F4864" w:rsidRPr="00982D2A" w:rsidRDefault="000F4864" w:rsidP="00982D2A">
      <w:pPr>
        <w:widowControl w:val="0"/>
        <w:spacing w:line="360" w:lineRule="auto"/>
        <w:rPr>
          <w:rFonts w:ascii="Trebuchet MS" w:hAnsi="Trebuchet MS" w:cstheme="minorHAnsi"/>
          <w:w w:val="0"/>
          <w:szCs w:val="22"/>
        </w:rPr>
      </w:pPr>
      <w:r w:rsidRPr="00982D2A">
        <w:rPr>
          <w:rFonts w:ascii="Trebuchet MS" w:hAnsi="Trebuchet MS" w:cstheme="minorHAnsi"/>
          <w:w w:val="0"/>
          <w:szCs w:val="22"/>
        </w:rPr>
        <w:t>9.6.</w:t>
      </w:r>
      <w:r w:rsidR="00A96746">
        <w:rPr>
          <w:rFonts w:ascii="Trebuchet MS" w:hAnsi="Trebuchet MS" w:cstheme="minorHAnsi"/>
          <w:w w:val="0"/>
          <w:szCs w:val="22"/>
        </w:rPr>
        <w:t>1</w:t>
      </w:r>
      <w:r w:rsidRPr="00982D2A">
        <w:rPr>
          <w:rFonts w:ascii="Trebuchet MS" w:hAnsi="Trebuchet MS" w:cstheme="minorHAnsi"/>
          <w:w w:val="0"/>
          <w:szCs w:val="22"/>
        </w:rPr>
        <w:t>3.</w:t>
      </w:r>
      <w:r w:rsidRPr="00982D2A">
        <w:rPr>
          <w:rFonts w:ascii="Trebuchet MS" w:hAnsi="Trebuchet MS" w:cstheme="minorHAnsi"/>
          <w:w w:val="0"/>
          <w:szCs w:val="22"/>
        </w:rPr>
        <w:tab/>
        <w:t xml:space="preserve">No caso de celebração de aditamentos ao instrumento de emissão bem como nas horas externas ao escritório do Agente Fiduciário, serão cobradas, adicionalmente, o valor de R$ </w:t>
      </w:r>
      <w:r w:rsidR="007F1D55" w:rsidRPr="00982D2A">
        <w:rPr>
          <w:rFonts w:ascii="Trebuchet MS" w:hAnsi="Trebuchet MS" w:cstheme="minorHAnsi"/>
          <w:w w:val="0"/>
          <w:szCs w:val="22"/>
        </w:rPr>
        <w:t>500,00</w:t>
      </w:r>
      <w:r w:rsidRPr="00982D2A">
        <w:rPr>
          <w:rFonts w:ascii="Trebuchet MS" w:hAnsi="Trebuchet MS" w:cstheme="minorHAnsi"/>
          <w:w w:val="0"/>
          <w:szCs w:val="22"/>
        </w:rPr>
        <w:t xml:space="preserve"> por hora-homem de trabalho dedicado a tais alterações/serviços.</w:t>
      </w:r>
    </w:p>
    <w:p w:rsidR="000F4864" w:rsidRPr="00982D2A" w:rsidRDefault="000F4864" w:rsidP="00982D2A">
      <w:pPr>
        <w:widowControl w:val="0"/>
        <w:spacing w:line="360" w:lineRule="auto"/>
        <w:rPr>
          <w:rFonts w:ascii="Trebuchet MS" w:hAnsi="Trebuchet MS" w:cstheme="minorHAnsi"/>
          <w:w w:val="0"/>
          <w:szCs w:val="22"/>
        </w:rPr>
      </w:pPr>
    </w:p>
    <w:p w:rsidR="000F4864" w:rsidRPr="00982D2A" w:rsidRDefault="000F4864" w:rsidP="00982D2A">
      <w:pPr>
        <w:widowControl w:val="0"/>
        <w:spacing w:line="360" w:lineRule="auto"/>
        <w:rPr>
          <w:rFonts w:ascii="Trebuchet MS" w:hAnsi="Trebuchet MS" w:cstheme="minorHAnsi"/>
          <w:w w:val="0"/>
          <w:szCs w:val="22"/>
        </w:rPr>
      </w:pPr>
      <w:r w:rsidRPr="00982D2A">
        <w:rPr>
          <w:rFonts w:ascii="Trebuchet MS" w:hAnsi="Trebuchet MS" w:cstheme="minorHAnsi"/>
          <w:w w:val="0"/>
          <w:szCs w:val="22"/>
        </w:rPr>
        <w:t>9.6.</w:t>
      </w:r>
      <w:r w:rsidR="00A96746">
        <w:rPr>
          <w:rFonts w:ascii="Trebuchet MS" w:hAnsi="Trebuchet MS" w:cstheme="minorHAnsi"/>
          <w:w w:val="0"/>
          <w:szCs w:val="22"/>
        </w:rPr>
        <w:t>1</w:t>
      </w:r>
      <w:r w:rsidR="00C75457" w:rsidRPr="00982D2A">
        <w:rPr>
          <w:rFonts w:ascii="Trebuchet MS" w:hAnsi="Trebuchet MS" w:cstheme="minorHAnsi"/>
          <w:w w:val="0"/>
          <w:szCs w:val="22"/>
        </w:rPr>
        <w:t>4</w:t>
      </w:r>
      <w:r w:rsidRPr="00982D2A">
        <w:rPr>
          <w:rFonts w:ascii="Trebuchet MS" w:hAnsi="Trebuchet MS" w:cstheme="minorHAnsi"/>
          <w:w w:val="0"/>
          <w:szCs w:val="22"/>
        </w:rPr>
        <w:t>.</w:t>
      </w:r>
      <w:r w:rsidRPr="00982D2A">
        <w:rPr>
          <w:rFonts w:ascii="Trebuchet MS" w:hAnsi="Trebuchet MS" w:cstheme="minorHAnsi"/>
          <w:w w:val="0"/>
          <w:szCs w:val="22"/>
        </w:rPr>
        <w:tab/>
        <w:t xml:space="preserve">A remuneração será devida mesmo após o vencimento final das Debêntures, caso o Agente Fiduciário ainda esteja exercendo atividades inerentes a sua função em relação à Emissão, remuneração essa que será calculada </w:t>
      </w:r>
      <w:r w:rsidRPr="00982D2A">
        <w:rPr>
          <w:rFonts w:ascii="Trebuchet MS" w:hAnsi="Trebuchet MS" w:cstheme="minorHAnsi"/>
          <w:i/>
          <w:w w:val="0"/>
          <w:szCs w:val="22"/>
        </w:rPr>
        <w:t>pro rata die</w:t>
      </w:r>
      <w:r w:rsidRPr="00982D2A">
        <w:rPr>
          <w:rFonts w:ascii="Trebuchet MS" w:hAnsi="Trebuchet MS" w:cstheme="minorHAnsi"/>
          <w:w w:val="0"/>
          <w:szCs w:val="22"/>
        </w:rPr>
        <w:t>.</w:t>
      </w:r>
    </w:p>
    <w:p w:rsidR="00A43A30" w:rsidRPr="00982D2A" w:rsidRDefault="00A43A30" w:rsidP="00982D2A">
      <w:pPr>
        <w:widowControl w:val="0"/>
        <w:spacing w:line="360" w:lineRule="auto"/>
        <w:rPr>
          <w:rFonts w:ascii="Trebuchet MS" w:hAnsi="Trebuchet MS" w:cstheme="minorHAnsi"/>
          <w:w w:val="0"/>
          <w:szCs w:val="22"/>
        </w:rPr>
      </w:pPr>
    </w:p>
    <w:p w:rsidR="000F4864" w:rsidRPr="00982D2A" w:rsidRDefault="000F4864" w:rsidP="00982D2A">
      <w:pPr>
        <w:widowControl w:val="0"/>
        <w:spacing w:line="360" w:lineRule="auto"/>
        <w:jc w:val="left"/>
        <w:rPr>
          <w:rFonts w:ascii="Trebuchet MS" w:hAnsi="Trebuchet MS" w:cstheme="minorHAnsi"/>
          <w:b/>
          <w:w w:val="0"/>
          <w:szCs w:val="22"/>
        </w:rPr>
      </w:pPr>
      <w:bookmarkStart w:id="137" w:name="_DV_M367"/>
      <w:bookmarkStart w:id="138" w:name="_DV_M373"/>
      <w:bookmarkEnd w:id="137"/>
      <w:bookmarkEnd w:id="138"/>
      <w:r w:rsidRPr="00982D2A">
        <w:rPr>
          <w:rFonts w:ascii="Trebuchet MS" w:hAnsi="Trebuchet MS" w:cstheme="minorHAnsi"/>
          <w:b/>
          <w:w w:val="0"/>
          <w:szCs w:val="22"/>
        </w:rPr>
        <w:t>9.7.</w:t>
      </w:r>
      <w:r w:rsidRPr="00982D2A">
        <w:rPr>
          <w:rFonts w:ascii="Trebuchet MS" w:hAnsi="Trebuchet MS" w:cstheme="minorHAnsi"/>
          <w:b/>
          <w:w w:val="0"/>
          <w:szCs w:val="22"/>
        </w:rPr>
        <w:tab/>
        <w:t>Despesas</w:t>
      </w:r>
    </w:p>
    <w:p w:rsidR="00C226F7" w:rsidRPr="00982D2A" w:rsidRDefault="00C226F7" w:rsidP="00982D2A">
      <w:pPr>
        <w:widowControl w:val="0"/>
        <w:spacing w:line="360" w:lineRule="auto"/>
        <w:jc w:val="left"/>
        <w:rPr>
          <w:rFonts w:ascii="Trebuchet MS" w:hAnsi="Trebuchet MS" w:cstheme="minorHAnsi"/>
          <w:b/>
          <w:w w:val="0"/>
          <w:szCs w:val="22"/>
        </w:rPr>
      </w:pPr>
    </w:p>
    <w:p w:rsidR="000F4864" w:rsidRPr="00982D2A" w:rsidRDefault="000F4864" w:rsidP="00982D2A">
      <w:pPr>
        <w:widowControl w:val="0"/>
        <w:spacing w:line="360" w:lineRule="auto"/>
        <w:rPr>
          <w:rFonts w:ascii="Trebuchet MS" w:hAnsi="Trebuchet MS" w:cstheme="minorHAnsi"/>
          <w:szCs w:val="22"/>
        </w:rPr>
      </w:pPr>
      <w:bookmarkStart w:id="139" w:name="_DV_M374"/>
      <w:bookmarkEnd w:id="139"/>
      <w:r w:rsidRPr="00982D2A">
        <w:rPr>
          <w:rFonts w:ascii="Trebuchet MS" w:hAnsi="Trebuchet MS" w:cstheme="minorHAnsi"/>
          <w:szCs w:val="22"/>
        </w:rPr>
        <w:t>9.7.1.</w:t>
      </w:r>
      <w:r w:rsidRPr="00982D2A">
        <w:rPr>
          <w:rFonts w:ascii="Trebuchet MS" w:hAnsi="Trebuchet MS" w:cstheme="minorHAnsi"/>
          <w:szCs w:val="22"/>
        </w:rPr>
        <w:tab/>
        <w:t xml:space="preserve">A remuneração </w:t>
      </w:r>
      <w:r w:rsidR="00C96FD2" w:rsidRPr="00982D2A">
        <w:rPr>
          <w:rFonts w:ascii="Trebuchet MS" w:hAnsi="Trebuchet MS" w:cstheme="minorHAnsi"/>
          <w:szCs w:val="22"/>
        </w:rPr>
        <w:t xml:space="preserve">do Agente Fiduciário </w:t>
      </w:r>
      <w:r w:rsidRPr="00982D2A">
        <w:rPr>
          <w:rFonts w:ascii="Trebuchet MS" w:hAnsi="Trebuchet MS" w:cstheme="minorHAnsi"/>
          <w:szCs w:val="22"/>
        </w:rPr>
        <w:t xml:space="preserve">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 </w:t>
      </w:r>
    </w:p>
    <w:p w:rsidR="000F4864" w:rsidRPr="00982D2A" w:rsidRDefault="000F4864" w:rsidP="00982D2A">
      <w:pPr>
        <w:widowControl w:val="0"/>
        <w:spacing w:line="360" w:lineRule="auto"/>
        <w:rPr>
          <w:rFonts w:ascii="Trebuchet MS" w:hAnsi="Trebuchet MS" w:cstheme="minorHAnsi"/>
          <w:szCs w:val="22"/>
        </w:rPr>
      </w:pPr>
    </w:p>
    <w:p w:rsidR="000F4864" w:rsidRPr="00982D2A" w:rsidRDefault="000F4864" w:rsidP="00982D2A">
      <w:pPr>
        <w:widowControl w:val="0"/>
        <w:spacing w:line="360" w:lineRule="auto"/>
        <w:rPr>
          <w:rFonts w:ascii="Trebuchet MS" w:hAnsi="Trebuchet MS" w:cstheme="minorHAnsi"/>
          <w:szCs w:val="22"/>
        </w:rPr>
      </w:pPr>
      <w:r w:rsidRPr="00982D2A">
        <w:rPr>
          <w:rFonts w:ascii="Trebuchet MS" w:hAnsi="Trebuchet MS" w:cstheme="minorHAnsi"/>
          <w:szCs w:val="22"/>
        </w:rPr>
        <w:t>9.7.2.</w:t>
      </w:r>
      <w:r w:rsidRPr="00982D2A">
        <w:rPr>
          <w:rFonts w:ascii="Trebuchet MS" w:hAnsi="Trebuchet MS" w:cstheme="minorHAnsi"/>
          <w:szCs w:val="22"/>
        </w:rPr>
        <w:tab/>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rsidR="000F4864" w:rsidRPr="00982D2A" w:rsidRDefault="000F4864" w:rsidP="00982D2A">
      <w:pPr>
        <w:widowControl w:val="0"/>
        <w:spacing w:line="360" w:lineRule="auto"/>
        <w:rPr>
          <w:rFonts w:ascii="Trebuchet MS" w:hAnsi="Trebuchet MS" w:cstheme="minorHAnsi"/>
          <w:szCs w:val="22"/>
        </w:rPr>
      </w:pPr>
    </w:p>
    <w:p w:rsidR="000F4864" w:rsidRPr="00982D2A" w:rsidRDefault="000F4864" w:rsidP="00982D2A">
      <w:pPr>
        <w:widowControl w:val="0"/>
        <w:spacing w:line="360" w:lineRule="auto"/>
        <w:rPr>
          <w:rFonts w:ascii="Trebuchet MS" w:hAnsi="Trebuchet MS" w:cstheme="minorHAnsi"/>
          <w:szCs w:val="22"/>
        </w:rPr>
      </w:pPr>
      <w:r w:rsidRPr="00982D2A">
        <w:rPr>
          <w:rFonts w:ascii="Trebuchet MS" w:hAnsi="Trebuchet MS" w:cstheme="minorHAnsi"/>
          <w:szCs w:val="22"/>
        </w:rPr>
        <w:t>9.7.3.</w:t>
      </w:r>
      <w:r w:rsidRPr="00982D2A">
        <w:rPr>
          <w:rFonts w:ascii="Trebuchet MS" w:hAnsi="Trebuchet MS" w:cstheme="minorHAnsi"/>
          <w:szCs w:val="22"/>
        </w:rPr>
        <w:tab/>
        <w:t xml:space="preserve">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 ou nos instrumentos constitutivos das Garantias. </w:t>
      </w:r>
    </w:p>
    <w:p w:rsidR="000F4864" w:rsidRPr="00982D2A" w:rsidRDefault="000F4864" w:rsidP="00982D2A">
      <w:pPr>
        <w:widowControl w:val="0"/>
        <w:spacing w:line="360" w:lineRule="auto"/>
        <w:rPr>
          <w:rFonts w:ascii="Trebuchet MS" w:hAnsi="Trebuchet MS" w:cstheme="minorHAnsi"/>
          <w:szCs w:val="22"/>
        </w:rPr>
      </w:pPr>
    </w:p>
    <w:p w:rsidR="000F4864" w:rsidRPr="00982D2A" w:rsidRDefault="000F4864" w:rsidP="00982D2A">
      <w:pPr>
        <w:widowControl w:val="0"/>
        <w:spacing w:line="360" w:lineRule="auto"/>
        <w:rPr>
          <w:rFonts w:ascii="Trebuchet MS" w:hAnsi="Trebuchet MS" w:cstheme="minorHAnsi"/>
          <w:szCs w:val="22"/>
        </w:rPr>
      </w:pPr>
      <w:r w:rsidRPr="00982D2A">
        <w:rPr>
          <w:rFonts w:ascii="Trebuchet MS" w:hAnsi="Trebuchet MS" w:cstheme="minorHAnsi"/>
          <w:szCs w:val="22"/>
        </w:rPr>
        <w:t>9.7.4.</w:t>
      </w:r>
      <w:r w:rsidRPr="00982D2A">
        <w:rPr>
          <w:rFonts w:ascii="Trebuchet MS" w:hAnsi="Trebuchet MS" w:cstheme="minorHAnsi"/>
          <w:szCs w:val="22"/>
        </w:rPr>
        <w:tab/>
        <w:t>Em atend</w:t>
      </w:r>
      <w:r w:rsidR="00B66B86" w:rsidRPr="00982D2A">
        <w:rPr>
          <w:rFonts w:ascii="Trebuchet MS" w:hAnsi="Trebuchet MS" w:cstheme="minorHAnsi"/>
          <w:szCs w:val="22"/>
        </w:rPr>
        <w:t>imento ao Ofício-Circular CVM/S</w:t>
      </w:r>
      <w:r w:rsidRPr="00982D2A">
        <w:rPr>
          <w:rFonts w:ascii="Trebuchet MS" w:hAnsi="Trebuchet MS" w:cstheme="minorHAnsi"/>
          <w:szCs w:val="22"/>
        </w:rPr>
        <w:t>R</w:t>
      </w:r>
      <w:r w:rsidR="00B66B86" w:rsidRPr="00982D2A">
        <w:rPr>
          <w:rFonts w:ascii="Trebuchet MS" w:hAnsi="Trebuchet MS" w:cstheme="minorHAnsi"/>
          <w:szCs w:val="22"/>
        </w:rPr>
        <w:t>E</w:t>
      </w:r>
      <w:r w:rsidRPr="00982D2A">
        <w:rPr>
          <w:rFonts w:ascii="Trebuchet MS" w:hAnsi="Trebuchet MS" w:cstheme="minorHAnsi"/>
          <w:szCs w:val="22"/>
        </w:rPr>
        <w:t xml:space="preserve"> Nº 02/19, o Agente Fiduciário poderá, às expensas da Emissora, contratar terceiro especializado para avaliar ou reavaliar, o valor das garantias prestadas, conforme aplicável, bem como solicitar informações e comprovações que entender necessárias, na forma prevista no referido ofício.</w:t>
      </w:r>
    </w:p>
    <w:p w:rsidR="000F4864" w:rsidRPr="00982D2A" w:rsidRDefault="000F4864" w:rsidP="00982D2A">
      <w:pPr>
        <w:widowControl w:val="0"/>
        <w:spacing w:line="360" w:lineRule="auto"/>
        <w:rPr>
          <w:rFonts w:ascii="Trebuchet MS" w:hAnsi="Trebuchet MS" w:cstheme="minorHAnsi"/>
          <w:szCs w:val="22"/>
        </w:rPr>
      </w:pPr>
    </w:p>
    <w:p w:rsidR="000F4864" w:rsidRPr="00982D2A" w:rsidRDefault="000F4864" w:rsidP="00982D2A">
      <w:pPr>
        <w:widowControl w:val="0"/>
        <w:spacing w:line="360" w:lineRule="auto"/>
        <w:rPr>
          <w:rFonts w:ascii="Trebuchet MS" w:hAnsi="Trebuchet MS" w:cstheme="minorHAnsi"/>
          <w:szCs w:val="22"/>
        </w:rPr>
      </w:pPr>
      <w:r w:rsidRPr="00982D2A">
        <w:rPr>
          <w:rFonts w:ascii="Trebuchet MS" w:hAnsi="Trebuchet MS" w:cstheme="minorHAnsi"/>
          <w:szCs w:val="22"/>
        </w:rPr>
        <w:t>9.7.5.</w:t>
      </w:r>
      <w:r w:rsidRPr="00982D2A">
        <w:rPr>
          <w:rFonts w:ascii="Trebuchet MS" w:hAnsi="Trebuchet MS" w:cstheme="minorHAnsi"/>
          <w:szCs w:val="22"/>
        </w:rPr>
        <w:tab/>
        <w:t>Não haverá devolução de valores já recebidos pelo Agente Fiduciário a título da prestação de serviços, exceto se o valor tiver sido pago incorretamente.</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CBFTtulo1"/>
        <w:spacing w:line="360" w:lineRule="auto"/>
        <w:rPr>
          <w:rFonts w:ascii="Trebuchet MS" w:hAnsi="Trebuchet MS" w:cstheme="minorHAnsi"/>
        </w:rPr>
      </w:pPr>
      <w:bookmarkStart w:id="140" w:name="_Toc314664636"/>
      <w:bookmarkStart w:id="141" w:name="_Toc315089431"/>
      <w:bookmarkStart w:id="142" w:name="_Toc341449482"/>
      <w:bookmarkStart w:id="143" w:name="_Toc518641563"/>
      <w:bookmarkStart w:id="144" w:name="_Toc519883357"/>
      <w:r w:rsidRPr="00982D2A">
        <w:rPr>
          <w:rFonts w:ascii="Trebuchet MS" w:hAnsi="Trebuchet MS" w:cstheme="minorHAnsi"/>
        </w:rPr>
        <w:t>CLÁUSULA X</w:t>
      </w:r>
      <w:r w:rsidRPr="00982D2A">
        <w:rPr>
          <w:rFonts w:ascii="Trebuchet MS" w:hAnsi="Trebuchet MS" w:cstheme="minorHAnsi"/>
        </w:rPr>
        <w:br/>
        <w:t>ASSEMBLEIA GERAL DE DEBENTURISTAS</w:t>
      </w:r>
      <w:bookmarkEnd w:id="140"/>
      <w:bookmarkEnd w:id="141"/>
      <w:bookmarkEnd w:id="142"/>
      <w:bookmarkEnd w:id="143"/>
      <w:bookmarkEnd w:id="144"/>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Às assembleias gerais de Debenturistas (“</w:t>
      </w:r>
      <w:r w:rsidRPr="00982D2A">
        <w:rPr>
          <w:rFonts w:ascii="Trebuchet MS" w:hAnsi="Trebuchet MS" w:cstheme="minorHAnsi"/>
          <w:szCs w:val="22"/>
          <w:u w:val="single"/>
        </w:rPr>
        <w:t>Assembleias Gerais de Debenturistas</w:t>
      </w:r>
      <w:r w:rsidRPr="00982D2A">
        <w:rPr>
          <w:rFonts w:ascii="Trebuchet MS" w:hAnsi="Trebuchet MS" w:cstheme="minorHAnsi"/>
          <w:szCs w:val="22"/>
        </w:rPr>
        <w:t>”, “</w:t>
      </w:r>
      <w:r w:rsidRPr="00982D2A">
        <w:rPr>
          <w:rFonts w:ascii="Trebuchet MS" w:hAnsi="Trebuchet MS" w:cstheme="minorHAnsi"/>
          <w:szCs w:val="22"/>
          <w:u w:val="single"/>
        </w:rPr>
        <w:t>Assembleias Gerais</w:t>
      </w:r>
      <w:r w:rsidRPr="00982D2A">
        <w:rPr>
          <w:rFonts w:ascii="Trebuchet MS" w:hAnsi="Trebuchet MS" w:cstheme="minorHAnsi"/>
          <w:szCs w:val="22"/>
        </w:rPr>
        <w:t>” ou “</w:t>
      </w:r>
      <w:r w:rsidRPr="00982D2A">
        <w:rPr>
          <w:rFonts w:ascii="Trebuchet MS" w:hAnsi="Trebuchet MS" w:cstheme="minorHAnsi"/>
          <w:szCs w:val="22"/>
          <w:u w:val="single"/>
        </w:rPr>
        <w:t>Assembleias</w:t>
      </w:r>
      <w:r w:rsidRPr="00982D2A">
        <w:rPr>
          <w:rFonts w:ascii="Trebuchet MS" w:hAnsi="Trebuchet MS" w:cstheme="minorHAnsi"/>
          <w:szCs w:val="22"/>
        </w:rPr>
        <w:t xml:space="preserve">”) aplicar-se-á ao disposto </w:t>
      </w:r>
      <w:r w:rsidR="00B66B86" w:rsidRPr="00982D2A">
        <w:rPr>
          <w:rFonts w:ascii="Trebuchet MS" w:hAnsi="Trebuchet MS" w:cstheme="minorHAnsi"/>
          <w:szCs w:val="22"/>
        </w:rPr>
        <w:t xml:space="preserve">abaixo e </w:t>
      </w:r>
      <w:r w:rsidRPr="00982D2A">
        <w:rPr>
          <w:rFonts w:ascii="Trebuchet MS" w:hAnsi="Trebuchet MS" w:cstheme="minorHAnsi"/>
          <w:szCs w:val="22"/>
        </w:rPr>
        <w:t>no artigo 71 da Lei das Sociedades por Ações.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keepNext/>
        <w:widowControl w:val="0"/>
        <w:spacing w:line="360" w:lineRule="auto"/>
        <w:rPr>
          <w:rFonts w:ascii="Trebuchet MS" w:hAnsi="Trebuchet MS" w:cstheme="minorHAnsi"/>
          <w:b/>
          <w:szCs w:val="22"/>
        </w:rPr>
      </w:pPr>
      <w:r w:rsidRPr="00982D2A">
        <w:rPr>
          <w:rFonts w:ascii="Trebuchet MS" w:hAnsi="Trebuchet MS" w:cstheme="minorHAnsi"/>
          <w:b/>
          <w:szCs w:val="22"/>
        </w:rPr>
        <w:t>10.1.</w:t>
      </w:r>
      <w:r w:rsidRPr="00982D2A">
        <w:rPr>
          <w:rFonts w:ascii="Trebuchet MS" w:hAnsi="Trebuchet MS" w:cstheme="minorHAnsi"/>
          <w:b/>
          <w:szCs w:val="22"/>
        </w:rPr>
        <w:tab/>
        <w:t xml:space="preserve">Convocação </w:t>
      </w:r>
    </w:p>
    <w:p w:rsidR="000F4864" w:rsidRPr="00982D2A" w:rsidRDefault="000F4864" w:rsidP="00982D2A">
      <w:pPr>
        <w:keepNext/>
        <w:widowControl w:val="0"/>
        <w:spacing w:line="360" w:lineRule="auto"/>
        <w:rPr>
          <w:rFonts w:ascii="Trebuchet MS" w:hAnsi="Trebuchet MS" w:cstheme="minorHAnsi"/>
          <w:szCs w:val="22"/>
        </w:rPr>
      </w:pPr>
      <w:bookmarkStart w:id="145" w:name="_DV_M387"/>
      <w:bookmarkEnd w:id="145"/>
    </w:p>
    <w:p w:rsidR="000F4864" w:rsidRPr="00982D2A" w:rsidRDefault="000F4864" w:rsidP="00982D2A">
      <w:pPr>
        <w:keepNext/>
        <w:widowControl w:val="0"/>
        <w:spacing w:line="360" w:lineRule="auto"/>
        <w:rPr>
          <w:rFonts w:ascii="Trebuchet MS" w:hAnsi="Trebuchet MS" w:cstheme="minorHAnsi"/>
          <w:szCs w:val="22"/>
        </w:rPr>
      </w:pPr>
      <w:bookmarkStart w:id="146" w:name="_DV_M388"/>
      <w:bookmarkEnd w:id="146"/>
      <w:r w:rsidRPr="00982D2A">
        <w:rPr>
          <w:rFonts w:ascii="Trebuchet MS" w:hAnsi="Trebuchet MS" w:cstheme="minorHAnsi"/>
          <w:szCs w:val="22"/>
        </w:rPr>
        <w:t>10.1.1.</w:t>
      </w:r>
      <w:r w:rsidRPr="00982D2A">
        <w:rPr>
          <w:rFonts w:ascii="Trebuchet MS" w:hAnsi="Trebuchet MS" w:cstheme="minorHAnsi"/>
          <w:szCs w:val="22"/>
        </w:rPr>
        <w:tab/>
        <w:t xml:space="preserve">As Assembleias Gerais podem ser convocadas pelo Agente Fiduciário, pela Emissora, pela CVM ou por Debenturistas que representem, no mínimo, 10% (dez por cento) das Debêntures em Circulação.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10.1.2.</w:t>
      </w:r>
      <w:r w:rsidRPr="00982D2A">
        <w:rPr>
          <w:rFonts w:ascii="Trebuchet MS" w:hAnsi="Trebuchet MS" w:cstheme="minorHAnsi"/>
          <w:szCs w:val="22"/>
        </w:rPr>
        <w:tab/>
        <w:t xml:space="preserve">A convocação de Assembleias Gerais de Debenturistas se dará mediante anúncio publicado pelo menos 3 (três) vezes nos </w:t>
      </w:r>
      <w:r w:rsidR="006A64F6">
        <w:rPr>
          <w:rFonts w:ascii="Trebuchet MS" w:hAnsi="Trebuchet MS" w:cstheme="minorHAnsi"/>
          <w:szCs w:val="22"/>
        </w:rPr>
        <w:t>Meios</w:t>
      </w:r>
      <w:r w:rsidRPr="00982D2A">
        <w:rPr>
          <w:rFonts w:ascii="Trebuchet MS" w:hAnsi="Trebuchet MS" w:cstheme="minorHAnsi"/>
          <w:szCs w:val="22"/>
        </w:rPr>
        <w:t xml:space="preserve"> de Publicação, respeitadas outras regras relacionadas à publicação de anúncio de convocação de assembleias gerais constantes da Lei das Sociedades por Ações, da regulamentação aplicável e desta Escritura.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10.1.3.</w:t>
      </w:r>
      <w:r w:rsidRPr="00982D2A">
        <w:rPr>
          <w:rFonts w:ascii="Trebuchet MS" w:hAnsi="Trebuchet MS" w:cstheme="minorHAnsi"/>
          <w:szCs w:val="22"/>
        </w:rPr>
        <w:tab/>
        <w:t>As Assembleias Gerais de Debenturistas serão convocadas com antecedência mínima de 8 (oito) dias, em primeira convocação. A Assembleia Geral de Debenturistas em segunda convocação somente poderá ser realizada em, no mínimo, 5 (cinco) dias após a data da publicação do edital de segunda convocação.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10.1.4.</w:t>
      </w:r>
      <w:r w:rsidRPr="00982D2A">
        <w:rPr>
          <w:rFonts w:ascii="Trebuchet MS" w:hAnsi="Trebuchet MS" w:cstheme="minorHAnsi"/>
          <w:szCs w:val="22"/>
        </w:rPr>
        <w:tab/>
        <w:t xml:space="preserve">Será considerada regular a Assembleia Geral de Debenturistas a que comparecerem os titulares de todas as Debêntures em Circulação, independentemente de publicações e/ou avisos.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10.1.5.</w:t>
      </w:r>
      <w:r w:rsidRPr="00982D2A">
        <w:rPr>
          <w:rFonts w:ascii="Trebuchet MS" w:hAnsi="Trebuchet MS" w:cstheme="minorHAnsi"/>
          <w:szCs w:val="22"/>
        </w:rPr>
        <w:tab/>
        <w:t>As deliberações tomadas pelos Debenturistas no âmbito de sua competência legal, observados os quóruns estabelecidos nesta Escritura, serão existentes, válidas e eficazes perante a Emissora e obrigarão a todos os titulares das Debêntures em Circulação, independentemente de terem comparecido às Assembleias Gerais respectivas ou do voto proferido nessas Assembleias Gerais.</w:t>
      </w:r>
    </w:p>
    <w:p w:rsidR="00A31DDA" w:rsidRPr="00982D2A" w:rsidRDefault="00A31DDA"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10.2.</w:t>
      </w:r>
      <w:r w:rsidRPr="00982D2A">
        <w:rPr>
          <w:rFonts w:ascii="Trebuchet MS" w:hAnsi="Trebuchet MS" w:cstheme="minorHAnsi"/>
        </w:rPr>
        <w:tab/>
        <w:t>Quórum de Instalação</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bookmarkStart w:id="147" w:name="_DV_M390"/>
      <w:bookmarkEnd w:id="147"/>
      <w:r w:rsidRPr="00982D2A">
        <w:rPr>
          <w:rFonts w:ascii="Trebuchet MS" w:hAnsi="Trebuchet MS" w:cstheme="minorHAnsi"/>
          <w:szCs w:val="22"/>
        </w:rPr>
        <w:t>10.2.1.</w:t>
      </w:r>
      <w:r w:rsidRPr="00982D2A">
        <w:rPr>
          <w:rFonts w:ascii="Trebuchet MS" w:hAnsi="Trebuchet MS" w:cstheme="minorHAnsi"/>
          <w:szCs w:val="22"/>
        </w:rPr>
        <w:tab/>
        <w:t xml:space="preserve">A(s) Assembleia(s) Geral(is) se instalará(ão), em primeira convocação, com a presença de Debenturistas que representem, no mínimo, metade das Debêntures em Circulação, e, em segunda convocação, com qualquer quórum.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10.2.2.</w:t>
      </w:r>
      <w:r w:rsidRPr="00982D2A">
        <w:rPr>
          <w:rFonts w:ascii="Trebuchet MS" w:hAnsi="Trebuchet MS" w:cstheme="minorHAnsi"/>
          <w:szCs w:val="22"/>
        </w:rPr>
        <w:tab/>
        <w:t>Para efeito da constituição de todos os quóruns de instalação e/ou deliberação de qualquer Assembleia Geral de Debenturistas previstos nesta Escritura, consideram-se, “</w:t>
      </w:r>
      <w:r w:rsidRPr="00982D2A">
        <w:rPr>
          <w:rFonts w:ascii="Trebuchet MS" w:hAnsi="Trebuchet MS" w:cstheme="minorHAnsi"/>
          <w:szCs w:val="22"/>
          <w:u w:val="single"/>
        </w:rPr>
        <w:t>Debêntures em Circulação</w:t>
      </w:r>
      <w:r w:rsidRPr="00982D2A">
        <w:rPr>
          <w:rFonts w:ascii="Trebuchet MS" w:hAnsi="Trebuchet MS" w:cstheme="minorHAnsi"/>
          <w:szCs w:val="22"/>
        </w:rPr>
        <w:t xml:space="preserve">” todas as Debêntures subscritas e não resgatadas, excluídas aquelas Debêntures: (i) mantidas em tesouraria pela Emissora; ou (ii) de titularidade de: </w:t>
      </w:r>
      <w:r w:rsidR="00B66B86" w:rsidRPr="00982D2A">
        <w:rPr>
          <w:rFonts w:ascii="Trebuchet MS" w:hAnsi="Trebuchet MS" w:cstheme="minorHAnsi"/>
          <w:szCs w:val="22"/>
        </w:rPr>
        <w:t>(a) Fiadores; (b) Controladas, (c) Controladoras; e (d</w:t>
      </w:r>
      <w:r w:rsidRPr="00982D2A">
        <w:rPr>
          <w:rFonts w:ascii="Trebuchet MS" w:hAnsi="Trebuchet MS" w:cstheme="minorHAnsi"/>
          <w:szCs w:val="22"/>
        </w:rPr>
        <w:t>) administradores da Emissora</w:t>
      </w:r>
      <w:r w:rsidR="00292A49" w:rsidRPr="00982D2A">
        <w:rPr>
          <w:rFonts w:ascii="Trebuchet MS" w:hAnsi="Trebuchet MS" w:cstheme="minorHAnsi"/>
          <w:szCs w:val="22"/>
        </w:rPr>
        <w:t xml:space="preserve"> e/ou dos </w:t>
      </w:r>
      <w:r w:rsidR="00C96FD2" w:rsidRPr="00982D2A">
        <w:rPr>
          <w:rFonts w:ascii="Trebuchet MS" w:hAnsi="Trebuchet MS" w:cstheme="minorHAnsi"/>
          <w:szCs w:val="22"/>
        </w:rPr>
        <w:t>Fiadores</w:t>
      </w:r>
      <w:r w:rsidRPr="00982D2A">
        <w:rPr>
          <w:rFonts w:ascii="Trebuchet MS" w:hAnsi="Trebuchet MS" w:cstheme="minorHAnsi"/>
          <w:szCs w:val="22"/>
        </w:rPr>
        <w:t>, incluindo, mas não se limitando a cônjuges, companheiros, ascendentes, descendentes e colaterais de qualquer das pessoas anteriormente mencionadas.</w:t>
      </w:r>
    </w:p>
    <w:p w:rsidR="00A736C7" w:rsidRPr="00982D2A" w:rsidRDefault="00A736C7" w:rsidP="00982D2A">
      <w:pPr>
        <w:spacing w:line="360" w:lineRule="auto"/>
        <w:rPr>
          <w:rFonts w:ascii="Trebuchet MS" w:hAnsi="Trebuchet MS" w:cstheme="minorHAnsi"/>
          <w:szCs w:val="22"/>
        </w:rPr>
      </w:pPr>
    </w:p>
    <w:p w:rsidR="000F4864" w:rsidRPr="00982D2A" w:rsidRDefault="000F4864" w:rsidP="00982D2A">
      <w:pPr>
        <w:spacing w:line="360" w:lineRule="auto"/>
        <w:jc w:val="left"/>
        <w:rPr>
          <w:rFonts w:ascii="Trebuchet MS" w:hAnsi="Trebuchet MS" w:cstheme="minorHAnsi"/>
          <w:b/>
          <w:szCs w:val="22"/>
        </w:rPr>
      </w:pPr>
      <w:r w:rsidRPr="00982D2A">
        <w:rPr>
          <w:rFonts w:ascii="Trebuchet MS" w:hAnsi="Trebuchet MS" w:cstheme="minorHAnsi"/>
          <w:b/>
          <w:szCs w:val="22"/>
        </w:rPr>
        <w:t>10.3.</w:t>
      </w:r>
      <w:r w:rsidRPr="00982D2A">
        <w:rPr>
          <w:rFonts w:ascii="Trebuchet MS" w:hAnsi="Trebuchet MS" w:cstheme="minorHAnsi"/>
          <w:b/>
          <w:szCs w:val="22"/>
        </w:rPr>
        <w:tab/>
      </w:r>
      <w:bookmarkStart w:id="148" w:name="_DV_M391"/>
      <w:bookmarkEnd w:id="148"/>
      <w:r w:rsidRPr="00982D2A">
        <w:rPr>
          <w:rFonts w:ascii="Trebuchet MS" w:hAnsi="Trebuchet MS" w:cstheme="minorHAnsi"/>
          <w:b/>
          <w:szCs w:val="22"/>
        </w:rPr>
        <w:t>Mesa Diretora</w:t>
      </w:r>
    </w:p>
    <w:p w:rsidR="00292A49" w:rsidRPr="00982D2A" w:rsidRDefault="00292A49" w:rsidP="00982D2A">
      <w:pPr>
        <w:keepNext/>
        <w:keepLines/>
        <w:spacing w:line="360" w:lineRule="auto"/>
        <w:rPr>
          <w:rFonts w:ascii="Trebuchet MS" w:hAnsi="Trebuchet MS" w:cstheme="minorHAnsi"/>
          <w:szCs w:val="22"/>
        </w:rPr>
      </w:pPr>
      <w:bookmarkStart w:id="149" w:name="_DV_M392"/>
      <w:bookmarkEnd w:id="149"/>
    </w:p>
    <w:p w:rsidR="000F4864" w:rsidRPr="00982D2A" w:rsidRDefault="000F4864" w:rsidP="00982D2A">
      <w:pPr>
        <w:keepNext/>
        <w:keepLines/>
        <w:spacing w:line="360" w:lineRule="auto"/>
        <w:rPr>
          <w:rFonts w:ascii="Trebuchet MS" w:hAnsi="Trebuchet MS" w:cstheme="minorHAnsi"/>
          <w:szCs w:val="22"/>
        </w:rPr>
      </w:pPr>
      <w:r w:rsidRPr="00982D2A">
        <w:rPr>
          <w:rFonts w:ascii="Trebuchet MS" w:hAnsi="Trebuchet MS" w:cstheme="minorHAnsi"/>
          <w:szCs w:val="22"/>
        </w:rPr>
        <w:t>10.3.1.</w:t>
      </w:r>
      <w:r w:rsidRPr="00982D2A">
        <w:rPr>
          <w:rFonts w:ascii="Trebuchet MS" w:hAnsi="Trebuchet MS" w:cstheme="minorHAnsi"/>
          <w:szCs w:val="22"/>
        </w:rPr>
        <w:tab/>
        <w:t>A presidência de cada Assembleia Geral caberá à pessoa eleita pela maioria dos titulares das Debêntures, ou àquele que for designado pela CVM.</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b/>
          <w:szCs w:val="22"/>
        </w:rPr>
      </w:pPr>
      <w:r w:rsidRPr="00982D2A">
        <w:rPr>
          <w:rFonts w:ascii="Trebuchet MS" w:hAnsi="Trebuchet MS" w:cstheme="minorHAnsi"/>
          <w:b/>
          <w:szCs w:val="22"/>
        </w:rPr>
        <w:t>10.4.</w:t>
      </w:r>
      <w:r w:rsidRPr="00982D2A">
        <w:rPr>
          <w:rFonts w:ascii="Trebuchet MS" w:hAnsi="Trebuchet MS" w:cstheme="minorHAnsi"/>
          <w:b/>
          <w:szCs w:val="22"/>
        </w:rPr>
        <w:tab/>
      </w:r>
      <w:bookmarkStart w:id="150" w:name="_DV_M393"/>
      <w:bookmarkEnd w:id="150"/>
      <w:r w:rsidRPr="00982D2A">
        <w:rPr>
          <w:rFonts w:ascii="Trebuchet MS" w:hAnsi="Trebuchet MS" w:cstheme="minorHAnsi"/>
          <w:b/>
          <w:szCs w:val="22"/>
        </w:rPr>
        <w:t xml:space="preserve">Quórum de Deliberação </w:t>
      </w:r>
    </w:p>
    <w:p w:rsidR="000F4864" w:rsidRPr="00982D2A" w:rsidRDefault="000F4864" w:rsidP="00982D2A">
      <w:pPr>
        <w:spacing w:line="360" w:lineRule="auto"/>
        <w:rPr>
          <w:rFonts w:ascii="Trebuchet MS" w:hAnsi="Trebuchet MS" w:cstheme="minorHAnsi"/>
          <w:szCs w:val="22"/>
        </w:rPr>
      </w:pPr>
    </w:p>
    <w:p w:rsidR="003069C7" w:rsidRPr="00982D2A" w:rsidRDefault="000F4864" w:rsidP="00982D2A">
      <w:pPr>
        <w:spacing w:line="360" w:lineRule="auto"/>
        <w:rPr>
          <w:rFonts w:ascii="Trebuchet MS" w:hAnsi="Trebuchet MS" w:cstheme="minorHAnsi"/>
          <w:szCs w:val="22"/>
        </w:rPr>
      </w:pPr>
      <w:bookmarkStart w:id="151" w:name="_DV_C435"/>
      <w:r w:rsidRPr="00982D2A">
        <w:rPr>
          <w:rFonts w:ascii="Trebuchet MS" w:hAnsi="Trebuchet MS" w:cstheme="minorHAnsi"/>
          <w:szCs w:val="22"/>
        </w:rPr>
        <w:t>10.4.1.</w:t>
      </w:r>
      <w:bookmarkStart w:id="152" w:name="_DV_M394"/>
      <w:bookmarkEnd w:id="151"/>
      <w:bookmarkEnd w:id="152"/>
      <w:r w:rsidRPr="00982D2A">
        <w:rPr>
          <w:rFonts w:ascii="Trebuchet MS" w:hAnsi="Trebuchet MS" w:cstheme="minorHAnsi"/>
          <w:szCs w:val="22"/>
        </w:rPr>
        <w:tab/>
      </w:r>
      <w:bookmarkStart w:id="153" w:name="_Ref130286717"/>
      <w:r w:rsidRPr="00982D2A">
        <w:rPr>
          <w:rFonts w:ascii="Trebuchet MS" w:hAnsi="Trebuchet MS" w:cstheme="minorHAnsi"/>
          <w:szCs w:val="22"/>
        </w:rPr>
        <w:t>Nas deliberações das Assembleias Gerais, a cada Debênture em Circulação caberá um voto, admitida a constituição de mandatário, Debenturista ou não. Exceto pelo disposto na Cláusula 10.4.2 abaixo</w:t>
      </w:r>
      <w:r w:rsidR="008F6F8D" w:rsidRPr="00982D2A">
        <w:rPr>
          <w:rFonts w:ascii="Trebuchet MS" w:hAnsi="Trebuchet MS" w:cstheme="minorHAnsi"/>
          <w:szCs w:val="22"/>
        </w:rPr>
        <w:t xml:space="preserve"> e na Cláusula 7.3.3. acima</w:t>
      </w:r>
      <w:r w:rsidRPr="00982D2A">
        <w:rPr>
          <w:rFonts w:ascii="Trebuchet MS" w:hAnsi="Trebuchet MS" w:cstheme="minorHAnsi"/>
          <w:szCs w:val="22"/>
        </w:rPr>
        <w:t>, todas as deliberações a serem tomadas em Assembleia Geral de Debenturistas dependerão de aprovação de Debenturistas representando, em primeira convocação, 75% (setenta e cinco por cento) ou, em segunda convocação, 50% (cinquenta por cento) mais um das Debêntures em Circulação.</w:t>
      </w:r>
      <w:bookmarkEnd w:id="153"/>
      <w:r w:rsidR="00C226F7" w:rsidRPr="00982D2A">
        <w:rPr>
          <w:rFonts w:ascii="Trebuchet MS" w:hAnsi="Trebuchet MS" w:cstheme="minorHAnsi"/>
          <w:szCs w:val="22"/>
        </w:rPr>
        <w:t xml:space="preserve"> </w:t>
      </w:r>
      <w:r w:rsidR="0060199E">
        <w:rPr>
          <w:rFonts w:ascii="Trebuchet MS" w:hAnsi="Trebuchet MS" w:cstheme="minorHAnsi"/>
          <w:szCs w:val="22"/>
        </w:rPr>
        <w:t>[</w:t>
      </w:r>
      <w:r w:rsidR="0060199E" w:rsidRPr="0060199E">
        <w:rPr>
          <w:rFonts w:ascii="Trebuchet MS" w:hAnsi="Trebuchet MS" w:cstheme="minorHAnsi"/>
          <w:szCs w:val="22"/>
          <w:highlight w:val="yellow"/>
        </w:rPr>
        <w:t>TCMB: IBBA, favor validar quórum</w:t>
      </w:r>
      <w:r w:rsidR="0060199E">
        <w:rPr>
          <w:rFonts w:ascii="Trebuchet MS" w:hAnsi="Trebuchet MS" w:cstheme="minorHAnsi"/>
          <w:szCs w:val="22"/>
        </w:rPr>
        <w:t>]</w:t>
      </w:r>
    </w:p>
    <w:p w:rsidR="008F6F8D" w:rsidRPr="00982D2A" w:rsidRDefault="008F6F8D"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10.4.2. Não estão incluídos nos quóruns mencionados na Cláusula 10.4.1 acima: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numPr>
          <w:ilvl w:val="0"/>
          <w:numId w:val="2"/>
        </w:numPr>
        <w:spacing w:line="360" w:lineRule="auto"/>
        <w:ind w:hanging="720"/>
        <w:rPr>
          <w:rFonts w:ascii="Trebuchet MS" w:hAnsi="Trebuchet MS" w:cstheme="minorHAnsi"/>
          <w:szCs w:val="22"/>
        </w:rPr>
      </w:pPr>
      <w:r w:rsidRPr="00982D2A">
        <w:rPr>
          <w:rFonts w:ascii="Trebuchet MS" w:hAnsi="Trebuchet MS" w:cstheme="minorHAnsi"/>
          <w:szCs w:val="22"/>
        </w:rPr>
        <w:t>os quóruns expressamente previstos em outras cláusulas desta Escritura; e</w:t>
      </w:r>
    </w:p>
    <w:p w:rsidR="000F4864" w:rsidRPr="00982D2A" w:rsidRDefault="000F4864" w:rsidP="00982D2A">
      <w:pPr>
        <w:spacing w:line="360" w:lineRule="auto"/>
        <w:ind w:hanging="720"/>
        <w:rPr>
          <w:rFonts w:ascii="Trebuchet MS" w:hAnsi="Trebuchet MS" w:cstheme="minorHAnsi"/>
          <w:szCs w:val="22"/>
        </w:rPr>
      </w:pPr>
    </w:p>
    <w:p w:rsidR="000F4864" w:rsidRPr="00982D2A" w:rsidRDefault="000F4864" w:rsidP="00982D2A">
      <w:pPr>
        <w:numPr>
          <w:ilvl w:val="0"/>
          <w:numId w:val="2"/>
        </w:numPr>
        <w:spacing w:line="360" w:lineRule="auto"/>
        <w:ind w:hanging="720"/>
        <w:rPr>
          <w:rFonts w:ascii="Trebuchet MS" w:hAnsi="Trebuchet MS" w:cstheme="minorHAnsi"/>
          <w:szCs w:val="22"/>
        </w:rPr>
      </w:pPr>
      <w:r w:rsidRPr="00982D2A">
        <w:rPr>
          <w:rFonts w:ascii="Trebuchet MS" w:hAnsi="Trebuchet MS" w:cstheme="minorHAnsi"/>
          <w:szCs w:val="22"/>
        </w:rPr>
        <w:t>as alterações relativas: (i) a qualquer das condições de remuneração das Debêntures, conforme previsto na Cláusulas 4.2 desta Escritura; (ii) às datas de pagamento de quaisquer valores devidos aos Debenturistas, conforme previsto nesta Escritura; (iii) à espécie das Debêntures; (iv) aos dispositivos sobre quórum previstos nesta Escritura; (v) às disposições e/ou aos quóruns estabelecidos nesta Cláusula X e/ou (vii) à Cláusula VII desta Escritura, inclusive no caso de renúncia ou perdão temporário, devendo qualquer alteração com relação às matérias mencionadas nesta alínea ser aprovada, seja em primeira convocação ou em qualquer convocação subsequente, por Debenturistas</w:t>
      </w:r>
      <w:r w:rsidR="00A31DDA" w:rsidRPr="00982D2A">
        <w:rPr>
          <w:rFonts w:ascii="Trebuchet MS" w:hAnsi="Trebuchet MS" w:cstheme="minorHAnsi"/>
          <w:szCs w:val="22"/>
        </w:rPr>
        <w:t xml:space="preserve"> </w:t>
      </w:r>
      <w:r w:rsidRPr="00982D2A">
        <w:rPr>
          <w:rFonts w:ascii="Trebuchet MS" w:hAnsi="Trebuchet MS" w:cstheme="minorHAnsi"/>
          <w:szCs w:val="22"/>
        </w:rPr>
        <w:t>representando, no mínimo, 90% (noventa por cento) das Debêntures em Circulação, sendo certo que quaisquer alterações nas Debêntures</w:t>
      </w:r>
      <w:r w:rsidR="00A31DDA" w:rsidRPr="00982D2A">
        <w:rPr>
          <w:rFonts w:ascii="Trebuchet MS" w:hAnsi="Trebuchet MS" w:cstheme="minorHAnsi"/>
          <w:szCs w:val="22"/>
        </w:rPr>
        <w:t xml:space="preserve"> </w:t>
      </w:r>
      <w:r w:rsidRPr="00982D2A">
        <w:rPr>
          <w:rFonts w:ascii="Trebuchet MS" w:hAnsi="Trebuchet MS" w:cstheme="minorHAnsi"/>
          <w:szCs w:val="22"/>
        </w:rPr>
        <w:t>também dependerão de aprovação pela Emissora.</w:t>
      </w:r>
      <w:r w:rsidR="00D4355B" w:rsidRPr="00982D2A">
        <w:rPr>
          <w:rFonts w:ascii="Trebuchet MS" w:hAnsi="Trebuchet MS" w:cstheme="minorHAnsi"/>
          <w:szCs w:val="22"/>
        </w:rPr>
        <w:t xml:space="preserve"> </w:t>
      </w:r>
    </w:p>
    <w:p w:rsidR="00A31DDA" w:rsidRPr="00982D2A" w:rsidRDefault="00A31DDA" w:rsidP="00982D2A">
      <w:pPr>
        <w:spacing w:line="360" w:lineRule="auto"/>
        <w:rPr>
          <w:rFonts w:ascii="Trebuchet MS" w:hAnsi="Trebuchet MS" w:cstheme="minorHAnsi"/>
          <w:szCs w:val="22"/>
        </w:rPr>
      </w:pPr>
      <w:bookmarkStart w:id="154" w:name="_DV_M396"/>
      <w:bookmarkStart w:id="155" w:name="_DV_M397"/>
      <w:bookmarkStart w:id="156" w:name="_DV_M398"/>
      <w:bookmarkStart w:id="157" w:name="_DV_M399"/>
      <w:bookmarkStart w:id="158" w:name="_DV_M401"/>
      <w:bookmarkStart w:id="159" w:name="_DV_M402"/>
      <w:bookmarkEnd w:id="154"/>
      <w:bookmarkEnd w:id="155"/>
      <w:bookmarkEnd w:id="156"/>
      <w:bookmarkEnd w:id="157"/>
      <w:bookmarkEnd w:id="158"/>
      <w:bookmarkEnd w:id="159"/>
    </w:p>
    <w:p w:rsidR="000F4864" w:rsidRPr="00982D2A" w:rsidRDefault="000F4864" w:rsidP="00982D2A">
      <w:pPr>
        <w:keepNext/>
        <w:spacing w:line="360" w:lineRule="auto"/>
        <w:rPr>
          <w:rFonts w:ascii="Trebuchet MS" w:hAnsi="Trebuchet MS" w:cstheme="minorHAnsi"/>
          <w:b/>
          <w:szCs w:val="22"/>
        </w:rPr>
      </w:pPr>
      <w:bookmarkStart w:id="160" w:name="_DV_M403"/>
      <w:bookmarkStart w:id="161" w:name="_DV_M404"/>
      <w:bookmarkEnd w:id="160"/>
      <w:bookmarkEnd w:id="161"/>
      <w:r w:rsidRPr="00982D2A">
        <w:rPr>
          <w:rFonts w:ascii="Trebuchet MS" w:hAnsi="Trebuchet MS" w:cstheme="minorHAnsi"/>
          <w:b/>
          <w:szCs w:val="22"/>
        </w:rPr>
        <w:t>10.5.</w:t>
      </w:r>
      <w:r w:rsidRPr="00982D2A">
        <w:rPr>
          <w:rFonts w:ascii="Trebuchet MS" w:hAnsi="Trebuchet MS" w:cstheme="minorHAnsi"/>
          <w:b/>
          <w:szCs w:val="22"/>
        </w:rPr>
        <w:tab/>
        <w:t xml:space="preserve">Outras disposições à Assembleia Geral de Debenturistas </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10.5.1.</w:t>
      </w:r>
      <w:r w:rsidRPr="00982D2A">
        <w:rPr>
          <w:rFonts w:ascii="Trebuchet MS" w:hAnsi="Trebuchet MS" w:cstheme="minorHAnsi"/>
          <w:szCs w:val="22"/>
        </w:rPr>
        <w:tab/>
        <w:t xml:space="preserve">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10.5.2.</w:t>
      </w:r>
      <w:r w:rsidRPr="00982D2A">
        <w:rPr>
          <w:rFonts w:ascii="Trebuchet MS" w:hAnsi="Trebuchet MS" w:cstheme="minorHAnsi"/>
          <w:szCs w:val="22"/>
        </w:rPr>
        <w:tab/>
        <w:t>O Agente Fiduciário deverá comparecer a todas as Assembleias Gerais e prestar aos Debenturistas as informações que lhe forem solicitadas.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10.5.3.</w:t>
      </w:r>
      <w:r w:rsidRPr="00982D2A">
        <w:rPr>
          <w:rFonts w:ascii="Trebuchet MS" w:hAnsi="Trebuchet MS" w:cstheme="minorHAnsi"/>
          <w:szCs w:val="22"/>
        </w:rPr>
        <w:tab/>
        <w:t xml:space="preserve"> Aplicar-se-á às Assembleias Gerais, no que couber, o disposto na Lei das Sociedades por Ações sobre a assembleia geral de acionistas.</w:t>
      </w:r>
    </w:p>
    <w:p w:rsidR="000F4864" w:rsidRPr="00982D2A" w:rsidRDefault="000F4864" w:rsidP="00982D2A">
      <w:pPr>
        <w:spacing w:line="360" w:lineRule="auto"/>
        <w:jc w:val="left"/>
        <w:rPr>
          <w:rFonts w:ascii="Trebuchet MS" w:hAnsi="Trebuchet MS" w:cstheme="minorHAnsi"/>
          <w:szCs w:val="22"/>
        </w:rPr>
      </w:pPr>
    </w:p>
    <w:p w:rsidR="000F4864" w:rsidRPr="00982D2A" w:rsidRDefault="000F4864" w:rsidP="00982D2A">
      <w:pPr>
        <w:pStyle w:val="SCBFTtulo1"/>
        <w:spacing w:line="360" w:lineRule="auto"/>
        <w:rPr>
          <w:rFonts w:ascii="Trebuchet MS" w:hAnsi="Trebuchet MS" w:cstheme="minorHAnsi"/>
        </w:rPr>
      </w:pPr>
      <w:bookmarkStart w:id="162" w:name="_Toc314664637"/>
      <w:bookmarkStart w:id="163" w:name="_Toc315089432"/>
      <w:bookmarkStart w:id="164" w:name="_Toc341449483"/>
      <w:bookmarkStart w:id="165" w:name="_Toc518641564"/>
      <w:bookmarkStart w:id="166" w:name="_Toc519883358"/>
      <w:r w:rsidRPr="00982D2A">
        <w:rPr>
          <w:rFonts w:ascii="Trebuchet MS" w:hAnsi="Trebuchet MS" w:cstheme="minorHAnsi"/>
        </w:rPr>
        <w:t>CLÁUSULA XI</w:t>
      </w:r>
      <w:r w:rsidRPr="00982D2A">
        <w:rPr>
          <w:rFonts w:ascii="Trebuchet MS" w:hAnsi="Trebuchet MS" w:cstheme="minorHAnsi"/>
        </w:rPr>
        <w:br/>
        <w:t>DECLARAÇÕES E GARANTIAS DA EMISSORA</w:t>
      </w:r>
      <w:bookmarkEnd w:id="162"/>
      <w:bookmarkEnd w:id="163"/>
      <w:bookmarkEnd w:id="164"/>
      <w:bookmarkEnd w:id="165"/>
      <w:bookmarkEnd w:id="166"/>
      <w:r w:rsidRPr="00982D2A">
        <w:rPr>
          <w:rFonts w:ascii="Trebuchet MS" w:hAnsi="Trebuchet MS" w:cstheme="minorHAnsi"/>
        </w:rPr>
        <w:t xml:space="preserve"> </w:t>
      </w:r>
      <w:r w:rsidR="00C226F7" w:rsidRPr="00982D2A">
        <w:rPr>
          <w:rFonts w:ascii="Trebuchet MS" w:hAnsi="Trebuchet MS" w:cstheme="minorHAnsi"/>
        </w:rPr>
        <w:t>E DOS FIADORES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11.1.</w:t>
      </w:r>
      <w:r w:rsidRPr="00982D2A">
        <w:rPr>
          <w:rFonts w:ascii="Trebuchet MS" w:hAnsi="Trebuchet MS" w:cstheme="minorHAnsi"/>
          <w:szCs w:val="22"/>
        </w:rPr>
        <w:tab/>
        <w:t>A Emissora</w:t>
      </w:r>
      <w:r w:rsidR="00C226F7" w:rsidRPr="00982D2A">
        <w:rPr>
          <w:rFonts w:ascii="Trebuchet MS" w:hAnsi="Trebuchet MS" w:cstheme="minorHAnsi"/>
          <w:szCs w:val="22"/>
        </w:rPr>
        <w:t xml:space="preserve"> e os Fiadores, conforme o caso,</w:t>
      </w:r>
      <w:r w:rsidRPr="00982D2A">
        <w:rPr>
          <w:rFonts w:ascii="Trebuchet MS" w:hAnsi="Trebuchet MS" w:cstheme="minorHAnsi"/>
          <w:szCs w:val="22"/>
        </w:rPr>
        <w:t xml:space="preserve"> declara</w:t>
      </w:r>
      <w:r w:rsidR="00C226F7" w:rsidRPr="00982D2A">
        <w:rPr>
          <w:rFonts w:ascii="Trebuchet MS" w:hAnsi="Trebuchet MS" w:cstheme="minorHAnsi"/>
          <w:szCs w:val="22"/>
        </w:rPr>
        <w:t>m</w:t>
      </w:r>
      <w:r w:rsidRPr="00982D2A">
        <w:rPr>
          <w:rFonts w:ascii="Trebuchet MS" w:hAnsi="Trebuchet MS" w:cstheme="minorHAnsi"/>
          <w:szCs w:val="22"/>
        </w:rPr>
        <w:t xml:space="preserve"> e garante</w:t>
      </w:r>
      <w:r w:rsidR="00C226F7" w:rsidRPr="00982D2A">
        <w:rPr>
          <w:rFonts w:ascii="Trebuchet MS" w:hAnsi="Trebuchet MS" w:cstheme="minorHAnsi"/>
          <w:szCs w:val="22"/>
        </w:rPr>
        <w:t>m</w:t>
      </w:r>
      <w:r w:rsidRPr="00982D2A">
        <w:rPr>
          <w:rFonts w:ascii="Trebuchet MS" w:hAnsi="Trebuchet MS" w:cstheme="minorHAnsi"/>
          <w:szCs w:val="22"/>
        </w:rPr>
        <w:t xml:space="preserve"> ao Agente Fiduciário, na data da assinatura desta Escritura, que: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 xml:space="preserve">a Companhia </w:t>
      </w:r>
      <w:r w:rsidR="0036094C">
        <w:rPr>
          <w:rFonts w:ascii="Trebuchet MS" w:hAnsi="Trebuchet MS" w:cstheme="minorHAnsi"/>
          <w:szCs w:val="22"/>
        </w:rPr>
        <w:t>é</w:t>
      </w:r>
      <w:r w:rsidRPr="00982D2A">
        <w:rPr>
          <w:rFonts w:ascii="Trebuchet MS" w:hAnsi="Trebuchet MS" w:cstheme="minorHAnsi"/>
          <w:szCs w:val="22"/>
        </w:rPr>
        <w:t xml:space="preserve"> sociedade devidamente organizada, constituída e existente sob a forma de sociedade por ações, de acordo com as leis brasileiras, sem registro de emissor de valores mobiliários perante a CVM;</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C226F7"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estão</w:t>
      </w:r>
      <w:r w:rsidR="000F4864" w:rsidRPr="00982D2A">
        <w:rPr>
          <w:rFonts w:ascii="Trebuchet MS" w:hAnsi="Trebuchet MS" w:cstheme="minorHAnsi"/>
          <w:szCs w:val="22"/>
        </w:rPr>
        <w:t xml:space="preserve"> devidamente autorizad</w:t>
      </w:r>
      <w:r w:rsidRPr="00982D2A">
        <w:rPr>
          <w:rFonts w:ascii="Trebuchet MS" w:hAnsi="Trebuchet MS" w:cstheme="minorHAnsi"/>
          <w:szCs w:val="22"/>
        </w:rPr>
        <w:t>os e obtiveram</w:t>
      </w:r>
      <w:r w:rsidR="000F4864" w:rsidRPr="00982D2A">
        <w:rPr>
          <w:rFonts w:ascii="Trebuchet MS" w:hAnsi="Trebuchet MS" w:cstheme="minorHAnsi"/>
          <w:szCs w:val="22"/>
        </w:rPr>
        <w:t xml:space="preserve"> todas as autorizações, inclusive, conforme aplicável, legais, societárias, regulatórias e de terceiros, necessárias à celebração desta Escritura</w:t>
      </w:r>
      <w:r w:rsidR="0036094C">
        <w:rPr>
          <w:rFonts w:ascii="Trebuchet MS" w:hAnsi="Trebuchet MS" w:cstheme="minorHAnsi"/>
          <w:szCs w:val="22"/>
        </w:rPr>
        <w:t>,</w:t>
      </w:r>
      <w:r w:rsidR="000F4864" w:rsidRPr="00982D2A">
        <w:rPr>
          <w:rFonts w:ascii="Trebuchet MS" w:hAnsi="Trebuchet MS" w:cstheme="minorHAnsi"/>
          <w:szCs w:val="22"/>
        </w:rPr>
        <w:t xml:space="preserve"> e dos demais Documentos da Oferta e ao cumprimento de todas as obrigações aqui e ali previstas e, conforme o caso, à realização da Emissão e da Oferta, tendo sido plenamente satisfeitos todos os requisitos legais, societários, regulatórios e de terceiros necessários para tanto;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os representantes legais da Companhia que assinam esta Escritura</w:t>
      </w:r>
      <w:r w:rsidR="00C226F7" w:rsidRPr="00982D2A">
        <w:rPr>
          <w:rFonts w:ascii="Trebuchet MS" w:hAnsi="Trebuchet MS" w:cstheme="minorHAnsi"/>
          <w:szCs w:val="22"/>
        </w:rPr>
        <w:t xml:space="preserve">, </w:t>
      </w:r>
      <w:r w:rsidRPr="00982D2A">
        <w:rPr>
          <w:rFonts w:ascii="Trebuchet MS" w:hAnsi="Trebuchet MS" w:cstheme="minorHAnsi"/>
          <w:szCs w:val="22"/>
        </w:rPr>
        <w:t>e os demais Documentos da Oferta têm, conforme o caso, poderes societários e/ou delegados para assumir, em nome da Companhia</w:t>
      </w:r>
      <w:r w:rsidR="00C226F7" w:rsidRPr="00982D2A">
        <w:rPr>
          <w:rFonts w:ascii="Trebuchet MS" w:hAnsi="Trebuchet MS" w:cstheme="minorHAnsi"/>
          <w:szCs w:val="22"/>
        </w:rPr>
        <w:t xml:space="preserve"> e dos </w:t>
      </w:r>
      <w:r w:rsidR="00C96FD2" w:rsidRPr="00982D2A">
        <w:rPr>
          <w:rFonts w:ascii="Trebuchet MS" w:hAnsi="Trebuchet MS" w:cstheme="minorHAnsi"/>
          <w:szCs w:val="22"/>
        </w:rPr>
        <w:t>Fiadores</w:t>
      </w:r>
      <w:r w:rsidR="00C226F7" w:rsidRPr="00982D2A">
        <w:rPr>
          <w:rFonts w:ascii="Trebuchet MS" w:hAnsi="Trebuchet MS" w:cstheme="minorHAnsi"/>
          <w:szCs w:val="22"/>
        </w:rPr>
        <w:t>, conforme aplicável</w:t>
      </w:r>
      <w:r w:rsidRPr="00982D2A">
        <w:rPr>
          <w:rFonts w:ascii="Trebuchet MS" w:hAnsi="Trebuchet MS" w:cstheme="minorHAnsi"/>
          <w:szCs w:val="22"/>
        </w:rPr>
        <w:t>, as obrigações aqui e ali previstas e, sendo mandatários, têm os poderes legitimamente outorgados, estando os respectivos mandatos em pleno vigor;</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esta Escritura</w:t>
      </w:r>
      <w:r w:rsidR="00C226F7" w:rsidRPr="00982D2A">
        <w:rPr>
          <w:rFonts w:ascii="Trebuchet MS" w:hAnsi="Trebuchet MS" w:cstheme="minorHAnsi"/>
          <w:szCs w:val="22"/>
        </w:rPr>
        <w:t xml:space="preserve">, </w:t>
      </w:r>
      <w:r w:rsidRPr="00982D2A">
        <w:rPr>
          <w:rFonts w:ascii="Trebuchet MS" w:hAnsi="Trebuchet MS" w:cstheme="minorHAnsi"/>
          <w:szCs w:val="22"/>
        </w:rPr>
        <w:t>e os demais Documentos da Oferta e as obrigações aqui e ali previstas constituem obrigações lícitas, válidas, vinculantes e eficazes da Companhia</w:t>
      </w:r>
      <w:r w:rsidR="00C226F7" w:rsidRPr="00982D2A">
        <w:rPr>
          <w:rFonts w:ascii="Trebuchet MS" w:hAnsi="Trebuchet MS" w:cstheme="minorHAnsi"/>
          <w:szCs w:val="22"/>
        </w:rPr>
        <w:t xml:space="preserve"> e dos Fiadores</w:t>
      </w:r>
      <w:r w:rsidRPr="00982D2A">
        <w:rPr>
          <w:rFonts w:ascii="Trebuchet MS" w:hAnsi="Trebuchet MS" w:cstheme="minorHAnsi"/>
          <w:szCs w:val="22"/>
        </w:rPr>
        <w:t xml:space="preserve"> exequíveis de acordo com os seus termos e condições;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exceto pelo disposto nesta Escritura</w:t>
      </w:r>
      <w:r w:rsidR="00C226F7" w:rsidRPr="00982D2A">
        <w:rPr>
          <w:rFonts w:ascii="Trebuchet MS" w:hAnsi="Trebuchet MS" w:cstheme="minorHAnsi"/>
          <w:szCs w:val="22"/>
        </w:rPr>
        <w:t xml:space="preserve">, </w:t>
      </w:r>
      <w:r w:rsidRPr="00982D2A">
        <w:rPr>
          <w:rFonts w:ascii="Trebuchet MS" w:hAnsi="Trebuchet MS" w:cstheme="minorHAnsi"/>
          <w:szCs w:val="22"/>
        </w:rPr>
        <w:t>e nos demais Documentos da Oferta</w:t>
      </w:r>
      <w:r w:rsidR="00682C5F" w:rsidRPr="00982D2A">
        <w:rPr>
          <w:rFonts w:ascii="Trebuchet MS" w:hAnsi="Trebuchet MS" w:cstheme="minorHAnsi"/>
          <w:szCs w:val="22"/>
        </w:rPr>
        <w:t>,</w:t>
      </w:r>
      <w:r w:rsidRPr="00982D2A">
        <w:rPr>
          <w:rFonts w:ascii="Trebuchet MS" w:hAnsi="Trebuchet MS" w:cstheme="minorHAnsi"/>
          <w:szCs w:val="22"/>
        </w:rPr>
        <w:t xml:space="preserve"> pelo registro do Ato Societário da Emissão</w:t>
      </w:r>
      <w:r w:rsidR="00682C5F" w:rsidRPr="00982D2A">
        <w:rPr>
          <w:rFonts w:ascii="Trebuchet MS" w:hAnsi="Trebuchet MS" w:cstheme="minorHAnsi"/>
          <w:szCs w:val="22"/>
        </w:rPr>
        <w:t xml:space="preserve"> </w:t>
      </w:r>
      <w:r w:rsidRPr="00982D2A">
        <w:rPr>
          <w:rFonts w:ascii="Trebuchet MS" w:hAnsi="Trebuchet MS" w:cstheme="minorHAnsi"/>
          <w:szCs w:val="22"/>
        </w:rPr>
        <w:t xml:space="preserve">na </w:t>
      </w:r>
      <w:r w:rsidR="00EB70C7" w:rsidRPr="000C61E7">
        <w:rPr>
          <w:rFonts w:ascii="Trebuchet MS" w:hAnsi="Trebuchet MS" w:cstheme="minorHAnsi"/>
          <w:szCs w:val="22"/>
        </w:rPr>
        <w:t>JUCEGO</w:t>
      </w:r>
      <w:r w:rsidRPr="00982D2A">
        <w:rPr>
          <w:rFonts w:ascii="Trebuchet MS" w:hAnsi="Trebuchet MS" w:cstheme="minorHAnsi"/>
          <w:szCs w:val="22"/>
        </w:rPr>
        <w:t xml:space="preserve"> e </w:t>
      </w:r>
      <w:r w:rsidR="00682C5F" w:rsidRPr="00982D2A">
        <w:rPr>
          <w:rFonts w:ascii="Trebuchet MS" w:hAnsi="Trebuchet MS" w:cstheme="minorHAnsi"/>
          <w:szCs w:val="22"/>
        </w:rPr>
        <w:t>pela</w:t>
      </w:r>
      <w:r w:rsidRPr="00982D2A">
        <w:rPr>
          <w:rFonts w:ascii="Trebuchet MS" w:hAnsi="Trebuchet MS" w:cstheme="minorHAnsi"/>
          <w:szCs w:val="22"/>
        </w:rPr>
        <w:t xml:space="preserve"> publicação </w:t>
      </w:r>
      <w:r w:rsidR="00682C5F" w:rsidRPr="00982D2A">
        <w:rPr>
          <w:rFonts w:ascii="Trebuchet MS" w:hAnsi="Trebuchet MS" w:cstheme="minorHAnsi"/>
          <w:szCs w:val="22"/>
        </w:rPr>
        <w:t xml:space="preserve">do Ato Societário da Emissão </w:t>
      </w:r>
      <w:r w:rsidRPr="00982D2A">
        <w:rPr>
          <w:rFonts w:ascii="Trebuchet MS" w:hAnsi="Trebuchet MS" w:cstheme="minorHAnsi"/>
          <w:szCs w:val="22"/>
        </w:rPr>
        <w:t xml:space="preserve">nos </w:t>
      </w:r>
      <w:r w:rsidR="006A64F6">
        <w:rPr>
          <w:rFonts w:ascii="Trebuchet MS" w:hAnsi="Trebuchet MS" w:cstheme="minorHAnsi"/>
          <w:szCs w:val="22"/>
        </w:rPr>
        <w:t>Meios</w:t>
      </w:r>
      <w:r w:rsidRPr="00982D2A">
        <w:rPr>
          <w:rFonts w:ascii="Trebuchet MS" w:hAnsi="Trebuchet MS" w:cstheme="minorHAnsi"/>
          <w:szCs w:val="22"/>
        </w:rPr>
        <w:t xml:space="preserve"> de Publicação, nenhuma aprovação, autorização, consentimento, ordem, registro ou habilitação de ou perante qualquer instância judicial, órgão ou agência governamental ou órg</w:t>
      </w:r>
      <w:r w:rsidR="0036094C">
        <w:rPr>
          <w:rFonts w:ascii="Trebuchet MS" w:hAnsi="Trebuchet MS" w:cstheme="minorHAnsi"/>
          <w:szCs w:val="22"/>
        </w:rPr>
        <w:t>ão regulatório se faz necessária</w:t>
      </w:r>
      <w:r w:rsidRPr="00982D2A">
        <w:rPr>
          <w:rFonts w:ascii="Trebuchet MS" w:hAnsi="Trebuchet MS" w:cstheme="minorHAnsi"/>
          <w:szCs w:val="22"/>
        </w:rPr>
        <w:t xml:space="preserve"> à celebração e ao cumprimento desta Escritura</w:t>
      </w:r>
      <w:r w:rsidR="00C226F7" w:rsidRPr="00982D2A">
        <w:rPr>
          <w:rFonts w:ascii="Trebuchet MS" w:hAnsi="Trebuchet MS" w:cstheme="minorHAnsi"/>
          <w:szCs w:val="22"/>
        </w:rPr>
        <w:t xml:space="preserve">, </w:t>
      </w:r>
      <w:r w:rsidRPr="00982D2A">
        <w:rPr>
          <w:rFonts w:ascii="Trebuchet MS" w:hAnsi="Trebuchet MS" w:cstheme="minorHAnsi"/>
          <w:szCs w:val="22"/>
        </w:rPr>
        <w:t xml:space="preserve">e dos demais Documentos da Oferta e, conforme o caso, à realização da Emissão e da Oferta;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a celebração, os termos e condições desta Escritura</w:t>
      </w:r>
      <w:r w:rsidR="00C226F7" w:rsidRPr="00982D2A">
        <w:rPr>
          <w:rFonts w:ascii="Trebuchet MS" w:hAnsi="Trebuchet MS" w:cstheme="minorHAnsi"/>
          <w:szCs w:val="22"/>
        </w:rPr>
        <w:t xml:space="preserve">, do </w:t>
      </w:r>
      <w:r w:rsidRPr="00982D2A">
        <w:rPr>
          <w:rFonts w:ascii="Trebuchet MS" w:hAnsi="Trebuchet MS" w:cstheme="minorHAnsi"/>
          <w:szCs w:val="22"/>
        </w:rPr>
        <w:t>e dos demais Documentos da Oferta e o cumprimento das obrigações aqui e ali previstas e, conforme o caso, a realização da Emissão e da Oferta Restrita (a) não infringem o estatuto social da Companhia; (b) não infringem qualquer contrato ou instrumento do qual a Companhia</w:t>
      </w:r>
      <w:r w:rsidR="00C226F7" w:rsidRPr="00982D2A">
        <w:rPr>
          <w:rFonts w:ascii="Trebuchet MS" w:hAnsi="Trebuchet MS" w:cstheme="minorHAnsi"/>
          <w:szCs w:val="22"/>
        </w:rPr>
        <w:t xml:space="preserve"> </w:t>
      </w:r>
      <w:r w:rsidRPr="00982D2A">
        <w:rPr>
          <w:rFonts w:ascii="Trebuchet MS" w:hAnsi="Trebuchet MS" w:cstheme="minorHAnsi"/>
          <w:szCs w:val="22"/>
        </w:rPr>
        <w:t>seja</w:t>
      </w:r>
      <w:r w:rsidR="00C226F7" w:rsidRPr="00982D2A">
        <w:rPr>
          <w:rFonts w:ascii="Trebuchet MS" w:hAnsi="Trebuchet MS" w:cstheme="minorHAnsi"/>
          <w:szCs w:val="22"/>
        </w:rPr>
        <w:t>m</w:t>
      </w:r>
      <w:r w:rsidRPr="00982D2A">
        <w:rPr>
          <w:rFonts w:ascii="Trebuchet MS" w:hAnsi="Trebuchet MS" w:cstheme="minorHAnsi"/>
          <w:szCs w:val="22"/>
        </w:rPr>
        <w:t xml:space="preserve"> parte</w:t>
      </w:r>
      <w:r w:rsidR="00C226F7" w:rsidRPr="00982D2A">
        <w:rPr>
          <w:rFonts w:ascii="Trebuchet MS" w:hAnsi="Trebuchet MS" w:cstheme="minorHAnsi"/>
          <w:szCs w:val="22"/>
        </w:rPr>
        <w:t>s</w:t>
      </w:r>
      <w:r w:rsidRPr="00982D2A">
        <w:rPr>
          <w:rFonts w:ascii="Trebuchet MS" w:hAnsi="Trebuchet MS" w:cstheme="minorHAnsi"/>
          <w:szCs w:val="22"/>
        </w:rPr>
        <w:t xml:space="preserve"> e/ou pelo qual qualquer de seus ativos esteja sujeito; (c) não resultarão em (i) vencimento antecipado de qualquer obrigação estabelecida em qualquer contrato ou instrumento do qual a Companhia</w:t>
      </w:r>
      <w:r w:rsidR="00C226F7" w:rsidRPr="00982D2A">
        <w:rPr>
          <w:rFonts w:ascii="Trebuchet MS" w:hAnsi="Trebuchet MS" w:cstheme="minorHAnsi"/>
          <w:szCs w:val="22"/>
        </w:rPr>
        <w:t xml:space="preserve"> </w:t>
      </w:r>
      <w:r w:rsidRPr="00982D2A">
        <w:rPr>
          <w:rFonts w:ascii="Trebuchet MS" w:hAnsi="Trebuchet MS" w:cstheme="minorHAnsi"/>
          <w:szCs w:val="22"/>
        </w:rPr>
        <w:t>seja</w:t>
      </w:r>
      <w:r w:rsidR="00C226F7" w:rsidRPr="00982D2A">
        <w:rPr>
          <w:rFonts w:ascii="Trebuchet MS" w:hAnsi="Trebuchet MS" w:cstheme="minorHAnsi"/>
          <w:szCs w:val="22"/>
        </w:rPr>
        <w:t>m</w:t>
      </w:r>
      <w:r w:rsidRPr="00982D2A">
        <w:rPr>
          <w:rFonts w:ascii="Trebuchet MS" w:hAnsi="Trebuchet MS" w:cstheme="minorHAnsi"/>
          <w:szCs w:val="22"/>
        </w:rPr>
        <w:t xml:space="preserve"> parte</w:t>
      </w:r>
      <w:r w:rsidR="00C226F7" w:rsidRPr="00982D2A">
        <w:rPr>
          <w:rFonts w:ascii="Trebuchet MS" w:hAnsi="Trebuchet MS" w:cstheme="minorHAnsi"/>
          <w:szCs w:val="22"/>
        </w:rPr>
        <w:t>s</w:t>
      </w:r>
      <w:r w:rsidRPr="00982D2A">
        <w:rPr>
          <w:rFonts w:ascii="Trebuchet MS" w:hAnsi="Trebuchet MS" w:cstheme="minorHAnsi"/>
          <w:szCs w:val="22"/>
        </w:rPr>
        <w:t xml:space="preserve"> e/ou pelo qual qualquer de seus ativos esteja sujeito; ou (ii) rescisão de qualquer desses contratos ou instrumentos; (d) não infringem qualquer disposição legal o</w:t>
      </w:r>
      <w:r w:rsidR="00C226F7" w:rsidRPr="00982D2A">
        <w:rPr>
          <w:rFonts w:ascii="Trebuchet MS" w:hAnsi="Trebuchet MS" w:cstheme="minorHAnsi"/>
          <w:szCs w:val="22"/>
        </w:rPr>
        <w:t xml:space="preserve">u regulamentar a que a Companhia, </w:t>
      </w:r>
      <w:r w:rsidRPr="00982D2A">
        <w:rPr>
          <w:rFonts w:ascii="Trebuchet MS" w:hAnsi="Trebuchet MS" w:cstheme="minorHAnsi"/>
          <w:szCs w:val="22"/>
        </w:rPr>
        <w:t>e/ou qualquer de seus ativos esteja sujeito; e (e) não infringem qualquer ordem, decisão ou sentença administrativa, judicial ou arbitral que afete a Companhia</w:t>
      </w:r>
      <w:r w:rsidR="00C226F7" w:rsidRPr="00982D2A">
        <w:rPr>
          <w:rFonts w:ascii="Trebuchet MS" w:hAnsi="Trebuchet MS" w:cstheme="minorHAnsi"/>
          <w:szCs w:val="22"/>
        </w:rPr>
        <w:t>, os Fiadores</w:t>
      </w:r>
      <w:r w:rsidRPr="00982D2A">
        <w:rPr>
          <w:rFonts w:ascii="Trebuchet MS" w:hAnsi="Trebuchet MS" w:cstheme="minorHAnsi"/>
          <w:szCs w:val="22"/>
        </w:rPr>
        <w:t xml:space="preserve"> e/ou qualquer de seus ativos;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est</w:t>
      </w:r>
      <w:r w:rsidR="00EB6D0C" w:rsidRPr="00982D2A">
        <w:rPr>
          <w:rFonts w:ascii="Trebuchet MS" w:hAnsi="Trebuchet MS" w:cstheme="minorHAnsi"/>
          <w:szCs w:val="22"/>
        </w:rPr>
        <w:t>ão</w:t>
      </w:r>
      <w:r w:rsidRPr="00982D2A">
        <w:rPr>
          <w:rFonts w:ascii="Trebuchet MS" w:hAnsi="Trebuchet MS" w:cstheme="minorHAnsi"/>
          <w:szCs w:val="22"/>
        </w:rPr>
        <w:t xml:space="preserve"> adimplente</w:t>
      </w:r>
      <w:r w:rsidR="00EB6D0C" w:rsidRPr="00982D2A">
        <w:rPr>
          <w:rFonts w:ascii="Trebuchet MS" w:hAnsi="Trebuchet MS" w:cstheme="minorHAnsi"/>
          <w:szCs w:val="22"/>
        </w:rPr>
        <w:t>s</w:t>
      </w:r>
      <w:r w:rsidRPr="00982D2A">
        <w:rPr>
          <w:rFonts w:ascii="Trebuchet MS" w:hAnsi="Trebuchet MS" w:cstheme="minorHAnsi"/>
          <w:szCs w:val="22"/>
        </w:rPr>
        <w:t xml:space="preserve"> com o cumprimento das obrigações constantes desta Escritura</w:t>
      </w:r>
      <w:r w:rsidR="00C226F7" w:rsidRPr="00982D2A">
        <w:rPr>
          <w:rFonts w:ascii="Trebuchet MS" w:hAnsi="Trebuchet MS" w:cstheme="minorHAnsi"/>
          <w:szCs w:val="22"/>
        </w:rPr>
        <w:t xml:space="preserve">, </w:t>
      </w:r>
      <w:r w:rsidRPr="00982D2A">
        <w:rPr>
          <w:rFonts w:ascii="Trebuchet MS" w:hAnsi="Trebuchet MS" w:cstheme="minorHAnsi"/>
          <w:szCs w:val="22"/>
        </w:rPr>
        <w:t xml:space="preserve">e dos demais Documentos da Oferta e não ocorreu e não existe, na presente data, qualquer Evento de Inadimplemento;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r w:rsidRPr="00982D2A">
        <w:rPr>
          <w:rFonts w:ascii="Trebuchet MS" w:hAnsi="Trebuchet MS" w:cstheme="minorHAnsi"/>
          <w:szCs w:val="22"/>
        </w:rPr>
        <w:t xml:space="preserve"> </w:t>
      </w: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têm plena ciência e concordam integralmente com a forma de divulgação e apuração da Taxa DI, e a forma de cálculo dos Juros Remuneratórios</w:t>
      </w:r>
      <w:r w:rsidR="00E105A2" w:rsidRPr="00982D2A">
        <w:rPr>
          <w:rFonts w:ascii="Trebuchet MS" w:hAnsi="Trebuchet MS" w:cstheme="minorHAnsi"/>
          <w:szCs w:val="22"/>
        </w:rPr>
        <w:t xml:space="preserve"> </w:t>
      </w:r>
      <w:r w:rsidRPr="00982D2A">
        <w:rPr>
          <w:rFonts w:ascii="Trebuchet MS" w:hAnsi="Trebuchet MS" w:cstheme="minorHAnsi"/>
          <w:szCs w:val="22"/>
        </w:rPr>
        <w:t xml:space="preserve">foi acordada por livre vontade da Companhia, em observância ao princípio da boa-fé;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as informações prestadas por ocasião da Oferta são verdadeiras, consistentes, precisas, completas, corretas e suficientes, permitindo aos investidores uma tomada de decisão fundamentada a respeito da Oferta;</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bookmarkStart w:id="167" w:name="_Ref174366598"/>
      <w:r w:rsidRPr="00982D2A">
        <w:rPr>
          <w:rFonts w:ascii="Trebuchet MS" w:hAnsi="Trebuchet MS" w:cstheme="minorHAnsi"/>
          <w:szCs w:val="22"/>
        </w:rPr>
        <w:t xml:space="preserve">os documentos e informações fornecidos ao Agente Fiduciário e/ou aos potenciais Investidores Profissionais são verdadeiros, consistentes, precisos, completos, corretos e suficientes, estão atualizados até a data em que foram fornecidos e incluem os documentos e informações relevantes para a tomada de decisão de investimento sobre as Debêntures;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bookmarkEnd w:id="167"/>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as Demonstrações Financeiras Consolidadas da Companhia relativas aos exercícios sociais encerrados em 31 de dezembro de 2018, 2017 e 2016 representam corretamente a posição patrimonial e financeira consolidada da Companhia</w:t>
      </w:r>
      <w:r w:rsidR="00416F76" w:rsidRPr="00982D2A">
        <w:rPr>
          <w:rFonts w:ascii="Trebuchet MS" w:hAnsi="Trebuchet MS" w:cstheme="minorHAnsi"/>
          <w:szCs w:val="22"/>
        </w:rPr>
        <w:t xml:space="preserve"> </w:t>
      </w:r>
      <w:r w:rsidRPr="00982D2A">
        <w:rPr>
          <w:rFonts w:ascii="Trebuchet MS" w:hAnsi="Trebuchet MS" w:cstheme="minorHAnsi"/>
          <w:szCs w:val="22"/>
        </w:rPr>
        <w:t xml:space="preserve">naquelas datas e para aqueles períodos e foram devidamente elaboradas em conformidade com a Lei das Sociedades por Ações e com as regras emitidas pela CVM; </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desde a data das demonstrações financeiras datadas de 31 de dezembro de 2018</w:t>
      </w:r>
      <w:r w:rsidR="00C226F7" w:rsidRPr="00982D2A">
        <w:rPr>
          <w:rFonts w:ascii="Trebuchet MS" w:hAnsi="Trebuchet MS" w:cstheme="minorHAnsi"/>
          <w:szCs w:val="22"/>
        </w:rPr>
        <w:t xml:space="preserve"> mencionadas no item anterior</w:t>
      </w:r>
      <w:r w:rsidRPr="00982D2A">
        <w:rPr>
          <w:rFonts w:ascii="Trebuchet MS" w:hAnsi="Trebuchet MS" w:cstheme="minorHAnsi"/>
          <w:szCs w:val="22"/>
        </w:rPr>
        <w:t>, não houve qualquer Efeito Adverso Relevante ou ocorreu qualquer operação relevante envolvendo a Companhia fora do curso normal de seus negócios;</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est</w:t>
      </w:r>
      <w:r w:rsidR="00682C5F" w:rsidRPr="00982D2A">
        <w:rPr>
          <w:rFonts w:ascii="Trebuchet MS" w:hAnsi="Trebuchet MS" w:cstheme="minorHAnsi"/>
          <w:szCs w:val="22"/>
        </w:rPr>
        <w:t>ão</w:t>
      </w:r>
      <w:r w:rsidRPr="00982D2A">
        <w:rPr>
          <w:rFonts w:ascii="Trebuchet MS" w:hAnsi="Trebuchet MS" w:cstheme="minorHAnsi"/>
          <w:szCs w:val="22"/>
        </w:rPr>
        <w:t xml:space="preserve">, assim como </w:t>
      </w:r>
      <w:r w:rsidR="00682C5F" w:rsidRPr="00982D2A">
        <w:rPr>
          <w:rFonts w:ascii="Trebuchet MS" w:hAnsi="Trebuchet MS" w:cstheme="minorHAnsi"/>
          <w:szCs w:val="22"/>
        </w:rPr>
        <w:t xml:space="preserve">as </w:t>
      </w:r>
      <w:r w:rsidR="0036094C">
        <w:rPr>
          <w:rFonts w:ascii="Trebuchet MS" w:hAnsi="Trebuchet MS" w:cstheme="minorHAnsi"/>
          <w:szCs w:val="22"/>
        </w:rPr>
        <w:t>c</w:t>
      </w:r>
      <w:r w:rsidR="00682C5F" w:rsidRPr="00982D2A">
        <w:rPr>
          <w:rFonts w:ascii="Trebuchet MS" w:hAnsi="Trebuchet MS" w:cstheme="minorHAnsi"/>
          <w:szCs w:val="22"/>
        </w:rPr>
        <w:t xml:space="preserve">ontroladoras e </w:t>
      </w:r>
      <w:r w:rsidRPr="00982D2A">
        <w:rPr>
          <w:rFonts w:ascii="Trebuchet MS" w:hAnsi="Trebuchet MS" w:cstheme="minorHAnsi"/>
          <w:szCs w:val="22"/>
        </w:rPr>
        <w:t xml:space="preserve">as </w:t>
      </w:r>
      <w:r w:rsidR="0036094C">
        <w:rPr>
          <w:rFonts w:ascii="Trebuchet MS" w:hAnsi="Trebuchet MS" w:cstheme="minorHAnsi"/>
          <w:szCs w:val="22"/>
        </w:rPr>
        <w:t>c</w:t>
      </w:r>
      <w:r w:rsidRPr="00982D2A">
        <w:rPr>
          <w:rFonts w:ascii="Trebuchet MS" w:hAnsi="Trebuchet MS" w:cstheme="minorHAnsi"/>
          <w:szCs w:val="22"/>
        </w:rPr>
        <w:t>ontroladas, cumprindo as leis, regulamentos, normas administrativas e determinações dos órgãos governamentais, autarquias ou instâncias judiciais aplicáveis ao exercício de suas atividades;</w:t>
      </w:r>
    </w:p>
    <w:p w:rsidR="000F4864" w:rsidRPr="00982D2A" w:rsidRDefault="000F4864" w:rsidP="00982D2A">
      <w:pPr>
        <w:pStyle w:val="ListParagraph"/>
        <w:tabs>
          <w:tab w:val="left" w:pos="720"/>
        </w:tabs>
        <w:spacing w:line="360" w:lineRule="auto"/>
        <w:ind w:left="720" w:hanging="720"/>
        <w:rPr>
          <w:rFonts w:ascii="Trebuchet MS" w:hAnsi="Trebuchet MS" w:cstheme="minorHAnsi"/>
          <w:szCs w:val="22"/>
        </w:rPr>
      </w:pPr>
    </w:p>
    <w:p w:rsidR="000F4864" w:rsidRPr="00982D2A" w:rsidRDefault="000F4864" w:rsidP="00982D2A">
      <w:pPr>
        <w:pStyle w:val="ListParagraph"/>
        <w:numPr>
          <w:ilvl w:val="0"/>
          <w:numId w:val="12"/>
        </w:numPr>
        <w:tabs>
          <w:tab w:val="left" w:pos="720"/>
        </w:tabs>
        <w:spacing w:line="360" w:lineRule="auto"/>
        <w:ind w:left="720"/>
        <w:rPr>
          <w:rFonts w:ascii="Trebuchet MS" w:hAnsi="Trebuchet MS" w:cstheme="minorHAnsi"/>
          <w:szCs w:val="22"/>
        </w:rPr>
      </w:pPr>
      <w:r w:rsidRPr="00982D2A">
        <w:rPr>
          <w:rFonts w:ascii="Trebuchet MS" w:hAnsi="Trebuchet MS" w:cstheme="minorHAnsi"/>
          <w:szCs w:val="22"/>
        </w:rPr>
        <w:t>est</w:t>
      </w:r>
      <w:r w:rsidR="00682C5F" w:rsidRPr="00982D2A">
        <w:rPr>
          <w:rFonts w:ascii="Trebuchet MS" w:hAnsi="Trebuchet MS" w:cstheme="minorHAnsi"/>
          <w:szCs w:val="22"/>
        </w:rPr>
        <w:t>ão</w:t>
      </w:r>
      <w:r w:rsidRPr="00982D2A">
        <w:rPr>
          <w:rFonts w:ascii="Trebuchet MS" w:hAnsi="Trebuchet MS" w:cstheme="minorHAnsi"/>
          <w:szCs w:val="22"/>
        </w:rPr>
        <w:t xml:space="preserve"> em dia com o pagamento de todas as obrigações de natureza trabalhista, previdenciária, ambiental e de quaisquer outras obrigações impostas por lei; </w:t>
      </w:r>
    </w:p>
    <w:p w:rsidR="000F4864" w:rsidRPr="00982D2A" w:rsidRDefault="000F4864" w:rsidP="00982D2A">
      <w:pPr>
        <w:pStyle w:val="ListParagraph"/>
        <w:spacing w:line="360" w:lineRule="auto"/>
        <w:rPr>
          <w:rFonts w:ascii="Trebuchet MS" w:hAnsi="Trebuchet MS" w:cstheme="minorHAnsi"/>
          <w:szCs w:val="22"/>
        </w:rPr>
      </w:pPr>
    </w:p>
    <w:p w:rsidR="000F4864" w:rsidRPr="00982D2A" w:rsidRDefault="000F4864" w:rsidP="00982D2A">
      <w:pPr>
        <w:numPr>
          <w:ilvl w:val="0"/>
          <w:numId w:val="12"/>
        </w:numPr>
        <w:tabs>
          <w:tab w:val="left" w:pos="0"/>
          <w:tab w:val="left" w:pos="720"/>
        </w:tabs>
        <w:spacing w:line="360" w:lineRule="auto"/>
        <w:ind w:left="720"/>
        <w:rPr>
          <w:rFonts w:ascii="Trebuchet MS" w:hAnsi="Trebuchet MS" w:cstheme="minorHAnsi"/>
          <w:szCs w:val="22"/>
        </w:rPr>
      </w:pPr>
      <w:r w:rsidRPr="00982D2A">
        <w:rPr>
          <w:rFonts w:ascii="Trebuchet MS" w:hAnsi="Trebuchet MS" w:cstheme="minorHAnsi"/>
          <w:szCs w:val="22"/>
        </w:rPr>
        <w:t>est</w:t>
      </w:r>
      <w:r w:rsidR="00682C5F" w:rsidRPr="00982D2A">
        <w:rPr>
          <w:rFonts w:ascii="Trebuchet MS" w:hAnsi="Trebuchet MS" w:cstheme="minorHAnsi"/>
          <w:szCs w:val="22"/>
        </w:rPr>
        <w:t>ão</w:t>
      </w:r>
      <w:r w:rsidRPr="00982D2A">
        <w:rPr>
          <w:rFonts w:ascii="Trebuchet MS" w:hAnsi="Trebuchet MS" w:cstheme="minorHAnsi"/>
          <w:szCs w:val="22"/>
        </w:rPr>
        <w:t xml:space="preserve"> em dia com o pagamento de todos os tributos devidos às Fazendas Federal, Estadual ou Municipal, exceto se contestados de boa-fé nas esferas judicial e/ou administrativa</w:t>
      </w:r>
      <w:r w:rsidR="00EB6D0C" w:rsidRPr="00982D2A">
        <w:rPr>
          <w:rFonts w:ascii="Trebuchet MS" w:hAnsi="Trebuchet MS" w:cstheme="minorHAnsi"/>
          <w:szCs w:val="22"/>
        </w:rPr>
        <w:t xml:space="preserve"> e desde que tal questionamento tenha efeito suspensivo</w:t>
      </w:r>
      <w:r w:rsidRPr="00982D2A">
        <w:rPr>
          <w:rFonts w:ascii="Trebuchet MS" w:hAnsi="Trebuchet MS" w:cstheme="minorHAnsi"/>
          <w:szCs w:val="22"/>
        </w:rPr>
        <w:t xml:space="preserve">; </w:t>
      </w:r>
    </w:p>
    <w:p w:rsidR="000F4864" w:rsidRPr="00982D2A" w:rsidRDefault="000F4864" w:rsidP="00982D2A">
      <w:pPr>
        <w:tabs>
          <w:tab w:val="left" w:pos="0"/>
          <w:tab w:val="left" w:pos="720"/>
        </w:tabs>
        <w:spacing w:line="360" w:lineRule="auto"/>
        <w:ind w:left="720"/>
        <w:rPr>
          <w:rFonts w:ascii="Trebuchet MS" w:hAnsi="Trebuchet MS" w:cstheme="minorHAnsi"/>
          <w:szCs w:val="22"/>
        </w:rPr>
      </w:pPr>
    </w:p>
    <w:p w:rsidR="000F4864" w:rsidRPr="00982D2A" w:rsidRDefault="000F4864" w:rsidP="00982D2A">
      <w:pPr>
        <w:numPr>
          <w:ilvl w:val="0"/>
          <w:numId w:val="12"/>
        </w:numPr>
        <w:tabs>
          <w:tab w:val="left" w:pos="0"/>
          <w:tab w:val="left" w:pos="720"/>
        </w:tabs>
        <w:spacing w:line="360" w:lineRule="auto"/>
        <w:ind w:left="720"/>
        <w:rPr>
          <w:rFonts w:ascii="Trebuchet MS" w:hAnsi="Trebuchet MS" w:cstheme="minorHAnsi"/>
          <w:szCs w:val="22"/>
        </w:rPr>
      </w:pPr>
      <w:r w:rsidRPr="00982D2A">
        <w:rPr>
          <w:rFonts w:ascii="Trebuchet MS" w:hAnsi="Trebuchet MS" w:cstheme="minorHAnsi"/>
          <w:szCs w:val="22"/>
        </w:rPr>
        <w:t>a Companhia</w:t>
      </w:r>
      <w:r w:rsidR="00C226F7" w:rsidRPr="00982D2A">
        <w:rPr>
          <w:rFonts w:ascii="Trebuchet MS" w:hAnsi="Trebuchet MS" w:cstheme="minorHAnsi"/>
          <w:szCs w:val="22"/>
        </w:rPr>
        <w:t xml:space="preserve"> e os </w:t>
      </w:r>
      <w:r w:rsidR="00C96FD2" w:rsidRPr="00982D2A">
        <w:rPr>
          <w:rFonts w:ascii="Trebuchet MS" w:hAnsi="Trebuchet MS" w:cstheme="minorHAnsi"/>
          <w:szCs w:val="22"/>
        </w:rPr>
        <w:t>Fiadores</w:t>
      </w:r>
      <w:r w:rsidR="00C226F7" w:rsidRPr="00982D2A">
        <w:rPr>
          <w:rFonts w:ascii="Trebuchet MS" w:hAnsi="Trebuchet MS" w:cstheme="minorHAnsi"/>
          <w:szCs w:val="22"/>
        </w:rPr>
        <w:t xml:space="preserve"> possuem</w:t>
      </w:r>
      <w:r w:rsidRPr="00982D2A">
        <w:rPr>
          <w:rFonts w:ascii="Trebuchet MS" w:hAnsi="Trebuchet MS" w:cstheme="minorHAnsi"/>
          <w:szCs w:val="22"/>
        </w:rPr>
        <w:t xml:space="preserve">, assim como as </w:t>
      </w:r>
      <w:r w:rsidR="0036094C">
        <w:rPr>
          <w:rFonts w:ascii="Trebuchet MS" w:hAnsi="Trebuchet MS" w:cstheme="minorHAnsi"/>
          <w:szCs w:val="22"/>
        </w:rPr>
        <w:t>c</w:t>
      </w:r>
      <w:r w:rsidR="00682C5F" w:rsidRPr="00982D2A">
        <w:rPr>
          <w:rFonts w:ascii="Trebuchet MS" w:hAnsi="Trebuchet MS" w:cstheme="minorHAnsi"/>
          <w:szCs w:val="22"/>
        </w:rPr>
        <w:t xml:space="preserve">ontroladoras e as </w:t>
      </w:r>
      <w:r w:rsidR="0036094C">
        <w:rPr>
          <w:rFonts w:ascii="Trebuchet MS" w:hAnsi="Trebuchet MS" w:cstheme="minorHAnsi"/>
          <w:szCs w:val="22"/>
        </w:rPr>
        <w:t>c</w:t>
      </w:r>
      <w:r w:rsidRPr="00982D2A">
        <w:rPr>
          <w:rFonts w:ascii="Trebuchet MS" w:hAnsi="Trebuchet MS" w:cstheme="minorHAnsi"/>
          <w:szCs w:val="22"/>
        </w:rPr>
        <w:t xml:space="preserve">ontroladas, válidas, eficazes, em perfeita ordem e em pleno vigor todas as licenças, concessões, autorizações, permissões e alvarás, inclusive ambientais, aplicáveis ao exercício de suas atividades; </w:t>
      </w:r>
    </w:p>
    <w:p w:rsidR="000F4864" w:rsidRPr="00982D2A" w:rsidRDefault="000F4864" w:rsidP="00982D2A">
      <w:pPr>
        <w:tabs>
          <w:tab w:val="left" w:pos="0"/>
          <w:tab w:val="left" w:pos="720"/>
        </w:tabs>
        <w:spacing w:line="360" w:lineRule="auto"/>
        <w:ind w:left="720"/>
        <w:rPr>
          <w:rFonts w:ascii="Trebuchet MS" w:hAnsi="Trebuchet MS" w:cstheme="minorHAnsi"/>
          <w:szCs w:val="22"/>
        </w:rPr>
      </w:pPr>
    </w:p>
    <w:p w:rsidR="000F4864" w:rsidRPr="00982D2A" w:rsidRDefault="00C226F7" w:rsidP="00982D2A">
      <w:pPr>
        <w:numPr>
          <w:ilvl w:val="0"/>
          <w:numId w:val="12"/>
        </w:numPr>
        <w:tabs>
          <w:tab w:val="left" w:pos="0"/>
          <w:tab w:val="left" w:pos="720"/>
        </w:tabs>
        <w:spacing w:line="360" w:lineRule="auto"/>
        <w:ind w:left="720"/>
        <w:rPr>
          <w:rFonts w:ascii="Trebuchet MS" w:hAnsi="Trebuchet MS" w:cstheme="minorHAnsi"/>
          <w:szCs w:val="22"/>
        </w:rPr>
      </w:pPr>
      <w:r w:rsidRPr="00982D2A">
        <w:rPr>
          <w:rFonts w:ascii="Trebuchet MS" w:hAnsi="Trebuchet MS" w:cstheme="minorHAnsi"/>
          <w:szCs w:val="22"/>
        </w:rPr>
        <w:t>estão</w:t>
      </w:r>
      <w:r w:rsidR="000F4864" w:rsidRPr="00982D2A">
        <w:rPr>
          <w:rFonts w:ascii="Trebuchet MS" w:hAnsi="Trebuchet MS" w:cstheme="minorHAnsi"/>
          <w:szCs w:val="22"/>
        </w:rPr>
        <w:t xml:space="preserve">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(incluindo mas não se limitando à legislação em vigor pertinente à Política Nacional do Meio Ambiente, às Resoluções do Conselho Nacional do Meio Ambiente – CONAMA), exceto por aquelas que estejam sendo contestadas de boa-fé pela Emissora</w:t>
      </w:r>
      <w:r w:rsidR="000F4864" w:rsidRPr="00982D2A">
        <w:rPr>
          <w:rFonts w:ascii="Trebuchet MS" w:hAnsi="Trebuchet MS" w:cstheme="minorHAnsi"/>
          <w:color w:val="000000"/>
          <w:szCs w:val="22"/>
        </w:rPr>
        <w:t xml:space="preserve"> desde que tal questionamento tenha efeito suspensivo (e enquanto perdurar tal efeito)</w:t>
      </w:r>
      <w:r w:rsidR="000F4864" w:rsidRPr="00982D2A">
        <w:rPr>
          <w:rFonts w:ascii="Trebuchet MS" w:hAnsi="Trebuchet MS" w:cstheme="minorHAnsi"/>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0F4864" w:rsidRPr="00982D2A">
        <w:rPr>
          <w:rFonts w:ascii="Trebuchet MS" w:hAnsi="Trebuchet MS" w:cstheme="minorHAnsi"/>
          <w:szCs w:val="22"/>
          <w:u w:val="single"/>
        </w:rPr>
        <w:t>Legislação Socioambiental</w:t>
      </w:r>
      <w:r w:rsidR="000F4864" w:rsidRPr="00982D2A">
        <w:rPr>
          <w:rFonts w:ascii="Trebuchet MS" w:hAnsi="Trebuchet MS" w:cstheme="minorHAnsi"/>
          <w:szCs w:val="22"/>
        </w:rPr>
        <w:t>”) e que a utilização dos valores objeto da Emissão não implicará na violação da Legislação Socioambiental;</w:t>
      </w:r>
    </w:p>
    <w:p w:rsidR="000F4864" w:rsidRPr="00982D2A" w:rsidRDefault="000F4864" w:rsidP="00982D2A">
      <w:pPr>
        <w:tabs>
          <w:tab w:val="left" w:pos="0"/>
          <w:tab w:val="left" w:pos="720"/>
        </w:tabs>
        <w:spacing w:line="360" w:lineRule="auto"/>
        <w:ind w:left="720"/>
        <w:rPr>
          <w:rFonts w:ascii="Trebuchet MS" w:hAnsi="Trebuchet MS" w:cstheme="minorHAnsi"/>
          <w:szCs w:val="22"/>
        </w:rPr>
      </w:pPr>
    </w:p>
    <w:p w:rsidR="000F4864" w:rsidRPr="00982D2A" w:rsidRDefault="000F4864" w:rsidP="00982D2A">
      <w:pPr>
        <w:numPr>
          <w:ilvl w:val="0"/>
          <w:numId w:val="12"/>
        </w:numPr>
        <w:tabs>
          <w:tab w:val="left" w:pos="0"/>
          <w:tab w:val="left" w:pos="720"/>
        </w:tabs>
        <w:spacing w:line="360" w:lineRule="auto"/>
        <w:ind w:left="720"/>
        <w:rPr>
          <w:rFonts w:ascii="Trebuchet MS" w:hAnsi="Trebuchet MS" w:cstheme="minorHAnsi"/>
          <w:szCs w:val="22"/>
        </w:rPr>
      </w:pPr>
      <w:r w:rsidRPr="00982D2A">
        <w:rPr>
          <w:rFonts w:ascii="Trebuchet MS" w:hAnsi="Trebuchet MS" w:cstheme="minorHAnsi"/>
          <w:szCs w:val="22"/>
        </w:rPr>
        <w:t>cumpre</w:t>
      </w:r>
      <w:r w:rsidR="00C226F7" w:rsidRPr="00982D2A">
        <w:rPr>
          <w:rFonts w:ascii="Trebuchet MS" w:hAnsi="Trebuchet MS" w:cstheme="minorHAnsi"/>
          <w:szCs w:val="22"/>
        </w:rPr>
        <w:t>m</w:t>
      </w:r>
      <w:r w:rsidRPr="00982D2A">
        <w:rPr>
          <w:rFonts w:ascii="Trebuchet MS" w:hAnsi="Trebuchet MS" w:cstheme="minorHAnsi"/>
          <w:szCs w:val="22"/>
        </w:rPr>
        <w:t xml:space="preserve"> e faz</w:t>
      </w:r>
      <w:r w:rsidR="00C226F7" w:rsidRPr="00982D2A">
        <w:rPr>
          <w:rFonts w:ascii="Trebuchet MS" w:hAnsi="Trebuchet MS" w:cstheme="minorHAnsi"/>
          <w:szCs w:val="22"/>
        </w:rPr>
        <w:t>em</w:t>
      </w:r>
      <w:r w:rsidRPr="00982D2A">
        <w:rPr>
          <w:rFonts w:ascii="Trebuchet MS" w:hAnsi="Trebuchet MS" w:cstheme="minorHAnsi"/>
          <w:szCs w:val="22"/>
        </w:rPr>
        <w:t xml:space="preserve"> seus conselheiros, diretores e funcionários cumprirem as normas aplicáveis que versam sobre atos de corrupção e atos lesivos contra a administração pública, na forma da Lei Anticorrupção, sem prejuízo das demais legislações anticorrupção, na medida em que: (i) adota programa de integridade, nos termos do Decreto nº 8.420, de 18 de março de 2015, visando a garantir o fiel cumprimento da lei indicada anteriormente; (ii) conhece e entende as disposições das leis anticorrupção dos países em que fazem negócios, bem como não adotam quaisquer condutas que infrinjam as leis anticorrupção desses países, sendo certo que executa as suas atividades em conformidade com essa lei; (iii)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(iv) adota as diligências apropriadas, de acordo com as políticas da Companhia</w:t>
      </w:r>
      <w:r w:rsidR="00C226F7" w:rsidRPr="00982D2A">
        <w:rPr>
          <w:rFonts w:ascii="Trebuchet MS" w:hAnsi="Trebuchet MS" w:cstheme="minorHAnsi"/>
          <w:szCs w:val="22"/>
        </w:rPr>
        <w:t xml:space="preserve"> e/ou dos Fiadores</w:t>
      </w:r>
      <w:r w:rsidRPr="00982D2A">
        <w:rPr>
          <w:rFonts w:ascii="Trebuchet MS" w:hAnsi="Trebuchet MS" w:cstheme="minorHAnsi"/>
          <w:szCs w:val="22"/>
        </w:rPr>
        <w:t>, para contratação e supervisão, conforme o caso e quando necessário, de terceiros, tais como fornecedores e prestadores de serviço, de forma a instruir que estes não pratiquem qualquer conduta relacionada à violação do normativo referido anteriormente; e (v) caso tenham conhecimento de qualquer ato ou fato que viole aludida norma, comunicarão imediatamente os Debenturistas;</w:t>
      </w:r>
      <w:r w:rsidRPr="00982D2A" w:rsidDel="004A1790">
        <w:rPr>
          <w:rFonts w:ascii="Trebuchet MS" w:hAnsi="Trebuchet MS" w:cstheme="minorHAnsi"/>
          <w:szCs w:val="22"/>
        </w:rPr>
        <w:t xml:space="preserve"> </w:t>
      </w:r>
      <w:r w:rsidRPr="00982D2A">
        <w:rPr>
          <w:rFonts w:ascii="Trebuchet MS" w:hAnsi="Trebuchet MS" w:cstheme="minorHAnsi"/>
          <w:szCs w:val="22"/>
        </w:rPr>
        <w:t>a falsidade de qualquer das declarações prestadas nesta Escritura ou o descumprimento de quaisquer das obrigações previstas nesta Escritura acarretará no vencimento antecipado das obrigações decorrentes das Debêntures, nos termos da Cláusula VII (Vencimento Antecipado); e</w:t>
      </w:r>
    </w:p>
    <w:p w:rsidR="000F4864" w:rsidRPr="00982D2A" w:rsidRDefault="000F4864" w:rsidP="00982D2A">
      <w:pPr>
        <w:tabs>
          <w:tab w:val="left" w:pos="0"/>
          <w:tab w:val="left" w:pos="720"/>
        </w:tabs>
        <w:spacing w:line="360" w:lineRule="auto"/>
        <w:ind w:left="720"/>
        <w:rPr>
          <w:rFonts w:ascii="Trebuchet MS" w:hAnsi="Trebuchet MS" w:cstheme="minorHAnsi"/>
          <w:szCs w:val="22"/>
        </w:rPr>
      </w:pPr>
    </w:p>
    <w:p w:rsidR="000F4864" w:rsidRPr="00982D2A" w:rsidRDefault="000F4864" w:rsidP="00982D2A">
      <w:pPr>
        <w:numPr>
          <w:ilvl w:val="0"/>
          <w:numId w:val="12"/>
        </w:numPr>
        <w:tabs>
          <w:tab w:val="left" w:pos="0"/>
          <w:tab w:val="left" w:pos="720"/>
        </w:tabs>
        <w:spacing w:line="360" w:lineRule="auto"/>
        <w:ind w:left="720"/>
        <w:rPr>
          <w:rFonts w:ascii="Trebuchet MS" w:hAnsi="Trebuchet MS" w:cstheme="minorHAnsi"/>
          <w:szCs w:val="22"/>
        </w:rPr>
      </w:pPr>
      <w:r w:rsidRPr="00982D2A">
        <w:rPr>
          <w:rFonts w:ascii="Trebuchet MS" w:hAnsi="Trebuchet MS" w:cstheme="minorHAnsi"/>
          <w:szCs w:val="22"/>
        </w:rPr>
        <w:t>inexiste, inclusive em relação às</w:t>
      </w:r>
      <w:r w:rsidR="0036094C">
        <w:rPr>
          <w:rFonts w:ascii="Trebuchet MS" w:hAnsi="Trebuchet MS" w:cstheme="minorHAnsi"/>
          <w:szCs w:val="22"/>
        </w:rPr>
        <w:t xml:space="preserve"> c</w:t>
      </w:r>
      <w:r w:rsidR="00682C5F" w:rsidRPr="00982D2A">
        <w:rPr>
          <w:rFonts w:ascii="Trebuchet MS" w:hAnsi="Trebuchet MS" w:cstheme="minorHAnsi"/>
          <w:szCs w:val="22"/>
        </w:rPr>
        <w:t>ontroladoras e às</w:t>
      </w:r>
      <w:r w:rsidR="0036094C">
        <w:rPr>
          <w:rFonts w:ascii="Trebuchet MS" w:hAnsi="Trebuchet MS" w:cstheme="minorHAnsi"/>
          <w:szCs w:val="22"/>
        </w:rPr>
        <w:t xml:space="preserve"> c</w:t>
      </w:r>
      <w:r w:rsidRPr="00982D2A">
        <w:rPr>
          <w:rFonts w:ascii="Trebuchet MS" w:hAnsi="Trebuchet MS" w:cstheme="minorHAnsi"/>
          <w:szCs w:val="22"/>
        </w:rPr>
        <w:t>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Escritura</w:t>
      </w:r>
      <w:r w:rsidR="00C226F7" w:rsidRPr="00982D2A">
        <w:rPr>
          <w:rFonts w:ascii="Trebuchet MS" w:hAnsi="Trebuchet MS" w:cstheme="minorHAnsi"/>
          <w:szCs w:val="22"/>
        </w:rPr>
        <w:t xml:space="preserve">, </w:t>
      </w:r>
      <w:r w:rsidR="00A738D0">
        <w:rPr>
          <w:rFonts w:ascii="Trebuchet MS" w:hAnsi="Trebuchet MS" w:cstheme="minorHAnsi"/>
          <w:szCs w:val="22"/>
        </w:rPr>
        <w:t>qualquer um dos Contratos de Garantia</w:t>
      </w:r>
      <w:r w:rsidRPr="00982D2A">
        <w:rPr>
          <w:rFonts w:ascii="Trebuchet MS" w:hAnsi="Trebuchet MS" w:cstheme="minorHAnsi"/>
          <w:szCs w:val="22"/>
        </w:rPr>
        <w:t xml:space="preserve"> e qualquer </w:t>
      </w:r>
      <w:r w:rsidR="00A738D0">
        <w:rPr>
          <w:rFonts w:ascii="Trebuchet MS" w:hAnsi="Trebuchet MS" w:cstheme="minorHAnsi"/>
          <w:szCs w:val="22"/>
        </w:rPr>
        <w:t xml:space="preserve">um </w:t>
      </w:r>
      <w:r w:rsidRPr="00982D2A">
        <w:rPr>
          <w:rFonts w:ascii="Trebuchet MS" w:hAnsi="Trebuchet MS" w:cstheme="minorHAnsi"/>
          <w:szCs w:val="22"/>
        </w:rPr>
        <w:t>dos demais Documentos da Oferta.</w:t>
      </w:r>
    </w:p>
    <w:p w:rsidR="00C226F7" w:rsidRPr="00982D2A" w:rsidRDefault="00C226F7"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11.</w:t>
      </w:r>
      <w:r w:rsidR="00682C5F" w:rsidRPr="00982D2A">
        <w:rPr>
          <w:rFonts w:ascii="Trebuchet MS" w:hAnsi="Trebuchet MS" w:cstheme="minorHAnsi"/>
          <w:szCs w:val="22"/>
        </w:rPr>
        <w:t>2</w:t>
      </w:r>
      <w:r w:rsidRPr="00982D2A">
        <w:rPr>
          <w:rFonts w:ascii="Trebuchet MS" w:hAnsi="Trebuchet MS" w:cstheme="minorHAnsi"/>
          <w:szCs w:val="22"/>
        </w:rPr>
        <w:t>.</w:t>
      </w:r>
      <w:r w:rsidRPr="00982D2A">
        <w:rPr>
          <w:rFonts w:ascii="Trebuchet MS" w:hAnsi="Trebuchet MS" w:cstheme="minorHAnsi"/>
          <w:szCs w:val="22"/>
        </w:rPr>
        <w:tab/>
        <w:t xml:space="preserve">A Emissora </w:t>
      </w:r>
      <w:r w:rsidR="00C226F7" w:rsidRPr="00982D2A">
        <w:rPr>
          <w:rFonts w:ascii="Trebuchet MS" w:hAnsi="Trebuchet MS" w:cstheme="minorHAnsi"/>
          <w:szCs w:val="22"/>
        </w:rPr>
        <w:t xml:space="preserve">e os Fiadores </w:t>
      </w:r>
      <w:r w:rsidRPr="00982D2A">
        <w:rPr>
          <w:rFonts w:ascii="Trebuchet MS" w:hAnsi="Trebuchet MS" w:cstheme="minorHAnsi"/>
          <w:szCs w:val="22"/>
        </w:rPr>
        <w:t>declara</w:t>
      </w:r>
      <w:r w:rsidR="00C226F7" w:rsidRPr="00982D2A">
        <w:rPr>
          <w:rFonts w:ascii="Trebuchet MS" w:hAnsi="Trebuchet MS" w:cstheme="minorHAnsi"/>
          <w:szCs w:val="22"/>
        </w:rPr>
        <w:t>m</w:t>
      </w:r>
      <w:r w:rsidRPr="00982D2A">
        <w:rPr>
          <w:rFonts w:ascii="Trebuchet MS" w:hAnsi="Trebuchet MS" w:cstheme="minorHAnsi"/>
          <w:szCs w:val="22"/>
        </w:rPr>
        <w:t xml:space="preserve">, ainda, (i) não ter qualquer ligação com o Agente Fiduciário que o impeça de exercer plenamente, suas funções conforme descritas nesta Escritura e na </w:t>
      </w:r>
      <w:r w:rsidRPr="00982D2A">
        <w:rPr>
          <w:rFonts w:ascii="Trebuchet MS" w:hAnsi="Trebuchet MS" w:cstheme="minorHAnsi"/>
          <w:w w:val="0"/>
          <w:szCs w:val="22"/>
        </w:rPr>
        <w:t>Instrução CVM 583</w:t>
      </w:r>
      <w:r w:rsidRPr="00982D2A">
        <w:rPr>
          <w:rFonts w:ascii="Trebuchet MS" w:hAnsi="Trebuchet MS" w:cstheme="minorHAnsi"/>
          <w:szCs w:val="22"/>
        </w:rPr>
        <w:t xml:space="preserve">; (ii) ter ciência de todas as disposições da </w:t>
      </w:r>
      <w:r w:rsidRPr="00982D2A">
        <w:rPr>
          <w:rFonts w:ascii="Trebuchet MS" w:hAnsi="Trebuchet MS" w:cstheme="minorHAnsi"/>
          <w:w w:val="0"/>
          <w:szCs w:val="22"/>
        </w:rPr>
        <w:t>Instrução CVM 583</w:t>
      </w:r>
      <w:r w:rsidRPr="00982D2A">
        <w:rPr>
          <w:rFonts w:ascii="Trebuchet MS" w:hAnsi="Trebuchet MS" w:cstheme="minorHAnsi"/>
          <w:szCs w:val="22"/>
        </w:rPr>
        <w:t xml:space="preserve">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A736C7" w:rsidRPr="00982D2A" w:rsidRDefault="00A736C7"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11.</w:t>
      </w:r>
      <w:r w:rsidR="00682C5F" w:rsidRPr="00982D2A">
        <w:rPr>
          <w:rFonts w:ascii="Trebuchet MS" w:hAnsi="Trebuchet MS" w:cstheme="minorHAnsi"/>
          <w:szCs w:val="22"/>
        </w:rPr>
        <w:t>3</w:t>
      </w:r>
      <w:r w:rsidRPr="00982D2A">
        <w:rPr>
          <w:rFonts w:ascii="Trebuchet MS" w:hAnsi="Trebuchet MS" w:cstheme="minorHAnsi"/>
          <w:szCs w:val="22"/>
        </w:rPr>
        <w:t>.</w:t>
      </w:r>
      <w:r w:rsidRPr="00982D2A">
        <w:rPr>
          <w:rFonts w:ascii="Trebuchet MS" w:hAnsi="Trebuchet MS" w:cstheme="minorHAnsi"/>
          <w:szCs w:val="22"/>
        </w:rPr>
        <w:tab/>
        <w:t xml:space="preserve">A Companhia </w:t>
      </w:r>
      <w:r w:rsidR="00C226F7" w:rsidRPr="00982D2A">
        <w:rPr>
          <w:rFonts w:ascii="Trebuchet MS" w:hAnsi="Trebuchet MS" w:cstheme="minorHAnsi"/>
          <w:szCs w:val="22"/>
        </w:rPr>
        <w:t xml:space="preserve">e os Fiadores </w:t>
      </w:r>
      <w:r w:rsidRPr="00982D2A">
        <w:rPr>
          <w:rFonts w:ascii="Trebuchet MS" w:hAnsi="Trebuchet MS" w:cstheme="minorHAnsi"/>
          <w:szCs w:val="22"/>
        </w:rPr>
        <w:t>em caráter irrevogável e irretratável, se obriga</w:t>
      </w:r>
      <w:r w:rsidR="00C226F7" w:rsidRPr="00982D2A">
        <w:rPr>
          <w:rFonts w:ascii="Trebuchet MS" w:hAnsi="Trebuchet MS" w:cstheme="minorHAnsi"/>
          <w:szCs w:val="22"/>
        </w:rPr>
        <w:t>m</w:t>
      </w:r>
      <w:r w:rsidRPr="00982D2A">
        <w:rPr>
          <w:rFonts w:ascii="Trebuchet MS" w:hAnsi="Trebuchet MS" w:cstheme="minorHAnsi"/>
          <w:szCs w:val="22"/>
        </w:rPr>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acima.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11.</w:t>
      </w:r>
      <w:r w:rsidR="00682C5F" w:rsidRPr="00982D2A">
        <w:rPr>
          <w:rFonts w:ascii="Trebuchet MS" w:hAnsi="Trebuchet MS" w:cstheme="minorHAnsi"/>
          <w:szCs w:val="22"/>
        </w:rPr>
        <w:t>4</w:t>
      </w:r>
      <w:r w:rsidRPr="00982D2A">
        <w:rPr>
          <w:rFonts w:ascii="Trebuchet MS" w:hAnsi="Trebuchet MS" w:cstheme="minorHAnsi"/>
          <w:szCs w:val="22"/>
        </w:rPr>
        <w:t>.</w:t>
      </w:r>
      <w:r w:rsidRPr="00982D2A">
        <w:rPr>
          <w:rFonts w:ascii="Trebuchet MS" w:hAnsi="Trebuchet MS" w:cstheme="minorHAnsi"/>
          <w:szCs w:val="22"/>
        </w:rPr>
        <w:tab/>
        <w:t xml:space="preserve">Sem prejuízo do disposto no parágrafo acima, a Companhia </w:t>
      </w:r>
      <w:r w:rsidR="00C226F7" w:rsidRPr="00982D2A">
        <w:rPr>
          <w:rFonts w:ascii="Trebuchet MS" w:hAnsi="Trebuchet MS" w:cstheme="minorHAnsi"/>
          <w:szCs w:val="22"/>
        </w:rPr>
        <w:t xml:space="preserve">e os Fiadores </w:t>
      </w:r>
      <w:r w:rsidRPr="00982D2A">
        <w:rPr>
          <w:rFonts w:ascii="Trebuchet MS" w:hAnsi="Trebuchet MS" w:cstheme="minorHAnsi"/>
          <w:szCs w:val="22"/>
        </w:rPr>
        <w:t>obriga</w:t>
      </w:r>
      <w:r w:rsidR="00C226F7" w:rsidRPr="00982D2A">
        <w:rPr>
          <w:rFonts w:ascii="Trebuchet MS" w:hAnsi="Trebuchet MS" w:cstheme="minorHAnsi"/>
          <w:szCs w:val="22"/>
        </w:rPr>
        <w:t>m</w:t>
      </w:r>
      <w:r w:rsidRPr="00982D2A">
        <w:rPr>
          <w:rFonts w:ascii="Trebuchet MS" w:hAnsi="Trebuchet MS" w:cstheme="minorHAnsi"/>
          <w:szCs w:val="22"/>
        </w:rPr>
        <w:t>-se a notificar, no prazo de até 2 (dois) Dias Úteis contados da data em que tomarem conhecimento, os Debenturistas (por meio de comunicação individual a todos os Debenturistas, com cópia ao Agente Fiduciário) e o Agente Fiduciário, caso qualquer das declarações prestadas nos termos acima seja falsa e/ou incorreta em qualquer das datas em que foi prestada.</w:t>
      </w:r>
    </w:p>
    <w:p w:rsidR="003069C7" w:rsidRPr="00982D2A" w:rsidRDefault="003069C7" w:rsidP="00982D2A">
      <w:pPr>
        <w:pStyle w:val="SCBFTtulo1"/>
        <w:spacing w:line="360" w:lineRule="auto"/>
        <w:rPr>
          <w:rFonts w:ascii="Trebuchet MS" w:hAnsi="Trebuchet MS" w:cstheme="minorHAnsi"/>
        </w:rPr>
      </w:pPr>
      <w:bookmarkStart w:id="168" w:name="_Toc314664638"/>
      <w:bookmarkStart w:id="169" w:name="_Toc315089433"/>
      <w:bookmarkStart w:id="170" w:name="_Toc341449484"/>
      <w:bookmarkStart w:id="171" w:name="_Toc518641565"/>
      <w:bookmarkStart w:id="172" w:name="_Toc519883359"/>
    </w:p>
    <w:p w:rsidR="000F4864" w:rsidRPr="00982D2A" w:rsidRDefault="000F4864" w:rsidP="00982D2A">
      <w:pPr>
        <w:pStyle w:val="SCBFTtulo1"/>
        <w:spacing w:line="360" w:lineRule="auto"/>
        <w:rPr>
          <w:rFonts w:ascii="Trebuchet MS" w:hAnsi="Trebuchet MS" w:cstheme="minorHAnsi"/>
        </w:rPr>
      </w:pPr>
      <w:r w:rsidRPr="00982D2A">
        <w:rPr>
          <w:rFonts w:ascii="Trebuchet MS" w:hAnsi="Trebuchet MS" w:cstheme="minorHAnsi"/>
        </w:rPr>
        <w:t>CLÁUSULA XII</w:t>
      </w:r>
      <w:r w:rsidRPr="00982D2A">
        <w:rPr>
          <w:rFonts w:ascii="Trebuchet MS" w:hAnsi="Trebuchet MS" w:cstheme="minorHAnsi"/>
        </w:rPr>
        <w:br/>
        <w:t>DISPOSIÇÕES GERAIS</w:t>
      </w:r>
      <w:bookmarkEnd w:id="168"/>
      <w:bookmarkEnd w:id="169"/>
      <w:bookmarkEnd w:id="170"/>
      <w:bookmarkEnd w:id="171"/>
      <w:bookmarkEnd w:id="172"/>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12.1.</w:t>
      </w:r>
      <w:r w:rsidRPr="00982D2A">
        <w:rPr>
          <w:rFonts w:ascii="Trebuchet MS" w:hAnsi="Trebuchet MS" w:cstheme="minorHAnsi"/>
        </w:rPr>
        <w:tab/>
        <w:t>Comunicações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12.1.1.</w:t>
      </w:r>
      <w:r w:rsidRPr="00982D2A">
        <w:rPr>
          <w:rFonts w:ascii="Trebuchet MS" w:hAnsi="Trebuchet MS" w:cstheme="minorHAnsi"/>
          <w:szCs w:val="22"/>
        </w:rPr>
        <w:tab/>
        <w:t xml:space="preserve">As comunicações a serem enviadas por qualquer das Partes nos termos desta Escritura deverão ser encaminhadas para os seguintes endereços: </w:t>
      </w:r>
    </w:p>
    <w:p w:rsidR="000F4864" w:rsidRPr="00982D2A" w:rsidRDefault="000F4864" w:rsidP="00982D2A">
      <w:pPr>
        <w:spacing w:line="360" w:lineRule="auto"/>
        <w:rPr>
          <w:rFonts w:ascii="Trebuchet MS" w:hAnsi="Trebuchet MS" w:cstheme="minorHAnsi"/>
          <w:szCs w:val="22"/>
        </w:rPr>
      </w:pPr>
    </w:p>
    <w:p w:rsidR="000F4864" w:rsidRDefault="000F4864" w:rsidP="00982D2A">
      <w:pPr>
        <w:spacing w:line="360" w:lineRule="auto"/>
        <w:rPr>
          <w:rFonts w:ascii="Trebuchet MS" w:hAnsi="Trebuchet MS" w:cstheme="minorHAnsi"/>
          <w:b/>
          <w:szCs w:val="22"/>
        </w:rPr>
      </w:pPr>
      <w:r w:rsidRPr="00982D2A">
        <w:rPr>
          <w:rFonts w:ascii="Trebuchet MS" w:hAnsi="Trebuchet MS" w:cstheme="minorHAnsi"/>
          <w:b/>
          <w:szCs w:val="22"/>
        </w:rPr>
        <w:t xml:space="preserve">Para a Emissora: </w:t>
      </w:r>
    </w:p>
    <w:p w:rsidR="0036094C" w:rsidRPr="00982D2A" w:rsidRDefault="0036094C" w:rsidP="00982D2A">
      <w:pPr>
        <w:spacing w:line="360" w:lineRule="auto"/>
        <w:rPr>
          <w:rFonts w:ascii="Trebuchet MS" w:hAnsi="Trebuchet MS" w:cstheme="minorHAnsi"/>
          <w:b/>
          <w:szCs w:val="22"/>
        </w:rPr>
      </w:pPr>
    </w:p>
    <w:p w:rsidR="0036094C" w:rsidRPr="009D0C4C" w:rsidRDefault="0036094C" w:rsidP="0036094C">
      <w:pPr>
        <w:spacing w:line="360" w:lineRule="auto"/>
        <w:rPr>
          <w:rFonts w:ascii="Trebuchet MS" w:eastAsia="Arial Unicode MS" w:hAnsi="Trebuchet MS"/>
          <w:b/>
          <w:bCs/>
          <w:iCs/>
          <w:color w:val="000000"/>
          <w:w w:val="0"/>
          <w:szCs w:val="22"/>
        </w:rPr>
      </w:pPr>
      <w:r w:rsidRPr="003D097D">
        <w:rPr>
          <w:rFonts w:ascii="Trebuchet MS" w:hAnsi="Trebuchet MS"/>
          <w:b/>
          <w:bCs/>
          <w:smallCaps/>
          <w:szCs w:val="22"/>
        </w:rPr>
        <w:t>MAIA E BORBA S.A.</w:t>
      </w:r>
    </w:p>
    <w:p w:rsidR="0036094C" w:rsidRPr="009D0C4C" w:rsidRDefault="0036094C" w:rsidP="0036094C">
      <w:pPr>
        <w:pStyle w:val="NormalWeb"/>
        <w:spacing w:line="360" w:lineRule="auto"/>
        <w:rPr>
          <w:rFonts w:ascii="Trebuchet MS" w:hAnsi="Trebuchet MS"/>
          <w:bCs/>
          <w:color w:val="000000"/>
          <w:szCs w:val="22"/>
        </w:rPr>
      </w:pPr>
      <w:r>
        <w:rPr>
          <w:rFonts w:ascii="Trebuchet MS" w:hAnsi="Trebuchet MS"/>
          <w:color w:val="000000"/>
          <w:szCs w:val="22"/>
        </w:rPr>
        <w:t>Rua 44 nº 399, Setor Central</w:t>
      </w:r>
    </w:p>
    <w:p w:rsidR="0036094C" w:rsidRPr="004768FD" w:rsidRDefault="0036094C" w:rsidP="0036094C">
      <w:pPr>
        <w:pStyle w:val="NormalWeb"/>
        <w:spacing w:line="360" w:lineRule="auto"/>
        <w:rPr>
          <w:rFonts w:ascii="Trebuchet MS" w:hAnsi="Trebuchet MS"/>
          <w:color w:val="000000"/>
          <w:szCs w:val="22"/>
        </w:rPr>
      </w:pPr>
      <w:r w:rsidRPr="004768FD">
        <w:rPr>
          <w:rFonts w:ascii="Trebuchet MS" w:hAnsi="Trebuchet MS"/>
          <w:color w:val="000000"/>
          <w:szCs w:val="22"/>
        </w:rPr>
        <w:t xml:space="preserve">CEP </w:t>
      </w:r>
      <w:r w:rsidRPr="004768FD">
        <w:rPr>
          <w:rFonts w:ascii="Trebuchet MS" w:hAnsi="Trebuchet MS" w:cs="Calibri"/>
          <w:bCs/>
          <w:color w:val="000000"/>
          <w:szCs w:val="22"/>
        </w:rPr>
        <w:t>74.063-920</w:t>
      </w:r>
      <w:r w:rsidRPr="004768FD">
        <w:rPr>
          <w:rFonts w:ascii="Trebuchet MS" w:hAnsi="Trebuchet MS"/>
          <w:color w:val="000000"/>
          <w:szCs w:val="22"/>
        </w:rPr>
        <w:t>, Goiânia/GO</w:t>
      </w:r>
    </w:p>
    <w:p w:rsidR="0036094C" w:rsidRPr="007343E0" w:rsidRDefault="0036094C" w:rsidP="0036094C">
      <w:pPr>
        <w:pStyle w:val="NormalWeb"/>
        <w:spacing w:line="360" w:lineRule="auto"/>
        <w:rPr>
          <w:rFonts w:ascii="Trebuchet MS" w:hAnsi="Trebuchet MS"/>
          <w:color w:val="000000"/>
          <w:szCs w:val="22"/>
        </w:rPr>
      </w:pPr>
      <w:r w:rsidRPr="007343E0">
        <w:rPr>
          <w:rFonts w:ascii="Trebuchet MS" w:hAnsi="Trebuchet MS"/>
          <w:color w:val="000000"/>
          <w:szCs w:val="22"/>
        </w:rPr>
        <w:t>At.: [</w:t>
      </w:r>
      <w:r w:rsidRPr="007343E0">
        <w:rPr>
          <w:rFonts w:ascii="Trebuchet MS" w:hAnsi="Trebuchet MS"/>
          <w:color w:val="000000"/>
          <w:szCs w:val="22"/>
          <w:highlight w:val="yellow"/>
        </w:rPr>
        <w:t>●</w:t>
      </w:r>
      <w:r w:rsidRPr="007343E0">
        <w:rPr>
          <w:rFonts w:ascii="Trebuchet MS" w:hAnsi="Trebuchet MS"/>
          <w:color w:val="000000"/>
          <w:szCs w:val="22"/>
        </w:rPr>
        <w:t>]</w:t>
      </w:r>
    </w:p>
    <w:p w:rsidR="0036094C" w:rsidRPr="0036094C" w:rsidRDefault="0036094C" w:rsidP="0036094C">
      <w:pPr>
        <w:pStyle w:val="NormalWeb"/>
        <w:spacing w:line="360" w:lineRule="auto"/>
        <w:rPr>
          <w:rFonts w:ascii="Trebuchet MS" w:hAnsi="Trebuchet MS"/>
          <w:szCs w:val="22"/>
        </w:rPr>
      </w:pPr>
      <w:r w:rsidRPr="007343E0">
        <w:rPr>
          <w:rFonts w:ascii="Trebuchet MS" w:hAnsi="Trebuchet MS"/>
          <w:color w:val="000000"/>
          <w:szCs w:val="22"/>
        </w:rPr>
        <w:t>Tel.: ([</w:t>
      </w:r>
      <w:r w:rsidRPr="007343E0">
        <w:rPr>
          <w:rFonts w:ascii="Trebuchet MS" w:hAnsi="Trebuchet MS"/>
          <w:color w:val="000000"/>
          <w:szCs w:val="22"/>
          <w:highlight w:val="yellow"/>
        </w:rPr>
        <w:t>●</w:t>
      </w:r>
      <w:r w:rsidRPr="007343E0">
        <w:rPr>
          <w:rFonts w:ascii="Trebuchet MS" w:hAnsi="Trebuchet MS"/>
          <w:color w:val="000000"/>
          <w:szCs w:val="22"/>
        </w:rPr>
        <w:t>]) [</w:t>
      </w:r>
      <w:r w:rsidRPr="007343E0">
        <w:rPr>
          <w:rFonts w:ascii="Trebuchet MS" w:hAnsi="Trebuchet MS"/>
          <w:color w:val="000000"/>
          <w:szCs w:val="22"/>
          <w:highlight w:val="yellow"/>
        </w:rPr>
        <w:t>●</w:t>
      </w:r>
      <w:r w:rsidRPr="007343E0">
        <w:rPr>
          <w:rFonts w:ascii="Trebuchet MS" w:hAnsi="Trebuchet MS"/>
          <w:color w:val="000000"/>
          <w:szCs w:val="22"/>
        </w:rPr>
        <w:t>]</w:t>
      </w:r>
    </w:p>
    <w:p w:rsidR="0036094C" w:rsidRDefault="0036094C" w:rsidP="0036094C">
      <w:pPr>
        <w:keepNext/>
        <w:keepLines/>
        <w:spacing w:line="360" w:lineRule="auto"/>
        <w:rPr>
          <w:rFonts w:ascii="Trebuchet MS" w:hAnsi="Trebuchet MS"/>
          <w:color w:val="000000"/>
          <w:szCs w:val="22"/>
        </w:rPr>
      </w:pPr>
      <w:r w:rsidRPr="009D0C4C">
        <w:rPr>
          <w:rFonts w:ascii="Trebuchet MS" w:hAnsi="Trebuchet MS"/>
          <w:color w:val="000000"/>
          <w:szCs w:val="22"/>
        </w:rPr>
        <w:t>E-mail: [</w:t>
      </w:r>
      <w:r w:rsidRPr="009D0C4C">
        <w:rPr>
          <w:rFonts w:ascii="Trebuchet MS" w:hAnsi="Trebuchet MS"/>
          <w:color w:val="000000"/>
          <w:szCs w:val="22"/>
          <w:highlight w:val="yellow"/>
        </w:rPr>
        <w:t>●</w:t>
      </w:r>
      <w:r w:rsidRPr="009D0C4C">
        <w:rPr>
          <w:rFonts w:ascii="Trebuchet MS" w:hAnsi="Trebuchet MS"/>
          <w:color w:val="000000"/>
          <w:szCs w:val="22"/>
        </w:rPr>
        <w:t>]</w:t>
      </w:r>
    </w:p>
    <w:p w:rsidR="0036094C" w:rsidRDefault="0036094C" w:rsidP="0036094C">
      <w:pPr>
        <w:keepNext/>
        <w:keepLines/>
        <w:spacing w:line="360" w:lineRule="auto"/>
        <w:rPr>
          <w:rFonts w:ascii="Trebuchet MS" w:hAnsi="Trebuchet MS"/>
          <w:color w:val="000000"/>
          <w:szCs w:val="22"/>
        </w:rPr>
      </w:pPr>
    </w:p>
    <w:p w:rsidR="008F6F8D" w:rsidRPr="00982D2A" w:rsidRDefault="00682C5F" w:rsidP="0036094C">
      <w:pPr>
        <w:keepNext/>
        <w:keepLines/>
        <w:spacing w:line="360" w:lineRule="auto"/>
        <w:rPr>
          <w:rFonts w:ascii="Trebuchet MS" w:hAnsi="Trebuchet MS" w:cstheme="minorHAnsi"/>
          <w:b/>
          <w:szCs w:val="22"/>
        </w:rPr>
      </w:pPr>
      <w:r w:rsidRPr="00982D2A">
        <w:rPr>
          <w:rFonts w:ascii="Trebuchet MS" w:hAnsi="Trebuchet MS" w:cstheme="minorHAnsi"/>
          <w:b/>
          <w:szCs w:val="22"/>
        </w:rPr>
        <w:t>Para os Fiadores:</w:t>
      </w:r>
    </w:p>
    <w:p w:rsidR="00EF7352" w:rsidRPr="00982D2A" w:rsidRDefault="0036094C" w:rsidP="00982D2A">
      <w:pPr>
        <w:spacing w:line="360" w:lineRule="auto"/>
        <w:jc w:val="left"/>
        <w:rPr>
          <w:rFonts w:ascii="Trebuchet MS" w:hAnsi="Trebuchet MS" w:cstheme="minorHAnsi"/>
          <w:szCs w:val="22"/>
        </w:rPr>
      </w:pPr>
      <w:r>
        <w:rPr>
          <w:rFonts w:ascii="Trebuchet MS" w:hAnsi="Trebuchet MS" w:cstheme="minorHAnsi"/>
          <w:b/>
          <w:bCs/>
          <w:szCs w:val="22"/>
        </w:rPr>
        <w:t>[</w:t>
      </w:r>
      <w:r w:rsidRPr="0036094C">
        <w:rPr>
          <w:rFonts w:ascii="Trebuchet MS" w:hAnsi="Trebuchet MS" w:cstheme="minorHAnsi"/>
          <w:b/>
          <w:bCs/>
          <w:szCs w:val="22"/>
          <w:highlight w:val="yellow"/>
        </w:rPr>
        <w:t>•</w:t>
      </w:r>
      <w:r>
        <w:rPr>
          <w:rFonts w:ascii="Trebuchet MS" w:hAnsi="Trebuchet MS" w:cstheme="minorHAnsi"/>
          <w:b/>
          <w:bCs/>
          <w:szCs w:val="22"/>
        </w:rPr>
        <w:t>]</w:t>
      </w:r>
      <w:r w:rsidR="00EF7352" w:rsidRPr="00982D2A">
        <w:rPr>
          <w:rFonts w:ascii="Trebuchet MS" w:hAnsi="Trebuchet MS" w:cstheme="minorHAnsi"/>
          <w:szCs w:val="22"/>
        </w:rPr>
        <w:t>;</w:t>
      </w:r>
    </w:p>
    <w:p w:rsidR="00DB5D21" w:rsidRPr="00982D2A" w:rsidRDefault="00DB5D21" w:rsidP="00982D2A">
      <w:pPr>
        <w:keepNext/>
        <w:keepLines/>
        <w:spacing w:line="360" w:lineRule="auto"/>
        <w:rPr>
          <w:rFonts w:ascii="Trebuchet MS" w:hAnsi="Trebuchet MS" w:cstheme="minorHAnsi"/>
          <w:b/>
          <w:szCs w:val="22"/>
        </w:rPr>
      </w:pPr>
    </w:p>
    <w:p w:rsidR="000F4864" w:rsidRPr="00982D2A" w:rsidRDefault="000F4864" w:rsidP="00982D2A">
      <w:pPr>
        <w:keepNext/>
        <w:keepLines/>
        <w:spacing w:line="360" w:lineRule="auto"/>
        <w:rPr>
          <w:rFonts w:ascii="Trebuchet MS" w:hAnsi="Trebuchet MS" w:cstheme="minorHAnsi"/>
          <w:b/>
          <w:szCs w:val="22"/>
        </w:rPr>
      </w:pPr>
      <w:r w:rsidRPr="00982D2A">
        <w:rPr>
          <w:rFonts w:ascii="Trebuchet MS" w:hAnsi="Trebuchet MS" w:cstheme="minorHAnsi"/>
          <w:b/>
          <w:szCs w:val="22"/>
        </w:rPr>
        <w:t xml:space="preserve">Para o Agente Fiduciário: </w:t>
      </w:r>
    </w:p>
    <w:p w:rsidR="007F1D55" w:rsidRPr="00982D2A" w:rsidRDefault="0036094C" w:rsidP="00982D2A">
      <w:pPr>
        <w:spacing w:line="360" w:lineRule="auto"/>
        <w:rPr>
          <w:rFonts w:ascii="Trebuchet MS" w:hAnsi="Trebuchet MS"/>
          <w:szCs w:val="22"/>
        </w:rPr>
      </w:pPr>
      <w:r>
        <w:rPr>
          <w:rFonts w:ascii="Trebuchet MS" w:hAnsi="Trebuchet MS"/>
          <w:b/>
          <w:bCs/>
          <w:szCs w:val="22"/>
        </w:rPr>
        <w:t>[</w:t>
      </w:r>
      <w:r w:rsidRPr="0036094C">
        <w:rPr>
          <w:rFonts w:ascii="Trebuchet MS" w:hAnsi="Trebuchet MS"/>
          <w:b/>
          <w:bCs/>
          <w:szCs w:val="22"/>
          <w:highlight w:val="yellow"/>
        </w:rPr>
        <w:t>•</w:t>
      </w:r>
      <w:r>
        <w:rPr>
          <w:rFonts w:ascii="Trebuchet MS" w:hAnsi="Trebuchet MS"/>
          <w:b/>
          <w:bCs/>
          <w:szCs w:val="22"/>
        </w:rPr>
        <w:t>];</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keepNext/>
        <w:keepLines/>
        <w:spacing w:line="360" w:lineRule="auto"/>
        <w:rPr>
          <w:rFonts w:ascii="Trebuchet MS" w:hAnsi="Trebuchet MS" w:cstheme="minorHAnsi"/>
          <w:szCs w:val="22"/>
        </w:rPr>
      </w:pPr>
      <w:r w:rsidRPr="00982D2A">
        <w:rPr>
          <w:rFonts w:ascii="Trebuchet MS" w:hAnsi="Trebuchet MS" w:cstheme="minorHAnsi"/>
          <w:b/>
          <w:szCs w:val="22"/>
        </w:rPr>
        <w:t xml:space="preserve">Para </w:t>
      </w:r>
      <w:r w:rsidRPr="00982D2A">
        <w:rPr>
          <w:rFonts w:ascii="Trebuchet MS" w:hAnsi="Trebuchet MS" w:cstheme="minorHAnsi"/>
          <w:szCs w:val="22"/>
        </w:rPr>
        <w:t xml:space="preserve">o </w:t>
      </w:r>
      <w:r w:rsidR="00416F76" w:rsidRPr="00982D2A">
        <w:rPr>
          <w:rFonts w:ascii="Trebuchet MS" w:hAnsi="Trebuchet MS" w:cstheme="minorHAnsi"/>
          <w:iCs/>
          <w:szCs w:val="22"/>
        </w:rPr>
        <w:t>Agente de Liquidação</w:t>
      </w:r>
      <w:r w:rsidRPr="00982D2A">
        <w:rPr>
          <w:rFonts w:ascii="Trebuchet MS" w:hAnsi="Trebuchet MS" w:cstheme="minorHAnsi"/>
          <w:szCs w:val="22"/>
        </w:rPr>
        <w:t xml:space="preserve"> </w:t>
      </w:r>
    </w:p>
    <w:p w:rsidR="005C61C0" w:rsidRPr="00982D2A" w:rsidRDefault="0036094C" w:rsidP="00982D2A">
      <w:pPr>
        <w:pStyle w:val="ListParagraph"/>
        <w:spacing w:line="360" w:lineRule="auto"/>
        <w:ind w:left="0"/>
        <w:jc w:val="left"/>
        <w:rPr>
          <w:rFonts w:ascii="Trebuchet MS" w:hAnsi="Trebuchet MS" w:cstheme="minorHAnsi"/>
          <w:szCs w:val="22"/>
        </w:rPr>
      </w:pPr>
      <w:r>
        <w:rPr>
          <w:rFonts w:ascii="Trebuchet MS" w:hAnsi="Trebuchet MS" w:cstheme="minorHAnsi"/>
          <w:b/>
          <w:szCs w:val="22"/>
        </w:rPr>
        <w:t>[</w:t>
      </w:r>
      <w:r w:rsidRPr="0036094C">
        <w:rPr>
          <w:rFonts w:ascii="Trebuchet MS" w:hAnsi="Trebuchet MS" w:cstheme="minorHAnsi"/>
          <w:b/>
          <w:szCs w:val="22"/>
          <w:highlight w:val="yellow"/>
        </w:rPr>
        <w:t>•</w:t>
      </w:r>
      <w:r>
        <w:rPr>
          <w:rFonts w:ascii="Trebuchet MS" w:hAnsi="Trebuchet MS" w:cstheme="minorHAnsi"/>
          <w:b/>
          <w:szCs w:val="22"/>
        </w:rPr>
        <w:t>];</w:t>
      </w:r>
    </w:p>
    <w:p w:rsidR="00A736C7" w:rsidRPr="00982D2A" w:rsidRDefault="00A736C7" w:rsidP="00982D2A">
      <w:pPr>
        <w:widowControl w:val="0"/>
        <w:spacing w:line="360" w:lineRule="auto"/>
        <w:rPr>
          <w:rFonts w:ascii="Trebuchet MS" w:hAnsi="Trebuchet MS" w:cstheme="minorHAnsi"/>
          <w:b/>
          <w:bCs/>
          <w:szCs w:val="22"/>
        </w:rPr>
      </w:pPr>
    </w:p>
    <w:p w:rsidR="000F4864" w:rsidRPr="00982D2A" w:rsidRDefault="000F4864" w:rsidP="00982D2A">
      <w:pPr>
        <w:widowControl w:val="0"/>
        <w:spacing w:line="360" w:lineRule="auto"/>
        <w:rPr>
          <w:rFonts w:ascii="Trebuchet MS" w:hAnsi="Trebuchet MS" w:cstheme="minorHAnsi"/>
          <w:b/>
          <w:bCs/>
          <w:szCs w:val="22"/>
        </w:rPr>
      </w:pPr>
      <w:r w:rsidRPr="00982D2A">
        <w:rPr>
          <w:rFonts w:ascii="Trebuchet MS" w:hAnsi="Trebuchet MS" w:cstheme="minorHAnsi"/>
          <w:b/>
          <w:bCs/>
          <w:szCs w:val="22"/>
        </w:rPr>
        <w:t>Para a B3 – Segmento CETIP UTVM:</w:t>
      </w:r>
    </w:p>
    <w:p w:rsidR="000F4864" w:rsidRPr="00982D2A" w:rsidRDefault="000F4864" w:rsidP="00982D2A">
      <w:pPr>
        <w:pStyle w:val="ListParagraph"/>
        <w:widowControl w:val="0"/>
        <w:spacing w:line="360" w:lineRule="auto"/>
        <w:ind w:left="0"/>
        <w:rPr>
          <w:rFonts w:ascii="Trebuchet MS" w:hAnsi="Trebuchet MS" w:cstheme="minorHAnsi"/>
          <w:szCs w:val="22"/>
        </w:rPr>
      </w:pPr>
      <w:r w:rsidRPr="00982D2A">
        <w:rPr>
          <w:rFonts w:ascii="Trebuchet MS" w:hAnsi="Trebuchet MS" w:cstheme="minorHAnsi"/>
          <w:szCs w:val="22"/>
        </w:rPr>
        <w:t>Praça Antônio Prado, nº 48, 4º andar</w:t>
      </w:r>
    </w:p>
    <w:p w:rsidR="000F4864" w:rsidRPr="00982D2A" w:rsidRDefault="000F4864" w:rsidP="00982D2A">
      <w:pPr>
        <w:pStyle w:val="ListParagraph"/>
        <w:widowControl w:val="0"/>
        <w:spacing w:line="360" w:lineRule="auto"/>
        <w:ind w:left="0"/>
        <w:rPr>
          <w:rFonts w:ascii="Trebuchet MS" w:hAnsi="Trebuchet MS" w:cstheme="minorHAnsi"/>
          <w:szCs w:val="22"/>
        </w:rPr>
      </w:pPr>
      <w:r w:rsidRPr="00982D2A">
        <w:rPr>
          <w:rFonts w:ascii="Trebuchet MS" w:hAnsi="Trebuchet MS" w:cstheme="minorHAnsi"/>
          <w:szCs w:val="22"/>
        </w:rPr>
        <w:t>01010-901, São Paulo, SP</w:t>
      </w:r>
    </w:p>
    <w:p w:rsidR="000F4864" w:rsidRPr="00982D2A" w:rsidRDefault="000F4864" w:rsidP="00982D2A">
      <w:pPr>
        <w:pStyle w:val="ListParagraph"/>
        <w:widowControl w:val="0"/>
        <w:spacing w:line="360" w:lineRule="auto"/>
        <w:ind w:left="0"/>
        <w:rPr>
          <w:rFonts w:ascii="Trebuchet MS" w:hAnsi="Trebuchet MS" w:cstheme="minorHAnsi"/>
          <w:szCs w:val="22"/>
        </w:rPr>
      </w:pPr>
      <w:r w:rsidRPr="00982D2A">
        <w:rPr>
          <w:rFonts w:ascii="Trebuchet MS" w:hAnsi="Trebuchet MS" w:cstheme="minorHAnsi"/>
          <w:szCs w:val="22"/>
        </w:rPr>
        <w:t xml:space="preserve">At.: Superintendência de Ofertas de </w:t>
      </w:r>
      <w:r w:rsidR="00873070" w:rsidRPr="00982D2A">
        <w:rPr>
          <w:rFonts w:ascii="Trebuchet MS" w:hAnsi="Trebuchet MS" w:cstheme="minorHAnsi"/>
          <w:szCs w:val="22"/>
        </w:rPr>
        <w:t>Títulos Corporativos e Fundos</w:t>
      </w:r>
    </w:p>
    <w:p w:rsidR="000F4864" w:rsidRPr="00982D2A" w:rsidRDefault="000F4864" w:rsidP="00982D2A">
      <w:pPr>
        <w:pStyle w:val="ListParagraph"/>
        <w:widowControl w:val="0"/>
        <w:spacing w:line="360" w:lineRule="auto"/>
        <w:ind w:left="0"/>
        <w:rPr>
          <w:rFonts w:ascii="Trebuchet MS" w:hAnsi="Trebuchet MS" w:cstheme="minorHAnsi"/>
          <w:szCs w:val="22"/>
        </w:rPr>
      </w:pPr>
      <w:r w:rsidRPr="00982D2A">
        <w:rPr>
          <w:rFonts w:ascii="Trebuchet MS" w:hAnsi="Trebuchet MS" w:cstheme="minorHAnsi"/>
          <w:szCs w:val="22"/>
        </w:rPr>
        <w:t xml:space="preserve">Tel.: </w:t>
      </w:r>
      <w:r w:rsidR="00416F76" w:rsidRPr="00982D2A">
        <w:rPr>
          <w:rFonts w:ascii="Trebuchet MS" w:hAnsi="Trebuchet MS" w:cstheme="minorHAnsi"/>
          <w:szCs w:val="22"/>
        </w:rPr>
        <w:t>2565-5061</w:t>
      </w:r>
    </w:p>
    <w:p w:rsidR="000F4864" w:rsidRPr="00982D2A" w:rsidRDefault="000F4864" w:rsidP="00982D2A">
      <w:pPr>
        <w:pStyle w:val="ListParagraph"/>
        <w:widowControl w:val="0"/>
        <w:spacing w:line="360" w:lineRule="auto"/>
        <w:ind w:left="0"/>
        <w:rPr>
          <w:rFonts w:ascii="Trebuchet MS" w:hAnsi="Trebuchet MS" w:cstheme="minorHAnsi"/>
          <w:szCs w:val="22"/>
        </w:rPr>
      </w:pPr>
      <w:r w:rsidRPr="00982D2A">
        <w:rPr>
          <w:rFonts w:ascii="Trebuchet MS" w:hAnsi="Trebuchet MS" w:cstheme="minorHAnsi"/>
          <w:szCs w:val="22"/>
        </w:rPr>
        <w:t>E-mail: valores.mobiliarios@b3.com.br</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12.1.2.</w:t>
      </w:r>
      <w:r w:rsidRPr="00982D2A">
        <w:rPr>
          <w:rFonts w:ascii="Trebuchet MS" w:hAnsi="Trebuchet MS" w:cstheme="minorHAnsi"/>
          <w:szCs w:val="22"/>
        </w:rPr>
        <w:tab/>
        <w:t>As comunicações referentes a esta Escritura serão consideradas entregues quando recebidas sob protocolo ou com “aviso de recebimento” expedido pela Empresa Brasileira de Correios e Telégrafos, ou por telegrama nos endereços acima. As comunicações feitas por fac-símile ou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keepNext/>
        <w:spacing w:line="360" w:lineRule="auto"/>
        <w:jc w:val="left"/>
        <w:rPr>
          <w:rFonts w:ascii="Trebuchet MS" w:hAnsi="Trebuchet MS" w:cstheme="minorHAnsi"/>
          <w:szCs w:val="22"/>
        </w:rPr>
      </w:pPr>
      <w:r w:rsidRPr="00982D2A">
        <w:rPr>
          <w:rFonts w:ascii="Trebuchet MS" w:hAnsi="Trebuchet MS" w:cstheme="minorHAnsi"/>
          <w:b/>
          <w:szCs w:val="22"/>
        </w:rPr>
        <w:t>12.2.</w:t>
      </w:r>
      <w:r w:rsidRPr="00982D2A">
        <w:rPr>
          <w:rFonts w:ascii="Trebuchet MS" w:hAnsi="Trebuchet MS" w:cstheme="minorHAnsi"/>
          <w:b/>
          <w:szCs w:val="22"/>
        </w:rPr>
        <w:tab/>
        <w:t>Renúncia</w:t>
      </w:r>
    </w:p>
    <w:p w:rsidR="000F4864" w:rsidRPr="00982D2A" w:rsidRDefault="000F4864" w:rsidP="00982D2A">
      <w:pPr>
        <w:keepNext/>
        <w:spacing w:line="360" w:lineRule="auto"/>
        <w:jc w:val="left"/>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12.2.1.</w:t>
      </w:r>
      <w:r w:rsidRPr="00982D2A">
        <w:rPr>
          <w:rFonts w:ascii="Trebuchet MS" w:hAnsi="Trebuchet MS" w:cstheme="minorHAnsi"/>
          <w:szCs w:val="22"/>
        </w:rPr>
        <w:tab/>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12.3.</w:t>
      </w:r>
      <w:r w:rsidRPr="00982D2A">
        <w:rPr>
          <w:rFonts w:ascii="Trebuchet MS" w:hAnsi="Trebuchet MS" w:cstheme="minorHAnsi"/>
        </w:rPr>
        <w:tab/>
        <w:t>Lei Aplicável</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12.3.1.</w:t>
      </w:r>
      <w:r w:rsidRPr="00982D2A">
        <w:rPr>
          <w:rFonts w:ascii="Trebuchet MS" w:hAnsi="Trebuchet MS" w:cstheme="minorHAnsi"/>
          <w:szCs w:val="22"/>
        </w:rPr>
        <w:tab/>
        <w:t>Esta Escritura é regida pelas Leis da República Federativa do Brasil.</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12.4.</w:t>
      </w:r>
      <w:r w:rsidRPr="00982D2A">
        <w:rPr>
          <w:rFonts w:ascii="Trebuchet MS" w:hAnsi="Trebuchet MS" w:cstheme="minorHAnsi"/>
        </w:rPr>
        <w:tab/>
        <w:t>Título Executivo Extrajudicial e Execução Específica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12.4.1.</w:t>
      </w:r>
      <w:r w:rsidRPr="00982D2A">
        <w:rPr>
          <w:rFonts w:ascii="Trebuchet MS" w:hAnsi="Trebuchet MS" w:cstheme="minorHAnsi"/>
          <w:szCs w:val="22"/>
        </w:rPr>
        <w:tab/>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12.5.</w:t>
      </w:r>
      <w:r w:rsidRPr="00982D2A">
        <w:rPr>
          <w:rFonts w:ascii="Trebuchet MS" w:hAnsi="Trebuchet MS" w:cstheme="minorHAnsi"/>
        </w:rPr>
        <w:tab/>
        <w:t>Irrevogabilidade e Sucessores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keepNext/>
        <w:keepLines/>
        <w:spacing w:line="360" w:lineRule="auto"/>
        <w:rPr>
          <w:rFonts w:ascii="Trebuchet MS" w:hAnsi="Trebuchet MS" w:cstheme="minorHAnsi"/>
          <w:szCs w:val="22"/>
        </w:rPr>
      </w:pPr>
      <w:r w:rsidRPr="00982D2A">
        <w:rPr>
          <w:rFonts w:ascii="Trebuchet MS" w:hAnsi="Trebuchet MS" w:cstheme="minorHAnsi"/>
          <w:szCs w:val="22"/>
        </w:rPr>
        <w:t>12.5.1.</w:t>
      </w:r>
      <w:r w:rsidRPr="00982D2A">
        <w:rPr>
          <w:rFonts w:ascii="Trebuchet MS" w:hAnsi="Trebuchet MS" w:cstheme="minorHAnsi"/>
          <w:szCs w:val="22"/>
        </w:rPr>
        <w:tab/>
        <w:t>A presente Escritura é firmada em caráter irrevogável e irretratável, salvo na hipótese de não preenchimento dos requisitos relacionados na Cláusula II acima, obrigando as Partes por si e seus sucessores.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12.6.</w:t>
      </w:r>
      <w:r w:rsidRPr="00982D2A">
        <w:rPr>
          <w:rFonts w:ascii="Trebuchet MS" w:hAnsi="Trebuchet MS" w:cstheme="minorHAnsi"/>
        </w:rPr>
        <w:tab/>
        <w:t>Independência das Disposições da Escritura</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12.6.1.</w:t>
      </w:r>
      <w:r w:rsidRPr="00982D2A">
        <w:rPr>
          <w:rFonts w:ascii="Trebuchet MS" w:hAnsi="Trebuchet MS" w:cstheme="minorHAnsi"/>
          <w:szCs w:val="22"/>
        </w:rPr>
        <w:tab/>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12.6.2.</w:t>
      </w:r>
      <w:r w:rsidRPr="00982D2A">
        <w:rPr>
          <w:rFonts w:ascii="Trebuchet MS" w:hAnsi="Trebuchet MS" w:cstheme="minorHAnsi"/>
          <w:szCs w:val="22"/>
        </w:rPr>
        <w:tab/>
        <w:t xml:space="preserve">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da B3 </w:t>
      </w:r>
      <w:r w:rsidRPr="00982D2A">
        <w:rPr>
          <w:rFonts w:ascii="Trebuchet MS" w:hAnsi="Trebuchet MS" w:cstheme="minorHAnsi"/>
          <w:iCs/>
          <w:szCs w:val="22"/>
        </w:rPr>
        <w:t>– Segmento Cetip UTVM</w:t>
      </w:r>
      <w:r w:rsidRPr="00982D2A">
        <w:rPr>
          <w:rFonts w:ascii="Trebuchet MS" w:hAnsi="Trebuchet MS" w:cstheme="minorHAnsi"/>
          <w:szCs w:val="22"/>
        </w:rPr>
        <w:t xml:space="preserve">; (ii) quando verificado erro material, seja ele um erro grosseiro, de digitação ou aritmético; (iii) em virtude da atualização dos dados cadastrais das Partes, tais como alteração na razão social, endereço e telefone, entre outros, desde que não haja qualquer custo ou despesa adicional para os Debenturistas; ou ainda (iv) nas demais hipóteses previstas expressamente nesta Escritura. </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hAnsi="Trebuchet MS" w:cstheme="minorHAnsi"/>
        </w:rPr>
        <w:t>12.7.</w:t>
      </w:r>
      <w:r w:rsidRPr="00982D2A">
        <w:rPr>
          <w:rFonts w:ascii="Trebuchet MS" w:hAnsi="Trebuchet MS" w:cstheme="minorHAnsi"/>
        </w:rPr>
        <w:tab/>
        <w:t>Despesas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12.7.1.</w:t>
      </w:r>
      <w:r w:rsidRPr="00982D2A">
        <w:rPr>
          <w:rFonts w:ascii="Trebuchet MS" w:hAnsi="Trebuchet MS" w:cstheme="minorHAnsi"/>
          <w:szCs w:val="22"/>
        </w:rPr>
        <w:tab/>
        <w:t>A Emissora arcará com todos os custos incorridos com a Emissão e a Oferta e com a estruturação, emissão, registro, incluindo, mas não se limitando 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numPr>
          <w:ilvl w:val="0"/>
          <w:numId w:val="5"/>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 xml:space="preserve">decorrentes da colocação pública das Debêntures, incluindo todos os custos relativos ao seu depósito na B3 </w:t>
      </w:r>
      <w:r w:rsidRPr="00982D2A">
        <w:rPr>
          <w:rFonts w:ascii="Trebuchet MS" w:hAnsi="Trebuchet MS" w:cstheme="minorHAnsi"/>
          <w:iCs/>
          <w:szCs w:val="22"/>
        </w:rPr>
        <w:t>– Segmento Cetip UTVM</w:t>
      </w:r>
      <w:r w:rsidRPr="00982D2A">
        <w:rPr>
          <w:rFonts w:ascii="Trebuchet MS" w:hAnsi="Trebuchet MS" w:cstheme="minorHAnsi"/>
          <w:szCs w:val="22"/>
        </w:rPr>
        <w:t>;</w:t>
      </w:r>
    </w:p>
    <w:p w:rsidR="000F4864" w:rsidRPr="00982D2A" w:rsidRDefault="000F4864" w:rsidP="00982D2A">
      <w:pPr>
        <w:tabs>
          <w:tab w:val="left" w:pos="709"/>
        </w:tabs>
        <w:spacing w:line="360" w:lineRule="auto"/>
        <w:ind w:left="709" w:hanging="709"/>
        <w:rPr>
          <w:rFonts w:ascii="Trebuchet MS" w:hAnsi="Trebuchet MS" w:cstheme="minorHAnsi"/>
          <w:szCs w:val="22"/>
        </w:rPr>
      </w:pPr>
    </w:p>
    <w:p w:rsidR="000F4864" w:rsidRPr="00982D2A" w:rsidRDefault="000F4864" w:rsidP="00982D2A">
      <w:pPr>
        <w:numPr>
          <w:ilvl w:val="0"/>
          <w:numId w:val="5"/>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 xml:space="preserve">das taxas de registro aplicáveis, inclusive aquelas referentes ao arquivamento desta Escritura e seus aditamentos na </w:t>
      </w:r>
      <w:r w:rsidR="00EB70C7" w:rsidRPr="000C61E7">
        <w:rPr>
          <w:rFonts w:ascii="Trebuchet MS" w:hAnsi="Trebuchet MS" w:cstheme="minorHAnsi"/>
          <w:szCs w:val="22"/>
        </w:rPr>
        <w:t>JUCEGO</w:t>
      </w:r>
      <w:r w:rsidRPr="00982D2A">
        <w:rPr>
          <w:rFonts w:ascii="Trebuchet MS" w:hAnsi="Trebuchet MS" w:cstheme="minorHAnsi"/>
          <w:szCs w:val="22"/>
        </w:rPr>
        <w:t>;</w:t>
      </w:r>
    </w:p>
    <w:p w:rsidR="000F4864" w:rsidRPr="00982D2A" w:rsidRDefault="000F4864" w:rsidP="00982D2A">
      <w:pPr>
        <w:tabs>
          <w:tab w:val="left" w:pos="709"/>
        </w:tabs>
        <w:spacing w:line="360" w:lineRule="auto"/>
        <w:ind w:left="709" w:hanging="709"/>
        <w:rPr>
          <w:rFonts w:ascii="Trebuchet MS" w:hAnsi="Trebuchet MS" w:cstheme="minorHAnsi"/>
          <w:szCs w:val="22"/>
        </w:rPr>
      </w:pPr>
    </w:p>
    <w:p w:rsidR="000F4864" w:rsidRPr="00982D2A" w:rsidRDefault="000F4864" w:rsidP="00982D2A">
      <w:pPr>
        <w:numPr>
          <w:ilvl w:val="0"/>
          <w:numId w:val="5"/>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de registro e de publicação de todos os atos necessários à Emissão, tal como o Ato Societário da Emissão</w:t>
      </w:r>
      <w:r w:rsidR="007C574E" w:rsidRPr="00982D2A">
        <w:rPr>
          <w:rFonts w:ascii="Trebuchet MS" w:hAnsi="Trebuchet MS" w:cstheme="minorHAnsi"/>
          <w:szCs w:val="22"/>
        </w:rPr>
        <w:t xml:space="preserve"> e os</w:t>
      </w:r>
      <w:r w:rsidR="00B90475" w:rsidRPr="00982D2A">
        <w:rPr>
          <w:rFonts w:ascii="Trebuchet MS" w:hAnsi="Trebuchet MS" w:cstheme="minorHAnsi"/>
          <w:szCs w:val="22"/>
        </w:rPr>
        <w:t xml:space="preserve"> </w:t>
      </w:r>
      <w:r w:rsidR="007C574E" w:rsidRPr="00982D2A">
        <w:rPr>
          <w:rFonts w:ascii="Trebuchet MS" w:hAnsi="Trebuchet MS" w:cstheme="minorHAnsi"/>
          <w:szCs w:val="22"/>
        </w:rPr>
        <w:t>Atos Societários</w:t>
      </w:r>
      <w:r w:rsidR="00B90475" w:rsidRPr="00982D2A">
        <w:rPr>
          <w:rFonts w:ascii="Trebuchet MS" w:hAnsi="Trebuchet MS" w:cstheme="minorHAnsi"/>
          <w:szCs w:val="22"/>
        </w:rPr>
        <w:t xml:space="preserve"> Fiadores</w:t>
      </w:r>
      <w:r w:rsidRPr="00982D2A">
        <w:rPr>
          <w:rFonts w:ascii="Trebuchet MS" w:hAnsi="Trebuchet MS" w:cstheme="minorHAnsi"/>
          <w:szCs w:val="22"/>
        </w:rPr>
        <w:t>; e</w:t>
      </w:r>
    </w:p>
    <w:p w:rsidR="000F4864" w:rsidRPr="00982D2A" w:rsidRDefault="000F4864" w:rsidP="00982D2A">
      <w:pPr>
        <w:tabs>
          <w:tab w:val="left" w:pos="709"/>
        </w:tabs>
        <w:spacing w:line="360" w:lineRule="auto"/>
        <w:ind w:left="709" w:hanging="709"/>
        <w:rPr>
          <w:rFonts w:ascii="Trebuchet MS" w:hAnsi="Trebuchet MS" w:cstheme="minorHAnsi"/>
          <w:szCs w:val="22"/>
        </w:rPr>
      </w:pPr>
    </w:p>
    <w:p w:rsidR="000F4864" w:rsidRPr="00982D2A" w:rsidRDefault="000F4864" w:rsidP="00982D2A">
      <w:pPr>
        <w:numPr>
          <w:ilvl w:val="0"/>
          <w:numId w:val="5"/>
        </w:numPr>
        <w:tabs>
          <w:tab w:val="left" w:pos="709"/>
        </w:tabs>
        <w:spacing w:line="360" w:lineRule="auto"/>
        <w:ind w:left="709" w:hanging="709"/>
        <w:rPr>
          <w:rFonts w:ascii="Trebuchet MS" w:hAnsi="Trebuchet MS" w:cstheme="minorHAnsi"/>
          <w:szCs w:val="22"/>
        </w:rPr>
      </w:pPr>
      <w:r w:rsidRPr="00982D2A">
        <w:rPr>
          <w:rFonts w:ascii="Trebuchet MS" w:hAnsi="Trebuchet MS" w:cstheme="minorHAnsi"/>
          <w:szCs w:val="22"/>
        </w:rPr>
        <w:t xml:space="preserve">pelos honorários e despesas com a contratação de Agente Fiduciário, </w:t>
      </w:r>
      <w:r w:rsidR="00416F76" w:rsidRPr="00982D2A">
        <w:rPr>
          <w:rFonts w:ascii="Trebuchet MS" w:hAnsi="Trebuchet MS" w:cstheme="minorHAnsi"/>
          <w:iCs/>
          <w:szCs w:val="22"/>
        </w:rPr>
        <w:t>Agente de Liquidação</w:t>
      </w:r>
      <w:r w:rsidRPr="00982D2A">
        <w:rPr>
          <w:rFonts w:ascii="Trebuchet MS" w:hAnsi="Trebuchet MS" w:cstheme="minorHAnsi"/>
          <w:szCs w:val="22"/>
        </w:rPr>
        <w:t xml:space="preserve"> e </w:t>
      </w:r>
      <w:r w:rsidRPr="00982D2A">
        <w:rPr>
          <w:rFonts w:ascii="Trebuchet MS" w:hAnsi="Trebuchet MS" w:cstheme="minorHAnsi"/>
          <w:iCs/>
          <w:szCs w:val="22"/>
        </w:rPr>
        <w:t>Escriturador</w:t>
      </w:r>
      <w:r w:rsidRPr="00982D2A">
        <w:rPr>
          <w:rFonts w:ascii="Trebuchet MS" w:hAnsi="Trebuchet MS" w:cstheme="minorHAnsi"/>
          <w:szCs w:val="22"/>
        </w:rPr>
        <w:t>, bem como com o sistema de distribuição e o ambiente de negociação das Debêntures nos mercados primário e secundário.</w:t>
      </w:r>
    </w:p>
    <w:p w:rsidR="000F4864" w:rsidRPr="00982D2A" w:rsidRDefault="000F4864" w:rsidP="00982D2A">
      <w:pPr>
        <w:tabs>
          <w:tab w:val="left" w:pos="709"/>
        </w:tabs>
        <w:spacing w:line="360" w:lineRule="auto"/>
        <w:ind w:left="709" w:hanging="709"/>
        <w:rPr>
          <w:rFonts w:ascii="Trebuchet MS" w:hAnsi="Trebuchet MS" w:cstheme="minorHAnsi"/>
          <w:szCs w:val="22"/>
        </w:rPr>
      </w:pPr>
    </w:p>
    <w:p w:rsidR="000F4864" w:rsidRPr="00982D2A" w:rsidRDefault="000F4864" w:rsidP="00982D2A">
      <w:pPr>
        <w:pStyle w:val="SFTtulo2"/>
        <w:keepNext w:val="0"/>
        <w:spacing w:line="360" w:lineRule="auto"/>
        <w:rPr>
          <w:rFonts w:ascii="Trebuchet MS" w:hAnsi="Trebuchet MS" w:cstheme="minorHAnsi"/>
        </w:rPr>
      </w:pPr>
      <w:r w:rsidRPr="00982D2A">
        <w:rPr>
          <w:rFonts w:ascii="Trebuchet MS" w:hAnsi="Trebuchet MS" w:cstheme="minorHAnsi"/>
        </w:rPr>
        <w:t>12.8.</w:t>
      </w:r>
      <w:r w:rsidRPr="00982D2A">
        <w:rPr>
          <w:rFonts w:ascii="Trebuchet MS" w:hAnsi="Trebuchet MS" w:cstheme="minorHAnsi"/>
        </w:rPr>
        <w:tab/>
        <w:t>Substituição de Prestadores de Serviços</w:t>
      </w:r>
    </w:p>
    <w:p w:rsidR="000F4864" w:rsidRPr="00982D2A" w:rsidRDefault="000F4864" w:rsidP="00982D2A">
      <w:pPr>
        <w:tabs>
          <w:tab w:val="left" w:pos="709"/>
        </w:tabs>
        <w:spacing w:line="360" w:lineRule="auto"/>
        <w:ind w:left="709" w:hanging="709"/>
        <w:rPr>
          <w:rFonts w:ascii="Trebuchet MS" w:hAnsi="Trebuchet MS" w:cstheme="minorHAnsi"/>
          <w:szCs w:val="22"/>
        </w:rPr>
      </w:pPr>
    </w:p>
    <w:p w:rsidR="000F4864" w:rsidRPr="00982D2A" w:rsidRDefault="000F4864" w:rsidP="00982D2A">
      <w:pPr>
        <w:keepLines/>
        <w:spacing w:line="360" w:lineRule="auto"/>
        <w:rPr>
          <w:rFonts w:ascii="Trebuchet MS" w:hAnsi="Trebuchet MS" w:cstheme="minorHAnsi"/>
          <w:szCs w:val="22"/>
        </w:rPr>
      </w:pPr>
      <w:r w:rsidRPr="00982D2A">
        <w:rPr>
          <w:rFonts w:ascii="Trebuchet MS" w:hAnsi="Trebuchet MS" w:cstheme="minorHAnsi"/>
          <w:szCs w:val="22"/>
        </w:rPr>
        <w:t>12.8.1.</w:t>
      </w:r>
      <w:r w:rsidRPr="00982D2A">
        <w:rPr>
          <w:rFonts w:ascii="Trebuchet MS" w:hAnsi="Trebuchet MS" w:cstheme="minorHAnsi"/>
          <w:szCs w:val="22"/>
        </w:rPr>
        <w:tab/>
        <w:t xml:space="preserve">É facultado aos Debenturistas, após o encerramento do prazo para a distribuição das Debêntures no mercado, proceder à substituição do Agente Fiduciário, do </w:t>
      </w:r>
      <w:r w:rsidR="00416F76" w:rsidRPr="00982D2A">
        <w:rPr>
          <w:rFonts w:ascii="Trebuchet MS" w:hAnsi="Trebuchet MS" w:cstheme="minorHAnsi"/>
          <w:iCs/>
          <w:szCs w:val="22"/>
        </w:rPr>
        <w:t>Agente de Liquidação</w:t>
      </w:r>
      <w:r w:rsidRPr="00982D2A">
        <w:rPr>
          <w:rFonts w:ascii="Trebuchet MS" w:hAnsi="Trebuchet MS" w:cstheme="minorHAnsi"/>
          <w:szCs w:val="22"/>
        </w:rPr>
        <w:t xml:space="preserve"> e do </w:t>
      </w:r>
      <w:r w:rsidRPr="00982D2A">
        <w:rPr>
          <w:rFonts w:ascii="Trebuchet MS" w:hAnsi="Trebuchet MS" w:cstheme="minorHAnsi"/>
          <w:iCs/>
          <w:szCs w:val="22"/>
        </w:rPr>
        <w:t>Escriturador</w:t>
      </w:r>
      <w:r w:rsidRPr="00982D2A">
        <w:rPr>
          <w:rFonts w:ascii="Trebuchet MS" w:hAnsi="Trebuchet MS" w:cstheme="minorHAnsi"/>
          <w:szCs w:val="22"/>
        </w:rPr>
        <w:t xml:space="preserve">. A substituição do Agente Fiduciário, do </w:t>
      </w:r>
      <w:r w:rsidR="00416F76" w:rsidRPr="00982D2A">
        <w:rPr>
          <w:rFonts w:ascii="Trebuchet MS" w:hAnsi="Trebuchet MS" w:cstheme="minorHAnsi"/>
          <w:iCs/>
          <w:szCs w:val="22"/>
        </w:rPr>
        <w:t>Agente de Liquidação</w:t>
      </w:r>
      <w:r w:rsidRPr="00982D2A">
        <w:rPr>
          <w:rFonts w:ascii="Trebuchet MS" w:hAnsi="Trebuchet MS" w:cstheme="minorHAnsi"/>
          <w:szCs w:val="22"/>
        </w:rPr>
        <w:t xml:space="preserve"> e do </w:t>
      </w:r>
      <w:r w:rsidRPr="00982D2A">
        <w:rPr>
          <w:rFonts w:ascii="Trebuchet MS" w:hAnsi="Trebuchet MS" w:cstheme="minorHAnsi"/>
          <w:iCs/>
          <w:szCs w:val="22"/>
        </w:rPr>
        <w:t>Escriturador</w:t>
      </w:r>
      <w:r w:rsidRPr="00982D2A">
        <w:rPr>
          <w:rFonts w:ascii="Trebuchet MS" w:hAnsi="Trebuchet MS" w:cstheme="minorHAnsi"/>
          <w:szCs w:val="22"/>
        </w:rPr>
        <w:t>, bem como a indicação de seu(s) substituto(s), deverá ser aprovada em Assembleia Geral de Debenturistas, nos termos da Cláusula X desta Escritura.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12.8.2.</w:t>
      </w:r>
      <w:r w:rsidRPr="00982D2A">
        <w:rPr>
          <w:rFonts w:ascii="Trebuchet MS" w:hAnsi="Trebuchet MS" w:cstheme="minorHAnsi"/>
          <w:szCs w:val="22"/>
        </w:rPr>
        <w:tab/>
        <w:t>A remuneração dos prestadores de serviços substitutos indicados na Cláusula 12.8.1 acima deverá ser a mesma paga pela Emissora para os atuais prestadores de serviço, salvo se outra for negociada com a Emissora, desde que prévia e expressamente aprovada pela Assembleia Geral de Debenturistas.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b/>
          <w:szCs w:val="22"/>
        </w:rPr>
      </w:pPr>
      <w:r w:rsidRPr="00982D2A">
        <w:rPr>
          <w:rFonts w:ascii="Trebuchet MS" w:hAnsi="Trebuchet MS" w:cstheme="minorHAnsi"/>
          <w:b/>
          <w:szCs w:val="22"/>
        </w:rPr>
        <w:t>12.9.</w:t>
      </w:r>
      <w:r w:rsidRPr="00982D2A">
        <w:rPr>
          <w:rFonts w:ascii="Trebuchet MS" w:hAnsi="Trebuchet MS" w:cstheme="minorHAnsi"/>
          <w:b/>
          <w:szCs w:val="22"/>
        </w:rPr>
        <w:tab/>
        <w:t>Cômputo dos Prazos</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12.9.1.</w:t>
      </w:r>
      <w:r w:rsidRPr="00982D2A">
        <w:rPr>
          <w:rFonts w:ascii="Trebuchet MS" w:hAnsi="Trebuchet MS" w:cstheme="minorHAnsi"/>
          <w:szCs w:val="22"/>
        </w:rPr>
        <w:tab/>
        <w:t>Exceto se de outra forma especificamente disposto nesta Escritura, os prazos estabelecidos na presente Escritura serão computados de acordo com a regra prescrita no artigo 132 do Código Civil, sendo excluído o dia do começo e incluído o do vencimento.</w:t>
      </w:r>
    </w:p>
    <w:p w:rsidR="000F4864" w:rsidRPr="00982D2A" w:rsidRDefault="000F4864" w:rsidP="00982D2A">
      <w:pPr>
        <w:spacing w:line="360" w:lineRule="auto"/>
        <w:jc w:val="left"/>
        <w:rPr>
          <w:rFonts w:ascii="Trebuchet MS" w:hAnsi="Trebuchet MS" w:cstheme="minorHAnsi"/>
          <w:szCs w:val="22"/>
        </w:rPr>
      </w:pPr>
    </w:p>
    <w:p w:rsidR="000F4864" w:rsidRPr="00982D2A" w:rsidRDefault="000F4864" w:rsidP="00982D2A">
      <w:pPr>
        <w:pStyle w:val="SFTtulo2"/>
        <w:spacing w:line="360" w:lineRule="auto"/>
        <w:rPr>
          <w:rFonts w:ascii="Trebuchet MS" w:hAnsi="Trebuchet MS" w:cstheme="minorHAnsi"/>
        </w:rPr>
      </w:pPr>
      <w:r w:rsidRPr="00982D2A">
        <w:rPr>
          <w:rFonts w:ascii="Trebuchet MS" w:eastAsia="Times New Roman" w:hAnsi="Trebuchet MS" w:cstheme="minorHAnsi"/>
        </w:rPr>
        <w:t>12.10.</w:t>
      </w:r>
      <w:r w:rsidRPr="00982D2A">
        <w:rPr>
          <w:rFonts w:ascii="Trebuchet MS" w:eastAsia="Times New Roman" w:hAnsi="Trebuchet MS" w:cstheme="minorHAnsi"/>
        </w:rPr>
        <w:tab/>
      </w:r>
      <w:r w:rsidRPr="00982D2A">
        <w:rPr>
          <w:rFonts w:ascii="Trebuchet MS" w:hAnsi="Trebuchet MS" w:cstheme="minorHAnsi"/>
        </w:rPr>
        <w:t>Foro</w:t>
      </w:r>
    </w:p>
    <w:p w:rsidR="000F4864" w:rsidRPr="00982D2A" w:rsidRDefault="000F4864" w:rsidP="00982D2A">
      <w:pPr>
        <w:keepNext/>
        <w:spacing w:line="360" w:lineRule="auto"/>
        <w:rPr>
          <w:rFonts w:ascii="Trebuchet MS" w:hAnsi="Trebuchet MS" w:cstheme="minorHAnsi"/>
          <w:szCs w:val="22"/>
        </w:rPr>
      </w:pPr>
    </w:p>
    <w:p w:rsidR="000F4864" w:rsidRPr="00982D2A" w:rsidRDefault="000F4864" w:rsidP="00982D2A">
      <w:pPr>
        <w:keepNext/>
        <w:spacing w:line="360" w:lineRule="auto"/>
        <w:rPr>
          <w:rFonts w:ascii="Trebuchet MS" w:hAnsi="Trebuchet MS" w:cstheme="minorHAnsi"/>
          <w:szCs w:val="22"/>
        </w:rPr>
      </w:pPr>
      <w:r w:rsidRPr="00982D2A">
        <w:rPr>
          <w:rFonts w:ascii="Trebuchet MS" w:hAnsi="Trebuchet MS" w:cstheme="minorHAnsi"/>
          <w:szCs w:val="22"/>
        </w:rPr>
        <w:t>12.10.1. Fica eleito o foro da Cidade de São Paulo, Estado de São Paulo, para dirimir quaisquer dúvidas ou controvérsias oriundas desta Escritura, com renúncia a qualquer outro, por mais privilegiado que seja.</w:t>
      </w:r>
    </w:p>
    <w:p w:rsidR="000F4864" w:rsidRPr="00982D2A" w:rsidRDefault="000F4864" w:rsidP="00982D2A">
      <w:pPr>
        <w:spacing w:line="360" w:lineRule="auto"/>
        <w:rPr>
          <w:rFonts w:ascii="Trebuchet MS" w:hAnsi="Trebuchet MS" w:cstheme="minorHAnsi"/>
          <w:szCs w:val="22"/>
        </w:rPr>
      </w:pPr>
    </w:p>
    <w:p w:rsidR="000F4864" w:rsidRPr="00982D2A" w:rsidRDefault="000F4864" w:rsidP="00982D2A">
      <w:pPr>
        <w:spacing w:line="360" w:lineRule="auto"/>
        <w:rPr>
          <w:rFonts w:ascii="Trebuchet MS" w:hAnsi="Trebuchet MS" w:cstheme="minorHAnsi"/>
          <w:szCs w:val="22"/>
        </w:rPr>
      </w:pPr>
      <w:r w:rsidRPr="00982D2A">
        <w:rPr>
          <w:rFonts w:ascii="Trebuchet MS" w:hAnsi="Trebuchet MS" w:cstheme="minorHAnsi"/>
          <w:szCs w:val="22"/>
        </w:rPr>
        <w:t xml:space="preserve">Estando assim as Partes certas e ajustadas, firmam o presente instrumento, em </w:t>
      </w:r>
      <w:r w:rsidR="00C226F7" w:rsidRPr="00982D2A">
        <w:rPr>
          <w:rFonts w:ascii="Trebuchet MS" w:hAnsi="Trebuchet MS" w:cstheme="minorHAnsi"/>
          <w:szCs w:val="22"/>
        </w:rPr>
        <w:t>6</w:t>
      </w:r>
      <w:r w:rsidRPr="00982D2A">
        <w:rPr>
          <w:rFonts w:ascii="Trebuchet MS" w:hAnsi="Trebuchet MS" w:cstheme="minorHAnsi"/>
          <w:szCs w:val="22"/>
        </w:rPr>
        <w:t xml:space="preserve"> (</w:t>
      </w:r>
      <w:r w:rsidR="00C226F7" w:rsidRPr="00982D2A">
        <w:rPr>
          <w:rFonts w:ascii="Trebuchet MS" w:hAnsi="Trebuchet MS" w:cstheme="minorHAnsi"/>
          <w:szCs w:val="22"/>
        </w:rPr>
        <w:t>seis</w:t>
      </w:r>
      <w:r w:rsidRPr="00982D2A">
        <w:rPr>
          <w:rFonts w:ascii="Trebuchet MS" w:hAnsi="Trebuchet MS" w:cstheme="minorHAnsi"/>
          <w:szCs w:val="22"/>
        </w:rPr>
        <w:t>) vias de igual teor e forma, juntamente com 2 (duas) testemunhas, que também o assinam.</w:t>
      </w:r>
    </w:p>
    <w:p w:rsidR="000F4864" w:rsidRPr="00982D2A" w:rsidRDefault="000F4864" w:rsidP="00982D2A">
      <w:pPr>
        <w:spacing w:line="360" w:lineRule="auto"/>
        <w:rPr>
          <w:rFonts w:ascii="Trebuchet MS" w:hAnsi="Trebuchet MS" w:cstheme="minorHAnsi"/>
          <w:szCs w:val="22"/>
        </w:rPr>
      </w:pPr>
    </w:p>
    <w:p w:rsidR="00C226F7" w:rsidRPr="00982D2A" w:rsidRDefault="00C226F7" w:rsidP="00982D2A">
      <w:pPr>
        <w:spacing w:line="360" w:lineRule="auto"/>
        <w:jc w:val="center"/>
        <w:rPr>
          <w:rFonts w:ascii="Trebuchet MS" w:hAnsi="Trebuchet MS" w:cstheme="minorHAnsi"/>
          <w:szCs w:val="22"/>
        </w:rPr>
      </w:pPr>
      <w:r w:rsidRPr="00982D2A">
        <w:rPr>
          <w:rFonts w:ascii="Trebuchet MS" w:hAnsi="Trebuchet MS" w:cstheme="minorHAnsi"/>
          <w:szCs w:val="22"/>
        </w:rPr>
        <w:t xml:space="preserve">São Paulo, </w:t>
      </w:r>
      <w:r w:rsidR="0036094C">
        <w:rPr>
          <w:rFonts w:ascii="Trebuchet MS" w:hAnsi="Trebuchet MS" w:cstheme="minorHAnsi"/>
          <w:szCs w:val="22"/>
        </w:rPr>
        <w:t>[</w:t>
      </w:r>
      <w:r w:rsidR="0036094C" w:rsidRPr="0036094C">
        <w:rPr>
          <w:rFonts w:ascii="Trebuchet MS" w:hAnsi="Trebuchet MS" w:cstheme="minorHAnsi"/>
          <w:szCs w:val="22"/>
          <w:highlight w:val="yellow"/>
        </w:rPr>
        <w:t>•</w:t>
      </w:r>
      <w:r w:rsidR="0036094C">
        <w:rPr>
          <w:rFonts w:ascii="Trebuchet MS" w:hAnsi="Trebuchet MS" w:cstheme="minorHAnsi"/>
          <w:szCs w:val="22"/>
        </w:rPr>
        <w:t>]</w:t>
      </w:r>
      <w:r w:rsidR="00A31DDA" w:rsidRPr="00982D2A">
        <w:rPr>
          <w:rFonts w:ascii="Trebuchet MS" w:hAnsi="Trebuchet MS" w:cstheme="minorHAnsi"/>
          <w:szCs w:val="22"/>
        </w:rPr>
        <w:t xml:space="preserve"> </w:t>
      </w:r>
      <w:r w:rsidRPr="00982D2A">
        <w:rPr>
          <w:rFonts w:ascii="Trebuchet MS" w:hAnsi="Trebuchet MS" w:cstheme="minorHAnsi"/>
          <w:szCs w:val="22"/>
        </w:rPr>
        <w:t xml:space="preserve">de </w:t>
      </w:r>
      <w:r w:rsidR="0036094C">
        <w:rPr>
          <w:rFonts w:ascii="Trebuchet MS" w:hAnsi="Trebuchet MS" w:cstheme="minorHAnsi"/>
          <w:szCs w:val="22"/>
        </w:rPr>
        <w:t>[</w:t>
      </w:r>
      <w:r w:rsidR="0036094C" w:rsidRPr="0036094C">
        <w:rPr>
          <w:rFonts w:ascii="Trebuchet MS" w:hAnsi="Trebuchet MS" w:cstheme="minorHAnsi"/>
          <w:szCs w:val="22"/>
          <w:highlight w:val="yellow"/>
        </w:rPr>
        <w:t>•</w:t>
      </w:r>
      <w:r w:rsidR="0036094C">
        <w:rPr>
          <w:rFonts w:ascii="Trebuchet MS" w:hAnsi="Trebuchet MS" w:cstheme="minorHAnsi"/>
          <w:szCs w:val="22"/>
        </w:rPr>
        <w:t>]</w:t>
      </w:r>
      <w:r w:rsidR="00A31DDA" w:rsidRPr="00982D2A">
        <w:rPr>
          <w:rFonts w:ascii="Trebuchet MS" w:hAnsi="Trebuchet MS" w:cstheme="minorHAnsi"/>
          <w:szCs w:val="22"/>
        </w:rPr>
        <w:t xml:space="preserve"> </w:t>
      </w:r>
      <w:r w:rsidRPr="00982D2A">
        <w:rPr>
          <w:rFonts w:ascii="Trebuchet MS" w:hAnsi="Trebuchet MS" w:cstheme="minorHAnsi"/>
          <w:szCs w:val="22"/>
        </w:rPr>
        <w:t>de 2019.</w:t>
      </w:r>
    </w:p>
    <w:p w:rsidR="00C226F7" w:rsidRPr="00982D2A" w:rsidRDefault="00C226F7" w:rsidP="00982D2A">
      <w:pPr>
        <w:spacing w:line="360" w:lineRule="auto"/>
        <w:rPr>
          <w:rFonts w:ascii="Trebuchet MS" w:hAnsi="Trebuchet MS" w:cstheme="minorHAnsi"/>
          <w:szCs w:val="22"/>
        </w:rPr>
      </w:pPr>
    </w:p>
    <w:p w:rsidR="000E2BE7" w:rsidRPr="00982D2A" w:rsidRDefault="00C226F7" w:rsidP="00982D2A">
      <w:pPr>
        <w:spacing w:line="360" w:lineRule="auto"/>
        <w:jc w:val="center"/>
        <w:rPr>
          <w:rFonts w:ascii="Trebuchet MS" w:hAnsi="Trebuchet MS" w:cstheme="minorHAnsi"/>
          <w:i/>
          <w:szCs w:val="22"/>
        </w:rPr>
        <w:sectPr w:rsidR="000E2BE7" w:rsidRPr="00982D2A" w:rsidSect="00982D2A">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09" w:footer="227" w:gutter="0"/>
          <w:cols w:space="708"/>
          <w:docGrid w:linePitch="360"/>
        </w:sectPr>
      </w:pPr>
      <w:r w:rsidRPr="00982D2A">
        <w:rPr>
          <w:rFonts w:ascii="Trebuchet MS" w:hAnsi="Trebuchet MS" w:cstheme="minorHAnsi"/>
          <w:i/>
          <w:szCs w:val="22"/>
        </w:rPr>
        <w:t>[RESTANTE DA PÁGINA INTENCIONALMENTE DEIXADO EM BRANCO]</w:t>
      </w:r>
    </w:p>
    <w:p w:rsidR="00C96FD2" w:rsidRPr="00982D2A" w:rsidRDefault="00C96FD2" w:rsidP="00982D2A">
      <w:pPr>
        <w:spacing w:line="360" w:lineRule="auto"/>
        <w:rPr>
          <w:rFonts w:ascii="Trebuchet MS" w:hAnsi="Trebuchet MS" w:cstheme="minorHAnsi"/>
          <w:i/>
          <w:szCs w:val="22"/>
        </w:rPr>
      </w:pPr>
      <w:r w:rsidRPr="00982D2A">
        <w:rPr>
          <w:rFonts w:ascii="Trebuchet MS" w:hAnsi="Trebuchet MS" w:cstheme="minorHAnsi"/>
          <w:i/>
          <w:szCs w:val="22"/>
        </w:rPr>
        <w:t>Página de assinaturas 1/</w:t>
      </w:r>
      <w:r w:rsidR="0036094C">
        <w:rPr>
          <w:rFonts w:ascii="Trebuchet MS" w:hAnsi="Trebuchet MS" w:cstheme="minorHAnsi"/>
          <w:i/>
          <w:szCs w:val="22"/>
        </w:rPr>
        <w:t>5</w:t>
      </w:r>
      <w:r w:rsidRPr="00982D2A">
        <w:rPr>
          <w:rFonts w:ascii="Trebuchet MS" w:hAnsi="Trebuchet MS" w:cstheme="minorHAnsi"/>
          <w:i/>
          <w:szCs w:val="22"/>
        </w:rPr>
        <w:t xml:space="preserve"> do “Instrumento Particular de Escritura da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ª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 Emissão de Debêntures Simples, Não Conversíveis em Ações, da Espécie Quirografária, a ser Convolada em Espécie com Garantia Real, com Garantia Fidejussória Adicional, em Série Única, para Distribuição Pública, Com Melhores Esforços de Colocação, da Maia e Borba S.A.”</w:t>
      </w: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p w:rsidR="00C226F7" w:rsidRPr="00982D2A" w:rsidRDefault="00C96FD2" w:rsidP="00982D2A">
      <w:pPr>
        <w:spacing w:line="360" w:lineRule="auto"/>
        <w:jc w:val="center"/>
        <w:rPr>
          <w:rFonts w:ascii="Trebuchet MS" w:hAnsi="Trebuchet MS" w:cstheme="minorHAnsi"/>
          <w:b/>
          <w:szCs w:val="22"/>
        </w:rPr>
      </w:pPr>
      <w:r w:rsidRPr="00982D2A">
        <w:rPr>
          <w:rFonts w:ascii="Trebuchet MS" w:hAnsi="Trebuchet MS" w:cstheme="minorHAnsi"/>
          <w:b/>
          <w:szCs w:val="22"/>
        </w:rPr>
        <w:t>MAIA E BORBA S.A.</w:t>
      </w:r>
    </w:p>
    <w:p w:rsidR="00C226F7" w:rsidRPr="00982D2A" w:rsidRDefault="00C226F7" w:rsidP="00982D2A">
      <w:pPr>
        <w:spacing w:line="360" w:lineRule="auto"/>
        <w:jc w:val="center"/>
        <w:rPr>
          <w:rFonts w:ascii="Trebuchet MS" w:hAnsi="Trebuchet MS" w:cstheme="minorHAnsi"/>
          <w:i/>
          <w:szCs w:val="22"/>
        </w:rPr>
      </w:pPr>
      <w:r w:rsidRPr="00982D2A">
        <w:rPr>
          <w:rFonts w:ascii="Trebuchet MS" w:hAnsi="Trebuchet MS" w:cstheme="minorHAnsi"/>
          <w:i/>
          <w:szCs w:val="22"/>
        </w:rPr>
        <w:t>Emissora</w:t>
      </w: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r>
    </w:tbl>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jc w:val="left"/>
        <w:rPr>
          <w:rFonts w:ascii="Trebuchet MS" w:hAnsi="Trebuchet MS" w:cstheme="minorHAnsi"/>
          <w:szCs w:val="22"/>
        </w:rPr>
      </w:pPr>
      <w:r w:rsidRPr="00982D2A">
        <w:rPr>
          <w:rFonts w:ascii="Trebuchet MS" w:hAnsi="Trebuchet MS" w:cstheme="minorHAnsi"/>
          <w:szCs w:val="22"/>
        </w:rPr>
        <w:br w:type="page"/>
      </w:r>
    </w:p>
    <w:p w:rsidR="00C226F7" w:rsidRPr="00982D2A" w:rsidRDefault="00C226F7" w:rsidP="00982D2A">
      <w:pPr>
        <w:spacing w:line="360" w:lineRule="auto"/>
        <w:rPr>
          <w:rFonts w:ascii="Trebuchet MS" w:hAnsi="Trebuchet MS" w:cstheme="minorHAnsi"/>
          <w:szCs w:val="22"/>
        </w:rPr>
      </w:pPr>
    </w:p>
    <w:p w:rsidR="00C96FD2" w:rsidRPr="00982D2A" w:rsidRDefault="00C96FD2" w:rsidP="00982D2A">
      <w:pPr>
        <w:spacing w:line="360" w:lineRule="auto"/>
        <w:rPr>
          <w:rFonts w:ascii="Trebuchet MS" w:hAnsi="Trebuchet MS" w:cstheme="minorHAnsi"/>
          <w:i/>
          <w:szCs w:val="22"/>
        </w:rPr>
      </w:pPr>
      <w:r w:rsidRPr="00982D2A">
        <w:rPr>
          <w:rFonts w:ascii="Trebuchet MS" w:hAnsi="Trebuchet MS" w:cstheme="minorHAnsi"/>
          <w:i/>
          <w:szCs w:val="22"/>
        </w:rPr>
        <w:t>Página de assinaturas 2/</w:t>
      </w:r>
      <w:r w:rsidR="0036094C">
        <w:rPr>
          <w:rFonts w:ascii="Trebuchet MS" w:hAnsi="Trebuchet MS" w:cstheme="minorHAnsi"/>
          <w:i/>
          <w:szCs w:val="22"/>
        </w:rPr>
        <w:t>5</w:t>
      </w:r>
      <w:r w:rsidRPr="00982D2A">
        <w:rPr>
          <w:rFonts w:ascii="Trebuchet MS" w:hAnsi="Trebuchet MS" w:cstheme="minorHAnsi"/>
          <w:i/>
          <w:szCs w:val="22"/>
        </w:rPr>
        <w:t xml:space="preserve"> do “Instrumento Particular de Escritura da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ª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 Emissão de Debêntures Simples, Não Conversíveis em Ações, da Espécie Quirografária, a ser Convolada em Espécie com Garantia Real, com Garantia Fidejussória Adicional, em Série Única, para Distribuição Pública, Com Melhores Esforços de Colocação, da Maia e Borba S.A.”</w:t>
      </w:r>
    </w:p>
    <w:p w:rsidR="00C96FD2" w:rsidRPr="00982D2A" w:rsidRDefault="00C96FD2" w:rsidP="00982D2A">
      <w:pPr>
        <w:spacing w:line="360" w:lineRule="auto"/>
        <w:jc w:val="center"/>
        <w:rPr>
          <w:rFonts w:ascii="Trebuchet MS" w:hAnsi="Trebuchet MS" w:cstheme="minorHAnsi"/>
          <w:b/>
          <w:szCs w:val="22"/>
        </w:rPr>
      </w:pPr>
    </w:p>
    <w:p w:rsidR="00C96FD2" w:rsidRPr="00982D2A" w:rsidRDefault="00C96FD2" w:rsidP="00982D2A">
      <w:pPr>
        <w:spacing w:line="360" w:lineRule="auto"/>
        <w:jc w:val="center"/>
        <w:rPr>
          <w:rFonts w:ascii="Trebuchet MS" w:hAnsi="Trebuchet MS" w:cstheme="minorHAnsi"/>
          <w:b/>
          <w:szCs w:val="22"/>
        </w:rPr>
      </w:pPr>
    </w:p>
    <w:p w:rsidR="00C96FD2" w:rsidRPr="00982D2A" w:rsidRDefault="00C96FD2" w:rsidP="00982D2A">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p w:rsidR="00C226F7" w:rsidRPr="00982D2A" w:rsidRDefault="00C226F7" w:rsidP="00982D2A">
      <w:pPr>
        <w:spacing w:line="360" w:lineRule="auto"/>
        <w:jc w:val="center"/>
        <w:rPr>
          <w:rFonts w:ascii="Trebuchet MS" w:hAnsi="Trebuchet MS" w:cstheme="minorHAnsi"/>
          <w:i/>
          <w:szCs w:val="22"/>
        </w:rPr>
      </w:pPr>
      <w:r w:rsidRPr="00982D2A">
        <w:rPr>
          <w:rFonts w:ascii="Trebuchet MS" w:hAnsi="Trebuchet MS" w:cstheme="minorHAnsi"/>
          <w:i/>
          <w:szCs w:val="22"/>
        </w:rPr>
        <w:t>Agente Fiduciário</w:t>
      </w: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r>
    </w:tbl>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i/>
          <w:szCs w:val="22"/>
        </w:rPr>
      </w:pPr>
      <w:r w:rsidRPr="00982D2A">
        <w:rPr>
          <w:rFonts w:ascii="Trebuchet MS" w:hAnsi="Trebuchet MS" w:cstheme="minorHAnsi"/>
          <w:szCs w:val="22"/>
        </w:rPr>
        <w:br w:type="page"/>
      </w:r>
    </w:p>
    <w:p w:rsidR="00C226F7" w:rsidRPr="00982D2A" w:rsidRDefault="00C96FD2" w:rsidP="00982D2A">
      <w:pPr>
        <w:spacing w:line="360" w:lineRule="auto"/>
        <w:rPr>
          <w:rFonts w:ascii="Trebuchet MS" w:hAnsi="Trebuchet MS" w:cstheme="minorHAnsi"/>
          <w:i/>
          <w:szCs w:val="22"/>
        </w:rPr>
      </w:pPr>
      <w:r w:rsidRPr="00982D2A">
        <w:rPr>
          <w:rFonts w:ascii="Trebuchet MS" w:hAnsi="Trebuchet MS" w:cstheme="minorHAnsi"/>
          <w:i/>
          <w:szCs w:val="22"/>
        </w:rPr>
        <w:t>Página de assinaturas 3/</w:t>
      </w:r>
      <w:r w:rsidR="0036094C">
        <w:rPr>
          <w:rFonts w:ascii="Trebuchet MS" w:hAnsi="Trebuchet MS" w:cstheme="minorHAnsi"/>
          <w:i/>
          <w:szCs w:val="22"/>
        </w:rPr>
        <w:t>5</w:t>
      </w:r>
      <w:r w:rsidR="00C226F7" w:rsidRPr="00982D2A">
        <w:rPr>
          <w:rFonts w:ascii="Trebuchet MS" w:hAnsi="Trebuchet MS" w:cstheme="minorHAnsi"/>
          <w:i/>
          <w:szCs w:val="22"/>
        </w:rPr>
        <w:t xml:space="preserve"> do “Instrumento Particular de Escritura da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00C226F7" w:rsidRPr="00982D2A">
        <w:rPr>
          <w:rFonts w:ascii="Trebuchet MS" w:hAnsi="Trebuchet MS" w:cstheme="minorHAnsi"/>
          <w:i/>
          <w:szCs w:val="22"/>
        </w:rPr>
        <w:t>ª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00C226F7" w:rsidRPr="00982D2A">
        <w:rPr>
          <w:rFonts w:ascii="Trebuchet MS" w:hAnsi="Trebuchet MS" w:cstheme="minorHAnsi"/>
          <w:i/>
          <w:szCs w:val="22"/>
        </w:rPr>
        <w:t xml:space="preserve">) Emissão de Debêntures Simples, Não Conversíveis em Ações, da Espécie Quirografária, a ser Convolada em Espécie com Garantia Real, com Garantia Fidejussória Adicional, em </w:t>
      </w:r>
      <w:r w:rsidR="00A95643" w:rsidRPr="00982D2A">
        <w:rPr>
          <w:rFonts w:ascii="Trebuchet MS" w:hAnsi="Trebuchet MS" w:cstheme="minorHAnsi"/>
          <w:i/>
          <w:szCs w:val="22"/>
        </w:rPr>
        <w:t>Série</w:t>
      </w:r>
      <w:r w:rsidRPr="00982D2A">
        <w:rPr>
          <w:rFonts w:ascii="Trebuchet MS" w:hAnsi="Trebuchet MS" w:cstheme="minorHAnsi"/>
          <w:i/>
          <w:szCs w:val="22"/>
        </w:rPr>
        <w:t xml:space="preserve"> Única</w:t>
      </w:r>
      <w:r w:rsidR="00C226F7" w:rsidRPr="00982D2A">
        <w:rPr>
          <w:rFonts w:ascii="Trebuchet MS" w:hAnsi="Trebuchet MS" w:cstheme="minorHAnsi"/>
          <w:i/>
          <w:szCs w:val="22"/>
        </w:rPr>
        <w:t xml:space="preserve">, para Distribuição Pública, Com </w:t>
      </w:r>
      <w:r w:rsidRPr="00982D2A">
        <w:rPr>
          <w:rFonts w:ascii="Trebuchet MS" w:hAnsi="Trebuchet MS" w:cstheme="minorHAnsi"/>
          <w:i/>
          <w:szCs w:val="22"/>
        </w:rPr>
        <w:t xml:space="preserve">Melhores </w:t>
      </w:r>
      <w:r w:rsidR="00C226F7" w:rsidRPr="00982D2A">
        <w:rPr>
          <w:rFonts w:ascii="Trebuchet MS" w:hAnsi="Trebuchet MS" w:cstheme="minorHAnsi"/>
          <w:i/>
          <w:szCs w:val="22"/>
        </w:rPr>
        <w:t xml:space="preserve">Esforços </w:t>
      </w:r>
      <w:r w:rsidRPr="00982D2A">
        <w:rPr>
          <w:rFonts w:ascii="Trebuchet MS" w:hAnsi="Trebuchet MS" w:cstheme="minorHAnsi"/>
          <w:i/>
          <w:szCs w:val="22"/>
        </w:rPr>
        <w:t>de Colocação</w:t>
      </w:r>
      <w:r w:rsidR="00C226F7" w:rsidRPr="00982D2A">
        <w:rPr>
          <w:rFonts w:ascii="Trebuchet MS" w:hAnsi="Trebuchet MS" w:cstheme="minorHAnsi"/>
          <w:i/>
          <w:szCs w:val="22"/>
        </w:rPr>
        <w:t xml:space="preserve">, da </w:t>
      </w:r>
      <w:r w:rsidRPr="00982D2A">
        <w:rPr>
          <w:rFonts w:ascii="Trebuchet MS" w:hAnsi="Trebuchet MS" w:cstheme="minorHAnsi"/>
          <w:i/>
          <w:szCs w:val="22"/>
        </w:rPr>
        <w:t>Maia e Borba S.A.</w:t>
      </w:r>
      <w:r w:rsidR="00C226F7" w:rsidRPr="00982D2A">
        <w:rPr>
          <w:rFonts w:ascii="Trebuchet MS" w:hAnsi="Trebuchet MS" w:cstheme="minorHAnsi"/>
          <w:i/>
          <w:szCs w:val="22"/>
        </w:rPr>
        <w:t>”</w:t>
      </w: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p w:rsidR="00C96FD2" w:rsidRPr="00982D2A" w:rsidRDefault="0036094C" w:rsidP="00982D2A">
      <w:pPr>
        <w:spacing w:line="360" w:lineRule="auto"/>
        <w:jc w:val="center"/>
        <w:rPr>
          <w:rFonts w:ascii="Trebuchet MS" w:hAnsi="Trebuchet MS" w:cstheme="minorHAnsi"/>
          <w:w w:val="0"/>
          <w:szCs w:val="22"/>
        </w:rPr>
      </w:pPr>
      <w:r>
        <w:rPr>
          <w:rFonts w:ascii="Trebuchet MS" w:hAnsi="Trebuchet MS"/>
          <w:b/>
          <w:smallCaps/>
          <w:szCs w:val="22"/>
        </w:rPr>
        <w:t>ANTÔNIO FERNANDO DE OLIVEIRA MAIA</w:t>
      </w:r>
    </w:p>
    <w:p w:rsidR="00C226F7" w:rsidRPr="00982D2A" w:rsidRDefault="00C226F7" w:rsidP="00982D2A">
      <w:pPr>
        <w:spacing w:line="360" w:lineRule="auto"/>
        <w:jc w:val="center"/>
        <w:rPr>
          <w:rFonts w:ascii="Trebuchet MS" w:hAnsi="Trebuchet MS" w:cstheme="minorHAnsi"/>
          <w:i/>
          <w:szCs w:val="22"/>
        </w:rPr>
      </w:pPr>
      <w:r w:rsidRPr="00982D2A">
        <w:rPr>
          <w:rFonts w:ascii="Trebuchet MS" w:hAnsi="Trebuchet MS" w:cstheme="minorHAnsi"/>
          <w:i/>
          <w:szCs w:val="22"/>
        </w:rPr>
        <w:t>Fiador</w:t>
      </w: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r>
    </w:tbl>
    <w:p w:rsidR="0036094C" w:rsidRDefault="0036094C" w:rsidP="0036094C">
      <w:pPr>
        <w:spacing w:line="360" w:lineRule="auto"/>
        <w:jc w:val="left"/>
        <w:rPr>
          <w:rFonts w:ascii="Trebuchet MS" w:eastAsia="Arial Unicode MS" w:hAnsi="Trebuchet MS" w:cstheme="minorHAnsi"/>
          <w:w w:val="0"/>
          <w:szCs w:val="22"/>
          <w:lang w:bidi="th-TH"/>
        </w:rPr>
      </w:pPr>
    </w:p>
    <w:p w:rsidR="0036094C" w:rsidRPr="0036094C" w:rsidRDefault="0036094C" w:rsidP="0036094C">
      <w:pPr>
        <w:spacing w:line="360" w:lineRule="auto"/>
        <w:jc w:val="left"/>
        <w:rPr>
          <w:rFonts w:ascii="Trebuchet MS" w:eastAsia="Arial Unicode MS" w:hAnsi="Trebuchet MS" w:cstheme="minorHAnsi"/>
          <w:w w:val="0"/>
          <w:szCs w:val="22"/>
          <w:lang w:bidi="th-TH"/>
        </w:rPr>
      </w:pPr>
      <w:r>
        <w:rPr>
          <w:rFonts w:ascii="Trebuchet MS" w:eastAsia="Arial Unicode MS" w:hAnsi="Trebuchet MS" w:cstheme="minorHAnsi"/>
          <w:w w:val="0"/>
          <w:szCs w:val="22"/>
          <w:lang w:bidi="th-TH"/>
        </w:rPr>
        <w:t>a</w:t>
      </w:r>
      <w:r w:rsidRPr="00982D2A">
        <w:rPr>
          <w:rFonts w:ascii="Trebuchet MS" w:eastAsia="Arial Unicode MS" w:hAnsi="Trebuchet MS" w:cstheme="minorHAnsi"/>
          <w:w w:val="0"/>
          <w:szCs w:val="22"/>
          <w:lang w:bidi="th-TH"/>
        </w:rPr>
        <w:t>utorizado por seu cônjuge, nos termos do artigo 1.647, III, do Código Civil Brasileiro</w:t>
      </w:r>
      <w:r w:rsidRPr="00982D2A">
        <w:rPr>
          <w:rFonts w:ascii="Trebuchet MS" w:hAnsi="Trebuchet MS" w:cstheme="minorHAnsi"/>
          <w:szCs w:val="22"/>
        </w:rPr>
        <w:t>:</w:t>
      </w:r>
    </w:p>
    <w:p w:rsidR="0036094C" w:rsidRPr="00982D2A" w:rsidRDefault="0036094C" w:rsidP="0036094C">
      <w:pPr>
        <w:spacing w:line="360" w:lineRule="auto"/>
        <w:rPr>
          <w:rFonts w:ascii="Trebuchet MS" w:hAnsi="Trebuchet MS" w:cstheme="minorHAnsi"/>
          <w:szCs w:val="22"/>
        </w:rPr>
      </w:pPr>
    </w:p>
    <w:p w:rsidR="0036094C" w:rsidRPr="00982D2A" w:rsidRDefault="0036094C" w:rsidP="0036094C">
      <w:pPr>
        <w:spacing w:line="360" w:lineRule="auto"/>
        <w:rPr>
          <w:rFonts w:ascii="Trebuchet MS" w:hAnsi="Trebuchet MS" w:cstheme="minorHAnsi"/>
          <w:szCs w:val="22"/>
        </w:rPr>
      </w:pPr>
      <w:r w:rsidRPr="00982D2A">
        <w:rPr>
          <w:rFonts w:ascii="Trebuchet MS" w:hAnsi="Trebuchet MS" w:cstheme="minorHAnsi"/>
          <w:szCs w:val="22"/>
        </w:rPr>
        <w:t>______________________________________________</w:t>
      </w:r>
    </w:p>
    <w:p w:rsidR="0036094C" w:rsidRPr="00982D2A" w:rsidRDefault="000A0097" w:rsidP="0036094C">
      <w:pPr>
        <w:spacing w:line="360" w:lineRule="auto"/>
        <w:rPr>
          <w:rFonts w:ascii="Trebuchet MS" w:hAnsi="Trebuchet MS" w:cstheme="minorHAnsi"/>
          <w:i/>
          <w:szCs w:val="22"/>
        </w:rPr>
      </w:pPr>
      <w:r w:rsidRPr="006A64F6">
        <w:rPr>
          <w:rFonts w:ascii="Trebuchet MS" w:hAnsi="Trebuchet MS" w:cstheme="minorHAnsi"/>
          <w:b/>
          <w:szCs w:val="22"/>
        </w:rPr>
        <w:t>TELMA ROMÃO MAIA</w:t>
      </w:r>
      <w:r w:rsidRPr="00982D2A" w:rsidDel="000A0097">
        <w:rPr>
          <w:rFonts w:ascii="Trebuchet MS" w:hAnsi="Trebuchet MS" w:cstheme="minorHAnsi"/>
          <w:w w:val="0"/>
          <w:szCs w:val="22"/>
        </w:rPr>
        <w:t xml:space="preserve"> </w:t>
      </w:r>
    </w:p>
    <w:p w:rsidR="00C226F7" w:rsidRDefault="00C226F7" w:rsidP="00982D2A">
      <w:pPr>
        <w:spacing w:line="360" w:lineRule="auto"/>
        <w:rPr>
          <w:rFonts w:ascii="Trebuchet MS" w:hAnsi="Trebuchet MS" w:cstheme="minorHAnsi"/>
          <w:i/>
          <w:szCs w:val="22"/>
        </w:rPr>
      </w:pPr>
    </w:p>
    <w:p w:rsidR="0036094C" w:rsidRPr="00982D2A" w:rsidRDefault="0036094C" w:rsidP="00982D2A">
      <w:pPr>
        <w:spacing w:line="360" w:lineRule="auto"/>
        <w:rPr>
          <w:rFonts w:ascii="Trebuchet MS" w:hAnsi="Trebuchet MS" w:cstheme="minorHAnsi"/>
          <w:i/>
          <w:szCs w:val="22"/>
        </w:rPr>
      </w:pPr>
    </w:p>
    <w:p w:rsidR="00C226F7" w:rsidRPr="00982D2A" w:rsidRDefault="00C226F7" w:rsidP="00982D2A">
      <w:pPr>
        <w:spacing w:line="360" w:lineRule="auto"/>
        <w:jc w:val="left"/>
        <w:rPr>
          <w:rFonts w:ascii="Trebuchet MS" w:hAnsi="Trebuchet MS" w:cstheme="minorHAnsi"/>
          <w:i/>
          <w:szCs w:val="22"/>
        </w:rPr>
      </w:pPr>
      <w:r w:rsidRPr="00982D2A">
        <w:rPr>
          <w:rFonts w:ascii="Trebuchet MS" w:hAnsi="Trebuchet MS" w:cstheme="minorHAnsi"/>
          <w:i/>
          <w:szCs w:val="22"/>
        </w:rPr>
        <w:br w:type="page"/>
      </w:r>
    </w:p>
    <w:p w:rsidR="00C96FD2" w:rsidRPr="00982D2A" w:rsidRDefault="00C96FD2" w:rsidP="00982D2A">
      <w:pPr>
        <w:spacing w:line="360" w:lineRule="auto"/>
        <w:rPr>
          <w:rFonts w:ascii="Trebuchet MS" w:hAnsi="Trebuchet MS" w:cstheme="minorHAnsi"/>
          <w:i/>
          <w:szCs w:val="22"/>
        </w:rPr>
      </w:pPr>
      <w:r w:rsidRPr="00982D2A">
        <w:rPr>
          <w:rFonts w:ascii="Trebuchet MS" w:hAnsi="Trebuchet MS" w:cstheme="minorHAnsi"/>
          <w:i/>
          <w:szCs w:val="22"/>
        </w:rPr>
        <w:t>Página de assinaturas 4/</w:t>
      </w:r>
      <w:r w:rsidR="0036094C">
        <w:rPr>
          <w:rFonts w:ascii="Trebuchet MS" w:hAnsi="Trebuchet MS" w:cstheme="minorHAnsi"/>
          <w:i/>
          <w:szCs w:val="22"/>
        </w:rPr>
        <w:t>5</w:t>
      </w:r>
      <w:r w:rsidRPr="00982D2A">
        <w:rPr>
          <w:rFonts w:ascii="Trebuchet MS" w:hAnsi="Trebuchet MS" w:cstheme="minorHAnsi"/>
          <w:i/>
          <w:szCs w:val="22"/>
        </w:rPr>
        <w:t xml:space="preserve"> do “Instrumento Particular de Escritura da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ª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 Emissão de Debêntures Simples, Não Conversíveis em Ações, da Espécie Quirografária, a ser Convolada em Espécie com Garantia Real, com Garantia Fidejussória Adicional, em Série Única, para Distribuição Pública, Com Melhores Esforços de Colocação, da Maia e Borba S.A.”</w:t>
      </w:r>
    </w:p>
    <w:p w:rsidR="00C96FD2" w:rsidRPr="00982D2A" w:rsidRDefault="00C96FD2" w:rsidP="00982D2A">
      <w:pPr>
        <w:spacing w:line="360" w:lineRule="auto"/>
        <w:jc w:val="center"/>
        <w:rPr>
          <w:rFonts w:ascii="Trebuchet MS" w:hAnsi="Trebuchet MS" w:cstheme="minorHAnsi"/>
          <w:b/>
          <w:szCs w:val="22"/>
        </w:rPr>
      </w:pPr>
    </w:p>
    <w:p w:rsidR="00C96FD2" w:rsidRPr="00982D2A" w:rsidRDefault="00C96FD2" w:rsidP="00982D2A">
      <w:pPr>
        <w:spacing w:line="360" w:lineRule="auto"/>
        <w:jc w:val="center"/>
        <w:rPr>
          <w:rFonts w:ascii="Trebuchet MS" w:hAnsi="Trebuchet MS" w:cstheme="minorHAnsi"/>
          <w:b/>
          <w:szCs w:val="22"/>
        </w:rPr>
      </w:pPr>
    </w:p>
    <w:p w:rsidR="0036094C" w:rsidRDefault="0036094C" w:rsidP="00982D2A">
      <w:pPr>
        <w:spacing w:line="360" w:lineRule="auto"/>
        <w:jc w:val="center"/>
        <w:rPr>
          <w:rFonts w:ascii="Trebuchet MS" w:hAnsi="Trebuchet MS" w:cstheme="minorHAnsi"/>
          <w:i/>
          <w:szCs w:val="22"/>
        </w:rPr>
      </w:pPr>
      <w:r>
        <w:rPr>
          <w:rFonts w:ascii="Trebuchet MS" w:hAnsi="Trebuchet MS"/>
          <w:b/>
          <w:smallCaps/>
          <w:szCs w:val="22"/>
        </w:rPr>
        <w:t>MARCELO MARTINS BORBA</w:t>
      </w:r>
      <w:r w:rsidRPr="00982D2A">
        <w:rPr>
          <w:rFonts w:ascii="Trebuchet MS" w:hAnsi="Trebuchet MS" w:cstheme="minorHAnsi"/>
          <w:i/>
          <w:szCs w:val="22"/>
        </w:rPr>
        <w:t xml:space="preserve"> </w:t>
      </w:r>
    </w:p>
    <w:p w:rsidR="00C226F7" w:rsidRPr="00982D2A" w:rsidRDefault="00C226F7" w:rsidP="00982D2A">
      <w:pPr>
        <w:spacing w:line="360" w:lineRule="auto"/>
        <w:jc w:val="center"/>
        <w:rPr>
          <w:rFonts w:ascii="Trebuchet MS" w:hAnsi="Trebuchet MS" w:cstheme="minorHAnsi"/>
          <w:i/>
          <w:szCs w:val="22"/>
        </w:rPr>
      </w:pPr>
      <w:r w:rsidRPr="00982D2A">
        <w:rPr>
          <w:rFonts w:ascii="Trebuchet MS" w:hAnsi="Trebuchet MS" w:cstheme="minorHAnsi"/>
          <w:i/>
          <w:szCs w:val="22"/>
        </w:rPr>
        <w:t>Fiador</w:t>
      </w: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p w:rsidR="00C226F7" w:rsidRPr="00982D2A" w:rsidRDefault="00C226F7" w:rsidP="00982D2A">
      <w:pPr>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Cargo:</w:t>
            </w:r>
          </w:p>
        </w:tc>
      </w:tr>
    </w:tbl>
    <w:p w:rsidR="00C226F7" w:rsidRPr="00982D2A" w:rsidRDefault="00C226F7" w:rsidP="00982D2A">
      <w:pPr>
        <w:spacing w:line="360" w:lineRule="auto"/>
        <w:rPr>
          <w:rFonts w:ascii="Trebuchet MS" w:hAnsi="Trebuchet MS" w:cstheme="minorHAnsi"/>
          <w:i/>
          <w:szCs w:val="22"/>
        </w:rPr>
      </w:pPr>
    </w:p>
    <w:p w:rsidR="0036094C" w:rsidRDefault="0036094C" w:rsidP="0036094C">
      <w:pPr>
        <w:spacing w:line="360" w:lineRule="auto"/>
        <w:jc w:val="left"/>
        <w:rPr>
          <w:rFonts w:ascii="Trebuchet MS" w:eastAsia="Arial Unicode MS" w:hAnsi="Trebuchet MS" w:cstheme="minorHAnsi"/>
          <w:w w:val="0"/>
          <w:szCs w:val="22"/>
          <w:lang w:bidi="th-TH"/>
        </w:rPr>
      </w:pPr>
    </w:p>
    <w:p w:rsidR="0036094C" w:rsidRPr="0036094C" w:rsidRDefault="0036094C" w:rsidP="0036094C">
      <w:pPr>
        <w:spacing w:line="360" w:lineRule="auto"/>
        <w:jc w:val="left"/>
        <w:rPr>
          <w:rFonts w:ascii="Trebuchet MS" w:eastAsia="Arial Unicode MS" w:hAnsi="Trebuchet MS" w:cstheme="minorHAnsi"/>
          <w:w w:val="0"/>
          <w:szCs w:val="22"/>
          <w:lang w:bidi="th-TH"/>
        </w:rPr>
      </w:pPr>
      <w:r>
        <w:rPr>
          <w:rFonts w:ascii="Trebuchet MS" w:eastAsia="Arial Unicode MS" w:hAnsi="Trebuchet MS" w:cstheme="minorHAnsi"/>
          <w:w w:val="0"/>
          <w:szCs w:val="22"/>
          <w:lang w:bidi="th-TH"/>
        </w:rPr>
        <w:t>a</w:t>
      </w:r>
      <w:r w:rsidRPr="00982D2A">
        <w:rPr>
          <w:rFonts w:ascii="Trebuchet MS" w:eastAsia="Arial Unicode MS" w:hAnsi="Trebuchet MS" w:cstheme="minorHAnsi"/>
          <w:w w:val="0"/>
          <w:szCs w:val="22"/>
          <w:lang w:bidi="th-TH"/>
        </w:rPr>
        <w:t>utorizado por seu cônjuge, nos termos do artigo 1.647, III, do Código Civil Brasileiro</w:t>
      </w:r>
      <w:r w:rsidRPr="00982D2A">
        <w:rPr>
          <w:rFonts w:ascii="Trebuchet MS" w:hAnsi="Trebuchet MS" w:cstheme="minorHAnsi"/>
          <w:szCs w:val="22"/>
        </w:rPr>
        <w:t>:</w:t>
      </w:r>
    </w:p>
    <w:p w:rsidR="0036094C" w:rsidRPr="00982D2A" w:rsidRDefault="0036094C" w:rsidP="0036094C">
      <w:pPr>
        <w:spacing w:line="360" w:lineRule="auto"/>
        <w:rPr>
          <w:rFonts w:ascii="Trebuchet MS" w:hAnsi="Trebuchet MS" w:cstheme="minorHAnsi"/>
          <w:szCs w:val="22"/>
        </w:rPr>
      </w:pPr>
    </w:p>
    <w:p w:rsidR="0036094C" w:rsidRPr="00982D2A" w:rsidRDefault="0036094C" w:rsidP="0036094C">
      <w:pPr>
        <w:spacing w:line="360" w:lineRule="auto"/>
        <w:rPr>
          <w:rFonts w:ascii="Trebuchet MS" w:hAnsi="Trebuchet MS" w:cstheme="minorHAnsi"/>
          <w:szCs w:val="22"/>
        </w:rPr>
      </w:pPr>
      <w:r w:rsidRPr="00982D2A">
        <w:rPr>
          <w:rFonts w:ascii="Trebuchet MS" w:hAnsi="Trebuchet MS" w:cstheme="minorHAnsi"/>
          <w:szCs w:val="22"/>
        </w:rPr>
        <w:t>______________________________________________</w:t>
      </w:r>
    </w:p>
    <w:p w:rsidR="0036094C" w:rsidRPr="00982D2A" w:rsidRDefault="000A0097" w:rsidP="0036094C">
      <w:pPr>
        <w:spacing w:line="360" w:lineRule="auto"/>
        <w:rPr>
          <w:rFonts w:ascii="Trebuchet MS" w:hAnsi="Trebuchet MS" w:cstheme="minorHAnsi"/>
          <w:i/>
          <w:szCs w:val="22"/>
        </w:rPr>
      </w:pPr>
      <w:r>
        <w:rPr>
          <w:rFonts w:ascii="Trebuchet MS" w:hAnsi="Trebuchet MS" w:cstheme="minorHAnsi"/>
          <w:b/>
          <w:szCs w:val="22"/>
        </w:rPr>
        <w:t>ANA MARIA DOS SANTOS BORBA</w:t>
      </w:r>
      <w:r w:rsidRPr="00982D2A" w:rsidDel="000A0097">
        <w:rPr>
          <w:rFonts w:ascii="Trebuchet MS" w:hAnsi="Trebuchet MS" w:cstheme="minorHAnsi"/>
          <w:w w:val="0"/>
          <w:szCs w:val="22"/>
        </w:rPr>
        <w:t xml:space="preserve"> </w:t>
      </w:r>
    </w:p>
    <w:p w:rsidR="00C226F7" w:rsidRDefault="00C226F7" w:rsidP="0036094C">
      <w:pPr>
        <w:spacing w:line="360" w:lineRule="auto"/>
        <w:jc w:val="left"/>
        <w:rPr>
          <w:rFonts w:ascii="Trebuchet MS" w:hAnsi="Trebuchet MS" w:cstheme="minorHAnsi"/>
          <w:i/>
          <w:szCs w:val="22"/>
        </w:rPr>
      </w:pPr>
    </w:p>
    <w:p w:rsidR="0036094C" w:rsidRDefault="0036094C" w:rsidP="0036094C">
      <w:pPr>
        <w:spacing w:line="360" w:lineRule="auto"/>
        <w:jc w:val="left"/>
        <w:rPr>
          <w:rFonts w:ascii="Trebuchet MS" w:hAnsi="Trebuchet MS" w:cstheme="minorHAnsi"/>
          <w:i/>
          <w:szCs w:val="22"/>
        </w:rPr>
      </w:pPr>
    </w:p>
    <w:p w:rsidR="0036094C" w:rsidRPr="00982D2A" w:rsidRDefault="0036094C" w:rsidP="0036094C">
      <w:pPr>
        <w:spacing w:line="360" w:lineRule="auto"/>
        <w:jc w:val="left"/>
        <w:rPr>
          <w:rFonts w:ascii="Trebuchet MS" w:hAnsi="Trebuchet MS" w:cstheme="minorHAnsi"/>
          <w:i/>
          <w:szCs w:val="22"/>
        </w:rPr>
      </w:pPr>
    </w:p>
    <w:p w:rsidR="00C226F7" w:rsidRPr="00982D2A" w:rsidRDefault="00C226F7" w:rsidP="00982D2A">
      <w:pPr>
        <w:spacing w:line="360" w:lineRule="auto"/>
        <w:jc w:val="left"/>
        <w:rPr>
          <w:rFonts w:ascii="Trebuchet MS" w:hAnsi="Trebuchet MS" w:cstheme="minorHAnsi"/>
          <w:i/>
          <w:szCs w:val="22"/>
        </w:rPr>
      </w:pPr>
      <w:r w:rsidRPr="00982D2A">
        <w:rPr>
          <w:rFonts w:ascii="Trebuchet MS" w:hAnsi="Trebuchet MS" w:cstheme="minorHAnsi"/>
          <w:i/>
          <w:szCs w:val="22"/>
        </w:rPr>
        <w:br w:type="page"/>
      </w:r>
    </w:p>
    <w:p w:rsidR="00C226F7" w:rsidRPr="00982D2A" w:rsidRDefault="00C96FD2" w:rsidP="00982D2A">
      <w:pPr>
        <w:spacing w:line="360" w:lineRule="auto"/>
        <w:rPr>
          <w:rFonts w:ascii="Trebuchet MS" w:hAnsi="Trebuchet MS" w:cstheme="minorHAnsi"/>
          <w:szCs w:val="22"/>
        </w:rPr>
      </w:pPr>
      <w:r w:rsidRPr="00982D2A">
        <w:rPr>
          <w:rFonts w:ascii="Trebuchet MS" w:hAnsi="Trebuchet MS" w:cstheme="minorHAnsi"/>
          <w:i/>
          <w:szCs w:val="22"/>
        </w:rPr>
        <w:t xml:space="preserve">Página de assinaturas </w:t>
      </w:r>
      <w:r w:rsidR="0036094C">
        <w:rPr>
          <w:rFonts w:ascii="Trebuchet MS" w:hAnsi="Trebuchet MS" w:cstheme="minorHAnsi"/>
          <w:i/>
          <w:szCs w:val="22"/>
        </w:rPr>
        <w:t>5</w:t>
      </w:r>
      <w:r w:rsidRPr="00982D2A">
        <w:rPr>
          <w:rFonts w:ascii="Trebuchet MS" w:hAnsi="Trebuchet MS" w:cstheme="minorHAnsi"/>
          <w:i/>
          <w:szCs w:val="22"/>
        </w:rPr>
        <w:t>/</w:t>
      </w:r>
      <w:r w:rsidR="0036094C">
        <w:rPr>
          <w:rFonts w:ascii="Trebuchet MS" w:hAnsi="Trebuchet MS" w:cstheme="minorHAnsi"/>
          <w:i/>
          <w:szCs w:val="22"/>
        </w:rPr>
        <w:t>5</w:t>
      </w:r>
      <w:r w:rsidR="00C226F7" w:rsidRPr="00982D2A">
        <w:rPr>
          <w:rFonts w:ascii="Trebuchet MS" w:hAnsi="Trebuchet MS" w:cstheme="minorHAnsi"/>
          <w:i/>
          <w:szCs w:val="22"/>
        </w:rPr>
        <w:t xml:space="preserve"> do </w:t>
      </w:r>
      <w:r w:rsidRPr="00982D2A">
        <w:rPr>
          <w:rFonts w:ascii="Trebuchet MS" w:hAnsi="Trebuchet MS" w:cstheme="minorHAnsi"/>
          <w:i/>
          <w:szCs w:val="22"/>
        </w:rPr>
        <w:t xml:space="preserve">“Instrumento Particular de Escritura da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ª (</w:t>
      </w: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r w:rsidRPr="00982D2A">
        <w:rPr>
          <w:rFonts w:ascii="Trebuchet MS" w:hAnsi="Trebuchet MS" w:cstheme="minorHAnsi"/>
          <w:i/>
          <w:szCs w:val="22"/>
        </w:rPr>
        <w:t>) Emissão de Debêntures Simples, Não Conversíveis em Ações, da Espécie Quirografária, a ser Convolada em Espécie com Garantia Real, com Garantia Fidejussória Adicional, em Série Única, para Distribuição Pública, Com Melhores Esforços de Colocação, da Maia e Borba S.A.”</w:t>
      </w:r>
    </w:p>
    <w:p w:rsidR="00C226F7" w:rsidRPr="00982D2A" w:rsidRDefault="00C226F7" w:rsidP="00982D2A">
      <w:pPr>
        <w:spacing w:line="360" w:lineRule="auto"/>
        <w:jc w:val="left"/>
        <w:rPr>
          <w:rFonts w:ascii="Trebuchet MS" w:hAnsi="Trebuchet MS" w:cstheme="minorHAnsi"/>
          <w:szCs w:val="22"/>
        </w:rPr>
      </w:pPr>
    </w:p>
    <w:p w:rsidR="00C226F7" w:rsidRPr="00982D2A" w:rsidRDefault="00C226F7" w:rsidP="00982D2A">
      <w:pPr>
        <w:spacing w:line="360" w:lineRule="auto"/>
        <w:rPr>
          <w:rFonts w:ascii="Trebuchet MS" w:hAnsi="Trebuchet MS" w:cstheme="minorHAnsi"/>
          <w:b/>
          <w:szCs w:val="22"/>
        </w:rPr>
      </w:pPr>
      <w:r w:rsidRPr="00982D2A">
        <w:rPr>
          <w:rFonts w:ascii="Trebuchet MS" w:hAnsi="Trebuchet MS" w:cstheme="minorHAnsi"/>
          <w:b/>
          <w:szCs w:val="22"/>
        </w:rPr>
        <w:t>Testemunhas:</w:t>
      </w:r>
    </w:p>
    <w:p w:rsidR="00C226F7" w:rsidRPr="00982D2A" w:rsidRDefault="00C226F7" w:rsidP="00982D2A">
      <w:pPr>
        <w:spacing w:line="360" w:lineRule="auto"/>
        <w:rPr>
          <w:rFonts w:ascii="Trebuchet MS" w:hAnsi="Trebuchet MS" w:cstheme="minorHAnsi"/>
          <w:b/>
          <w:szCs w:val="22"/>
        </w:rPr>
      </w:pPr>
    </w:p>
    <w:p w:rsidR="00C226F7" w:rsidRPr="00982D2A" w:rsidRDefault="00C226F7" w:rsidP="00982D2A">
      <w:pPr>
        <w:spacing w:line="360" w:lineRule="auto"/>
        <w:rPr>
          <w:rFonts w:ascii="Trebuchet MS" w:hAnsi="Trebuchet MS" w:cstheme="minorHAnsi"/>
          <w:b/>
          <w:szCs w:val="22"/>
        </w:rPr>
      </w:pPr>
    </w:p>
    <w:p w:rsidR="00C226F7" w:rsidRPr="00982D2A" w:rsidRDefault="00C226F7" w:rsidP="00982D2A">
      <w:pPr>
        <w:spacing w:line="360" w:lineRule="auto"/>
        <w:rPr>
          <w:rFonts w:ascii="Trebuchet MS" w:hAnsi="Trebuchet MS" w:cstheme="minorHAnsi"/>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____________________________________</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Nome:</w:t>
            </w:r>
          </w:p>
        </w:tc>
      </w:tr>
      <w:tr w:rsidR="00C226F7" w:rsidRPr="00982D2A" w:rsidTr="003250F8">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CPF:</w:t>
            </w:r>
          </w:p>
        </w:tc>
        <w:tc>
          <w:tcPr>
            <w:tcW w:w="4642" w:type="dxa"/>
          </w:tcPr>
          <w:p w:rsidR="00C226F7" w:rsidRPr="00982D2A" w:rsidRDefault="00C226F7" w:rsidP="00982D2A">
            <w:pPr>
              <w:spacing w:line="360" w:lineRule="auto"/>
              <w:rPr>
                <w:rFonts w:ascii="Trebuchet MS" w:hAnsi="Trebuchet MS" w:cstheme="minorHAnsi"/>
                <w:szCs w:val="22"/>
              </w:rPr>
            </w:pPr>
            <w:r w:rsidRPr="00982D2A">
              <w:rPr>
                <w:rFonts w:ascii="Trebuchet MS" w:hAnsi="Trebuchet MS" w:cstheme="minorHAnsi"/>
                <w:szCs w:val="22"/>
              </w:rPr>
              <w:t>CPF:</w:t>
            </w:r>
          </w:p>
        </w:tc>
      </w:tr>
    </w:tbl>
    <w:p w:rsidR="00C226F7" w:rsidRPr="00982D2A" w:rsidRDefault="00C226F7" w:rsidP="00982D2A">
      <w:pPr>
        <w:spacing w:line="360" w:lineRule="auto"/>
        <w:rPr>
          <w:rFonts w:ascii="Trebuchet MS" w:hAnsi="Trebuchet MS" w:cstheme="minorHAnsi"/>
          <w:spacing w:val="-1"/>
          <w:szCs w:val="22"/>
        </w:rPr>
      </w:pPr>
    </w:p>
    <w:p w:rsidR="000F4864" w:rsidRPr="00982D2A" w:rsidRDefault="000F4864" w:rsidP="00982D2A">
      <w:pPr>
        <w:spacing w:line="360" w:lineRule="auto"/>
        <w:jc w:val="center"/>
        <w:rPr>
          <w:rFonts w:ascii="Trebuchet MS" w:hAnsi="Trebuchet MS" w:cstheme="minorHAnsi"/>
          <w:szCs w:val="22"/>
        </w:rPr>
      </w:pPr>
    </w:p>
    <w:p w:rsidR="00C226F7" w:rsidRPr="00982D2A" w:rsidRDefault="00C226F7" w:rsidP="00982D2A">
      <w:pPr>
        <w:spacing w:line="360" w:lineRule="auto"/>
        <w:jc w:val="left"/>
        <w:rPr>
          <w:rFonts w:ascii="Trebuchet MS" w:hAnsi="Trebuchet MS" w:cstheme="minorHAnsi"/>
          <w:szCs w:val="22"/>
        </w:rPr>
      </w:pPr>
      <w:r w:rsidRPr="00982D2A">
        <w:rPr>
          <w:rFonts w:ascii="Trebuchet MS" w:hAnsi="Trebuchet MS" w:cstheme="minorHAnsi"/>
          <w:szCs w:val="22"/>
        </w:rPr>
        <w:br w:type="page"/>
      </w:r>
    </w:p>
    <w:p w:rsidR="00984ACB" w:rsidRPr="00982D2A" w:rsidRDefault="004C2B0D" w:rsidP="00982D2A">
      <w:pPr>
        <w:spacing w:line="360" w:lineRule="auto"/>
        <w:jc w:val="center"/>
        <w:rPr>
          <w:rFonts w:ascii="Trebuchet MS" w:hAnsi="Trebuchet MS" w:cstheme="minorHAnsi"/>
          <w:b/>
          <w:szCs w:val="22"/>
        </w:rPr>
      </w:pPr>
      <w:r>
        <w:rPr>
          <w:rFonts w:ascii="Trebuchet MS" w:hAnsi="Trebuchet MS" w:cstheme="minorHAnsi"/>
          <w:b/>
          <w:szCs w:val="22"/>
        </w:rPr>
        <w:t xml:space="preserve">ANEXO </w:t>
      </w:r>
      <w:r w:rsidR="00984ACB" w:rsidRPr="00982D2A">
        <w:rPr>
          <w:rFonts w:ascii="Trebuchet MS" w:hAnsi="Trebuchet MS" w:cstheme="minorHAnsi"/>
          <w:b/>
          <w:szCs w:val="22"/>
        </w:rPr>
        <w:t>I – CRONOGRAMA DE PAGAMENTOS</w:t>
      </w:r>
      <w:r w:rsidR="000A0097">
        <w:rPr>
          <w:rFonts w:ascii="Trebuchet MS" w:hAnsi="Trebuchet MS" w:cstheme="minorHAnsi"/>
          <w:b/>
          <w:szCs w:val="22"/>
        </w:rPr>
        <w:t xml:space="preserve"> E AMORTIZAÇÕES</w:t>
      </w:r>
    </w:p>
    <w:p w:rsidR="00984ACB" w:rsidRPr="00982D2A" w:rsidRDefault="00984ACB" w:rsidP="00982D2A">
      <w:pPr>
        <w:spacing w:line="360" w:lineRule="auto"/>
        <w:jc w:val="center"/>
        <w:rPr>
          <w:rFonts w:ascii="Trebuchet MS" w:hAnsi="Trebuchet MS" w:cstheme="minorHAnsi"/>
          <w:b/>
          <w:szCs w:val="22"/>
        </w:rPr>
      </w:pPr>
    </w:p>
    <w:tbl>
      <w:tblPr>
        <w:tblW w:w="7620" w:type="dxa"/>
        <w:jc w:val="center"/>
        <w:tblLayout w:type="fixed"/>
        <w:tblCellMar>
          <w:left w:w="30" w:type="dxa"/>
          <w:right w:w="30" w:type="dxa"/>
        </w:tblCellMar>
        <w:tblLook w:val="0000" w:firstRow="0" w:lastRow="0" w:firstColumn="0" w:lastColumn="0" w:noHBand="0" w:noVBand="0"/>
      </w:tblPr>
      <w:tblGrid>
        <w:gridCol w:w="2020"/>
        <w:gridCol w:w="2800"/>
        <w:gridCol w:w="2800"/>
      </w:tblGrid>
      <w:tr w:rsidR="000A0097" w:rsidRPr="00982D2A" w:rsidTr="000A0097">
        <w:trPr>
          <w:trHeight w:val="204"/>
          <w:jc w:val="center"/>
        </w:trPr>
        <w:tc>
          <w:tcPr>
            <w:tcW w:w="2020" w:type="dxa"/>
            <w:tcBorders>
              <w:top w:val="nil"/>
              <w:left w:val="nil"/>
              <w:bottom w:val="single" w:sz="6" w:space="0" w:color="auto"/>
              <w:right w:val="nil"/>
            </w:tcBorders>
          </w:tcPr>
          <w:p w:rsidR="000A0097" w:rsidRPr="00982D2A" w:rsidRDefault="000A0097" w:rsidP="000A0097">
            <w:pPr>
              <w:spacing w:line="360" w:lineRule="auto"/>
              <w:jc w:val="center"/>
              <w:rPr>
                <w:rFonts w:ascii="Trebuchet MS" w:hAnsi="Trebuchet MS" w:cstheme="minorHAnsi"/>
                <w:b/>
                <w:bCs/>
                <w:szCs w:val="22"/>
              </w:rPr>
            </w:pPr>
            <w:r w:rsidRPr="00982D2A">
              <w:rPr>
                <w:rFonts w:ascii="Trebuchet MS" w:hAnsi="Trebuchet MS" w:cstheme="minorHAnsi"/>
                <w:b/>
                <w:bCs/>
                <w:szCs w:val="22"/>
              </w:rPr>
              <w:t>Data</w:t>
            </w:r>
          </w:p>
        </w:tc>
        <w:tc>
          <w:tcPr>
            <w:tcW w:w="2800" w:type="dxa"/>
            <w:tcBorders>
              <w:top w:val="nil"/>
              <w:left w:val="nil"/>
              <w:bottom w:val="single" w:sz="6" w:space="0" w:color="auto"/>
              <w:right w:val="nil"/>
            </w:tcBorders>
          </w:tcPr>
          <w:p w:rsidR="000A0097" w:rsidRPr="00982D2A" w:rsidRDefault="000A0097" w:rsidP="000A0097">
            <w:pPr>
              <w:spacing w:line="360" w:lineRule="auto"/>
              <w:jc w:val="center"/>
              <w:rPr>
                <w:rFonts w:ascii="Trebuchet MS" w:hAnsi="Trebuchet MS" w:cstheme="minorHAnsi"/>
                <w:b/>
                <w:bCs/>
                <w:szCs w:val="22"/>
              </w:rPr>
            </w:pPr>
            <w:r w:rsidRPr="00982D2A">
              <w:rPr>
                <w:rFonts w:ascii="Trebuchet MS" w:hAnsi="Trebuchet MS" w:cstheme="minorHAnsi"/>
                <w:b/>
                <w:bCs/>
                <w:szCs w:val="22"/>
              </w:rPr>
              <w:t xml:space="preserve">Pagamento dos </w:t>
            </w:r>
          </w:p>
          <w:p w:rsidR="000A0097" w:rsidRPr="00982D2A" w:rsidRDefault="000A0097" w:rsidP="000A0097">
            <w:pPr>
              <w:spacing w:line="360" w:lineRule="auto"/>
              <w:jc w:val="center"/>
              <w:rPr>
                <w:rFonts w:ascii="Trebuchet MS" w:hAnsi="Trebuchet MS" w:cstheme="minorHAnsi"/>
                <w:b/>
                <w:bCs/>
                <w:szCs w:val="22"/>
              </w:rPr>
            </w:pPr>
            <w:r w:rsidRPr="00982D2A">
              <w:rPr>
                <w:rFonts w:ascii="Trebuchet MS" w:hAnsi="Trebuchet MS" w:cstheme="minorHAnsi"/>
                <w:b/>
                <w:bCs/>
                <w:szCs w:val="22"/>
              </w:rPr>
              <w:t xml:space="preserve">Juros Remuneratórios </w:t>
            </w:r>
          </w:p>
        </w:tc>
        <w:tc>
          <w:tcPr>
            <w:tcW w:w="2800" w:type="dxa"/>
            <w:tcBorders>
              <w:top w:val="nil"/>
              <w:left w:val="nil"/>
              <w:bottom w:val="single" w:sz="6" w:space="0" w:color="auto"/>
              <w:right w:val="nil"/>
            </w:tcBorders>
          </w:tcPr>
          <w:p w:rsidR="000A0097" w:rsidRPr="00982D2A" w:rsidRDefault="000A0097" w:rsidP="000A0097">
            <w:pPr>
              <w:spacing w:line="360" w:lineRule="auto"/>
              <w:jc w:val="center"/>
              <w:rPr>
                <w:rFonts w:ascii="Trebuchet MS" w:hAnsi="Trebuchet MS" w:cstheme="minorHAnsi"/>
                <w:b/>
                <w:bCs/>
                <w:szCs w:val="22"/>
              </w:rPr>
            </w:pPr>
            <w:r>
              <w:rPr>
                <w:rFonts w:ascii="Trebuchet MS" w:hAnsi="Trebuchet MS" w:cstheme="minorHAnsi"/>
                <w:b/>
                <w:bCs/>
                <w:szCs w:val="22"/>
              </w:rPr>
              <w:t>Amortizações</w:t>
            </w:r>
            <w:r w:rsidRPr="00982D2A">
              <w:rPr>
                <w:rFonts w:ascii="Trebuchet MS" w:hAnsi="Trebuchet MS" w:cstheme="minorHAnsi"/>
                <w:b/>
                <w:bCs/>
                <w:szCs w:val="22"/>
              </w:rPr>
              <w:t xml:space="preserve"> </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r w:rsidR="000A0097" w:rsidRPr="00982D2A" w:rsidTr="000A0097">
        <w:trPr>
          <w:trHeight w:val="204"/>
          <w:jc w:val="center"/>
        </w:trPr>
        <w:tc>
          <w:tcPr>
            <w:tcW w:w="202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c>
          <w:tcPr>
            <w:tcW w:w="2800" w:type="dxa"/>
            <w:tcBorders>
              <w:top w:val="nil"/>
              <w:left w:val="nil"/>
              <w:bottom w:val="nil"/>
              <w:right w:val="nil"/>
            </w:tcBorders>
          </w:tcPr>
          <w:p w:rsidR="000A0097" w:rsidRPr="00982D2A" w:rsidRDefault="000A0097" w:rsidP="000A0097">
            <w:pPr>
              <w:spacing w:line="360" w:lineRule="auto"/>
              <w:jc w:val="center"/>
              <w:rPr>
                <w:rFonts w:ascii="Trebuchet MS" w:hAnsi="Trebuchet MS" w:cstheme="minorHAnsi"/>
                <w:w w:val="0"/>
                <w:szCs w:val="22"/>
              </w:rPr>
            </w:pPr>
            <w:r w:rsidRPr="00982D2A">
              <w:rPr>
                <w:rFonts w:ascii="Trebuchet MS" w:hAnsi="Trebuchet MS" w:cstheme="minorHAnsi"/>
                <w:w w:val="0"/>
                <w:szCs w:val="22"/>
              </w:rPr>
              <w:t>[</w:t>
            </w:r>
            <w:r w:rsidRPr="00982D2A">
              <w:rPr>
                <w:rFonts w:ascii="Trebuchet MS" w:hAnsi="Trebuchet MS" w:cstheme="minorHAnsi"/>
                <w:w w:val="0"/>
                <w:szCs w:val="22"/>
                <w:highlight w:val="yellow"/>
              </w:rPr>
              <w:t>●</w:t>
            </w:r>
            <w:r w:rsidRPr="00982D2A">
              <w:rPr>
                <w:rFonts w:ascii="Trebuchet MS" w:hAnsi="Trebuchet MS" w:cstheme="minorHAnsi"/>
                <w:w w:val="0"/>
                <w:szCs w:val="22"/>
              </w:rPr>
              <w:t>]</w:t>
            </w:r>
          </w:p>
        </w:tc>
      </w:tr>
    </w:tbl>
    <w:p w:rsidR="001D25C3" w:rsidRPr="00982D2A" w:rsidRDefault="001D25C3" w:rsidP="004C2B0D">
      <w:pPr>
        <w:spacing w:line="360" w:lineRule="auto"/>
        <w:rPr>
          <w:rFonts w:ascii="Trebuchet MS" w:hAnsi="Trebuchet MS" w:cstheme="minorHAnsi"/>
          <w:b/>
          <w:szCs w:val="22"/>
        </w:rPr>
      </w:pPr>
    </w:p>
    <w:sectPr w:rsidR="001D25C3" w:rsidRPr="00982D2A" w:rsidSect="00982D2A">
      <w:headerReference w:type="even" r:id="rId22"/>
      <w:headerReference w:type="default" r:id="rId23"/>
      <w:footerReference w:type="even" r:id="rId24"/>
      <w:footerReference w:type="default" r:id="rId25"/>
      <w:headerReference w:type="first" r:id="rId26"/>
      <w:footerReference w:type="first" r:id="rId27"/>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FB" w:rsidRDefault="00110EFB">
      <w:pPr>
        <w:spacing w:line="240" w:lineRule="auto"/>
      </w:pPr>
      <w:r>
        <w:separator/>
      </w:r>
    </w:p>
    <w:p w:rsidR="00110EFB" w:rsidRDefault="00110EFB"/>
    <w:p w:rsidR="00110EFB" w:rsidRDefault="00110EFB"/>
  </w:endnote>
  <w:endnote w:type="continuationSeparator" w:id="0">
    <w:p w:rsidR="00110EFB" w:rsidRDefault="00110EFB">
      <w:pPr>
        <w:spacing w:line="240" w:lineRule="auto"/>
      </w:pPr>
      <w:r>
        <w:continuationSeparator/>
      </w:r>
    </w:p>
    <w:p w:rsidR="00110EFB" w:rsidRDefault="00110EFB"/>
    <w:p w:rsidR="00110EFB" w:rsidRDefault="00110EFB"/>
  </w:endnote>
  <w:endnote w:type="continuationNotice" w:id="1">
    <w:p w:rsidR="00110EFB" w:rsidRDefault="00110E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7F" w:rsidRDefault="001F6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Pr="003250F8" w:rsidRDefault="00110EFB" w:rsidP="00C60B7F">
    <w:pPr>
      <w:pStyle w:val="Footer"/>
      <w:spacing w:line="240" w:lineRule="auto"/>
      <w:jc w:val="right"/>
      <w:rPr>
        <w:rFonts w:ascii="Trebuchet MS" w:hAnsi="Trebuchet MS" w:cstheme="minorHAnsi"/>
        <w:sz w:val="22"/>
        <w:szCs w:val="22"/>
      </w:rPr>
    </w:pPr>
    <w:r w:rsidRPr="003250F8">
      <w:rPr>
        <w:rFonts w:ascii="Trebuchet MS" w:hAnsi="Trebuchet MS" w:cstheme="minorHAnsi"/>
        <w:sz w:val="22"/>
        <w:szCs w:val="22"/>
      </w:rPr>
      <w:fldChar w:fldCharType="begin"/>
    </w:r>
    <w:r w:rsidRPr="003250F8">
      <w:rPr>
        <w:rFonts w:ascii="Trebuchet MS" w:hAnsi="Trebuchet MS" w:cstheme="minorHAnsi"/>
        <w:sz w:val="22"/>
        <w:szCs w:val="22"/>
      </w:rPr>
      <w:instrText>PAGE   \* MERGEFORMAT</w:instrText>
    </w:r>
    <w:r w:rsidRPr="003250F8">
      <w:rPr>
        <w:rFonts w:ascii="Trebuchet MS" w:hAnsi="Trebuchet MS" w:cstheme="minorHAnsi"/>
        <w:sz w:val="22"/>
        <w:szCs w:val="22"/>
      </w:rPr>
      <w:fldChar w:fldCharType="separate"/>
    </w:r>
    <w:r w:rsidR="001F687F">
      <w:rPr>
        <w:rFonts w:ascii="Trebuchet MS" w:hAnsi="Trebuchet MS" w:cstheme="minorHAnsi"/>
        <w:noProof/>
        <w:sz w:val="22"/>
        <w:szCs w:val="22"/>
      </w:rPr>
      <w:t>31</w:t>
    </w:r>
    <w:r w:rsidRPr="003250F8">
      <w:rPr>
        <w:rFonts w:ascii="Trebuchet MS" w:hAnsi="Trebuchet MS" w:cstheme="minorHAnsi"/>
        <w:sz w:val="22"/>
        <w:szCs w:val="22"/>
      </w:rPr>
      <w:fldChar w:fldCharType="end"/>
    </w:r>
  </w:p>
  <w:p w:rsidR="00110EFB" w:rsidRPr="002D1BCC" w:rsidRDefault="00110EFB" w:rsidP="00074741">
    <w:pPr>
      <w:pStyle w:val="FooterReference"/>
      <w:rPr>
        <w:color w:val="FFFFFF" w:themeColor="background1"/>
      </w:rPr>
    </w:pPr>
    <w:r w:rsidRPr="002D1BCC">
      <w:rPr>
        <w:color w:val="FFFFFF" w:themeColor="background1"/>
      </w:rPr>
      <w:fldChar w:fldCharType="begin"/>
    </w:r>
    <w:r w:rsidRPr="002D1BCC">
      <w:rPr>
        <w:color w:val="FFFFFF" w:themeColor="background1"/>
      </w:rPr>
      <w:instrText xml:space="preserve"> DOCVARIABLE #DNDocID \* MERGEFORMAT </w:instrText>
    </w:r>
    <w:r w:rsidRPr="002D1BCC">
      <w:rPr>
        <w:color w:val="FFFFFF" w:themeColor="background1"/>
      </w:rPr>
      <w:fldChar w:fldCharType="separate"/>
    </w:r>
    <w:r w:rsidR="001F687F">
      <w:rPr>
        <w:color w:val="FFFFFF" w:themeColor="background1"/>
      </w:rPr>
      <w:t>SAMCURRENT 100936823.1 17-out-19 09:08</w:t>
    </w:r>
    <w:r w:rsidRPr="002D1BCC">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Default="00110EFB" w:rsidP="00143A58">
    <w:pPr>
      <w:pStyle w:val="FooterReference"/>
    </w:pPr>
    <w:r>
      <w:fldChar w:fldCharType="begin"/>
    </w:r>
    <w:r>
      <w:instrText>PAGE   \* MERGEFORMAT</w:instrText>
    </w:r>
    <w:r>
      <w:fldChar w:fldCharType="separate"/>
    </w:r>
    <w:r>
      <w:rPr>
        <w:noProof/>
      </w:rPr>
      <w:t>2</w:t>
    </w:r>
    <w:r>
      <w:fldChar w:fldCharType="end"/>
    </w:r>
    <w:r w:rsidR="001F687F">
      <w:fldChar w:fldCharType="begin"/>
    </w:r>
    <w:r w:rsidR="001F687F">
      <w:instrText xml:space="preserve"> DOCVARIABLE #DNDocID \* MERGEFORMAT </w:instrText>
    </w:r>
    <w:r w:rsidR="001F687F">
      <w:fldChar w:fldCharType="separate"/>
    </w:r>
    <w:r w:rsidR="001F687F">
      <w:t>SAMCURRENT 100936823.1 17-out-19 09:08</w:t>
    </w:r>
    <w:r w:rsidR="001F687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Default="00110E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Pr="009D7A39" w:rsidRDefault="00110EFB" w:rsidP="007E51C3">
    <w:pPr>
      <w:pStyle w:val="FooterReference"/>
      <w:numPr>
        <w:ilvl w:val="0"/>
        <w:numId w:val="0"/>
      </w:numPr>
      <w:ind w:left="1440"/>
      <w:jc w:val="right"/>
      <w:rPr>
        <w:color w:val="FFFFFF" w:themeColor="background1"/>
      </w:rPr>
    </w:pPr>
    <w:r w:rsidRPr="009D7A39">
      <w:rPr>
        <w:color w:val="FFFFFF" w:themeColor="background1"/>
      </w:rPr>
      <w:fldChar w:fldCharType="begin"/>
    </w:r>
    <w:r w:rsidRPr="009D7A39">
      <w:rPr>
        <w:color w:val="FFFFFF" w:themeColor="background1"/>
      </w:rPr>
      <w:instrText xml:space="preserve"> DOCVARIABLE #DNDocID \* MERGEFORMAT </w:instrText>
    </w:r>
    <w:r w:rsidRPr="009D7A39">
      <w:rPr>
        <w:color w:val="FFFFFF" w:themeColor="background1"/>
      </w:rPr>
      <w:fldChar w:fldCharType="separate"/>
    </w:r>
    <w:r w:rsidR="001F687F">
      <w:rPr>
        <w:color w:val="FFFFFF" w:themeColor="background1"/>
      </w:rPr>
      <w:t>SAMCURRENT 100936823.1 17-out-19 09:08</w:t>
    </w:r>
    <w:r w:rsidRPr="009D7A39">
      <w:rPr>
        <w:color w:val="FFFFFF" w:themeColor="background1"/>
      </w:rPr>
      <w:fldChar w:fldCharType="end"/>
    </w:r>
    <w:r w:rsidRPr="00B41585">
      <w:rPr>
        <w:rFonts w:asciiTheme="minorHAnsi" w:hAnsiTheme="minorHAnsi" w:cstheme="minorHAnsi"/>
        <w:sz w:val="22"/>
        <w:szCs w:val="22"/>
      </w:rPr>
      <w:fldChar w:fldCharType="begin"/>
    </w:r>
    <w:r w:rsidRPr="00B41585">
      <w:rPr>
        <w:rFonts w:asciiTheme="minorHAnsi" w:hAnsiTheme="minorHAnsi" w:cstheme="minorHAnsi"/>
        <w:sz w:val="22"/>
        <w:szCs w:val="22"/>
      </w:rPr>
      <w:instrText>PAGE   \* MERGEFORMAT</w:instrText>
    </w:r>
    <w:r w:rsidRPr="00B41585">
      <w:rPr>
        <w:rFonts w:asciiTheme="minorHAnsi" w:hAnsiTheme="minorHAnsi" w:cstheme="minorHAnsi"/>
        <w:sz w:val="22"/>
        <w:szCs w:val="22"/>
      </w:rPr>
      <w:fldChar w:fldCharType="separate"/>
    </w:r>
    <w:r w:rsidR="001F687F">
      <w:rPr>
        <w:rFonts w:asciiTheme="minorHAnsi" w:hAnsiTheme="minorHAnsi" w:cstheme="minorHAnsi"/>
        <w:noProof/>
        <w:sz w:val="22"/>
        <w:szCs w:val="22"/>
      </w:rPr>
      <w:t>67</w:t>
    </w:r>
    <w:r w:rsidRPr="00B41585">
      <w:rPr>
        <w:rFonts w:asciiTheme="minorHAnsi" w:hAnsiTheme="minorHAnsi" w:cstheme="minorHAnsi"/>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Default="00110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FB" w:rsidRDefault="00110EFB">
      <w:pPr>
        <w:spacing w:line="240" w:lineRule="auto"/>
      </w:pPr>
      <w:r>
        <w:separator/>
      </w:r>
    </w:p>
    <w:p w:rsidR="00110EFB" w:rsidRDefault="00110EFB"/>
    <w:p w:rsidR="00110EFB" w:rsidRDefault="00110EFB"/>
  </w:footnote>
  <w:footnote w:type="continuationSeparator" w:id="0">
    <w:p w:rsidR="00110EFB" w:rsidRDefault="00110EFB">
      <w:pPr>
        <w:spacing w:line="240" w:lineRule="auto"/>
      </w:pPr>
      <w:r>
        <w:continuationSeparator/>
      </w:r>
    </w:p>
    <w:p w:rsidR="00110EFB" w:rsidRDefault="00110EFB"/>
    <w:p w:rsidR="00110EFB" w:rsidRDefault="00110EFB"/>
  </w:footnote>
  <w:footnote w:type="continuationNotice" w:id="1">
    <w:p w:rsidR="00110EFB" w:rsidRDefault="00110E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7F" w:rsidRDefault="001F6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Default="00110EFB" w:rsidP="00032ED9">
    <w:pPr>
      <w:pStyle w:val="Header"/>
    </w:pPr>
    <w:r>
      <w:rPr>
        <w:noProof/>
      </w:rPr>
      <w:drawing>
        <wp:anchor distT="0" distB="0" distL="114300" distR="114300" simplePos="0" relativeHeight="251659264" behindDoc="1" locked="0" layoutInCell="1" allowOverlap="1" wp14:anchorId="40D66956" wp14:editId="2CFB6C0A">
          <wp:simplePos x="0" y="0"/>
          <wp:positionH relativeFrom="margin">
            <wp:posOffset>4892371</wp:posOffset>
          </wp:positionH>
          <wp:positionV relativeFrom="paragraph">
            <wp:posOffset>13335</wp:posOffset>
          </wp:positionV>
          <wp:extent cx="1295400" cy="740410"/>
          <wp:effectExtent l="0" t="0" r="0" b="2540"/>
          <wp:wrapTight wrapText="bothSides">
            <wp:wrapPolygon edited="0">
              <wp:start x="0" y="0"/>
              <wp:lineTo x="0" y="21118"/>
              <wp:lineTo x="21282" y="21118"/>
              <wp:lineTo x="21282" y="0"/>
              <wp:lineTo x="0" y="0"/>
            </wp:wrapPolygon>
          </wp:wrapTight>
          <wp:docPr id="8" name="Picture 8" descr="Image result for selo anbima ofertas pÃºb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lo anbima ofertas pÃºbli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ECB1E96" wp14:editId="7B0A0A06">
          <wp:extent cx="1295400" cy="741911"/>
          <wp:effectExtent l="0" t="0" r="0" b="127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839" cy="771944"/>
                  </a:xfrm>
                  <a:prstGeom prst="rect">
                    <a:avLst/>
                  </a:prstGeom>
                  <a:noFill/>
                  <a:ln>
                    <a:noFill/>
                  </a:ln>
                </pic:spPr>
              </pic:pic>
            </a:graphicData>
          </a:graphic>
        </wp:inline>
      </w:drawing>
    </w:r>
  </w:p>
  <w:p w:rsidR="00110EFB" w:rsidRPr="00032ED9" w:rsidRDefault="00110EFB" w:rsidP="00032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7F" w:rsidRDefault="001F6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Default="00110E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Default="00110E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FB" w:rsidRDefault="00110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8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59F4EA2"/>
    <w:multiLevelType w:val="hybridMultilevel"/>
    <w:tmpl w:val="96522E76"/>
    <w:lvl w:ilvl="0" w:tplc="25C69AE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D5E61"/>
    <w:multiLevelType w:val="hybridMultilevel"/>
    <w:tmpl w:val="DB04D750"/>
    <w:lvl w:ilvl="0" w:tplc="77407032">
      <w:start w:val="1"/>
      <w:numFmt w:val="low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70266E"/>
    <w:multiLevelType w:val="hybridMultilevel"/>
    <w:tmpl w:val="1A22FAA8"/>
    <w:lvl w:ilvl="0" w:tplc="9EE6659E">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A4FE9"/>
    <w:multiLevelType w:val="hybridMultilevel"/>
    <w:tmpl w:val="8F540694"/>
    <w:lvl w:ilvl="0" w:tplc="3F4CC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F3F49"/>
    <w:multiLevelType w:val="multilevel"/>
    <w:tmpl w:val="80F22DD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55396"/>
    <w:multiLevelType w:val="hybridMultilevel"/>
    <w:tmpl w:val="58F2C218"/>
    <w:lvl w:ilvl="0" w:tplc="2B56CB84">
      <w:start w:val="1"/>
      <w:numFmt w:val="lowerRoman"/>
      <w:lvlText w:val="(%1)"/>
      <w:lvlJc w:val="left"/>
      <w:pPr>
        <w:ind w:left="2160" w:hanging="360"/>
      </w:pPr>
      <w:rPr>
        <w:rFonts w:asciiTheme="minorHAnsi" w:hAnsiTheme="minorHAnsi" w:cstheme="minorHAnsi" w:hint="default"/>
        <w:spacing w:val="0"/>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250124A"/>
    <w:multiLevelType w:val="hybridMultilevel"/>
    <w:tmpl w:val="D7DEECC4"/>
    <w:lvl w:ilvl="0" w:tplc="C5C80B20">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6307A"/>
    <w:multiLevelType w:val="hybridMultilevel"/>
    <w:tmpl w:val="85023344"/>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9AB4826"/>
    <w:multiLevelType w:val="multilevel"/>
    <w:tmpl w:val="5F70D85A"/>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CE7238"/>
    <w:multiLevelType w:val="hybridMultilevel"/>
    <w:tmpl w:val="5A0E3B3E"/>
    <w:lvl w:ilvl="0" w:tplc="7F4AD3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0C078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4A737C"/>
    <w:multiLevelType w:val="hybridMultilevel"/>
    <w:tmpl w:val="E7C2BAF2"/>
    <w:lvl w:ilvl="0" w:tplc="70DACCAA">
      <w:start w:val="1"/>
      <w:numFmt w:val="lowerRoman"/>
      <w:lvlText w:val="(%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452731EE"/>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233C06"/>
    <w:multiLevelType w:val="hybridMultilevel"/>
    <w:tmpl w:val="FB4C15C6"/>
    <w:lvl w:ilvl="0" w:tplc="149C141E">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679CB"/>
    <w:multiLevelType w:val="hybridMultilevel"/>
    <w:tmpl w:val="C16498C2"/>
    <w:lvl w:ilvl="0" w:tplc="C9A41D7C">
      <w:start w:val="1"/>
      <w:numFmt w:val="lowerRoman"/>
      <w:lvlText w:val="(%1)"/>
      <w:lvlJc w:val="left"/>
      <w:pPr>
        <w:ind w:left="720" w:hanging="360"/>
      </w:pPr>
      <w:rPr>
        <w:rFonts w:ascii="Trebuchet MS" w:hAnsi="Trebuchet MS"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903D6E"/>
    <w:multiLevelType w:val="multilevel"/>
    <w:tmpl w:val="A8E4B4E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3650DB"/>
    <w:multiLevelType w:val="hybridMultilevel"/>
    <w:tmpl w:val="AC884E96"/>
    <w:lvl w:ilvl="0" w:tplc="7F4AD384">
      <w:start w:val="1"/>
      <w:numFmt w:val="lowerLetter"/>
      <w:lvlText w:val="(%1)"/>
      <w:lvlJc w:val="left"/>
      <w:pPr>
        <w:ind w:left="1146"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9D02B5"/>
    <w:multiLevelType w:val="hybridMultilevel"/>
    <w:tmpl w:val="B7106EFC"/>
    <w:lvl w:ilvl="0" w:tplc="2B56CB84">
      <w:start w:val="1"/>
      <w:numFmt w:val="lowerRoman"/>
      <w:lvlText w:val="(%1)"/>
      <w:lvlJc w:val="left"/>
      <w:pPr>
        <w:ind w:left="720" w:hanging="360"/>
      </w:pPr>
      <w:rPr>
        <w:rFonts w:asciiTheme="minorHAnsi" w:hAnsiTheme="minorHAnsi" w:cstheme="minorHAnsi" w:hint="default"/>
        <w:spacing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76980142"/>
    <w:multiLevelType w:val="multilevel"/>
    <w:tmpl w:val="E9A8757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Verdana" w:eastAsia="Times New Roman" w:hAnsi="Verdan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754232E"/>
    <w:multiLevelType w:val="multilevel"/>
    <w:tmpl w:val="F18AF8A6"/>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355D7B"/>
    <w:multiLevelType w:val="multilevel"/>
    <w:tmpl w:val="8772CBD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1708DE"/>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8071DE"/>
    <w:multiLevelType w:val="multilevel"/>
    <w:tmpl w:val="61A2E182"/>
    <w:lvl w:ilvl="0">
      <w:start w:val="3"/>
      <w:numFmt w:val="decimal"/>
      <w:lvlText w:val="%1."/>
      <w:lvlJc w:val="left"/>
      <w:pPr>
        <w:ind w:left="360" w:hanging="360"/>
      </w:pPr>
      <w:rPr>
        <w:rFonts w:hint="default"/>
        <w:color w:val="000000"/>
        <w:w w:val="0"/>
      </w:rPr>
    </w:lvl>
    <w:lvl w:ilvl="1">
      <w:start w:val="1"/>
      <w:numFmt w:val="decimal"/>
      <w:lvlText w:val="%1.%2."/>
      <w:lvlJc w:val="left"/>
      <w:pPr>
        <w:ind w:left="360" w:hanging="360"/>
      </w:pPr>
      <w:rPr>
        <w:rFonts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num w:numId="1">
    <w:abstractNumId w:val="6"/>
  </w:num>
  <w:num w:numId="2">
    <w:abstractNumId w:val="11"/>
  </w:num>
  <w:num w:numId="3">
    <w:abstractNumId w:val="2"/>
  </w:num>
  <w:num w:numId="4">
    <w:abstractNumId w:val="23"/>
  </w:num>
  <w:num w:numId="5">
    <w:abstractNumId w:val="14"/>
  </w:num>
  <w:num w:numId="6">
    <w:abstractNumId w:val="0"/>
  </w:num>
  <w:num w:numId="7">
    <w:abstractNumId w:val="25"/>
  </w:num>
  <w:num w:numId="8">
    <w:abstractNumId w:val="13"/>
  </w:num>
  <w:num w:numId="9">
    <w:abstractNumId w:val="21"/>
  </w:num>
  <w:num w:numId="10">
    <w:abstractNumId w:val="19"/>
  </w:num>
  <w:num w:numId="11">
    <w:abstractNumId w:val="1"/>
  </w:num>
  <w:num w:numId="12">
    <w:abstractNumId w:val="22"/>
  </w:num>
  <w:num w:numId="13">
    <w:abstractNumId w:val="16"/>
  </w:num>
  <w:num w:numId="14">
    <w:abstractNumId w:val="4"/>
  </w:num>
  <w:num w:numId="15">
    <w:abstractNumId w:val="15"/>
  </w:num>
  <w:num w:numId="16">
    <w:abstractNumId w:val="26"/>
  </w:num>
  <w:num w:numId="17">
    <w:abstractNumId w:val="8"/>
  </w:num>
  <w:num w:numId="18">
    <w:abstractNumId w:val="10"/>
  </w:num>
  <w:num w:numId="19">
    <w:abstractNumId w:val="20"/>
  </w:num>
  <w:num w:numId="20">
    <w:abstractNumId w:val="28"/>
  </w:num>
  <w:num w:numId="21">
    <w:abstractNumId w:val="29"/>
  </w:num>
  <w:num w:numId="22">
    <w:abstractNumId w:val="25"/>
  </w:num>
  <w:num w:numId="23">
    <w:abstractNumId w:val="5"/>
  </w:num>
  <w:num w:numId="24">
    <w:abstractNumId w:val="30"/>
  </w:num>
  <w:num w:numId="25">
    <w:abstractNumId w:val="18"/>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9"/>
  </w:num>
  <w:num w:numId="30">
    <w:abstractNumId w:val="27"/>
  </w:num>
  <w:num w:numId="31">
    <w:abstractNumId w:val="3"/>
  </w:num>
  <w:num w:numId="3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pt-BR" w:vendorID="64" w:dllVersion="131078" w:nlCheck="1" w:checkStyle="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36823.1 17-out-19 09:08"/>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936823"/>
    <w:docVar w:name="imProfileLastSavedTime" w:val="17-out-19 09:01"/>
    <w:docVar w:name="imProfileVersion" w:val="1"/>
    <w:docVar w:name="zzmpLTFontsClean" w:val="True"/>
    <w:docVar w:name="zzmpnSession" w:val="0,3809168"/>
  </w:docVars>
  <w:rsids>
    <w:rsidRoot w:val="000655F3"/>
    <w:rsid w:val="00001238"/>
    <w:rsid w:val="00002CA8"/>
    <w:rsid w:val="000156C1"/>
    <w:rsid w:val="00021034"/>
    <w:rsid w:val="00022241"/>
    <w:rsid w:val="00032ED9"/>
    <w:rsid w:val="00036D1D"/>
    <w:rsid w:val="00037C33"/>
    <w:rsid w:val="00041920"/>
    <w:rsid w:val="00043AEE"/>
    <w:rsid w:val="00050877"/>
    <w:rsid w:val="00061328"/>
    <w:rsid w:val="000655F3"/>
    <w:rsid w:val="00073A3D"/>
    <w:rsid w:val="00074741"/>
    <w:rsid w:val="000858D9"/>
    <w:rsid w:val="000A0097"/>
    <w:rsid w:val="000A2DA6"/>
    <w:rsid w:val="000E2BE7"/>
    <w:rsid w:val="000F4864"/>
    <w:rsid w:val="001016EB"/>
    <w:rsid w:val="00110EFB"/>
    <w:rsid w:val="00121F98"/>
    <w:rsid w:val="001221CC"/>
    <w:rsid w:val="001378CC"/>
    <w:rsid w:val="0014231B"/>
    <w:rsid w:val="00143A58"/>
    <w:rsid w:val="001440EA"/>
    <w:rsid w:val="001455A4"/>
    <w:rsid w:val="00150D39"/>
    <w:rsid w:val="00151578"/>
    <w:rsid w:val="00151810"/>
    <w:rsid w:val="0016366D"/>
    <w:rsid w:val="00163CB7"/>
    <w:rsid w:val="00195DB0"/>
    <w:rsid w:val="001A3FF4"/>
    <w:rsid w:val="001A42EA"/>
    <w:rsid w:val="001A49D8"/>
    <w:rsid w:val="001A4BE9"/>
    <w:rsid w:val="001B530B"/>
    <w:rsid w:val="001C6A36"/>
    <w:rsid w:val="001C6AA4"/>
    <w:rsid w:val="001D25C3"/>
    <w:rsid w:val="001D5223"/>
    <w:rsid w:val="001E0533"/>
    <w:rsid w:val="001E284F"/>
    <w:rsid w:val="001F431E"/>
    <w:rsid w:val="001F687F"/>
    <w:rsid w:val="002018B6"/>
    <w:rsid w:val="002023F1"/>
    <w:rsid w:val="00214CCC"/>
    <w:rsid w:val="00214F77"/>
    <w:rsid w:val="00220CE6"/>
    <w:rsid w:val="00224DF4"/>
    <w:rsid w:val="002337F7"/>
    <w:rsid w:val="00241EBC"/>
    <w:rsid w:val="0024548C"/>
    <w:rsid w:val="00255E4E"/>
    <w:rsid w:val="0026580F"/>
    <w:rsid w:val="00265843"/>
    <w:rsid w:val="00266908"/>
    <w:rsid w:val="002755CB"/>
    <w:rsid w:val="002774DD"/>
    <w:rsid w:val="00292A49"/>
    <w:rsid w:val="002A26A7"/>
    <w:rsid w:val="002A61C4"/>
    <w:rsid w:val="002A6534"/>
    <w:rsid w:val="002C2284"/>
    <w:rsid w:val="002C7BBE"/>
    <w:rsid w:val="002D1BCC"/>
    <w:rsid w:val="002F1D13"/>
    <w:rsid w:val="002F458F"/>
    <w:rsid w:val="003069C7"/>
    <w:rsid w:val="00316C98"/>
    <w:rsid w:val="00317744"/>
    <w:rsid w:val="003250F8"/>
    <w:rsid w:val="003401AC"/>
    <w:rsid w:val="003564A8"/>
    <w:rsid w:val="0036094C"/>
    <w:rsid w:val="00373941"/>
    <w:rsid w:val="003A4EC3"/>
    <w:rsid w:val="003A5751"/>
    <w:rsid w:val="003C1F00"/>
    <w:rsid w:val="003C305E"/>
    <w:rsid w:val="003C527B"/>
    <w:rsid w:val="003C794D"/>
    <w:rsid w:val="003D1AB4"/>
    <w:rsid w:val="003D79E6"/>
    <w:rsid w:val="003E4305"/>
    <w:rsid w:val="003E5861"/>
    <w:rsid w:val="00410C42"/>
    <w:rsid w:val="00412C11"/>
    <w:rsid w:val="00412E35"/>
    <w:rsid w:val="00416F76"/>
    <w:rsid w:val="004207B6"/>
    <w:rsid w:val="00424F48"/>
    <w:rsid w:val="00432D37"/>
    <w:rsid w:val="00436D86"/>
    <w:rsid w:val="00436DC6"/>
    <w:rsid w:val="0047239A"/>
    <w:rsid w:val="0047394B"/>
    <w:rsid w:val="00473E34"/>
    <w:rsid w:val="004A2064"/>
    <w:rsid w:val="004C0234"/>
    <w:rsid w:val="004C2B0D"/>
    <w:rsid w:val="004D647D"/>
    <w:rsid w:val="004F497B"/>
    <w:rsid w:val="00523020"/>
    <w:rsid w:val="005318A2"/>
    <w:rsid w:val="00542BA5"/>
    <w:rsid w:val="005432E8"/>
    <w:rsid w:val="005A0D3E"/>
    <w:rsid w:val="005A180D"/>
    <w:rsid w:val="005A3559"/>
    <w:rsid w:val="005B0128"/>
    <w:rsid w:val="005B7B0A"/>
    <w:rsid w:val="005C61C0"/>
    <w:rsid w:val="005E4708"/>
    <w:rsid w:val="005F3144"/>
    <w:rsid w:val="005F357F"/>
    <w:rsid w:val="0060199E"/>
    <w:rsid w:val="006148F0"/>
    <w:rsid w:val="006338CB"/>
    <w:rsid w:val="00640B56"/>
    <w:rsid w:val="006654A7"/>
    <w:rsid w:val="00673995"/>
    <w:rsid w:val="00673A5F"/>
    <w:rsid w:val="00682C5F"/>
    <w:rsid w:val="00690006"/>
    <w:rsid w:val="006A64F6"/>
    <w:rsid w:val="006A6960"/>
    <w:rsid w:val="006A723F"/>
    <w:rsid w:val="006B0DA0"/>
    <w:rsid w:val="006B3680"/>
    <w:rsid w:val="007271AF"/>
    <w:rsid w:val="007403C3"/>
    <w:rsid w:val="007428A8"/>
    <w:rsid w:val="0074298F"/>
    <w:rsid w:val="00743C5D"/>
    <w:rsid w:val="00753F56"/>
    <w:rsid w:val="00775036"/>
    <w:rsid w:val="00785D6F"/>
    <w:rsid w:val="007909C4"/>
    <w:rsid w:val="007A6949"/>
    <w:rsid w:val="007A6ADE"/>
    <w:rsid w:val="007C574E"/>
    <w:rsid w:val="007D1D36"/>
    <w:rsid w:val="007D1E04"/>
    <w:rsid w:val="007D590B"/>
    <w:rsid w:val="007D6B4D"/>
    <w:rsid w:val="007E51C3"/>
    <w:rsid w:val="007F1D55"/>
    <w:rsid w:val="007F3B87"/>
    <w:rsid w:val="00811862"/>
    <w:rsid w:val="008309BF"/>
    <w:rsid w:val="00845B45"/>
    <w:rsid w:val="00854812"/>
    <w:rsid w:val="00873070"/>
    <w:rsid w:val="008742BB"/>
    <w:rsid w:val="00874996"/>
    <w:rsid w:val="008A0E14"/>
    <w:rsid w:val="008B1100"/>
    <w:rsid w:val="008D3E67"/>
    <w:rsid w:val="008D3FB3"/>
    <w:rsid w:val="008D509F"/>
    <w:rsid w:val="008F5539"/>
    <w:rsid w:val="008F6F8D"/>
    <w:rsid w:val="00901696"/>
    <w:rsid w:val="00905A4E"/>
    <w:rsid w:val="009062F7"/>
    <w:rsid w:val="00912CF8"/>
    <w:rsid w:val="00947090"/>
    <w:rsid w:val="009513CA"/>
    <w:rsid w:val="00957A45"/>
    <w:rsid w:val="0096046A"/>
    <w:rsid w:val="009741C4"/>
    <w:rsid w:val="00982D2A"/>
    <w:rsid w:val="00984ACB"/>
    <w:rsid w:val="009A578F"/>
    <w:rsid w:val="009B1F9A"/>
    <w:rsid w:val="009B2E78"/>
    <w:rsid w:val="009B5EFA"/>
    <w:rsid w:val="009C62DD"/>
    <w:rsid w:val="009D3582"/>
    <w:rsid w:val="009D7A39"/>
    <w:rsid w:val="009F12AF"/>
    <w:rsid w:val="00A0780E"/>
    <w:rsid w:val="00A12180"/>
    <w:rsid w:val="00A2394E"/>
    <w:rsid w:val="00A31DDA"/>
    <w:rsid w:val="00A3221D"/>
    <w:rsid w:val="00A4259C"/>
    <w:rsid w:val="00A43A30"/>
    <w:rsid w:val="00A518EA"/>
    <w:rsid w:val="00A6250E"/>
    <w:rsid w:val="00A6332E"/>
    <w:rsid w:val="00A64566"/>
    <w:rsid w:val="00A736C7"/>
    <w:rsid w:val="00A738D0"/>
    <w:rsid w:val="00A81BFA"/>
    <w:rsid w:val="00A95643"/>
    <w:rsid w:val="00A96746"/>
    <w:rsid w:val="00AB2940"/>
    <w:rsid w:val="00AC218A"/>
    <w:rsid w:val="00AE7259"/>
    <w:rsid w:val="00AF06C6"/>
    <w:rsid w:val="00AF44D6"/>
    <w:rsid w:val="00B00085"/>
    <w:rsid w:val="00B00437"/>
    <w:rsid w:val="00B07618"/>
    <w:rsid w:val="00B17F2D"/>
    <w:rsid w:val="00B333EC"/>
    <w:rsid w:val="00B35462"/>
    <w:rsid w:val="00B41585"/>
    <w:rsid w:val="00B52D8E"/>
    <w:rsid w:val="00B66B86"/>
    <w:rsid w:val="00B77793"/>
    <w:rsid w:val="00B824A4"/>
    <w:rsid w:val="00B90475"/>
    <w:rsid w:val="00BA72B7"/>
    <w:rsid w:val="00BB4980"/>
    <w:rsid w:val="00BC0CFF"/>
    <w:rsid w:val="00BE70D9"/>
    <w:rsid w:val="00BF2E84"/>
    <w:rsid w:val="00C001E0"/>
    <w:rsid w:val="00C04927"/>
    <w:rsid w:val="00C07CE4"/>
    <w:rsid w:val="00C12113"/>
    <w:rsid w:val="00C226F7"/>
    <w:rsid w:val="00C37B0E"/>
    <w:rsid w:val="00C4216F"/>
    <w:rsid w:val="00C55F93"/>
    <w:rsid w:val="00C60B7F"/>
    <w:rsid w:val="00C60F95"/>
    <w:rsid w:val="00C62D7F"/>
    <w:rsid w:val="00C67D68"/>
    <w:rsid w:val="00C746FF"/>
    <w:rsid w:val="00C75457"/>
    <w:rsid w:val="00C914A7"/>
    <w:rsid w:val="00C96FD2"/>
    <w:rsid w:val="00CA2ACD"/>
    <w:rsid w:val="00CA4AD1"/>
    <w:rsid w:val="00CB206D"/>
    <w:rsid w:val="00CB5C41"/>
    <w:rsid w:val="00CB61DC"/>
    <w:rsid w:val="00CB6601"/>
    <w:rsid w:val="00CC20E8"/>
    <w:rsid w:val="00CF46FB"/>
    <w:rsid w:val="00CF5DF2"/>
    <w:rsid w:val="00D04441"/>
    <w:rsid w:val="00D11C9F"/>
    <w:rsid w:val="00D162EA"/>
    <w:rsid w:val="00D221BA"/>
    <w:rsid w:val="00D3099C"/>
    <w:rsid w:val="00D37D88"/>
    <w:rsid w:val="00D4355B"/>
    <w:rsid w:val="00D43F01"/>
    <w:rsid w:val="00D46816"/>
    <w:rsid w:val="00D82B3F"/>
    <w:rsid w:val="00D870EF"/>
    <w:rsid w:val="00D928F4"/>
    <w:rsid w:val="00DB19BE"/>
    <w:rsid w:val="00DB403E"/>
    <w:rsid w:val="00DB5D21"/>
    <w:rsid w:val="00DF1714"/>
    <w:rsid w:val="00E07D14"/>
    <w:rsid w:val="00E105A2"/>
    <w:rsid w:val="00E1630D"/>
    <w:rsid w:val="00E22EFF"/>
    <w:rsid w:val="00E40D97"/>
    <w:rsid w:val="00E411B5"/>
    <w:rsid w:val="00E61505"/>
    <w:rsid w:val="00E66C1A"/>
    <w:rsid w:val="00E70A2E"/>
    <w:rsid w:val="00E70C0A"/>
    <w:rsid w:val="00E70F90"/>
    <w:rsid w:val="00E945A1"/>
    <w:rsid w:val="00E95DD9"/>
    <w:rsid w:val="00EA4805"/>
    <w:rsid w:val="00EB6D0C"/>
    <w:rsid w:val="00EB70C7"/>
    <w:rsid w:val="00EC00A0"/>
    <w:rsid w:val="00EC6464"/>
    <w:rsid w:val="00ED063F"/>
    <w:rsid w:val="00ED61F1"/>
    <w:rsid w:val="00EF7352"/>
    <w:rsid w:val="00F07EE3"/>
    <w:rsid w:val="00F12E98"/>
    <w:rsid w:val="00F246D8"/>
    <w:rsid w:val="00F36CCF"/>
    <w:rsid w:val="00F63F00"/>
    <w:rsid w:val="00F72350"/>
    <w:rsid w:val="00F86B33"/>
    <w:rsid w:val="00F91723"/>
    <w:rsid w:val="00F920C4"/>
    <w:rsid w:val="00F9520A"/>
    <w:rsid w:val="00FA4DC7"/>
    <w:rsid w:val="00FC64BB"/>
    <w:rsid w:val="00FE0BC2"/>
    <w:rsid w:val="00FE1849"/>
    <w:rsid w:val="00FE2683"/>
    <w:rsid w:val="00FE7B9D"/>
    <w:rsid w:val="00FF5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F1E94E"/>
  <w15:docId w15:val="{D7C71B9D-62E6-48BF-9B93-F6536CEE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3F"/>
    <w:pPr>
      <w:spacing w:after="0" w:line="300" w:lineRule="atLeast"/>
      <w:jc w:val="both"/>
    </w:pPr>
    <w:rPr>
      <w:rFonts w:ascii="Garamond" w:eastAsia="Times New Roman" w:hAnsi="Garamond" w:cs="Times New Roman"/>
      <w:szCs w:val="24"/>
      <w:lang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rFonts w:ascii="Times New Roman" w:hAnsi="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pt-BR"/>
    </w:rPr>
  </w:style>
  <w:style w:type="character" w:customStyle="1" w:styleId="Heading3Char">
    <w:name w:val="Heading 3 Char"/>
    <w:basedOn w:val="DefaultParagraphFont"/>
    <w:link w:val="Heading3"/>
    <w:rPr>
      <w:rFonts w:ascii="Times New Roman" w:eastAsia="Times New Roman" w:hAnsi="Times New Roman" w:cs="Times New Roman"/>
      <w:b/>
      <w:color w:val="000000"/>
      <w:sz w:val="20"/>
      <w:szCs w:val="24"/>
      <w:lang w:eastAsia="pt-BR"/>
    </w:rPr>
  </w:style>
  <w:style w:type="paragraph" w:styleId="BodyText2">
    <w:name w:val="Body Text 2"/>
    <w:aliases w:val="bt2"/>
    <w:basedOn w:val="Normal"/>
    <w:link w:val="BodyText2Char"/>
    <w:pPr>
      <w:autoSpaceDE w:val="0"/>
      <w:autoSpaceDN w:val="0"/>
      <w:adjustRightInd w:val="0"/>
    </w:pPr>
    <w:rPr>
      <w:rFonts w:ascii="Times New Roman" w:hAnsi="Times New Roman"/>
      <w:sz w:val="24"/>
    </w:rPr>
  </w:style>
  <w:style w:type="character" w:customStyle="1" w:styleId="BodyText2Char">
    <w:name w:val="Body Text 2 Char"/>
    <w:aliases w:val="bt2 Char"/>
    <w:basedOn w:val="DefaultParagraphFont"/>
    <w:link w:val="BodyText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Header">
    <w:name w:val="header"/>
    <w:basedOn w:val="Normal"/>
    <w:link w:val="HeaderChar"/>
    <w:pPr>
      <w:tabs>
        <w:tab w:val="center" w:pos="4252"/>
        <w:tab w:val="right" w:pos="8504"/>
      </w:tabs>
    </w:pPr>
    <w:rPr>
      <w:rFonts w:ascii="Times New Roman" w:hAnsi="Times New Roman"/>
      <w:sz w:val="24"/>
    </w:rPr>
  </w:style>
  <w:style w:type="character" w:customStyle="1" w:styleId="HeaderChar">
    <w:name w:val="Header Char"/>
    <w:basedOn w:val="DefaultParagraphFont"/>
    <w:link w:val="Header"/>
    <w:rPr>
      <w:rFonts w:ascii="Times New Roman" w:eastAsia="Times New Roman" w:hAnsi="Times New Roman" w:cs="Times New Roman"/>
      <w:sz w:val="24"/>
      <w:szCs w:val="24"/>
      <w:lang w:eastAsia="pt-BR"/>
    </w:rPr>
  </w:style>
  <w:style w:type="paragraph" w:styleId="Footer">
    <w:name w:val="footer"/>
    <w:basedOn w:val="Normal"/>
    <w:link w:val="FooterChar"/>
    <w:pPr>
      <w:tabs>
        <w:tab w:val="center" w:pos="4252"/>
        <w:tab w:val="right" w:pos="8504"/>
      </w:tabs>
    </w:pPr>
    <w:rPr>
      <w:rFonts w:ascii="Times New Roman" w:hAnsi="Times New Roman"/>
      <w:sz w:val="24"/>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pt-BR"/>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lang w:eastAsia="en-US"/>
    </w:rPr>
  </w:style>
  <w:style w:type="character" w:customStyle="1" w:styleId="FootnoteTextChar">
    <w:name w:val="Footnote Text Char"/>
    <w:basedOn w:val="DefaultParagraphFont"/>
    <w:link w:val="FootnoteText"/>
    <w:uiPriority w:val="99"/>
    <w:semiHidden/>
    <w:rPr>
      <w:rFonts w:ascii="Garamond" w:eastAsia="Times New Roman" w:hAnsi="Garamond" w:cs="Times New Roman"/>
      <w:sz w:val="20"/>
      <w:szCs w:val="20"/>
      <w:lang w:eastAsia="pt-BR"/>
    </w:rPr>
  </w:style>
  <w:style w:type="paragraph" w:styleId="FootnoteText">
    <w:name w:val="footnote text"/>
    <w:basedOn w:val="Normal"/>
    <w:link w:val="FootnoteTextChar"/>
    <w:uiPriority w:val="99"/>
    <w:semiHidden/>
    <w:rPr>
      <w:sz w:val="20"/>
      <w:szCs w:val="20"/>
    </w:rPr>
  </w:style>
  <w:style w:type="character" w:styleId="PageNumber">
    <w:name w:val="page number"/>
    <w:basedOn w:val="DefaultParagraphFont"/>
  </w:style>
  <w:style w:type="character" w:customStyle="1" w:styleId="BalloonTextChar">
    <w:name w:val="Balloon Text Char"/>
    <w:basedOn w:val="DefaultParagraphFont"/>
    <w:link w:val="BalloonText"/>
    <w:semiHidden/>
    <w:rPr>
      <w:rFonts w:ascii="Tahoma" w:eastAsia="Times New Roman" w:hAnsi="Tahoma" w:cs="Times New Roman"/>
      <w:sz w:val="16"/>
      <w:szCs w:val="16"/>
      <w:lang w:eastAsia="pt-BR"/>
    </w:rPr>
  </w:style>
  <w:style w:type="paragraph" w:styleId="BalloonText">
    <w:name w:val="Balloon Text"/>
    <w:basedOn w:val="Normal"/>
    <w:link w:val="BalloonTextChar"/>
    <w:semiHidden/>
    <w:rPr>
      <w:rFonts w:ascii="Tahoma" w:hAnsi="Tahoma"/>
      <w:sz w:val="16"/>
      <w:szCs w:val="16"/>
    </w:rPr>
  </w:style>
  <w:style w:type="paragraph" w:customStyle="1" w:styleId="BodyText21">
    <w:name w:val="Body Text 21"/>
    <w:basedOn w:val="Normal"/>
    <w:pPr>
      <w:widowControl w:val="0"/>
    </w:pPr>
    <w:rPr>
      <w:rFonts w:ascii="Arial" w:hAnsi="Arial"/>
      <w:szCs w:val="20"/>
      <w:lang w:eastAsia="en-US"/>
    </w:rPr>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NormalWeb">
    <w:name w:val="Normal (Web)"/>
    <w:basedOn w:val="Normal"/>
  </w:style>
  <w:style w:type="paragraph" w:styleId="BodyText">
    <w:name w:val="Body Text"/>
    <w:basedOn w:val="Normal"/>
    <w:link w:val="BodyTextChar"/>
    <w:uiPriority w:val="1"/>
    <w:qFormat/>
    <w:pPr>
      <w:spacing w:after="120"/>
    </w:pPr>
    <w:rPr>
      <w:rFonts w:ascii="Times New Roman" w:hAnsi="Times New Roman"/>
      <w:sz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BodyTextIndent">
    <w:name w:val="Body Text Indent"/>
    <w:basedOn w:val="Normal"/>
    <w:link w:val="BodyTextIndentChar"/>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link w:val="DefaultChar"/>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 w:val="20"/>
      <w:szCs w:val="20"/>
      <w:lang w:val="en-US" w:eastAsia="en-US"/>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character" w:customStyle="1" w:styleId="deltaviewinsertion0">
    <w:name w:val="deltaviewinsertion"/>
    <w:basedOn w:val="DefaultParagraphFont"/>
  </w:style>
  <w:style w:type="paragraph" w:customStyle="1" w:styleId="p3">
    <w:name w:val="p3"/>
    <w:basedOn w:val="Normal"/>
    <w:pPr>
      <w:tabs>
        <w:tab w:val="left" w:pos="720"/>
      </w:tabs>
      <w:spacing w:line="240" w:lineRule="atLeast"/>
    </w:pPr>
    <w:rPr>
      <w:rFonts w:ascii="Times" w:hAnsi="Times"/>
      <w:szCs w:val="20"/>
      <w:lang w:eastAsia="en-US"/>
    </w:rPr>
  </w:style>
  <w:style w:type="paragraph" w:styleId="Salutation">
    <w:name w:val="Salutation"/>
    <w:basedOn w:val="Normal"/>
    <w:next w:val="Normal"/>
    <w:link w:val="SalutationChar"/>
    <w:pPr>
      <w:autoSpaceDE w:val="0"/>
      <w:autoSpaceDN w:val="0"/>
      <w:adjustRightInd w:val="0"/>
      <w:ind w:firstLine="1440"/>
    </w:pPr>
    <w:rPr>
      <w:rFonts w:ascii="Times New Roman" w:eastAsia="MS Mincho" w:hAnsi="Times New Roman"/>
      <w:sz w:val="24"/>
    </w:rPr>
  </w:style>
  <w:style w:type="character" w:customStyle="1" w:styleId="SalutationChar">
    <w:name w:val="Salutation Char"/>
    <w:basedOn w:val="DefaultParagraphFont"/>
    <w:link w:val="Salutation"/>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TOCHeading">
    <w:name w:val="TOC Heading"/>
    <w:basedOn w:val="Heading1"/>
    <w:next w:val="Normal"/>
    <w:uiPriority w:val="39"/>
    <w:qFormat/>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link w:val="ListParagraphChar"/>
    <w:uiPriority w:val="99"/>
    <w:qFormat/>
    <w:pPr>
      <w:ind w:left="708"/>
    </w:pPr>
  </w:style>
  <w:style w:type="paragraph" w:styleId="TOC2">
    <w:name w:val="toc 2"/>
    <w:basedOn w:val="Normal"/>
    <w:next w:val="Normal"/>
    <w:autoRedefine/>
    <w:pPr>
      <w:numPr>
        <w:ilvl w:val="2"/>
        <w:numId w:val="7"/>
      </w:numPr>
      <w:spacing w:line="280" w:lineRule="exact"/>
    </w:pPr>
    <w:rPr>
      <w:rFonts w:cs="Calibri"/>
      <w:bCs/>
      <w:sz w:val="24"/>
    </w:rPr>
  </w:style>
  <w:style w:type="paragraph" w:styleId="TOC3">
    <w:name w:val="toc 3"/>
    <w:basedOn w:val="Normal"/>
    <w:next w:val="Normal"/>
    <w:autoRedefine/>
    <w:pPr>
      <w:ind w:left="240"/>
    </w:pPr>
    <w:rPr>
      <w:rFonts w:ascii="Calibri" w:hAnsi="Calibri" w:cs="Calibri"/>
      <w:sz w:val="20"/>
      <w:szCs w:val="20"/>
    </w:rPr>
  </w:style>
  <w:style w:type="paragraph" w:styleId="TOC4">
    <w:name w:val="toc 4"/>
    <w:basedOn w:val="Normal"/>
    <w:next w:val="Normal"/>
    <w:autoRedefine/>
    <w:pPr>
      <w:ind w:left="480"/>
    </w:pPr>
    <w:rPr>
      <w:rFonts w:ascii="Calibri" w:hAnsi="Calibri" w:cs="Calibri"/>
      <w:sz w:val="20"/>
      <w:szCs w:val="20"/>
    </w:rPr>
  </w:style>
  <w:style w:type="paragraph" w:styleId="TOC5">
    <w:name w:val="toc 5"/>
    <w:basedOn w:val="Normal"/>
    <w:next w:val="Normal"/>
    <w:autoRedefine/>
    <w:pPr>
      <w:ind w:left="720"/>
    </w:pPr>
    <w:rPr>
      <w:rFonts w:ascii="Calibri" w:hAnsi="Calibri" w:cs="Calibri"/>
      <w:sz w:val="20"/>
      <w:szCs w:val="20"/>
    </w:rPr>
  </w:style>
  <w:style w:type="paragraph" w:styleId="TOC6">
    <w:name w:val="toc 6"/>
    <w:basedOn w:val="Normal"/>
    <w:next w:val="Normal"/>
    <w:autoRedefine/>
    <w:pPr>
      <w:ind w:left="960"/>
    </w:pPr>
    <w:rPr>
      <w:rFonts w:ascii="Calibri" w:hAnsi="Calibri" w:cs="Calibri"/>
      <w:sz w:val="20"/>
      <w:szCs w:val="20"/>
    </w:rPr>
  </w:style>
  <w:style w:type="paragraph" w:styleId="TOC7">
    <w:name w:val="toc 7"/>
    <w:basedOn w:val="Normal"/>
    <w:next w:val="Normal"/>
    <w:autoRedefine/>
    <w:pPr>
      <w:ind w:left="1200"/>
    </w:pPr>
    <w:rPr>
      <w:rFonts w:ascii="Calibri" w:hAnsi="Calibri" w:cs="Calibri"/>
      <w:sz w:val="20"/>
      <w:szCs w:val="20"/>
    </w:rPr>
  </w:style>
  <w:style w:type="paragraph" w:styleId="TOC8">
    <w:name w:val="toc 8"/>
    <w:basedOn w:val="Normal"/>
    <w:next w:val="Normal"/>
    <w:autoRedefine/>
    <w:pPr>
      <w:ind w:left="1440"/>
    </w:pPr>
    <w:rPr>
      <w:rFonts w:ascii="Calibri" w:hAnsi="Calibri" w:cs="Calibri"/>
      <w:sz w:val="20"/>
      <w:szCs w:val="20"/>
    </w:rPr>
  </w:style>
  <w:style w:type="paragraph" w:styleId="TOC9">
    <w:name w:val="toc 9"/>
    <w:basedOn w:val="Normal"/>
    <w:next w:val="Normal"/>
    <w:autoRedefine/>
    <w:pPr>
      <w:ind w:left="1680"/>
    </w:pPr>
    <w:rPr>
      <w:rFonts w:ascii="Calibri" w:hAnsi="Calibri" w:cs="Calibri"/>
      <w:sz w:val="20"/>
      <w:szCs w:val="20"/>
    </w:rPr>
  </w:style>
  <w:style w:type="paragraph" w:customStyle="1" w:styleId="CorpodetextobtBT">
    <w:name w:val="Corpo de texto.bt.BT"/>
    <w:basedOn w:val="Normal"/>
    <w:rPr>
      <w:rFonts w:ascii="Arial" w:hAnsi="Arial"/>
      <w:snapToGrid w:val="0"/>
      <w:szCs w:val="20"/>
    </w:rPr>
  </w:style>
  <w:style w:type="paragraph" w:styleId="TOC1">
    <w:name w:val="toc 1"/>
    <w:basedOn w:val="Normal"/>
    <w:next w:val="Normal"/>
    <w:autoRedefine/>
    <w:uiPriority w:val="39"/>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spacing w:line="240" w:lineRule="auto"/>
      <w:ind w:left="708"/>
      <w:jc w:val="left"/>
    </w:pPr>
    <w:rPr>
      <w:rFonts w:ascii="Times New Roman" w:eastAsia="MS Mincho" w:hAnsi="Times New Roman"/>
      <w:sz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6"/>
      </w:numPr>
      <w:contextualSpacing/>
    </w:pPr>
  </w:style>
  <w:style w:type="paragraph" w:styleId="Revision">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pPr>
      <w:spacing w:line="240" w:lineRule="auto"/>
    </w:pPr>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sz w:val="20"/>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jc w:val="left"/>
    </w:pPr>
    <w:rPr>
      <w:rFonts w:asciiTheme="minorHAnsi" w:eastAsiaTheme="minorHAnsi" w:hAnsiTheme="minorHAnsi" w:cstheme="minorBidi"/>
      <w:szCs w:val="22"/>
      <w:lang w:val="en-US" w:eastAsia="en-US"/>
    </w:rPr>
  </w:style>
  <w:style w:type="character" w:styleId="FootnoteReference">
    <w:name w:val="footnote reference"/>
    <w:basedOn w:val="DefaultParagraphFont"/>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aramond" w:eastAsia="Times New Roman" w:hAnsi="Garamond" w:cs="Times New Roman"/>
      <w:sz w:val="20"/>
      <w:szCs w:val="20"/>
      <w:lang w:eastAsia="pt-B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Footer"/>
    <w:link w:val="FooterReferenceChar"/>
    <w:uiPriority w:val="99"/>
    <w:semiHidden/>
    <w:rsid w:val="00143A58"/>
    <w:pPr>
      <w:numPr>
        <w:ilvl w:val="1"/>
        <w:numId w:val="13"/>
      </w:numPr>
      <w:tabs>
        <w:tab w:val="left" w:pos="1560"/>
      </w:tabs>
      <w:spacing w:line="320" w:lineRule="atLeast"/>
      <w:jc w:val="left"/>
    </w:pPr>
    <w:rPr>
      <w:sz w:val="16"/>
    </w:rPr>
  </w:style>
  <w:style w:type="character" w:customStyle="1" w:styleId="ListParagraphChar">
    <w:name w:val="List Paragraph Char"/>
    <w:basedOn w:val="DefaultParagraphFont"/>
    <w:link w:val="ListParagraph"/>
    <w:uiPriority w:val="99"/>
    <w:rsid w:val="00143A58"/>
    <w:rPr>
      <w:rFonts w:ascii="Garamond" w:eastAsia="Times New Roman" w:hAnsi="Garamond" w:cs="Times New Roman"/>
      <w:szCs w:val="24"/>
      <w:lang w:eastAsia="pt-BR"/>
    </w:rPr>
  </w:style>
  <w:style w:type="character" w:customStyle="1" w:styleId="FooterReferenceChar">
    <w:name w:val="Footer Reference Char"/>
    <w:basedOn w:val="ListParagraphChar"/>
    <w:link w:val="FooterReference"/>
    <w:uiPriority w:val="99"/>
    <w:semiHidden/>
    <w:rsid w:val="00143A58"/>
    <w:rPr>
      <w:rFonts w:ascii="Times New Roman" w:eastAsia="Times New Roman" w:hAnsi="Times New Roman" w:cs="Times New Roman"/>
      <w:sz w:val="16"/>
      <w:szCs w:val="24"/>
      <w:lang w:eastAsia="pt-BR"/>
    </w:rPr>
  </w:style>
  <w:style w:type="paragraph" w:customStyle="1" w:styleId="Level1">
    <w:name w:val="Level 1"/>
    <w:basedOn w:val="Normal"/>
    <w:rsid w:val="00255E4E"/>
    <w:pPr>
      <w:keepNext/>
      <w:keepLines/>
      <w:numPr>
        <w:numId w:val="20"/>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qFormat/>
    <w:rsid w:val="00255E4E"/>
    <w:pPr>
      <w:numPr>
        <w:ilvl w:val="1"/>
        <w:numId w:val="20"/>
      </w:numPr>
      <w:spacing w:after="140" w:line="290" w:lineRule="auto"/>
      <w:outlineLvl w:val="1"/>
    </w:pPr>
    <w:rPr>
      <w:rFonts w:ascii="Arial" w:eastAsia="MS Mincho" w:hAnsi="Arial"/>
      <w:sz w:val="20"/>
    </w:rPr>
  </w:style>
  <w:style w:type="paragraph" w:customStyle="1" w:styleId="Level3">
    <w:name w:val="Level 3"/>
    <w:basedOn w:val="Normal"/>
    <w:link w:val="Level3Char"/>
    <w:rsid w:val="00255E4E"/>
    <w:pPr>
      <w:numPr>
        <w:ilvl w:val="2"/>
        <w:numId w:val="20"/>
      </w:numPr>
      <w:spacing w:after="140" w:line="290" w:lineRule="auto"/>
      <w:outlineLvl w:val="2"/>
    </w:pPr>
    <w:rPr>
      <w:rFonts w:ascii="Arial" w:eastAsia="MS Mincho" w:hAnsi="Arial" w:cs="Arial"/>
      <w:sz w:val="20"/>
    </w:rPr>
  </w:style>
  <w:style w:type="paragraph" w:customStyle="1" w:styleId="Level4">
    <w:name w:val="Level 4"/>
    <w:basedOn w:val="Normal"/>
    <w:link w:val="Level4Char"/>
    <w:rsid w:val="00255E4E"/>
    <w:pPr>
      <w:numPr>
        <w:ilvl w:val="3"/>
        <w:numId w:val="20"/>
      </w:numPr>
      <w:spacing w:after="140" w:line="290" w:lineRule="auto"/>
      <w:outlineLvl w:val="3"/>
    </w:pPr>
    <w:rPr>
      <w:rFonts w:ascii="Arial" w:eastAsia="MS Mincho" w:hAnsi="Arial" w:cs="Arial"/>
      <w:sz w:val="20"/>
    </w:rPr>
  </w:style>
  <w:style w:type="paragraph" w:customStyle="1" w:styleId="Level5">
    <w:name w:val="Level 5"/>
    <w:basedOn w:val="Normal"/>
    <w:rsid w:val="00255E4E"/>
    <w:pPr>
      <w:numPr>
        <w:ilvl w:val="4"/>
        <w:numId w:val="20"/>
      </w:numPr>
      <w:tabs>
        <w:tab w:val="clear" w:pos="2721"/>
        <w:tab w:val="num" w:pos="3780"/>
      </w:tabs>
      <w:spacing w:after="140" w:line="290" w:lineRule="auto"/>
      <w:ind w:left="3780" w:hanging="360"/>
    </w:pPr>
    <w:rPr>
      <w:rFonts w:ascii="Arial" w:eastAsia="MS Mincho" w:hAnsi="Arial" w:cs="Arial"/>
      <w:sz w:val="20"/>
    </w:rPr>
  </w:style>
  <w:style w:type="paragraph" w:customStyle="1" w:styleId="Level6">
    <w:name w:val="Level 6"/>
    <w:basedOn w:val="Normal"/>
    <w:rsid w:val="00255E4E"/>
    <w:pPr>
      <w:numPr>
        <w:ilvl w:val="5"/>
        <w:numId w:val="20"/>
      </w:numPr>
      <w:spacing w:line="240" w:lineRule="auto"/>
    </w:pPr>
    <w:rPr>
      <w:rFonts w:ascii="Times New Roman" w:eastAsia="MS Mincho" w:hAnsi="Times New Roman"/>
      <w:sz w:val="24"/>
    </w:rPr>
  </w:style>
  <w:style w:type="character" w:customStyle="1" w:styleId="Level3Char">
    <w:name w:val="Level 3 Char"/>
    <w:link w:val="Level3"/>
    <w:locked/>
    <w:rsid w:val="00255E4E"/>
    <w:rPr>
      <w:rFonts w:ascii="Arial" w:eastAsia="MS Mincho" w:hAnsi="Arial" w:cs="Arial"/>
      <w:sz w:val="20"/>
      <w:szCs w:val="24"/>
      <w:lang w:eastAsia="pt-BR"/>
    </w:rPr>
  </w:style>
  <w:style w:type="character" w:customStyle="1" w:styleId="Level4Char">
    <w:name w:val="Level 4 Char"/>
    <w:basedOn w:val="DefaultParagraphFont"/>
    <w:link w:val="Level4"/>
    <w:rsid w:val="00255E4E"/>
    <w:rPr>
      <w:rFonts w:ascii="Arial" w:eastAsia="MS Mincho" w:hAnsi="Arial" w:cs="Arial"/>
      <w:sz w:val="20"/>
      <w:szCs w:val="24"/>
      <w:lang w:eastAsia="pt-BR"/>
    </w:rPr>
  </w:style>
  <w:style w:type="table" w:customStyle="1" w:styleId="TableGrid1">
    <w:name w:val="Table Grid1"/>
    <w:basedOn w:val="TableNormal"/>
    <w:next w:val="TableGrid"/>
    <w:rsid w:val="00E411B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7F1D55"/>
    <w:rPr>
      <w:color w:val="605E5C"/>
      <w:shd w:val="clear" w:color="auto" w:fill="E1DFDD"/>
    </w:rPr>
  </w:style>
  <w:style w:type="character" w:customStyle="1" w:styleId="DefaultChar">
    <w:name w:val="Default Char"/>
    <w:basedOn w:val="DefaultParagraphFont"/>
    <w:link w:val="Default"/>
    <w:rsid w:val="008F6F8D"/>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282952733">
      <w:bodyDiv w:val="1"/>
      <w:marLeft w:val="0"/>
      <w:marRight w:val="0"/>
      <w:marTop w:val="0"/>
      <w:marBottom w:val="0"/>
      <w:divBdr>
        <w:top w:val="none" w:sz="0" w:space="0" w:color="auto"/>
        <w:left w:val="none" w:sz="0" w:space="0" w:color="auto"/>
        <w:bottom w:val="none" w:sz="0" w:space="0" w:color="auto"/>
        <w:right w:val="none" w:sz="0" w:space="0" w:color="auto"/>
      </w:divBdr>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E5DC76-DA71-4109-9BE6-2BA0561C9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2BF7D-F2DB-43C1-B13C-E802040C55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917231-57f5-4880-9de6-3df71f6398b0"/>
    <ds:schemaRef ds:uri="http://purl.org/dc/elements/1.1/"/>
    <ds:schemaRef ds:uri="http://schemas.microsoft.com/office/2006/metadata/properties"/>
    <ds:schemaRef ds:uri="http://schemas.microsoft.com/sharepoint/v3"/>
    <ds:schemaRef ds:uri="cc437bb7-50aa-4999-9634-31824674c49e"/>
    <ds:schemaRef ds:uri="http://www.w3.org/XML/1998/namespace"/>
    <ds:schemaRef ds:uri="http://purl.org/dc/dcmitype/"/>
  </ds:schemaRefs>
</ds:datastoreItem>
</file>

<file path=customXml/itemProps3.xml><?xml version="1.0" encoding="utf-8"?>
<ds:datastoreItem xmlns:ds="http://schemas.openxmlformats.org/officeDocument/2006/customXml" ds:itemID="{2854B34D-186E-4396-BD96-A7E79A497D9B}">
  <ds:schemaRefs>
    <ds:schemaRef ds:uri="http://schemas.microsoft.com/sharepoint/v3/contenttype/forms"/>
  </ds:schemaRefs>
</ds:datastoreItem>
</file>

<file path=customXml/itemProps4.xml><?xml version="1.0" encoding="utf-8"?>
<ds:datastoreItem xmlns:ds="http://schemas.openxmlformats.org/officeDocument/2006/customXml" ds:itemID="{93D354D5-94E3-4E24-A6A3-725ADF0F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18677</Words>
  <Characters>108331</Characters>
  <Application>Microsoft Office Word</Application>
  <DocSecurity>0</DocSecurity>
  <Lines>2166</Lines>
  <Paragraphs>601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TCMB</dc:creator>
  <cp:lastModifiedBy>Bertanha, Joao</cp:lastModifiedBy>
  <cp:revision>3</cp:revision>
  <cp:lastPrinted>2019-08-16T00:04:00Z</cp:lastPrinted>
  <dcterms:created xsi:type="dcterms:W3CDTF">2019-10-17T12:01:00Z</dcterms:created>
  <dcterms:modified xsi:type="dcterms:W3CDTF">2019-10-17T12:08:00Z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_x000d_2555932v1 / 1030-141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y fmtid="{D5CDD505-2E9C-101B-9397-08002B2CF9AE}" pid="7" name="ContentTypeId">
    <vt:lpwstr>0x0101007264174AD171934EB6DF9B9D209896F4</vt:lpwstr>
  </property>
</Properties>
</file>