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00AA6566"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680CEF">
        <w:rPr>
          <w:rFonts w:ascii="Garamond" w:hAnsi="Garamond" w:cs="Calibri"/>
          <w:b/>
          <w:sz w:val="24"/>
          <w:szCs w:val="24"/>
        </w:rPr>
        <w:t>XX DE OUTUBRO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A3B5D53"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proofErr w:type="spellStart"/>
      <w:r w:rsidR="00680CEF">
        <w:rPr>
          <w:rFonts w:ascii="Garamond" w:hAnsi="Garamond" w:cs="Calibri"/>
          <w:sz w:val="24"/>
          <w:szCs w:val="24"/>
        </w:rPr>
        <w:t>xx</w:t>
      </w:r>
      <w:proofErr w:type="spellEnd"/>
      <w:r w:rsidR="007726C9">
        <w:rPr>
          <w:rFonts w:ascii="Garamond" w:hAnsi="Garamond" w:cs="Calibri"/>
          <w:sz w:val="24"/>
          <w:szCs w:val="24"/>
        </w:rPr>
        <w:t xml:space="preserve"> (</w:t>
      </w:r>
      <w:proofErr w:type="spellStart"/>
      <w:r w:rsidR="00680CEF">
        <w:rPr>
          <w:rFonts w:ascii="Garamond" w:hAnsi="Garamond" w:cs="Calibri"/>
          <w:sz w:val="24"/>
          <w:szCs w:val="24"/>
        </w:rPr>
        <w:t>xx</w:t>
      </w:r>
      <w:proofErr w:type="spellEnd"/>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680CEF">
        <w:rPr>
          <w:rFonts w:ascii="Garamond" w:hAnsi="Garamond" w:cs="Calibri"/>
          <w:sz w:val="24"/>
          <w:szCs w:val="24"/>
        </w:rPr>
        <w:t>outubro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C33881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0156D184"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680CEF">
        <w:rPr>
          <w:rFonts w:ascii="Garamond" w:hAnsi="Garamond" w:cs="Calibri"/>
          <w:sz w:val="24"/>
          <w:szCs w:val="24"/>
        </w:rPr>
        <w:t xml:space="preserve"> 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680CEF">
        <w:rPr>
          <w:rFonts w:ascii="Garamond" w:hAnsi="Garamond" w:cs="Calibri"/>
          <w:b/>
          <w:bCs/>
          <w:sz w:val="24"/>
          <w:szCs w:val="24"/>
          <w:u w:val="single"/>
        </w:rPr>
        <w:t>13 de setembro</w:t>
      </w:r>
      <w:r w:rsidR="007726C9" w:rsidRPr="007726C9">
        <w:rPr>
          <w:rFonts w:ascii="Garamond" w:hAnsi="Garamond" w:cs="Calibri"/>
          <w:b/>
          <w:bCs/>
          <w:sz w:val="24"/>
          <w:szCs w:val="24"/>
          <w:u w:val="single"/>
        </w:rPr>
        <w:t xml:space="preserve"> de 2022</w:t>
      </w:r>
      <w:r w:rsidR="007726C9">
        <w:rPr>
          <w:rFonts w:ascii="Garamond" w:hAnsi="Garamond" w:cs="Calibri"/>
          <w:sz w:val="24"/>
          <w:szCs w:val="24"/>
        </w:rPr>
        <w:t>;</w:t>
      </w:r>
    </w:p>
    <w:p w14:paraId="0AFD2042" w14:textId="77777777" w:rsidR="007726C9" w:rsidRDefault="007726C9" w:rsidP="007726C9">
      <w:pPr>
        <w:pStyle w:val="PargrafodaLista"/>
        <w:rPr>
          <w:rFonts w:ascii="Garamond" w:hAnsi="Garamond" w:cs="Calibri"/>
          <w:sz w:val="24"/>
          <w:szCs w:val="24"/>
        </w:rPr>
      </w:pPr>
    </w:p>
    <w:p w14:paraId="2CD6762D" w14:textId="2BCB331C" w:rsidR="00CD1031" w:rsidRPr="007726C9" w:rsidRDefault="00CD1031"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4FDFDC1E"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E2734E6"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proofErr w:type="spellStart"/>
      <w:r w:rsidR="00680CEF">
        <w:rPr>
          <w:rFonts w:ascii="Garamond" w:hAnsi="Garamond" w:cs="Calibri"/>
          <w:sz w:val="24"/>
          <w:szCs w:val="24"/>
        </w:rPr>
        <w:t>xx</w:t>
      </w:r>
      <w:proofErr w:type="spellEnd"/>
      <w:r w:rsidR="00680CEF">
        <w:rPr>
          <w:rFonts w:ascii="Garamond" w:hAnsi="Garamond" w:cs="Calibri"/>
          <w:sz w:val="24"/>
          <w:szCs w:val="24"/>
        </w:rPr>
        <w:t xml:space="preserve"> de outubro</w:t>
      </w:r>
      <w:r w:rsidR="007726C9">
        <w:rPr>
          <w:rFonts w:ascii="Garamond" w:hAnsi="Garamond" w:cs="Calibri"/>
          <w:sz w:val="24"/>
          <w:szCs w:val="24"/>
        </w:rPr>
        <w:t xml:space="preserve">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7F04C867"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65BBB">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COM GARANTIA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90ECFFB"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985C9F0"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3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bookmarkStart w:id="4"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1A530C4C" w14:textId="77777777" w:rsidR="00765BBB" w:rsidRDefault="00765BBB" w:rsidP="007726C9">
      <w:pPr>
        <w:spacing w:line="300" w:lineRule="atLeast"/>
        <w:rPr>
          <w:rFonts w:ascii="Trebuchet MS" w:hAnsi="Trebuchet MS" w:cs="Calibri"/>
          <w:i/>
          <w:iCs/>
          <w:sz w:val="20"/>
        </w:rPr>
      </w:pPr>
    </w:p>
    <w:p w14:paraId="788C7F28" w14:textId="77777777" w:rsidR="00765BBB" w:rsidRDefault="00765BBB" w:rsidP="007726C9">
      <w:pPr>
        <w:spacing w:line="300" w:lineRule="atLeast"/>
        <w:rPr>
          <w:rFonts w:ascii="Trebuchet MS" w:hAnsi="Trebuchet MS" w:cs="Calibri"/>
          <w:i/>
          <w:iCs/>
          <w:sz w:val="20"/>
        </w:rPr>
      </w:pPr>
    </w:p>
    <w:p w14:paraId="62E485E8" w14:textId="77777777" w:rsidR="00765BBB" w:rsidRDefault="00765BBB" w:rsidP="007726C9">
      <w:pPr>
        <w:spacing w:line="300" w:lineRule="atLeast"/>
        <w:rPr>
          <w:rFonts w:ascii="Trebuchet MS" w:hAnsi="Trebuchet MS" w:cs="Calibri"/>
          <w:i/>
          <w:iCs/>
          <w:sz w:val="20"/>
        </w:rPr>
      </w:pPr>
    </w:p>
    <w:p w14:paraId="6CFA8BFC" w14:textId="2F052F6E" w:rsidR="0073666F" w:rsidRDefault="0073666F" w:rsidP="007726C9">
      <w:pPr>
        <w:spacing w:line="300" w:lineRule="atLeast"/>
        <w:rPr>
          <w:rFonts w:ascii="Trebuchet MS" w:hAnsi="Trebuchet MS" w:cs="Calibri"/>
          <w:b/>
          <w:sz w:val="20"/>
        </w:rPr>
      </w:pPr>
      <w:r>
        <w:rPr>
          <w:rFonts w:ascii="Trebuchet MS" w:hAnsi="Trebuchet MS" w:cs="Calibri"/>
          <w:i/>
          <w:iCs/>
          <w:sz w:val="20"/>
        </w:rPr>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20B8F0E" w14:textId="77777777" w:rsidR="00CC34CE" w:rsidRDefault="00CC34CE" w:rsidP="002C23F6">
      <w:pPr>
        <w:spacing w:line="300" w:lineRule="atLeast"/>
        <w:rPr>
          <w:rFonts w:ascii="Trebuchet MS" w:hAnsi="Trebuchet MS" w:cs="Calibri"/>
          <w:i/>
          <w:iCs/>
          <w:sz w:val="20"/>
        </w:rPr>
      </w:pPr>
    </w:p>
    <w:p w14:paraId="180616C1" w14:textId="77777777" w:rsidR="00CC34CE" w:rsidRDefault="00CC34CE" w:rsidP="002C23F6">
      <w:pPr>
        <w:spacing w:line="300" w:lineRule="atLeast"/>
        <w:rPr>
          <w:rFonts w:ascii="Trebuchet MS" w:hAnsi="Trebuchet MS" w:cs="Calibri"/>
          <w:i/>
          <w:iCs/>
          <w:sz w:val="20"/>
        </w:rPr>
      </w:pPr>
    </w:p>
    <w:p w14:paraId="1E0279C4" w14:textId="331AEEE5" w:rsidR="007B2C16" w:rsidRPr="00D87A99" w:rsidRDefault="0073666F" w:rsidP="007726C9">
      <w:pPr>
        <w:spacing w:line="300" w:lineRule="atLeast"/>
        <w:rPr>
          <w:rFonts w:ascii="Trebuchet MS" w:hAnsi="Trebuchet MS"/>
          <w:b/>
          <w:sz w:val="20"/>
        </w:rPr>
      </w:pPr>
      <w:r>
        <w:rPr>
          <w:rFonts w:ascii="Trebuchet MS" w:hAnsi="Trebuchet MS" w:cs="Calibri"/>
          <w:i/>
          <w:iCs/>
          <w:sz w:val="20"/>
        </w:rPr>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765BBB">
        <w:rPr>
          <w:rFonts w:ascii="Trebuchet MS" w:hAnsi="Trebuchet MS" w:cs="Calibri"/>
          <w:i/>
          <w:iCs/>
          <w:sz w:val="20"/>
        </w:rPr>
        <w:t>5</w:t>
      </w:r>
      <w:r>
        <w:rPr>
          <w:rFonts w:ascii="Trebuchet MS" w:hAnsi="Trebuchet MS" w:cs="Calibri"/>
          <w:i/>
          <w:iCs/>
          <w:sz w:val="20"/>
        </w:rPr>
        <w:t xml:space="preserve"> DE </w:t>
      </w:r>
      <w:r w:rsidR="00765BBB">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p>
    <w:p w14:paraId="22AF13FB" w14:textId="605F00B3" w:rsidR="00CC34CE" w:rsidRDefault="00CC34CE" w:rsidP="00D87A99">
      <w:pPr>
        <w:spacing w:line="300" w:lineRule="atLeast"/>
        <w:jc w:val="center"/>
        <w:rPr>
          <w:rFonts w:ascii="Trebuchet MS" w:hAnsi="Trebuchet MS" w:cs="Calibri"/>
          <w:b/>
          <w:sz w:val="20"/>
        </w:rPr>
      </w:pPr>
      <w:bookmarkStart w:id="6" w:name="_Hlk68796386"/>
      <w:bookmarkStart w:id="7" w:name="_Hlk68796698"/>
    </w:p>
    <w:p w14:paraId="600623A0" w14:textId="5428220C"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248BDD22" w14:textId="77777777" w:rsidR="00765BBB" w:rsidRDefault="00765BBB" w:rsidP="007726C9">
      <w:pPr>
        <w:spacing w:line="300" w:lineRule="atLeast"/>
        <w:rPr>
          <w:rFonts w:ascii="Trebuchet MS" w:hAnsi="Trebuchet MS" w:cs="Calibri"/>
          <w:i/>
          <w:iCs/>
          <w:sz w:val="20"/>
        </w:rPr>
      </w:pPr>
    </w:p>
    <w:p w14:paraId="65547789" w14:textId="2AD336D9" w:rsidR="00CC34CE" w:rsidRDefault="0073666F" w:rsidP="007726C9">
      <w:pPr>
        <w:spacing w:line="300" w:lineRule="atLeast"/>
        <w:rPr>
          <w:rFonts w:ascii="Trebuchet MS" w:hAnsi="Trebuchet MS" w:cs="Calibri"/>
          <w:b/>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6 DE</w:t>
      </w:r>
      <w:r>
        <w:rPr>
          <w:rFonts w:ascii="Trebuchet MS" w:hAnsi="Trebuchet MS" w:cs="Calibri"/>
          <w:i/>
          <w:iCs/>
          <w:sz w:val="20"/>
        </w:rPr>
        <w:t xml:space="preserve"> </w:t>
      </w:r>
      <w:r w:rsidR="00765BBB">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r w:rsidR="00411EFC">
        <w:rPr>
          <w:rFonts w:ascii="Trebuchet MS" w:hAnsi="Trebuchet MS" w:cs="Calibri"/>
          <w:bCs/>
          <w:sz w:val="20"/>
        </w:rPr>
        <w:t>[=]</w:t>
      </w:r>
      <w:r w:rsidR="00CC34CE">
        <w:rPr>
          <w:rFonts w:ascii="Trebuchet MS" w:hAnsi="Trebuchet MS" w:cs="Calibri"/>
          <w:bCs/>
          <w:sz w:val="20"/>
        </w:rPr>
        <w:t xml:space="preserve"> DE </w:t>
      </w:r>
      <w:r w:rsidR="00411EFC">
        <w:rPr>
          <w:rFonts w:ascii="Trebuchet MS" w:hAnsi="Trebuchet MS" w:cs="Calibri"/>
          <w:bCs/>
          <w:sz w:val="20"/>
        </w:rPr>
        <w:t>[=]</w:t>
      </w:r>
      <w:r w:rsidR="00CC34CE">
        <w:rPr>
          <w:rFonts w:ascii="Trebuchet MS" w:hAnsi="Trebuchet MS" w:cs="Calibri"/>
          <w:bCs/>
          <w:sz w:val="20"/>
        </w:rPr>
        <w:t xml:space="preserve"> DE 2022</w:t>
      </w:r>
      <w:r w:rsidR="00411EFC">
        <w:rPr>
          <w:rFonts w:ascii="Trebuchet MS" w:hAnsi="Trebuchet MS" w:cs="Calibri"/>
          <w:bCs/>
          <w:sz w:val="20"/>
        </w:rPr>
        <w:t>.</w:t>
      </w:r>
      <w:r w:rsidR="007B2C16">
        <w:rPr>
          <w:rFonts w:ascii="Trebuchet MS" w:hAnsi="Trebuchet MS" w:cs="Calibri"/>
          <w:b/>
          <w:bCs/>
          <w:sz w:val="20"/>
        </w:rPr>
        <w:br/>
      </w:r>
      <w:bookmarkStart w:id="8" w:name="_Hlk68796722"/>
      <w:bookmarkStart w:id="9"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8"/>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3697" w14:textId="77777777" w:rsidR="00D87A99" w:rsidRDefault="00D87A99">
      <w:r>
        <w:separator/>
      </w:r>
    </w:p>
  </w:endnote>
  <w:endnote w:type="continuationSeparator" w:id="0">
    <w:p w14:paraId="132BE99C" w14:textId="77777777" w:rsidR="00D87A99" w:rsidRDefault="00D87A99">
      <w:r>
        <w:continuationSeparator/>
      </w:r>
    </w:p>
  </w:endnote>
  <w:endnote w:type="continuationNotice" w:id="1">
    <w:p w14:paraId="219C18DE" w14:textId="77777777" w:rsidR="00D87A99" w:rsidRDefault="00D87A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19DC" w14:textId="77777777" w:rsidR="00D87A99" w:rsidRDefault="00D87A99">
      <w:r>
        <w:separator/>
      </w:r>
    </w:p>
  </w:footnote>
  <w:footnote w:type="continuationSeparator" w:id="0">
    <w:p w14:paraId="74EBD16A" w14:textId="77777777" w:rsidR="00D87A99" w:rsidRDefault="00D87A99">
      <w:r>
        <w:continuationSeparator/>
      </w:r>
    </w:p>
  </w:footnote>
  <w:footnote w:type="continuationNotice" w:id="1">
    <w:p w14:paraId="0F5C3C45" w14:textId="77777777" w:rsidR="00D87A99" w:rsidRDefault="00D87A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447D"/>
    <w:rsid w:val="00261DB1"/>
    <w:rsid w:val="0026385C"/>
    <w:rsid w:val="00274643"/>
    <w:rsid w:val="00274741"/>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0AC"/>
    <w:rsid w:val="006412A4"/>
    <w:rsid w:val="0065091B"/>
    <w:rsid w:val="00653D2E"/>
    <w:rsid w:val="00655FD0"/>
    <w:rsid w:val="00661630"/>
    <w:rsid w:val="0067406F"/>
    <w:rsid w:val="00680CEF"/>
    <w:rsid w:val="0068241E"/>
    <w:rsid w:val="00685D06"/>
    <w:rsid w:val="006A7D17"/>
    <w:rsid w:val="006B19BB"/>
    <w:rsid w:val="006B3306"/>
    <w:rsid w:val="006B5C73"/>
    <w:rsid w:val="006C1770"/>
    <w:rsid w:val="006C37FD"/>
    <w:rsid w:val="006C6283"/>
    <w:rsid w:val="006C628D"/>
    <w:rsid w:val="006D73B1"/>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438F1"/>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1009</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3</cp:revision>
  <cp:lastPrinted>2020-08-11T20:00:00Z</cp:lastPrinted>
  <dcterms:created xsi:type="dcterms:W3CDTF">2022-10-03T17:49:00Z</dcterms:created>
  <dcterms:modified xsi:type="dcterms:W3CDTF">2022-10-03T17:53:00Z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