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82" w:rsidRPr="00C41EBA" w:rsidRDefault="00307A7D" w:rsidP="004D6582">
      <w:pPr>
        <w:spacing w:line="300" w:lineRule="exact"/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1F7DA5">
        <w:rPr>
          <w:b/>
        </w:rPr>
        <w:t>MILANO COMÉRCIO VAREJISTA DE ALIMENTOS S.A.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 xml:space="preserve">CNPJ/MF nº </w:t>
      </w:r>
      <w:r w:rsidR="00E03AAE" w:rsidRPr="00E03AAE">
        <w:rPr>
          <w:rFonts w:ascii="Palatino Linotype" w:hAnsi="Palatino Linotype"/>
          <w:caps/>
          <w:sz w:val="22"/>
          <w:szCs w:val="22"/>
        </w:rPr>
        <w:t>11.950.487/0001-90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 xml:space="preserve">NIRE </w:t>
      </w:r>
      <w:r w:rsidR="00E03AAE" w:rsidRPr="001F7DA5">
        <w:t>35.300.488.041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4D6582" w:rsidRPr="00C41EBA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bookmarkStart w:id="0" w:name="_Hlk3294656"/>
      <w:r w:rsidRPr="00C41EBA">
        <w:rPr>
          <w:rFonts w:ascii="Palatino Linotype" w:hAnsi="Palatino Linotype"/>
          <w:b/>
          <w:bCs/>
          <w:sz w:val="22"/>
          <w:szCs w:val="22"/>
        </w:rPr>
        <w:t>ATA DA ASSEMBLEIA GERAL DOS DEBENTURISTAS</w:t>
      </w:r>
      <w:r w:rsidR="006E5041">
        <w:rPr>
          <w:rFonts w:ascii="Palatino Linotype" w:hAnsi="Palatino Linotype"/>
          <w:b/>
          <w:bCs/>
          <w:sz w:val="22"/>
          <w:szCs w:val="22"/>
        </w:rPr>
        <w:t xml:space="preserve"> DA 1ª SÉRIE E</w:t>
      </w:r>
      <w:r w:rsidRPr="00C41EB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6E5041" w:rsidRPr="00C41EBA">
        <w:rPr>
          <w:rFonts w:ascii="Palatino Linotype" w:hAnsi="Palatino Linotype"/>
          <w:b/>
          <w:bCs/>
          <w:sz w:val="22"/>
          <w:szCs w:val="22"/>
        </w:rPr>
        <w:t>DOS DEBENTURISTAS</w:t>
      </w:r>
      <w:r w:rsidR="006E5041">
        <w:rPr>
          <w:rFonts w:ascii="Palatino Linotype" w:hAnsi="Palatino Linotype"/>
          <w:b/>
          <w:bCs/>
          <w:sz w:val="22"/>
          <w:szCs w:val="22"/>
        </w:rPr>
        <w:t xml:space="preserve"> DA 2ª SÉRIE</w:t>
      </w:r>
      <w:r w:rsidR="006E5041" w:rsidRPr="00C41EB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E03AAE" w:rsidRPr="00E03AAE">
        <w:rPr>
          <w:rFonts w:ascii="Palatino Linotype" w:hAnsi="Palatino Linotype"/>
          <w:b/>
          <w:bCs/>
          <w:sz w:val="22"/>
          <w:szCs w:val="22"/>
        </w:rPr>
        <w:t>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41EBA">
        <w:rPr>
          <w:rFonts w:ascii="Palatino Linotype" w:hAnsi="Palatino Linotype"/>
          <w:b/>
          <w:bCs/>
          <w:sz w:val="22"/>
          <w:szCs w:val="22"/>
        </w:rPr>
        <w:t xml:space="preserve">, REALIZADA EM </w:t>
      </w:r>
      <w:r>
        <w:rPr>
          <w:rFonts w:ascii="Palatino Linotype" w:hAnsi="Palatino Linotype"/>
          <w:b/>
          <w:bCs/>
          <w:sz w:val="22"/>
          <w:szCs w:val="22"/>
        </w:rPr>
        <w:t>[</w:t>
      </w:r>
      <w:r w:rsidRPr="00E91F9E">
        <w:rPr>
          <w:rFonts w:ascii="Palatino Linotype" w:hAnsi="Palatino Linotype"/>
          <w:b/>
          <w:bCs/>
          <w:sz w:val="22"/>
          <w:szCs w:val="22"/>
          <w:highlight w:val="yellow"/>
        </w:rPr>
        <w:t>.</w:t>
      </w:r>
      <w:r>
        <w:rPr>
          <w:rFonts w:ascii="Palatino Linotype" w:hAnsi="Palatino Linotype"/>
          <w:b/>
          <w:bCs/>
          <w:sz w:val="22"/>
          <w:szCs w:val="22"/>
        </w:rPr>
        <w:t>] DE MARÇO</w:t>
      </w:r>
      <w:r w:rsidRPr="00C41EBA">
        <w:rPr>
          <w:rFonts w:ascii="Palatino Linotype" w:hAnsi="Palatino Linotype"/>
          <w:b/>
          <w:bCs/>
          <w:sz w:val="22"/>
          <w:szCs w:val="22"/>
        </w:rPr>
        <w:t xml:space="preserve"> DE 201</w:t>
      </w:r>
      <w:r>
        <w:rPr>
          <w:rFonts w:ascii="Palatino Linotype" w:hAnsi="Palatino Linotype"/>
          <w:b/>
          <w:bCs/>
          <w:sz w:val="22"/>
          <w:szCs w:val="22"/>
        </w:rPr>
        <w:t>9</w:t>
      </w:r>
      <w:r w:rsidRPr="00C41EBA">
        <w:rPr>
          <w:rFonts w:ascii="Palatino Linotype" w:hAnsi="Palatino Linotype"/>
          <w:b/>
          <w:bCs/>
          <w:sz w:val="22"/>
          <w:szCs w:val="22"/>
        </w:rPr>
        <w:t>.</w:t>
      </w:r>
    </w:p>
    <w:p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  <w:u w:val="single"/>
        </w:rPr>
      </w:pP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1.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Data, Hora e Local</w:t>
      </w:r>
      <w:r w:rsidRPr="00C41EBA">
        <w:rPr>
          <w:rFonts w:ascii="Palatino Linotype" w:hAnsi="Palatino Linotype"/>
          <w:smallCaps/>
          <w:sz w:val="22"/>
          <w:szCs w:val="22"/>
        </w:rPr>
        <w:t xml:space="preserve">: </w:t>
      </w:r>
      <w:r w:rsidRPr="00C41EBA">
        <w:rPr>
          <w:rFonts w:ascii="Palatino Linotype" w:hAnsi="Palatino Linotype"/>
          <w:sz w:val="22"/>
          <w:szCs w:val="22"/>
        </w:rPr>
        <w:t xml:space="preserve">A assembleia foi </w:t>
      </w:r>
      <w:r w:rsidR="0042652E" w:rsidRPr="00C41EBA">
        <w:rPr>
          <w:rFonts w:ascii="Palatino Linotype" w:hAnsi="Palatino Linotype"/>
          <w:sz w:val="22"/>
          <w:szCs w:val="22"/>
        </w:rPr>
        <w:t>realizada</w:t>
      </w:r>
      <w:r w:rsidR="00E85A3E" w:rsidRPr="00C41EB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 xml:space="preserve">em </w:t>
      </w:r>
      <w:r w:rsidR="00E91F9E">
        <w:rPr>
          <w:rFonts w:ascii="Palatino Linotype" w:hAnsi="Palatino Linotype"/>
          <w:sz w:val="22"/>
          <w:szCs w:val="22"/>
        </w:rPr>
        <w:t>[</w:t>
      </w:r>
      <w:r w:rsidR="00E91F9E" w:rsidRPr="00E91F9E">
        <w:rPr>
          <w:rFonts w:ascii="Palatino Linotype" w:hAnsi="Palatino Linotype"/>
          <w:sz w:val="22"/>
          <w:szCs w:val="22"/>
          <w:highlight w:val="yellow"/>
        </w:rPr>
        <w:t>.</w:t>
      </w:r>
      <w:r w:rsidR="00E91F9E">
        <w:rPr>
          <w:rFonts w:ascii="Palatino Linotype" w:hAnsi="Palatino Linotype"/>
          <w:sz w:val="22"/>
          <w:szCs w:val="22"/>
        </w:rPr>
        <w:t>]</w:t>
      </w:r>
      <w:r w:rsidR="00AA74B6">
        <w:rPr>
          <w:rFonts w:ascii="Palatino Linotype" w:hAnsi="Palatino Linotype"/>
          <w:sz w:val="22"/>
          <w:szCs w:val="22"/>
        </w:rPr>
        <w:t xml:space="preserve"> de março</w:t>
      </w:r>
      <w:r w:rsidR="007862FA" w:rsidRPr="00C41EBA">
        <w:rPr>
          <w:rFonts w:ascii="Palatino Linotype" w:hAnsi="Palatino Linotype"/>
          <w:sz w:val="22"/>
          <w:szCs w:val="22"/>
        </w:rPr>
        <w:t xml:space="preserve"> </w:t>
      </w:r>
      <w:r w:rsidR="00970121" w:rsidRPr="00C41EBA">
        <w:rPr>
          <w:rFonts w:ascii="Palatino Linotype" w:hAnsi="Palatino Linotype"/>
          <w:sz w:val="22"/>
          <w:szCs w:val="22"/>
        </w:rPr>
        <w:t xml:space="preserve">de </w:t>
      </w:r>
      <w:r w:rsidR="002A23F5">
        <w:rPr>
          <w:rFonts w:ascii="Palatino Linotype" w:hAnsi="Palatino Linotype"/>
          <w:bCs/>
          <w:sz w:val="22"/>
          <w:szCs w:val="22"/>
        </w:rPr>
        <w:t>201</w:t>
      </w:r>
      <w:r w:rsidR="00D43B52">
        <w:rPr>
          <w:rFonts w:ascii="Palatino Linotype" w:hAnsi="Palatino Linotype"/>
          <w:bCs/>
          <w:sz w:val="22"/>
          <w:szCs w:val="22"/>
        </w:rPr>
        <w:t>9</w:t>
      </w:r>
      <w:r w:rsidRPr="00C41EBA">
        <w:rPr>
          <w:rFonts w:ascii="Palatino Linotype" w:hAnsi="Palatino Linotype"/>
          <w:bCs/>
          <w:sz w:val="22"/>
          <w:szCs w:val="22"/>
        </w:rPr>
        <w:t xml:space="preserve">, 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às </w:t>
      </w:r>
      <w:r w:rsidR="00E91F9E">
        <w:rPr>
          <w:rFonts w:ascii="Palatino Linotype" w:hAnsi="Palatino Linotype"/>
          <w:bCs/>
          <w:sz w:val="22"/>
          <w:szCs w:val="22"/>
        </w:rPr>
        <w:t>[</w:t>
      </w:r>
      <w:r w:rsidR="00E91F9E" w:rsidRPr="00E91F9E">
        <w:rPr>
          <w:rFonts w:ascii="Palatino Linotype" w:hAnsi="Palatino Linotype"/>
          <w:bCs/>
          <w:sz w:val="22"/>
          <w:szCs w:val="22"/>
          <w:highlight w:val="yellow"/>
        </w:rPr>
        <w:t>.</w:t>
      </w:r>
      <w:r w:rsidR="00E91F9E">
        <w:rPr>
          <w:rFonts w:ascii="Palatino Linotype" w:hAnsi="Palatino Linotype"/>
          <w:bCs/>
          <w:sz w:val="22"/>
          <w:szCs w:val="22"/>
        </w:rPr>
        <w:t>]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 horas, </w:t>
      </w:r>
      <w:r w:rsidRPr="00C41EBA">
        <w:rPr>
          <w:rFonts w:ascii="Palatino Linotype" w:hAnsi="Palatino Linotype"/>
          <w:sz w:val="22"/>
          <w:szCs w:val="22"/>
        </w:rPr>
        <w:t xml:space="preserve">na sede da </w:t>
      </w:r>
      <w:r w:rsidR="00E03AAE" w:rsidRPr="00E03AAE">
        <w:rPr>
          <w:rFonts w:ascii="Palatino Linotype" w:hAnsi="Palatino Linotype"/>
          <w:sz w:val="22"/>
          <w:szCs w:val="22"/>
        </w:rPr>
        <w:t xml:space="preserve">Milano Comércio Varejista </w:t>
      </w:r>
      <w:r w:rsidR="00E03AAE">
        <w:rPr>
          <w:rFonts w:ascii="Palatino Linotype" w:hAnsi="Palatino Linotype"/>
          <w:sz w:val="22"/>
          <w:szCs w:val="22"/>
        </w:rPr>
        <w:t>d</w:t>
      </w:r>
      <w:r w:rsidR="00E03AAE" w:rsidRPr="00E03AAE">
        <w:rPr>
          <w:rFonts w:ascii="Palatino Linotype" w:hAnsi="Palatino Linotype"/>
          <w:sz w:val="22"/>
          <w:szCs w:val="22"/>
        </w:rPr>
        <w:t>e Alimentos S.A.</w:t>
      </w:r>
      <w:r w:rsidRPr="00C41EBA">
        <w:rPr>
          <w:rFonts w:ascii="Palatino Linotype" w:hAnsi="Palatino Linotype"/>
          <w:sz w:val="22"/>
          <w:szCs w:val="22"/>
        </w:rPr>
        <w:t xml:space="preserve"> (“</w:t>
      </w: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 xml:space="preserve">”), </w:t>
      </w:r>
      <w:r w:rsidR="00E91F9E">
        <w:rPr>
          <w:rFonts w:ascii="Palatino Linotype" w:hAnsi="Palatino Linotype"/>
          <w:sz w:val="22"/>
          <w:szCs w:val="22"/>
        </w:rPr>
        <w:t>s</w:t>
      </w:r>
      <w:r w:rsidRPr="00C41EBA">
        <w:rPr>
          <w:rFonts w:ascii="Palatino Linotype" w:hAnsi="Palatino Linotype"/>
          <w:sz w:val="22"/>
          <w:szCs w:val="22"/>
        </w:rPr>
        <w:t xml:space="preserve">ituada </w:t>
      </w:r>
      <w:r w:rsidR="00E03AAE" w:rsidRPr="001F7DA5">
        <w:t>cidade de São Paulo, estado de São Paulo, na Rua Oscar Freire, nº 136, Cerqueira César</w:t>
      </w:r>
      <w:r w:rsidR="00E91F9E" w:rsidRPr="00E91F9E">
        <w:rPr>
          <w:rFonts w:ascii="Palatino Linotype" w:hAnsi="Palatino Linotype"/>
          <w:sz w:val="22"/>
          <w:szCs w:val="22"/>
        </w:rPr>
        <w:t xml:space="preserve"> </w:t>
      </w:r>
      <w:r w:rsidR="007D4994">
        <w:rPr>
          <w:rFonts w:ascii="Palatino Linotype" w:hAnsi="Palatino Linotype"/>
          <w:sz w:val="22"/>
          <w:szCs w:val="22"/>
        </w:rPr>
        <w:t>(“</w:t>
      </w:r>
      <w:r w:rsidR="007D4994" w:rsidRPr="007D4994">
        <w:rPr>
          <w:rFonts w:ascii="Palatino Linotype" w:hAnsi="Palatino Linotype"/>
          <w:sz w:val="22"/>
          <w:szCs w:val="22"/>
          <w:u w:val="single"/>
        </w:rPr>
        <w:t>Assembleia</w:t>
      </w:r>
      <w:r w:rsidR="007D4994">
        <w:rPr>
          <w:rFonts w:ascii="Palatino Linotype" w:hAnsi="Palatino Linotype"/>
          <w:sz w:val="22"/>
          <w:szCs w:val="22"/>
        </w:rPr>
        <w:t>”)</w:t>
      </w:r>
      <w:r w:rsidRPr="00C41EBA">
        <w:rPr>
          <w:rFonts w:ascii="Palatino Linotype" w:hAnsi="Palatino Linotype"/>
          <w:sz w:val="22"/>
          <w:szCs w:val="22"/>
        </w:rPr>
        <w:t>.</w:t>
      </w:r>
      <w:r w:rsidR="00E91F9E">
        <w:rPr>
          <w:rFonts w:ascii="Palatino Linotype" w:hAnsi="Palatino Linotype"/>
          <w:sz w:val="22"/>
          <w:szCs w:val="22"/>
        </w:rPr>
        <w:t xml:space="preserve"> </w:t>
      </w:r>
      <w:r w:rsidR="00E03AAE" w:rsidRPr="00E03AAE">
        <w:rPr>
          <w:rFonts w:ascii="Palatino Linotype" w:hAnsi="Palatino Linotype"/>
          <w:sz w:val="22"/>
          <w:szCs w:val="22"/>
          <w:highlight w:val="cyan"/>
        </w:rPr>
        <w:t>M</w:t>
      </w:r>
      <w:r w:rsidR="00E03AAE">
        <w:rPr>
          <w:rFonts w:ascii="Palatino Linotype" w:hAnsi="Palatino Linotype"/>
          <w:sz w:val="22"/>
          <w:szCs w:val="22"/>
          <w:highlight w:val="cyan"/>
        </w:rPr>
        <w:t>ilano</w:t>
      </w:r>
      <w:r w:rsidR="00E91F9E" w:rsidRPr="00E91F9E">
        <w:rPr>
          <w:rFonts w:ascii="Palatino Linotype" w:hAnsi="Palatino Linotype"/>
          <w:sz w:val="22"/>
          <w:szCs w:val="22"/>
          <w:highlight w:val="cyan"/>
        </w:rPr>
        <w:t>: Favor confirmar os dados</w:t>
      </w:r>
    </w:p>
    <w:p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tabs>
          <w:tab w:val="left" w:pos="993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2.</w:t>
      </w:r>
      <w:r w:rsidR="00296478" w:rsidRPr="00C41EBA">
        <w:rPr>
          <w:rFonts w:ascii="Palatino Linotype" w:hAnsi="Palatino Linotype"/>
          <w:b/>
          <w:smallCaps/>
          <w:sz w:val="22"/>
          <w:szCs w:val="22"/>
        </w:rPr>
        <w:t xml:space="preserve">  </w:t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Convocação e Presença</w:t>
      </w:r>
      <w:r w:rsidRPr="00C41EBA">
        <w:rPr>
          <w:rFonts w:ascii="Palatino Linotype" w:hAnsi="Palatino Linotype"/>
          <w:b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  <w:r w:rsidR="009A5AEC" w:rsidRPr="009A5AEC">
        <w:rPr>
          <w:rFonts w:ascii="Palatino Linotype" w:hAnsi="Palatino Linotype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tendo em vista a presença da totalidade </w:t>
      </w:r>
      <w:r w:rsidR="007862FA" w:rsidRPr="007862FA">
        <w:rPr>
          <w:rFonts w:ascii="Palatino Linotype" w:hAnsi="Palatino Linotype"/>
          <w:b/>
          <w:sz w:val="22"/>
          <w:szCs w:val="22"/>
        </w:rPr>
        <w:t>(i)</w:t>
      </w:r>
      <w:r w:rsidR="007862FA">
        <w:rPr>
          <w:rFonts w:ascii="Palatino Linotype" w:hAnsi="Palatino Linotype"/>
          <w:sz w:val="22"/>
          <w:szCs w:val="22"/>
        </w:rPr>
        <w:t xml:space="preserve"> </w:t>
      </w:r>
      <w:r w:rsidR="009A5AEC">
        <w:rPr>
          <w:rFonts w:ascii="Palatino Linotype" w:hAnsi="Palatino Linotype"/>
          <w:sz w:val="22"/>
          <w:szCs w:val="22"/>
        </w:rPr>
        <w:t>d</w:t>
      </w:r>
      <w:r w:rsidRPr="00C41EBA">
        <w:rPr>
          <w:rFonts w:ascii="Palatino Linotype" w:hAnsi="Palatino Linotype"/>
          <w:sz w:val="22"/>
          <w:szCs w:val="22"/>
        </w:rPr>
        <w:t xml:space="preserve">os debenturistas representando 100% (cem por cento) das debêntures em circulação da </w:t>
      </w:r>
      <w:r w:rsidR="006E5041">
        <w:rPr>
          <w:rFonts w:ascii="Palatino Linotype" w:hAnsi="Palatino Linotype"/>
          <w:sz w:val="22"/>
          <w:szCs w:val="22"/>
        </w:rPr>
        <w:t xml:space="preserve">1ª Série </w:t>
      </w:r>
      <w:r w:rsidR="006E5041" w:rsidRPr="00C41EBA">
        <w:rPr>
          <w:rFonts w:ascii="Palatino Linotype" w:hAnsi="Palatino Linotype"/>
          <w:sz w:val="22"/>
          <w:szCs w:val="22"/>
        </w:rPr>
        <w:t>(“</w:t>
      </w:r>
      <w:r w:rsidR="006E5041"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="006E5041">
        <w:rPr>
          <w:rFonts w:ascii="Palatino Linotype" w:hAnsi="Palatino Linotype"/>
          <w:sz w:val="22"/>
          <w:szCs w:val="22"/>
          <w:u w:val="single"/>
        </w:rPr>
        <w:t xml:space="preserve"> da 1ª Série</w:t>
      </w:r>
      <w:r w:rsidR="006E5041" w:rsidRPr="00C41EBA">
        <w:rPr>
          <w:rFonts w:ascii="Palatino Linotype" w:hAnsi="Palatino Linotype"/>
          <w:sz w:val="22"/>
          <w:szCs w:val="22"/>
        </w:rPr>
        <w:t>”)</w:t>
      </w:r>
      <w:r w:rsidR="006E5041">
        <w:rPr>
          <w:rFonts w:ascii="Palatino Linotype" w:hAnsi="Palatino Linotype"/>
          <w:sz w:val="22"/>
          <w:szCs w:val="22"/>
        </w:rPr>
        <w:t xml:space="preserve"> e </w:t>
      </w:r>
      <w:r w:rsidR="009A5AEC">
        <w:rPr>
          <w:rFonts w:ascii="Palatino Linotype" w:hAnsi="Palatino Linotype"/>
          <w:sz w:val="22"/>
          <w:szCs w:val="22"/>
        </w:rPr>
        <w:t xml:space="preserve">dos debenturistas representando </w:t>
      </w:r>
      <w:r w:rsidR="006E5041" w:rsidRPr="00C41EBA">
        <w:rPr>
          <w:rFonts w:ascii="Palatino Linotype" w:hAnsi="Palatino Linotype"/>
          <w:sz w:val="22"/>
          <w:szCs w:val="22"/>
        </w:rPr>
        <w:t xml:space="preserve">100% (cem por cento) das debêntures em circulação da </w:t>
      </w:r>
      <w:r w:rsidR="006E5041">
        <w:rPr>
          <w:rFonts w:ascii="Palatino Linotype" w:hAnsi="Palatino Linotype"/>
          <w:sz w:val="22"/>
          <w:szCs w:val="22"/>
        </w:rPr>
        <w:t xml:space="preserve">2ª Série </w:t>
      </w:r>
      <w:r w:rsidR="006E5041" w:rsidRPr="00C41EBA">
        <w:rPr>
          <w:rFonts w:ascii="Palatino Linotype" w:hAnsi="Palatino Linotype"/>
          <w:sz w:val="22"/>
          <w:szCs w:val="22"/>
        </w:rPr>
        <w:t>(“</w:t>
      </w:r>
      <w:r w:rsidR="006E5041"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="006E5041">
        <w:rPr>
          <w:rFonts w:ascii="Palatino Linotype" w:hAnsi="Palatino Linotype"/>
          <w:sz w:val="22"/>
          <w:szCs w:val="22"/>
          <w:u w:val="single"/>
        </w:rPr>
        <w:t xml:space="preserve"> da 2ª Série</w:t>
      </w:r>
      <w:r w:rsidR="006E5041" w:rsidRPr="00C41EBA">
        <w:rPr>
          <w:rFonts w:ascii="Palatino Linotype" w:hAnsi="Palatino Linotype"/>
          <w:sz w:val="22"/>
          <w:szCs w:val="22"/>
        </w:rPr>
        <w:t>”)</w:t>
      </w:r>
      <w:r w:rsidR="006E5041">
        <w:rPr>
          <w:rFonts w:ascii="Palatino Linotype" w:hAnsi="Palatino Linotype"/>
          <w:sz w:val="22"/>
          <w:szCs w:val="22"/>
        </w:rPr>
        <w:t xml:space="preserve"> </w:t>
      </w:r>
      <w:r w:rsidR="00E03AAE" w:rsidRPr="00E03AAE">
        <w:rPr>
          <w:rFonts w:ascii="Palatino Linotype" w:hAnsi="Palatino Linotype"/>
          <w:sz w:val="22"/>
          <w:szCs w:val="22"/>
        </w:rPr>
        <w:t>da primeira emissão de debêntures simples, não conversíveis em ações, da espécie quirografária, com garantia fidejussória adicional, em 2 (duas) séries, para distribuição pública com esforços restritos de distribuição</w:t>
      </w:r>
      <w:r w:rsidR="00E03AAE">
        <w:rPr>
          <w:rFonts w:ascii="Palatino Linotype" w:hAnsi="Palatino Linotype"/>
          <w:sz w:val="22"/>
          <w:szCs w:val="22"/>
        </w:rPr>
        <w:t xml:space="preserve"> </w:t>
      </w:r>
      <w:r w:rsidR="00E91F9E" w:rsidRPr="00E91F9E">
        <w:rPr>
          <w:rFonts w:ascii="Palatino Linotype" w:hAnsi="Palatino Linotype"/>
          <w:sz w:val="22"/>
          <w:szCs w:val="22"/>
        </w:rPr>
        <w:t xml:space="preserve">da </w:t>
      </w:r>
      <w:r w:rsidRPr="00C41EBA">
        <w:rPr>
          <w:rFonts w:ascii="Palatino Linotype" w:hAnsi="Palatino Linotype"/>
          <w:sz w:val="22"/>
          <w:szCs w:val="22"/>
        </w:rPr>
        <w:t>Emissora (“</w:t>
      </w:r>
      <w:r w:rsidRPr="00C41EBA">
        <w:rPr>
          <w:rFonts w:ascii="Palatino Linotype" w:hAnsi="Palatino Linotype"/>
          <w:sz w:val="22"/>
          <w:szCs w:val="22"/>
          <w:u w:val="single"/>
        </w:rPr>
        <w:t>Emissão</w:t>
      </w:r>
      <w:r w:rsidRPr="00C41EBA">
        <w:rPr>
          <w:rFonts w:ascii="Palatino Linotype" w:hAnsi="Palatino Linotype"/>
          <w:sz w:val="22"/>
          <w:szCs w:val="22"/>
        </w:rPr>
        <w:t xml:space="preserve">”),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 xml:space="preserve">) </w:t>
      </w:r>
      <w:r w:rsidR="00F34683" w:rsidRPr="00C41EBA">
        <w:rPr>
          <w:rFonts w:ascii="Palatino Linotype" w:hAnsi="Palatino Linotype"/>
          <w:sz w:val="22"/>
          <w:szCs w:val="22"/>
        </w:rPr>
        <w:t xml:space="preserve">o </w:t>
      </w:r>
      <w:r w:rsidRPr="00C41EBA">
        <w:rPr>
          <w:rFonts w:ascii="Palatino Linotype" w:hAnsi="Palatino Linotype"/>
          <w:sz w:val="22"/>
          <w:szCs w:val="22"/>
        </w:rPr>
        <w:t>representante da Simplific Pavarini Distribuidora de Títulos e Valores Mobiliários Ltda. (“</w:t>
      </w: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”)</w:t>
      </w:r>
      <w:r w:rsidR="007862FA">
        <w:rPr>
          <w:rFonts w:ascii="Palatino Linotype" w:hAnsi="Palatino Linotype"/>
          <w:sz w:val="22"/>
          <w:szCs w:val="22"/>
        </w:rPr>
        <w:t xml:space="preserve">; 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>)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  <w:r w:rsidR="00F34683" w:rsidRPr="00C41EBA">
        <w:rPr>
          <w:rFonts w:ascii="Palatino Linotype" w:hAnsi="Palatino Linotype"/>
          <w:sz w:val="22"/>
          <w:szCs w:val="22"/>
        </w:rPr>
        <w:t xml:space="preserve">os </w:t>
      </w:r>
      <w:r w:rsidRPr="00C41EBA">
        <w:rPr>
          <w:rFonts w:ascii="Palatino Linotype" w:hAnsi="Palatino Linotype"/>
          <w:sz w:val="22"/>
          <w:szCs w:val="22"/>
        </w:rPr>
        <w:t>representantes da Emissora (“</w:t>
      </w:r>
      <w:r w:rsidR="00E91F9E">
        <w:rPr>
          <w:rFonts w:ascii="Palatino Linotype" w:hAnsi="Palatino Linotype"/>
          <w:sz w:val="22"/>
          <w:szCs w:val="22"/>
          <w:u w:val="single"/>
        </w:rPr>
        <w:t>Representantes da Emissora</w:t>
      </w:r>
      <w:r w:rsidRPr="00C41EBA">
        <w:rPr>
          <w:rFonts w:ascii="Palatino Linotype" w:hAnsi="Palatino Linotype"/>
          <w:sz w:val="22"/>
          <w:szCs w:val="22"/>
        </w:rPr>
        <w:t>”) conforme folha de assinaturas constante no final desta ata</w:t>
      </w:r>
      <w:r w:rsidR="00E03AAE">
        <w:rPr>
          <w:rFonts w:ascii="Palatino Linotype" w:hAnsi="Palatino Linotype"/>
          <w:sz w:val="22"/>
          <w:szCs w:val="22"/>
        </w:rPr>
        <w:t>; e (</w:t>
      </w:r>
      <w:proofErr w:type="spellStart"/>
      <w:r w:rsidR="00E03AAE">
        <w:rPr>
          <w:rFonts w:ascii="Palatino Linotype" w:hAnsi="Palatino Linotype"/>
          <w:sz w:val="22"/>
          <w:szCs w:val="22"/>
        </w:rPr>
        <w:t>iv</w:t>
      </w:r>
      <w:proofErr w:type="spellEnd"/>
      <w:r w:rsidR="00E03AAE">
        <w:rPr>
          <w:rFonts w:ascii="Palatino Linotype" w:hAnsi="Palatino Linotype"/>
          <w:sz w:val="22"/>
          <w:szCs w:val="22"/>
        </w:rPr>
        <w:t xml:space="preserve">) e </w:t>
      </w:r>
      <w:proofErr w:type="spellStart"/>
      <w:r w:rsidR="00E03AAE" w:rsidRPr="00E03AAE">
        <w:rPr>
          <w:rFonts w:ascii="Palatino Linotype" w:hAnsi="Palatino Linotype"/>
          <w:sz w:val="22"/>
          <w:szCs w:val="22"/>
        </w:rPr>
        <w:t>Edoardo</w:t>
      </w:r>
      <w:proofErr w:type="spellEnd"/>
      <w:r w:rsidR="00E03AAE" w:rsidRPr="00E03AAE">
        <w:rPr>
          <w:rFonts w:ascii="Palatino Linotype" w:hAnsi="Palatino Linotype"/>
          <w:sz w:val="22"/>
          <w:szCs w:val="22"/>
        </w:rPr>
        <w:t xml:space="preserve"> Giacomo </w:t>
      </w:r>
      <w:proofErr w:type="spellStart"/>
      <w:r w:rsidR="00E03AAE" w:rsidRPr="00E03AAE">
        <w:rPr>
          <w:rFonts w:ascii="Palatino Linotype" w:hAnsi="Palatino Linotype"/>
          <w:sz w:val="22"/>
          <w:szCs w:val="22"/>
        </w:rPr>
        <w:t>Tonolli</w:t>
      </w:r>
      <w:proofErr w:type="spellEnd"/>
      <w:r w:rsidR="00E03AAE" w:rsidRPr="00E03AAE">
        <w:rPr>
          <w:rFonts w:ascii="Palatino Linotype" w:hAnsi="Palatino Linotype"/>
          <w:sz w:val="22"/>
          <w:szCs w:val="22"/>
        </w:rPr>
        <w:t>, italiano, solteiro, empresário, portador da Cédula de Identidade de Estrangeiros RNE nº V712707-F DPF/MF, inscrito no CPF/MF sob o nº 234.093.948-85, residente e domiciliado na cidade de São Paulo, estado de São Paulo, com endereço comercial na Rua Oscar Freire, nº 136, Cerqueira César (“</w:t>
      </w:r>
      <w:r w:rsidR="00E03AAE" w:rsidRPr="00E03AAE">
        <w:rPr>
          <w:rFonts w:ascii="Palatino Linotype" w:hAnsi="Palatino Linotype"/>
          <w:sz w:val="22"/>
          <w:szCs w:val="22"/>
          <w:u w:val="single"/>
        </w:rPr>
        <w:t>Fiador</w:t>
      </w:r>
      <w:r w:rsidR="00E03AAE" w:rsidRPr="00E03AAE">
        <w:rPr>
          <w:rFonts w:ascii="Palatino Linotype" w:hAnsi="Palatino Linotype"/>
          <w:sz w:val="22"/>
          <w:szCs w:val="22"/>
        </w:rPr>
        <w:t>”);</w:t>
      </w: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</w:rPr>
      </w:pPr>
    </w:p>
    <w:p w:rsidR="00E46D18" w:rsidRPr="00B84077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109EC">
        <w:rPr>
          <w:rFonts w:ascii="Palatino Linotype" w:hAnsi="Palatino Linotype"/>
          <w:b/>
          <w:smallCaps/>
          <w:sz w:val="22"/>
          <w:szCs w:val="22"/>
        </w:rPr>
        <w:t>3.</w:t>
      </w:r>
      <w:r w:rsidRPr="00C109EC">
        <w:rPr>
          <w:rFonts w:ascii="Palatino Linotype" w:hAnsi="Palatino Linotype"/>
          <w:b/>
          <w:smallCaps/>
          <w:sz w:val="22"/>
          <w:szCs w:val="22"/>
        </w:rPr>
        <w:tab/>
      </w:r>
      <w:r w:rsidRPr="00C109EC">
        <w:rPr>
          <w:rFonts w:ascii="Palatino Linotype" w:hAnsi="Palatino Linotype"/>
          <w:b/>
          <w:smallCaps/>
          <w:sz w:val="22"/>
          <w:szCs w:val="22"/>
          <w:u w:val="single"/>
        </w:rPr>
        <w:t>Mesa</w:t>
      </w:r>
      <w:r w:rsidRPr="00C109EC">
        <w:rPr>
          <w:rFonts w:ascii="Palatino Linotype" w:hAnsi="Palatino Linotype"/>
          <w:sz w:val="22"/>
          <w:szCs w:val="22"/>
        </w:rPr>
        <w:t xml:space="preserve">: </w:t>
      </w:r>
      <w:bookmarkStart w:id="1" w:name="OLE_LINK3"/>
      <w:bookmarkStart w:id="2" w:name="OLE_LINK4"/>
      <w:r w:rsidRPr="00C109EC">
        <w:rPr>
          <w:rFonts w:ascii="Palatino Linotype" w:hAnsi="Palatino Linotype"/>
          <w:sz w:val="22"/>
          <w:szCs w:val="22"/>
        </w:rPr>
        <w:t>Os trabalhos foram presididos pelo</w:t>
      </w:r>
      <w:r w:rsidR="00E91F9E">
        <w:rPr>
          <w:rFonts w:ascii="Palatino Linotype" w:hAnsi="Palatino Linotype"/>
          <w:sz w:val="22"/>
          <w:szCs w:val="22"/>
        </w:rPr>
        <w:t>(a)</w:t>
      </w:r>
      <w:r w:rsidRPr="00C109EC">
        <w:rPr>
          <w:rFonts w:ascii="Palatino Linotype" w:hAnsi="Palatino Linotype"/>
          <w:sz w:val="22"/>
          <w:szCs w:val="22"/>
        </w:rPr>
        <w:t xml:space="preserve"> </w:t>
      </w:r>
      <w:r w:rsidR="00E91F9E">
        <w:rPr>
          <w:rFonts w:ascii="Palatino Linotype" w:hAnsi="Palatino Linotype"/>
          <w:sz w:val="22"/>
          <w:szCs w:val="22"/>
        </w:rPr>
        <w:t>[</w:t>
      </w:r>
      <w:r w:rsidR="009A5AEC" w:rsidRPr="009A5AEC">
        <w:rPr>
          <w:rFonts w:ascii="Palatino Linotype" w:hAnsi="Palatino Linotype"/>
          <w:sz w:val="22"/>
          <w:szCs w:val="22"/>
          <w:highlight w:val="yellow"/>
        </w:rPr>
        <w:t>Deverá ser um Debenturista</w:t>
      </w:r>
      <w:r w:rsidR="00E91F9E">
        <w:rPr>
          <w:rFonts w:ascii="Palatino Linotype" w:hAnsi="Palatino Linotype"/>
          <w:sz w:val="22"/>
          <w:szCs w:val="22"/>
        </w:rPr>
        <w:t>]</w:t>
      </w:r>
      <w:r w:rsidR="002E70BA">
        <w:rPr>
          <w:rFonts w:ascii="Palatino Linotype" w:hAnsi="Palatino Linotype"/>
          <w:sz w:val="22"/>
          <w:szCs w:val="22"/>
        </w:rPr>
        <w:t xml:space="preserve"> </w:t>
      </w:r>
      <w:r w:rsidRPr="00B84077">
        <w:rPr>
          <w:rFonts w:ascii="Palatino Linotype" w:hAnsi="Palatino Linotype"/>
          <w:sz w:val="22"/>
          <w:szCs w:val="22"/>
        </w:rPr>
        <w:t>e secretariados pelo</w:t>
      </w:r>
      <w:r w:rsidR="00E91F9E">
        <w:rPr>
          <w:rFonts w:ascii="Palatino Linotype" w:hAnsi="Palatino Linotype"/>
          <w:sz w:val="22"/>
          <w:szCs w:val="22"/>
        </w:rPr>
        <w:t>(a)</w:t>
      </w:r>
      <w:r w:rsidRPr="00B84077">
        <w:rPr>
          <w:rFonts w:ascii="Palatino Linotype" w:hAnsi="Palatino Linotype"/>
          <w:sz w:val="22"/>
          <w:szCs w:val="22"/>
        </w:rPr>
        <w:t xml:space="preserve"> </w:t>
      </w:r>
      <w:bookmarkEnd w:id="1"/>
      <w:bookmarkEnd w:id="2"/>
      <w:r w:rsidR="00E91F9E">
        <w:rPr>
          <w:rFonts w:ascii="Palatino Linotype" w:hAnsi="Palatino Linotype"/>
          <w:sz w:val="22"/>
          <w:szCs w:val="22"/>
        </w:rPr>
        <w:t>[</w:t>
      </w:r>
      <w:r w:rsidR="00E91F9E" w:rsidRPr="00E91F9E">
        <w:rPr>
          <w:rFonts w:ascii="Palatino Linotype" w:hAnsi="Palatino Linotype"/>
          <w:sz w:val="22"/>
          <w:szCs w:val="22"/>
          <w:highlight w:val="yellow"/>
        </w:rPr>
        <w:t>.</w:t>
      </w:r>
      <w:r w:rsidR="00E91F9E">
        <w:rPr>
          <w:rFonts w:ascii="Palatino Linotype" w:hAnsi="Palatino Linotype"/>
          <w:sz w:val="22"/>
          <w:szCs w:val="22"/>
        </w:rPr>
        <w:t>]</w:t>
      </w:r>
    </w:p>
    <w:p w:rsidR="004D6582" w:rsidRPr="00C41EBA" w:rsidRDefault="00E46D18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B84077" w:rsidDel="00E46D18">
        <w:rPr>
          <w:rFonts w:ascii="Palatino Linotype" w:hAnsi="Palatino Linotype"/>
          <w:sz w:val="22"/>
          <w:szCs w:val="22"/>
        </w:rPr>
        <w:t xml:space="preserve"> </w:t>
      </w:r>
    </w:p>
    <w:p w:rsidR="004C4BC4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4.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Ordem do Dia</w:t>
      </w:r>
      <w:r w:rsidRPr="00C41EBA">
        <w:rPr>
          <w:rFonts w:ascii="Palatino Linotype" w:hAnsi="Palatino Linotype"/>
          <w:bCs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discutir e deliberar sobre</w:t>
      </w:r>
      <w:r w:rsidR="004C4BC4">
        <w:rPr>
          <w:rFonts w:ascii="Palatino Linotype" w:hAnsi="Palatino Linotype"/>
          <w:sz w:val="22"/>
          <w:szCs w:val="22"/>
        </w:rPr>
        <w:t>:</w:t>
      </w:r>
    </w:p>
    <w:p w:rsidR="004C4BC4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</w:p>
    <w:p w:rsidR="0037695A" w:rsidRDefault="004C4BC4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</w:t>
      </w:r>
      <w:r w:rsidR="00E91F9E">
        <w:rPr>
          <w:rFonts w:ascii="Palatino Linotype" w:hAnsi="Palatino Linotype"/>
          <w:sz w:val="22"/>
          <w:szCs w:val="22"/>
        </w:rPr>
        <w:t xml:space="preserve">onceder um </w:t>
      </w:r>
      <w:proofErr w:type="spellStart"/>
      <w:r w:rsidR="00E91F9E">
        <w:rPr>
          <w:rFonts w:ascii="Palatino Linotype" w:hAnsi="Palatino Linotype"/>
          <w:i/>
          <w:sz w:val="22"/>
          <w:szCs w:val="22"/>
        </w:rPr>
        <w:t>waiver</w:t>
      </w:r>
      <w:proofErr w:type="spellEnd"/>
      <w:r w:rsidR="00E91F9E">
        <w:rPr>
          <w:rFonts w:ascii="Palatino Linotype" w:hAnsi="Palatino Linotype"/>
          <w:sz w:val="22"/>
          <w:szCs w:val="22"/>
        </w:rPr>
        <w:t xml:space="preserve"> </w:t>
      </w:r>
      <w:r w:rsidR="001F062D">
        <w:rPr>
          <w:rFonts w:ascii="Palatino Linotype" w:hAnsi="Palatino Linotype"/>
          <w:sz w:val="22"/>
          <w:szCs w:val="22"/>
        </w:rPr>
        <w:t xml:space="preserve">para a prorrogação em </w:t>
      </w:r>
      <w:r w:rsidR="00E91F9E">
        <w:rPr>
          <w:rFonts w:ascii="Palatino Linotype" w:hAnsi="Palatino Linotype"/>
          <w:sz w:val="22"/>
          <w:szCs w:val="22"/>
        </w:rPr>
        <w:t>[</w:t>
      </w:r>
      <w:r w:rsidR="001F062D" w:rsidRPr="001F062D">
        <w:rPr>
          <w:rFonts w:ascii="Palatino Linotype" w:hAnsi="Palatino Linotype"/>
          <w:sz w:val="22"/>
          <w:szCs w:val="22"/>
          <w:highlight w:val="yellow"/>
        </w:rPr>
        <w:t>.</w:t>
      </w:r>
      <w:r w:rsidR="00E91F9E">
        <w:rPr>
          <w:rFonts w:ascii="Palatino Linotype" w:hAnsi="Palatino Linotype"/>
          <w:sz w:val="22"/>
          <w:szCs w:val="22"/>
        </w:rPr>
        <w:t>] dias corridos contados de 31/03/2019 para</w:t>
      </w:r>
      <w:r>
        <w:rPr>
          <w:rFonts w:ascii="Palatino Linotype" w:hAnsi="Palatino Linotype"/>
          <w:sz w:val="22"/>
          <w:szCs w:val="22"/>
        </w:rPr>
        <w:t xml:space="preserve"> que a Emissora cumpra </w:t>
      </w:r>
      <w:r w:rsidR="006261CF">
        <w:rPr>
          <w:rFonts w:ascii="Palatino Linotype" w:hAnsi="Palatino Linotype"/>
          <w:sz w:val="22"/>
          <w:szCs w:val="22"/>
        </w:rPr>
        <w:t xml:space="preserve">a </w:t>
      </w:r>
      <w:r>
        <w:rPr>
          <w:rFonts w:ascii="Palatino Linotype" w:hAnsi="Palatino Linotype"/>
          <w:sz w:val="22"/>
          <w:szCs w:val="22"/>
        </w:rPr>
        <w:t>obrigaç</w:t>
      </w:r>
      <w:r w:rsidR="006261CF">
        <w:rPr>
          <w:rFonts w:ascii="Palatino Linotype" w:hAnsi="Palatino Linotype"/>
          <w:sz w:val="22"/>
          <w:szCs w:val="22"/>
        </w:rPr>
        <w:t>ão de a</w:t>
      </w:r>
      <w:r w:rsidR="006261CF">
        <w:rPr>
          <w:rFonts w:ascii="Palatino Linotype" w:hAnsi="Palatino Linotype"/>
          <w:color w:val="000000"/>
          <w:sz w:val="22"/>
          <w:szCs w:val="22"/>
        </w:rPr>
        <w:t>presenta</w:t>
      </w:r>
      <w:r w:rsidR="006261CF">
        <w:rPr>
          <w:rFonts w:ascii="Palatino Linotype" w:hAnsi="Palatino Linotype"/>
          <w:color w:val="000000"/>
          <w:sz w:val="22"/>
          <w:szCs w:val="22"/>
        </w:rPr>
        <w:t>r</w:t>
      </w:r>
      <w:r w:rsidR="006261CF">
        <w:rPr>
          <w:rFonts w:ascii="Palatino Linotype" w:hAnsi="Palatino Linotype"/>
          <w:color w:val="000000"/>
          <w:sz w:val="22"/>
          <w:szCs w:val="22"/>
        </w:rPr>
        <w:t xml:space="preserve"> ao Agente Fiduciário as Demonstrações Financeiras da Emissora consolidadas e auditadas referentes ao Exercício Social findo em 31.12.2018, conforme estabelecido na Cláusula </w:t>
      </w:r>
      <w:r w:rsidR="006261CF">
        <w:rPr>
          <w:rFonts w:ascii="Palatino Linotype" w:hAnsi="Palatino Linotype"/>
          <w:sz w:val="22"/>
          <w:szCs w:val="22"/>
        </w:rPr>
        <w:t>6.1(i)(a)(i) da Escritura de Emissão</w:t>
      </w:r>
      <w:r w:rsidR="006261CF">
        <w:rPr>
          <w:rFonts w:ascii="Palatino Linotype" w:hAnsi="Palatino Linotype"/>
          <w:sz w:val="22"/>
          <w:szCs w:val="22"/>
        </w:rPr>
        <w:t>.</w:t>
      </w:r>
    </w:p>
    <w:p w:rsidR="006261CF" w:rsidRDefault="006261CF" w:rsidP="006261CF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6261CF" w:rsidRDefault="004C4BC4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4C4BC4">
        <w:rPr>
          <w:rFonts w:ascii="Palatino Linotype" w:hAnsi="Palatino Linotype"/>
          <w:sz w:val="22"/>
          <w:szCs w:val="22"/>
        </w:rPr>
        <w:t xml:space="preserve">Conceder um </w:t>
      </w:r>
      <w:proofErr w:type="spellStart"/>
      <w:r w:rsidRPr="004C4BC4">
        <w:rPr>
          <w:rFonts w:ascii="Palatino Linotype" w:hAnsi="Palatino Linotype"/>
          <w:i/>
          <w:sz w:val="22"/>
          <w:szCs w:val="22"/>
        </w:rPr>
        <w:t>waiver</w:t>
      </w:r>
      <w:proofErr w:type="spellEnd"/>
      <w:r w:rsidRPr="004C4BC4">
        <w:rPr>
          <w:rFonts w:ascii="Palatino Linotype" w:hAnsi="Palatino Linotype"/>
          <w:sz w:val="22"/>
          <w:szCs w:val="22"/>
        </w:rPr>
        <w:t xml:space="preserve"> </w:t>
      </w:r>
      <w:r w:rsidR="006261CF">
        <w:rPr>
          <w:rFonts w:ascii="Palatino Linotype" w:hAnsi="Palatino Linotype"/>
          <w:sz w:val="22"/>
          <w:szCs w:val="22"/>
        </w:rPr>
        <w:t xml:space="preserve">para a prorrogação em </w:t>
      </w:r>
      <w:r w:rsidRPr="004C4BC4">
        <w:rPr>
          <w:rFonts w:ascii="Palatino Linotype" w:hAnsi="Palatino Linotype"/>
          <w:sz w:val="22"/>
          <w:szCs w:val="22"/>
        </w:rPr>
        <w:t>de [</w:t>
      </w:r>
      <w:r w:rsidR="006261CF">
        <w:rPr>
          <w:rFonts w:ascii="Palatino Linotype" w:hAnsi="Palatino Linotype"/>
          <w:sz w:val="22"/>
          <w:szCs w:val="22"/>
          <w:highlight w:val="yellow"/>
        </w:rPr>
        <w:t>.</w:t>
      </w:r>
      <w:r w:rsidRPr="004C4BC4">
        <w:rPr>
          <w:rFonts w:ascii="Palatino Linotype" w:hAnsi="Palatino Linotype"/>
          <w:sz w:val="22"/>
          <w:szCs w:val="22"/>
        </w:rPr>
        <w:t>] dias úteis</w:t>
      </w:r>
      <w:r>
        <w:rPr>
          <w:rFonts w:ascii="Palatino Linotype" w:hAnsi="Palatino Linotype"/>
          <w:sz w:val="22"/>
          <w:szCs w:val="22"/>
        </w:rPr>
        <w:t>,</w:t>
      </w:r>
      <w:r w:rsidRPr="004C4BC4">
        <w:rPr>
          <w:rFonts w:ascii="Palatino Linotype" w:hAnsi="Palatino Linotype"/>
          <w:sz w:val="22"/>
          <w:szCs w:val="22"/>
        </w:rPr>
        <w:t xml:space="preserve"> contados do encerramento do prazo do </w:t>
      </w:r>
      <w:proofErr w:type="spellStart"/>
      <w:r w:rsidRPr="004C4BC4">
        <w:rPr>
          <w:rFonts w:ascii="Palatino Linotype" w:hAnsi="Palatino Linotype"/>
          <w:i/>
          <w:sz w:val="22"/>
          <w:szCs w:val="22"/>
        </w:rPr>
        <w:t>waiver</w:t>
      </w:r>
      <w:proofErr w:type="spellEnd"/>
      <w:r w:rsidRPr="004C4BC4">
        <w:rPr>
          <w:rFonts w:ascii="Palatino Linotype" w:hAnsi="Palatino Linotype"/>
          <w:sz w:val="22"/>
          <w:szCs w:val="22"/>
        </w:rPr>
        <w:t xml:space="preserve"> descrito no item (A) acima</w:t>
      </w:r>
      <w:r>
        <w:rPr>
          <w:rFonts w:ascii="Palatino Linotype" w:hAnsi="Palatino Linotype"/>
          <w:sz w:val="22"/>
          <w:szCs w:val="22"/>
        </w:rPr>
        <w:t>,</w:t>
      </w:r>
      <w:r w:rsidRPr="004C4BC4">
        <w:rPr>
          <w:rFonts w:ascii="Palatino Linotype" w:hAnsi="Palatino Linotype"/>
          <w:sz w:val="22"/>
          <w:szCs w:val="22"/>
        </w:rPr>
        <w:t xml:space="preserve"> para </w:t>
      </w:r>
      <w:r>
        <w:rPr>
          <w:rFonts w:ascii="Palatino Linotype" w:hAnsi="Palatino Linotype"/>
          <w:sz w:val="22"/>
          <w:szCs w:val="22"/>
        </w:rPr>
        <w:t xml:space="preserve">que a Emissora </w:t>
      </w:r>
      <w:r w:rsidR="006261CF">
        <w:rPr>
          <w:rFonts w:ascii="Palatino Linotype" w:hAnsi="Palatino Linotype"/>
          <w:sz w:val="22"/>
          <w:szCs w:val="22"/>
        </w:rPr>
        <w:t xml:space="preserve">encaminhe ao Agente Fiduciário o relatório específico de apuração do Índice Financeiro, conforme estabelecido na </w:t>
      </w:r>
      <w:r w:rsidR="006261CF">
        <w:rPr>
          <w:rFonts w:ascii="Palatino Linotype" w:hAnsi="Palatino Linotype"/>
          <w:color w:val="000000"/>
          <w:sz w:val="22"/>
          <w:szCs w:val="22"/>
        </w:rPr>
        <w:t xml:space="preserve">Cláusula </w:t>
      </w:r>
      <w:r w:rsidR="006261CF">
        <w:rPr>
          <w:rFonts w:ascii="Palatino Linotype" w:hAnsi="Palatino Linotype"/>
          <w:sz w:val="22"/>
          <w:szCs w:val="22"/>
        </w:rPr>
        <w:t>6.1(i)(a)(</w:t>
      </w:r>
      <w:proofErr w:type="spellStart"/>
      <w:r w:rsidR="006261CF">
        <w:rPr>
          <w:rFonts w:ascii="Palatino Linotype" w:hAnsi="Palatino Linotype"/>
          <w:sz w:val="22"/>
          <w:szCs w:val="22"/>
        </w:rPr>
        <w:t>i</w:t>
      </w:r>
      <w:r w:rsidR="006261CF">
        <w:rPr>
          <w:rFonts w:ascii="Palatino Linotype" w:hAnsi="Palatino Linotype"/>
          <w:sz w:val="22"/>
          <w:szCs w:val="22"/>
        </w:rPr>
        <w:t>i</w:t>
      </w:r>
      <w:proofErr w:type="spellEnd"/>
      <w:r w:rsidR="006261CF">
        <w:rPr>
          <w:rFonts w:ascii="Palatino Linotype" w:hAnsi="Palatino Linotype"/>
          <w:sz w:val="22"/>
          <w:szCs w:val="22"/>
        </w:rPr>
        <w:t>) da Escritura de Emissão</w:t>
      </w:r>
      <w:r w:rsidR="006261CF">
        <w:rPr>
          <w:rFonts w:ascii="Palatino Linotype" w:hAnsi="Palatino Linotype"/>
          <w:sz w:val="22"/>
          <w:szCs w:val="22"/>
        </w:rPr>
        <w:t>.</w:t>
      </w:r>
    </w:p>
    <w:p w:rsidR="004D6582" w:rsidRDefault="004D6582" w:rsidP="006261CF">
      <w:pPr>
        <w:pStyle w:val="PargrafodaLista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37695A" w:rsidRDefault="0037695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lastRenderedPageBreak/>
        <w:t>5.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Deliberações</w:t>
      </w:r>
      <w:r w:rsidRPr="00C41EBA">
        <w:rPr>
          <w:rFonts w:ascii="Palatino Linotype" w:hAnsi="Palatino Linotype"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Instalada a Assembleia e após discussão das matérias da </w:t>
      </w:r>
      <w:r w:rsidR="0037695A">
        <w:rPr>
          <w:rFonts w:ascii="Palatino Linotype" w:hAnsi="Palatino Linotype"/>
          <w:sz w:val="22"/>
          <w:szCs w:val="22"/>
        </w:rPr>
        <w:t>O</w:t>
      </w:r>
      <w:r w:rsidRPr="00C41EBA">
        <w:rPr>
          <w:rFonts w:ascii="Palatino Linotype" w:hAnsi="Palatino Linotype"/>
          <w:sz w:val="22"/>
          <w:szCs w:val="22"/>
        </w:rPr>
        <w:t>rdem</w:t>
      </w:r>
      <w:r w:rsidR="0037695A">
        <w:rPr>
          <w:rFonts w:ascii="Palatino Linotype" w:hAnsi="Palatino Linotype"/>
          <w:sz w:val="22"/>
          <w:szCs w:val="22"/>
        </w:rPr>
        <w:t xml:space="preserve"> d</w:t>
      </w:r>
      <w:r w:rsidRPr="00C41EBA">
        <w:rPr>
          <w:rFonts w:ascii="Palatino Linotype" w:hAnsi="Palatino Linotype"/>
          <w:sz w:val="22"/>
          <w:szCs w:val="22"/>
        </w:rPr>
        <w:t xml:space="preserve">o </w:t>
      </w:r>
      <w:r w:rsidR="0037695A">
        <w:rPr>
          <w:rFonts w:ascii="Palatino Linotype" w:hAnsi="Palatino Linotype"/>
          <w:sz w:val="22"/>
          <w:szCs w:val="22"/>
        </w:rPr>
        <w:t>D</w:t>
      </w:r>
      <w:r w:rsidRPr="00C41EBA">
        <w:rPr>
          <w:rFonts w:ascii="Palatino Linotype" w:hAnsi="Palatino Linotype"/>
          <w:sz w:val="22"/>
          <w:szCs w:val="22"/>
        </w:rPr>
        <w:t xml:space="preserve">ia, os </w:t>
      </w:r>
      <w:r w:rsidR="00F90B9E">
        <w:rPr>
          <w:rFonts w:ascii="Palatino Linotype" w:hAnsi="Palatino Linotype"/>
          <w:sz w:val="22"/>
          <w:szCs w:val="22"/>
        </w:rPr>
        <w:t>D</w:t>
      </w:r>
      <w:r w:rsidR="009E6E11" w:rsidRPr="00C41EBA">
        <w:rPr>
          <w:rFonts w:ascii="Palatino Linotype" w:hAnsi="Palatino Linotype"/>
          <w:sz w:val="22"/>
          <w:szCs w:val="22"/>
        </w:rPr>
        <w:t>ebenturistas</w:t>
      </w:r>
      <w:r w:rsidR="006E5041">
        <w:rPr>
          <w:rFonts w:ascii="Palatino Linotype" w:hAnsi="Palatino Linotype"/>
          <w:sz w:val="22"/>
          <w:szCs w:val="22"/>
        </w:rPr>
        <w:t xml:space="preserve"> da 1ª Série e os Debenturistas da 2ª Série</w:t>
      </w:r>
      <w:r w:rsidR="009E6E11" w:rsidRPr="00C41EB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>deliberaram, por unanimidade de votos e sem quaisquer restrições, aprovar</w:t>
      </w:r>
      <w:r w:rsidR="004C4BC4">
        <w:rPr>
          <w:rFonts w:ascii="Palatino Linotype" w:hAnsi="Palatino Linotype"/>
          <w:sz w:val="22"/>
          <w:szCs w:val="22"/>
        </w:rPr>
        <w:t xml:space="preserve"> </w:t>
      </w:r>
      <w:r w:rsidR="0037695A">
        <w:rPr>
          <w:rFonts w:ascii="Palatino Linotype" w:hAnsi="Palatino Linotype"/>
          <w:sz w:val="22"/>
          <w:szCs w:val="22"/>
        </w:rPr>
        <w:t>o item (A) e (B) d</w:t>
      </w:r>
      <w:r w:rsidR="004C4BC4">
        <w:rPr>
          <w:rFonts w:ascii="Palatino Linotype" w:hAnsi="Palatino Linotype"/>
          <w:sz w:val="22"/>
          <w:szCs w:val="22"/>
        </w:rPr>
        <w:t>a Ordem do Dia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207A51" w:rsidRPr="00C41EBA" w:rsidRDefault="00207A51" w:rsidP="00207A51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  <w:r w:rsidRPr="00C41EBA">
        <w:rPr>
          <w:rFonts w:ascii="Palatino Linotype" w:hAnsi="Palatino Linotype"/>
          <w:smallCaps/>
          <w:color w:val="auto"/>
          <w:sz w:val="22"/>
          <w:szCs w:val="22"/>
        </w:rPr>
        <w:t>6.</w:t>
      </w:r>
      <w:r w:rsidRPr="00C41EBA">
        <w:rPr>
          <w:rFonts w:ascii="Palatino Linotype" w:hAnsi="Palatino Linotype"/>
          <w:smallCaps/>
          <w:color w:val="auto"/>
          <w:sz w:val="22"/>
          <w:szCs w:val="22"/>
        </w:rPr>
        <w:tab/>
      </w:r>
      <w:r w:rsidRPr="00C41EBA">
        <w:rPr>
          <w:rFonts w:ascii="Palatino Linotype" w:hAnsi="Palatino Linotype"/>
          <w:smallCaps/>
          <w:color w:val="auto"/>
          <w:sz w:val="22"/>
          <w:szCs w:val="22"/>
          <w:u w:val="single"/>
        </w:rPr>
        <w:t>Lavratura, Encerramento e Aprovação da Ata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: Nada mais havendo a tratar, o Sr. Presidente deu por encerrados os trabalhos, suspendendo antes a sessão, para que se lavrasse a presente ata, que depois de lida, foi aprovada e assinada pela totalidade dos presentes.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Ainda, a assinatura pela Emissora, da presente ata representa a concordância dos mesmos com todos os termos e condições aqui estabelecidos, incluindo, mas se limitando, ao cumprimento das obrigações constantes das deliberações realizadas pelos Debenturistas</w:t>
      </w:r>
      <w:r w:rsidR="006E5041">
        <w:rPr>
          <w:rFonts w:ascii="Palatino Linotype" w:hAnsi="Palatino Linotype"/>
          <w:b w:val="0"/>
          <w:color w:val="auto"/>
          <w:sz w:val="22"/>
          <w:szCs w:val="22"/>
        </w:rPr>
        <w:t xml:space="preserve"> da 1ª Série e Debenturistas da 2ª Série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 xml:space="preserve">, reconhecendo que o descumprimento de quaisquer das obrigações ora deliberadas acima poderá ensejar, nos termos da Escritura, o vencimento antecipado das Debêntures, independentemente das formalidades previstas nesta Assembleia. As aprovações objeto das deliberações da presente Assembleia estão restritas à Ordem do Dia, foram tomadas por mera liberalidade dos </w:t>
      </w:r>
      <w:r w:rsidR="006E5041" w:rsidRPr="00C41EBA">
        <w:rPr>
          <w:rFonts w:ascii="Palatino Linotype" w:hAnsi="Palatino Linotype"/>
          <w:b w:val="0"/>
          <w:color w:val="auto"/>
          <w:sz w:val="22"/>
          <w:szCs w:val="22"/>
        </w:rPr>
        <w:t>Debenturistas</w:t>
      </w:r>
      <w:r w:rsidR="006E5041">
        <w:rPr>
          <w:rFonts w:ascii="Palatino Linotype" w:hAnsi="Palatino Linotype"/>
          <w:b w:val="0"/>
          <w:color w:val="auto"/>
          <w:sz w:val="22"/>
          <w:szCs w:val="22"/>
        </w:rPr>
        <w:t xml:space="preserve"> da 1ª Série e Debenturistas da 2ª Série 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 xml:space="preserve">e não devem ser consideradas como novação, precedente ou renúncia de quaisquer outros direitos dos </w:t>
      </w:r>
      <w:r w:rsidR="006E5041" w:rsidRPr="00C41EBA">
        <w:rPr>
          <w:rFonts w:ascii="Palatino Linotype" w:hAnsi="Palatino Linotype"/>
          <w:b w:val="0"/>
          <w:color w:val="auto"/>
          <w:sz w:val="22"/>
          <w:szCs w:val="22"/>
        </w:rPr>
        <w:t>Debenturistas</w:t>
      </w:r>
      <w:r w:rsidR="006E5041">
        <w:rPr>
          <w:rFonts w:ascii="Palatino Linotype" w:hAnsi="Palatino Linotype"/>
          <w:b w:val="0"/>
          <w:color w:val="auto"/>
          <w:sz w:val="22"/>
          <w:szCs w:val="22"/>
        </w:rPr>
        <w:t xml:space="preserve"> da 1ª Série e Debenturistas da 2ª Série 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>previstos na Escritura que não tenham sido expressamente alte</w:t>
      </w:r>
      <w:r w:rsidR="00A94BE4">
        <w:rPr>
          <w:rFonts w:ascii="Palatino Linotype" w:hAnsi="Palatino Linotype"/>
          <w:b w:val="0"/>
          <w:color w:val="auto"/>
          <w:sz w:val="22"/>
          <w:szCs w:val="22"/>
        </w:rPr>
        <w:t>r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>ados nos termos das deliberações acima, sendo sua aplicação exclusiva e restrita para o aprovado nesta Assembleia.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As partes</w:t>
      </w:r>
      <w:r w:rsidR="00C606B0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>reconhecem a presente ata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e as Debêntures como títulos executivos extr</w:t>
      </w:r>
      <w:r w:rsidR="004F07F2">
        <w:rPr>
          <w:rFonts w:ascii="Palatino Linotype" w:hAnsi="Palatino Linotype"/>
          <w:b w:val="0"/>
          <w:color w:val="auto"/>
          <w:sz w:val="22"/>
          <w:szCs w:val="22"/>
        </w:rPr>
        <w:t xml:space="preserve">ajudiciais nos termos do artigo 784, incisos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I e III, do Código de Processo Civil Brasileiro.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</w:t>
      </w:r>
      <w:r w:rsidR="00FF1C4E" w:rsidRPr="00C41EBA">
        <w:rPr>
          <w:rFonts w:ascii="Palatino Linotype" w:hAnsi="Palatino Linotype"/>
          <w:b w:val="0"/>
          <w:color w:val="auto"/>
          <w:sz w:val="22"/>
          <w:szCs w:val="22"/>
        </w:rPr>
        <w:t>Termos com iniciais maiúsculas utilizados neste documento que não estiverem expressamente aqui definidos têm o significado que lhes foi atribuído na Escritura.</w:t>
      </w:r>
    </w:p>
    <w:bookmarkEnd w:id="0"/>
    <w:p w:rsidR="009F501F" w:rsidRDefault="009F501F" w:rsidP="004D6582">
      <w:pPr>
        <w:pStyle w:val="Corpodetexto"/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</w:p>
    <w:p w:rsidR="004D6582" w:rsidRPr="00C41EBA" w:rsidRDefault="004D6582" w:rsidP="0051052F">
      <w:pPr>
        <w:spacing w:line="300" w:lineRule="exact"/>
        <w:jc w:val="both"/>
        <w:rPr>
          <w:rFonts w:ascii="Palatino Linotype" w:hAnsi="Palatino Linotype"/>
          <w:spacing w:val="-3"/>
          <w:sz w:val="22"/>
          <w:szCs w:val="22"/>
        </w:rPr>
      </w:pPr>
    </w:p>
    <w:p w:rsidR="004D6582" w:rsidRDefault="006261CF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São Paulo</w:t>
      </w:r>
      <w:r w:rsidR="004D6582" w:rsidRPr="00C41EBA">
        <w:rPr>
          <w:rFonts w:ascii="Palatino Linotype" w:hAnsi="Palatino Linotype"/>
          <w:sz w:val="22"/>
          <w:szCs w:val="22"/>
        </w:rPr>
        <w:t xml:space="preserve">, </w:t>
      </w:r>
      <w:r w:rsidR="0037695A">
        <w:rPr>
          <w:rFonts w:ascii="Palatino Linotype" w:hAnsi="Palatino Linotype"/>
          <w:sz w:val="22"/>
          <w:szCs w:val="22"/>
        </w:rPr>
        <w:t>[</w:t>
      </w:r>
      <w:r w:rsidR="0037695A" w:rsidRPr="0037695A">
        <w:rPr>
          <w:rFonts w:ascii="Palatino Linotype" w:hAnsi="Palatino Linotype"/>
          <w:sz w:val="22"/>
          <w:szCs w:val="22"/>
          <w:highlight w:val="yellow"/>
        </w:rPr>
        <w:t>.</w:t>
      </w:r>
      <w:r w:rsidR="0037695A">
        <w:rPr>
          <w:rFonts w:ascii="Palatino Linotype" w:hAnsi="Palatino Linotype"/>
          <w:sz w:val="22"/>
          <w:szCs w:val="22"/>
        </w:rPr>
        <w:t>]</w:t>
      </w:r>
      <w:r w:rsidR="00AA74B6">
        <w:rPr>
          <w:rFonts w:ascii="Palatino Linotype" w:hAnsi="Palatino Linotype"/>
          <w:sz w:val="22"/>
          <w:szCs w:val="22"/>
        </w:rPr>
        <w:t xml:space="preserve"> de março</w:t>
      </w:r>
      <w:r w:rsidR="0088321D">
        <w:rPr>
          <w:rFonts w:ascii="Palatino Linotype" w:hAnsi="Palatino Linotype"/>
          <w:sz w:val="22"/>
          <w:szCs w:val="22"/>
        </w:rPr>
        <w:t xml:space="preserve"> </w:t>
      </w:r>
      <w:r w:rsidR="004D6582" w:rsidRPr="00C41EBA">
        <w:rPr>
          <w:rFonts w:ascii="Palatino Linotype" w:hAnsi="Palatino Linotype"/>
          <w:sz w:val="22"/>
          <w:szCs w:val="22"/>
        </w:rPr>
        <w:t>de 201</w:t>
      </w:r>
      <w:r w:rsidR="00207A51">
        <w:rPr>
          <w:rFonts w:ascii="Palatino Linotype" w:hAnsi="Palatino Linotype"/>
          <w:sz w:val="22"/>
          <w:szCs w:val="22"/>
        </w:rPr>
        <w:t>9</w:t>
      </w:r>
      <w:r w:rsidR="004D6582" w:rsidRPr="00C41EBA">
        <w:rPr>
          <w:rFonts w:ascii="Palatino Linotype" w:hAnsi="Palatino Linotype"/>
          <w:sz w:val="22"/>
          <w:szCs w:val="22"/>
        </w:rPr>
        <w:t>.</w:t>
      </w:r>
    </w:p>
    <w:p w:rsidR="00207A51" w:rsidRPr="00C41EBA" w:rsidRDefault="00207A51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Mesa:</w:t>
      </w:r>
      <w:r w:rsidR="002C6DC5">
        <w:rPr>
          <w:rFonts w:ascii="Palatino Linotype" w:hAnsi="Palatino Linotype"/>
          <w:sz w:val="22"/>
          <w:szCs w:val="22"/>
        </w:rPr>
        <w:t xml:space="preserve"> </w:t>
      </w:r>
    </w:p>
    <w:p w:rsidR="004D6582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:rsidR="00207A51" w:rsidRPr="00C41EBA" w:rsidRDefault="00207A51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C41EBA" w:rsidTr="00747BF3">
        <w:tc>
          <w:tcPr>
            <w:tcW w:w="4484" w:type="dxa"/>
            <w:shd w:val="clear" w:color="auto" w:fill="auto"/>
          </w:tcPr>
          <w:p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____________________________</w:t>
            </w:r>
          </w:p>
          <w:p w:rsidR="006B7688" w:rsidRPr="00A94BE4" w:rsidRDefault="0037695A" w:rsidP="00D52DD4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[</w:t>
            </w:r>
            <w:r w:rsidRPr="0037695A">
              <w:rPr>
                <w:rFonts w:ascii="Palatino Linotype" w:hAnsi="Palatino Linotype"/>
                <w:sz w:val="22"/>
                <w:szCs w:val="22"/>
                <w:highlight w:val="yellow"/>
              </w:rPr>
              <w:t>.</w:t>
            </w:r>
            <w:r>
              <w:rPr>
                <w:rFonts w:ascii="Palatino Linotype" w:hAnsi="Palatino Linotype"/>
                <w:sz w:val="22"/>
                <w:szCs w:val="22"/>
              </w:rPr>
              <w:t>]</w:t>
            </w:r>
          </w:p>
          <w:p w:rsidR="004D6582" w:rsidRPr="00A94BE4" w:rsidRDefault="004D6582" w:rsidP="00D52DD4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</w:t>
            </w:r>
          </w:p>
          <w:p w:rsidR="000B0598" w:rsidRPr="00A94BE4" w:rsidRDefault="0037695A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[</w:t>
            </w:r>
            <w:r w:rsidRPr="0037695A">
              <w:rPr>
                <w:rFonts w:ascii="Palatino Linotype" w:hAnsi="Palatino Linotype"/>
                <w:sz w:val="22"/>
                <w:szCs w:val="22"/>
                <w:highlight w:val="yellow"/>
              </w:rPr>
              <w:t>.</w:t>
            </w:r>
            <w:r>
              <w:rPr>
                <w:rFonts w:ascii="Palatino Linotype" w:hAnsi="Palatino Linotype"/>
                <w:sz w:val="22"/>
                <w:szCs w:val="22"/>
              </w:rPr>
              <w:t>]</w:t>
            </w:r>
          </w:p>
          <w:p w:rsidR="004D6582" w:rsidRPr="00C41EBA" w:rsidRDefault="004D6582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Secretário</w:t>
            </w:r>
          </w:p>
        </w:tc>
      </w:tr>
    </w:tbl>
    <w:p w:rsidR="002C6DC5" w:rsidRDefault="002C6DC5" w:rsidP="004D6582">
      <w:pPr>
        <w:rPr>
          <w:rFonts w:ascii="Palatino Linotype" w:hAnsi="Palatino Linotype"/>
          <w:i/>
          <w:sz w:val="22"/>
          <w:szCs w:val="22"/>
        </w:rPr>
      </w:pPr>
    </w:p>
    <w:p w:rsidR="002C6DC5" w:rsidRPr="00C41EBA" w:rsidRDefault="002C6DC5" w:rsidP="004D6582">
      <w:pPr>
        <w:rPr>
          <w:rFonts w:ascii="Palatino Linotype" w:hAnsi="Palatino Linotype"/>
          <w:i/>
          <w:sz w:val="22"/>
          <w:szCs w:val="22"/>
        </w:rPr>
        <w:sectPr w:rsidR="002C6DC5" w:rsidRPr="00C41EBA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:rsidR="004D6582" w:rsidRPr="00C41EBA" w:rsidRDefault="004D6582" w:rsidP="004D6582">
      <w:pPr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>(</w:t>
      </w:r>
      <w:r w:rsidR="0037695A" w:rsidRPr="00C41EBA">
        <w:rPr>
          <w:rFonts w:ascii="Palatino Linotype" w:hAnsi="Palatino Linotype"/>
          <w:i/>
          <w:sz w:val="22"/>
          <w:szCs w:val="22"/>
        </w:rPr>
        <w:t>PÁGINA 1/</w:t>
      </w:r>
      <w:r w:rsidR="006E5041">
        <w:rPr>
          <w:rFonts w:ascii="Palatino Linotype" w:hAnsi="Palatino Linotype"/>
          <w:i/>
          <w:sz w:val="22"/>
          <w:szCs w:val="22"/>
        </w:rPr>
        <w:t>4</w:t>
      </w:r>
      <w:r w:rsidR="0037695A" w:rsidRPr="00C41EBA">
        <w:rPr>
          <w:rFonts w:ascii="Palatino Linotype" w:hAnsi="Palatino Linotype"/>
          <w:i/>
          <w:sz w:val="22"/>
          <w:szCs w:val="22"/>
        </w:rPr>
        <w:t xml:space="preserve"> DE ASSINATURAS DA </w:t>
      </w:r>
      <w:r w:rsidR="006E5041" w:rsidRPr="006E5041">
        <w:rPr>
          <w:rFonts w:ascii="Palatino Linotype" w:hAnsi="Palatino Linotype"/>
          <w:i/>
          <w:sz w:val="22"/>
          <w:szCs w:val="22"/>
        </w:rPr>
        <w:t>ATA DA ASSEMBLEIA GERAL DOS DEBENTURISTAS DA 1ª SÉRIE E DOS DEBENTURISTAS DA 2ª SÉRIE</w:t>
      </w:r>
      <w:r w:rsidR="006261CF" w:rsidRPr="006261CF">
        <w:rPr>
          <w:rFonts w:ascii="Palatino Linotype" w:hAnsi="Palatino Linotype"/>
          <w:i/>
          <w:sz w:val="22"/>
          <w:szCs w:val="22"/>
        </w:rPr>
        <w:t>, DA ESPÉCIE QUIROGRAFÁRIA, COM GARANTIA FIDEJUSSÓRIA ADICIONAL, EM 2 (DUAS) SÉRIES, PARA DISTRIBUIÇÃO PÚBLICA COM ESFORÇOS RESTRITOS DE DISTRIBUIÇÃO, DA MILANO COMÉRCIO VAREJISTA DE ALIMENTOS S.A</w:t>
      </w:r>
      <w:r w:rsidR="006E5041" w:rsidRPr="006E5041">
        <w:rPr>
          <w:rFonts w:ascii="Palatino Linotype" w:hAnsi="Palatino Linotype"/>
          <w:i/>
          <w:sz w:val="22"/>
          <w:szCs w:val="22"/>
        </w:rPr>
        <w:t>, REALIZADA EM [</w:t>
      </w:r>
      <w:r w:rsidR="006E5041" w:rsidRPr="006E5041">
        <w:rPr>
          <w:rFonts w:ascii="Palatino Linotype" w:hAnsi="Palatino Linotype"/>
          <w:i/>
          <w:sz w:val="22"/>
          <w:szCs w:val="22"/>
          <w:highlight w:val="yellow"/>
        </w:rPr>
        <w:t>.</w:t>
      </w:r>
      <w:r w:rsidR="006E5041" w:rsidRPr="006E5041">
        <w:rPr>
          <w:rFonts w:ascii="Palatino Linotype" w:hAnsi="Palatino Linotype"/>
          <w:i/>
          <w:sz w:val="22"/>
          <w:szCs w:val="22"/>
        </w:rPr>
        <w:t>] DE MARÇO DE 2019.</w:t>
      </w:r>
      <w:r w:rsidRPr="00C41EBA">
        <w:rPr>
          <w:rFonts w:ascii="Palatino Linotype" w:hAnsi="Palatino Linotype"/>
          <w:i/>
          <w:sz w:val="22"/>
          <w:szCs w:val="22"/>
        </w:rPr>
        <w:t>)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207A51" w:rsidRPr="00C41EBA" w:rsidRDefault="00207A51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</w:t>
      </w:r>
      <w:r w:rsidR="00FF1C4E" w:rsidRPr="00C41EBA">
        <w:rPr>
          <w:rFonts w:ascii="Palatino Linotype" w:hAnsi="Palatino Linotype"/>
          <w:sz w:val="22"/>
          <w:szCs w:val="22"/>
        </w:rPr>
        <w:t>____________</w:t>
      </w:r>
      <w:r w:rsidRPr="00C41EBA">
        <w:rPr>
          <w:rFonts w:ascii="Palatino Linotype" w:hAnsi="Palatino Linotype"/>
          <w:sz w:val="22"/>
          <w:szCs w:val="22"/>
        </w:rPr>
        <w:t>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Simplific Pavarini Distribuidora de Títulos e Valores Mobiliários Ltda.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br w:type="page"/>
      </w:r>
    </w:p>
    <w:p w:rsidR="006E5041" w:rsidRPr="00C41EBA" w:rsidRDefault="006261CF" w:rsidP="006E5041">
      <w:pPr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</w:t>
      </w:r>
      <w:r>
        <w:rPr>
          <w:rFonts w:ascii="Palatino Linotype" w:hAnsi="Palatino Linotype"/>
          <w:i/>
          <w:sz w:val="22"/>
          <w:szCs w:val="22"/>
        </w:rPr>
        <w:t>2</w:t>
      </w:r>
      <w:r w:rsidRPr="00C41EBA">
        <w:rPr>
          <w:rFonts w:ascii="Palatino Linotype" w:hAnsi="Palatino Linotype"/>
          <w:i/>
          <w:sz w:val="22"/>
          <w:szCs w:val="22"/>
        </w:rPr>
        <w:t>/</w:t>
      </w:r>
      <w:r>
        <w:rPr>
          <w:rFonts w:ascii="Palatino Linotype" w:hAnsi="Palatino Linotype"/>
          <w:i/>
          <w:sz w:val="22"/>
          <w:szCs w:val="22"/>
        </w:rPr>
        <w:t>4</w:t>
      </w:r>
      <w:r w:rsidRPr="00C41EBA">
        <w:rPr>
          <w:rFonts w:ascii="Palatino Linotype" w:hAnsi="Palatino Linotype"/>
          <w:i/>
          <w:sz w:val="22"/>
          <w:szCs w:val="22"/>
        </w:rPr>
        <w:t xml:space="preserve"> DE ASSINATURAS DA </w:t>
      </w:r>
      <w:r w:rsidRPr="006E5041">
        <w:rPr>
          <w:rFonts w:ascii="Palatino Linotype" w:hAnsi="Palatino Linotype"/>
          <w:i/>
          <w:sz w:val="22"/>
          <w:szCs w:val="22"/>
        </w:rPr>
        <w:t>ATA DA ASSEMBLEIA GERAL DOS DEBENTURISTAS DA 1ª SÉRIE E DOS DEBENTURISTAS DA 2ª SÉRIE</w:t>
      </w:r>
      <w:r w:rsidRPr="006261CF">
        <w:rPr>
          <w:rFonts w:ascii="Palatino Linotype" w:hAnsi="Palatino Linotype"/>
          <w:i/>
          <w:sz w:val="22"/>
          <w:szCs w:val="22"/>
        </w:rPr>
        <w:t>, DA ESPÉCIE QUIROGRAFÁRIA, COM GARANTIA FIDEJUSSÓRIA ADICIONAL, EM 2 (DUAS) SÉRIES, PARA DISTRIBUIÇÃO PÚBLICA COM ESFORÇOS RESTRITOS DE DISTRIBUIÇÃO, DA MILANO COMÉRCIO VAREJISTA DE ALIMENTOS S.A</w:t>
      </w:r>
      <w:r w:rsidRPr="006E5041">
        <w:rPr>
          <w:rFonts w:ascii="Palatino Linotype" w:hAnsi="Palatino Linotype"/>
          <w:i/>
          <w:sz w:val="22"/>
          <w:szCs w:val="22"/>
        </w:rPr>
        <w:t>, REALIZADA EM [</w:t>
      </w:r>
      <w:r w:rsidRPr="006E5041">
        <w:rPr>
          <w:rFonts w:ascii="Palatino Linotype" w:hAnsi="Palatino Linotype"/>
          <w:i/>
          <w:sz w:val="22"/>
          <w:szCs w:val="22"/>
          <w:highlight w:val="yellow"/>
        </w:rPr>
        <w:t>.</w:t>
      </w:r>
      <w:r w:rsidRPr="006E5041">
        <w:rPr>
          <w:rFonts w:ascii="Palatino Linotype" w:hAnsi="Palatino Linotype"/>
          <w:i/>
          <w:sz w:val="22"/>
          <w:szCs w:val="22"/>
        </w:rPr>
        <w:t>] DE MARÇO DE 2019.</w:t>
      </w:r>
      <w:r w:rsidRPr="00C41EBA">
        <w:rPr>
          <w:rFonts w:ascii="Palatino Linotype" w:hAnsi="Palatino Linotype"/>
          <w:i/>
          <w:sz w:val="22"/>
          <w:szCs w:val="22"/>
        </w:rPr>
        <w:t>)</w:t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Default="006261CF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261CF">
        <w:rPr>
          <w:rFonts w:ascii="Palatino Linotype" w:hAnsi="Palatino Linotype"/>
          <w:b/>
          <w:sz w:val="22"/>
          <w:szCs w:val="22"/>
        </w:rPr>
        <w:t>Milano Comércio Varejista De Alimentos S.A</w:t>
      </w:r>
      <w:r>
        <w:rPr>
          <w:rFonts w:ascii="Palatino Linotype" w:hAnsi="Palatino Linotype"/>
          <w:b/>
          <w:sz w:val="22"/>
          <w:szCs w:val="22"/>
        </w:rPr>
        <w:t>.</w:t>
      </w:r>
    </w:p>
    <w:p w:rsidR="006261CF" w:rsidRDefault="006261CF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FA1893" w:rsidRDefault="00FA1893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FA1893" w:rsidRDefault="00FA1893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6261CF" w:rsidRPr="00C41EBA" w:rsidRDefault="00FA1893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>
        <w:rPr>
          <w:rFonts w:ascii="Palatino Linotype" w:hAnsi="Palatino Linotype"/>
          <w:sz w:val="22"/>
          <w:szCs w:val="22"/>
          <w:u w:val="single"/>
        </w:rPr>
        <w:t>Fiador</w:t>
      </w:r>
      <w:r w:rsidR="006261CF" w:rsidRPr="00C41EBA">
        <w:rPr>
          <w:rFonts w:ascii="Palatino Linotype" w:hAnsi="Palatino Linotype"/>
          <w:sz w:val="22"/>
          <w:szCs w:val="22"/>
        </w:rPr>
        <w:t>:</w:t>
      </w:r>
    </w:p>
    <w:p w:rsidR="006261CF" w:rsidRDefault="006261CF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FA1893" w:rsidRDefault="00FA1893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FA1893" w:rsidRPr="00C41EBA" w:rsidRDefault="00FA1893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6261CF" w:rsidRPr="00C41EBA" w:rsidRDefault="006261CF" w:rsidP="006261CF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6261CF" w:rsidRPr="00C41EBA" w:rsidRDefault="006261CF" w:rsidP="006261CF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6261CF" w:rsidRPr="00C41EBA" w:rsidRDefault="00FA1893" w:rsidP="006261CF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proofErr w:type="spellStart"/>
      <w:r w:rsidRPr="00FA1893">
        <w:rPr>
          <w:rFonts w:ascii="Palatino Linotype" w:hAnsi="Palatino Linotype"/>
          <w:b/>
          <w:sz w:val="22"/>
          <w:szCs w:val="22"/>
        </w:rPr>
        <w:t>Edoardo</w:t>
      </w:r>
      <w:proofErr w:type="spellEnd"/>
      <w:r w:rsidRPr="00FA1893">
        <w:rPr>
          <w:rFonts w:ascii="Palatino Linotype" w:hAnsi="Palatino Linotype"/>
          <w:b/>
          <w:sz w:val="22"/>
          <w:szCs w:val="22"/>
        </w:rPr>
        <w:t xml:space="preserve"> Giacomo </w:t>
      </w:r>
      <w:proofErr w:type="spellStart"/>
      <w:r w:rsidRPr="00FA1893">
        <w:rPr>
          <w:rFonts w:ascii="Palatino Linotype" w:hAnsi="Palatino Linotype"/>
          <w:b/>
          <w:sz w:val="22"/>
          <w:szCs w:val="22"/>
        </w:rPr>
        <w:t>Tonolli</w:t>
      </w:r>
      <w:proofErr w:type="spellEnd"/>
    </w:p>
    <w:p w:rsidR="006261CF" w:rsidRPr="00C41EBA" w:rsidRDefault="006261CF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6E5041" w:rsidRDefault="006E5041">
      <w:p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br w:type="page"/>
      </w:r>
    </w:p>
    <w:p w:rsidR="006E5041" w:rsidRPr="00C41EBA" w:rsidRDefault="006261CF" w:rsidP="006E5041">
      <w:pPr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>(PÁGINA</w:t>
      </w:r>
      <w:r>
        <w:rPr>
          <w:rFonts w:ascii="Palatino Linotype" w:hAnsi="Palatino Linotype"/>
          <w:i/>
          <w:sz w:val="22"/>
          <w:szCs w:val="22"/>
        </w:rPr>
        <w:t xml:space="preserve"> 3</w:t>
      </w:r>
      <w:r w:rsidRPr="00C41EBA">
        <w:rPr>
          <w:rFonts w:ascii="Palatino Linotype" w:hAnsi="Palatino Linotype"/>
          <w:i/>
          <w:sz w:val="22"/>
          <w:szCs w:val="22"/>
        </w:rPr>
        <w:t>/</w:t>
      </w:r>
      <w:r>
        <w:rPr>
          <w:rFonts w:ascii="Palatino Linotype" w:hAnsi="Palatino Linotype"/>
          <w:i/>
          <w:sz w:val="22"/>
          <w:szCs w:val="22"/>
        </w:rPr>
        <w:t>4</w:t>
      </w:r>
      <w:r w:rsidRPr="00C41EBA">
        <w:rPr>
          <w:rFonts w:ascii="Palatino Linotype" w:hAnsi="Palatino Linotype"/>
          <w:i/>
          <w:sz w:val="22"/>
          <w:szCs w:val="22"/>
        </w:rPr>
        <w:t xml:space="preserve"> DE ASSINATURAS DA </w:t>
      </w:r>
      <w:r w:rsidRPr="006E5041">
        <w:rPr>
          <w:rFonts w:ascii="Palatino Linotype" w:hAnsi="Palatino Linotype"/>
          <w:i/>
          <w:sz w:val="22"/>
          <w:szCs w:val="22"/>
        </w:rPr>
        <w:t>ATA DA ASSEMBLEIA GERAL DOS DEBENTURISTAS DA 1ª SÉRIE E DOS DEBENTURISTAS DA 2ª SÉRIE</w:t>
      </w:r>
      <w:r w:rsidRPr="006261CF">
        <w:rPr>
          <w:rFonts w:ascii="Palatino Linotype" w:hAnsi="Palatino Linotype"/>
          <w:i/>
          <w:sz w:val="22"/>
          <w:szCs w:val="22"/>
        </w:rPr>
        <w:t>, DA ESPÉCIE QUIROGRAFÁRIA, COM GARANTIA FIDEJUSSÓRIA ADICIONAL, EM 2 (DUAS) SÉRIES, PARA DISTRIBUIÇÃO PÚBLICA COM ESFORÇOS RESTRITOS DE DISTRIBUIÇÃO, DA MILANO COMÉRCIO VAREJISTA DE ALIMENTOS S.A</w:t>
      </w:r>
      <w:r w:rsidRPr="006E5041">
        <w:rPr>
          <w:rFonts w:ascii="Palatino Linotype" w:hAnsi="Palatino Linotype"/>
          <w:i/>
          <w:sz w:val="22"/>
          <w:szCs w:val="22"/>
        </w:rPr>
        <w:t>, REALIZADA EM [</w:t>
      </w:r>
      <w:r w:rsidRPr="006E5041">
        <w:rPr>
          <w:rFonts w:ascii="Palatino Linotype" w:hAnsi="Palatino Linotype"/>
          <w:i/>
          <w:sz w:val="22"/>
          <w:szCs w:val="22"/>
          <w:highlight w:val="yellow"/>
        </w:rPr>
        <w:t>.</w:t>
      </w:r>
      <w:r w:rsidRPr="006E5041">
        <w:rPr>
          <w:rFonts w:ascii="Palatino Linotype" w:hAnsi="Palatino Linotype"/>
          <w:i/>
          <w:sz w:val="22"/>
          <w:szCs w:val="22"/>
        </w:rPr>
        <w:t>] DE MARÇO DE 2019.</w:t>
      </w:r>
      <w:r w:rsidRPr="00C41EBA">
        <w:rPr>
          <w:rFonts w:ascii="Palatino Linotype" w:hAnsi="Palatino Linotype"/>
          <w:i/>
          <w:sz w:val="22"/>
          <w:szCs w:val="22"/>
        </w:rPr>
        <w:t>)</w:t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6E5041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</w:t>
      </w:r>
      <w:r>
        <w:rPr>
          <w:rFonts w:ascii="Palatino Linotype" w:hAnsi="Palatino Linotype"/>
          <w:sz w:val="22"/>
          <w:szCs w:val="22"/>
          <w:u w:val="single"/>
        </w:rPr>
        <w:t xml:space="preserve"> da 1ª Série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FA1893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FA1893">
        <w:rPr>
          <w:rFonts w:ascii="Palatino Linotype" w:hAnsi="Palatino Linotype"/>
          <w:b/>
          <w:sz w:val="22"/>
          <w:szCs w:val="22"/>
        </w:rPr>
        <w:t>ITAU UNIBANCO S.A.</w:t>
      </w:r>
    </w:p>
    <w:p w:rsidR="004D6582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CNPJ/MF </w:t>
      </w:r>
      <w:r w:rsidR="00FA1893" w:rsidRPr="00FA1893">
        <w:rPr>
          <w:rFonts w:ascii="Palatino Linotype" w:hAnsi="Palatino Linotype"/>
          <w:b/>
          <w:sz w:val="22"/>
          <w:szCs w:val="22"/>
        </w:rPr>
        <w:t>60.701.190/0001-04</w:t>
      </w:r>
    </w:p>
    <w:p w:rsidR="006E5041" w:rsidRPr="00C41EBA" w:rsidRDefault="006E5041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E5041">
        <w:rPr>
          <w:rFonts w:ascii="Palatino Linotype" w:hAnsi="Palatino Linotype"/>
          <w:b/>
          <w:sz w:val="22"/>
          <w:szCs w:val="22"/>
          <w:highlight w:val="cyan"/>
        </w:rPr>
        <w:t>Favor confirmar os dados</w:t>
      </w:r>
    </w:p>
    <w:p w:rsidR="004D6582" w:rsidRPr="00C41EBA" w:rsidRDefault="004D6582" w:rsidP="004D6582">
      <w:pPr>
        <w:rPr>
          <w:rFonts w:ascii="Palatino Linotype" w:hAnsi="Palatino Linotype"/>
          <w:sz w:val="22"/>
          <w:szCs w:val="22"/>
          <w:highlight w:val="yellow"/>
        </w:rPr>
      </w:pPr>
      <w:r w:rsidRPr="00C41EBA">
        <w:rPr>
          <w:rFonts w:ascii="Palatino Linotype" w:hAnsi="Palatino Linotype"/>
          <w:sz w:val="22"/>
          <w:szCs w:val="22"/>
          <w:highlight w:val="yellow"/>
        </w:rPr>
        <w:br w:type="page"/>
      </w:r>
    </w:p>
    <w:p w:rsidR="006E5041" w:rsidRPr="00C41EBA" w:rsidRDefault="006261CF" w:rsidP="006E5041">
      <w:pPr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</w:t>
      </w:r>
      <w:r>
        <w:rPr>
          <w:rFonts w:ascii="Palatino Linotype" w:hAnsi="Palatino Linotype"/>
          <w:i/>
          <w:sz w:val="22"/>
          <w:szCs w:val="22"/>
        </w:rPr>
        <w:t>4</w:t>
      </w:r>
      <w:r w:rsidRPr="00C41EBA">
        <w:rPr>
          <w:rFonts w:ascii="Palatino Linotype" w:hAnsi="Palatino Linotype"/>
          <w:i/>
          <w:sz w:val="22"/>
          <w:szCs w:val="22"/>
        </w:rPr>
        <w:t>/</w:t>
      </w:r>
      <w:r>
        <w:rPr>
          <w:rFonts w:ascii="Palatino Linotype" w:hAnsi="Palatino Linotype"/>
          <w:i/>
          <w:sz w:val="22"/>
          <w:szCs w:val="22"/>
        </w:rPr>
        <w:t>4</w:t>
      </w:r>
      <w:r w:rsidRPr="00C41EBA">
        <w:rPr>
          <w:rFonts w:ascii="Palatino Linotype" w:hAnsi="Palatino Linotype"/>
          <w:i/>
          <w:sz w:val="22"/>
          <w:szCs w:val="22"/>
        </w:rPr>
        <w:t xml:space="preserve"> DE ASSINATURAS DA </w:t>
      </w:r>
      <w:r w:rsidRPr="006E5041">
        <w:rPr>
          <w:rFonts w:ascii="Palatino Linotype" w:hAnsi="Palatino Linotype"/>
          <w:i/>
          <w:sz w:val="22"/>
          <w:szCs w:val="22"/>
        </w:rPr>
        <w:t>ATA DA ASSEMBLEIA GERAL DOS DEBENTURISTAS DA 1ª SÉRIE E DOS DEBENTURISTAS DA 2ª SÉRIE</w:t>
      </w:r>
      <w:r w:rsidRPr="006261CF">
        <w:rPr>
          <w:rFonts w:ascii="Palatino Linotype" w:hAnsi="Palatino Linotype"/>
          <w:i/>
          <w:sz w:val="22"/>
          <w:szCs w:val="22"/>
        </w:rPr>
        <w:t>, DA ESPÉCIE QUIROGRAFÁRIA, COM GARANTIA FIDEJUSSÓRIA ADICIONAL, EM 2 (DUAS) SÉRIES, PARA DISTRIBUIÇÃO PÚBLICA COM ESFORÇOS RESTRITOS DE DISTRIBUIÇÃO, DA MILANO COMÉRCIO VAREJISTA DE ALIMENTOS S.A</w:t>
      </w:r>
      <w:r w:rsidRPr="006E5041">
        <w:rPr>
          <w:rFonts w:ascii="Palatino Linotype" w:hAnsi="Palatino Linotype"/>
          <w:i/>
          <w:sz w:val="22"/>
          <w:szCs w:val="22"/>
        </w:rPr>
        <w:t>, REALIZADA EM [</w:t>
      </w:r>
      <w:r w:rsidRPr="006E5041">
        <w:rPr>
          <w:rFonts w:ascii="Palatino Linotype" w:hAnsi="Palatino Linotype"/>
          <w:i/>
          <w:sz w:val="22"/>
          <w:szCs w:val="22"/>
          <w:highlight w:val="yellow"/>
        </w:rPr>
        <w:t>.</w:t>
      </w:r>
      <w:r w:rsidRPr="006E5041">
        <w:rPr>
          <w:rFonts w:ascii="Palatino Linotype" w:hAnsi="Palatino Linotype"/>
          <w:i/>
          <w:sz w:val="22"/>
          <w:szCs w:val="22"/>
        </w:rPr>
        <w:t>] DE MARÇO DE 2019.</w:t>
      </w:r>
      <w:r w:rsidRPr="00C41EBA">
        <w:rPr>
          <w:rFonts w:ascii="Palatino Linotype" w:hAnsi="Palatino Linotype"/>
          <w:i/>
          <w:sz w:val="22"/>
          <w:szCs w:val="22"/>
        </w:rPr>
        <w:t>)</w:t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</w:t>
      </w:r>
      <w:r w:rsidR="006E5041">
        <w:rPr>
          <w:rFonts w:ascii="Palatino Linotype" w:hAnsi="Palatino Linotype"/>
          <w:sz w:val="22"/>
          <w:szCs w:val="22"/>
          <w:u w:val="single"/>
        </w:rPr>
        <w:t xml:space="preserve"> da 2ª Série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6E5041" w:rsidRPr="00C41EBA" w:rsidRDefault="00FA1893" w:rsidP="006E5041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FA1893">
        <w:rPr>
          <w:rFonts w:ascii="Palatino Linotype" w:hAnsi="Palatino Linotype"/>
          <w:b/>
          <w:sz w:val="22"/>
          <w:szCs w:val="22"/>
        </w:rPr>
        <w:t>BANCO DO BRASIL S/A</w:t>
      </w:r>
    </w:p>
    <w:p w:rsidR="006E5041" w:rsidRDefault="006E5041" w:rsidP="006E5041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CNPJ/MF </w:t>
      </w:r>
      <w:r w:rsidR="00FA1893" w:rsidRPr="00FA1893">
        <w:rPr>
          <w:rFonts w:ascii="Palatino Linotype" w:hAnsi="Palatino Linotype"/>
          <w:b/>
          <w:sz w:val="22"/>
          <w:szCs w:val="22"/>
        </w:rPr>
        <w:t>00.000.000/0001-91</w:t>
      </w:r>
    </w:p>
    <w:p w:rsidR="006E5041" w:rsidRPr="00C41EBA" w:rsidRDefault="006E5041" w:rsidP="006E5041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E5041">
        <w:rPr>
          <w:rFonts w:ascii="Palatino Linotype" w:hAnsi="Palatino Linotype"/>
          <w:b/>
          <w:sz w:val="22"/>
          <w:szCs w:val="22"/>
          <w:highlight w:val="cyan"/>
        </w:rPr>
        <w:t>Favor con</w:t>
      </w:r>
      <w:bookmarkStart w:id="3" w:name="_GoBack"/>
      <w:bookmarkEnd w:id="3"/>
      <w:r w:rsidRPr="006E5041">
        <w:rPr>
          <w:rFonts w:ascii="Palatino Linotype" w:hAnsi="Palatino Linotype"/>
          <w:b/>
          <w:sz w:val="22"/>
          <w:szCs w:val="22"/>
          <w:highlight w:val="cyan"/>
        </w:rPr>
        <w:t>firmar os dados</w:t>
      </w:r>
    </w:p>
    <w:sectPr w:rsidR="006E5041" w:rsidRPr="00C41EBA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CB5" w:rsidRDefault="00961CB5">
      <w:r>
        <w:separator/>
      </w:r>
    </w:p>
  </w:endnote>
  <w:endnote w:type="continuationSeparator" w:id="0">
    <w:p w:rsidR="00961CB5" w:rsidRDefault="00961CB5">
      <w:r>
        <w:continuationSeparator/>
      </w:r>
    </w:p>
  </w:endnote>
  <w:endnote w:type="continuationNotice" w:id="1">
    <w:p w:rsidR="00961CB5" w:rsidRDefault="00961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CB5" w:rsidRDefault="00961CB5">
      <w:r>
        <w:separator/>
      </w:r>
    </w:p>
  </w:footnote>
  <w:footnote w:type="continuationSeparator" w:id="0">
    <w:p w:rsidR="00961CB5" w:rsidRDefault="00961CB5">
      <w:r>
        <w:continuationSeparator/>
      </w:r>
    </w:p>
  </w:footnote>
  <w:footnote w:type="continuationNotice" w:id="1">
    <w:p w:rsidR="00961CB5" w:rsidRDefault="00961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Cabealho"/>
      <w:jc w:val="right"/>
    </w:pPr>
  </w:p>
  <w:p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4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1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17"/>
  </w:num>
  <w:num w:numId="19">
    <w:abstractNumId w:val="6"/>
  </w:num>
  <w:num w:numId="20">
    <w:abstractNumId w:val="21"/>
  </w:num>
  <w:num w:numId="21">
    <w:abstractNumId w:val="12"/>
  </w:num>
  <w:num w:numId="22">
    <w:abstractNumId w:val="13"/>
  </w:num>
  <w:num w:numId="23">
    <w:abstractNumId w:val="18"/>
  </w:num>
  <w:num w:numId="2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CFB"/>
    <w:rsid w:val="000727FD"/>
    <w:rsid w:val="00073FCF"/>
    <w:rsid w:val="000803FC"/>
    <w:rsid w:val="00080DA7"/>
    <w:rsid w:val="00081BBB"/>
    <w:rsid w:val="00083E1E"/>
    <w:rsid w:val="00085087"/>
    <w:rsid w:val="00086142"/>
    <w:rsid w:val="00087450"/>
    <w:rsid w:val="0008788A"/>
    <w:rsid w:val="000908ED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6071"/>
    <w:rsid w:val="003763B2"/>
    <w:rsid w:val="00376550"/>
    <w:rsid w:val="0037695A"/>
    <w:rsid w:val="003778F8"/>
    <w:rsid w:val="00380174"/>
    <w:rsid w:val="00381EA6"/>
    <w:rsid w:val="003832CD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B3F"/>
    <w:rsid w:val="004B722E"/>
    <w:rsid w:val="004C1ACA"/>
    <w:rsid w:val="004C2648"/>
    <w:rsid w:val="004C4BC4"/>
    <w:rsid w:val="004C549E"/>
    <w:rsid w:val="004C5FC3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8C"/>
    <w:rsid w:val="006A66FF"/>
    <w:rsid w:val="006A7139"/>
    <w:rsid w:val="006A79CD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BBE"/>
    <w:rsid w:val="00963772"/>
    <w:rsid w:val="00970121"/>
    <w:rsid w:val="00970318"/>
    <w:rsid w:val="009708A4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413D"/>
    <w:rsid w:val="009B708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5324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5542"/>
    <w:rsid w:val="00AA64FA"/>
    <w:rsid w:val="00AA7028"/>
    <w:rsid w:val="00AA7252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911"/>
    <w:rsid w:val="00AE2841"/>
    <w:rsid w:val="00AE3095"/>
    <w:rsid w:val="00AE63C5"/>
    <w:rsid w:val="00AE65AC"/>
    <w:rsid w:val="00AE6E7E"/>
    <w:rsid w:val="00AE6EFE"/>
    <w:rsid w:val="00AF58C7"/>
    <w:rsid w:val="00AF58CF"/>
    <w:rsid w:val="00B02884"/>
    <w:rsid w:val="00B04E2A"/>
    <w:rsid w:val="00B0649F"/>
    <w:rsid w:val="00B07C4D"/>
    <w:rsid w:val="00B10E9C"/>
    <w:rsid w:val="00B11732"/>
    <w:rsid w:val="00B15E5A"/>
    <w:rsid w:val="00B16EE0"/>
    <w:rsid w:val="00B17DF2"/>
    <w:rsid w:val="00B223CC"/>
    <w:rsid w:val="00B22AFB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2013E"/>
    <w:rsid w:val="00E243B8"/>
    <w:rsid w:val="00E24FE5"/>
    <w:rsid w:val="00E2729A"/>
    <w:rsid w:val="00E30A92"/>
    <w:rsid w:val="00E33255"/>
    <w:rsid w:val="00E349CB"/>
    <w:rsid w:val="00E40599"/>
    <w:rsid w:val="00E40D13"/>
    <w:rsid w:val="00E42CA4"/>
    <w:rsid w:val="00E465C2"/>
    <w:rsid w:val="00E46D18"/>
    <w:rsid w:val="00E4746D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42471E6"/>
  <w15:docId w15:val="{05135804-7A11-4D6F-AE41-9639D88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FC99-3F56-484A-972E-70C66E8B8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341B50-10C3-4EA3-B149-B65C319E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1001</Words>
  <Characters>6013</Characters>
  <Application>Microsoft Office Word</Application>
  <DocSecurity>0</DocSecurity>
  <Lines>50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Faria</dc:creator>
  <cp:lastModifiedBy>Matheus Gomes Faria</cp:lastModifiedBy>
  <cp:revision>2</cp:revision>
  <cp:lastPrinted>2018-11-30T12:02:00Z</cp:lastPrinted>
  <dcterms:created xsi:type="dcterms:W3CDTF">2019-03-28T21:00:00Z</dcterms:created>
  <dcterms:modified xsi:type="dcterms:W3CDTF">2019-03-28T21:00:00Z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