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85A1D" w14:textId="0F04BE55" w:rsidR="004B14F1" w:rsidRPr="005E7B8B" w:rsidRDefault="00E91F52" w:rsidP="005E7B8B">
      <w:pPr>
        <w:pStyle w:val="Ttulo"/>
        <w:suppressAutoHyphens/>
        <w:spacing w:line="300" w:lineRule="exact"/>
        <w:rPr>
          <w:rFonts w:ascii="Times New Roman" w:hAnsi="Times New Roman" w:cs="Times New Roman"/>
          <w:bCs w:val="0"/>
          <w:smallCaps/>
          <w:sz w:val="24"/>
          <w:szCs w:val="24"/>
        </w:rPr>
      </w:pPr>
      <w:r>
        <w:rPr>
          <w:rFonts w:ascii="Times New Roman" w:hAnsi="Times New Roman" w:cs="Times New Roman"/>
          <w:bCs w:val="0"/>
          <w:smallCaps/>
          <w:sz w:val="24"/>
          <w:szCs w:val="24"/>
        </w:rPr>
        <w:t>MILANO COMÉRCIO VAREJISTA DE ALIMENTOS S.A.</w:t>
      </w:r>
    </w:p>
    <w:p w14:paraId="0B70204A" w14:textId="440684AB" w:rsidR="004554BC" w:rsidRPr="005E7B8B" w:rsidRDefault="005F0196" w:rsidP="005E7B8B">
      <w:pPr>
        <w:pStyle w:val="Ttulo"/>
        <w:suppressAutoHyphens/>
        <w:spacing w:line="300" w:lineRule="exact"/>
        <w:rPr>
          <w:rFonts w:ascii="Times New Roman" w:hAnsi="Times New Roman" w:cs="Times New Roman"/>
          <w:b w:val="0"/>
          <w:bCs w:val="0"/>
          <w:smallCaps/>
          <w:sz w:val="24"/>
          <w:szCs w:val="24"/>
          <w:highlight w:val="yellow"/>
        </w:rPr>
      </w:pPr>
      <w:r w:rsidRPr="005E7B8B">
        <w:rPr>
          <w:rFonts w:ascii="Times New Roman" w:hAnsi="Times New Roman" w:cs="Times New Roman"/>
          <w:b w:val="0"/>
          <w:bCs w:val="0"/>
          <w:smallCaps/>
          <w:sz w:val="24"/>
          <w:szCs w:val="24"/>
        </w:rPr>
        <w:t>CNPJ/ME</w:t>
      </w:r>
      <w:r w:rsidR="004554BC" w:rsidRPr="005E7B8B">
        <w:rPr>
          <w:rFonts w:ascii="Times New Roman" w:hAnsi="Times New Roman" w:cs="Times New Roman"/>
          <w:b w:val="0"/>
          <w:bCs w:val="0"/>
          <w:smallCaps/>
          <w:sz w:val="24"/>
          <w:szCs w:val="24"/>
        </w:rPr>
        <w:t xml:space="preserve"> nº </w:t>
      </w:r>
      <w:r w:rsidR="00E91F52">
        <w:rPr>
          <w:rFonts w:ascii="Times New Roman" w:hAnsi="Times New Roman" w:cs="Times New Roman"/>
          <w:b w:val="0"/>
          <w:sz w:val="24"/>
          <w:szCs w:val="24"/>
        </w:rPr>
        <w:t>11.950.487/0001-90</w:t>
      </w:r>
    </w:p>
    <w:p w14:paraId="6793755F" w14:textId="491C5A07" w:rsidR="004554BC" w:rsidRPr="005E7B8B" w:rsidRDefault="004554BC" w:rsidP="005E7B8B">
      <w:pPr>
        <w:pStyle w:val="Ttulo"/>
        <w:suppressAutoHyphens/>
        <w:spacing w:line="300" w:lineRule="exact"/>
        <w:rPr>
          <w:rFonts w:ascii="Times New Roman" w:hAnsi="Times New Roman" w:cs="Times New Roman"/>
          <w:b w:val="0"/>
          <w:bCs w:val="0"/>
          <w:smallCaps/>
          <w:sz w:val="24"/>
          <w:szCs w:val="24"/>
          <w:highlight w:val="yellow"/>
        </w:rPr>
      </w:pPr>
      <w:r w:rsidRPr="005E7B8B">
        <w:rPr>
          <w:rFonts w:ascii="Times New Roman" w:hAnsi="Times New Roman" w:cs="Times New Roman"/>
          <w:b w:val="0"/>
          <w:bCs w:val="0"/>
          <w:smallCaps/>
          <w:sz w:val="24"/>
          <w:szCs w:val="24"/>
        </w:rPr>
        <w:t xml:space="preserve">NIRE </w:t>
      </w:r>
      <w:r w:rsidR="004B14F1" w:rsidRPr="005E7B8B">
        <w:rPr>
          <w:rFonts w:ascii="Times New Roman" w:hAnsi="Times New Roman" w:cs="Times New Roman"/>
          <w:b w:val="0"/>
          <w:sz w:val="24"/>
          <w:szCs w:val="24"/>
        </w:rPr>
        <w:t>35.300.</w:t>
      </w:r>
      <w:r w:rsidR="00E91F52">
        <w:rPr>
          <w:rFonts w:ascii="Times New Roman" w:hAnsi="Times New Roman" w:cs="Times New Roman"/>
          <w:b w:val="0"/>
          <w:sz w:val="24"/>
          <w:szCs w:val="24"/>
        </w:rPr>
        <w:t>488.041</w:t>
      </w:r>
    </w:p>
    <w:p w14:paraId="1F0AAA16" w14:textId="77777777" w:rsidR="00F24FCF" w:rsidRPr="005E7B8B" w:rsidRDefault="00F24FCF" w:rsidP="005E7B8B">
      <w:pPr>
        <w:suppressAutoHyphens/>
        <w:spacing w:line="300" w:lineRule="exact"/>
        <w:jc w:val="center"/>
        <w:rPr>
          <w:b/>
          <w:smallCaps/>
        </w:rPr>
      </w:pPr>
    </w:p>
    <w:p w14:paraId="65CC3D34" w14:textId="0ABCCFF8" w:rsidR="004554BC" w:rsidRPr="005E7B8B" w:rsidRDefault="00CE2466" w:rsidP="005E7B8B">
      <w:pPr>
        <w:suppressAutoHyphens/>
        <w:spacing w:line="300" w:lineRule="exact"/>
        <w:jc w:val="both"/>
        <w:rPr>
          <w:b/>
          <w:smallCaps/>
        </w:rPr>
      </w:pPr>
      <w:r w:rsidRPr="005E7B8B">
        <w:rPr>
          <w:b/>
          <w:smallCaps/>
        </w:rPr>
        <w:t xml:space="preserve">ATA DA ASSEMBLEIA GERAL </w:t>
      </w:r>
      <w:r w:rsidR="00E91F52">
        <w:rPr>
          <w:b/>
          <w:smallCaps/>
        </w:rPr>
        <w:t>DOS TITULARES DE DEBÊNTURES</w:t>
      </w:r>
      <w:r w:rsidRPr="005E7B8B">
        <w:rPr>
          <w:b/>
          <w:smallCaps/>
        </w:rPr>
        <w:t xml:space="preserve"> DA </w:t>
      </w:r>
      <w:r w:rsidR="00E91F52">
        <w:rPr>
          <w:b/>
          <w:smallCaps/>
        </w:rPr>
        <w:t>2</w:t>
      </w:r>
      <w:r w:rsidR="00E91F52" w:rsidRPr="005E7B8B">
        <w:rPr>
          <w:b/>
          <w:smallCaps/>
        </w:rPr>
        <w:t xml:space="preserve">ª </w:t>
      </w:r>
      <w:r w:rsidR="00E91F52">
        <w:rPr>
          <w:b/>
          <w:smallCaps/>
        </w:rPr>
        <w:t xml:space="preserve">(SEGUNDA) </w:t>
      </w:r>
      <w:r w:rsidRPr="005E7B8B">
        <w:rPr>
          <w:b/>
          <w:smallCaps/>
        </w:rPr>
        <w:t>EMISSÃO DE DEBÊNTURES SIMPLES, NÃO CONVERSÍVEIS EM AÇÕES, DA</w:t>
      </w:r>
      <w:r w:rsidRPr="005E7B8B">
        <w:rPr>
          <w:b/>
          <w:i/>
          <w:smallCaps/>
        </w:rPr>
        <w:t xml:space="preserve"> </w:t>
      </w:r>
      <w:r w:rsidRPr="005E7B8B">
        <w:rPr>
          <w:b/>
          <w:smallCaps/>
        </w:rPr>
        <w:t xml:space="preserve">ESPÉCIE COM </w:t>
      </w:r>
      <w:r w:rsidR="00E91F52">
        <w:rPr>
          <w:b/>
          <w:smallCaps/>
        </w:rPr>
        <w:t>QUIROGRAFÁRIA</w:t>
      </w:r>
      <w:r w:rsidRPr="005E7B8B">
        <w:rPr>
          <w:b/>
          <w:smallCaps/>
        </w:rPr>
        <w:t xml:space="preserve">, EM SÉRIE ÚNICA, PARA DISTRIBUIÇÃO </w:t>
      </w:r>
      <w:r w:rsidR="00E91F52">
        <w:rPr>
          <w:b/>
          <w:smallCaps/>
        </w:rPr>
        <w:t xml:space="preserve">PRIVADA, DA </w:t>
      </w:r>
      <w:r w:rsidR="00E91F52" w:rsidRPr="00E91F52">
        <w:rPr>
          <w:b/>
          <w:bCs/>
          <w:smallCaps/>
        </w:rPr>
        <w:t>MILANO COMÉRCIO VAREJISTA DE ALIMENTOS S.A.</w:t>
      </w:r>
    </w:p>
    <w:p w14:paraId="6754D31F" w14:textId="77777777" w:rsidR="00CE2466" w:rsidRPr="005E7B8B" w:rsidRDefault="00CE2466" w:rsidP="005E7B8B">
      <w:pPr>
        <w:suppressAutoHyphens/>
        <w:spacing w:line="300" w:lineRule="exact"/>
        <w:jc w:val="center"/>
        <w:rPr>
          <w:b/>
          <w:smallCaps/>
        </w:rPr>
      </w:pPr>
    </w:p>
    <w:p w14:paraId="3C34474B" w14:textId="3C6D3C87" w:rsidR="004554BC" w:rsidRPr="005E7B8B" w:rsidRDefault="00CE2466" w:rsidP="005E7B8B">
      <w:pPr>
        <w:suppressAutoHyphens/>
        <w:spacing w:line="300" w:lineRule="exact"/>
        <w:jc w:val="center"/>
        <w:rPr>
          <w:b/>
          <w:smallCaps/>
        </w:rPr>
      </w:pPr>
      <w:r w:rsidRPr="005E7B8B">
        <w:rPr>
          <w:b/>
          <w:smallCaps/>
        </w:rPr>
        <w:t xml:space="preserve">REALIZADA EM </w:t>
      </w:r>
      <w:r w:rsidR="001B7955">
        <w:rPr>
          <w:b/>
          <w:smallCaps/>
        </w:rPr>
        <w:t>25</w:t>
      </w:r>
      <w:r w:rsidR="00E91F52" w:rsidRPr="005E7B8B">
        <w:rPr>
          <w:b/>
          <w:smallCaps/>
        </w:rPr>
        <w:t xml:space="preserve"> </w:t>
      </w:r>
      <w:r w:rsidRPr="005E7B8B">
        <w:rPr>
          <w:b/>
          <w:smallCaps/>
        </w:rPr>
        <w:t xml:space="preserve">DE </w:t>
      </w:r>
      <w:r w:rsidR="001B7955">
        <w:rPr>
          <w:b/>
          <w:smallCaps/>
        </w:rPr>
        <w:t>MARÇO</w:t>
      </w:r>
      <w:r w:rsidR="000333A5">
        <w:rPr>
          <w:b/>
          <w:smallCaps/>
        </w:rPr>
        <w:t xml:space="preserve"> </w:t>
      </w:r>
      <w:r w:rsidRPr="005E7B8B">
        <w:rPr>
          <w:b/>
          <w:smallCaps/>
        </w:rPr>
        <w:t xml:space="preserve">DE </w:t>
      </w:r>
      <w:r w:rsidR="00CC5A94" w:rsidRPr="005E7B8B">
        <w:rPr>
          <w:b/>
          <w:smallCaps/>
        </w:rPr>
        <w:t>202</w:t>
      </w:r>
      <w:r w:rsidR="00CC5A94">
        <w:rPr>
          <w:b/>
          <w:smallCaps/>
        </w:rPr>
        <w:t>1</w:t>
      </w:r>
    </w:p>
    <w:p w14:paraId="3C9FEBD4" w14:textId="22A11415" w:rsidR="004554BC" w:rsidRPr="005E7B8B" w:rsidRDefault="004554BC" w:rsidP="005E7B8B">
      <w:pPr>
        <w:suppressAutoHyphens/>
        <w:spacing w:line="300" w:lineRule="exact"/>
        <w:jc w:val="both"/>
        <w:rPr>
          <w:smallCaps/>
        </w:rPr>
      </w:pPr>
    </w:p>
    <w:p w14:paraId="5E26E6DA" w14:textId="6FC10B7C" w:rsidR="004554BC" w:rsidRPr="005E7B8B" w:rsidRDefault="004554BC" w:rsidP="005E7B8B">
      <w:pPr>
        <w:pStyle w:val="PargrafodaLista"/>
        <w:numPr>
          <w:ilvl w:val="0"/>
          <w:numId w:val="3"/>
        </w:numPr>
        <w:tabs>
          <w:tab w:val="left" w:pos="720"/>
        </w:tabs>
        <w:suppressAutoHyphens/>
        <w:spacing w:line="300" w:lineRule="exact"/>
        <w:ind w:left="0" w:firstLine="0"/>
        <w:jc w:val="both"/>
        <w:rPr>
          <w:rFonts w:ascii="Times New Roman" w:hAnsi="Times New Roman" w:cs="Times New Roman"/>
          <w:sz w:val="24"/>
          <w:szCs w:val="24"/>
        </w:rPr>
      </w:pPr>
      <w:r w:rsidRPr="005E7B8B">
        <w:rPr>
          <w:rFonts w:ascii="Times New Roman" w:hAnsi="Times New Roman" w:cs="Times New Roman"/>
          <w:b/>
          <w:smallCaps/>
          <w:sz w:val="24"/>
          <w:szCs w:val="24"/>
          <w:u w:val="single"/>
        </w:rPr>
        <w:t>Data, Hora e Local</w:t>
      </w:r>
      <w:r w:rsidRPr="005E7B8B">
        <w:rPr>
          <w:rFonts w:ascii="Times New Roman" w:hAnsi="Times New Roman" w:cs="Times New Roman"/>
          <w:sz w:val="24"/>
          <w:szCs w:val="24"/>
        </w:rPr>
        <w:t xml:space="preserve">: Realizada </w:t>
      </w:r>
      <w:r w:rsidR="004B14F1" w:rsidRPr="005E7B8B">
        <w:rPr>
          <w:rFonts w:ascii="Times New Roman" w:hAnsi="Times New Roman" w:cs="Times New Roman"/>
          <w:sz w:val="24"/>
          <w:szCs w:val="24"/>
        </w:rPr>
        <w:t>no</w:t>
      </w:r>
      <w:r w:rsidRPr="005E7B8B">
        <w:rPr>
          <w:rFonts w:ascii="Times New Roman" w:hAnsi="Times New Roman" w:cs="Times New Roman"/>
          <w:sz w:val="24"/>
          <w:szCs w:val="24"/>
        </w:rPr>
        <w:t xml:space="preserve"> </w:t>
      </w:r>
      <w:r w:rsidR="001B7955">
        <w:rPr>
          <w:rFonts w:ascii="Times New Roman" w:hAnsi="Times New Roman" w:cs="Times New Roman"/>
          <w:sz w:val="24"/>
          <w:szCs w:val="24"/>
        </w:rPr>
        <w:t>25</w:t>
      </w:r>
      <w:r w:rsidR="00E91F52" w:rsidRPr="005E7B8B">
        <w:rPr>
          <w:rFonts w:ascii="Times New Roman" w:hAnsi="Times New Roman" w:cs="Times New Roman"/>
          <w:sz w:val="24"/>
          <w:szCs w:val="24"/>
        </w:rPr>
        <w:t>º</w:t>
      </w:r>
      <w:r w:rsidR="00E91F52" w:rsidRPr="005E7B8B">
        <w:rPr>
          <w:rFonts w:ascii="Times New Roman" w:hAnsi="Times New Roman" w:cs="Times New Roman"/>
          <w:smallCaps/>
          <w:sz w:val="24"/>
          <w:szCs w:val="24"/>
        </w:rPr>
        <w:t xml:space="preserve"> </w:t>
      </w:r>
      <w:r w:rsidRPr="005E7B8B">
        <w:rPr>
          <w:rFonts w:ascii="Times New Roman" w:hAnsi="Times New Roman" w:cs="Times New Roman"/>
          <w:sz w:val="24"/>
          <w:szCs w:val="24"/>
        </w:rPr>
        <w:t>di</w:t>
      </w:r>
      <w:r w:rsidR="002A79E1" w:rsidRPr="005E7B8B">
        <w:rPr>
          <w:rFonts w:ascii="Times New Roman" w:hAnsi="Times New Roman" w:cs="Times New Roman"/>
          <w:sz w:val="24"/>
          <w:szCs w:val="24"/>
        </w:rPr>
        <w:t>a</w:t>
      </w:r>
      <w:r w:rsidR="004B14F1" w:rsidRPr="005E7B8B">
        <w:rPr>
          <w:rFonts w:ascii="Times New Roman" w:hAnsi="Times New Roman" w:cs="Times New Roman"/>
          <w:sz w:val="24"/>
          <w:szCs w:val="24"/>
        </w:rPr>
        <w:t xml:space="preserve"> de </w:t>
      </w:r>
      <w:r w:rsidR="001B7955">
        <w:rPr>
          <w:rFonts w:ascii="Times New Roman" w:hAnsi="Times New Roman" w:cs="Times New Roman"/>
          <w:sz w:val="24"/>
          <w:szCs w:val="24"/>
        </w:rPr>
        <w:t xml:space="preserve">março </w:t>
      </w:r>
      <w:r w:rsidR="002A79E1" w:rsidRPr="005E7B8B">
        <w:rPr>
          <w:rFonts w:ascii="Times New Roman" w:hAnsi="Times New Roman" w:cs="Times New Roman"/>
          <w:sz w:val="24"/>
          <w:szCs w:val="24"/>
        </w:rPr>
        <w:t xml:space="preserve">de </w:t>
      </w:r>
      <w:r w:rsidR="00CC5A94" w:rsidRPr="005E7B8B">
        <w:rPr>
          <w:rFonts w:ascii="Times New Roman" w:hAnsi="Times New Roman" w:cs="Times New Roman"/>
          <w:sz w:val="24"/>
          <w:szCs w:val="24"/>
        </w:rPr>
        <w:t>202</w:t>
      </w:r>
      <w:r w:rsidR="000333A5">
        <w:rPr>
          <w:rFonts w:ascii="Times New Roman" w:hAnsi="Times New Roman" w:cs="Times New Roman"/>
          <w:sz w:val="24"/>
          <w:szCs w:val="24"/>
        </w:rPr>
        <w:t>1</w:t>
      </w:r>
      <w:r w:rsidR="002A79E1" w:rsidRPr="005E7B8B">
        <w:rPr>
          <w:rFonts w:ascii="Times New Roman" w:hAnsi="Times New Roman" w:cs="Times New Roman"/>
          <w:sz w:val="24"/>
          <w:szCs w:val="24"/>
        </w:rPr>
        <w:t xml:space="preserve">, às </w:t>
      </w:r>
      <w:r w:rsidR="001B7955">
        <w:rPr>
          <w:rFonts w:ascii="Times New Roman" w:hAnsi="Times New Roman" w:cs="Times New Roman"/>
          <w:sz w:val="24"/>
          <w:szCs w:val="24"/>
        </w:rPr>
        <w:t>14:00</w:t>
      </w:r>
      <w:r w:rsidR="00E91F52">
        <w:rPr>
          <w:rFonts w:ascii="Times New Roman" w:hAnsi="Times New Roman" w:cs="Times New Roman"/>
          <w:sz w:val="24"/>
          <w:szCs w:val="24"/>
        </w:rPr>
        <w:t xml:space="preserve"> </w:t>
      </w:r>
      <w:r w:rsidRPr="005E7B8B">
        <w:rPr>
          <w:rFonts w:ascii="Times New Roman" w:hAnsi="Times New Roman" w:cs="Times New Roman"/>
          <w:sz w:val="24"/>
          <w:szCs w:val="24"/>
        </w:rPr>
        <w:t xml:space="preserve">horas, na </w:t>
      </w:r>
      <w:r w:rsidR="0062661D" w:rsidRPr="005E7B8B">
        <w:rPr>
          <w:rFonts w:ascii="Times New Roman" w:hAnsi="Times New Roman" w:cs="Times New Roman"/>
          <w:sz w:val="24"/>
          <w:szCs w:val="24"/>
        </w:rPr>
        <w:t xml:space="preserve">sede da </w:t>
      </w:r>
      <w:r w:rsidR="00E91F52" w:rsidRPr="00E91F52">
        <w:rPr>
          <w:rFonts w:ascii="Times New Roman" w:hAnsi="Times New Roman" w:cs="Times New Roman"/>
          <w:b/>
          <w:sz w:val="24"/>
          <w:szCs w:val="24"/>
        </w:rPr>
        <w:t>Milano Comércio Varejista de Alimentos</w:t>
      </w:r>
      <w:r w:rsidR="004B14F1" w:rsidRPr="00E91F52">
        <w:rPr>
          <w:rFonts w:ascii="Times New Roman" w:hAnsi="Times New Roman" w:cs="Times New Roman"/>
          <w:b/>
          <w:sz w:val="24"/>
          <w:szCs w:val="24"/>
        </w:rPr>
        <w:t xml:space="preserve"> S.A.</w:t>
      </w:r>
      <w:r w:rsidR="0025167B" w:rsidRPr="005E7B8B">
        <w:rPr>
          <w:rFonts w:ascii="Times New Roman" w:hAnsi="Times New Roman" w:cs="Times New Roman"/>
          <w:sz w:val="24"/>
          <w:szCs w:val="24"/>
        </w:rPr>
        <w:t xml:space="preserve">, inscrita no CNPJ/ME sob o nº </w:t>
      </w:r>
      <w:r w:rsidR="00E91F52" w:rsidRPr="00E91F52">
        <w:rPr>
          <w:rFonts w:ascii="Times New Roman" w:hAnsi="Times New Roman" w:cs="Times New Roman"/>
          <w:sz w:val="24"/>
          <w:szCs w:val="24"/>
        </w:rPr>
        <w:t>11.950.487/0001-90</w:t>
      </w:r>
      <w:r w:rsidR="0062661D" w:rsidRPr="005E7B8B">
        <w:rPr>
          <w:rFonts w:ascii="Times New Roman" w:hAnsi="Times New Roman" w:cs="Times New Roman"/>
          <w:sz w:val="24"/>
          <w:szCs w:val="24"/>
        </w:rPr>
        <w:t xml:space="preserve"> (“</w:t>
      </w:r>
      <w:r w:rsidR="00E91F52">
        <w:rPr>
          <w:rFonts w:ascii="Times New Roman" w:hAnsi="Times New Roman" w:cs="Times New Roman"/>
          <w:sz w:val="24"/>
          <w:szCs w:val="24"/>
          <w:u w:val="single"/>
        </w:rPr>
        <w:t>Emissora</w:t>
      </w:r>
      <w:r w:rsidR="0062661D" w:rsidRPr="005E7B8B">
        <w:rPr>
          <w:rFonts w:ascii="Times New Roman" w:hAnsi="Times New Roman" w:cs="Times New Roman"/>
          <w:sz w:val="24"/>
          <w:szCs w:val="24"/>
        </w:rPr>
        <w:t xml:space="preserve">”), na </w:t>
      </w:r>
      <w:r w:rsidR="00216030" w:rsidRPr="005E7B8B">
        <w:rPr>
          <w:rFonts w:ascii="Times New Roman" w:hAnsi="Times New Roman" w:cs="Times New Roman"/>
          <w:sz w:val="24"/>
          <w:szCs w:val="24"/>
        </w:rPr>
        <w:t>C</w:t>
      </w:r>
      <w:r w:rsidRPr="005E7B8B">
        <w:rPr>
          <w:rFonts w:ascii="Times New Roman" w:hAnsi="Times New Roman" w:cs="Times New Roman"/>
          <w:sz w:val="24"/>
          <w:szCs w:val="24"/>
        </w:rPr>
        <w:t xml:space="preserve">idade </w:t>
      </w:r>
      <w:r w:rsidR="0062661D" w:rsidRPr="005E7B8B">
        <w:rPr>
          <w:rFonts w:ascii="Times New Roman" w:hAnsi="Times New Roman" w:cs="Times New Roman"/>
          <w:sz w:val="24"/>
          <w:szCs w:val="24"/>
        </w:rPr>
        <w:t>de São Paulo</w:t>
      </w:r>
      <w:r w:rsidRPr="005E7B8B">
        <w:rPr>
          <w:rFonts w:ascii="Times New Roman" w:hAnsi="Times New Roman" w:cs="Times New Roman"/>
          <w:sz w:val="24"/>
          <w:szCs w:val="24"/>
        </w:rPr>
        <w:t xml:space="preserve">, Estado </w:t>
      </w:r>
      <w:r w:rsidR="0062661D" w:rsidRPr="005E7B8B">
        <w:rPr>
          <w:rFonts w:ascii="Times New Roman" w:hAnsi="Times New Roman" w:cs="Times New Roman"/>
          <w:sz w:val="24"/>
          <w:szCs w:val="24"/>
        </w:rPr>
        <w:t xml:space="preserve">de São Paulo, </w:t>
      </w:r>
      <w:r w:rsidR="004B14F1" w:rsidRPr="005E7B8B">
        <w:rPr>
          <w:rFonts w:ascii="Times New Roman" w:hAnsi="Times New Roman" w:cs="Times New Roman"/>
          <w:sz w:val="24"/>
          <w:szCs w:val="24"/>
        </w:rPr>
        <w:t xml:space="preserve">na Rua </w:t>
      </w:r>
      <w:r w:rsidR="00E91F52">
        <w:rPr>
          <w:rFonts w:ascii="Times New Roman" w:hAnsi="Times New Roman" w:cs="Times New Roman"/>
          <w:sz w:val="24"/>
          <w:szCs w:val="24"/>
        </w:rPr>
        <w:t>Oscar Freire</w:t>
      </w:r>
      <w:r w:rsidR="004B14F1" w:rsidRPr="005E7B8B">
        <w:rPr>
          <w:rFonts w:ascii="Times New Roman" w:hAnsi="Times New Roman" w:cs="Times New Roman"/>
          <w:sz w:val="24"/>
          <w:szCs w:val="24"/>
        </w:rPr>
        <w:t xml:space="preserve">, nº </w:t>
      </w:r>
      <w:r w:rsidR="00E91F52">
        <w:rPr>
          <w:rFonts w:ascii="Times New Roman" w:hAnsi="Times New Roman" w:cs="Times New Roman"/>
          <w:sz w:val="24"/>
          <w:szCs w:val="24"/>
        </w:rPr>
        <w:t>136</w:t>
      </w:r>
      <w:r w:rsidR="0025167B" w:rsidRPr="005E7B8B">
        <w:rPr>
          <w:rFonts w:ascii="Times New Roman" w:hAnsi="Times New Roman" w:cs="Times New Roman"/>
          <w:sz w:val="24"/>
          <w:szCs w:val="24"/>
        </w:rPr>
        <w:t xml:space="preserve">, </w:t>
      </w:r>
      <w:r w:rsidR="00E91F52">
        <w:rPr>
          <w:rFonts w:ascii="Times New Roman" w:hAnsi="Times New Roman" w:cs="Times New Roman"/>
          <w:sz w:val="24"/>
          <w:szCs w:val="24"/>
        </w:rPr>
        <w:t>Cerqueira César</w:t>
      </w:r>
      <w:r w:rsidR="0025167B" w:rsidRPr="005E7B8B">
        <w:rPr>
          <w:rFonts w:ascii="Times New Roman" w:hAnsi="Times New Roman" w:cs="Times New Roman"/>
          <w:sz w:val="24"/>
          <w:szCs w:val="24"/>
        </w:rPr>
        <w:t xml:space="preserve">, CEP: </w:t>
      </w:r>
      <w:r w:rsidR="00E91F52" w:rsidRPr="00E91F52">
        <w:rPr>
          <w:rFonts w:ascii="Times New Roman" w:hAnsi="Times New Roman" w:cs="Times New Roman"/>
          <w:sz w:val="24"/>
          <w:szCs w:val="24"/>
        </w:rPr>
        <w:t>01426-000</w:t>
      </w:r>
      <w:r w:rsidR="00940077" w:rsidRPr="005E7B8B">
        <w:rPr>
          <w:rFonts w:ascii="Times New Roman" w:hAnsi="Times New Roman" w:cs="Times New Roman"/>
          <w:sz w:val="24"/>
          <w:szCs w:val="24"/>
        </w:rPr>
        <w:t>.</w:t>
      </w:r>
    </w:p>
    <w:p w14:paraId="157313F0" w14:textId="77777777" w:rsidR="00F24FCF" w:rsidRPr="005E7B8B" w:rsidRDefault="00F24FCF" w:rsidP="005E7B8B">
      <w:pPr>
        <w:pStyle w:val="p0"/>
        <w:widowControl/>
        <w:tabs>
          <w:tab w:val="clear" w:pos="720"/>
        </w:tabs>
        <w:suppressAutoHyphens/>
        <w:spacing w:line="300" w:lineRule="exact"/>
        <w:rPr>
          <w:rFonts w:ascii="Times New Roman" w:hAnsi="Times New Roman" w:cs="Times New Roman"/>
          <w:sz w:val="24"/>
          <w:szCs w:val="24"/>
        </w:rPr>
      </w:pPr>
    </w:p>
    <w:p w14:paraId="7AD09063" w14:textId="2E24A812" w:rsidR="00D546F9" w:rsidRPr="005E7B8B" w:rsidRDefault="004554BC" w:rsidP="005E7B8B">
      <w:pPr>
        <w:pStyle w:val="PargrafodaLista"/>
        <w:numPr>
          <w:ilvl w:val="0"/>
          <w:numId w:val="3"/>
        </w:numPr>
        <w:tabs>
          <w:tab w:val="left" w:pos="720"/>
        </w:tabs>
        <w:suppressAutoHyphens/>
        <w:spacing w:line="300" w:lineRule="exact"/>
        <w:ind w:left="0" w:firstLine="0"/>
        <w:jc w:val="both"/>
        <w:rPr>
          <w:rFonts w:ascii="Times New Roman" w:hAnsi="Times New Roman" w:cs="Times New Roman"/>
          <w:sz w:val="24"/>
          <w:szCs w:val="24"/>
        </w:rPr>
      </w:pPr>
      <w:r w:rsidRPr="005E7B8B">
        <w:rPr>
          <w:rFonts w:ascii="Times New Roman" w:hAnsi="Times New Roman" w:cs="Times New Roman"/>
          <w:b/>
          <w:smallCaps/>
          <w:sz w:val="24"/>
          <w:szCs w:val="24"/>
          <w:u w:val="single"/>
        </w:rPr>
        <w:t>Convocação</w:t>
      </w:r>
      <w:r w:rsidR="004B14F1" w:rsidRPr="005E7B8B">
        <w:rPr>
          <w:rFonts w:ascii="Times New Roman" w:hAnsi="Times New Roman" w:cs="Times New Roman"/>
          <w:b/>
          <w:smallCaps/>
          <w:sz w:val="24"/>
          <w:szCs w:val="24"/>
          <w:u w:val="single"/>
        </w:rPr>
        <w:t xml:space="preserve"> </w:t>
      </w:r>
      <w:r w:rsidRPr="005E7B8B">
        <w:rPr>
          <w:rFonts w:ascii="Times New Roman" w:hAnsi="Times New Roman" w:cs="Times New Roman"/>
          <w:b/>
          <w:smallCaps/>
          <w:sz w:val="24"/>
          <w:szCs w:val="24"/>
          <w:u w:val="single"/>
        </w:rPr>
        <w:t>e Presença</w:t>
      </w:r>
      <w:r w:rsidRPr="005E7B8B">
        <w:rPr>
          <w:rFonts w:ascii="Times New Roman" w:hAnsi="Times New Roman" w:cs="Times New Roman"/>
          <w:smallCaps/>
          <w:sz w:val="24"/>
          <w:szCs w:val="24"/>
        </w:rPr>
        <w:t>:</w:t>
      </w:r>
      <w:r w:rsidRPr="005E7B8B">
        <w:rPr>
          <w:rFonts w:ascii="Times New Roman" w:hAnsi="Times New Roman" w:cs="Times New Roman"/>
          <w:b/>
          <w:smallCaps/>
          <w:sz w:val="24"/>
          <w:szCs w:val="24"/>
        </w:rPr>
        <w:t xml:space="preserve"> </w:t>
      </w:r>
      <w:r w:rsidRPr="005E7B8B">
        <w:rPr>
          <w:rFonts w:ascii="Times New Roman" w:hAnsi="Times New Roman" w:cs="Times New Roman"/>
          <w:sz w:val="24"/>
          <w:szCs w:val="24"/>
        </w:rPr>
        <w:t>Dispensada a convocação</w:t>
      </w:r>
      <w:r w:rsidR="00E91F52">
        <w:rPr>
          <w:rFonts w:ascii="Times New Roman" w:hAnsi="Times New Roman" w:cs="Times New Roman"/>
          <w:sz w:val="24"/>
          <w:szCs w:val="24"/>
        </w:rPr>
        <w:t xml:space="preserve"> por edital</w:t>
      </w:r>
      <w:r w:rsidRPr="005E7B8B">
        <w:rPr>
          <w:rFonts w:ascii="Times New Roman" w:hAnsi="Times New Roman" w:cs="Times New Roman"/>
          <w:sz w:val="24"/>
          <w:szCs w:val="24"/>
        </w:rPr>
        <w:t>,</w:t>
      </w:r>
      <w:r w:rsidR="00FC608A" w:rsidRPr="005E7B8B">
        <w:rPr>
          <w:rFonts w:ascii="Times New Roman" w:hAnsi="Times New Roman" w:cs="Times New Roman"/>
          <w:sz w:val="24"/>
          <w:szCs w:val="24"/>
        </w:rPr>
        <w:t xml:space="preserve"> </w:t>
      </w:r>
      <w:r w:rsidR="00D546F9" w:rsidRPr="005E7B8B">
        <w:rPr>
          <w:rFonts w:ascii="Times New Roman" w:hAnsi="Times New Roman" w:cs="Times New Roman"/>
          <w:sz w:val="24"/>
          <w:szCs w:val="24"/>
        </w:rPr>
        <w:t xml:space="preserve">tendo em vista a presença </w:t>
      </w:r>
      <w:r w:rsidR="00662691" w:rsidRPr="005E7B8B">
        <w:rPr>
          <w:rFonts w:ascii="Times New Roman" w:hAnsi="Times New Roman" w:cs="Times New Roman"/>
          <w:sz w:val="24"/>
          <w:szCs w:val="24"/>
        </w:rPr>
        <w:t xml:space="preserve">de representantes legais </w:t>
      </w:r>
      <w:r w:rsidR="00D546F9" w:rsidRPr="005E7B8B">
        <w:rPr>
          <w:rFonts w:ascii="Times New Roman" w:hAnsi="Times New Roman" w:cs="Times New Roman"/>
          <w:sz w:val="24"/>
          <w:szCs w:val="24"/>
        </w:rPr>
        <w:t>d</w:t>
      </w:r>
      <w:r w:rsidR="00AF3B35" w:rsidRPr="005E7B8B">
        <w:rPr>
          <w:rFonts w:ascii="Times New Roman" w:hAnsi="Times New Roman" w:cs="Times New Roman"/>
          <w:sz w:val="24"/>
          <w:szCs w:val="24"/>
        </w:rPr>
        <w:t xml:space="preserve">e </w:t>
      </w:r>
      <w:r w:rsidR="00D546F9" w:rsidRPr="005E7B8B">
        <w:rPr>
          <w:rFonts w:ascii="Times New Roman" w:hAnsi="Times New Roman" w:cs="Times New Roman"/>
          <w:sz w:val="24"/>
          <w:szCs w:val="24"/>
        </w:rPr>
        <w:t xml:space="preserve">debenturistas representando 100% (cem por cento) das debêntures em circulação, emitidas no âmbito da </w:t>
      </w:r>
      <w:r w:rsidR="00E91F52">
        <w:rPr>
          <w:rFonts w:ascii="Times New Roman" w:hAnsi="Times New Roman" w:cs="Times New Roman"/>
          <w:sz w:val="24"/>
          <w:szCs w:val="24"/>
        </w:rPr>
        <w:t>2</w:t>
      </w:r>
      <w:r w:rsidR="00E91F52" w:rsidRPr="005E7B8B">
        <w:rPr>
          <w:rFonts w:ascii="Times New Roman" w:hAnsi="Times New Roman" w:cs="Times New Roman"/>
          <w:sz w:val="24"/>
          <w:szCs w:val="24"/>
        </w:rPr>
        <w:t xml:space="preserve">ª </w:t>
      </w:r>
      <w:r w:rsidR="00AF3B35" w:rsidRPr="005E7B8B">
        <w:rPr>
          <w:rFonts w:ascii="Times New Roman" w:hAnsi="Times New Roman" w:cs="Times New Roman"/>
          <w:sz w:val="24"/>
          <w:szCs w:val="24"/>
        </w:rPr>
        <w:t xml:space="preserve">Emissão de Debêntures Simples, Não Conversíveis em Ações, da Espécie </w:t>
      </w:r>
      <w:r w:rsidR="00E91F52">
        <w:rPr>
          <w:rFonts w:ascii="Times New Roman" w:hAnsi="Times New Roman" w:cs="Times New Roman"/>
          <w:sz w:val="24"/>
          <w:szCs w:val="24"/>
        </w:rPr>
        <w:t>Quirografária</w:t>
      </w:r>
      <w:r w:rsidR="00AF3B35" w:rsidRPr="005E7B8B">
        <w:rPr>
          <w:rFonts w:ascii="Times New Roman" w:hAnsi="Times New Roman" w:cs="Times New Roman"/>
          <w:sz w:val="24"/>
          <w:szCs w:val="24"/>
        </w:rPr>
        <w:t xml:space="preserve">, em Série Única, Para Distribuição </w:t>
      </w:r>
      <w:r w:rsidR="00E91F52">
        <w:rPr>
          <w:rFonts w:ascii="Times New Roman" w:hAnsi="Times New Roman" w:cs="Times New Roman"/>
          <w:sz w:val="24"/>
          <w:szCs w:val="24"/>
        </w:rPr>
        <w:t>Privada</w:t>
      </w:r>
      <w:r w:rsidR="00AF3B35" w:rsidRPr="005E7B8B">
        <w:rPr>
          <w:rFonts w:ascii="Times New Roman" w:hAnsi="Times New Roman" w:cs="Times New Roman"/>
          <w:sz w:val="24"/>
          <w:szCs w:val="24"/>
        </w:rPr>
        <w:t xml:space="preserve">, da </w:t>
      </w:r>
      <w:r w:rsidR="00E91F52">
        <w:rPr>
          <w:rFonts w:ascii="Times New Roman" w:hAnsi="Times New Roman" w:cs="Times New Roman"/>
          <w:sz w:val="24"/>
          <w:szCs w:val="24"/>
        </w:rPr>
        <w:t>Emissora</w:t>
      </w:r>
      <w:r w:rsidR="00D546F9" w:rsidRPr="005E7B8B">
        <w:rPr>
          <w:rFonts w:ascii="Times New Roman" w:hAnsi="Times New Roman" w:cs="Times New Roman"/>
          <w:sz w:val="24"/>
          <w:szCs w:val="24"/>
        </w:rPr>
        <w:t xml:space="preserve"> (</w:t>
      </w:r>
      <w:r w:rsidR="009563AB" w:rsidRPr="005E7B8B">
        <w:rPr>
          <w:rFonts w:ascii="Times New Roman" w:hAnsi="Times New Roman" w:cs="Times New Roman"/>
          <w:sz w:val="24"/>
          <w:szCs w:val="24"/>
        </w:rPr>
        <w:t>“</w:t>
      </w:r>
      <w:r w:rsidR="009563AB" w:rsidRPr="005E7B8B">
        <w:rPr>
          <w:rFonts w:ascii="Times New Roman" w:hAnsi="Times New Roman" w:cs="Times New Roman"/>
          <w:sz w:val="24"/>
          <w:szCs w:val="24"/>
          <w:u w:val="single"/>
        </w:rPr>
        <w:t>Debenturistas</w:t>
      </w:r>
      <w:r w:rsidR="009563AB" w:rsidRPr="005E7B8B">
        <w:rPr>
          <w:rFonts w:ascii="Times New Roman" w:hAnsi="Times New Roman" w:cs="Times New Roman"/>
          <w:sz w:val="24"/>
          <w:szCs w:val="24"/>
        </w:rPr>
        <w:t xml:space="preserve">”, </w:t>
      </w:r>
      <w:r w:rsidR="00D546F9" w:rsidRPr="005E7B8B">
        <w:rPr>
          <w:rFonts w:ascii="Times New Roman" w:hAnsi="Times New Roman" w:cs="Times New Roman"/>
          <w:sz w:val="24"/>
          <w:szCs w:val="24"/>
        </w:rPr>
        <w:t>“</w:t>
      </w:r>
      <w:r w:rsidR="00D546F9" w:rsidRPr="005E7B8B">
        <w:rPr>
          <w:rFonts w:ascii="Times New Roman" w:hAnsi="Times New Roman" w:cs="Times New Roman"/>
          <w:sz w:val="24"/>
          <w:szCs w:val="24"/>
          <w:u w:val="single"/>
        </w:rPr>
        <w:t>Debêntures</w:t>
      </w:r>
      <w:r w:rsidR="00D546F9" w:rsidRPr="005E7B8B">
        <w:rPr>
          <w:rFonts w:ascii="Times New Roman" w:hAnsi="Times New Roman" w:cs="Times New Roman"/>
          <w:sz w:val="24"/>
          <w:szCs w:val="24"/>
        </w:rPr>
        <w:t>” e “</w:t>
      </w:r>
      <w:r w:rsidR="00D546F9" w:rsidRPr="005E7B8B">
        <w:rPr>
          <w:rFonts w:ascii="Times New Roman" w:hAnsi="Times New Roman" w:cs="Times New Roman"/>
          <w:sz w:val="24"/>
          <w:szCs w:val="24"/>
          <w:u w:val="single"/>
        </w:rPr>
        <w:t>Emissão</w:t>
      </w:r>
      <w:r w:rsidR="00D546F9" w:rsidRPr="005E7B8B">
        <w:rPr>
          <w:rFonts w:ascii="Times New Roman" w:hAnsi="Times New Roman" w:cs="Times New Roman"/>
          <w:sz w:val="24"/>
          <w:szCs w:val="24"/>
        </w:rPr>
        <w:t>”, respectivamente),</w:t>
      </w:r>
      <w:r w:rsidR="009563AB" w:rsidRPr="005E7B8B">
        <w:rPr>
          <w:rFonts w:ascii="Times New Roman" w:hAnsi="Times New Roman" w:cs="Times New Roman"/>
          <w:sz w:val="24"/>
          <w:szCs w:val="24"/>
        </w:rPr>
        <w:t xml:space="preserve"> conforme se verificou pelas assinaturas </w:t>
      </w:r>
      <w:r w:rsidR="00662691" w:rsidRPr="005E7B8B">
        <w:rPr>
          <w:rFonts w:ascii="Times New Roman" w:hAnsi="Times New Roman" w:cs="Times New Roman"/>
          <w:sz w:val="24"/>
          <w:szCs w:val="24"/>
        </w:rPr>
        <w:t>constantes ao final desta ata</w:t>
      </w:r>
      <w:r w:rsidR="009563AB" w:rsidRPr="005E7B8B">
        <w:rPr>
          <w:rFonts w:ascii="Times New Roman" w:hAnsi="Times New Roman" w:cs="Times New Roman"/>
          <w:sz w:val="24"/>
          <w:szCs w:val="24"/>
        </w:rPr>
        <w:t>, nos termos</w:t>
      </w:r>
      <w:r w:rsidR="00D546F9" w:rsidRPr="005E7B8B">
        <w:rPr>
          <w:rFonts w:ascii="Times New Roman" w:hAnsi="Times New Roman" w:cs="Times New Roman"/>
          <w:sz w:val="24"/>
          <w:szCs w:val="24"/>
        </w:rPr>
        <w:t xml:space="preserve"> </w:t>
      </w:r>
      <w:r w:rsidR="009563AB" w:rsidRPr="005E7B8B">
        <w:rPr>
          <w:rFonts w:ascii="Times New Roman" w:hAnsi="Times New Roman" w:cs="Times New Roman"/>
          <w:sz w:val="24"/>
          <w:szCs w:val="24"/>
        </w:rPr>
        <w:t>dos artigos 71, §2º, e 124, §4º da</w:t>
      </w:r>
      <w:r w:rsidR="00D546F9" w:rsidRPr="005E7B8B">
        <w:rPr>
          <w:rFonts w:ascii="Times New Roman" w:hAnsi="Times New Roman" w:cs="Times New Roman"/>
          <w:sz w:val="24"/>
          <w:szCs w:val="24"/>
        </w:rPr>
        <w:t xml:space="preserve"> Lei nº 6.404, de 15 de dezembro de 1976, conforme alterada (“</w:t>
      </w:r>
      <w:r w:rsidR="00D546F9" w:rsidRPr="005E7B8B">
        <w:rPr>
          <w:rFonts w:ascii="Times New Roman" w:hAnsi="Times New Roman" w:cs="Times New Roman"/>
          <w:sz w:val="24"/>
          <w:szCs w:val="24"/>
          <w:u w:val="single"/>
        </w:rPr>
        <w:t>Lei das Sociedades por Ações</w:t>
      </w:r>
      <w:r w:rsidR="00D546F9" w:rsidRPr="005E7B8B">
        <w:rPr>
          <w:rFonts w:ascii="Times New Roman" w:hAnsi="Times New Roman" w:cs="Times New Roman"/>
          <w:sz w:val="24"/>
          <w:szCs w:val="24"/>
        </w:rPr>
        <w:t>”)</w:t>
      </w:r>
      <w:r w:rsidR="009563AB" w:rsidRPr="005E7B8B">
        <w:rPr>
          <w:rFonts w:ascii="Times New Roman" w:hAnsi="Times New Roman" w:cs="Times New Roman"/>
          <w:sz w:val="24"/>
          <w:szCs w:val="24"/>
        </w:rPr>
        <w:t xml:space="preserve"> e de acordo com </w:t>
      </w:r>
      <w:r w:rsidR="00D546F9" w:rsidRPr="005E7B8B">
        <w:rPr>
          <w:rFonts w:ascii="Times New Roman" w:hAnsi="Times New Roman" w:cs="Times New Roman"/>
          <w:sz w:val="24"/>
          <w:szCs w:val="24"/>
        </w:rPr>
        <w:t>os termos do “</w:t>
      </w:r>
      <w:r w:rsidR="00E91F52" w:rsidRPr="00E91F52">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r w:rsidR="00D546F9" w:rsidRPr="005E7B8B">
        <w:rPr>
          <w:rFonts w:ascii="Times New Roman" w:hAnsi="Times New Roman" w:cs="Times New Roman"/>
          <w:i/>
          <w:sz w:val="24"/>
          <w:szCs w:val="24"/>
        </w:rPr>
        <w:t>”</w:t>
      </w:r>
      <w:r w:rsidR="00D546F9" w:rsidRPr="005E7B8B">
        <w:rPr>
          <w:rFonts w:ascii="Times New Roman" w:hAnsi="Times New Roman" w:cs="Times New Roman"/>
          <w:sz w:val="24"/>
          <w:szCs w:val="24"/>
        </w:rPr>
        <w:t xml:space="preserve">, celebrado em </w:t>
      </w:r>
      <w:r w:rsidR="00E91F52">
        <w:rPr>
          <w:rFonts w:ascii="Times New Roman" w:hAnsi="Times New Roman" w:cs="Times New Roman"/>
          <w:sz w:val="24"/>
          <w:szCs w:val="24"/>
        </w:rPr>
        <w:t>16</w:t>
      </w:r>
      <w:r w:rsidR="00E91F52" w:rsidRPr="005E7B8B">
        <w:rPr>
          <w:rFonts w:ascii="Times New Roman" w:hAnsi="Times New Roman" w:cs="Times New Roman"/>
          <w:sz w:val="24"/>
          <w:szCs w:val="24"/>
        </w:rPr>
        <w:t xml:space="preserve"> </w:t>
      </w:r>
      <w:r w:rsidR="00D546F9" w:rsidRPr="005E7B8B">
        <w:rPr>
          <w:rFonts w:ascii="Times New Roman" w:hAnsi="Times New Roman" w:cs="Times New Roman"/>
          <w:sz w:val="24"/>
          <w:szCs w:val="24"/>
        </w:rPr>
        <w:t xml:space="preserve">de </w:t>
      </w:r>
      <w:r w:rsidR="00E91F52">
        <w:rPr>
          <w:rFonts w:ascii="Times New Roman" w:hAnsi="Times New Roman" w:cs="Times New Roman"/>
          <w:sz w:val="24"/>
          <w:szCs w:val="24"/>
        </w:rPr>
        <w:t>outubro</w:t>
      </w:r>
      <w:r w:rsidR="00E91F52" w:rsidRPr="005E7B8B">
        <w:rPr>
          <w:rFonts w:ascii="Times New Roman" w:hAnsi="Times New Roman" w:cs="Times New Roman"/>
          <w:sz w:val="24"/>
          <w:szCs w:val="24"/>
        </w:rPr>
        <w:t xml:space="preserve"> </w:t>
      </w:r>
      <w:r w:rsidR="00D546F9" w:rsidRPr="005E7B8B">
        <w:rPr>
          <w:rFonts w:ascii="Times New Roman" w:hAnsi="Times New Roman" w:cs="Times New Roman"/>
          <w:sz w:val="24"/>
          <w:szCs w:val="24"/>
        </w:rPr>
        <w:t>de 201</w:t>
      </w:r>
      <w:r w:rsidR="00E91F52">
        <w:rPr>
          <w:rFonts w:ascii="Times New Roman" w:hAnsi="Times New Roman" w:cs="Times New Roman"/>
          <w:sz w:val="24"/>
          <w:szCs w:val="24"/>
        </w:rPr>
        <w:t>9</w:t>
      </w:r>
      <w:r w:rsidR="00D546F9" w:rsidRPr="005E7B8B">
        <w:rPr>
          <w:rFonts w:ascii="Times New Roman" w:hAnsi="Times New Roman" w:cs="Times New Roman"/>
          <w:sz w:val="24"/>
          <w:szCs w:val="24"/>
        </w:rPr>
        <w:t xml:space="preserve"> entre a </w:t>
      </w:r>
      <w:r w:rsidR="00E91F52">
        <w:rPr>
          <w:rFonts w:ascii="Times New Roman" w:hAnsi="Times New Roman" w:cs="Times New Roman"/>
          <w:sz w:val="24"/>
          <w:szCs w:val="24"/>
        </w:rPr>
        <w:t>Emissora,</w:t>
      </w:r>
      <w:r w:rsidR="00D546F9" w:rsidRPr="005E7B8B">
        <w:rPr>
          <w:rFonts w:ascii="Times New Roman" w:hAnsi="Times New Roman" w:cs="Times New Roman"/>
          <w:sz w:val="24"/>
          <w:szCs w:val="24"/>
        </w:rPr>
        <w:t xml:space="preserve"> a </w:t>
      </w:r>
      <w:r w:rsidR="00E91F52" w:rsidRPr="00E91F52">
        <w:rPr>
          <w:rFonts w:ascii="Times New Roman" w:hAnsi="Times New Roman" w:cs="Times New Roman"/>
          <w:bCs/>
          <w:sz w:val="24"/>
          <w:szCs w:val="24"/>
        </w:rPr>
        <w:t>Simplific Pavarini Distribuidora de Títulos e Valores Mobiliários Ltda.</w:t>
      </w:r>
      <w:r w:rsidR="00D546F9" w:rsidRPr="005E7B8B">
        <w:rPr>
          <w:rFonts w:ascii="Times New Roman" w:hAnsi="Times New Roman" w:cs="Times New Roman"/>
          <w:bCs/>
          <w:sz w:val="24"/>
          <w:szCs w:val="24"/>
        </w:rPr>
        <w:t xml:space="preserve">, na qualidade de representante </w:t>
      </w:r>
      <w:r w:rsidR="00E91F52">
        <w:rPr>
          <w:rFonts w:ascii="Times New Roman" w:hAnsi="Times New Roman" w:cs="Times New Roman"/>
          <w:bCs/>
          <w:sz w:val="24"/>
          <w:szCs w:val="24"/>
        </w:rPr>
        <w:t>da comunhão</w:t>
      </w:r>
      <w:r w:rsidR="00D546F9" w:rsidRPr="005E7B8B">
        <w:rPr>
          <w:rFonts w:ascii="Times New Roman" w:hAnsi="Times New Roman" w:cs="Times New Roman"/>
          <w:bCs/>
          <w:sz w:val="24"/>
          <w:szCs w:val="24"/>
        </w:rPr>
        <w:t xml:space="preserve"> dos Debenturistas </w:t>
      </w:r>
      <w:r w:rsidR="00D91CAB" w:rsidRPr="005E7B8B">
        <w:rPr>
          <w:rFonts w:ascii="Times New Roman" w:hAnsi="Times New Roman" w:cs="Times New Roman"/>
          <w:bCs/>
          <w:sz w:val="24"/>
          <w:szCs w:val="24"/>
        </w:rPr>
        <w:t>(</w:t>
      </w:r>
      <w:r w:rsidR="00D546F9" w:rsidRPr="005E7B8B">
        <w:rPr>
          <w:rFonts w:ascii="Times New Roman" w:hAnsi="Times New Roman" w:cs="Times New Roman"/>
          <w:bCs/>
          <w:sz w:val="24"/>
          <w:szCs w:val="24"/>
        </w:rPr>
        <w:t>“</w:t>
      </w:r>
      <w:r w:rsidR="00D546F9" w:rsidRPr="005E7B8B">
        <w:rPr>
          <w:rFonts w:ascii="Times New Roman" w:hAnsi="Times New Roman" w:cs="Times New Roman"/>
          <w:bCs/>
          <w:sz w:val="24"/>
          <w:szCs w:val="24"/>
          <w:u w:val="single"/>
        </w:rPr>
        <w:t>Agente Fiduciário</w:t>
      </w:r>
      <w:r w:rsidR="00D546F9" w:rsidRPr="005E7B8B">
        <w:rPr>
          <w:rFonts w:ascii="Times New Roman" w:hAnsi="Times New Roman" w:cs="Times New Roman"/>
          <w:bCs/>
          <w:sz w:val="24"/>
          <w:szCs w:val="24"/>
        </w:rPr>
        <w:t>”</w:t>
      </w:r>
      <w:r w:rsidR="00D91CAB" w:rsidRPr="005E7B8B">
        <w:rPr>
          <w:rFonts w:ascii="Times New Roman" w:hAnsi="Times New Roman" w:cs="Times New Roman"/>
          <w:bCs/>
          <w:sz w:val="24"/>
          <w:szCs w:val="24"/>
        </w:rPr>
        <w:t>)</w:t>
      </w:r>
      <w:r w:rsidR="00E91F52">
        <w:rPr>
          <w:rFonts w:ascii="Times New Roman" w:hAnsi="Times New Roman" w:cs="Times New Roman"/>
          <w:bCs/>
          <w:sz w:val="24"/>
          <w:szCs w:val="24"/>
        </w:rPr>
        <w:t>, Edoardo Giacomo Tonolli e Luigi Tonolli</w:t>
      </w:r>
      <w:r w:rsidR="00D91CAB" w:rsidRPr="005E7B8B">
        <w:rPr>
          <w:rFonts w:ascii="Times New Roman" w:hAnsi="Times New Roman" w:cs="Times New Roman"/>
          <w:bCs/>
          <w:sz w:val="24"/>
          <w:szCs w:val="24"/>
        </w:rPr>
        <w:t xml:space="preserve"> </w:t>
      </w:r>
      <w:r w:rsidR="00E91F52">
        <w:rPr>
          <w:rFonts w:ascii="Times New Roman" w:hAnsi="Times New Roman" w:cs="Times New Roman"/>
          <w:bCs/>
          <w:sz w:val="24"/>
          <w:szCs w:val="24"/>
        </w:rPr>
        <w:t>(“</w:t>
      </w:r>
      <w:r w:rsidR="00E91F52" w:rsidRPr="00E91F52">
        <w:rPr>
          <w:rFonts w:ascii="Times New Roman" w:hAnsi="Times New Roman" w:cs="Times New Roman"/>
          <w:bCs/>
          <w:sz w:val="24"/>
          <w:szCs w:val="24"/>
          <w:u w:val="single"/>
        </w:rPr>
        <w:t>Fiadores</w:t>
      </w:r>
      <w:r w:rsidR="00E91F52">
        <w:rPr>
          <w:rFonts w:ascii="Times New Roman" w:hAnsi="Times New Roman" w:cs="Times New Roman"/>
          <w:bCs/>
          <w:sz w:val="24"/>
          <w:szCs w:val="24"/>
        </w:rPr>
        <w:t xml:space="preserve">” e </w:t>
      </w:r>
      <w:r w:rsidR="00D91CAB" w:rsidRPr="005E7B8B">
        <w:rPr>
          <w:rFonts w:ascii="Times New Roman" w:hAnsi="Times New Roman" w:cs="Times New Roman"/>
          <w:bCs/>
          <w:sz w:val="24"/>
          <w:szCs w:val="24"/>
        </w:rPr>
        <w:t>“</w:t>
      </w:r>
      <w:r w:rsidR="00D91CAB" w:rsidRPr="005E7B8B">
        <w:rPr>
          <w:rFonts w:ascii="Times New Roman" w:hAnsi="Times New Roman" w:cs="Times New Roman"/>
          <w:bCs/>
          <w:sz w:val="24"/>
          <w:szCs w:val="24"/>
          <w:u w:val="single"/>
        </w:rPr>
        <w:t>Escritura de Emissão</w:t>
      </w:r>
      <w:r w:rsidR="00D91CAB" w:rsidRPr="005E7B8B">
        <w:rPr>
          <w:rFonts w:ascii="Times New Roman" w:hAnsi="Times New Roman" w:cs="Times New Roman"/>
          <w:bCs/>
          <w:sz w:val="24"/>
          <w:szCs w:val="24"/>
        </w:rPr>
        <w:t>”</w:t>
      </w:r>
      <w:r w:rsidR="00E91F52">
        <w:rPr>
          <w:rFonts w:ascii="Times New Roman" w:hAnsi="Times New Roman" w:cs="Times New Roman"/>
          <w:bCs/>
          <w:sz w:val="24"/>
          <w:szCs w:val="24"/>
        </w:rPr>
        <w:t>, respectivamente</w:t>
      </w:r>
      <w:r w:rsidR="00D91CAB" w:rsidRPr="005E7B8B">
        <w:rPr>
          <w:rFonts w:ascii="Times New Roman" w:hAnsi="Times New Roman" w:cs="Times New Roman"/>
          <w:bCs/>
          <w:sz w:val="24"/>
          <w:szCs w:val="24"/>
        </w:rPr>
        <w:t>)</w:t>
      </w:r>
      <w:r w:rsidR="00D546F9" w:rsidRPr="005E7B8B">
        <w:rPr>
          <w:rFonts w:ascii="Times New Roman" w:hAnsi="Times New Roman" w:cs="Times New Roman"/>
          <w:bCs/>
          <w:sz w:val="24"/>
          <w:szCs w:val="24"/>
        </w:rPr>
        <w:t xml:space="preserve">. </w:t>
      </w:r>
      <w:r w:rsidR="00450FB7" w:rsidRPr="005E7B8B">
        <w:rPr>
          <w:rFonts w:ascii="Times New Roman" w:hAnsi="Times New Roman" w:cs="Times New Roman"/>
          <w:sz w:val="24"/>
          <w:szCs w:val="24"/>
        </w:rPr>
        <w:t>Presentes, ainda</w:t>
      </w:r>
      <w:r w:rsidR="00E92E87" w:rsidRPr="005E7B8B">
        <w:rPr>
          <w:rFonts w:ascii="Times New Roman" w:hAnsi="Times New Roman" w:cs="Times New Roman"/>
          <w:sz w:val="24"/>
          <w:szCs w:val="24"/>
        </w:rPr>
        <w:t>,</w:t>
      </w:r>
      <w:r w:rsidR="00D546F9" w:rsidRPr="005E7B8B">
        <w:rPr>
          <w:rFonts w:ascii="Times New Roman" w:hAnsi="Times New Roman" w:cs="Times New Roman"/>
          <w:sz w:val="24"/>
          <w:szCs w:val="24"/>
        </w:rPr>
        <w:t xml:space="preserve"> os representantes legais da </w:t>
      </w:r>
      <w:r w:rsidR="00E91F52">
        <w:rPr>
          <w:rFonts w:ascii="Times New Roman" w:hAnsi="Times New Roman" w:cs="Times New Roman"/>
          <w:sz w:val="24"/>
          <w:szCs w:val="24"/>
        </w:rPr>
        <w:t>Emissora</w:t>
      </w:r>
      <w:r w:rsidR="00D546F9" w:rsidRPr="005E7B8B">
        <w:rPr>
          <w:rFonts w:ascii="Times New Roman" w:hAnsi="Times New Roman" w:cs="Times New Roman"/>
          <w:sz w:val="24"/>
          <w:szCs w:val="24"/>
        </w:rPr>
        <w:t xml:space="preserve"> e do Agente Fiduciário, </w:t>
      </w:r>
      <w:r w:rsidR="00D87D4E">
        <w:rPr>
          <w:rFonts w:ascii="Times New Roman" w:hAnsi="Times New Roman" w:cs="Times New Roman"/>
          <w:sz w:val="24"/>
          <w:szCs w:val="24"/>
        </w:rPr>
        <w:t xml:space="preserve">bem como os Fiadores, </w:t>
      </w:r>
      <w:r w:rsidR="00D546F9" w:rsidRPr="005E7B8B">
        <w:rPr>
          <w:rFonts w:ascii="Times New Roman" w:hAnsi="Times New Roman" w:cs="Times New Roman"/>
          <w:sz w:val="24"/>
          <w:szCs w:val="24"/>
        </w:rPr>
        <w:t>conforme assinaturas constantes ao final desta ata.</w:t>
      </w:r>
    </w:p>
    <w:p w14:paraId="2E401AA1" w14:textId="77777777" w:rsidR="00F24FCF" w:rsidRPr="005E7B8B" w:rsidRDefault="00F24FCF" w:rsidP="005E7B8B">
      <w:pPr>
        <w:pStyle w:val="PargrafodaLista"/>
        <w:tabs>
          <w:tab w:val="left" w:pos="720"/>
        </w:tabs>
        <w:suppressAutoHyphens/>
        <w:spacing w:line="300" w:lineRule="exact"/>
        <w:ind w:left="0"/>
        <w:jc w:val="both"/>
        <w:rPr>
          <w:rFonts w:ascii="Times New Roman" w:hAnsi="Times New Roman" w:cs="Times New Roman"/>
          <w:sz w:val="24"/>
          <w:szCs w:val="24"/>
        </w:rPr>
      </w:pPr>
    </w:p>
    <w:p w14:paraId="7C6F343A" w14:textId="77777777" w:rsidR="001B7955" w:rsidRPr="001B7955" w:rsidRDefault="004554BC" w:rsidP="00E71693">
      <w:pPr>
        <w:pStyle w:val="PargrafodaLista"/>
        <w:numPr>
          <w:ilvl w:val="0"/>
          <w:numId w:val="3"/>
        </w:numPr>
        <w:suppressAutoHyphens/>
        <w:spacing w:line="300" w:lineRule="exact"/>
        <w:ind w:left="0" w:firstLine="0"/>
        <w:jc w:val="both"/>
      </w:pPr>
      <w:r w:rsidRPr="001B7955">
        <w:rPr>
          <w:rFonts w:ascii="Times New Roman" w:hAnsi="Times New Roman" w:cs="Times New Roman"/>
          <w:b/>
          <w:smallCaps/>
          <w:sz w:val="24"/>
          <w:szCs w:val="24"/>
          <w:u w:val="single"/>
        </w:rPr>
        <w:t>Mesa</w:t>
      </w:r>
      <w:r w:rsidRPr="005E7B8B">
        <w:rPr>
          <w:rFonts w:ascii="Times New Roman" w:hAnsi="Times New Roman" w:cs="Times New Roman"/>
          <w:sz w:val="24"/>
          <w:szCs w:val="24"/>
        </w:rPr>
        <w:t xml:space="preserve">: Assumiu a presidência dos trabalhos </w:t>
      </w:r>
      <w:r w:rsidR="00A90837" w:rsidRPr="005E7B8B">
        <w:rPr>
          <w:rFonts w:ascii="Times New Roman" w:hAnsi="Times New Roman" w:cs="Times New Roman"/>
          <w:sz w:val="24"/>
          <w:szCs w:val="24"/>
        </w:rPr>
        <w:t>o</w:t>
      </w:r>
      <w:r w:rsidR="00D91CAB" w:rsidRPr="005E7B8B">
        <w:rPr>
          <w:rFonts w:ascii="Times New Roman" w:hAnsi="Times New Roman" w:cs="Times New Roman"/>
          <w:sz w:val="24"/>
          <w:szCs w:val="24"/>
        </w:rPr>
        <w:t xml:space="preserve"> Sr</w:t>
      </w:r>
      <w:r w:rsidR="009D06BE" w:rsidRPr="005E7B8B">
        <w:rPr>
          <w:rFonts w:ascii="Times New Roman" w:hAnsi="Times New Roman" w:cs="Times New Roman"/>
          <w:sz w:val="24"/>
          <w:szCs w:val="24"/>
        </w:rPr>
        <w:t>.</w:t>
      </w:r>
      <w:r w:rsidR="00791C51" w:rsidRPr="005E7B8B">
        <w:rPr>
          <w:rFonts w:ascii="Times New Roman" w:hAnsi="Times New Roman" w:cs="Times New Roman"/>
          <w:sz w:val="24"/>
          <w:szCs w:val="24"/>
        </w:rPr>
        <w:t xml:space="preserve"> </w:t>
      </w:r>
      <w:r w:rsidR="001B7955">
        <w:rPr>
          <w:rFonts w:ascii="Times New Roman" w:hAnsi="Times New Roman" w:cs="Times New Roman"/>
          <w:sz w:val="24"/>
          <w:szCs w:val="24"/>
        </w:rPr>
        <w:t>Marcelo Alves Varejão</w:t>
      </w:r>
      <w:r w:rsidR="00D546F9" w:rsidRPr="005E7B8B">
        <w:rPr>
          <w:rFonts w:ascii="Times New Roman" w:hAnsi="Times New Roman" w:cs="Times New Roman"/>
          <w:sz w:val="24"/>
          <w:szCs w:val="24"/>
        </w:rPr>
        <w:t xml:space="preserve"> </w:t>
      </w:r>
      <w:r w:rsidR="00E92E87" w:rsidRPr="005E7B8B">
        <w:rPr>
          <w:rFonts w:ascii="Times New Roman" w:hAnsi="Times New Roman" w:cs="Times New Roman"/>
          <w:sz w:val="24"/>
          <w:szCs w:val="24"/>
        </w:rPr>
        <w:t>(“</w:t>
      </w:r>
      <w:r w:rsidR="00E92E87" w:rsidRPr="001B7955">
        <w:rPr>
          <w:rFonts w:ascii="Times New Roman" w:hAnsi="Times New Roman" w:cs="Times New Roman"/>
          <w:sz w:val="24"/>
          <w:szCs w:val="24"/>
          <w:u w:val="single"/>
        </w:rPr>
        <w:t>Presidente</w:t>
      </w:r>
      <w:r w:rsidR="00E92E87" w:rsidRPr="005E7B8B">
        <w:rPr>
          <w:rFonts w:ascii="Times New Roman" w:hAnsi="Times New Roman" w:cs="Times New Roman"/>
          <w:sz w:val="24"/>
          <w:szCs w:val="24"/>
        </w:rPr>
        <w:t>”)</w:t>
      </w:r>
      <w:r w:rsidRPr="005E7B8B">
        <w:rPr>
          <w:rFonts w:ascii="Times New Roman" w:hAnsi="Times New Roman" w:cs="Times New Roman"/>
          <w:sz w:val="24"/>
          <w:szCs w:val="24"/>
        </w:rPr>
        <w:t xml:space="preserve">, que convidou </w:t>
      </w:r>
      <w:r w:rsidR="001B7955">
        <w:rPr>
          <w:rFonts w:ascii="Times New Roman" w:hAnsi="Times New Roman" w:cs="Times New Roman"/>
          <w:sz w:val="24"/>
          <w:szCs w:val="24"/>
        </w:rPr>
        <w:t>a</w:t>
      </w:r>
      <w:r w:rsidR="005F0196" w:rsidRPr="005E7B8B">
        <w:rPr>
          <w:rFonts w:ascii="Times New Roman" w:hAnsi="Times New Roman" w:cs="Times New Roman"/>
          <w:sz w:val="24"/>
          <w:szCs w:val="24"/>
        </w:rPr>
        <w:t xml:space="preserve"> </w:t>
      </w:r>
      <w:r w:rsidRPr="005E7B8B">
        <w:rPr>
          <w:rFonts w:ascii="Times New Roman" w:hAnsi="Times New Roman" w:cs="Times New Roman"/>
          <w:sz w:val="24"/>
          <w:szCs w:val="24"/>
        </w:rPr>
        <w:t>Sr</w:t>
      </w:r>
      <w:r w:rsidR="001B7955">
        <w:rPr>
          <w:rFonts w:ascii="Times New Roman" w:hAnsi="Times New Roman" w:cs="Times New Roman"/>
          <w:sz w:val="24"/>
          <w:szCs w:val="24"/>
        </w:rPr>
        <w:t>a</w:t>
      </w:r>
      <w:r w:rsidR="001B186C" w:rsidRPr="005E7B8B">
        <w:rPr>
          <w:rFonts w:ascii="Times New Roman" w:hAnsi="Times New Roman" w:cs="Times New Roman"/>
          <w:sz w:val="24"/>
          <w:szCs w:val="24"/>
        </w:rPr>
        <w:t>.</w:t>
      </w:r>
      <w:r w:rsidRPr="005E7B8B">
        <w:rPr>
          <w:rFonts w:ascii="Times New Roman" w:hAnsi="Times New Roman" w:cs="Times New Roman"/>
          <w:sz w:val="24"/>
          <w:szCs w:val="24"/>
        </w:rPr>
        <w:t xml:space="preserve"> </w:t>
      </w:r>
      <w:r w:rsidR="001B7955">
        <w:rPr>
          <w:rFonts w:ascii="Times New Roman" w:hAnsi="Times New Roman" w:cs="Times New Roman"/>
          <w:sz w:val="24"/>
          <w:szCs w:val="24"/>
        </w:rPr>
        <w:t>Luisa Medina Paiva</w:t>
      </w:r>
      <w:r w:rsidR="00A90837" w:rsidRPr="005E7B8B">
        <w:rPr>
          <w:rFonts w:ascii="Times New Roman" w:hAnsi="Times New Roman" w:cs="Times New Roman"/>
          <w:sz w:val="24"/>
          <w:szCs w:val="24"/>
        </w:rPr>
        <w:t xml:space="preserve"> </w:t>
      </w:r>
      <w:r w:rsidRPr="005E7B8B">
        <w:rPr>
          <w:rFonts w:ascii="Times New Roman" w:hAnsi="Times New Roman" w:cs="Times New Roman"/>
          <w:sz w:val="24"/>
          <w:szCs w:val="24"/>
        </w:rPr>
        <w:t>para secretari</w:t>
      </w:r>
      <w:r w:rsidR="000170FB" w:rsidRPr="005E7B8B">
        <w:rPr>
          <w:rFonts w:ascii="Times New Roman" w:hAnsi="Times New Roman" w:cs="Times New Roman"/>
          <w:sz w:val="24"/>
          <w:szCs w:val="24"/>
        </w:rPr>
        <w:t>á</w:t>
      </w:r>
      <w:r w:rsidRPr="005E7B8B">
        <w:rPr>
          <w:rFonts w:ascii="Times New Roman" w:hAnsi="Times New Roman" w:cs="Times New Roman"/>
          <w:sz w:val="24"/>
          <w:szCs w:val="24"/>
        </w:rPr>
        <w:t>-</w:t>
      </w:r>
      <w:r w:rsidR="00DD2855" w:rsidRPr="005E7B8B">
        <w:rPr>
          <w:rFonts w:ascii="Times New Roman" w:hAnsi="Times New Roman" w:cs="Times New Roman"/>
          <w:sz w:val="24"/>
          <w:szCs w:val="24"/>
        </w:rPr>
        <w:t>l</w:t>
      </w:r>
      <w:r w:rsidR="00A90837" w:rsidRPr="005E7B8B">
        <w:rPr>
          <w:rFonts w:ascii="Times New Roman" w:hAnsi="Times New Roman" w:cs="Times New Roman"/>
          <w:sz w:val="24"/>
          <w:szCs w:val="24"/>
        </w:rPr>
        <w:t>o</w:t>
      </w:r>
      <w:r w:rsidR="00D546F9" w:rsidRPr="005E7B8B">
        <w:rPr>
          <w:rFonts w:ascii="Times New Roman" w:hAnsi="Times New Roman" w:cs="Times New Roman"/>
          <w:sz w:val="24"/>
          <w:szCs w:val="24"/>
        </w:rPr>
        <w:t xml:space="preserve"> (“</w:t>
      </w:r>
      <w:r w:rsidR="00D546F9" w:rsidRPr="001B7955">
        <w:rPr>
          <w:rFonts w:ascii="Times New Roman" w:hAnsi="Times New Roman" w:cs="Times New Roman"/>
          <w:sz w:val="24"/>
          <w:szCs w:val="24"/>
          <w:u w:val="single"/>
        </w:rPr>
        <w:t>Secretári</w:t>
      </w:r>
      <w:r w:rsidR="001B7955" w:rsidRPr="001B7955">
        <w:rPr>
          <w:rFonts w:ascii="Times New Roman" w:hAnsi="Times New Roman" w:cs="Times New Roman"/>
          <w:sz w:val="24"/>
          <w:szCs w:val="24"/>
          <w:u w:val="single"/>
        </w:rPr>
        <w:t>a</w:t>
      </w:r>
      <w:r w:rsidR="00E92E87" w:rsidRPr="005E7B8B">
        <w:rPr>
          <w:rFonts w:ascii="Times New Roman" w:hAnsi="Times New Roman" w:cs="Times New Roman"/>
          <w:sz w:val="24"/>
          <w:szCs w:val="24"/>
        </w:rPr>
        <w:t>”)</w:t>
      </w:r>
      <w:r w:rsidRPr="005E7B8B">
        <w:rPr>
          <w:rFonts w:ascii="Times New Roman" w:hAnsi="Times New Roman" w:cs="Times New Roman"/>
          <w:sz w:val="24"/>
          <w:szCs w:val="24"/>
        </w:rPr>
        <w:t>.</w:t>
      </w:r>
    </w:p>
    <w:p w14:paraId="5133925A" w14:textId="77777777" w:rsidR="001B7955" w:rsidRPr="001B7955" w:rsidRDefault="001B7955" w:rsidP="001B7955">
      <w:pPr>
        <w:pStyle w:val="PargrafodaLista"/>
        <w:rPr>
          <w:rFonts w:ascii="Times New Roman" w:hAnsi="Times New Roman" w:cs="Times New Roman"/>
          <w:sz w:val="24"/>
          <w:szCs w:val="24"/>
        </w:rPr>
      </w:pPr>
    </w:p>
    <w:p w14:paraId="7D1C7057" w14:textId="1684B70D" w:rsidR="00413A38" w:rsidRPr="005E7B8B" w:rsidRDefault="00DE6BC7" w:rsidP="001B7955">
      <w:pPr>
        <w:pStyle w:val="PargrafodaLista"/>
        <w:suppressAutoHyphens/>
        <w:spacing w:line="300" w:lineRule="exact"/>
        <w:ind w:left="0"/>
        <w:jc w:val="both"/>
      </w:pPr>
      <w:r w:rsidRPr="005E7B8B">
        <w:rPr>
          <w:rFonts w:ascii="Times New Roman" w:hAnsi="Times New Roman" w:cs="Times New Roman"/>
          <w:sz w:val="24"/>
          <w:szCs w:val="24"/>
        </w:rPr>
        <w:t xml:space="preserve"> </w:t>
      </w:r>
    </w:p>
    <w:p w14:paraId="309C78A4" w14:textId="3706097F" w:rsidR="002D1D92" w:rsidRPr="005E7B8B" w:rsidRDefault="004554BC" w:rsidP="005E7B8B">
      <w:pPr>
        <w:pStyle w:val="PargrafodaLista"/>
        <w:numPr>
          <w:ilvl w:val="0"/>
          <w:numId w:val="3"/>
        </w:numPr>
        <w:suppressAutoHyphens/>
        <w:spacing w:line="300" w:lineRule="exact"/>
        <w:ind w:left="0" w:firstLine="0"/>
        <w:jc w:val="both"/>
        <w:rPr>
          <w:rFonts w:ascii="Times New Roman" w:hAnsi="Times New Roman" w:cs="Times New Roman"/>
          <w:b/>
          <w:sz w:val="24"/>
          <w:szCs w:val="24"/>
        </w:rPr>
      </w:pPr>
      <w:r w:rsidRPr="005E7B8B">
        <w:rPr>
          <w:rFonts w:ascii="Times New Roman" w:hAnsi="Times New Roman" w:cs="Times New Roman"/>
          <w:b/>
          <w:smallCaps/>
          <w:sz w:val="24"/>
          <w:szCs w:val="24"/>
          <w:u w:val="single"/>
        </w:rPr>
        <w:t>Ordem do Dia</w:t>
      </w:r>
      <w:r w:rsidRPr="005E7B8B">
        <w:rPr>
          <w:rFonts w:ascii="Times New Roman" w:hAnsi="Times New Roman" w:cs="Times New Roman"/>
          <w:smallCaps/>
          <w:sz w:val="24"/>
          <w:szCs w:val="24"/>
        </w:rPr>
        <w:t>:</w:t>
      </w:r>
      <w:r w:rsidRPr="005E7B8B">
        <w:rPr>
          <w:rFonts w:ascii="Times New Roman" w:hAnsi="Times New Roman" w:cs="Times New Roman"/>
          <w:sz w:val="24"/>
          <w:szCs w:val="24"/>
        </w:rPr>
        <w:t xml:space="preserve"> Deliberar sobre</w:t>
      </w:r>
      <w:r w:rsidR="0076208A">
        <w:rPr>
          <w:rFonts w:ascii="Times New Roman" w:hAnsi="Times New Roman" w:cs="Times New Roman"/>
          <w:sz w:val="24"/>
          <w:szCs w:val="24"/>
        </w:rPr>
        <w:t xml:space="preserve"> a</w:t>
      </w:r>
      <w:r w:rsidR="00A84862" w:rsidRPr="005E7B8B">
        <w:rPr>
          <w:rFonts w:ascii="Times New Roman" w:hAnsi="Times New Roman" w:cs="Times New Roman"/>
          <w:sz w:val="24"/>
          <w:szCs w:val="24"/>
        </w:rPr>
        <w:t>:</w:t>
      </w:r>
    </w:p>
    <w:p w14:paraId="7DCCF335" w14:textId="77777777" w:rsidR="002D1D92" w:rsidRPr="005E7B8B" w:rsidRDefault="002D1D92" w:rsidP="005E7B8B">
      <w:pPr>
        <w:pStyle w:val="PargrafodaLista"/>
        <w:spacing w:line="300" w:lineRule="exact"/>
        <w:rPr>
          <w:rFonts w:ascii="Times New Roman" w:hAnsi="Times New Roman" w:cs="Times New Roman"/>
          <w:sz w:val="24"/>
          <w:szCs w:val="24"/>
        </w:rPr>
      </w:pPr>
    </w:p>
    <w:p w14:paraId="4115E49D" w14:textId="04ABA99D" w:rsidR="0076208A" w:rsidRPr="00157FAC" w:rsidRDefault="00D57D7E" w:rsidP="00157FAC">
      <w:pPr>
        <w:pStyle w:val="PargrafodaLista"/>
        <w:numPr>
          <w:ilvl w:val="0"/>
          <w:numId w:val="9"/>
        </w:numPr>
        <w:suppressAutoHyphens/>
        <w:spacing w:line="300" w:lineRule="exact"/>
        <w:ind w:left="0" w:firstLine="0"/>
        <w:jc w:val="both"/>
        <w:rPr>
          <w:rFonts w:ascii="Times New Roman" w:hAnsi="Times New Roman" w:cs="Times New Roman"/>
          <w:sz w:val="24"/>
          <w:szCs w:val="24"/>
        </w:rPr>
      </w:pPr>
      <w:bookmarkStart w:id="0" w:name="_Hlk43696952"/>
      <w:r w:rsidRPr="00157FAC">
        <w:rPr>
          <w:rFonts w:ascii="Times New Roman" w:hAnsi="Times New Roman" w:cs="Times New Roman"/>
          <w:b/>
          <w:bCs/>
          <w:sz w:val="24"/>
          <w:szCs w:val="24"/>
          <w:u w:val="single"/>
        </w:rPr>
        <w:t>alteração</w:t>
      </w:r>
      <w:r w:rsidR="000D1CB2" w:rsidRPr="00157FAC">
        <w:rPr>
          <w:rFonts w:ascii="Times New Roman" w:hAnsi="Times New Roman" w:cs="Times New Roman"/>
          <w:sz w:val="24"/>
          <w:szCs w:val="24"/>
        </w:rPr>
        <w:t xml:space="preserve"> </w:t>
      </w:r>
      <w:r w:rsidR="00E40ABF" w:rsidRPr="00157FAC">
        <w:rPr>
          <w:rFonts w:ascii="Times New Roman" w:hAnsi="Times New Roman" w:cs="Times New Roman"/>
          <w:sz w:val="24"/>
          <w:szCs w:val="24"/>
        </w:rPr>
        <w:t xml:space="preserve">de determinados termos e condições da Escritura de Emissão, </w:t>
      </w:r>
      <w:r w:rsidR="00157FAC" w:rsidRPr="00157FAC">
        <w:rPr>
          <w:rFonts w:ascii="Times New Roman" w:hAnsi="Times New Roman" w:cs="Times New Roman"/>
          <w:sz w:val="24"/>
          <w:szCs w:val="24"/>
        </w:rPr>
        <w:t xml:space="preserve">conforme </w:t>
      </w:r>
      <w:r w:rsidR="00157FAC" w:rsidRPr="00157FAC">
        <w:rPr>
          <w:rFonts w:ascii="Times New Roman" w:hAnsi="Times New Roman" w:cs="Times New Roman"/>
          <w:i/>
          <w:sz w:val="24"/>
          <w:szCs w:val="24"/>
        </w:rPr>
        <w:t>“Primeiro Aditamento ao Instrumento Particular de Escritura da Segunda Emissão de Debêntures Simples, Não Conversíveis em Ações, da Espécie Quirografária, em Série Única, para Distribuição Privada, da Milano Comércio Varejista de Alimentos S.A.”</w:t>
      </w:r>
      <w:r w:rsidR="00157FAC" w:rsidRPr="00157FAC" w:rsidDel="007175BF">
        <w:rPr>
          <w:rFonts w:ascii="Times New Roman" w:hAnsi="Times New Roman" w:cs="Times New Roman"/>
          <w:sz w:val="24"/>
          <w:szCs w:val="24"/>
        </w:rPr>
        <w:t xml:space="preserve"> </w:t>
      </w:r>
      <w:r w:rsidR="00157FAC" w:rsidRPr="00157FAC">
        <w:rPr>
          <w:rFonts w:ascii="Times New Roman" w:hAnsi="Times New Roman" w:cs="Times New Roman"/>
          <w:bCs/>
          <w:sz w:val="24"/>
          <w:szCs w:val="24"/>
        </w:rPr>
        <w:t>(“</w:t>
      </w:r>
      <w:r w:rsidR="00157FAC" w:rsidRPr="00157FAC">
        <w:rPr>
          <w:rFonts w:ascii="Times New Roman" w:hAnsi="Times New Roman" w:cs="Times New Roman"/>
          <w:bCs/>
          <w:sz w:val="24"/>
          <w:szCs w:val="24"/>
          <w:u w:val="single"/>
        </w:rPr>
        <w:t>Aditamento</w:t>
      </w:r>
      <w:r w:rsidR="00157FAC" w:rsidRPr="00157FAC">
        <w:rPr>
          <w:rFonts w:ascii="Times New Roman" w:hAnsi="Times New Roman" w:cs="Times New Roman"/>
          <w:bCs/>
          <w:sz w:val="24"/>
          <w:szCs w:val="24"/>
        </w:rPr>
        <w:t>”)</w:t>
      </w:r>
      <w:r w:rsidR="00157FAC" w:rsidRPr="00157FAC">
        <w:rPr>
          <w:rFonts w:ascii="Times New Roman" w:hAnsi="Times New Roman" w:cs="Times New Roman"/>
          <w:sz w:val="24"/>
          <w:szCs w:val="24"/>
        </w:rPr>
        <w:t>, que compõe o Anexo I à presente ata;</w:t>
      </w:r>
    </w:p>
    <w:p w14:paraId="07B9D1F5" w14:textId="7B4D1B7B" w:rsidR="003E2531" w:rsidRPr="005E7B8B" w:rsidRDefault="00543904" w:rsidP="00ED0C47">
      <w:pPr>
        <w:pStyle w:val="PargrafodaLista"/>
        <w:numPr>
          <w:ilvl w:val="0"/>
          <w:numId w:val="9"/>
        </w:numPr>
        <w:suppressAutoHyphens/>
        <w:spacing w:line="300" w:lineRule="exact"/>
        <w:ind w:left="0" w:firstLine="0"/>
        <w:jc w:val="both"/>
        <w:rPr>
          <w:rFonts w:ascii="Times New Roman" w:hAnsi="Times New Roman" w:cs="Times New Roman"/>
          <w:sz w:val="24"/>
          <w:szCs w:val="24"/>
        </w:rPr>
      </w:pPr>
      <w:r w:rsidRPr="0076208A">
        <w:rPr>
          <w:rFonts w:ascii="Times New Roman" w:hAnsi="Times New Roman" w:cs="Times New Roman"/>
          <w:b/>
          <w:sz w:val="24"/>
          <w:szCs w:val="24"/>
          <w:u w:val="single"/>
        </w:rPr>
        <w:lastRenderedPageBreak/>
        <w:t>celebração</w:t>
      </w:r>
      <w:r w:rsidRPr="005E7B8B">
        <w:rPr>
          <w:rFonts w:ascii="Times New Roman" w:hAnsi="Times New Roman" w:cs="Times New Roman"/>
          <w:sz w:val="24"/>
          <w:szCs w:val="24"/>
        </w:rPr>
        <w:t xml:space="preserve"> d</w:t>
      </w:r>
      <w:r w:rsidR="00E83587" w:rsidRPr="005E7B8B">
        <w:rPr>
          <w:rFonts w:ascii="Times New Roman" w:hAnsi="Times New Roman" w:cs="Times New Roman"/>
          <w:sz w:val="24"/>
          <w:szCs w:val="24"/>
        </w:rPr>
        <w:t>e aditamento</w:t>
      </w:r>
      <w:r w:rsidR="000D1CB2" w:rsidRPr="005E7B8B">
        <w:rPr>
          <w:rFonts w:ascii="Times New Roman" w:hAnsi="Times New Roman" w:cs="Times New Roman"/>
          <w:sz w:val="24"/>
          <w:szCs w:val="24"/>
        </w:rPr>
        <w:t xml:space="preserve"> </w:t>
      </w:r>
      <w:r w:rsidR="00E83587" w:rsidRPr="005E7B8B">
        <w:rPr>
          <w:rFonts w:ascii="Times New Roman" w:hAnsi="Times New Roman" w:cs="Times New Roman"/>
          <w:sz w:val="24"/>
          <w:szCs w:val="24"/>
        </w:rPr>
        <w:t>à Escritura de Emissão</w:t>
      </w:r>
      <w:r w:rsidR="00350856" w:rsidRPr="005E7B8B">
        <w:rPr>
          <w:rFonts w:ascii="Times New Roman" w:hAnsi="Times New Roman" w:cs="Times New Roman"/>
          <w:sz w:val="24"/>
          <w:szCs w:val="24"/>
        </w:rPr>
        <w:t>,</w:t>
      </w:r>
      <w:r w:rsidR="00E83587" w:rsidRPr="005E7B8B">
        <w:rPr>
          <w:rFonts w:ascii="Times New Roman" w:hAnsi="Times New Roman" w:cs="Times New Roman"/>
          <w:sz w:val="24"/>
          <w:szCs w:val="24"/>
        </w:rPr>
        <w:t xml:space="preserve"> nos termos d</w:t>
      </w:r>
      <w:r w:rsidRPr="005E7B8B">
        <w:rPr>
          <w:rFonts w:ascii="Times New Roman" w:hAnsi="Times New Roman" w:cs="Times New Roman"/>
          <w:sz w:val="24"/>
          <w:szCs w:val="24"/>
        </w:rPr>
        <w:t>o “</w:t>
      </w:r>
      <w:r w:rsidR="0076208A" w:rsidRPr="0076208A">
        <w:rPr>
          <w:rFonts w:ascii="Times New Roman" w:hAnsi="Times New Roman" w:cs="Times New Roman"/>
          <w:i/>
          <w:sz w:val="24"/>
          <w:szCs w:val="24"/>
        </w:rPr>
        <w:t>Primeiro Aditamento ao Instrumento Particular de Escritura da Segunda Emissão de Debêntures Simples, Não Conversíveis em Ações, da Espécie Quirografária, em Série Única, para Distribuição Privada, da Milano Comércio Varejista de Alimentos S.A.</w:t>
      </w:r>
      <w:r w:rsidRPr="005E7B8B">
        <w:rPr>
          <w:rFonts w:ascii="Times New Roman" w:hAnsi="Times New Roman" w:cs="Times New Roman"/>
          <w:i/>
          <w:sz w:val="24"/>
          <w:szCs w:val="24"/>
        </w:rPr>
        <w:t>”</w:t>
      </w:r>
      <w:r w:rsidR="000D1CB2" w:rsidRPr="005E7B8B">
        <w:rPr>
          <w:rFonts w:ascii="Times New Roman" w:hAnsi="Times New Roman" w:cs="Times New Roman"/>
          <w:i/>
          <w:sz w:val="24"/>
          <w:szCs w:val="24"/>
        </w:rPr>
        <w:t xml:space="preserve"> </w:t>
      </w:r>
      <w:r w:rsidR="00350856" w:rsidRPr="005E7B8B">
        <w:rPr>
          <w:rFonts w:ascii="Times New Roman" w:hAnsi="Times New Roman" w:cs="Times New Roman"/>
          <w:sz w:val="24"/>
          <w:szCs w:val="24"/>
        </w:rPr>
        <w:t>(“</w:t>
      </w:r>
      <w:r w:rsidR="0076208A">
        <w:rPr>
          <w:rFonts w:ascii="Times New Roman" w:hAnsi="Times New Roman" w:cs="Times New Roman"/>
          <w:sz w:val="24"/>
          <w:szCs w:val="24"/>
          <w:u w:val="single"/>
        </w:rPr>
        <w:t>Primeiro</w:t>
      </w:r>
      <w:r w:rsidR="0076208A" w:rsidRPr="005E7B8B">
        <w:rPr>
          <w:rFonts w:ascii="Times New Roman" w:hAnsi="Times New Roman" w:cs="Times New Roman"/>
          <w:sz w:val="24"/>
          <w:szCs w:val="24"/>
          <w:u w:val="single"/>
        </w:rPr>
        <w:t xml:space="preserve"> </w:t>
      </w:r>
      <w:r w:rsidR="00350856" w:rsidRPr="005E7B8B">
        <w:rPr>
          <w:rFonts w:ascii="Times New Roman" w:hAnsi="Times New Roman" w:cs="Times New Roman"/>
          <w:sz w:val="24"/>
          <w:szCs w:val="24"/>
          <w:u w:val="single"/>
        </w:rPr>
        <w:t>Aditamento à Escritura de Emissão</w:t>
      </w:r>
      <w:r w:rsidR="00350856" w:rsidRPr="005E7B8B">
        <w:rPr>
          <w:rFonts w:ascii="Times New Roman" w:hAnsi="Times New Roman" w:cs="Times New Roman"/>
          <w:sz w:val="24"/>
          <w:szCs w:val="24"/>
        </w:rPr>
        <w:t>”)</w:t>
      </w:r>
      <w:r w:rsidR="00F77232" w:rsidRPr="005E7B8B">
        <w:rPr>
          <w:rFonts w:ascii="Times New Roman" w:hAnsi="Times New Roman" w:cs="Times New Roman"/>
          <w:sz w:val="24"/>
          <w:szCs w:val="24"/>
        </w:rPr>
        <w:t xml:space="preserve">, para refletir as alterações </w:t>
      </w:r>
      <w:r w:rsidR="00157FAC">
        <w:rPr>
          <w:rFonts w:ascii="Times New Roman" w:hAnsi="Times New Roman" w:cs="Times New Roman"/>
          <w:sz w:val="24"/>
          <w:szCs w:val="24"/>
        </w:rPr>
        <w:t>promovidas pela Aditamento</w:t>
      </w:r>
      <w:r w:rsidR="00CF2875" w:rsidRPr="005E7B8B">
        <w:rPr>
          <w:rFonts w:ascii="Times New Roman" w:hAnsi="Times New Roman" w:cs="Times New Roman"/>
          <w:sz w:val="24"/>
          <w:szCs w:val="24"/>
        </w:rPr>
        <w:t>;</w:t>
      </w:r>
      <w:r w:rsidR="00AF3EC3" w:rsidRPr="005E7B8B">
        <w:rPr>
          <w:rFonts w:ascii="Times New Roman" w:hAnsi="Times New Roman" w:cs="Times New Roman"/>
          <w:sz w:val="24"/>
          <w:szCs w:val="24"/>
        </w:rPr>
        <w:t xml:space="preserve"> e</w:t>
      </w:r>
    </w:p>
    <w:p w14:paraId="7ED770EF" w14:textId="1335FA7F" w:rsidR="00F77232" w:rsidRPr="005E7B8B" w:rsidRDefault="00F77232" w:rsidP="0076208A">
      <w:pPr>
        <w:pStyle w:val="PargrafodaLista"/>
        <w:suppressAutoHyphens/>
        <w:spacing w:line="300" w:lineRule="exact"/>
        <w:ind w:left="0"/>
        <w:jc w:val="both"/>
        <w:rPr>
          <w:rFonts w:ascii="Times New Roman" w:hAnsi="Times New Roman" w:cs="Times New Roman"/>
          <w:sz w:val="24"/>
          <w:szCs w:val="24"/>
        </w:rPr>
      </w:pPr>
    </w:p>
    <w:p w14:paraId="470EBD1B" w14:textId="2AD8C855" w:rsidR="00C946E7" w:rsidRPr="005E7B8B" w:rsidRDefault="001F64B5" w:rsidP="00ED0C47">
      <w:pPr>
        <w:pStyle w:val="PargrafodaLista"/>
        <w:numPr>
          <w:ilvl w:val="0"/>
          <w:numId w:val="9"/>
        </w:numPr>
        <w:suppressAutoHyphens/>
        <w:spacing w:line="300" w:lineRule="exact"/>
        <w:ind w:left="0" w:firstLine="0"/>
        <w:jc w:val="both"/>
        <w:rPr>
          <w:rFonts w:ascii="Times New Roman" w:hAnsi="Times New Roman" w:cs="Times New Roman"/>
          <w:sz w:val="24"/>
          <w:szCs w:val="24"/>
        </w:rPr>
      </w:pPr>
      <w:r w:rsidRPr="0076208A">
        <w:rPr>
          <w:rFonts w:ascii="Times New Roman" w:hAnsi="Times New Roman" w:cs="Times New Roman"/>
          <w:b/>
          <w:sz w:val="24"/>
          <w:szCs w:val="24"/>
          <w:u w:val="single"/>
        </w:rPr>
        <w:t>autorização</w:t>
      </w:r>
      <w:r w:rsidRPr="005E7B8B">
        <w:rPr>
          <w:rFonts w:ascii="Times New Roman" w:hAnsi="Times New Roman" w:cs="Times New Roman"/>
          <w:sz w:val="24"/>
          <w:szCs w:val="24"/>
        </w:rPr>
        <w:t xml:space="preserve"> para que o Agente Fiduciário, em conjunto com a </w:t>
      </w:r>
      <w:r w:rsidR="00E91F52">
        <w:rPr>
          <w:rFonts w:ascii="Times New Roman" w:hAnsi="Times New Roman" w:cs="Times New Roman"/>
          <w:sz w:val="24"/>
          <w:szCs w:val="24"/>
        </w:rPr>
        <w:t>Emissora</w:t>
      </w:r>
      <w:r w:rsidRPr="005E7B8B">
        <w:rPr>
          <w:rFonts w:ascii="Times New Roman" w:hAnsi="Times New Roman" w:cs="Times New Roman"/>
          <w:sz w:val="24"/>
          <w:szCs w:val="24"/>
        </w:rPr>
        <w:t xml:space="preserve">, tome todas as providências necessárias para o cumprimento integral das deliberações acima, incluindo, sem limitação, a celebração </w:t>
      </w:r>
      <w:r w:rsidR="00B70A26" w:rsidRPr="005E7B8B">
        <w:rPr>
          <w:rFonts w:ascii="Times New Roman" w:hAnsi="Times New Roman" w:cs="Times New Roman"/>
          <w:sz w:val="24"/>
          <w:szCs w:val="24"/>
        </w:rPr>
        <w:t xml:space="preserve">e o cumprimento das disposições do </w:t>
      </w:r>
      <w:r w:rsidR="0076208A" w:rsidRPr="0076208A">
        <w:rPr>
          <w:rFonts w:ascii="Times New Roman" w:hAnsi="Times New Roman" w:cs="Times New Roman"/>
          <w:sz w:val="24"/>
          <w:szCs w:val="24"/>
        </w:rPr>
        <w:t>Primeiro Aditamento à Escritura de Emissão</w:t>
      </w:r>
      <w:bookmarkEnd w:id="0"/>
      <w:r w:rsidR="000D1CB2" w:rsidRPr="005E7B8B">
        <w:rPr>
          <w:rFonts w:ascii="Times New Roman" w:hAnsi="Times New Roman" w:cs="Times New Roman"/>
          <w:sz w:val="24"/>
          <w:szCs w:val="24"/>
        </w:rPr>
        <w:t>.</w:t>
      </w:r>
    </w:p>
    <w:p w14:paraId="1B798642" w14:textId="77777777" w:rsidR="00CF5E59" w:rsidRPr="005E7B8B" w:rsidRDefault="00CF5E59" w:rsidP="005E7B8B">
      <w:pPr>
        <w:suppressAutoHyphens/>
        <w:autoSpaceDE w:val="0"/>
        <w:autoSpaceDN w:val="0"/>
        <w:adjustRightInd w:val="0"/>
        <w:spacing w:line="300" w:lineRule="exact"/>
        <w:jc w:val="both"/>
      </w:pPr>
    </w:p>
    <w:p w14:paraId="20205677" w14:textId="77777777" w:rsidR="00F24FCF" w:rsidRPr="005E7B8B" w:rsidRDefault="00F37664" w:rsidP="005E7B8B">
      <w:pPr>
        <w:pStyle w:val="PargrafodaLista"/>
        <w:numPr>
          <w:ilvl w:val="0"/>
          <w:numId w:val="3"/>
        </w:numPr>
        <w:suppressAutoHyphens/>
        <w:spacing w:line="300" w:lineRule="exact"/>
        <w:ind w:left="0" w:firstLine="0"/>
        <w:jc w:val="both"/>
        <w:rPr>
          <w:rFonts w:ascii="Times New Roman" w:hAnsi="Times New Roman" w:cs="Times New Roman"/>
          <w:sz w:val="24"/>
          <w:szCs w:val="24"/>
        </w:rPr>
      </w:pPr>
      <w:r w:rsidRPr="005E7B8B">
        <w:rPr>
          <w:rFonts w:ascii="Times New Roman" w:hAnsi="Times New Roman" w:cs="Times New Roman"/>
          <w:b/>
          <w:smallCaps/>
          <w:sz w:val="24"/>
          <w:szCs w:val="24"/>
          <w:u w:val="single"/>
        </w:rPr>
        <w:t>Deliberações</w:t>
      </w:r>
      <w:r w:rsidRPr="005E7B8B">
        <w:rPr>
          <w:rFonts w:ascii="Times New Roman" w:hAnsi="Times New Roman" w:cs="Times New Roman"/>
          <w:smallCaps/>
          <w:sz w:val="24"/>
          <w:szCs w:val="24"/>
        </w:rPr>
        <w:t>:</w:t>
      </w:r>
      <w:r w:rsidRPr="005E7B8B">
        <w:rPr>
          <w:rFonts w:ascii="Times New Roman" w:hAnsi="Times New Roman" w:cs="Times New Roman"/>
          <w:sz w:val="24"/>
          <w:szCs w:val="24"/>
        </w:rPr>
        <w:t xml:space="preserve"> </w:t>
      </w:r>
      <w:r w:rsidR="00E56C94" w:rsidRPr="005E7B8B">
        <w:rPr>
          <w:rFonts w:ascii="Times New Roman" w:hAnsi="Times New Roman" w:cs="Times New Roman"/>
          <w:sz w:val="24"/>
          <w:szCs w:val="24"/>
        </w:rPr>
        <w:t xml:space="preserve">Instalada validamente a presente </w:t>
      </w:r>
      <w:r w:rsidR="003C3704" w:rsidRPr="005E7B8B">
        <w:rPr>
          <w:rFonts w:ascii="Times New Roman" w:hAnsi="Times New Roman" w:cs="Times New Roman"/>
          <w:sz w:val="24"/>
          <w:szCs w:val="24"/>
        </w:rPr>
        <w:t>Assembleia Geral de Debenturistas</w:t>
      </w:r>
      <w:r w:rsidR="00E56C94" w:rsidRPr="005E7B8B">
        <w:rPr>
          <w:rFonts w:ascii="Times New Roman" w:hAnsi="Times New Roman" w:cs="Times New Roman"/>
          <w:sz w:val="24"/>
          <w:szCs w:val="24"/>
        </w:rPr>
        <w:t>, após a discussão das matérias constantes da Ordem do Dia acima, os Debenturistas, por unanimidade e sem quaisquer restrições, deliberaram por</w:t>
      </w:r>
      <w:r w:rsidRPr="005E7B8B">
        <w:rPr>
          <w:rFonts w:ascii="Times New Roman" w:hAnsi="Times New Roman" w:cs="Times New Roman"/>
          <w:sz w:val="24"/>
          <w:szCs w:val="24"/>
        </w:rPr>
        <w:t>:</w:t>
      </w:r>
    </w:p>
    <w:p w14:paraId="13A1C775" w14:textId="77777777" w:rsidR="00F76938" w:rsidRPr="005E7B8B" w:rsidRDefault="00F76938" w:rsidP="005E7B8B">
      <w:pPr>
        <w:pStyle w:val="SCBFTtulo1"/>
        <w:keepNext w:val="0"/>
        <w:keepLines w:val="0"/>
        <w:suppressAutoHyphens/>
        <w:spacing w:line="300" w:lineRule="exact"/>
        <w:jc w:val="left"/>
        <w:rPr>
          <w:color w:val="000000"/>
          <w:sz w:val="24"/>
          <w:szCs w:val="24"/>
          <w:lang w:val="pt-BR"/>
        </w:rPr>
      </w:pPr>
    </w:p>
    <w:p w14:paraId="0A82371B" w14:textId="704F9EFA" w:rsidR="000D1CB2" w:rsidRPr="005E7B8B" w:rsidRDefault="000D1CB2" w:rsidP="000C5B9D">
      <w:pPr>
        <w:pStyle w:val="PargrafodaLista"/>
        <w:numPr>
          <w:ilvl w:val="1"/>
          <w:numId w:val="3"/>
        </w:numPr>
        <w:suppressAutoHyphens/>
        <w:spacing w:line="300" w:lineRule="exact"/>
        <w:ind w:left="0" w:firstLine="0"/>
        <w:jc w:val="both"/>
        <w:rPr>
          <w:rFonts w:ascii="Times New Roman" w:hAnsi="Times New Roman" w:cs="Times New Roman"/>
          <w:sz w:val="24"/>
          <w:szCs w:val="24"/>
        </w:rPr>
      </w:pPr>
      <w:r w:rsidRPr="005E7B8B">
        <w:rPr>
          <w:rFonts w:ascii="Times New Roman" w:hAnsi="Times New Roman" w:cs="Times New Roman"/>
          <w:sz w:val="24"/>
          <w:szCs w:val="24"/>
        </w:rPr>
        <w:t>Autorizar a lavratura da presente ata em forma sumária e sua publicação com omissão das assinaturas dos Debenturistas, nos termos dos artigos 71, §2º, e 130, parágrafos 1º e 2º da Lei das Sociedades por Ações.</w:t>
      </w:r>
    </w:p>
    <w:p w14:paraId="586DB38B" w14:textId="77777777" w:rsidR="000D1CB2" w:rsidRPr="005E7B8B" w:rsidRDefault="000D1CB2" w:rsidP="005E7B8B">
      <w:pPr>
        <w:pStyle w:val="PargrafodaLista"/>
        <w:suppressAutoHyphens/>
        <w:spacing w:line="300" w:lineRule="exact"/>
        <w:ind w:left="567"/>
        <w:jc w:val="both"/>
        <w:rPr>
          <w:rFonts w:ascii="Times New Roman" w:hAnsi="Times New Roman" w:cs="Times New Roman"/>
          <w:sz w:val="24"/>
          <w:szCs w:val="24"/>
        </w:rPr>
      </w:pPr>
    </w:p>
    <w:p w14:paraId="60636ACC" w14:textId="76F46782" w:rsidR="00480BD1" w:rsidRDefault="000C5B9D" w:rsidP="000C5B9D">
      <w:pPr>
        <w:pStyle w:val="PargrafodaLista"/>
        <w:numPr>
          <w:ilvl w:val="1"/>
          <w:numId w:val="3"/>
        </w:numPr>
        <w:suppressAutoHyphens/>
        <w:spacing w:line="300" w:lineRule="exact"/>
        <w:ind w:left="0" w:firstLine="0"/>
        <w:jc w:val="both"/>
        <w:rPr>
          <w:rFonts w:ascii="Times New Roman" w:hAnsi="Times New Roman" w:cs="Times New Roman"/>
          <w:sz w:val="24"/>
          <w:szCs w:val="24"/>
        </w:rPr>
      </w:pPr>
      <w:r w:rsidRPr="000C5B9D">
        <w:rPr>
          <w:rFonts w:ascii="Times New Roman" w:hAnsi="Times New Roman" w:cs="Times New Roman"/>
          <w:sz w:val="24"/>
          <w:szCs w:val="24"/>
        </w:rPr>
        <w:t xml:space="preserve"> </w:t>
      </w:r>
      <w:r w:rsidRPr="005E7B8B">
        <w:rPr>
          <w:rFonts w:ascii="Times New Roman" w:hAnsi="Times New Roman" w:cs="Times New Roman"/>
          <w:sz w:val="24"/>
          <w:szCs w:val="24"/>
        </w:rPr>
        <w:t>A</w:t>
      </w:r>
      <w:r w:rsidR="00157FAC">
        <w:rPr>
          <w:rFonts w:ascii="Times New Roman" w:hAnsi="Times New Roman" w:cs="Times New Roman"/>
          <w:sz w:val="24"/>
          <w:szCs w:val="24"/>
        </w:rPr>
        <w:t xml:space="preserve">provar </w:t>
      </w:r>
      <w:r w:rsidR="00157FAC" w:rsidRPr="00157FAC">
        <w:rPr>
          <w:rFonts w:ascii="Times New Roman" w:hAnsi="Times New Roman" w:cs="Times New Roman"/>
          <w:sz w:val="24"/>
          <w:szCs w:val="24"/>
        </w:rPr>
        <w:t xml:space="preserve">o </w:t>
      </w:r>
      <w:r w:rsidR="00157FAC" w:rsidRPr="00157FAC">
        <w:rPr>
          <w:rFonts w:ascii="Times New Roman" w:hAnsi="Times New Roman" w:cs="Times New Roman"/>
          <w:i/>
          <w:sz w:val="24"/>
          <w:szCs w:val="24"/>
        </w:rPr>
        <w:t>“Primeiro Aditamento ao Instrumento Particular de Escritura da Segunda Emissão de Debêntures Simples, Não Conversíveis em Ações, da Espécie Quirografária, em Série Única, para Distribuição Privada, da Milano Comércio Varejista de Alimentos S.A.”</w:t>
      </w:r>
      <w:r w:rsidR="00157FAC" w:rsidRPr="00157FAC" w:rsidDel="007175BF">
        <w:rPr>
          <w:rFonts w:ascii="Times New Roman" w:hAnsi="Times New Roman" w:cs="Times New Roman"/>
          <w:sz w:val="24"/>
          <w:szCs w:val="24"/>
        </w:rPr>
        <w:t xml:space="preserve"> </w:t>
      </w:r>
      <w:r w:rsidR="00157FAC" w:rsidRPr="00157FAC">
        <w:rPr>
          <w:rFonts w:ascii="Times New Roman" w:hAnsi="Times New Roman" w:cs="Times New Roman"/>
          <w:bCs/>
          <w:sz w:val="24"/>
          <w:szCs w:val="24"/>
        </w:rPr>
        <w:t>(“</w:t>
      </w:r>
      <w:r w:rsidR="00157FAC" w:rsidRPr="00157FAC">
        <w:rPr>
          <w:rFonts w:ascii="Times New Roman" w:hAnsi="Times New Roman" w:cs="Times New Roman"/>
          <w:bCs/>
          <w:sz w:val="24"/>
          <w:szCs w:val="24"/>
          <w:u w:val="single"/>
        </w:rPr>
        <w:t>Aditamento</w:t>
      </w:r>
      <w:r w:rsidR="00157FAC" w:rsidRPr="00157FAC">
        <w:rPr>
          <w:rFonts w:ascii="Times New Roman" w:hAnsi="Times New Roman" w:cs="Times New Roman"/>
          <w:bCs/>
          <w:sz w:val="24"/>
          <w:szCs w:val="24"/>
        </w:rPr>
        <w:t>”)</w:t>
      </w:r>
      <w:r w:rsidR="00157FAC" w:rsidRPr="00157FAC">
        <w:rPr>
          <w:rFonts w:ascii="Times New Roman" w:hAnsi="Times New Roman" w:cs="Times New Roman"/>
          <w:sz w:val="24"/>
          <w:szCs w:val="24"/>
        </w:rPr>
        <w:t>, que compõe o Anexo I à presente ata</w:t>
      </w:r>
      <w:r w:rsidR="00157FAC">
        <w:rPr>
          <w:rFonts w:ascii="Times New Roman" w:hAnsi="Times New Roman" w:cs="Times New Roman"/>
          <w:sz w:val="24"/>
          <w:szCs w:val="24"/>
        </w:rPr>
        <w:t>, assim como sua celebração</w:t>
      </w:r>
      <w:r w:rsidRPr="000C5B9D">
        <w:rPr>
          <w:rFonts w:ascii="Times New Roman" w:hAnsi="Times New Roman" w:cs="Times New Roman"/>
          <w:sz w:val="24"/>
          <w:szCs w:val="24"/>
        </w:rPr>
        <w:t>:</w:t>
      </w:r>
    </w:p>
    <w:p w14:paraId="585A1CCA" w14:textId="77777777" w:rsidR="008F28DE" w:rsidRDefault="008F28DE" w:rsidP="008F28DE">
      <w:pPr>
        <w:pStyle w:val="PargrafodaLista"/>
        <w:spacing w:line="300" w:lineRule="exact"/>
        <w:ind w:left="567"/>
        <w:jc w:val="both"/>
        <w:rPr>
          <w:rFonts w:ascii="Times New Roman" w:hAnsi="Times New Roman" w:cs="Times New Roman"/>
          <w:bCs/>
          <w:sz w:val="24"/>
          <w:szCs w:val="24"/>
        </w:rPr>
      </w:pPr>
    </w:p>
    <w:p w14:paraId="690162C7" w14:textId="310FF34C" w:rsidR="003E2531" w:rsidRDefault="003E2531" w:rsidP="008F28DE">
      <w:pPr>
        <w:pStyle w:val="PargrafodaLista"/>
        <w:numPr>
          <w:ilvl w:val="1"/>
          <w:numId w:val="3"/>
        </w:numPr>
        <w:suppressAutoHyphens/>
        <w:spacing w:line="300" w:lineRule="exact"/>
        <w:ind w:left="0" w:firstLine="0"/>
        <w:jc w:val="both"/>
        <w:rPr>
          <w:rFonts w:ascii="Times New Roman" w:hAnsi="Times New Roman" w:cs="Times New Roman"/>
          <w:sz w:val="24"/>
          <w:szCs w:val="24"/>
        </w:rPr>
      </w:pPr>
      <w:r w:rsidRPr="005E7B8B">
        <w:rPr>
          <w:rFonts w:ascii="Times New Roman" w:hAnsi="Times New Roman" w:cs="Times New Roman"/>
          <w:sz w:val="24"/>
          <w:szCs w:val="24"/>
        </w:rPr>
        <w:t xml:space="preserve">Autorizar </w:t>
      </w:r>
      <w:r w:rsidR="008F28DE" w:rsidRPr="008F28DE">
        <w:rPr>
          <w:rFonts w:ascii="Times New Roman" w:hAnsi="Times New Roman" w:cs="Times New Roman"/>
          <w:sz w:val="24"/>
          <w:szCs w:val="24"/>
        </w:rPr>
        <w:t xml:space="preserve">o Agente Fiduciário e a Emissora </w:t>
      </w:r>
      <w:r w:rsidR="008F28DE">
        <w:rPr>
          <w:rFonts w:ascii="Times New Roman" w:hAnsi="Times New Roman" w:cs="Times New Roman"/>
          <w:sz w:val="24"/>
          <w:szCs w:val="24"/>
        </w:rPr>
        <w:t xml:space="preserve">a </w:t>
      </w:r>
      <w:r w:rsidR="008F28DE" w:rsidRPr="008F28DE">
        <w:rPr>
          <w:rFonts w:ascii="Times New Roman" w:hAnsi="Times New Roman" w:cs="Times New Roman"/>
          <w:sz w:val="24"/>
          <w:szCs w:val="24"/>
        </w:rPr>
        <w:t xml:space="preserve">praticarem todo e qualquer ato necessário para a efetivação e implementação das matérias constantes desta Ordem do Dia aprovadas nesta data, incluindo, mas não se limitando a (a) celebração de todos e quaisquer instrumentos requeridos pelas entidades competentes ou necessários para formalizar as matérias aprovadas nesta Assembleia, </w:t>
      </w:r>
      <w:r w:rsidR="00A60AE4">
        <w:rPr>
          <w:rFonts w:ascii="Times New Roman" w:hAnsi="Times New Roman" w:cs="Times New Roman"/>
          <w:sz w:val="24"/>
          <w:szCs w:val="24"/>
        </w:rPr>
        <w:t xml:space="preserve"> incluindo, mas não se limitando a celebração do Aditamento , </w:t>
      </w:r>
      <w:r w:rsidR="00A60AE4" w:rsidRPr="005E7B8B">
        <w:rPr>
          <w:rFonts w:ascii="Times New Roman" w:hAnsi="Times New Roman" w:cs="Times New Roman"/>
          <w:sz w:val="24"/>
          <w:szCs w:val="24"/>
        </w:rPr>
        <w:t xml:space="preserve">na forma prevista no </w:t>
      </w:r>
      <w:r w:rsidR="00A60AE4" w:rsidRPr="005E7B8B">
        <w:rPr>
          <w:rFonts w:ascii="Times New Roman" w:hAnsi="Times New Roman" w:cs="Times New Roman"/>
          <w:sz w:val="24"/>
          <w:szCs w:val="24"/>
          <w:u w:val="single"/>
        </w:rPr>
        <w:t>Anexo I</w:t>
      </w:r>
      <w:r w:rsidR="00A60AE4">
        <w:rPr>
          <w:rFonts w:ascii="Times New Roman" w:hAnsi="Times New Roman" w:cs="Times New Roman"/>
          <w:sz w:val="24"/>
          <w:szCs w:val="24"/>
        </w:rPr>
        <w:t xml:space="preserve"> da presente Ata,</w:t>
      </w:r>
      <w:r w:rsidR="00A60AE4" w:rsidRPr="008F28DE">
        <w:rPr>
          <w:rFonts w:ascii="Times New Roman" w:hAnsi="Times New Roman" w:cs="Times New Roman"/>
          <w:sz w:val="24"/>
          <w:szCs w:val="24"/>
        </w:rPr>
        <w:t xml:space="preserve"> </w:t>
      </w:r>
      <w:r w:rsidR="008F28DE" w:rsidRPr="008F28DE">
        <w:rPr>
          <w:rFonts w:ascii="Times New Roman" w:hAnsi="Times New Roman" w:cs="Times New Roman"/>
          <w:sz w:val="24"/>
          <w:szCs w:val="24"/>
        </w:rPr>
        <w:t>bem como</w:t>
      </w:r>
      <w:r w:rsidR="00A60AE4">
        <w:rPr>
          <w:rFonts w:ascii="Times New Roman" w:hAnsi="Times New Roman" w:cs="Times New Roman"/>
          <w:sz w:val="24"/>
          <w:szCs w:val="24"/>
        </w:rPr>
        <w:t xml:space="preserve"> o</w:t>
      </w:r>
      <w:r w:rsidR="008F28DE" w:rsidRPr="008F28DE">
        <w:rPr>
          <w:rFonts w:ascii="Times New Roman" w:hAnsi="Times New Roman" w:cs="Times New Roman"/>
          <w:sz w:val="24"/>
          <w:szCs w:val="24"/>
        </w:rPr>
        <w:t xml:space="preserve"> processamento dos registros e averbações necessárias para fins de eficácia; (</w:t>
      </w:r>
      <w:r w:rsidR="00786B8B">
        <w:rPr>
          <w:rFonts w:ascii="Times New Roman" w:hAnsi="Times New Roman" w:cs="Times New Roman"/>
          <w:sz w:val="24"/>
          <w:szCs w:val="24"/>
        </w:rPr>
        <w:t>b</w:t>
      </w:r>
      <w:r w:rsidR="008F28DE" w:rsidRPr="008F28DE">
        <w:rPr>
          <w:rFonts w:ascii="Times New Roman" w:hAnsi="Times New Roman" w:cs="Times New Roman"/>
          <w:sz w:val="24"/>
          <w:szCs w:val="24"/>
        </w:rPr>
        <w:t>) disponibilização e apresentação desta ata para cumprimento da legislação e regulamentação aplicável, em forma sumária, com a omissão das qualificações e assinaturas dos Debenturistas.</w:t>
      </w:r>
    </w:p>
    <w:p w14:paraId="110B4804" w14:textId="190897AB" w:rsidR="008F28DE" w:rsidRDefault="008F28DE" w:rsidP="008F28DE">
      <w:pPr>
        <w:pStyle w:val="PargrafodaLista"/>
        <w:suppressAutoHyphens/>
        <w:spacing w:line="300" w:lineRule="exact"/>
        <w:ind w:left="0"/>
        <w:jc w:val="both"/>
        <w:rPr>
          <w:rFonts w:ascii="Times New Roman" w:hAnsi="Times New Roman" w:cs="Times New Roman"/>
          <w:sz w:val="24"/>
          <w:szCs w:val="24"/>
        </w:rPr>
      </w:pPr>
    </w:p>
    <w:p w14:paraId="79AF3EEE" w14:textId="33148673" w:rsidR="008F28DE" w:rsidRDefault="008F28DE" w:rsidP="008F28DE">
      <w:pPr>
        <w:pStyle w:val="PargrafodaLista"/>
        <w:suppressAutoHyphens/>
        <w:spacing w:line="300" w:lineRule="exact"/>
        <w:ind w:left="0"/>
        <w:jc w:val="both"/>
        <w:rPr>
          <w:rFonts w:ascii="Times New Roman" w:hAnsi="Times New Roman" w:cs="Times New Roman"/>
          <w:sz w:val="24"/>
          <w:szCs w:val="24"/>
        </w:rPr>
      </w:pPr>
      <w:r w:rsidRPr="008F28DE">
        <w:rPr>
          <w:rFonts w:ascii="Times New Roman" w:hAnsi="Times New Roman" w:cs="Times New Roman"/>
          <w:sz w:val="24"/>
          <w:szCs w:val="24"/>
        </w:rPr>
        <w:t xml:space="preserve">As deliberações aprovadas nesta data não impactarão quaisquer outros direitos e obrigações das partes dos documentos relacionados à Escritura </w:t>
      </w:r>
      <w:r w:rsidR="00404E76">
        <w:rPr>
          <w:rFonts w:ascii="Times New Roman" w:hAnsi="Times New Roman" w:cs="Times New Roman"/>
          <w:sz w:val="24"/>
          <w:szCs w:val="24"/>
        </w:rPr>
        <w:t xml:space="preserve">de Emissão </w:t>
      </w:r>
      <w:r w:rsidRPr="008F28DE">
        <w:rPr>
          <w:rFonts w:ascii="Times New Roman" w:hAnsi="Times New Roman" w:cs="Times New Roman"/>
          <w:sz w:val="24"/>
          <w:szCs w:val="24"/>
        </w:rPr>
        <w:t>e demais documentos celebrados no âmbito da Emissão, que permanecerão plenamente vigentes.</w:t>
      </w:r>
    </w:p>
    <w:p w14:paraId="57E3F87A" w14:textId="09A20E7D" w:rsidR="008F28DE" w:rsidRDefault="008F28DE" w:rsidP="008F28DE">
      <w:pPr>
        <w:pStyle w:val="PargrafodaLista"/>
        <w:suppressAutoHyphens/>
        <w:spacing w:line="300" w:lineRule="exact"/>
        <w:ind w:left="0"/>
        <w:jc w:val="both"/>
        <w:rPr>
          <w:rFonts w:ascii="Times New Roman" w:hAnsi="Times New Roman" w:cs="Times New Roman"/>
          <w:sz w:val="24"/>
          <w:szCs w:val="24"/>
        </w:rPr>
      </w:pPr>
    </w:p>
    <w:p w14:paraId="4757C3CE" w14:textId="08F4EF76" w:rsidR="008F28DE" w:rsidRPr="005E7B8B" w:rsidRDefault="008F28DE" w:rsidP="008F28DE">
      <w:pPr>
        <w:jc w:val="both"/>
      </w:pPr>
      <w:r w:rsidRPr="008F28DE">
        <w:t>O</w:t>
      </w:r>
      <w:r>
        <w:t>s</w:t>
      </w:r>
      <w:r w:rsidRPr="008F28DE">
        <w:t xml:space="preserve"> Fiador</w:t>
      </w:r>
      <w:r>
        <w:t>es</w:t>
      </w:r>
      <w:r w:rsidRPr="008F28DE">
        <w:t xml:space="preserve"> declara</w:t>
      </w:r>
      <w:r>
        <w:t>m</w:t>
      </w:r>
      <w:r w:rsidRPr="008F28DE">
        <w:t>-se ciente</w:t>
      </w:r>
      <w:r>
        <w:t>s</w:t>
      </w:r>
      <w:r w:rsidRPr="008F28DE">
        <w:t xml:space="preserve"> e de acordo com as alterações aprovadas nesta data, sendo esse reconhecimento e a confirmação da continuidade da Fiança (conforme definid</w:t>
      </w:r>
      <w:r w:rsidR="00A60AE4">
        <w:t>a</w:t>
      </w:r>
      <w:r w:rsidRPr="008F28DE">
        <w:t xml:space="preserve"> na Escritura</w:t>
      </w:r>
      <w:r w:rsidR="00404E76">
        <w:t xml:space="preserve"> de Emissão</w:t>
      </w:r>
      <w:r w:rsidRPr="008F28DE">
        <w:t>)</w:t>
      </w:r>
      <w:r w:rsidR="00A60AE4">
        <w:t>,</w:t>
      </w:r>
      <w:r w:rsidRPr="008F28DE">
        <w:t xml:space="preserve"> outorgada no âmbito das Debêntures</w:t>
      </w:r>
      <w:r w:rsidR="00A60AE4">
        <w:t>,</w:t>
      </w:r>
      <w:r w:rsidRPr="008F28DE">
        <w:t xml:space="preserve"> condição essencial para a aprovação, pelos Debenturistas, das matérias objeto de deliberação nesta data.</w:t>
      </w:r>
    </w:p>
    <w:p w14:paraId="287B570B" w14:textId="77777777" w:rsidR="00DE57A8" w:rsidRPr="005E7B8B" w:rsidRDefault="00DE57A8" w:rsidP="005E7B8B">
      <w:pPr>
        <w:pStyle w:val="PargrafodaLista"/>
        <w:suppressAutoHyphens/>
        <w:spacing w:line="300" w:lineRule="exact"/>
        <w:ind w:left="0"/>
        <w:rPr>
          <w:rFonts w:ascii="Times New Roman" w:hAnsi="Times New Roman" w:cs="Times New Roman"/>
          <w:sz w:val="24"/>
          <w:szCs w:val="24"/>
        </w:rPr>
      </w:pPr>
    </w:p>
    <w:p w14:paraId="310280F8" w14:textId="6D735409" w:rsidR="00F37664" w:rsidRPr="005E7B8B" w:rsidRDefault="00F37664" w:rsidP="005E7B8B">
      <w:pPr>
        <w:pStyle w:val="PargrafodaLista"/>
        <w:numPr>
          <w:ilvl w:val="0"/>
          <w:numId w:val="3"/>
        </w:numPr>
        <w:suppressAutoHyphens/>
        <w:spacing w:line="300" w:lineRule="exact"/>
        <w:ind w:left="0" w:firstLine="0"/>
        <w:jc w:val="both"/>
        <w:rPr>
          <w:rFonts w:ascii="Times New Roman" w:hAnsi="Times New Roman" w:cs="Times New Roman"/>
          <w:sz w:val="24"/>
          <w:szCs w:val="24"/>
        </w:rPr>
      </w:pPr>
      <w:bookmarkStart w:id="1" w:name="_DV_M109"/>
      <w:bookmarkStart w:id="2" w:name="_DV_M113"/>
      <w:bookmarkStart w:id="3" w:name="_DV_M114"/>
      <w:bookmarkEnd w:id="1"/>
      <w:bookmarkEnd w:id="2"/>
      <w:bookmarkEnd w:id="3"/>
      <w:r w:rsidRPr="005E7B8B">
        <w:rPr>
          <w:rFonts w:ascii="Times New Roman" w:hAnsi="Times New Roman" w:cs="Times New Roman"/>
          <w:b/>
          <w:smallCaps/>
          <w:sz w:val="24"/>
          <w:szCs w:val="24"/>
          <w:u w:val="single"/>
        </w:rPr>
        <w:lastRenderedPageBreak/>
        <w:t>Encerramento</w:t>
      </w:r>
      <w:r w:rsidRPr="005E7B8B">
        <w:rPr>
          <w:rFonts w:ascii="Times New Roman" w:hAnsi="Times New Roman" w:cs="Times New Roman"/>
          <w:sz w:val="24"/>
          <w:szCs w:val="24"/>
        </w:rPr>
        <w:t xml:space="preserve">: Nada mais havendo a ser tratado, foram encerrados os trabalhos e suspensa a </w:t>
      </w:r>
      <w:r w:rsidR="007075C2" w:rsidRPr="005E7B8B">
        <w:rPr>
          <w:rFonts w:ascii="Times New Roman" w:hAnsi="Times New Roman" w:cs="Times New Roman"/>
          <w:sz w:val="24"/>
          <w:szCs w:val="24"/>
        </w:rPr>
        <w:t xml:space="preserve">assembleia </w:t>
      </w:r>
      <w:r w:rsidRPr="005E7B8B">
        <w:rPr>
          <w:rFonts w:ascii="Times New Roman" w:hAnsi="Times New Roman" w:cs="Times New Roman"/>
          <w:sz w:val="24"/>
          <w:szCs w:val="24"/>
        </w:rPr>
        <w:t>pelo tempo necessário à lavratura desta ata, a qual lida e achada conforme, fo</w:t>
      </w:r>
      <w:r w:rsidR="00450FB7" w:rsidRPr="005E7B8B">
        <w:rPr>
          <w:rFonts w:ascii="Times New Roman" w:hAnsi="Times New Roman" w:cs="Times New Roman"/>
          <w:sz w:val="24"/>
          <w:szCs w:val="24"/>
        </w:rPr>
        <w:t xml:space="preserve">i aprovada e assinada </w:t>
      </w:r>
      <w:r w:rsidR="00A8146A" w:rsidRPr="005E7B8B">
        <w:rPr>
          <w:rFonts w:ascii="Times New Roman" w:hAnsi="Times New Roman" w:cs="Times New Roman"/>
          <w:sz w:val="24"/>
          <w:szCs w:val="24"/>
        </w:rPr>
        <w:t>por todos os presentes</w:t>
      </w:r>
      <w:r w:rsidR="00450FB7" w:rsidRPr="005E7B8B">
        <w:rPr>
          <w:rFonts w:ascii="Times New Roman" w:hAnsi="Times New Roman" w:cs="Times New Roman"/>
          <w:sz w:val="24"/>
          <w:szCs w:val="24"/>
        </w:rPr>
        <w:t>.</w:t>
      </w:r>
    </w:p>
    <w:p w14:paraId="7C6BDDC5" w14:textId="77777777" w:rsidR="00363297" w:rsidRPr="005E7B8B" w:rsidRDefault="00363297" w:rsidP="005E7B8B">
      <w:pPr>
        <w:pStyle w:val="PargrafodaLista"/>
        <w:suppressAutoHyphens/>
        <w:spacing w:line="300" w:lineRule="exact"/>
        <w:ind w:left="0"/>
        <w:jc w:val="both"/>
        <w:rPr>
          <w:rFonts w:ascii="Times New Roman" w:hAnsi="Times New Roman" w:cs="Times New Roman"/>
          <w:sz w:val="24"/>
          <w:szCs w:val="24"/>
        </w:rPr>
      </w:pPr>
    </w:p>
    <w:p w14:paraId="2F084F87" w14:textId="779947E4" w:rsidR="00363297" w:rsidRPr="005E7B8B" w:rsidRDefault="00363297" w:rsidP="005E7B8B">
      <w:pPr>
        <w:suppressAutoHyphens/>
        <w:spacing w:line="300" w:lineRule="exact"/>
        <w:jc w:val="both"/>
      </w:pPr>
      <w:r w:rsidRPr="005E7B8B">
        <w:t>Os termos e expressões iniciados em letra maiúscula utilizados na presente ata e não expressamente definidos nest</w:t>
      </w:r>
      <w:r w:rsidR="00D945B7" w:rsidRPr="005E7B8B">
        <w:t>a</w:t>
      </w:r>
      <w:r w:rsidRPr="005E7B8B">
        <w:t xml:space="preserve"> ata terão o significado a eles atribuídos </w:t>
      </w:r>
      <w:r w:rsidR="00D87D4E">
        <w:t>na Escritura</w:t>
      </w:r>
      <w:r w:rsidR="00404E76">
        <w:t xml:space="preserve"> de Emissão</w:t>
      </w:r>
      <w:r w:rsidRPr="005E7B8B">
        <w:t>, conforme aplicável.</w:t>
      </w:r>
    </w:p>
    <w:p w14:paraId="481A6609" w14:textId="77777777" w:rsidR="000B6065" w:rsidRPr="005E7B8B" w:rsidRDefault="000B6065" w:rsidP="005E7B8B">
      <w:pPr>
        <w:suppressAutoHyphens/>
        <w:spacing w:line="300" w:lineRule="exact"/>
        <w:jc w:val="both"/>
        <w:rPr>
          <w:highlight w:val="yellow"/>
        </w:rPr>
      </w:pPr>
    </w:p>
    <w:p w14:paraId="37C94D19" w14:textId="7DEF482F" w:rsidR="00450FB7" w:rsidRPr="005E7B8B" w:rsidRDefault="00382988" w:rsidP="005E7B8B">
      <w:pPr>
        <w:suppressAutoHyphens/>
        <w:spacing w:line="300" w:lineRule="exact"/>
        <w:jc w:val="center"/>
      </w:pPr>
      <w:r w:rsidRPr="005E7B8B">
        <w:rPr>
          <w:color w:val="000000"/>
        </w:rPr>
        <w:t>São Paulo</w:t>
      </w:r>
      <w:r w:rsidR="00450FB7" w:rsidRPr="005E7B8B">
        <w:t xml:space="preserve">, </w:t>
      </w:r>
      <w:r w:rsidR="001B7955">
        <w:t>25</w:t>
      </w:r>
      <w:r w:rsidR="00D87D4E" w:rsidRPr="005E7B8B">
        <w:rPr>
          <w:smallCaps/>
        </w:rPr>
        <w:t xml:space="preserve"> </w:t>
      </w:r>
      <w:r w:rsidR="00450FB7" w:rsidRPr="005E7B8B">
        <w:t xml:space="preserve">de </w:t>
      </w:r>
      <w:r w:rsidR="001B7955">
        <w:t>março</w:t>
      </w:r>
      <w:r w:rsidR="000333A5" w:rsidRPr="005E7B8B">
        <w:rPr>
          <w:smallCaps/>
        </w:rPr>
        <w:t xml:space="preserve"> </w:t>
      </w:r>
      <w:r w:rsidR="00450FB7" w:rsidRPr="005E7B8B">
        <w:t xml:space="preserve">de </w:t>
      </w:r>
      <w:r w:rsidR="00CC5A94" w:rsidRPr="005E7B8B">
        <w:t>202</w:t>
      </w:r>
      <w:r w:rsidR="00CC5A94">
        <w:t>1</w:t>
      </w:r>
      <w:r w:rsidR="00450FB7" w:rsidRPr="005E7B8B">
        <w:t>.</w:t>
      </w:r>
    </w:p>
    <w:p w14:paraId="409F8C27" w14:textId="77777777" w:rsidR="00450FB7" w:rsidRPr="005E7B8B" w:rsidRDefault="00450FB7" w:rsidP="005E7B8B">
      <w:pPr>
        <w:suppressAutoHyphens/>
        <w:spacing w:line="300" w:lineRule="exact"/>
        <w:jc w:val="both"/>
      </w:pPr>
    </w:p>
    <w:p w14:paraId="43D0865D" w14:textId="77777777" w:rsidR="00450FB7" w:rsidRPr="005E7B8B" w:rsidRDefault="00450FB7" w:rsidP="005E7B8B">
      <w:pPr>
        <w:suppressAutoHyphens/>
        <w:spacing w:line="300" w:lineRule="exact"/>
        <w:jc w:val="both"/>
      </w:pPr>
      <w:r w:rsidRPr="005E7B8B">
        <w:t xml:space="preserve">A presente ata foi lavrada na forma de sumário, conforme autoriza o </w:t>
      </w:r>
      <w:r w:rsidR="00360D7D" w:rsidRPr="005E7B8B">
        <w:t>§</w:t>
      </w:r>
      <w:r w:rsidRPr="005E7B8B">
        <w:t xml:space="preserve">1º do </w:t>
      </w:r>
      <w:r w:rsidR="000F7538" w:rsidRPr="005E7B8B">
        <w:t>a</w:t>
      </w:r>
      <w:r w:rsidRPr="005E7B8B">
        <w:t>rtigo 130 da Lei das Sociedades por Ações.</w:t>
      </w:r>
    </w:p>
    <w:p w14:paraId="31BF8197" w14:textId="77777777" w:rsidR="00331421" w:rsidRPr="005E7B8B" w:rsidRDefault="00331421" w:rsidP="005E7B8B">
      <w:pPr>
        <w:suppressAutoHyphens/>
        <w:spacing w:line="300" w:lineRule="exact"/>
        <w:jc w:val="both"/>
        <w:rPr>
          <w:highlight w:val="green"/>
        </w:rPr>
      </w:pPr>
    </w:p>
    <w:p w14:paraId="1ADB5599" w14:textId="77777777" w:rsidR="00331421" w:rsidRPr="005E7B8B" w:rsidRDefault="00331421" w:rsidP="005E7B8B">
      <w:pPr>
        <w:suppressAutoHyphens/>
        <w:spacing w:line="300" w:lineRule="exact"/>
        <w:jc w:val="center"/>
      </w:pPr>
      <w:r w:rsidRPr="005E7B8B">
        <w:t>(</w:t>
      </w:r>
      <w:r w:rsidRPr="005E7B8B">
        <w:rPr>
          <w:i/>
        </w:rPr>
        <w:t>página</w:t>
      </w:r>
      <w:r w:rsidR="00E84333" w:rsidRPr="005E7B8B">
        <w:rPr>
          <w:i/>
        </w:rPr>
        <w:t>s</w:t>
      </w:r>
      <w:r w:rsidRPr="005E7B8B">
        <w:rPr>
          <w:i/>
        </w:rPr>
        <w:t xml:space="preserve"> de assinaturas a seguir</w:t>
      </w:r>
      <w:r w:rsidRPr="005E7B8B">
        <w:t>)</w:t>
      </w:r>
    </w:p>
    <w:p w14:paraId="6B6F9CF4" w14:textId="77777777" w:rsidR="00331421" w:rsidRPr="005E7B8B" w:rsidRDefault="00331421" w:rsidP="005E7B8B">
      <w:pPr>
        <w:suppressAutoHyphens/>
        <w:spacing w:line="300" w:lineRule="exact"/>
        <w:jc w:val="center"/>
      </w:pPr>
      <w:r w:rsidRPr="005E7B8B">
        <w:t>(</w:t>
      </w:r>
      <w:r w:rsidRPr="005E7B8B">
        <w:rPr>
          <w:i/>
        </w:rPr>
        <w:t>restante da página intencionalmente deixado em branco</w:t>
      </w:r>
      <w:r w:rsidRPr="005E7B8B">
        <w:t>)</w:t>
      </w:r>
    </w:p>
    <w:p w14:paraId="33E53CB2" w14:textId="77777777" w:rsidR="00465112" w:rsidRPr="005E7B8B" w:rsidRDefault="00331421" w:rsidP="005E7B8B">
      <w:pPr>
        <w:pStyle w:val="OmniPage9986"/>
        <w:widowControl/>
        <w:tabs>
          <w:tab w:val="clear" w:pos="2081"/>
          <w:tab w:val="clear" w:pos="7976"/>
        </w:tabs>
        <w:suppressAutoHyphens/>
        <w:spacing w:line="300" w:lineRule="exact"/>
        <w:ind w:left="0" w:right="50" w:firstLine="0"/>
        <w:jc w:val="both"/>
        <w:rPr>
          <w:smallCaps/>
          <w:sz w:val="24"/>
          <w:szCs w:val="24"/>
        </w:rPr>
        <w:sectPr w:rsidR="00465112" w:rsidRPr="005E7B8B" w:rsidSect="00CE2466">
          <w:headerReference w:type="default" r:id="rId7"/>
          <w:footerReference w:type="default" r:id="rId8"/>
          <w:footerReference w:type="first" r:id="rId9"/>
          <w:pgSz w:w="11906" w:h="16838" w:code="9"/>
          <w:pgMar w:top="1418" w:right="1701" w:bottom="1418" w:left="1701" w:header="709" w:footer="709" w:gutter="0"/>
          <w:cols w:space="708"/>
          <w:docGrid w:linePitch="360"/>
        </w:sectPr>
      </w:pPr>
      <w:r w:rsidRPr="005E7B8B">
        <w:rPr>
          <w:smallCaps/>
          <w:sz w:val="24"/>
          <w:szCs w:val="24"/>
        </w:rPr>
        <w:br w:type="page"/>
      </w:r>
    </w:p>
    <w:p w14:paraId="7C563C79" w14:textId="16C9CCEF" w:rsidR="00360D7D" w:rsidRPr="005E7B8B" w:rsidRDefault="00360D7D" w:rsidP="005E7B8B">
      <w:pPr>
        <w:pStyle w:val="OmniPage9986"/>
        <w:widowControl/>
        <w:tabs>
          <w:tab w:val="clear" w:pos="2081"/>
          <w:tab w:val="clear" w:pos="7976"/>
        </w:tabs>
        <w:suppressAutoHyphens/>
        <w:spacing w:line="300" w:lineRule="exact"/>
        <w:ind w:left="0" w:right="50" w:firstLine="0"/>
        <w:jc w:val="both"/>
        <w:rPr>
          <w:noProof w:val="0"/>
          <w:snapToGrid/>
          <w:color w:val="000000"/>
          <w:sz w:val="24"/>
          <w:szCs w:val="24"/>
        </w:rPr>
      </w:pPr>
      <w:r w:rsidRPr="005E7B8B">
        <w:rPr>
          <w:noProof w:val="0"/>
          <w:snapToGrid/>
          <w:color w:val="000000"/>
          <w:sz w:val="24"/>
          <w:szCs w:val="24"/>
        </w:rPr>
        <w:lastRenderedPageBreak/>
        <w:t>Página de assinatura</w:t>
      </w:r>
      <w:r w:rsidR="00331421" w:rsidRPr="005E7B8B">
        <w:rPr>
          <w:noProof w:val="0"/>
          <w:snapToGrid/>
          <w:color w:val="000000"/>
          <w:sz w:val="24"/>
          <w:szCs w:val="24"/>
        </w:rPr>
        <w:t>s (1/</w:t>
      </w:r>
      <w:r w:rsidR="00E84333" w:rsidRPr="005E7B8B">
        <w:rPr>
          <w:noProof w:val="0"/>
          <w:snapToGrid/>
          <w:color w:val="000000"/>
          <w:sz w:val="24"/>
          <w:szCs w:val="24"/>
        </w:rPr>
        <w:t>4</w:t>
      </w:r>
      <w:r w:rsidR="00331421" w:rsidRPr="005E7B8B">
        <w:rPr>
          <w:noProof w:val="0"/>
          <w:snapToGrid/>
          <w:color w:val="000000"/>
          <w:sz w:val="24"/>
          <w:szCs w:val="24"/>
        </w:rPr>
        <w:t>)</w:t>
      </w:r>
      <w:r w:rsidRPr="005E7B8B">
        <w:rPr>
          <w:noProof w:val="0"/>
          <w:snapToGrid/>
          <w:color w:val="000000"/>
          <w:sz w:val="24"/>
          <w:szCs w:val="24"/>
        </w:rPr>
        <w:t xml:space="preserve"> da Ata da Assembleia Geral de </w:t>
      </w:r>
      <w:r w:rsidR="002D79DA">
        <w:rPr>
          <w:noProof w:val="0"/>
          <w:snapToGrid/>
          <w:color w:val="000000"/>
          <w:sz w:val="24"/>
          <w:szCs w:val="24"/>
        </w:rPr>
        <w:t>Titulares de Debêntures</w:t>
      </w:r>
      <w:r w:rsidR="002D79DA" w:rsidRPr="005E7B8B">
        <w:rPr>
          <w:noProof w:val="0"/>
          <w:snapToGrid/>
          <w:color w:val="000000"/>
          <w:sz w:val="24"/>
          <w:szCs w:val="24"/>
        </w:rPr>
        <w:t xml:space="preserve"> </w:t>
      </w:r>
      <w:r w:rsidRPr="005E7B8B">
        <w:rPr>
          <w:noProof w:val="0"/>
          <w:snapToGrid/>
          <w:color w:val="000000"/>
          <w:sz w:val="24"/>
          <w:szCs w:val="24"/>
        </w:rPr>
        <w:t xml:space="preserve">da </w:t>
      </w:r>
      <w:r w:rsidR="002D79DA">
        <w:rPr>
          <w:noProof w:val="0"/>
          <w:snapToGrid/>
          <w:color w:val="000000"/>
          <w:sz w:val="24"/>
          <w:szCs w:val="24"/>
        </w:rPr>
        <w:t>2</w:t>
      </w:r>
      <w:r w:rsidR="002D79DA" w:rsidRPr="005E7B8B">
        <w:rPr>
          <w:noProof w:val="0"/>
          <w:snapToGrid/>
          <w:color w:val="000000"/>
          <w:sz w:val="24"/>
          <w:szCs w:val="24"/>
        </w:rPr>
        <w:t>ª</w:t>
      </w:r>
      <w:r w:rsidR="002D79DA">
        <w:rPr>
          <w:noProof w:val="0"/>
          <w:snapToGrid/>
          <w:color w:val="000000"/>
          <w:sz w:val="24"/>
          <w:szCs w:val="24"/>
        </w:rPr>
        <w:t xml:space="preserve"> (Segunda)</w:t>
      </w:r>
      <w:r w:rsidR="002D79DA" w:rsidRPr="005E7B8B">
        <w:rPr>
          <w:noProof w:val="0"/>
          <w:snapToGrid/>
          <w:color w:val="000000"/>
          <w:sz w:val="24"/>
          <w:szCs w:val="24"/>
        </w:rPr>
        <w:t xml:space="preserve"> </w:t>
      </w:r>
      <w:r w:rsidR="0092202F" w:rsidRPr="005E7B8B">
        <w:rPr>
          <w:noProof w:val="0"/>
          <w:snapToGrid/>
          <w:color w:val="000000"/>
          <w:sz w:val="24"/>
          <w:szCs w:val="24"/>
        </w:rPr>
        <w:t xml:space="preserve">Emissão de Debêntures Simples, Não Conversíveis em Ações, da Espécie </w:t>
      </w:r>
      <w:r w:rsidR="002D79DA">
        <w:rPr>
          <w:noProof w:val="0"/>
          <w:snapToGrid/>
          <w:color w:val="000000"/>
          <w:sz w:val="24"/>
          <w:szCs w:val="24"/>
        </w:rPr>
        <w:t>Quirografária</w:t>
      </w:r>
      <w:r w:rsidR="0092202F" w:rsidRPr="005E7B8B">
        <w:rPr>
          <w:noProof w:val="0"/>
          <w:snapToGrid/>
          <w:color w:val="000000"/>
          <w:sz w:val="24"/>
          <w:szCs w:val="24"/>
        </w:rPr>
        <w:t xml:space="preserve">, em Série Única, para Distribuição </w:t>
      </w:r>
      <w:r w:rsidR="002D79DA">
        <w:rPr>
          <w:noProof w:val="0"/>
          <w:snapToGrid/>
          <w:color w:val="000000"/>
          <w:sz w:val="24"/>
          <w:szCs w:val="24"/>
        </w:rPr>
        <w:t>Privada</w:t>
      </w:r>
      <w:r w:rsidR="0092202F" w:rsidRPr="005E7B8B">
        <w:rPr>
          <w:noProof w:val="0"/>
          <w:snapToGrid/>
          <w:color w:val="000000"/>
          <w:sz w:val="24"/>
          <w:szCs w:val="24"/>
        </w:rPr>
        <w:t xml:space="preserve">, da </w:t>
      </w:r>
      <w:r w:rsidR="002D79DA">
        <w:rPr>
          <w:noProof w:val="0"/>
          <w:snapToGrid/>
          <w:color w:val="000000"/>
          <w:sz w:val="24"/>
          <w:szCs w:val="24"/>
        </w:rPr>
        <w:t>Milano Comércio Varejista de Alimentos S.A.</w:t>
      </w:r>
      <w:r w:rsidRPr="005E7B8B">
        <w:rPr>
          <w:noProof w:val="0"/>
          <w:snapToGrid/>
          <w:color w:val="000000"/>
          <w:sz w:val="24"/>
          <w:szCs w:val="24"/>
        </w:rPr>
        <w:t xml:space="preserve">, realizada em </w:t>
      </w:r>
      <w:r w:rsidR="001B7955">
        <w:rPr>
          <w:noProof w:val="0"/>
          <w:snapToGrid/>
          <w:color w:val="000000"/>
          <w:sz w:val="24"/>
          <w:szCs w:val="24"/>
        </w:rPr>
        <w:t>25</w:t>
      </w:r>
      <w:r w:rsidR="002D79DA" w:rsidRPr="005E7B8B">
        <w:rPr>
          <w:noProof w:val="0"/>
          <w:snapToGrid/>
          <w:color w:val="000000"/>
          <w:sz w:val="24"/>
          <w:szCs w:val="24"/>
        </w:rPr>
        <w:t xml:space="preserve"> </w:t>
      </w:r>
      <w:r w:rsidRPr="005E7B8B">
        <w:rPr>
          <w:noProof w:val="0"/>
          <w:snapToGrid/>
          <w:color w:val="000000"/>
          <w:sz w:val="24"/>
          <w:szCs w:val="24"/>
        </w:rPr>
        <w:t xml:space="preserve">de </w:t>
      </w:r>
      <w:r w:rsidR="001B7955">
        <w:rPr>
          <w:noProof w:val="0"/>
          <w:snapToGrid/>
          <w:color w:val="000000"/>
          <w:sz w:val="24"/>
          <w:szCs w:val="24"/>
        </w:rPr>
        <w:t>março</w:t>
      </w:r>
      <w:r w:rsidR="000333A5" w:rsidRPr="005E7B8B">
        <w:rPr>
          <w:smallCaps/>
        </w:rPr>
        <w:t xml:space="preserve"> </w:t>
      </w:r>
      <w:r w:rsidRPr="005E7B8B">
        <w:rPr>
          <w:noProof w:val="0"/>
          <w:snapToGrid/>
          <w:color w:val="000000"/>
          <w:sz w:val="24"/>
          <w:szCs w:val="24"/>
        </w:rPr>
        <w:t xml:space="preserve">de </w:t>
      </w:r>
      <w:r w:rsidR="00CC5A94" w:rsidRPr="005E7B8B">
        <w:rPr>
          <w:noProof w:val="0"/>
          <w:snapToGrid/>
          <w:color w:val="000000"/>
          <w:sz w:val="24"/>
          <w:szCs w:val="24"/>
        </w:rPr>
        <w:t>202</w:t>
      </w:r>
      <w:r w:rsidR="00CC5A94">
        <w:rPr>
          <w:noProof w:val="0"/>
          <w:snapToGrid/>
          <w:color w:val="000000"/>
          <w:sz w:val="24"/>
          <w:szCs w:val="24"/>
        </w:rPr>
        <w:t>1</w:t>
      </w:r>
      <w:r w:rsidRPr="005E7B8B">
        <w:rPr>
          <w:noProof w:val="0"/>
          <w:snapToGrid/>
          <w:color w:val="000000"/>
          <w:sz w:val="24"/>
          <w:szCs w:val="24"/>
        </w:rPr>
        <w:t>.</w:t>
      </w:r>
    </w:p>
    <w:p w14:paraId="3536B5E7" w14:textId="0EED24D4" w:rsidR="00407F8C" w:rsidRPr="005E7B8B" w:rsidRDefault="00407F8C" w:rsidP="005E7B8B">
      <w:pPr>
        <w:pStyle w:val="OmniPage9986"/>
        <w:widowControl/>
        <w:tabs>
          <w:tab w:val="clear" w:pos="2081"/>
          <w:tab w:val="clear" w:pos="7976"/>
        </w:tabs>
        <w:suppressAutoHyphens/>
        <w:spacing w:line="300" w:lineRule="exact"/>
        <w:ind w:left="0" w:right="50" w:firstLine="0"/>
        <w:jc w:val="both"/>
        <w:rPr>
          <w:noProof w:val="0"/>
          <w:snapToGrid/>
          <w:color w:val="000000"/>
          <w:sz w:val="24"/>
          <w:szCs w:val="24"/>
        </w:rPr>
      </w:pPr>
    </w:p>
    <w:p w14:paraId="135AD68F" w14:textId="77777777" w:rsidR="00DB5286" w:rsidRPr="005E7B8B" w:rsidRDefault="00DB5286" w:rsidP="005E7B8B">
      <w:pPr>
        <w:suppressAutoHyphens/>
        <w:spacing w:line="300" w:lineRule="exact"/>
      </w:pPr>
    </w:p>
    <w:p w14:paraId="1EE5F54E" w14:textId="77777777" w:rsidR="00450FB7" w:rsidRPr="005E7B8B" w:rsidRDefault="00450FB7" w:rsidP="005E7B8B">
      <w:pPr>
        <w:suppressAutoHyphens/>
        <w:spacing w:line="300" w:lineRule="exact"/>
      </w:pPr>
    </w:p>
    <w:p w14:paraId="77008481" w14:textId="16361B26" w:rsidR="00F24FCF" w:rsidRPr="005E7B8B" w:rsidRDefault="00450FB7" w:rsidP="005E7B8B">
      <w:pPr>
        <w:suppressAutoHyphens/>
        <w:spacing w:line="300" w:lineRule="exact"/>
      </w:pPr>
      <w:r w:rsidRPr="005E7B8B">
        <w:t>Mesa:</w:t>
      </w:r>
    </w:p>
    <w:p w14:paraId="69E83A87" w14:textId="77777777" w:rsidR="00F24FCF" w:rsidRPr="005E7B8B" w:rsidRDefault="00F24FCF" w:rsidP="005E7B8B">
      <w:pPr>
        <w:suppressAutoHyphens/>
        <w:spacing w:line="300" w:lineRule="exact"/>
      </w:pPr>
    </w:p>
    <w:p w14:paraId="0D1A3C04" w14:textId="77777777" w:rsidR="00450FB7" w:rsidRPr="005E7B8B" w:rsidRDefault="00450FB7" w:rsidP="005E7B8B">
      <w:pPr>
        <w:suppressAutoHyphens/>
        <w:spacing w:line="300" w:lineRule="exact"/>
      </w:pPr>
    </w:p>
    <w:tbl>
      <w:tblPr>
        <w:tblW w:w="0" w:type="auto"/>
        <w:tblLook w:val="01E0" w:firstRow="1" w:lastRow="1" w:firstColumn="1" w:lastColumn="1" w:noHBand="0" w:noVBand="0"/>
      </w:tblPr>
      <w:tblGrid>
        <w:gridCol w:w="4252"/>
        <w:gridCol w:w="4252"/>
      </w:tblGrid>
      <w:tr w:rsidR="00F24FCF" w:rsidRPr="005E7B8B" w14:paraId="4C66E732" w14:textId="77777777" w:rsidTr="001B186C">
        <w:tc>
          <w:tcPr>
            <w:tcW w:w="4463" w:type="dxa"/>
          </w:tcPr>
          <w:p w14:paraId="427D194E" w14:textId="4722AA3B" w:rsidR="00F24FCF" w:rsidRPr="005E7B8B" w:rsidRDefault="00F24FCF" w:rsidP="005E7B8B">
            <w:pPr>
              <w:suppressAutoHyphens/>
              <w:spacing w:line="300" w:lineRule="exact"/>
              <w:ind w:right="44"/>
              <w:jc w:val="center"/>
            </w:pPr>
            <w:r w:rsidRPr="005E7B8B">
              <w:t>_________________________________</w:t>
            </w:r>
          </w:p>
        </w:tc>
        <w:tc>
          <w:tcPr>
            <w:tcW w:w="4464" w:type="dxa"/>
          </w:tcPr>
          <w:p w14:paraId="5440937C" w14:textId="17E972AD" w:rsidR="00F24FCF" w:rsidRPr="005E7B8B" w:rsidRDefault="00F24FCF" w:rsidP="005E7B8B">
            <w:pPr>
              <w:suppressAutoHyphens/>
              <w:spacing w:line="300" w:lineRule="exact"/>
              <w:ind w:right="44"/>
              <w:jc w:val="center"/>
            </w:pPr>
            <w:r w:rsidRPr="005E7B8B">
              <w:t>_________________________________</w:t>
            </w:r>
          </w:p>
        </w:tc>
      </w:tr>
      <w:tr w:rsidR="00F24FCF" w:rsidRPr="005E7B8B" w14:paraId="75330B8B" w14:textId="77777777" w:rsidTr="001B186C">
        <w:tc>
          <w:tcPr>
            <w:tcW w:w="4463" w:type="dxa"/>
          </w:tcPr>
          <w:p w14:paraId="337C8A48" w14:textId="7DC1C7DC" w:rsidR="00363297" w:rsidRPr="005E7B8B" w:rsidRDefault="001B7955" w:rsidP="005E7B8B">
            <w:pPr>
              <w:suppressAutoHyphens/>
              <w:spacing w:line="300" w:lineRule="exact"/>
              <w:ind w:right="44"/>
              <w:jc w:val="center"/>
            </w:pPr>
            <w:r>
              <w:rPr>
                <w:color w:val="000000"/>
              </w:rPr>
              <w:t>Marcelo Alves Varejão</w:t>
            </w:r>
          </w:p>
          <w:p w14:paraId="43619FD9" w14:textId="302FC3F0" w:rsidR="00F24FCF" w:rsidRPr="005E7B8B" w:rsidRDefault="00F24FCF" w:rsidP="005E7B8B">
            <w:pPr>
              <w:suppressAutoHyphens/>
              <w:spacing w:line="300" w:lineRule="exact"/>
              <w:ind w:right="44"/>
              <w:jc w:val="center"/>
            </w:pPr>
            <w:r w:rsidRPr="005E7B8B">
              <w:t>Presidente</w:t>
            </w:r>
          </w:p>
        </w:tc>
        <w:tc>
          <w:tcPr>
            <w:tcW w:w="4464" w:type="dxa"/>
          </w:tcPr>
          <w:p w14:paraId="5D9FD630" w14:textId="5A01480E" w:rsidR="001B7955" w:rsidRDefault="001B7955" w:rsidP="005E7B8B">
            <w:pPr>
              <w:suppressAutoHyphens/>
              <w:spacing w:line="300" w:lineRule="exact"/>
              <w:ind w:right="44"/>
              <w:jc w:val="center"/>
            </w:pPr>
            <w:r>
              <w:t>Luisa Medina Paiva</w:t>
            </w:r>
          </w:p>
          <w:p w14:paraId="51599842" w14:textId="0A2236E0" w:rsidR="00F24FCF" w:rsidRPr="005E7B8B" w:rsidRDefault="00F24FCF" w:rsidP="005E7B8B">
            <w:pPr>
              <w:suppressAutoHyphens/>
              <w:spacing w:line="300" w:lineRule="exact"/>
              <w:ind w:right="44"/>
              <w:jc w:val="center"/>
            </w:pPr>
            <w:r w:rsidRPr="005E7B8B">
              <w:t>Secretári</w:t>
            </w:r>
            <w:r w:rsidR="001B7955">
              <w:t>a</w:t>
            </w:r>
          </w:p>
        </w:tc>
      </w:tr>
    </w:tbl>
    <w:p w14:paraId="424EBF18" w14:textId="77777777" w:rsidR="00D87DA6" w:rsidRPr="005E7B8B" w:rsidRDefault="00D87DA6" w:rsidP="005E7B8B">
      <w:pPr>
        <w:suppressAutoHyphens/>
        <w:spacing w:line="300" w:lineRule="exact"/>
      </w:pPr>
      <w:r w:rsidRPr="005E7B8B">
        <w:br w:type="page"/>
      </w:r>
    </w:p>
    <w:p w14:paraId="6205CF43" w14:textId="46477A08" w:rsidR="0034511F" w:rsidRPr="005E7B8B" w:rsidRDefault="00331421" w:rsidP="005E7B8B">
      <w:pPr>
        <w:pStyle w:val="OmniPage9986"/>
        <w:widowControl/>
        <w:tabs>
          <w:tab w:val="clear" w:pos="2081"/>
          <w:tab w:val="clear" w:pos="7976"/>
        </w:tabs>
        <w:suppressAutoHyphens/>
        <w:spacing w:line="300" w:lineRule="exact"/>
        <w:ind w:left="0" w:right="50" w:firstLine="0"/>
        <w:jc w:val="both"/>
        <w:rPr>
          <w:noProof w:val="0"/>
          <w:snapToGrid/>
          <w:color w:val="000000"/>
          <w:sz w:val="24"/>
          <w:szCs w:val="24"/>
        </w:rPr>
      </w:pPr>
      <w:r w:rsidRPr="005E7B8B">
        <w:rPr>
          <w:noProof w:val="0"/>
          <w:snapToGrid/>
          <w:color w:val="000000"/>
          <w:sz w:val="24"/>
          <w:szCs w:val="24"/>
        </w:rPr>
        <w:lastRenderedPageBreak/>
        <w:t>Página de assinaturas (2/</w:t>
      </w:r>
      <w:r w:rsidR="00E84333" w:rsidRPr="005E7B8B">
        <w:rPr>
          <w:noProof w:val="0"/>
          <w:snapToGrid/>
          <w:color w:val="000000"/>
          <w:sz w:val="24"/>
          <w:szCs w:val="24"/>
        </w:rPr>
        <w:t>4</w:t>
      </w:r>
      <w:r w:rsidRPr="005E7B8B">
        <w:rPr>
          <w:noProof w:val="0"/>
          <w:snapToGrid/>
          <w:color w:val="000000"/>
          <w:sz w:val="24"/>
          <w:szCs w:val="24"/>
        </w:rPr>
        <w:t xml:space="preserve">) da </w:t>
      </w:r>
      <w:r w:rsidR="002D79DA" w:rsidRPr="005E7B8B">
        <w:rPr>
          <w:noProof w:val="0"/>
          <w:snapToGrid/>
          <w:color w:val="000000"/>
          <w:sz w:val="24"/>
          <w:szCs w:val="24"/>
        </w:rPr>
        <w:t xml:space="preserve">Ata da Assembleia Geral de </w:t>
      </w:r>
      <w:r w:rsidR="002D79DA">
        <w:rPr>
          <w:noProof w:val="0"/>
          <w:snapToGrid/>
          <w:color w:val="000000"/>
          <w:sz w:val="24"/>
          <w:szCs w:val="24"/>
        </w:rPr>
        <w:t>Titulares de Debêntures</w:t>
      </w:r>
      <w:r w:rsidR="002D79DA" w:rsidRPr="005E7B8B">
        <w:rPr>
          <w:noProof w:val="0"/>
          <w:snapToGrid/>
          <w:color w:val="000000"/>
          <w:sz w:val="24"/>
          <w:szCs w:val="24"/>
        </w:rPr>
        <w:t xml:space="preserve"> da </w:t>
      </w:r>
      <w:r w:rsidR="002D79DA">
        <w:rPr>
          <w:noProof w:val="0"/>
          <w:snapToGrid/>
          <w:color w:val="000000"/>
          <w:sz w:val="24"/>
          <w:szCs w:val="24"/>
        </w:rPr>
        <w:t>2</w:t>
      </w:r>
      <w:r w:rsidR="002D79DA" w:rsidRPr="005E7B8B">
        <w:rPr>
          <w:noProof w:val="0"/>
          <w:snapToGrid/>
          <w:color w:val="000000"/>
          <w:sz w:val="24"/>
          <w:szCs w:val="24"/>
        </w:rPr>
        <w:t>ª</w:t>
      </w:r>
      <w:r w:rsidR="002D79DA">
        <w:rPr>
          <w:noProof w:val="0"/>
          <w:snapToGrid/>
          <w:color w:val="000000"/>
          <w:sz w:val="24"/>
          <w:szCs w:val="24"/>
        </w:rPr>
        <w:t xml:space="preserve"> (Segunda)</w:t>
      </w:r>
      <w:r w:rsidR="002D79DA" w:rsidRPr="005E7B8B">
        <w:rPr>
          <w:noProof w:val="0"/>
          <w:snapToGrid/>
          <w:color w:val="000000"/>
          <w:sz w:val="24"/>
          <w:szCs w:val="24"/>
        </w:rPr>
        <w:t xml:space="preserve"> Emissão de Debêntures Simples, Não Conversíveis em Ações, da Espécie </w:t>
      </w:r>
      <w:r w:rsidR="002D79DA">
        <w:rPr>
          <w:noProof w:val="0"/>
          <w:snapToGrid/>
          <w:color w:val="000000"/>
          <w:sz w:val="24"/>
          <w:szCs w:val="24"/>
        </w:rPr>
        <w:t>Quirografária</w:t>
      </w:r>
      <w:r w:rsidR="002D79DA" w:rsidRPr="005E7B8B">
        <w:rPr>
          <w:noProof w:val="0"/>
          <w:snapToGrid/>
          <w:color w:val="000000"/>
          <w:sz w:val="24"/>
          <w:szCs w:val="24"/>
        </w:rPr>
        <w:t xml:space="preserve">, em Série Única, para Distribuição </w:t>
      </w:r>
      <w:r w:rsidR="002D79DA">
        <w:rPr>
          <w:noProof w:val="0"/>
          <w:snapToGrid/>
          <w:color w:val="000000"/>
          <w:sz w:val="24"/>
          <w:szCs w:val="24"/>
        </w:rPr>
        <w:t>Privada</w:t>
      </w:r>
      <w:r w:rsidR="002D79DA" w:rsidRPr="005E7B8B">
        <w:rPr>
          <w:noProof w:val="0"/>
          <w:snapToGrid/>
          <w:color w:val="000000"/>
          <w:sz w:val="24"/>
          <w:szCs w:val="24"/>
        </w:rPr>
        <w:t xml:space="preserve">, da </w:t>
      </w:r>
      <w:r w:rsidR="002D79DA">
        <w:rPr>
          <w:noProof w:val="0"/>
          <w:snapToGrid/>
          <w:color w:val="000000"/>
          <w:sz w:val="24"/>
          <w:szCs w:val="24"/>
        </w:rPr>
        <w:t>Milano Comércio Varejista de Alimentos S.A.</w:t>
      </w:r>
      <w:r w:rsidR="002D79DA" w:rsidRPr="005E7B8B">
        <w:rPr>
          <w:noProof w:val="0"/>
          <w:snapToGrid/>
          <w:color w:val="000000"/>
          <w:sz w:val="24"/>
          <w:szCs w:val="24"/>
        </w:rPr>
        <w:t xml:space="preserve">, realizada em </w:t>
      </w:r>
      <w:r w:rsidR="00B33458">
        <w:rPr>
          <w:noProof w:val="0"/>
          <w:snapToGrid/>
          <w:color w:val="000000"/>
          <w:sz w:val="24"/>
          <w:szCs w:val="24"/>
        </w:rPr>
        <w:t>25</w:t>
      </w:r>
      <w:r w:rsidR="002D79DA" w:rsidRPr="005E7B8B">
        <w:rPr>
          <w:noProof w:val="0"/>
          <w:snapToGrid/>
          <w:color w:val="000000"/>
          <w:sz w:val="24"/>
          <w:szCs w:val="24"/>
        </w:rPr>
        <w:t xml:space="preserve"> de </w:t>
      </w:r>
      <w:r w:rsidR="00B33458">
        <w:rPr>
          <w:noProof w:val="0"/>
          <w:snapToGrid/>
          <w:color w:val="000000"/>
          <w:sz w:val="24"/>
          <w:szCs w:val="24"/>
        </w:rPr>
        <w:t>março</w:t>
      </w:r>
      <w:r w:rsidR="000333A5">
        <w:rPr>
          <w:smallCaps/>
        </w:rPr>
        <w:t xml:space="preserve"> </w:t>
      </w:r>
      <w:r w:rsidR="0034511F" w:rsidRPr="005E7B8B">
        <w:rPr>
          <w:noProof w:val="0"/>
          <w:snapToGrid/>
          <w:color w:val="000000"/>
          <w:sz w:val="24"/>
          <w:szCs w:val="24"/>
        </w:rPr>
        <w:t xml:space="preserve">de </w:t>
      </w:r>
      <w:r w:rsidR="00CC5A94" w:rsidRPr="005E7B8B">
        <w:rPr>
          <w:noProof w:val="0"/>
          <w:snapToGrid/>
          <w:color w:val="000000"/>
          <w:sz w:val="24"/>
          <w:szCs w:val="24"/>
        </w:rPr>
        <w:t>202</w:t>
      </w:r>
      <w:r w:rsidR="00CC5A94">
        <w:rPr>
          <w:noProof w:val="0"/>
          <w:snapToGrid/>
          <w:color w:val="000000"/>
          <w:sz w:val="24"/>
          <w:szCs w:val="24"/>
        </w:rPr>
        <w:t>1</w:t>
      </w:r>
      <w:r w:rsidR="0034511F" w:rsidRPr="005E7B8B">
        <w:rPr>
          <w:noProof w:val="0"/>
          <w:snapToGrid/>
          <w:color w:val="000000"/>
          <w:sz w:val="24"/>
          <w:szCs w:val="24"/>
        </w:rPr>
        <w:t>.</w:t>
      </w:r>
    </w:p>
    <w:p w14:paraId="13ED2B7D" w14:textId="77777777" w:rsidR="00450FB7" w:rsidRPr="005E7B8B" w:rsidRDefault="00450FB7" w:rsidP="005E7B8B">
      <w:pPr>
        <w:pStyle w:val="OmniPage9986"/>
        <w:widowControl/>
        <w:tabs>
          <w:tab w:val="clear" w:pos="2081"/>
          <w:tab w:val="clear" w:pos="7976"/>
        </w:tabs>
        <w:suppressAutoHyphens/>
        <w:spacing w:line="300" w:lineRule="exact"/>
        <w:ind w:left="0" w:right="50" w:firstLine="0"/>
        <w:jc w:val="both"/>
        <w:rPr>
          <w:sz w:val="24"/>
          <w:szCs w:val="24"/>
        </w:rPr>
      </w:pPr>
    </w:p>
    <w:p w14:paraId="0CAA0E57" w14:textId="77777777" w:rsidR="00D87DA6" w:rsidRPr="005E7B8B" w:rsidRDefault="00D87DA6" w:rsidP="005E7B8B">
      <w:pPr>
        <w:suppressAutoHyphens/>
        <w:spacing w:line="300" w:lineRule="exact"/>
        <w:ind w:right="44"/>
      </w:pPr>
    </w:p>
    <w:p w14:paraId="72F4CE5C" w14:textId="73433D6D" w:rsidR="00450FB7" w:rsidRPr="005E7B8B" w:rsidRDefault="00450FB7" w:rsidP="005E7B8B">
      <w:pPr>
        <w:suppressAutoHyphens/>
        <w:spacing w:line="300" w:lineRule="exact"/>
        <w:ind w:right="44"/>
      </w:pPr>
      <w:r w:rsidRPr="005E7B8B">
        <w:rPr>
          <w:b/>
        </w:rPr>
        <w:t>Debenturista</w:t>
      </w:r>
      <w:r w:rsidRPr="005E7B8B">
        <w:t>:</w:t>
      </w:r>
    </w:p>
    <w:p w14:paraId="349D8673" w14:textId="77777777" w:rsidR="00360D7D" w:rsidRPr="005E7B8B" w:rsidRDefault="00360D7D" w:rsidP="005E7B8B">
      <w:pPr>
        <w:suppressAutoHyphens/>
        <w:spacing w:line="300" w:lineRule="exact"/>
        <w:ind w:right="44"/>
      </w:pPr>
    </w:p>
    <w:p w14:paraId="1A3BBA54" w14:textId="61CF8C00" w:rsidR="00360D7D" w:rsidRPr="005E7B8B" w:rsidRDefault="002D79DA" w:rsidP="005E7B8B">
      <w:pPr>
        <w:suppressAutoHyphens/>
        <w:spacing w:line="300" w:lineRule="exact"/>
        <w:ind w:right="44"/>
        <w:jc w:val="center"/>
        <w:rPr>
          <w:b/>
          <w:snapToGrid w:val="0"/>
          <w:color w:val="000000"/>
        </w:rPr>
      </w:pPr>
      <w:r>
        <w:rPr>
          <w:b/>
          <w:snapToGrid w:val="0"/>
          <w:color w:val="000000"/>
        </w:rPr>
        <w:t>VERMILLION I FUNDO DE INVESTIMENTO EM DIREITOS CREDITÓRIOS</w:t>
      </w:r>
    </w:p>
    <w:p w14:paraId="37AB4867" w14:textId="28015AC9" w:rsidR="00DE6BC7" w:rsidRPr="005E7B8B" w:rsidRDefault="00DE6BC7" w:rsidP="005E7B8B">
      <w:pPr>
        <w:suppressAutoHyphens/>
        <w:spacing w:line="300" w:lineRule="exact"/>
        <w:ind w:right="44"/>
        <w:jc w:val="center"/>
        <w:rPr>
          <w:bCs/>
        </w:rPr>
      </w:pPr>
    </w:p>
    <w:p w14:paraId="0067E61C" w14:textId="77777777" w:rsidR="00360D7D" w:rsidRPr="005E7B8B" w:rsidRDefault="00360D7D" w:rsidP="005E7B8B">
      <w:pPr>
        <w:suppressAutoHyphens/>
        <w:spacing w:line="300" w:lineRule="exact"/>
        <w:ind w:right="44"/>
        <w:jc w:val="center"/>
        <w:rPr>
          <w:bCs/>
        </w:rPr>
      </w:pPr>
    </w:p>
    <w:p w14:paraId="2CF37F7D" w14:textId="77777777" w:rsidR="00360D7D" w:rsidRPr="005E7B8B" w:rsidRDefault="00360D7D" w:rsidP="005E7B8B">
      <w:pPr>
        <w:suppressAutoHyphens/>
        <w:spacing w:line="300" w:lineRule="exact"/>
        <w:ind w:right="44"/>
        <w:jc w:val="center"/>
      </w:pPr>
    </w:p>
    <w:p w14:paraId="146EA48C" w14:textId="77777777" w:rsidR="00360D7D" w:rsidRPr="005E7B8B" w:rsidRDefault="00360D7D" w:rsidP="005E7B8B">
      <w:pPr>
        <w:suppressAutoHyphens/>
        <w:spacing w:line="300" w:lineRule="exact"/>
        <w:ind w:right="44"/>
        <w:jc w:val="center"/>
      </w:pPr>
    </w:p>
    <w:p w14:paraId="73AB5151" w14:textId="77777777" w:rsidR="00360D7D" w:rsidRPr="005E7B8B" w:rsidRDefault="00360D7D" w:rsidP="005E7B8B">
      <w:pPr>
        <w:suppressAutoHyphens/>
        <w:spacing w:line="300" w:lineRule="exact"/>
        <w:ind w:right="44"/>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60D7D" w:rsidRPr="005E7B8B" w14:paraId="51983046" w14:textId="77777777" w:rsidTr="004D1CC0">
        <w:trPr>
          <w:cantSplit/>
          <w:jc w:val="center"/>
        </w:trPr>
        <w:tc>
          <w:tcPr>
            <w:tcW w:w="4253" w:type="dxa"/>
            <w:tcBorders>
              <w:top w:val="single" w:sz="6" w:space="0" w:color="auto"/>
            </w:tcBorders>
          </w:tcPr>
          <w:p w14:paraId="31034473" w14:textId="3B963347" w:rsidR="00363297" w:rsidRPr="005E7B8B" w:rsidRDefault="00360D7D" w:rsidP="005E7B8B">
            <w:pPr>
              <w:suppressAutoHyphens/>
              <w:spacing w:line="300" w:lineRule="exact"/>
              <w:ind w:right="50"/>
              <w:rPr>
                <w:snapToGrid w:val="0"/>
              </w:rPr>
            </w:pPr>
            <w:r w:rsidRPr="005E7B8B">
              <w:rPr>
                <w:snapToGrid w:val="0"/>
              </w:rPr>
              <w:t xml:space="preserve">Nome: </w:t>
            </w:r>
          </w:p>
          <w:p w14:paraId="6A71DAAD" w14:textId="3DF46277" w:rsidR="00360D7D" w:rsidRPr="005E7B8B" w:rsidRDefault="00360D7D" w:rsidP="005E7B8B">
            <w:pPr>
              <w:suppressAutoHyphens/>
              <w:spacing w:line="300" w:lineRule="exact"/>
              <w:ind w:right="50"/>
              <w:rPr>
                <w:snapToGrid w:val="0"/>
              </w:rPr>
            </w:pPr>
            <w:r w:rsidRPr="005E7B8B">
              <w:rPr>
                <w:snapToGrid w:val="0"/>
              </w:rPr>
              <w:t xml:space="preserve">Cargo: </w:t>
            </w:r>
          </w:p>
        </w:tc>
        <w:tc>
          <w:tcPr>
            <w:tcW w:w="567" w:type="dxa"/>
          </w:tcPr>
          <w:p w14:paraId="2CDF1F93" w14:textId="77777777" w:rsidR="00360D7D" w:rsidRPr="005E7B8B" w:rsidRDefault="00360D7D" w:rsidP="005E7B8B">
            <w:pPr>
              <w:suppressAutoHyphens/>
              <w:spacing w:line="300" w:lineRule="exact"/>
              <w:ind w:right="50"/>
              <w:jc w:val="both"/>
              <w:rPr>
                <w:snapToGrid w:val="0"/>
              </w:rPr>
            </w:pPr>
          </w:p>
        </w:tc>
        <w:tc>
          <w:tcPr>
            <w:tcW w:w="4253" w:type="dxa"/>
            <w:tcBorders>
              <w:top w:val="single" w:sz="6" w:space="0" w:color="auto"/>
            </w:tcBorders>
          </w:tcPr>
          <w:p w14:paraId="06CB267E" w14:textId="1AE54AEC" w:rsidR="00095BF2" w:rsidRPr="005E7B8B" w:rsidRDefault="00360D7D" w:rsidP="005E7B8B">
            <w:pPr>
              <w:suppressAutoHyphens/>
              <w:spacing w:line="300" w:lineRule="exact"/>
              <w:ind w:right="50"/>
              <w:rPr>
                <w:snapToGrid w:val="0"/>
              </w:rPr>
            </w:pPr>
            <w:r w:rsidRPr="005E7B8B">
              <w:rPr>
                <w:snapToGrid w:val="0"/>
              </w:rPr>
              <w:t xml:space="preserve">Nome: </w:t>
            </w:r>
          </w:p>
          <w:p w14:paraId="3A906C51" w14:textId="1F2EE3C3" w:rsidR="00360D7D" w:rsidRPr="005E7B8B" w:rsidRDefault="00360D7D" w:rsidP="005E7B8B">
            <w:pPr>
              <w:suppressAutoHyphens/>
              <w:spacing w:line="300" w:lineRule="exact"/>
              <w:ind w:right="50"/>
              <w:rPr>
                <w:snapToGrid w:val="0"/>
              </w:rPr>
            </w:pPr>
            <w:r w:rsidRPr="005E7B8B">
              <w:rPr>
                <w:snapToGrid w:val="0"/>
              </w:rPr>
              <w:t xml:space="preserve">Cargo: </w:t>
            </w:r>
          </w:p>
        </w:tc>
      </w:tr>
    </w:tbl>
    <w:p w14:paraId="5680C6E5" w14:textId="77777777" w:rsidR="00360D7D" w:rsidRPr="005E7B8B" w:rsidRDefault="00360D7D" w:rsidP="005E7B8B">
      <w:pPr>
        <w:suppressAutoHyphens/>
        <w:spacing w:line="300" w:lineRule="exact"/>
      </w:pPr>
      <w:r w:rsidRPr="005E7B8B">
        <w:br w:type="page"/>
      </w:r>
    </w:p>
    <w:p w14:paraId="255B1463" w14:textId="22BFEE7F" w:rsidR="0034511F" w:rsidRPr="005E7B8B" w:rsidRDefault="00331421" w:rsidP="005E7B8B">
      <w:pPr>
        <w:pStyle w:val="OmniPage9986"/>
        <w:widowControl/>
        <w:tabs>
          <w:tab w:val="clear" w:pos="2081"/>
          <w:tab w:val="clear" w:pos="7976"/>
        </w:tabs>
        <w:suppressAutoHyphens/>
        <w:spacing w:line="300" w:lineRule="exact"/>
        <w:ind w:left="0" w:right="50" w:firstLine="0"/>
        <w:jc w:val="both"/>
        <w:rPr>
          <w:noProof w:val="0"/>
          <w:snapToGrid/>
          <w:color w:val="000000"/>
          <w:sz w:val="24"/>
          <w:szCs w:val="24"/>
        </w:rPr>
      </w:pPr>
      <w:r w:rsidRPr="005E7B8B">
        <w:rPr>
          <w:noProof w:val="0"/>
          <w:snapToGrid/>
          <w:color w:val="000000"/>
          <w:sz w:val="24"/>
          <w:szCs w:val="24"/>
        </w:rPr>
        <w:lastRenderedPageBreak/>
        <w:t>Página de assinaturas (3/</w:t>
      </w:r>
      <w:r w:rsidR="00E84333" w:rsidRPr="005E7B8B">
        <w:rPr>
          <w:noProof w:val="0"/>
          <w:snapToGrid/>
          <w:color w:val="000000"/>
          <w:sz w:val="24"/>
          <w:szCs w:val="24"/>
        </w:rPr>
        <w:t>4</w:t>
      </w:r>
      <w:r w:rsidRPr="005E7B8B">
        <w:rPr>
          <w:noProof w:val="0"/>
          <w:snapToGrid/>
          <w:color w:val="000000"/>
          <w:sz w:val="24"/>
          <w:szCs w:val="24"/>
        </w:rPr>
        <w:t xml:space="preserve">) da </w:t>
      </w:r>
      <w:r w:rsidR="002D79DA" w:rsidRPr="005E7B8B">
        <w:rPr>
          <w:noProof w:val="0"/>
          <w:snapToGrid/>
          <w:color w:val="000000"/>
          <w:sz w:val="24"/>
          <w:szCs w:val="24"/>
        </w:rPr>
        <w:t xml:space="preserve">Ata da Assembleia Geral de </w:t>
      </w:r>
      <w:r w:rsidR="002D79DA">
        <w:rPr>
          <w:noProof w:val="0"/>
          <w:snapToGrid/>
          <w:color w:val="000000"/>
          <w:sz w:val="24"/>
          <w:szCs w:val="24"/>
        </w:rPr>
        <w:t>Titulares de Debêntures</w:t>
      </w:r>
      <w:r w:rsidR="002D79DA" w:rsidRPr="005E7B8B">
        <w:rPr>
          <w:noProof w:val="0"/>
          <w:snapToGrid/>
          <w:color w:val="000000"/>
          <w:sz w:val="24"/>
          <w:szCs w:val="24"/>
        </w:rPr>
        <w:t xml:space="preserve"> da </w:t>
      </w:r>
      <w:r w:rsidR="002D79DA">
        <w:rPr>
          <w:noProof w:val="0"/>
          <w:snapToGrid/>
          <w:color w:val="000000"/>
          <w:sz w:val="24"/>
          <w:szCs w:val="24"/>
        </w:rPr>
        <w:t>2</w:t>
      </w:r>
      <w:r w:rsidR="002D79DA" w:rsidRPr="005E7B8B">
        <w:rPr>
          <w:noProof w:val="0"/>
          <w:snapToGrid/>
          <w:color w:val="000000"/>
          <w:sz w:val="24"/>
          <w:szCs w:val="24"/>
        </w:rPr>
        <w:t>ª</w:t>
      </w:r>
      <w:r w:rsidR="002D79DA">
        <w:rPr>
          <w:noProof w:val="0"/>
          <w:snapToGrid/>
          <w:color w:val="000000"/>
          <w:sz w:val="24"/>
          <w:szCs w:val="24"/>
        </w:rPr>
        <w:t xml:space="preserve"> (Segunda)</w:t>
      </w:r>
      <w:r w:rsidR="002D79DA" w:rsidRPr="005E7B8B">
        <w:rPr>
          <w:noProof w:val="0"/>
          <w:snapToGrid/>
          <w:color w:val="000000"/>
          <w:sz w:val="24"/>
          <w:szCs w:val="24"/>
        </w:rPr>
        <w:t xml:space="preserve"> Emissão de Debêntures Simples, Não Conversíveis em Ações, da Espécie </w:t>
      </w:r>
      <w:r w:rsidR="002D79DA">
        <w:rPr>
          <w:noProof w:val="0"/>
          <w:snapToGrid/>
          <w:color w:val="000000"/>
          <w:sz w:val="24"/>
          <w:szCs w:val="24"/>
        </w:rPr>
        <w:t>Quirografária</w:t>
      </w:r>
      <w:r w:rsidR="002D79DA" w:rsidRPr="005E7B8B">
        <w:rPr>
          <w:noProof w:val="0"/>
          <w:snapToGrid/>
          <w:color w:val="000000"/>
          <w:sz w:val="24"/>
          <w:szCs w:val="24"/>
        </w:rPr>
        <w:t xml:space="preserve">, em Série Única, para Distribuição </w:t>
      </w:r>
      <w:r w:rsidR="002D79DA">
        <w:rPr>
          <w:noProof w:val="0"/>
          <w:snapToGrid/>
          <w:color w:val="000000"/>
          <w:sz w:val="24"/>
          <w:szCs w:val="24"/>
        </w:rPr>
        <w:t>Privada</w:t>
      </w:r>
      <w:r w:rsidR="002D79DA" w:rsidRPr="005E7B8B">
        <w:rPr>
          <w:noProof w:val="0"/>
          <w:snapToGrid/>
          <w:color w:val="000000"/>
          <w:sz w:val="24"/>
          <w:szCs w:val="24"/>
        </w:rPr>
        <w:t xml:space="preserve">, da </w:t>
      </w:r>
      <w:r w:rsidR="002D79DA">
        <w:rPr>
          <w:noProof w:val="0"/>
          <w:snapToGrid/>
          <w:color w:val="000000"/>
          <w:sz w:val="24"/>
          <w:szCs w:val="24"/>
        </w:rPr>
        <w:t>Milano Comércio Varejista de Alimentos S.A.</w:t>
      </w:r>
      <w:r w:rsidR="002D79DA" w:rsidRPr="005E7B8B">
        <w:rPr>
          <w:noProof w:val="0"/>
          <w:snapToGrid/>
          <w:color w:val="000000"/>
          <w:sz w:val="24"/>
          <w:szCs w:val="24"/>
        </w:rPr>
        <w:t xml:space="preserve">, realizada em </w:t>
      </w:r>
      <w:r w:rsidR="00B33458">
        <w:rPr>
          <w:noProof w:val="0"/>
          <w:snapToGrid/>
          <w:color w:val="000000"/>
          <w:sz w:val="24"/>
          <w:szCs w:val="24"/>
        </w:rPr>
        <w:t>25</w:t>
      </w:r>
      <w:r w:rsidR="002D79DA" w:rsidRPr="005E7B8B">
        <w:rPr>
          <w:noProof w:val="0"/>
          <w:snapToGrid/>
          <w:color w:val="000000"/>
          <w:sz w:val="24"/>
          <w:szCs w:val="24"/>
        </w:rPr>
        <w:t xml:space="preserve"> de </w:t>
      </w:r>
      <w:r w:rsidR="00B33458">
        <w:rPr>
          <w:noProof w:val="0"/>
          <w:snapToGrid/>
          <w:color w:val="000000"/>
          <w:sz w:val="24"/>
          <w:szCs w:val="24"/>
        </w:rPr>
        <w:t>março</w:t>
      </w:r>
      <w:r w:rsidR="000333A5">
        <w:rPr>
          <w:smallCaps/>
        </w:rPr>
        <w:t xml:space="preserve"> </w:t>
      </w:r>
      <w:r w:rsidR="0034511F" w:rsidRPr="005E7B8B">
        <w:rPr>
          <w:noProof w:val="0"/>
          <w:snapToGrid/>
          <w:color w:val="000000"/>
          <w:sz w:val="24"/>
          <w:szCs w:val="24"/>
        </w:rPr>
        <w:t xml:space="preserve">de </w:t>
      </w:r>
      <w:r w:rsidR="00CC5A94" w:rsidRPr="005E7B8B">
        <w:rPr>
          <w:noProof w:val="0"/>
          <w:snapToGrid/>
          <w:color w:val="000000"/>
          <w:sz w:val="24"/>
          <w:szCs w:val="24"/>
        </w:rPr>
        <w:t>202</w:t>
      </w:r>
      <w:r w:rsidR="00CC5A94">
        <w:rPr>
          <w:noProof w:val="0"/>
          <w:snapToGrid/>
          <w:color w:val="000000"/>
          <w:sz w:val="24"/>
          <w:szCs w:val="24"/>
        </w:rPr>
        <w:t>1</w:t>
      </w:r>
      <w:r w:rsidR="0034511F" w:rsidRPr="005E7B8B">
        <w:rPr>
          <w:noProof w:val="0"/>
          <w:snapToGrid/>
          <w:color w:val="000000"/>
          <w:sz w:val="24"/>
          <w:szCs w:val="24"/>
        </w:rPr>
        <w:t>.</w:t>
      </w:r>
    </w:p>
    <w:p w14:paraId="3229E199" w14:textId="77777777" w:rsidR="00450FB7" w:rsidRPr="005E7B8B" w:rsidRDefault="00450FB7" w:rsidP="005E7B8B">
      <w:pPr>
        <w:pStyle w:val="OmniPage9986"/>
        <w:widowControl/>
        <w:tabs>
          <w:tab w:val="clear" w:pos="2081"/>
          <w:tab w:val="clear" w:pos="7976"/>
        </w:tabs>
        <w:suppressAutoHyphens/>
        <w:spacing w:line="300" w:lineRule="exact"/>
        <w:ind w:left="0" w:right="50" w:firstLine="0"/>
        <w:jc w:val="both"/>
        <w:rPr>
          <w:sz w:val="24"/>
          <w:szCs w:val="24"/>
        </w:rPr>
      </w:pPr>
    </w:p>
    <w:p w14:paraId="0BC076F0" w14:textId="77777777" w:rsidR="00D87DA6" w:rsidRPr="005E7B8B" w:rsidRDefault="00D87DA6" w:rsidP="005E7B8B">
      <w:pPr>
        <w:suppressAutoHyphens/>
        <w:spacing w:line="300" w:lineRule="exact"/>
        <w:ind w:right="44"/>
      </w:pPr>
    </w:p>
    <w:p w14:paraId="719F8C2F" w14:textId="1C5BD70A" w:rsidR="00450FB7" w:rsidRPr="005E7B8B" w:rsidRDefault="00450FB7" w:rsidP="005E7B8B">
      <w:pPr>
        <w:suppressAutoHyphens/>
        <w:spacing w:line="300" w:lineRule="exact"/>
        <w:ind w:right="44"/>
        <w:jc w:val="both"/>
        <w:rPr>
          <w:b/>
        </w:rPr>
      </w:pPr>
      <w:r w:rsidRPr="005E7B8B">
        <w:rPr>
          <w:b/>
        </w:rPr>
        <w:t>Agente Fiduciário</w:t>
      </w:r>
      <w:r w:rsidR="00363297" w:rsidRPr="005E7B8B">
        <w:t>:</w:t>
      </w:r>
    </w:p>
    <w:p w14:paraId="10D1CD5B" w14:textId="77777777" w:rsidR="00450FB7" w:rsidRPr="005E7B8B" w:rsidRDefault="00450FB7" w:rsidP="005E7B8B">
      <w:pPr>
        <w:suppressAutoHyphens/>
        <w:spacing w:line="300" w:lineRule="exact"/>
        <w:ind w:right="44"/>
      </w:pPr>
    </w:p>
    <w:p w14:paraId="68335052" w14:textId="5A451248" w:rsidR="00360D7D" w:rsidRPr="005E7B8B" w:rsidRDefault="002D79DA" w:rsidP="005E7B8B">
      <w:pPr>
        <w:suppressAutoHyphens/>
        <w:spacing w:line="300" w:lineRule="exact"/>
        <w:jc w:val="center"/>
        <w:rPr>
          <w:b/>
          <w:bCs/>
          <w:smallCaps/>
        </w:rPr>
      </w:pPr>
      <w:r w:rsidRPr="002D79DA">
        <w:rPr>
          <w:b/>
          <w:bCs/>
          <w:smallCaps/>
        </w:rPr>
        <w:t>SIMPLIFIC PAVARINI DISTRIBUIDORA DE TÍTULOS E VALORES MOBILIÁRIOS LTDA.</w:t>
      </w:r>
    </w:p>
    <w:p w14:paraId="139D3BB9" w14:textId="77777777" w:rsidR="00360D7D" w:rsidRPr="005E7B8B" w:rsidRDefault="00360D7D" w:rsidP="005E7B8B">
      <w:pPr>
        <w:suppressAutoHyphens/>
        <w:spacing w:line="300" w:lineRule="exact"/>
        <w:jc w:val="center"/>
        <w:rPr>
          <w:b/>
          <w:bCs/>
          <w:smallCaps/>
        </w:rPr>
      </w:pPr>
    </w:p>
    <w:p w14:paraId="1208EB32" w14:textId="77777777" w:rsidR="00360D7D" w:rsidRPr="005E7B8B" w:rsidRDefault="00360D7D" w:rsidP="005E7B8B">
      <w:pPr>
        <w:suppressAutoHyphens/>
        <w:spacing w:line="300" w:lineRule="exact"/>
        <w:jc w:val="center"/>
        <w:rPr>
          <w:b/>
          <w:bCs/>
          <w:smallCap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2D79DA" w:rsidRPr="003577D0" w14:paraId="0153FE1E" w14:textId="77777777" w:rsidTr="002D79DA">
        <w:trPr>
          <w:jc w:val="center"/>
        </w:trPr>
        <w:tc>
          <w:tcPr>
            <w:tcW w:w="4535" w:type="dxa"/>
          </w:tcPr>
          <w:p w14:paraId="5FBD6EE4" w14:textId="77777777" w:rsidR="002D79DA" w:rsidRPr="003577D0" w:rsidRDefault="002D79DA" w:rsidP="00271D2E">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2D79DA" w:rsidRPr="003577D0" w14:paraId="0E10A31C" w14:textId="77777777" w:rsidTr="002D79DA">
        <w:trPr>
          <w:jc w:val="center"/>
        </w:trPr>
        <w:tc>
          <w:tcPr>
            <w:tcW w:w="4535" w:type="dxa"/>
          </w:tcPr>
          <w:p w14:paraId="0E487DD9" w14:textId="26DB4107" w:rsidR="002D79DA" w:rsidRPr="003577D0" w:rsidRDefault="00085476" w:rsidP="00271D2E">
            <w:pPr>
              <w:pStyle w:val="PargrafodaLista"/>
              <w:spacing w:line="320" w:lineRule="exact"/>
              <w:ind w:left="0"/>
              <w:jc w:val="both"/>
              <w:rPr>
                <w:rFonts w:ascii="Times New Roman" w:hAnsi="Times New Roman" w:cs="Times New Roman"/>
                <w:sz w:val="24"/>
                <w:szCs w:val="24"/>
                <w:lang w:val="en-US"/>
              </w:rPr>
            </w:pPr>
            <w:r w:rsidRPr="00085476">
              <w:rPr>
                <w:rFonts w:ascii="Times New Roman" w:hAnsi="Times New Roman" w:cs="Times New Roman"/>
                <w:sz w:val="24"/>
                <w:szCs w:val="24"/>
                <w:lang w:val="en-US"/>
              </w:rPr>
              <w:t>Nome</w:t>
            </w:r>
            <w:r w:rsidR="002D79DA" w:rsidRPr="003577D0">
              <w:rPr>
                <w:rFonts w:ascii="Times New Roman" w:hAnsi="Times New Roman" w:cs="Times New Roman"/>
                <w:sz w:val="24"/>
                <w:szCs w:val="24"/>
                <w:lang w:val="en-US"/>
              </w:rPr>
              <w:t>:</w:t>
            </w:r>
          </w:p>
        </w:tc>
      </w:tr>
      <w:tr w:rsidR="002D79DA" w:rsidRPr="003577D0" w14:paraId="653EB06C" w14:textId="77777777" w:rsidTr="002D79DA">
        <w:trPr>
          <w:jc w:val="center"/>
        </w:trPr>
        <w:tc>
          <w:tcPr>
            <w:tcW w:w="4535" w:type="dxa"/>
          </w:tcPr>
          <w:p w14:paraId="2F4E2DC5" w14:textId="77777777" w:rsidR="002D79DA" w:rsidRPr="003577D0" w:rsidRDefault="002D79DA" w:rsidP="00271D2E">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7B339F79" w14:textId="77777777" w:rsidR="00360D7D" w:rsidRPr="005E7B8B" w:rsidRDefault="00360D7D" w:rsidP="005E7B8B">
      <w:pPr>
        <w:suppressAutoHyphens/>
        <w:spacing w:line="300" w:lineRule="exact"/>
        <w:jc w:val="center"/>
        <w:rPr>
          <w:b/>
          <w:bCs/>
          <w:smallCaps/>
        </w:rPr>
      </w:pPr>
    </w:p>
    <w:p w14:paraId="7133CF85" w14:textId="77777777" w:rsidR="00D87DA6" w:rsidRPr="005E7B8B" w:rsidRDefault="00D87DA6" w:rsidP="005E7B8B">
      <w:pPr>
        <w:suppressAutoHyphens/>
        <w:spacing w:line="300" w:lineRule="exact"/>
        <w:jc w:val="center"/>
      </w:pPr>
      <w:r w:rsidRPr="005E7B8B">
        <w:br w:type="page"/>
      </w:r>
    </w:p>
    <w:p w14:paraId="6BAD27BC" w14:textId="6560F82F" w:rsidR="0034511F" w:rsidRPr="005E7B8B" w:rsidRDefault="00E84333" w:rsidP="005E7B8B">
      <w:pPr>
        <w:pStyle w:val="OmniPage9986"/>
        <w:widowControl/>
        <w:tabs>
          <w:tab w:val="clear" w:pos="2081"/>
          <w:tab w:val="clear" w:pos="7976"/>
        </w:tabs>
        <w:suppressAutoHyphens/>
        <w:spacing w:line="300" w:lineRule="exact"/>
        <w:ind w:left="0" w:right="50" w:firstLine="0"/>
        <w:jc w:val="both"/>
        <w:rPr>
          <w:noProof w:val="0"/>
          <w:snapToGrid/>
          <w:color w:val="000000"/>
          <w:sz w:val="24"/>
          <w:szCs w:val="24"/>
        </w:rPr>
      </w:pPr>
      <w:r w:rsidRPr="005E7B8B">
        <w:rPr>
          <w:noProof w:val="0"/>
          <w:snapToGrid/>
          <w:color w:val="000000"/>
          <w:sz w:val="24"/>
          <w:szCs w:val="24"/>
        </w:rPr>
        <w:lastRenderedPageBreak/>
        <w:t xml:space="preserve">Página de assinaturas (4/4) da </w:t>
      </w:r>
      <w:r w:rsidR="002D79DA" w:rsidRPr="005E7B8B">
        <w:rPr>
          <w:noProof w:val="0"/>
          <w:snapToGrid/>
          <w:color w:val="000000"/>
          <w:sz w:val="24"/>
          <w:szCs w:val="24"/>
        </w:rPr>
        <w:t xml:space="preserve">Ata da Assembleia Geral de </w:t>
      </w:r>
      <w:r w:rsidR="002D79DA">
        <w:rPr>
          <w:noProof w:val="0"/>
          <w:snapToGrid/>
          <w:color w:val="000000"/>
          <w:sz w:val="24"/>
          <w:szCs w:val="24"/>
        </w:rPr>
        <w:t>Titulares de Debêntures</w:t>
      </w:r>
      <w:r w:rsidR="002D79DA" w:rsidRPr="005E7B8B">
        <w:rPr>
          <w:noProof w:val="0"/>
          <w:snapToGrid/>
          <w:color w:val="000000"/>
          <w:sz w:val="24"/>
          <w:szCs w:val="24"/>
        </w:rPr>
        <w:t xml:space="preserve"> da </w:t>
      </w:r>
      <w:r w:rsidR="002D79DA">
        <w:rPr>
          <w:noProof w:val="0"/>
          <w:snapToGrid/>
          <w:color w:val="000000"/>
          <w:sz w:val="24"/>
          <w:szCs w:val="24"/>
        </w:rPr>
        <w:t>2</w:t>
      </w:r>
      <w:r w:rsidR="002D79DA" w:rsidRPr="005E7B8B">
        <w:rPr>
          <w:noProof w:val="0"/>
          <w:snapToGrid/>
          <w:color w:val="000000"/>
          <w:sz w:val="24"/>
          <w:szCs w:val="24"/>
        </w:rPr>
        <w:t>ª</w:t>
      </w:r>
      <w:r w:rsidR="002D79DA">
        <w:rPr>
          <w:noProof w:val="0"/>
          <w:snapToGrid/>
          <w:color w:val="000000"/>
          <w:sz w:val="24"/>
          <w:szCs w:val="24"/>
        </w:rPr>
        <w:t xml:space="preserve"> (Segunda)</w:t>
      </w:r>
      <w:r w:rsidR="002D79DA" w:rsidRPr="005E7B8B">
        <w:rPr>
          <w:noProof w:val="0"/>
          <w:snapToGrid/>
          <w:color w:val="000000"/>
          <w:sz w:val="24"/>
          <w:szCs w:val="24"/>
        </w:rPr>
        <w:t xml:space="preserve"> Emissão de Debêntures Simples, Não Conversíveis em Ações, da Espécie </w:t>
      </w:r>
      <w:r w:rsidR="002D79DA">
        <w:rPr>
          <w:noProof w:val="0"/>
          <w:snapToGrid/>
          <w:color w:val="000000"/>
          <w:sz w:val="24"/>
          <w:szCs w:val="24"/>
        </w:rPr>
        <w:t>Quirografária</w:t>
      </w:r>
      <w:r w:rsidR="002D79DA" w:rsidRPr="005E7B8B">
        <w:rPr>
          <w:noProof w:val="0"/>
          <w:snapToGrid/>
          <w:color w:val="000000"/>
          <w:sz w:val="24"/>
          <w:szCs w:val="24"/>
        </w:rPr>
        <w:t xml:space="preserve">, em Série Única, para Distribuição </w:t>
      </w:r>
      <w:r w:rsidR="002D79DA">
        <w:rPr>
          <w:noProof w:val="0"/>
          <w:snapToGrid/>
          <w:color w:val="000000"/>
          <w:sz w:val="24"/>
          <w:szCs w:val="24"/>
        </w:rPr>
        <w:t>Privada</w:t>
      </w:r>
      <w:r w:rsidR="002D79DA" w:rsidRPr="005E7B8B">
        <w:rPr>
          <w:noProof w:val="0"/>
          <w:snapToGrid/>
          <w:color w:val="000000"/>
          <w:sz w:val="24"/>
          <w:szCs w:val="24"/>
        </w:rPr>
        <w:t xml:space="preserve">, da </w:t>
      </w:r>
      <w:r w:rsidR="002D79DA">
        <w:rPr>
          <w:noProof w:val="0"/>
          <w:snapToGrid/>
          <w:color w:val="000000"/>
          <w:sz w:val="24"/>
          <w:szCs w:val="24"/>
        </w:rPr>
        <w:t>Milano Comércio Varejista de Alimentos S.A.</w:t>
      </w:r>
      <w:r w:rsidR="002D79DA" w:rsidRPr="005E7B8B">
        <w:rPr>
          <w:noProof w:val="0"/>
          <w:snapToGrid/>
          <w:color w:val="000000"/>
          <w:sz w:val="24"/>
          <w:szCs w:val="24"/>
        </w:rPr>
        <w:t xml:space="preserve">, realizada em </w:t>
      </w:r>
      <w:r w:rsidR="00B33458">
        <w:rPr>
          <w:noProof w:val="0"/>
          <w:snapToGrid/>
          <w:color w:val="000000"/>
          <w:sz w:val="24"/>
          <w:szCs w:val="24"/>
        </w:rPr>
        <w:t>25</w:t>
      </w:r>
      <w:r w:rsidR="002D79DA" w:rsidRPr="005E7B8B">
        <w:rPr>
          <w:noProof w:val="0"/>
          <w:snapToGrid/>
          <w:color w:val="000000"/>
          <w:sz w:val="24"/>
          <w:szCs w:val="24"/>
        </w:rPr>
        <w:t xml:space="preserve"> de </w:t>
      </w:r>
      <w:r w:rsidR="00B33458">
        <w:rPr>
          <w:noProof w:val="0"/>
          <w:snapToGrid/>
          <w:color w:val="000000"/>
          <w:sz w:val="24"/>
          <w:szCs w:val="24"/>
        </w:rPr>
        <w:t>março</w:t>
      </w:r>
      <w:r w:rsidR="000333A5">
        <w:rPr>
          <w:noProof w:val="0"/>
          <w:snapToGrid/>
          <w:color w:val="000000"/>
          <w:sz w:val="24"/>
          <w:szCs w:val="24"/>
        </w:rPr>
        <w:t xml:space="preserve"> </w:t>
      </w:r>
      <w:r w:rsidR="0034511F" w:rsidRPr="005E7B8B">
        <w:rPr>
          <w:noProof w:val="0"/>
          <w:snapToGrid/>
          <w:color w:val="000000"/>
          <w:sz w:val="24"/>
          <w:szCs w:val="24"/>
        </w:rPr>
        <w:t xml:space="preserve">de </w:t>
      </w:r>
      <w:r w:rsidR="00CC5A94" w:rsidRPr="005E7B8B">
        <w:rPr>
          <w:noProof w:val="0"/>
          <w:snapToGrid/>
          <w:color w:val="000000"/>
          <w:sz w:val="24"/>
          <w:szCs w:val="24"/>
        </w:rPr>
        <w:t>202</w:t>
      </w:r>
      <w:r w:rsidR="00CC5A94">
        <w:rPr>
          <w:noProof w:val="0"/>
          <w:snapToGrid/>
          <w:color w:val="000000"/>
          <w:sz w:val="24"/>
          <w:szCs w:val="24"/>
        </w:rPr>
        <w:t>1</w:t>
      </w:r>
      <w:r w:rsidR="0034511F" w:rsidRPr="005E7B8B">
        <w:rPr>
          <w:noProof w:val="0"/>
          <w:snapToGrid/>
          <w:color w:val="000000"/>
          <w:sz w:val="24"/>
          <w:szCs w:val="24"/>
        </w:rPr>
        <w:t>.</w:t>
      </w:r>
    </w:p>
    <w:p w14:paraId="6CDA5267" w14:textId="77777777" w:rsidR="00450FB7" w:rsidRPr="005E7B8B" w:rsidRDefault="00450FB7" w:rsidP="005E7B8B">
      <w:pPr>
        <w:pStyle w:val="OmniPage9986"/>
        <w:widowControl/>
        <w:tabs>
          <w:tab w:val="clear" w:pos="2081"/>
          <w:tab w:val="clear" w:pos="7976"/>
        </w:tabs>
        <w:suppressAutoHyphens/>
        <w:spacing w:line="300" w:lineRule="exact"/>
        <w:ind w:left="0" w:right="50" w:firstLine="0"/>
        <w:jc w:val="both"/>
        <w:rPr>
          <w:sz w:val="24"/>
          <w:szCs w:val="24"/>
        </w:rPr>
      </w:pPr>
    </w:p>
    <w:p w14:paraId="0E98240B" w14:textId="77777777" w:rsidR="00D87DA6" w:rsidRPr="005E7B8B" w:rsidRDefault="00D87DA6" w:rsidP="005E7B8B">
      <w:pPr>
        <w:suppressAutoHyphens/>
        <w:spacing w:line="300" w:lineRule="exact"/>
        <w:ind w:right="44"/>
      </w:pPr>
    </w:p>
    <w:p w14:paraId="7DAB7FC0" w14:textId="44AE3D40" w:rsidR="00450FB7" w:rsidRPr="005E7B8B" w:rsidRDefault="00E91F52" w:rsidP="005E7B8B">
      <w:pPr>
        <w:suppressAutoHyphens/>
        <w:spacing w:line="300" w:lineRule="exact"/>
        <w:ind w:right="44"/>
        <w:jc w:val="both"/>
      </w:pPr>
      <w:r>
        <w:rPr>
          <w:b/>
        </w:rPr>
        <w:t>Emissora</w:t>
      </w:r>
      <w:r w:rsidR="00450FB7" w:rsidRPr="005E7B8B">
        <w:t>:</w:t>
      </w:r>
    </w:p>
    <w:p w14:paraId="3750ED13" w14:textId="77777777" w:rsidR="00450FB7" w:rsidRPr="005E7B8B" w:rsidRDefault="00450FB7" w:rsidP="005E7B8B">
      <w:pPr>
        <w:suppressAutoHyphens/>
        <w:spacing w:line="300" w:lineRule="exact"/>
        <w:ind w:right="44"/>
      </w:pPr>
    </w:p>
    <w:p w14:paraId="28163EEF" w14:textId="77777777" w:rsidR="002D79DA" w:rsidRPr="002D79DA" w:rsidRDefault="002D79DA" w:rsidP="002D79DA">
      <w:pPr>
        <w:suppressAutoHyphens/>
        <w:spacing w:line="300" w:lineRule="exact"/>
        <w:jc w:val="center"/>
        <w:rPr>
          <w:b/>
          <w:smallCaps/>
        </w:rPr>
      </w:pPr>
      <w:r w:rsidRPr="002D79DA">
        <w:rPr>
          <w:b/>
          <w:smallCaps/>
        </w:rPr>
        <w:t>MILANO COMÉRCIO VAREJISTA DE ALIMENTOS S.A.</w:t>
      </w:r>
    </w:p>
    <w:p w14:paraId="438A182E" w14:textId="77777777" w:rsidR="00360D7D" w:rsidRPr="005E7B8B" w:rsidRDefault="00360D7D" w:rsidP="005E7B8B">
      <w:pPr>
        <w:suppressAutoHyphens/>
        <w:spacing w:line="300" w:lineRule="exact"/>
        <w:jc w:val="center"/>
        <w:rPr>
          <w:b/>
          <w:smallCaps/>
        </w:rPr>
      </w:pPr>
    </w:p>
    <w:p w14:paraId="23CE774D" w14:textId="77777777" w:rsidR="00360D7D" w:rsidRPr="005E7B8B" w:rsidRDefault="00360D7D" w:rsidP="005E7B8B">
      <w:pPr>
        <w:suppressAutoHyphens/>
        <w:spacing w:line="300" w:lineRule="exact"/>
        <w:jc w:val="center"/>
        <w:rPr>
          <w:b/>
          <w:smallCaps/>
        </w:rPr>
      </w:pPr>
    </w:p>
    <w:p w14:paraId="42C38F9A" w14:textId="77777777" w:rsidR="00360D7D" w:rsidRPr="005E7B8B" w:rsidRDefault="00360D7D" w:rsidP="005E7B8B">
      <w:pPr>
        <w:suppressAutoHyphens/>
        <w:spacing w:line="300" w:lineRule="exact"/>
        <w:jc w:val="center"/>
        <w:rPr>
          <w:b/>
          <w:smallCaps/>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360D7D" w:rsidRPr="005E7B8B" w14:paraId="4A922B34" w14:textId="77777777" w:rsidTr="004D1CC0">
        <w:trPr>
          <w:cantSplit/>
          <w:jc w:val="center"/>
        </w:trPr>
        <w:tc>
          <w:tcPr>
            <w:tcW w:w="4253" w:type="dxa"/>
            <w:tcBorders>
              <w:top w:val="single" w:sz="6" w:space="0" w:color="auto"/>
            </w:tcBorders>
          </w:tcPr>
          <w:p w14:paraId="6368DD7C" w14:textId="46B5A8A1" w:rsidR="004D1CC0" w:rsidRPr="005E7B8B" w:rsidRDefault="00360D7D" w:rsidP="005E7B8B">
            <w:pPr>
              <w:suppressAutoHyphens/>
              <w:spacing w:line="300" w:lineRule="exact"/>
              <w:ind w:right="50"/>
              <w:rPr>
                <w:snapToGrid w:val="0"/>
              </w:rPr>
            </w:pPr>
            <w:r w:rsidRPr="005E7B8B">
              <w:rPr>
                <w:snapToGrid w:val="0"/>
              </w:rPr>
              <w:t xml:space="preserve">Nome: </w:t>
            </w:r>
          </w:p>
          <w:p w14:paraId="4905D662" w14:textId="5D0CD484" w:rsidR="00360D7D" w:rsidRPr="005E7B8B" w:rsidRDefault="00360D7D" w:rsidP="005E7B8B">
            <w:pPr>
              <w:suppressAutoHyphens/>
              <w:spacing w:line="300" w:lineRule="exact"/>
              <w:ind w:right="50"/>
              <w:rPr>
                <w:snapToGrid w:val="0"/>
              </w:rPr>
            </w:pPr>
            <w:r w:rsidRPr="005E7B8B">
              <w:rPr>
                <w:snapToGrid w:val="0"/>
              </w:rPr>
              <w:t xml:space="preserve">Cargo: </w:t>
            </w:r>
          </w:p>
        </w:tc>
        <w:tc>
          <w:tcPr>
            <w:tcW w:w="567" w:type="dxa"/>
          </w:tcPr>
          <w:p w14:paraId="7FFE3C7F" w14:textId="77777777" w:rsidR="00360D7D" w:rsidRPr="005E7B8B" w:rsidRDefault="00360D7D" w:rsidP="005E7B8B">
            <w:pPr>
              <w:suppressAutoHyphens/>
              <w:spacing w:line="300" w:lineRule="exact"/>
              <w:ind w:right="50"/>
              <w:jc w:val="both"/>
              <w:rPr>
                <w:snapToGrid w:val="0"/>
              </w:rPr>
            </w:pPr>
          </w:p>
        </w:tc>
        <w:tc>
          <w:tcPr>
            <w:tcW w:w="4253" w:type="dxa"/>
            <w:tcBorders>
              <w:top w:val="single" w:sz="6" w:space="0" w:color="auto"/>
            </w:tcBorders>
          </w:tcPr>
          <w:p w14:paraId="5763DE9A" w14:textId="5465138D" w:rsidR="004D1CC0" w:rsidRPr="005E7B8B" w:rsidRDefault="00360D7D" w:rsidP="005E7B8B">
            <w:pPr>
              <w:suppressAutoHyphens/>
              <w:spacing w:line="300" w:lineRule="exact"/>
              <w:ind w:right="50"/>
              <w:rPr>
                <w:snapToGrid w:val="0"/>
              </w:rPr>
            </w:pPr>
            <w:r w:rsidRPr="005E7B8B">
              <w:rPr>
                <w:snapToGrid w:val="0"/>
              </w:rPr>
              <w:t xml:space="preserve">Nome: </w:t>
            </w:r>
          </w:p>
          <w:p w14:paraId="2D5FAD90" w14:textId="052496CC" w:rsidR="00360D7D" w:rsidRPr="005E7B8B" w:rsidRDefault="00360D7D" w:rsidP="005E7B8B">
            <w:pPr>
              <w:suppressAutoHyphens/>
              <w:spacing w:line="300" w:lineRule="exact"/>
              <w:ind w:right="50"/>
              <w:rPr>
                <w:snapToGrid w:val="0"/>
              </w:rPr>
            </w:pPr>
            <w:r w:rsidRPr="005E7B8B">
              <w:rPr>
                <w:snapToGrid w:val="0"/>
              </w:rPr>
              <w:t xml:space="preserve">Cargo: </w:t>
            </w:r>
          </w:p>
        </w:tc>
      </w:tr>
    </w:tbl>
    <w:p w14:paraId="0AB7DA17" w14:textId="77777777" w:rsidR="002D79DA" w:rsidRDefault="002D79DA" w:rsidP="005E7B8B">
      <w:pPr>
        <w:suppressAutoHyphens/>
        <w:spacing w:line="300" w:lineRule="exact"/>
        <w:rPr>
          <w:b/>
          <w:smallCaps/>
        </w:rPr>
      </w:pPr>
    </w:p>
    <w:p w14:paraId="709ADC26" w14:textId="77777777" w:rsidR="002D79DA" w:rsidRDefault="002D79DA" w:rsidP="005E7B8B">
      <w:pPr>
        <w:suppressAutoHyphens/>
        <w:spacing w:line="300" w:lineRule="exact"/>
        <w:rPr>
          <w:b/>
          <w:smallCaps/>
        </w:rPr>
      </w:pPr>
    </w:p>
    <w:p w14:paraId="1773E59E" w14:textId="77777777" w:rsidR="002D79DA" w:rsidRDefault="002D79DA" w:rsidP="005E7B8B">
      <w:pPr>
        <w:suppressAutoHyphens/>
        <w:spacing w:line="300" w:lineRule="exact"/>
        <w:rPr>
          <w:b/>
          <w:smallCaps/>
        </w:rPr>
      </w:pPr>
    </w:p>
    <w:p w14:paraId="543C9E76" w14:textId="51A4ABA2" w:rsidR="002D79DA" w:rsidRPr="005E7B8B" w:rsidRDefault="002D79DA" w:rsidP="002D79DA">
      <w:pPr>
        <w:suppressAutoHyphens/>
        <w:spacing w:line="300" w:lineRule="exact"/>
        <w:ind w:right="44"/>
        <w:jc w:val="both"/>
      </w:pPr>
      <w:r>
        <w:rPr>
          <w:b/>
        </w:rPr>
        <w:t>Fiadores</w:t>
      </w:r>
      <w:r w:rsidRPr="005E7B8B">
        <w:t>:</w:t>
      </w:r>
    </w:p>
    <w:p w14:paraId="3497FA52" w14:textId="77777777" w:rsidR="002D79DA" w:rsidRPr="005E7B8B" w:rsidRDefault="002D79DA" w:rsidP="002D79DA">
      <w:pPr>
        <w:suppressAutoHyphens/>
        <w:spacing w:line="300" w:lineRule="exact"/>
        <w:ind w:right="44"/>
      </w:pPr>
    </w:p>
    <w:p w14:paraId="7A46706D" w14:textId="77777777" w:rsidR="002D79DA" w:rsidRDefault="002D79DA" w:rsidP="002D79DA">
      <w:pPr>
        <w:suppressAutoHyphens/>
        <w:spacing w:line="300" w:lineRule="exact"/>
        <w:jc w:val="both"/>
        <w:rPr>
          <w:b/>
          <w:smallCaps/>
        </w:rPr>
      </w:pPr>
    </w:p>
    <w:p w14:paraId="456AF361" w14:textId="46BF7EEF" w:rsidR="002D79DA" w:rsidRPr="002D79DA" w:rsidRDefault="002D79DA" w:rsidP="002D79DA">
      <w:pPr>
        <w:suppressAutoHyphens/>
        <w:spacing w:line="300" w:lineRule="exact"/>
        <w:jc w:val="both"/>
        <w:rPr>
          <w:b/>
          <w:smallCaps/>
        </w:rPr>
      </w:pPr>
      <w:r>
        <w:rPr>
          <w:b/>
          <w:smallCaps/>
        </w:rPr>
        <w:t xml:space="preserve">          </w:t>
      </w:r>
      <w:r w:rsidRPr="002D79DA">
        <w:rPr>
          <w:b/>
          <w:smallCaps/>
        </w:rPr>
        <w:t>EDOARDO TONOLLI</w:t>
      </w:r>
      <w:r>
        <w:rPr>
          <w:b/>
          <w:smallCaps/>
        </w:rPr>
        <w:tab/>
      </w:r>
      <w:r>
        <w:rPr>
          <w:b/>
          <w:smallCaps/>
        </w:rPr>
        <w:tab/>
      </w:r>
      <w:r>
        <w:rPr>
          <w:b/>
          <w:smallCaps/>
        </w:rPr>
        <w:tab/>
      </w:r>
      <w:r>
        <w:rPr>
          <w:b/>
          <w:smallCaps/>
        </w:rPr>
        <w:tab/>
      </w:r>
      <w:r>
        <w:rPr>
          <w:b/>
          <w:smallCaps/>
        </w:rPr>
        <w:tab/>
      </w:r>
      <w:r w:rsidRPr="003577D0">
        <w:rPr>
          <w:rFonts w:eastAsia="Arial Unicode MS"/>
          <w:b/>
        </w:rPr>
        <w:t>LUIGI TONOLLI</w:t>
      </w:r>
    </w:p>
    <w:p w14:paraId="3307B70A" w14:textId="77777777" w:rsidR="002D79DA" w:rsidRPr="005E7B8B" w:rsidRDefault="002D79DA" w:rsidP="002D79DA">
      <w:pPr>
        <w:suppressAutoHyphens/>
        <w:spacing w:line="300" w:lineRule="exact"/>
        <w:jc w:val="center"/>
        <w:rPr>
          <w:b/>
          <w:smallCaps/>
        </w:rPr>
      </w:pPr>
    </w:p>
    <w:p w14:paraId="4A05DC90" w14:textId="77777777" w:rsidR="002D79DA" w:rsidRPr="005E7B8B" w:rsidRDefault="002D79DA" w:rsidP="002D79DA">
      <w:pPr>
        <w:suppressAutoHyphens/>
        <w:spacing w:line="300" w:lineRule="exact"/>
        <w:jc w:val="center"/>
        <w:rPr>
          <w:b/>
          <w:smallCaps/>
        </w:rPr>
      </w:pPr>
    </w:p>
    <w:p w14:paraId="5DEB69A9" w14:textId="77777777" w:rsidR="002D79DA" w:rsidRPr="005E7B8B" w:rsidRDefault="002D79DA" w:rsidP="002D79DA">
      <w:pPr>
        <w:suppressAutoHyphens/>
        <w:spacing w:line="300" w:lineRule="exact"/>
        <w:jc w:val="center"/>
        <w:rPr>
          <w:b/>
          <w:smallCaps/>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2D79DA" w:rsidRPr="005E7B8B" w14:paraId="0118E608" w14:textId="77777777" w:rsidTr="00271D2E">
        <w:trPr>
          <w:cantSplit/>
          <w:jc w:val="center"/>
        </w:trPr>
        <w:tc>
          <w:tcPr>
            <w:tcW w:w="4253" w:type="dxa"/>
            <w:tcBorders>
              <w:top w:val="single" w:sz="6" w:space="0" w:color="auto"/>
            </w:tcBorders>
          </w:tcPr>
          <w:p w14:paraId="0635BFDE" w14:textId="1822C6E3" w:rsidR="002D79DA" w:rsidRPr="005E7B8B" w:rsidRDefault="002D79DA" w:rsidP="00271D2E">
            <w:pPr>
              <w:suppressAutoHyphens/>
              <w:spacing w:line="300" w:lineRule="exact"/>
              <w:ind w:right="50"/>
              <w:rPr>
                <w:snapToGrid w:val="0"/>
              </w:rPr>
            </w:pPr>
            <w:r w:rsidRPr="005E7B8B">
              <w:rPr>
                <w:snapToGrid w:val="0"/>
              </w:rPr>
              <w:t xml:space="preserve"> </w:t>
            </w:r>
          </w:p>
        </w:tc>
        <w:tc>
          <w:tcPr>
            <w:tcW w:w="567" w:type="dxa"/>
          </w:tcPr>
          <w:p w14:paraId="570E5055" w14:textId="77777777" w:rsidR="002D79DA" w:rsidRPr="005E7B8B" w:rsidRDefault="002D79DA" w:rsidP="00271D2E">
            <w:pPr>
              <w:suppressAutoHyphens/>
              <w:spacing w:line="300" w:lineRule="exact"/>
              <w:ind w:right="50"/>
              <w:jc w:val="both"/>
              <w:rPr>
                <w:snapToGrid w:val="0"/>
              </w:rPr>
            </w:pPr>
          </w:p>
        </w:tc>
        <w:tc>
          <w:tcPr>
            <w:tcW w:w="4253" w:type="dxa"/>
            <w:tcBorders>
              <w:top w:val="single" w:sz="6" w:space="0" w:color="auto"/>
            </w:tcBorders>
          </w:tcPr>
          <w:p w14:paraId="5EA528BE" w14:textId="6FF35E99" w:rsidR="002D79DA" w:rsidRPr="005E7B8B" w:rsidRDefault="002D79DA" w:rsidP="00271D2E">
            <w:pPr>
              <w:suppressAutoHyphens/>
              <w:spacing w:line="300" w:lineRule="exact"/>
              <w:ind w:right="50"/>
              <w:rPr>
                <w:snapToGrid w:val="0"/>
              </w:rPr>
            </w:pPr>
            <w:r w:rsidRPr="005E7B8B">
              <w:rPr>
                <w:snapToGrid w:val="0"/>
              </w:rPr>
              <w:t xml:space="preserve"> </w:t>
            </w:r>
          </w:p>
        </w:tc>
      </w:tr>
    </w:tbl>
    <w:p w14:paraId="64904514" w14:textId="1B2FE514" w:rsidR="003A0CC8" w:rsidRPr="005E7B8B" w:rsidRDefault="003A0CC8" w:rsidP="005E7B8B">
      <w:pPr>
        <w:suppressAutoHyphens/>
        <w:spacing w:line="300" w:lineRule="exact"/>
        <w:rPr>
          <w:b/>
          <w:smallCaps/>
        </w:rPr>
      </w:pPr>
      <w:r w:rsidRPr="005E7B8B">
        <w:rPr>
          <w:b/>
          <w:smallCaps/>
        </w:rPr>
        <w:br w:type="page"/>
      </w:r>
    </w:p>
    <w:p w14:paraId="1F6B2F3C" w14:textId="6DFFC372" w:rsidR="00407F8C" w:rsidRPr="005E7B8B" w:rsidRDefault="00407F8C" w:rsidP="005E7B8B">
      <w:pPr>
        <w:suppressAutoHyphens/>
        <w:spacing w:line="300" w:lineRule="exact"/>
        <w:rPr>
          <w:b/>
          <w:smallCaps/>
        </w:rPr>
      </w:pPr>
    </w:p>
    <w:p w14:paraId="07F9E487" w14:textId="77777777" w:rsidR="00407F8C" w:rsidRPr="005E7B8B" w:rsidRDefault="00407F8C" w:rsidP="005E7B8B">
      <w:pPr>
        <w:suppressAutoHyphens/>
        <w:spacing w:line="300" w:lineRule="exact"/>
        <w:rPr>
          <w:b/>
          <w:smallCaps/>
        </w:rPr>
      </w:pPr>
    </w:p>
    <w:p w14:paraId="0DB6EC48" w14:textId="5B9C0486" w:rsidR="0034511F" w:rsidRPr="005E7B8B" w:rsidRDefault="005D69C6" w:rsidP="005E7B8B">
      <w:pPr>
        <w:pStyle w:val="OmniPage9986"/>
        <w:widowControl/>
        <w:tabs>
          <w:tab w:val="clear" w:pos="2081"/>
          <w:tab w:val="clear" w:pos="7976"/>
        </w:tabs>
        <w:suppressAutoHyphens/>
        <w:spacing w:line="300" w:lineRule="exact"/>
        <w:ind w:left="0" w:right="50" w:firstLine="0"/>
        <w:rPr>
          <w:b/>
          <w:noProof w:val="0"/>
          <w:snapToGrid/>
          <w:color w:val="000000"/>
          <w:sz w:val="24"/>
          <w:szCs w:val="24"/>
        </w:rPr>
      </w:pPr>
      <w:r w:rsidRPr="005E7B8B">
        <w:rPr>
          <w:b/>
          <w:noProof w:val="0"/>
          <w:snapToGrid/>
          <w:color w:val="000000"/>
          <w:sz w:val="24"/>
          <w:szCs w:val="24"/>
        </w:rPr>
        <w:t>ANEXO I</w:t>
      </w:r>
    </w:p>
    <w:p w14:paraId="3D933BBB" w14:textId="6356F6B9" w:rsidR="0034511F" w:rsidRPr="005E7B8B" w:rsidRDefault="005D69C6" w:rsidP="005E7B8B">
      <w:pPr>
        <w:pStyle w:val="OmniPage9986"/>
        <w:widowControl/>
        <w:tabs>
          <w:tab w:val="clear" w:pos="2081"/>
          <w:tab w:val="clear" w:pos="7976"/>
        </w:tabs>
        <w:suppressAutoHyphens/>
        <w:spacing w:line="300" w:lineRule="exact"/>
        <w:ind w:left="0" w:right="50" w:firstLine="0"/>
        <w:jc w:val="both"/>
        <w:rPr>
          <w:b/>
          <w:noProof w:val="0"/>
          <w:snapToGrid/>
          <w:color w:val="000000"/>
          <w:sz w:val="24"/>
          <w:szCs w:val="24"/>
        </w:rPr>
      </w:pPr>
      <w:r w:rsidRPr="005E7B8B">
        <w:rPr>
          <w:b/>
          <w:noProof w:val="0"/>
          <w:snapToGrid/>
          <w:color w:val="000000"/>
          <w:sz w:val="24"/>
          <w:szCs w:val="24"/>
        </w:rPr>
        <w:t xml:space="preserve">À ATA DA </w:t>
      </w:r>
      <w:r w:rsidR="00C40428" w:rsidRPr="00C40428">
        <w:rPr>
          <w:b/>
          <w:noProof w:val="0"/>
          <w:snapToGrid/>
          <w:color w:val="000000"/>
          <w:sz w:val="24"/>
          <w:szCs w:val="24"/>
        </w:rPr>
        <w:t>ASSEMBLEIA GERAL DOS TITULARES DE DEBÊNTURES DA 2ª (SEGUNDA) EMISSÃO DE DEBÊNTURES SIMPLES, NÃO CONVERSÍVEIS EM AÇÕES, DA</w:t>
      </w:r>
      <w:r w:rsidR="00C40428" w:rsidRPr="00C40428">
        <w:rPr>
          <w:b/>
          <w:i/>
          <w:noProof w:val="0"/>
          <w:snapToGrid/>
          <w:color w:val="000000"/>
          <w:sz w:val="24"/>
          <w:szCs w:val="24"/>
        </w:rPr>
        <w:t xml:space="preserve"> </w:t>
      </w:r>
      <w:r w:rsidR="00C40428" w:rsidRPr="00C40428">
        <w:rPr>
          <w:b/>
          <w:noProof w:val="0"/>
          <w:snapToGrid/>
          <w:color w:val="000000"/>
          <w:sz w:val="24"/>
          <w:szCs w:val="24"/>
        </w:rPr>
        <w:t xml:space="preserve">ESPÉCIE COM QUIROGRAFÁRIA, EM SÉRIE ÚNICA, PARA DISTRIBUIÇÃO PRIVADA, DA </w:t>
      </w:r>
      <w:r w:rsidR="00C40428" w:rsidRPr="00C40428">
        <w:rPr>
          <w:b/>
          <w:bCs/>
          <w:noProof w:val="0"/>
          <w:snapToGrid/>
          <w:color w:val="000000"/>
          <w:sz w:val="24"/>
          <w:szCs w:val="24"/>
        </w:rPr>
        <w:t>MILANO COMÉRCIO VAREJISTA DE ALIMENTOS S.A.</w:t>
      </w:r>
      <w:r w:rsidRPr="005E7B8B">
        <w:rPr>
          <w:b/>
          <w:noProof w:val="0"/>
          <w:snapToGrid/>
          <w:color w:val="000000"/>
          <w:sz w:val="24"/>
          <w:szCs w:val="24"/>
        </w:rPr>
        <w:t xml:space="preserve">, REALIZADA EM </w:t>
      </w:r>
      <w:r w:rsidR="00B33458">
        <w:rPr>
          <w:b/>
          <w:noProof w:val="0"/>
          <w:snapToGrid/>
          <w:color w:val="000000"/>
          <w:sz w:val="24"/>
          <w:szCs w:val="24"/>
        </w:rPr>
        <w:t>25</w:t>
      </w:r>
      <w:r w:rsidR="00C40428" w:rsidRPr="005E7B8B">
        <w:rPr>
          <w:b/>
          <w:noProof w:val="0"/>
          <w:snapToGrid/>
          <w:color w:val="000000"/>
          <w:sz w:val="24"/>
          <w:szCs w:val="24"/>
        </w:rPr>
        <w:t xml:space="preserve"> </w:t>
      </w:r>
      <w:r w:rsidRPr="005E7B8B">
        <w:rPr>
          <w:b/>
          <w:noProof w:val="0"/>
          <w:snapToGrid/>
          <w:color w:val="000000"/>
          <w:sz w:val="24"/>
          <w:szCs w:val="24"/>
        </w:rPr>
        <w:t xml:space="preserve">DE </w:t>
      </w:r>
      <w:r w:rsidR="00B33458">
        <w:rPr>
          <w:b/>
          <w:noProof w:val="0"/>
          <w:snapToGrid/>
          <w:color w:val="000000"/>
          <w:sz w:val="24"/>
          <w:szCs w:val="24"/>
        </w:rPr>
        <w:t>MARÇO</w:t>
      </w:r>
      <w:r w:rsidR="000333A5" w:rsidRPr="000333A5">
        <w:rPr>
          <w:b/>
          <w:noProof w:val="0"/>
          <w:snapToGrid/>
          <w:color w:val="000000"/>
          <w:sz w:val="24"/>
          <w:szCs w:val="24"/>
        </w:rPr>
        <w:t xml:space="preserve"> </w:t>
      </w:r>
      <w:r w:rsidRPr="005E7B8B">
        <w:rPr>
          <w:b/>
          <w:noProof w:val="0"/>
          <w:snapToGrid/>
          <w:color w:val="000000"/>
          <w:sz w:val="24"/>
          <w:szCs w:val="24"/>
        </w:rPr>
        <w:t>DE 202</w:t>
      </w:r>
      <w:r w:rsidR="00CC5A94">
        <w:rPr>
          <w:b/>
          <w:noProof w:val="0"/>
          <w:snapToGrid/>
          <w:color w:val="000000"/>
          <w:sz w:val="24"/>
          <w:szCs w:val="24"/>
        </w:rPr>
        <w:t>1</w:t>
      </w:r>
      <w:r w:rsidRPr="005E7B8B">
        <w:rPr>
          <w:b/>
          <w:noProof w:val="0"/>
          <w:snapToGrid/>
          <w:color w:val="000000"/>
          <w:sz w:val="24"/>
          <w:szCs w:val="24"/>
        </w:rPr>
        <w:t>.</w:t>
      </w:r>
    </w:p>
    <w:p w14:paraId="198AFC03" w14:textId="77777777" w:rsidR="00EB2602" w:rsidRPr="005E7B8B" w:rsidRDefault="00EB2602" w:rsidP="005E7B8B">
      <w:pPr>
        <w:suppressAutoHyphens/>
        <w:spacing w:line="300" w:lineRule="exact"/>
        <w:jc w:val="center"/>
        <w:rPr>
          <w:b/>
          <w:smallCaps/>
        </w:rPr>
      </w:pPr>
    </w:p>
    <w:p w14:paraId="03F2B172" w14:textId="3F7838BA" w:rsidR="00360D7D" w:rsidRPr="005E7B8B" w:rsidRDefault="00AC6929" w:rsidP="005E7B8B">
      <w:pPr>
        <w:suppressAutoHyphens/>
        <w:spacing w:line="300" w:lineRule="exact"/>
        <w:jc w:val="center"/>
        <w:rPr>
          <w:b/>
          <w:smallCaps/>
          <w:u w:val="single"/>
        </w:rPr>
      </w:pPr>
      <w:r w:rsidRPr="005E7B8B">
        <w:rPr>
          <w:b/>
          <w:color w:val="000000"/>
          <w:u w:val="single"/>
        </w:rPr>
        <w:t xml:space="preserve">Minuta do </w:t>
      </w:r>
      <w:r w:rsidR="008F28DE">
        <w:rPr>
          <w:b/>
          <w:color w:val="000000"/>
          <w:u w:val="single"/>
        </w:rPr>
        <w:t xml:space="preserve">Primeiro </w:t>
      </w:r>
      <w:r w:rsidR="00360D7D" w:rsidRPr="005E7B8B">
        <w:rPr>
          <w:b/>
          <w:color w:val="000000"/>
          <w:u w:val="single"/>
        </w:rPr>
        <w:t xml:space="preserve">Aditamento </w:t>
      </w:r>
      <w:r w:rsidR="0034511F" w:rsidRPr="005E7B8B">
        <w:rPr>
          <w:b/>
          <w:color w:val="000000"/>
          <w:u w:val="single"/>
        </w:rPr>
        <w:t>à Escritura</w:t>
      </w:r>
      <w:r w:rsidR="00404E76">
        <w:rPr>
          <w:b/>
          <w:color w:val="000000"/>
          <w:u w:val="single"/>
        </w:rPr>
        <w:t xml:space="preserve"> de Emissão</w:t>
      </w:r>
    </w:p>
    <w:p w14:paraId="15C67DFA" w14:textId="77777777" w:rsidR="00157FAC" w:rsidRPr="003577D0" w:rsidRDefault="00157FAC" w:rsidP="00157FAC">
      <w:pPr>
        <w:pStyle w:val="DeltaViewTableBody"/>
        <w:pBdr>
          <w:bottom w:val="double" w:sz="6" w:space="4" w:color="auto"/>
        </w:pBdr>
        <w:spacing w:line="320" w:lineRule="exact"/>
        <w:jc w:val="right"/>
        <w:rPr>
          <w:rFonts w:ascii="Times New Roman" w:hAnsi="Times New Roman" w:cs="Times New Roman"/>
          <w:smallCaps/>
          <w:lang w:val="pt-BR"/>
        </w:rPr>
      </w:pPr>
      <w:bookmarkStart w:id="4" w:name="_DV_M1"/>
      <w:bookmarkStart w:id="5" w:name="_DV_M2"/>
      <w:bookmarkStart w:id="6" w:name="_DV_M3"/>
      <w:bookmarkStart w:id="7" w:name="_DV_M7"/>
      <w:bookmarkStart w:id="8" w:name="_DV_M8"/>
      <w:bookmarkStart w:id="9" w:name="_DV_M12"/>
      <w:bookmarkStart w:id="10" w:name="_DV_M14"/>
      <w:bookmarkStart w:id="11" w:name="_DV_M26"/>
      <w:bookmarkStart w:id="12" w:name="_DV_M27"/>
      <w:bookmarkStart w:id="13" w:name="_DV_M31"/>
      <w:bookmarkStart w:id="14" w:name="_DV_M32"/>
      <w:bookmarkStart w:id="15" w:name="_DV_M47"/>
      <w:bookmarkStart w:id="16" w:name="_DV_M48"/>
      <w:bookmarkStart w:id="17" w:name="_DV_M53"/>
      <w:bookmarkStart w:id="18" w:name="_DV_M54"/>
      <w:bookmarkStart w:id="19" w:name="_DV_M61"/>
      <w:bookmarkStart w:id="20" w:name="_DV_M62"/>
      <w:bookmarkStart w:id="21" w:name="_DV_M123"/>
      <w:bookmarkStart w:id="22" w:name="_DV_M124"/>
      <w:bookmarkStart w:id="23" w:name="_DV_M125"/>
      <w:bookmarkStart w:id="24" w:name="_DV_M126"/>
      <w:bookmarkStart w:id="25" w:name="_DV_M127"/>
      <w:bookmarkStart w:id="26" w:name="_DV_M128"/>
      <w:bookmarkStart w:id="27" w:name="_DV_M137"/>
      <w:bookmarkStart w:id="28" w:name="_DV_M138"/>
      <w:bookmarkStart w:id="29" w:name="_DV_M140"/>
      <w:bookmarkStart w:id="30" w:name="_DV_M141"/>
      <w:bookmarkStart w:id="31" w:name="_DV_M142"/>
      <w:bookmarkStart w:id="32" w:name="_DV_M143"/>
      <w:bookmarkStart w:id="33" w:name="_DV_M145"/>
      <w:bookmarkStart w:id="34" w:name="_DV_M146"/>
      <w:bookmarkStart w:id="35" w:name="_DV_M147"/>
      <w:bookmarkStart w:id="36" w:name="_DV_M148"/>
      <w:bookmarkStart w:id="37" w:name="_DV_M149"/>
      <w:bookmarkStart w:id="38" w:name="_DV_M150"/>
      <w:bookmarkStart w:id="39" w:name="_DV_M151"/>
      <w:bookmarkStart w:id="40" w:name="_DV_M152"/>
      <w:bookmarkStart w:id="41" w:name="_DV_M169"/>
      <w:bookmarkStart w:id="42" w:name="_DV_M170"/>
      <w:bookmarkStart w:id="43" w:name="_DV_M171"/>
      <w:bookmarkStart w:id="44" w:name="_DV_M172"/>
      <w:bookmarkStart w:id="45" w:name="_DV_M184"/>
      <w:bookmarkStart w:id="46" w:name="_DV_M185"/>
      <w:bookmarkStart w:id="47" w:name="_DV_M186"/>
      <w:bookmarkStart w:id="48" w:name="_DV_M188"/>
      <w:bookmarkStart w:id="49" w:name="_DV_M189"/>
      <w:bookmarkStart w:id="50" w:name="_DV_M190"/>
      <w:bookmarkStart w:id="51" w:name="_DV_M191"/>
      <w:bookmarkStart w:id="52" w:name="_DV_M192"/>
      <w:bookmarkStart w:id="53" w:name="_DV_M193"/>
      <w:bookmarkStart w:id="54" w:name="_DV_M194"/>
      <w:bookmarkStart w:id="55" w:name="_DV_M214"/>
      <w:bookmarkStart w:id="56" w:name="_DV_M232"/>
      <w:bookmarkStart w:id="57" w:name="_DV_M233"/>
      <w:bookmarkStart w:id="58" w:name="_DV_M234"/>
      <w:bookmarkStart w:id="59" w:name="_DV_M235"/>
      <w:bookmarkStart w:id="60" w:name="_DV_M236"/>
      <w:bookmarkStart w:id="61" w:name="_DV_M237"/>
      <w:bookmarkStart w:id="62" w:name="_DV_M238"/>
      <w:bookmarkStart w:id="63" w:name="_DV_M239"/>
      <w:bookmarkStart w:id="64" w:name="_DV_M240"/>
      <w:bookmarkStart w:id="65" w:name="_DV_M241"/>
      <w:bookmarkStart w:id="66" w:name="_DV_M242"/>
      <w:bookmarkStart w:id="67" w:name="_DV_M243"/>
      <w:bookmarkStart w:id="68" w:name="_DV_M246"/>
      <w:bookmarkStart w:id="69" w:name="_DV_M247"/>
      <w:bookmarkStart w:id="70" w:name="_DV_M248"/>
      <w:bookmarkStart w:id="71" w:name="_DV_M249"/>
      <w:bookmarkStart w:id="72" w:name="_DV_M250"/>
      <w:bookmarkStart w:id="73" w:name="_DV_M251"/>
      <w:bookmarkStart w:id="74" w:name="_DV_M252"/>
      <w:bookmarkStart w:id="75" w:name="_DV_M253"/>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Start w:id="84" w:name="_DV_M204"/>
      <w:bookmarkStart w:id="85" w:name="_DV_M205"/>
      <w:bookmarkStart w:id="86" w:name="_DV_M207"/>
      <w:bookmarkStart w:id="87" w:name="_DV_M208"/>
      <w:bookmarkStart w:id="88" w:name="_DV_M209"/>
      <w:bookmarkStart w:id="89" w:name="_DV_M210"/>
      <w:bookmarkStart w:id="90" w:name="_DV_M211"/>
      <w:bookmarkStart w:id="91" w:name="_DV_M212"/>
      <w:bookmarkStart w:id="92" w:name="_DV_M213"/>
      <w:bookmarkStart w:id="93" w:name="_DV_M301"/>
      <w:bookmarkStart w:id="94" w:name="_DV_M302"/>
      <w:bookmarkStart w:id="95" w:name="_DV_M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ADB929E" w14:textId="77777777" w:rsidR="00157FAC" w:rsidRPr="003577D0" w:rsidRDefault="00157FAC" w:rsidP="00157FAC">
      <w:pPr>
        <w:spacing w:line="320" w:lineRule="exact"/>
        <w:jc w:val="both"/>
        <w:rPr>
          <w:b/>
          <w:bCs/>
        </w:rPr>
      </w:pPr>
      <w:bookmarkStart w:id="96" w:name="_DV_M0"/>
      <w:bookmarkEnd w:id="96"/>
    </w:p>
    <w:p w14:paraId="5494BD72" w14:textId="77777777" w:rsidR="00157FAC" w:rsidRPr="003577D0" w:rsidRDefault="00157FAC" w:rsidP="00157FAC">
      <w:pPr>
        <w:spacing w:line="320" w:lineRule="exact"/>
        <w:jc w:val="both"/>
        <w:rPr>
          <w:b/>
          <w:bCs/>
        </w:rPr>
      </w:pPr>
      <w:r>
        <w:rPr>
          <w:b/>
          <w:bCs/>
        </w:rPr>
        <w:t xml:space="preserve">PRIMEIRO ADITAMENTO AO </w:t>
      </w:r>
      <w:r w:rsidRPr="003577D0">
        <w:rPr>
          <w:b/>
          <w:bCs/>
        </w:rPr>
        <w:t>INSTRUMENTO PARTICULAR DE ESCRITURA DA SEGUNDA EMISSÃO DE DEBÊNTURES SIMPLES, NÃO CONVERSÍVEIS EM AÇÕES, DA ESPÉCIE QUIROGRAFÁRIA, EM SÉRIE ÚNICA, PARA DISTRIBUIÇÃO PRIVADA, DA MILANO COMÉRCIO VAREJISTA DE ALIMENTOS S.A.</w:t>
      </w:r>
    </w:p>
    <w:p w14:paraId="6934969A" w14:textId="77777777" w:rsidR="00157FAC" w:rsidRPr="003577D0" w:rsidRDefault="00157FAC" w:rsidP="00157FAC">
      <w:pPr>
        <w:spacing w:line="320" w:lineRule="exact"/>
        <w:jc w:val="center"/>
      </w:pPr>
    </w:p>
    <w:p w14:paraId="21828A22" w14:textId="77777777" w:rsidR="00157FAC" w:rsidRPr="003577D0" w:rsidRDefault="00157FAC" w:rsidP="00157FAC">
      <w:pPr>
        <w:spacing w:line="320" w:lineRule="exact"/>
        <w:jc w:val="center"/>
      </w:pPr>
    </w:p>
    <w:p w14:paraId="27F9FB51" w14:textId="77777777" w:rsidR="00157FAC" w:rsidRPr="003577D0" w:rsidRDefault="00157FAC" w:rsidP="00157FAC">
      <w:pPr>
        <w:spacing w:line="320" w:lineRule="exact"/>
        <w:jc w:val="center"/>
      </w:pPr>
    </w:p>
    <w:p w14:paraId="3C2B1869" w14:textId="77777777" w:rsidR="00157FAC" w:rsidRPr="003577D0" w:rsidRDefault="00157FAC" w:rsidP="00157FAC">
      <w:pPr>
        <w:pStyle w:val="BodyText21"/>
        <w:spacing w:line="320" w:lineRule="exact"/>
        <w:jc w:val="center"/>
        <w:rPr>
          <w:rFonts w:ascii="Times New Roman" w:hAnsi="Times New Roman"/>
          <w:lang w:val="es-ES_tradnl"/>
        </w:rPr>
      </w:pPr>
      <w:r w:rsidRPr="003577D0">
        <w:rPr>
          <w:rFonts w:ascii="Times New Roman" w:hAnsi="Times New Roman"/>
          <w:i/>
          <w:lang w:val="es-ES_tradnl"/>
        </w:rPr>
        <w:t>celebrado entre</w:t>
      </w:r>
    </w:p>
    <w:p w14:paraId="5C5440A5" w14:textId="77777777" w:rsidR="00157FAC" w:rsidRPr="003577D0" w:rsidRDefault="00157FAC" w:rsidP="00157FAC">
      <w:pPr>
        <w:pStyle w:val="BodyText21"/>
        <w:spacing w:line="320" w:lineRule="exact"/>
        <w:jc w:val="center"/>
        <w:rPr>
          <w:rFonts w:ascii="Times New Roman" w:hAnsi="Times New Roman"/>
          <w:lang w:val="es-ES_tradnl"/>
        </w:rPr>
      </w:pPr>
    </w:p>
    <w:p w14:paraId="2740E53E" w14:textId="77777777" w:rsidR="00157FAC" w:rsidRPr="003577D0" w:rsidRDefault="00157FAC" w:rsidP="00157FAC">
      <w:pPr>
        <w:pStyle w:val="BodyText21"/>
        <w:spacing w:line="320" w:lineRule="exact"/>
        <w:jc w:val="center"/>
        <w:rPr>
          <w:rFonts w:ascii="Times New Roman" w:hAnsi="Times New Roman"/>
          <w:lang w:val="es-ES_tradnl"/>
        </w:rPr>
      </w:pPr>
    </w:p>
    <w:p w14:paraId="7FA73331" w14:textId="77777777" w:rsidR="00157FAC" w:rsidRPr="003577D0" w:rsidRDefault="00157FAC" w:rsidP="00157FAC">
      <w:pPr>
        <w:pStyle w:val="Corpodetexto"/>
        <w:widowControl w:val="0"/>
        <w:spacing w:after="0" w:line="320" w:lineRule="exact"/>
        <w:jc w:val="center"/>
        <w:outlineLvl w:val="0"/>
        <w:rPr>
          <w:b/>
          <w:bCs/>
          <w:smallCaps/>
        </w:rPr>
      </w:pPr>
      <w:r w:rsidRPr="003577D0">
        <w:rPr>
          <w:b/>
          <w:bCs/>
          <w:smallCaps/>
        </w:rPr>
        <w:t>Milano Comércio Varejista de Alimentos S.A.</w:t>
      </w:r>
    </w:p>
    <w:p w14:paraId="4C63DD6E" w14:textId="77777777" w:rsidR="00157FAC" w:rsidRPr="003577D0" w:rsidRDefault="00157FAC" w:rsidP="00157FAC">
      <w:pPr>
        <w:pStyle w:val="Corpodetexto"/>
        <w:widowControl w:val="0"/>
        <w:spacing w:after="0" w:line="320" w:lineRule="exact"/>
        <w:jc w:val="center"/>
        <w:outlineLvl w:val="0"/>
        <w:rPr>
          <w:i/>
        </w:rPr>
      </w:pPr>
      <w:r w:rsidRPr="003577D0">
        <w:rPr>
          <w:i/>
        </w:rPr>
        <w:t>como Emissora</w:t>
      </w:r>
    </w:p>
    <w:p w14:paraId="2E329DE7" w14:textId="77777777" w:rsidR="00157FAC" w:rsidRPr="003577D0" w:rsidRDefault="00157FAC" w:rsidP="00157FAC">
      <w:pPr>
        <w:pStyle w:val="Corpodetexto"/>
        <w:widowControl w:val="0"/>
        <w:spacing w:after="0" w:line="320" w:lineRule="exact"/>
        <w:jc w:val="center"/>
        <w:rPr>
          <w:b/>
        </w:rPr>
      </w:pPr>
    </w:p>
    <w:p w14:paraId="209DBB2C" w14:textId="77777777" w:rsidR="00157FAC" w:rsidRPr="000B6004" w:rsidRDefault="00157FAC" w:rsidP="00157FAC">
      <w:pPr>
        <w:pStyle w:val="Corpodetexto"/>
        <w:widowControl w:val="0"/>
        <w:spacing w:after="0" w:line="320" w:lineRule="exact"/>
        <w:jc w:val="center"/>
        <w:rPr>
          <w:b/>
          <w:sz w:val="28"/>
        </w:rPr>
      </w:pPr>
    </w:p>
    <w:p w14:paraId="5E2256A2" w14:textId="77777777" w:rsidR="00157FAC" w:rsidRPr="00EE504B" w:rsidRDefault="00157FAC" w:rsidP="00157FAC">
      <w:pPr>
        <w:widowControl w:val="0"/>
        <w:spacing w:line="320" w:lineRule="exact"/>
        <w:jc w:val="center"/>
        <w:rPr>
          <w:b/>
          <w:bCs/>
          <w:smallCaps/>
        </w:rPr>
      </w:pPr>
      <w:r w:rsidRPr="00EE504B">
        <w:rPr>
          <w:b/>
          <w:bCs/>
          <w:smallCaps/>
        </w:rPr>
        <w:t xml:space="preserve">Simplific </w:t>
      </w:r>
      <w:r>
        <w:rPr>
          <w:b/>
          <w:bCs/>
          <w:smallCaps/>
        </w:rPr>
        <w:t>P</w:t>
      </w:r>
      <w:r w:rsidRPr="00EE504B">
        <w:rPr>
          <w:b/>
          <w:bCs/>
          <w:smallCaps/>
        </w:rPr>
        <w:t xml:space="preserve">avarini </w:t>
      </w:r>
      <w:r>
        <w:rPr>
          <w:b/>
          <w:bCs/>
          <w:smallCaps/>
        </w:rPr>
        <w:t>D</w:t>
      </w:r>
      <w:r w:rsidRPr="00EE504B">
        <w:rPr>
          <w:b/>
          <w:bCs/>
          <w:smallCaps/>
        </w:rPr>
        <w:t xml:space="preserve">istribuidora de </w:t>
      </w:r>
      <w:r>
        <w:rPr>
          <w:b/>
          <w:bCs/>
          <w:smallCaps/>
        </w:rPr>
        <w:t>T</w:t>
      </w:r>
      <w:r w:rsidRPr="00EE504B">
        <w:rPr>
          <w:b/>
          <w:bCs/>
          <w:smallCaps/>
        </w:rPr>
        <w:t xml:space="preserve">ítulos e </w:t>
      </w:r>
      <w:r>
        <w:rPr>
          <w:b/>
          <w:bCs/>
          <w:smallCaps/>
        </w:rPr>
        <w:t>V</w:t>
      </w:r>
      <w:r w:rsidRPr="00EE504B">
        <w:rPr>
          <w:b/>
          <w:bCs/>
          <w:smallCaps/>
        </w:rPr>
        <w:t xml:space="preserve">alores </w:t>
      </w:r>
      <w:r>
        <w:rPr>
          <w:b/>
          <w:bCs/>
          <w:smallCaps/>
        </w:rPr>
        <w:t>M</w:t>
      </w:r>
      <w:r w:rsidRPr="00EE504B">
        <w:rPr>
          <w:b/>
          <w:bCs/>
          <w:smallCaps/>
        </w:rPr>
        <w:t xml:space="preserve">obiliários </w:t>
      </w:r>
      <w:r>
        <w:rPr>
          <w:b/>
          <w:bCs/>
          <w:smallCaps/>
        </w:rPr>
        <w:t>L</w:t>
      </w:r>
      <w:r w:rsidRPr="00EE504B">
        <w:rPr>
          <w:b/>
          <w:bCs/>
          <w:smallCaps/>
        </w:rPr>
        <w:t>tda.</w:t>
      </w:r>
    </w:p>
    <w:p w14:paraId="666261E9" w14:textId="77777777" w:rsidR="00157FAC" w:rsidRPr="000B6004" w:rsidRDefault="00157FAC" w:rsidP="00157FAC">
      <w:pPr>
        <w:suppressAutoHyphens/>
        <w:spacing w:line="320" w:lineRule="exact"/>
        <w:jc w:val="center"/>
        <w:rPr>
          <w:i/>
        </w:rPr>
      </w:pPr>
      <w:r w:rsidRPr="000B6004">
        <w:rPr>
          <w:i/>
        </w:rPr>
        <w:t>na qualidade de Agente Fiduciário, representando a comunhão de Debenturistas</w:t>
      </w:r>
    </w:p>
    <w:p w14:paraId="79DC5C24" w14:textId="77777777" w:rsidR="00157FAC" w:rsidRPr="003577D0" w:rsidRDefault="00157FAC" w:rsidP="00157FAC">
      <w:pPr>
        <w:spacing w:line="320" w:lineRule="exact"/>
        <w:jc w:val="center"/>
        <w:rPr>
          <w:b/>
          <w:bCs/>
          <w:smallCaps/>
        </w:rPr>
      </w:pPr>
      <w:bookmarkStart w:id="97" w:name="_DV_M4"/>
      <w:bookmarkStart w:id="98" w:name="_DV_M5"/>
      <w:bookmarkStart w:id="99" w:name="_DV_M6"/>
      <w:bookmarkEnd w:id="97"/>
      <w:bookmarkEnd w:id="98"/>
      <w:bookmarkEnd w:id="99"/>
    </w:p>
    <w:p w14:paraId="15C7D5C7" w14:textId="77777777" w:rsidR="00157FAC" w:rsidRPr="003577D0" w:rsidRDefault="00157FAC" w:rsidP="00157FAC">
      <w:pPr>
        <w:spacing w:line="320" w:lineRule="exact"/>
        <w:jc w:val="center"/>
        <w:rPr>
          <w:i/>
        </w:rPr>
      </w:pPr>
      <w:r w:rsidRPr="003577D0">
        <w:rPr>
          <w:i/>
        </w:rPr>
        <w:t>e</w:t>
      </w:r>
    </w:p>
    <w:p w14:paraId="2E610125" w14:textId="77777777" w:rsidR="00157FAC" w:rsidRPr="003577D0" w:rsidRDefault="00157FAC" w:rsidP="00157FAC">
      <w:pPr>
        <w:spacing w:line="320" w:lineRule="exact"/>
        <w:jc w:val="center"/>
        <w:rPr>
          <w:b/>
          <w:bCs/>
          <w:smallCaps/>
        </w:rPr>
      </w:pPr>
    </w:p>
    <w:p w14:paraId="7115C80F" w14:textId="77777777" w:rsidR="00157FAC" w:rsidRPr="003577D0" w:rsidRDefault="00157FAC" w:rsidP="00157FAC">
      <w:pPr>
        <w:suppressAutoHyphens/>
        <w:spacing w:line="320" w:lineRule="exact"/>
        <w:jc w:val="center"/>
        <w:rPr>
          <w:b/>
          <w:bCs/>
          <w:smallCaps/>
        </w:rPr>
      </w:pPr>
      <w:r w:rsidRPr="003577D0">
        <w:rPr>
          <w:b/>
          <w:bCs/>
          <w:smallCaps/>
        </w:rPr>
        <w:t>Edoardo Giacomo Tonolli e Luigi Tonolli</w:t>
      </w:r>
    </w:p>
    <w:p w14:paraId="6BA8ECD2" w14:textId="77777777" w:rsidR="00157FAC" w:rsidRPr="003577D0" w:rsidRDefault="00157FAC" w:rsidP="00157FAC">
      <w:pPr>
        <w:suppressAutoHyphens/>
        <w:spacing w:line="320" w:lineRule="exact"/>
        <w:jc w:val="center"/>
        <w:rPr>
          <w:bCs/>
          <w:i/>
        </w:rPr>
      </w:pPr>
      <w:r w:rsidRPr="003577D0">
        <w:rPr>
          <w:bCs/>
          <w:i/>
        </w:rPr>
        <w:t>na qualidade de Fiadores</w:t>
      </w:r>
    </w:p>
    <w:p w14:paraId="226E1564" w14:textId="77777777" w:rsidR="00157FAC" w:rsidRPr="003577D0" w:rsidRDefault="00157FAC" w:rsidP="00157FAC">
      <w:pPr>
        <w:spacing w:line="320" w:lineRule="exact"/>
        <w:jc w:val="center"/>
      </w:pPr>
      <w:r w:rsidRPr="003577D0">
        <w:t>________________________</w:t>
      </w:r>
    </w:p>
    <w:p w14:paraId="7437675B" w14:textId="77777777" w:rsidR="00157FAC" w:rsidRPr="003577D0" w:rsidRDefault="00157FAC" w:rsidP="00157FAC">
      <w:pPr>
        <w:spacing w:line="320" w:lineRule="exact"/>
        <w:jc w:val="center"/>
      </w:pPr>
    </w:p>
    <w:p w14:paraId="0C84F996" w14:textId="77777777" w:rsidR="00157FAC" w:rsidRPr="003577D0" w:rsidRDefault="00157FAC" w:rsidP="00157FAC">
      <w:pPr>
        <w:spacing w:line="320" w:lineRule="exact"/>
        <w:jc w:val="center"/>
        <w:outlineLvl w:val="0"/>
      </w:pPr>
      <w:r w:rsidRPr="003577D0">
        <w:t>Datado de</w:t>
      </w:r>
    </w:p>
    <w:p w14:paraId="646795C7" w14:textId="0DD6E245" w:rsidR="00157FAC" w:rsidRPr="003577D0" w:rsidRDefault="00B33458" w:rsidP="00157FAC">
      <w:pPr>
        <w:spacing w:line="320" w:lineRule="exact"/>
        <w:jc w:val="center"/>
        <w:rPr>
          <w:color w:val="000000"/>
        </w:rPr>
      </w:pPr>
      <w:bookmarkStart w:id="100" w:name="_DV_M9"/>
      <w:bookmarkStart w:id="101" w:name="_DV_M10"/>
      <w:bookmarkStart w:id="102" w:name="_DV_M11"/>
      <w:bookmarkEnd w:id="100"/>
      <w:bookmarkEnd w:id="101"/>
      <w:bookmarkEnd w:id="102"/>
      <w:r>
        <w:rPr>
          <w:color w:val="000000"/>
        </w:rPr>
        <w:t>25</w:t>
      </w:r>
      <w:r w:rsidR="00157FAC" w:rsidRPr="003577D0">
        <w:rPr>
          <w:color w:val="000000"/>
        </w:rPr>
        <w:t xml:space="preserve"> de </w:t>
      </w:r>
      <w:r w:rsidR="00157FAC">
        <w:rPr>
          <w:color w:val="000000"/>
        </w:rPr>
        <w:t xml:space="preserve">janeiro </w:t>
      </w:r>
      <w:r w:rsidR="00157FAC" w:rsidRPr="003577D0">
        <w:rPr>
          <w:color w:val="000000"/>
        </w:rPr>
        <w:t>de 20</w:t>
      </w:r>
      <w:r w:rsidR="00157FAC">
        <w:rPr>
          <w:color w:val="000000"/>
        </w:rPr>
        <w:t>21</w:t>
      </w:r>
    </w:p>
    <w:p w14:paraId="74E9EC86" w14:textId="77777777" w:rsidR="00157FAC" w:rsidRPr="003577D0" w:rsidRDefault="00157FAC" w:rsidP="00157FAC">
      <w:pPr>
        <w:spacing w:line="320" w:lineRule="exact"/>
        <w:jc w:val="center"/>
        <w:rPr>
          <w:smallCaps/>
          <w:color w:val="000000"/>
        </w:rPr>
      </w:pPr>
      <w:r w:rsidRPr="003577D0">
        <w:rPr>
          <w:smallCaps/>
          <w:color w:val="000000"/>
        </w:rPr>
        <w:t>________________________</w:t>
      </w:r>
    </w:p>
    <w:p w14:paraId="51845EF4" w14:textId="77777777" w:rsidR="00157FAC" w:rsidRPr="003577D0" w:rsidRDefault="00157FAC" w:rsidP="00157FAC">
      <w:pPr>
        <w:pBdr>
          <w:bottom w:val="double" w:sz="6" w:space="1" w:color="auto"/>
        </w:pBdr>
        <w:spacing w:line="320" w:lineRule="exact"/>
        <w:jc w:val="center"/>
        <w:rPr>
          <w:smallCaps/>
          <w:color w:val="000000"/>
        </w:rPr>
      </w:pPr>
    </w:p>
    <w:p w14:paraId="5E3BA77B" w14:textId="77777777" w:rsidR="00157FAC" w:rsidRPr="003577D0" w:rsidRDefault="00157FAC" w:rsidP="00157FAC">
      <w:pPr>
        <w:pBdr>
          <w:bottom w:val="double" w:sz="6" w:space="1" w:color="auto"/>
        </w:pBdr>
        <w:spacing w:line="320" w:lineRule="exact"/>
        <w:jc w:val="center"/>
        <w:rPr>
          <w:smallCaps/>
          <w:color w:val="000000"/>
        </w:rPr>
      </w:pPr>
    </w:p>
    <w:p w14:paraId="319508A7" w14:textId="77777777" w:rsidR="00157FAC" w:rsidRPr="005B59A0" w:rsidRDefault="00157FAC" w:rsidP="00157FAC">
      <w:pPr>
        <w:spacing w:line="320" w:lineRule="exact"/>
        <w:jc w:val="both"/>
        <w:rPr>
          <w:b/>
          <w:bCs/>
        </w:rPr>
      </w:pPr>
      <w:r w:rsidRPr="003577D0">
        <w:rPr>
          <w:b/>
        </w:rPr>
        <w:br w:type="column"/>
      </w:r>
      <w:r>
        <w:rPr>
          <w:b/>
        </w:rPr>
        <w:lastRenderedPageBreak/>
        <w:t xml:space="preserve">PRIMEIRO ADITAMENTO AO </w:t>
      </w:r>
      <w:r w:rsidRPr="005B59A0">
        <w:rPr>
          <w:b/>
          <w:bCs/>
        </w:rPr>
        <w:t>INSTRUMENTO PARTICULAR DE ESCRITURA DA SEGUNDA EMISSÃO DE DEBÊNTURES SIMPLES, NÃO CONVERSÍVEIS EM AÇÕES, DA ESPÉCIE QUIROGRAFÁRIA, EM SÉRIE ÚNICA, PARA DISTRIBUIÇÃO PRIVADA, DA MILANO COMÉRCIO VAREJISTA DE ALIMENTOS S.A.</w:t>
      </w:r>
    </w:p>
    <w:p w14:paraId="3D79C8E2" w14:textId="77777777" w:rsidR="00157FAC" w:rsidRPr="005B59A0" w:rsidRDefault="00157FAC" w:rsidP="00157FAC">
      <w:pPr>
        <w:spacing w:line="320" w:lineRule="exact"/>
        <w:jc w:val="both"/>
      </w:pPr>
    </w:p>
    <w:p w14:paraId="041C5441" w14:textId="77777777" w:rsidR="00157FAC" w:rsidRPr="005B59A0" w:rsidRDefault="00157FAC" w:rsidP="00157FAC">
      <w:pPr>
        <w:spacing w:line="320" w:lineRule="exact"/>
        <w:jc w:val="both"/>
      </w:pPr>
      <w:r w:rsidRPr="005B59A0">
        <w:t>Pelo presente instrumento particular:</w:t>
      </w:r>
    </w:p>
    <w:p w14:paraId="4DD90666" w14:textId="77777777" w:rsidR="00157FAC" w:rsidRPr="005B59A0" w:rsidRDefault="00157FAC" w:rsidP="00157FAC">
      <w:pPr>
        <w:spacing w:line="320" w:lineRule="exact"/>
        <w:jc w:val="both"/>
      </w:pPr>
    </w:p>
    <w:p w14:paraId="19D74728" w14:textId="77777777" w:rsidR="00157FAC" w:rsidRPr="005B59A0" w:rsidRDefault="00157FAC" w:rsidP="00157FAC">
      <w:pPr>
        <w:pStyle w:val="PargrafodaLista"/>
        <w:spacing w:line="320" w:lineRule="exact"/>
        <w:ind w:left="0"/>
        <w:jc w:val="both"/>
        <w:rPr>
          <w:rFonts w:ascii="Times New Roman" w:hAnsi="Times New Roman" w:cs="Times New Roman"/>
          <w:bCs/>
          <w:sz w:val="24"/>
          <w:szCs w:val="24"/>
        </w:rPr>
      </w:pPr>
      <w:r w:rsidRPr="005B59A0">
        <w:rPr>
          <w:rFonts w:ascii="Times New Roman" w:hAnsi="Times New Roman" w:cs="Times New Roman"/>
          <w:b/>
          <w:bCs/>
          <w:smallCaps/>
          <w:sz w:val="24"/>
          <w:szCs w:val="24"/>
        </w:rPr>
        <w:t>Milano Comércio Varejista de Alimentos S.A.,</w:t>
      </w:r>
      <w:r w:rsidRPr="005B59A0">
        <w:rPr>
          <w:rFonts w:ascii="Times New Roman" w:hAnsi="Times New Roman" w:cs="Times New Roman"/>
          <w:bCs/>
          <w:sz w:val="24"/>
          <w:szCs w:val="24"/>
        </w:rPr>
        <w:t xml:space="preserve"> sociedade por ações com sede na cidade de São Paulo, estado de São Paulo, na rua Oscar Freire, nº 136, Cerqueira César, inscrita no Cadastro Nacional da Pessoa Jurídica (“</w:t>
      </w:r>
      <w:r w:rsidRPr="005B59A0">
        <w:rPr>
          <w:rFonts w:ascii="Times New Roman" w:hAnsi="Times New Roman" w:cs="Times New Roman"/>
          <w:bCs/>
          <w:sz w:val="24"/>
          <w:szCs w:val="24"/>
          <w:u w:val="single"/>
        </w:rPr>
        <w:t>CNPJ</w:t>
      </w:r>
      <w:r w:rsidRPr="005B59A0">
        <w:rPr>
          <w:rFonts w:ascii="Times New Roman" w:hAnsi="Times New Roman" w:cs="Times New Roman"/>
          <w:bCs/>
          <w:sz w:val="24"/>
          <w:szCs w:val="24"/>
        </w:rPr>
        <w:t>”) sob o n° 11.950.487/0001-90 e na Junta Comercial do Estado de São Paulo (“</w:t>
      </w:r>
      <w:r w:rsidRPr="005B59A0">
        <w:rPr>
          <w:rFonts w:ascii="Times New Roman" w:hAnsi="Times New Roman" w:cs="Times New Roman"/>
          <w:bCs/>
          <w:sz w:val="24"/>
          <w:szCs w:val="24"/>
          <w:u w:val="single"/>
        </w:rPr>
        <w:t>JUCESP</w:t>
      </w:r>
      <w:r w:rsidRPr="005B59A0">
        <w:rPr>
          <w:rFonts w:ascii="Times New Roman" w:hAnsi="Times New Roman" w:cs="Times New Roman"/>
          <w:bCs/>
          <w:sz w:val="24"/>
          <w:szCs w:val="24"/>
        </w:rPr>
        <w:t>”) sob o número de identificação do registro de empresas – NIRE 35.300.488.041, neste ato representada na forma de estatuto social (“</w:t>
      </w:r>
      <w:r w:rsidRPr="005B59A0">
        <w:rPr>
          <w:rFonts w:ascii="Times New Roman" w:hAnsi="Times New Roman" w:cs="Times New Roman"/>
          <w:bCs/>
          <w:sz w:val="24"/>
          <w:szCs w:val="24"/>
          <w:u w:val="single"/>
        </w:rPr>
        <w:t>Emissora</w:t>
      </w:r>
      <w:r w:rsidRPr="005B59A0">
        <w:rPr>
          <w:rFonts w:ascii="Times New Roman" w:hAnsi="Times New Roman" w:cs="Times New Roman"/>
          <w:bCs/>
          <w:sz w:val="24"/>
          <w:szCs w:val="24"/>
        </w:rPr>
        <w:t>”);</w:t>
      </w:r>
    </w:p>
    <w:p w14:paraId="72D183AC" w14:textId="77777777" w:rsidR="00157FAC" w:rsidRPr="005B59A0" w:rsidRDefault="00157FAC" w:rsidP="00157FAC">
      <w:pPr>
        <w:pStyle w:val="PargrafodaLista"/>
        <w:spacing w:line="320" w:lineRule="exact"/>
        <w:ind w:left="0"/>
        <w:jc w:val="both"/>
        <w:rPr>
          <w:rFonts w:ascii="Times New Roman" w:hAnsi="Times New Roman" w:cs="Times New Roman"/>
          <w:bCs/>
          <w:sz w:val="24"/>
          <w:szCs w:val="24"/>
        </w:rPr>
      </w:pPr>
    </w:p>
    <w:p w14:paraId="6AB55BE3" w14:textId="77777777" w:rsidR="00157FAC" w:rsidRPr="000B6004" w:rsidRDefault="00157FAC" w:rsidP="00157FAC">
      <w:pPr>
        <w:suppressAutoHyphens/>
        <w:spacing w:line="320" w:lineRule="exact"/>
        <w:jc w:val="both"/>
        <w:rPr>
          <w:b/>
        </w:rPr>
      </w:pPr>
      <w:r w:rsidRPr="000B6004">
        <w:t>como agente fiduciário, representando os titulares das debêntures</w:t>
      </w:r>
      <w:r>
        <w:t xml:space="preserve"> </w:t>
      </w:r>
      <w:r w:rsidRPr="000B6004">
        <w:t xml:space="preserve">no âmbito da </w:t>
      </w:r>
      <w:r>
        <w:t>segunda</w:t>
      </w:r>
      <w:r w:rsidRPr="000B6004">
        <w:t xml:space="preserve"> emissão de debêntures da Emissora </w:t>
      </w:r>
      <w:r w:rsidRPr="000B6004">
        <w:rPr>
          <w:bCs/>
        </w:rPr>
        <w:t>(“</w:t>
      </w:r>
      <w:r w:rsidRPr="000B6004">
        <w:rPr>
          <w:bCs/>
          <w:u w:val="single"/>
        </w:rPr>
        <w:t>Debenturistas</w:t>
      </w:r>
      <w:r w:rsidRPr="000B6004">
        <w:rPr>
          <w:bCs/>
        </w:rPr>
        <w:t>”)</w:t>
      </w:r>
      <w:r w:rsidRPr="000B6004">
        <w:t>,</w:t>
      </w:r>
    </w:p>
    <w:p w14:paraId="4A92FDCA" w14:textId="77777777" w:rsidR="00157FAC" w:rsidRPr="000B6004" w:rsidRDefault="00157FAC" w:rsidP="00157FAC">
      <w:pPr>
        <w:suppressAutoHyphens/>
        <w:spacing w:line="320" w:lineRule="exact"/>
        <w:jc w:val="both"/>
      </w:pPr>
    </w:p>
    <w:p w14:paraId="041EFE8F" w14:textId="77777777" w:rsidR="00157FAC" w:rsidRPr="005B59A0" w:rsidRDefault="00157FAC" w:rsidP="00157FAC">
      <w:pPr>
        <w:suppressAutoHyphens/>
        <w:spacing w:line="320" w:lineRule="exact"/>
        <w:jc w:val="both"/>
      </w:pPr>
      <w:r w:rsidRPr="00653DD0">
        <w:rPr>
          <w:b/>
          <w:bCs/>
          <w:smallCaps/>
        </w:rPr>
        <w:t>Simplific Pav</w:t>
      </w:r>
      <w:r>
        <w:rPr>
          <w:b/>
          <w:bCs/>
          <w:smallCaps/>
        </w:rPr>
        <w:t>arini Distribuidora de Títulos e</w:t>
      </w:r>
      <w:r w:rsidRPr="00653DD0">
        <w:rPr>
          <w:b/>
          <w:bCs/>
          <w:smallCaps/>
        </w:rPr>
        <w:t xml:space="preserve"> Valores Mobiliários Ltda.,</w:t>
      </w:r>
      <w:r w:rsidRPr="005B59A0">
        <w:t xml:space="preserve"> </w:t>
      </w:r>
      <w:r w:rsidRPr="000B6004">
        <w:t>instituição financeira atuando por sua filial localizada na cidade de São Paulo, estado de São Paulo, na Rua Joaquim Floriano, nº 466, bloco B, conj. 1401, Itaim Bibi, CEP 04.534-002, inscrita no CNPJ sob o nº 15.227.994/0004-01, neste ato representada na forma de seu contrato social (“</w:t>
      </w:r>
      <w:r w:rsidRPr="000B6004">
        <w:rPr>
          <w:u w:val="single"/>
        </w:rPr>
        <w:t>Agente Fiduciário</w:t>
      </w:r>
      <w:r w:rsidRPr="000B6004">
        <w:t>”)</w:t>
      </w:r>
      <w:r w:rsidRPr="000B6004">
        <w:rPr>
          <w:bCs/>
        </w:rPr>
        <w:t xml:space="preserve">; </w:t>
      </w:r>
    </w:p>
    <w:p w14:paraId="34187510" w14:textId="77777777" w:rsidR="00157FAC" w:rsidRPr="005B59A0" w:rsidRDefault="00157FAC" w:rsidP="00157FAC">
      <w:pPr>
        <w:pStyle w:val="PargrafodaLista"/>
        <w:spacing w:line="320" w:lineRule="exact"/>
        <w:ind w:left="0"/>
        <w:jc w:val="both"/>
        <w:rPr>
          <w:rFonts w:ascii="Times New Roman" w:hAnsi="Times New Roman" w:cs="Times New Roman"/>
          <w:bCs/>
          <w:sz w:val="24"/>
          <w:szCs w:val="24"/>
        </w:rPr>
      </w:pPr>
    </w:p>
    <w:p w14:paraId="294FBABC" w14:textId="77777777" w:rsidR="00157FAC" w:rsidRPr="005B59A0" w:rsidRDefault="00157FAC" w:rsidP="00157FAC">
      <w:pPr>
        <w:pStyle w:val="BodyText21"/>
        <w:spacing w:line="320" w:lineRule="exact"/>
        <w:rPr>
          <w:rFonts w:ascii="Times New Roman" w:hAnsi="Times New Roman"/>
        </w:rPr>
      </w:pPr>
      <w:r w:rsidRPr="005B59A0">
        <w:rPr>
          <w:rFonts w:ascii="Times New Roman" w:hAnsi="Times New Roman"/>
        </w:rPr>
        <w:t>e ainda, na qualidade de intervenientes garantidores,</w:t>
      </w:r>
    </w:p>
    <w:p w14:paraId="72BB828E" w14:textId="77777777" w:rsidR="00157FAC" w:rsidRPr="005B59A0" w:rsidRDefault="00157FAC" w:rsidP="00157FAC">
      <w:pPr>
        <w:pStyle w:val="BodyText21"/>
        <w:spacing w:line="320" w:lineRule="exact"/>
        <w:rPr>
          <w:rFonts w:ascii="Times New Roman" w:hAnsi="Times New Roman"/>
        </w:rPr>
      </w:pPr>
    </w:p>
    <w:p w14:paraId="1E8C6DA3" w14:textId="77777777" w:rsidR="00157FAC" w:rsidRPr="005B59A0" w:rsidRDefault="00157FAC" w:rsidP="00157FAC">
      <w:pPr>
        <w:spacing w:line="320" w:lineRule="exact"/>
        <w:jc w:val="both"/>
      </w:pPr>
      <w:r w:rsidRPr="005B59A0">
        <w:rPr>
          <w:b/>
          <w:bCs/>
          <w:smallCaps/>
        </w:rPr>
        <w:t>Edoardo Giacomo Tonolli,</w:t>
      </w:r>
      <w:r w:rsidRPr="005B59A0">
        <w:rPr>
          <w:snapToGrid w:val="0"/>
          <w:lang w:eastAsia="x-none"/>
        </w:rPr>
        <w:t xml:space="preserve"> </w:t>
      </w:r>
      <w:r w:rsidRPr="005B59A0">
        <w:t>italiano, solteiro, empresário, portador da Cédula de Identidade de Estrangeiros RNE (“</w:t>
      </w:r>
      <w:r w:rsidRPr="005B59A0">
        <w:rPr>
          <w:u w:val="single"/>
        </w:rPr>
        <w:t>RNE</w:t>
      </w:r>
      <w:r w:rsidRPr="005B59A0">
        <w:t>”) nº V712707-F DPF/MF, inscrito no Cadastro de Pessoa Física (“</w:t>
      </w:r>
      <w:r w:rsidRPr="005B59A0">
        <w:rPr>
          <w:u w:val="single"/>
        </w:rPr>
        <w:t>CPF</w:t>
      </w:r>
      <w:r w:rsidRPr="005B59A0">
        <w:t>”) sob o nº 234.093.948-85, residente e domiciliado na cidade de São Paulo, estado de São Paulo, com endereço comercial na Rua Oscar Freire, nº 136, Cerqueira César (“</w:t>
      </w:r>
      <w:r w:rsidRPr="005B59A0">
        <w:rPr>
          <w:u w:val="single"/>
        </w:rPr>
        <w:t>Edoardo</w:t>
      </w:r>
      <w:r w:rsidRPr="005B59A0">
        <w:t xml:space="preserve">”); e </w:t>
      </w:r>
    </w:p>
    <w:p w14:paraId="0C56B6FF" w14:textId="77777777" w:rsidR="00157FAC" w:rsidRPr="003577D0" w:rsidRDefault="00157FAC" w:rsidP="00157FAC">
      <w:pPr>
        <w:spacing w:line="320" w:lineRule="exact"/>
        <w:jc w:val="both"/>
      </w:pPr>
    </w:p>
    <w:p w14:paraId="75B711A0" w14:textId="77777777" w:rsidR="00157FAC" w:rsidRPr="003577D0" w:rsidRDefault="00157FAC" w:rsidP="00157FAC">
      <w:pPr>
        <w:spacing w:line="320" w:lineRule="exact"/>
        <w:jc w:val="both"/>
      </w:pPr>
      <w:r w:rsidRPr="003577D0">
        <w:rPr>
          <w:b/>
          <w:bCs/>
          <w:smallCaps/>
        </w:rPr>
        <w:t>Luigi Tonolli,</w:t>
      </w:r>
      <w:r w:rsidRPr="003577D0">
        <w:t xml:space="preserve"> </w:t>
      </w:r>
      <w:r w:rsidRPr="005B59A0">
        <w:t xml:space="preserve">italiano, </w:t>
      </w:r>
      <w:r>
        <w:t>divorciado</w:t>
      </w:r>
      <w:r w:rsidRPr="005B59A0">
        <w:t xml:space="preserve">, portador </w:t>
      </w:r>
      <w:r>
        <w:t>do passaporte nº YA4011846</w:t>
      </w:r>
      <w:r w:rsidRPr="005B59A0">
        <w:t>,</w:t>
      </w:r>
      <w:r>
        <w:t xml:space="preserve"> expedido pela República da Itália,</w:t>
      </w:r>
      <w:r w:rsidRPr="005B59A0">
        <w:t xml:space="preserve"> domiciliado na cidade de São Paulo, estado de São Paulo, com endereço comercial na Rua Oscar Freire, nº 136, Cerqueira César</w:t>
      </w:r>
      <w:r w:rsidRPr="003577D0">
        <w:rPr>
          <w:bCs/>
        </w:rPr>
        <w:t xml:space="preserve"> (“</w:t>
      </w:r>
      <w:r w:rsidRPr="003577D0">
        <w:rPr>
          <w:bCs/>
          <w:u w:val="single"/>
        </w:rPr>
        <w:t>Luigi</w:t>
      </w:r>
      <w:r w:rsidRPr="003577D0">
        <w:rPr>
          <w:bCs/>
        </w:rPr>
        <w:t>” e, em conjunto com o Edoardo, “</w:t>
      </w:r>
      <w:r w:rsidRPr="003577D0">
        <w:rPr>
          <w:bCs/>
          <w:u w:val="single"/>
        </w:rPr>
        <w:t>Fiadores</w:t>
      </w:r>
      <w:r w:rsidRPr="003577D0">
        <w:rPr>
          <w:bCs/>
        </w:rPr>
        <w:t>”)</w:t>
      </w:r>
      <w:r>
        <w:rPr>
          <w:bCs/>
        </w:rPr>
        <w:t>.</w:t>
      </w:r>
    </w:p>
    <w:p w14:paraId="0B2C21C9" w14:textId="77777777" w:rsidR="00157FAC" w:rsidRPr="003577D0" w:rsidRDefault="00157FAC" w:rsidP="00157FAC">
      <w:pPr>
        <w:spacing w:line="320" w:lineRule="exact"/>
        <w:rPr>
          <w:bCs/>
        </w:rPr>
      </w:pPr>
    </w:p>
    <w:p w14:paraId="3718DCD5" w14:textId="77777777" w:rsidR="00157FAC" w:rsidRPr="003577D0" w:rsidRDefault="00157FAC" w:rsidP="00157FAC">
      <w:pPr>
        <w:spacing w:line="320" w:lineRule="exact"/>
        <w:jc w:val="both"/>
        <w:outlineLvl w:val="0"/>
      </w:pPr>
      <w:r w:rsidRPr="003577D0">
        <w:t xml:space="preserve">A Emissora, o </w:t>
      </w:r>
      <w:r>
        <w:t>Agente Fiduciário</w:t>
      </w:r>
      <w:r w:rsidRPr="003577D0">
        <w:t xml:space="preserve"> e os Fiadores </w:t>
      </w:r>
      <w:r>
        <w:t xml:space="preserve">são </w:t>
      </w:r>
      <w:r w:rsidRPr="003577D0">
        <w:t>referidos em conjunto como “</w:t>
      </w:r>
      <w:r w:rsidRPr="003577D0">
        <w:rPr>
          <w:u w:val="single"/>
        </w:rPr>
        <w:t>Partes</w:t>
      </w:r>
      <w:r w:rsidRPr="003577D0">
        <w:t>” e, individualmente, como “</w:t>
      </w:r>
      <w:r w:rsidRPr="003577D0">
        <w:rPr>
          <w:u w:val="single"/>
        </w:rPr>
        <w:t>Parte</w:t>
      </w:r>
      <w:r w:rsidRPr="003577D0">
        <w:t>”.</w:t>
      </w:r>
    </w:p>
    <w:p w14:paraId="4FDCB5CA"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6136DB20" w14:textId="77777777" w:rsidR="00157FAC" w:rsidRPr="002901F0" w:rsidRDefault="00157FAC" w:rsidP="00157FAC">
      <w:pPr>
        <w:tabs>
          <w:tab w:val="left" w:pos="709"/>
        </w:tabs>
        <w:suppressAutoHyphens/>
        <w:spacing w:line="320" w:lineRule="exact"/>
        <w:jc w:val="both"/>
        <w:rPr>
          <w:color w:val="000000"/>
        </w:rPr>
      </w:pPr>
      <w:r w:rsidRPr="002901F0">
        <w:rPr>
          <w:b/>
          <w:color w:val="000000"/>
        </w:rPr>
        <w:t>CONSIDERANDO QUE</w:t>
      </w:r>
      <w:r w:rsidRPr="002901F0">
        <w:rPr>
          <w:color w:val="000000"/>
        </w:rPr>
        <w:t>:</w:t>
      </w:r>
    </w:p>
    <w:p w14:paraId="1081452D" w14:textId="77777777" w:rsidR="00157FAC" w:rsidRPr="002901F0" w:rsidRDefault="00157FAC" w:rsidP="00157FAC">
      <w:pPr>
        <w:tabs>
          <w:tab w:val="left" w:pos="709"/>
        </w:tabs>
        <w:suppressAutoHyphens/>
        <w:spacing w:line="320" w:lineRule="exact"/>
        <w:jc w:val="both"/>
        <w:rPr>
          <w:color w:val="000000"/>
        </w:rPr>
      </w:pPr>
    </w:p>
    <w:p w14:paraId="4A478E10" w14:textId="77777777" w:rsidR="00157FAC" w:rsidRPr="002901F0" w:rsidRDefault="00157FAC" w:rsidP="00786B8B">
      <w:pPr>
        <w:numPr>
          <w:ilvl w:val="0"/>
          <w:numId w:val="15"/>
        </w:numPr>
        <w:tabs>
          <w:tab w:val="left" w:pos="709"/>
        </w:tabs>
        <w:suppressAutoHyphens/>
        <w:spacing w:line="320" w:lineRule="exact"/>
        <w:ind w:hanging="578"/>
        <w:jc w:val="both"/>
        <w:rPr>
          <w:rFonts w:eastAsia="Calibri"/>
          <w:color w:val="000000"/>
        </w:rPr>
      </w:pPr>
      <w:r>
        <w:rPr>
          <w:rFonts w:eastAsia="Calibri"/>
          <w:color w:val="000000"/>
        </w:rPr>
        <w:lastRenderedPageBreak/>
        <w:t>n</w:t>
      </w:r>
      <w:r w:rsidRPr="002901F0">
        <w:rPr>
          <w:rFonts w:eastAsia="Calibri"/>
          <w:color w:val="000000"/>
        </w:rPr>
        <w:t xml:space="preserve">a Assembleia Geral Extraordinária No. </w:t>
      </w:r>
      <w:r>
        <w:rPr>
          <w:rFonts w:eastAsia="Calibri"/>
          <w:color w:val="000000"/>
        </w:rPr>
        <w:t>2</w:t>
      </w:r>
      <w:r w:rsidRPr="002901F0">
        <w:rPr>
          <w:rFonts w:eastAsia="Calibri"/>
          <w:color w:val="000000"/>
        </w:rPr>
        <w:t>/201</w:t>
      </w:r>
      <w:r>
        <w:rPr>
          <w:rFonts w:eastAsia="Calibri"/>
          <w:color w:val="000000"/>
        </w:rPr>
        <w:t>9</w:t>
      </w:r>
      <w:r w:rsidRPr="002901F0">
        <w:rPr>
          <w:rFonts w:eastAsia="Calibri"/>
          <w:color w:val="000000"/>
        </w:rPr>
        <w:t xml:space="preserve"> da Emissora realizada em 1</w:t>
      </w:r>
      <w:r>
        <w:rPr>
          <w:rFonts w:eastAsia="Calibri"/>
          <w:color w:val="000000"/>
        </w:rPr>
        <w:t>5</w:t>
      </w:r>
      <w:r w:rsidRPr="002901F0">
        <w:rPr>
          <w:rFonts w:eastAsia="Calibri"/>
          <w:color w:val="000000"/>
        </w:rPr>
        <w:t xml:space="preserve"> de </w:t>
      </w:r>
      <w:r>
        <w:rPr>
          <w:rFonts w:eastAsia="Calibri"/>
          <w:color w:val="000000"/>
        </w:rPr>
        <w:t>outubro</w:t>
      </w:r>
      <w:r w:rsidRPr="002901F0">
        <w:rPr>
          <w:rFonts w:eastAsia="Calibri"/>
          <w:color w:val="000000"/>
        </w:rPr>
        <w:t xml:space="preserve"> de 201</w:t>
      </w:r>
      <w:r>
        <w:rPr>
          <w:rFonts w:eastAsia="Calibri"/>
          <w:color w:val="000000"/>
        </w:rPr>
        <w:t>9</w:t>
      </w:r>
      <w:r w:rsidRPr="002901F0">
        <w:rPr>
          <w:rFonts w:eastAsia="Calibri"/>
          <w:color w:val="000000"/>
        </w:rPr>
        <w:t xml:space="preserve"> </w:t>
      </w:r>
      <w:r w:rsidRPr="002901F0">
        <w:rPr>
          <w:rFonts w:eastAsia="Arial Unicode MS"/>
        </w:rPr>
        <w:t>(“</w:t>
      </w:r>
      <w:r w:rsidRPr="002901F0">
        <w:rPr>
          <w:rFonts w:eastAsia="Arial Unicode MS"/>
          <w:u w:val="single"/>
        </w:rPr>
        <w:t>AGE</w:t>
      </w:r>
      <w:r>
        <w:rPr>
          <w:rFonts w:eastAsia="Arial Unicode MS"/>
          <w:u w:val="single"/>
        </w:rPr>
        <w:t xml:space="preserve"> </w:t>
      </w:r>
      <w:r w:rsidRPr="003577D0">
        <w:rPr>
          <w:u w:val="single"/>
        </w:rPr>
        <w:t>da Emissora</w:t>
      </w:r>
      <w:r w:rsidRPr="002901F0">
        <w:rPr>
          <w:rFonts w:eastAsia="Arial Unicode MS"/>
        </w:rPr>
        <w:t>”),</w:t>
      </w:r>
      <w:r w:rsidRPr="002901F0">
        <w:rPr>
          <w:rFonts w:eastAsia="Calibri"/>
          <w:color w:val="000000"/>
        </w:rPr>
        <w:t xml:space="preserve"> nos termos do artigo 59 da Lei nº 6.404, de 15 de dezembro de 1976, conforme alterada (“</w:t>
      </w:r>
      <w:r w:rsidRPr="002901F0">
        <w:rPr>
          <w:rFonts w:eastAsia="Calibri"/>
          <w:color w:val="000000"/>
          <w:u w:val="single"/>
        </w:rPr>
        <w:t>Lei das Sociedades por Ações</w:t>
      </w:r>
      <w:r w:rsidRPr="002901F0">
        <w:rPr>
          <w:rFonts w:eastAsia="Calibri"/>
          <w:color w:val="000000"/>
        </w:rPr>
        <w:t xml:space="preserve">”), </w:t>
      </w:r>
      <w:r>
        <w:rPr>
          <w:rFonts w:eastAsia="Calibri"/>
          <w:color w:val="000000"/>
        </w:rPr>
        <w:t xml:space="preserve">os acionistas da Emissora </w:t>
      </w:r>
      <w:r w:rsidRPr="002901F0">
        <w:rPr>
          <w:rFonts w:eastAsia="Calibri"/>
          <w:color w:val="000000"/>
        </w:rPr>
        <w:t>aprov</w:t>
      </w:r>
      <w:r>
        <w:rPr>
          <w:rFonts w:eastAsia="Calibri"/>
          <w:color w:val="000000"/>
        </w:rPr>
        <w:t>aram</w:t>
      </w:r>
      <w:r w:rsidRPr="002901F0">
        <w:rPr>
          <w:rFonts w:eastAsia="Calibri"/>
          <w:color w:val="000000"/>
        </w:rPr>
        <w:t>, entre outr</w:t>
      </w:r>
      <w:r>
        <w:rPr>
          <w:rFonts w:eastAsia="Calibri"/>
          <w:color w:val="000000"/>
        </w:rPr>
        <w:t>a</w:t>
      </w:r>
      <w:r w:rsidRPr="002901F0">
        <w:rPr>
          <w:rFonts w:eastAsia="Calibri"/>
          <w:color w:val="000000"/>
        </w:rPr>
        <w:t>s</w:t>
      </w:r>
      <w:r>
        <w:rPr>
          <w:rFonts w:eastAsia="Calibri"/>
          <w:color w:val="000000"/>
        </w:rPr>
        <w:t xml:space="preserve"> matérias</w:t>
      </w:r>
      <w:r w:rsidRPr="002901F0">
        <w:rPr>
          <w:rFonts w:eastAsia="Calibri"/>
          <w:color w:val="000000"/>
        </w:rPr>
        <w:t xml:space="preserve">, a </w:t>
      </w:r>
      <w:r>
        <w:rPr>
          <w:rFonts w:eastAsia="Calibri"/>
          <w:color w:val="000000"/>
        </w:rPr>
        <w:t>segunda</w:t>
      </w:r>
      <w:r w:rsidRPr="002901F0">
        <w:rPr>
          <w:rFonts w:eastAsia="Calibri"/>
          <w:color w:val="000000"/>
        </w:rPr>
        <w:t xml:space="preserve"> emissão de debêntures simples, não conversíveis em ações, da espécie quirografária, </w:t>
      </w:r>
      <w:r>
        <w:rPr>
          <w:rFonts w:eastAsia="Calibri"/>
          <w:color w:val="000000"/>
        </w:rPr>
        <w:t>em série única</w:t>
      </w:r>
      <w:r w:rsidRPr="002901F0">
        <w:rPr>
          <w:rFonts w:eastAsia="Calibri"/>
          <w:color w:val="000000"/>
        </w:rPr>
        <w:t xml:space="preserve"> da Emissora (“</w:t>
      </w:r>
      <w:r w:rsidRPr="002D4CCD">
        <w:rPr>
          <w:rFonts w:eastAsia="Calibri"/>
          <w:color w:val="000000"/>
          <w:u w:val="single"/>
        </w:rPr>
        <w:t>Emissão</w:t>
      </w:r>
      <w:r w:rsidRPr="002901F0">
        <w:rPr>
          <w:rFonts w:eastAsia="Calibri"/>
          <w:color w:val="000000"/>
        </w:rPr>
        <w:t xml:space="preserve">”), para distribuição </w:t>
      </w:r>
      <w:r>
        <w:rPr>
          <w:rFonts w:eastAsia="Calibri"/>
          <w:color w:val="000000"/>
        </w:rPr>
        <w:t>privada</w:t>
      </w:r>
      <w:r w:rsidRPr="002901F0">
        <w:rPr>
          <w:rFonts w:eastAsia="Calibri"/>
          <w:color w:val="000000"/>
        </w:rPr>
        <w:t>;</w:t>
      </w:r>
    </w:p>
    <w:p w14:paraId="3621D6ED" w14:textId="77777777" w:rsidR="00157FAC" w:rsidRPr="002901F0" w:rsidRDefault="00157FAC" w:rsidP="00157FAC">
      <w:pPr>
        <w:tabs>
          <w:tab w:val="left" w:pos="709"/>
        </w:tabs>
        <w:suppressAutoHyphens/>
        <w:spacing w:line="320" w:lineRule="exact"/>
        <w:ind w:hanging="578"/>
        <w:jc w:val="both"/>
        <w:rPr>
          <w:color w:val="000000"/>
        </w:rPr>
      </w:pPr>
    </w:p>
    <w:p w14:paraId="4B3F1724" w14:textId="77777777" w:rsidR="00157FAC" w:rsidRDefault="00157FAC" w:rsidP="00786B8B">
      <w:pPr>
        <w:numPr>
          <w:ilvl w:val="0"/>
          <w:numId w:val="15"/>
        </w:numPr>
        <w:tabs>
          <w:tab w:val="left" w:pos="709"/>
        </w:tabs>
        <w:suppressAutoHyphens/>
        <w:spacing w:line="320" w:lineRule="exact"/>
        <w:ind w:hanging="578"/>
        <w:jc w:val="both"/>
        <w:rPr>
          <w:rFonts w:eastAsia="Calibri"/>
          <w:color w:val="000000"/>
        </w:rPr>
      </w:pPr>
      <w:r w:rsidRPr="002901F0">
        <w:rPr>
          <w:rFonts w:eastAsia="Calibri"/>
          <w:color w:val="000000"/>
        </w:rPr>
        <w:t>em 1</w:t>
      </w:r>
      <w:r>
        <w:rPr>
          <w:rFonts w:eastAsia="Calibri"/>
          <w:color w:val="000000"/>
        </w:rPr>
        <w:t>6</w:t>
      </w:r>
      <w:r w:rsidRPr="002901F0">
        <w:rPr>
          <w:rFonts w:eastAsia="Calibri"/>
          <w:color w:val="000000"/>
        </w:rPr>
        <w:t xml:space="preserve"> de </w:t>
      </w:r>
      <w:r>
        <w:rPr>
          <w:rFonts w:eastAsia="Calibri"/>
          <w:color w:val="000000"/>
        </w:rPr>
        <w:t>outubro</w:t>
      </w:r>
      <w:r w:rsidRPr="002901F0">
        <w:rPr>
          <w:rFonts w:eastAsia="Calibri"/>
          <w:color w:val="000000"/>
        </w:rPr>
        <w:t xml:space="preserve"> de 201</w:t>
      </w:r>
      <w:r>
        <w:rPr>
          <w:rFonts w:eastAsia="Calibri"/>
          <w:color w:val="000000"/>
        </w:rPr>
        <w:t>9, as Partes celebraram</w:t>
      </w:r>
      <w:r w:rsidRPr="002901F0">
        <w:rPr>
          <w:rFonts w:eastAsia="Calibri"/>
          <w:color w:val="000000"/>
        </w:rPr>
        <w:t xml:space="preserve"> </w:t>
      </w:r>
      <w:r w:rsidRPr="002901F0">
        <w:rPr>
          <w:rFonts w:eastAsia="Calibri"/>
        </w:rPr>
        <w:t xml:space="preserve">o </w:t>
      </w:r>
      <w:r w:rsidRPr="002901F0">
        <w:rPr>
          <w:rFonts w:eastAsia="Calibri"/>
          <w:color w:val="000000"/>
        </w:rPr>
        <w:t>“</w:t>
      </w:r>
      <w:r w:rsidRPr="003577D0">
        <w:rPr>
          <w:i/>
        </w:rPr>
        <w:t>Instrumento Particular de Escritura da Segunda Emissão de Debêntures Simples, Não Conversíveis em Ações, da Espécie Quirografária, em Série Única, para Distribuição Privada, da Milano Comércio Varejista de Alimentos S.A.</w:t>
      </w:r>
      <w:r w:rsidRPr="002901F0">
        <w:rPr>
          <w:rFonts w:eastAsia="Calibri"/>
          <w:color w:val="000000"/>
        </w:rPr>
        <w:t xml:space="preserve">”, </w:t>
      </w:r>
      <w:r>
        <w:rPr>
          <w:rFonts w:eastAsia="Calibri"/>
          <w:color w:val="000000"/>
        </w:rPr>
        <w:t xml:space="preserve">de acordo com os termos e condições aprovados na AGE da Emissora </w:t>
      </w:r>
      <w:r w:rsidRPr="002901F0">
        <w:rPr>
          <w:rFonts w:eastAsia="Calibri"/>
          <w:color w:val="000000"/>
        </w:rPr>
        <w:t>(“</w:t>
      </w:r>
      <w:r w:rsidRPr="002901F0">
        <w:rPr>
          <w:rFonts w:eastAsia="Calibri"/>
          <w:color w:val="000000"/>
          <w:u w:val="single"/>
        </w:rPr>
        <w:t>Escritura</w:t>
      </w:r>
      <w:r w:rsidRPr="002901F0">
        <w:rPr>
          <w:rFonts w:eastAsia="Calibri"/>
          <w:color w:val="000000"/>
        </w:rPr>
        <w:t>”);</w:t>
      </w:r>
    </w:p>
    <w:p w14:paraId="4E67A023" w14:textId="77777777" w:rsidR="00157FAC" w:rsidRDefault="00157FAC" w:rsidP="00157FAC">
      <w:pPr>
        <w:pStyle w:val="PargrafodaLista"/>
        <w:rPr>
          <w:rFonts w:ascii="Times New Roman" w:eastAsia="Calibri" w:hAnsi="Times New Roman" w:cs="Times New Roman"/>
          <w:color w:val="000000"/>
          <w:sz w:val="24"/>
          <w:szCs w:val="24"/>
        </w:rPr>
      </w:pPr>
    </w:p>
    <w:p w14:paraId="7877334E" w14:textId="77777777" w:rsidR="00157FAC" w:rsidRDefault="00157FAC" w:rsidP="00786B8B">
      <w:pPr>
        <w:numPr>
          <w:ilvl w:val="0"/>
          <w:numId w:val="15"/>
        </w:numPr>
        <w:tabs>
          <w:tab w:val="left" w:pos="709"/>
        </w:tabs>
        <w:suppressAutoHyphens/>
        <w:spacing w:line="320" w:lineRule="exact"/>
        <w:ind w:hanging="578"/>
        <w:jc w:val="both"/>
        <w:rPr>
          <w:rFonts w:eastAsia="Calibri"/>
          <w:color w:val="000000"/>
        </w:rPr>
      </w:pPr>
      <w:r>
        <w:rPr>
          <w:rFonts w:eastAsia="Calibri"/>
          <w:color w:val="000000"/>
        </w:rPr>
        <w:t>a Emissora pagou aos Debenturistas os valores relacionados no quadro a seguir:</w:t>
      </w:r>
      <w:r>
        <w:rPr>
          <w:rFonts w:eastAsia="Calibri"/>
          <w:color w:val="000000"/>
        </w:rPr>
        <w:br/>
      </w:r>
    </w:p>
    <w:tbl>
      <w:tblPr>
        <w:tblStyle w:val="Tabelacomgrade"/>
        <w:tblW w:w="0" w:type="auto"/>
        <w:tblInd w:w="720" w:type="dxa"/>
        <w:tblLook w:val="04A0" w:firstRow="1" w:lastRow="0" w:firstColumn="1" w:lastColumn="0" w:noHBand="0" w:noVBand="1"/>
      </w:tblPr>
      <w:tblGrid>
        <w:gridCol w:w="3888"/>
        <w:gridCol w:w="3886"/>
      </w:tblGrid>
      <w:tr w:rsidR="00157FAC" w14:paraId="32DC582E" w14:textId="77777777" w:rsidTr="00157FAC">
        <w:tc>
          <w:tcPr>
            <w:tcW w:w="4530" w:type="dxa"/>
          </w:tcPr>
          <w:p w14:paraId="0FF83A50"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Data</w:t>
            </w:r>
          </w:p>
        </w:tc>
        <w:tc>
          <w:tcPr>
            <w:tcW w:w="4530" w:type="dxa"/>
          </w:tcPr>
          <w:p w14:paraId="40E1D605"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Valor</w:t>
            </w:r>
          </w:p>
        </w:tc>
      </w:tr>
      <w:tr w:rsidR="00157FAC" w14:paraId="2F84634D" w14:textId="77777777" w:rsidTr="00157FAC">
        <w:tc>
          <w:tcPr>
            <w:tcW w:w="4530" w:type="dxa"/>
          </w:tcPr>
          <w:p w14:paraId="4A2FB8CC"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18/11/2019</w:t>
            </w:r>
          </w:p>
        </w:tc>
        <w:tc>
          <w:tcPr>
            <w:tcW w:w="4530" w:type="dxa"/>
          </w:tcPr>
          <w:p w14:paraId="23D14D04"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R$ 77.208,36</w:t>
            </w:r>
          </w:p>
        </w:tc>
      </w:tr>
      <w:tr w:rsidR="00157FAC" w14:paraId="726958BB" w14:textId="77777777" w:rsidTr="00157FAC">
        <w:tc>
          <w:tcPr>
            <w:tcW w:w="4530" w:type="dxa"/>
          </w:tcPr>
          <w:p w14:paraId="04E25A71"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16/12/2019</w:t>
            </w:r>
          </w:p>
        </w:tc>
        <w:tc>
          <w:tcPr>
            <w:tcW w:w="4530" w:type="dxa"/>
          </w:tcPr>
          <w:p w14:paraId="7AB44FE1"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R$ 77.208,36</w:t>
            </w:r>
          </w:p>
        </w:tc>
      </w:tr>
      <w:tr w:rsidR="00157FAC" w14:paraId="3CFE58E8" w14:textId="77777777" w:rsidTr="00157FAC">
        <w:tc>
          <w:tcPr>
            <w:tcW w:w="4530" w:type="dxa"/>
          </w:tcPr>
          <w:p w14:paraId="4E7DF0A6"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15/01/2020</w:t>
            </w:r>
          </w:p>
        </w:tc>
        <w:tc>
          <w:tcPr>
            <w:tcW w:w="4530" w:type="dxa"/>
          </w:tcPr>
          <w:p w14:paraId="5085EDBD"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R$ 77.208,36</w:t>
            </w:r>
          </w:p>
        </w:tc>
      </w:tr>
      <w:tr w:rsidR="00157FAC" w14:paraId="4C25BB9E" w14:textId="77777777" w:rsidTr="00157FAC">
        <w:tc>
          <w:tcPr>
            <w:tcW w:w="4530" w:type="dxa"/>
          </w:tcPr>
          <w:p w14:paraId="04A58FAE"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17/02/2020</w:t>
            </w:r>
          </w:p>
        </w:tc>
        <w:tc>
          <w:tcPr>
            <w:tcW w:w="4530" w:type="dxa"/>
          </w:tcPr>
          <w:p w14:paraId="5E85C00E"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w:t>
            </w:r>
            <w:r>
              <w:t xml:space="preserve"> </w:t>
            </w:r>
            <w:r w:rsidRPr="00D456E3">
              <w:rPr>
                <w:rFonts w:eastAsia="Calibri"/>
                <w:color w:val="000000"/>
              </w:rPr>
              <w:t>612.735,37</w:t>
            </w:r>
          </w:p>
        </w:tc>
      </w:tr>
      <w:tr w:rsidR="00157FAC" w14:paraId="5A9E39C0" w14:textId="77777777" w:rsidTr="00157FAC">
        <w:tc>
          <w:tcPr>
            <w:tcW w:w="4530" w:type="dxa"/>
          </w:tcPr>
          <w:p w14:paraId="5E9B70C4"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16/03/2020</w:t>
            </w:r>
          </w:p>
        </w:tc>
        <w:tc>
          <w:tcPr>
            <w:tcW w:w="4530" w:type="dxa"/>
          </w:tcPr>
          <w:p w14:paraId="0C41FD47"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w:t>
            </w:r>
            <w:r>
              <w:t xml:space="preserve"> </w:t>
            </w:r>
            <w:r w:rsidRPr="00D456E3">
              <w:rPr>
                <w:rFonts w:eastAsia="Calibri"/>
                <w:color w:val="000000"/>
              </w:rPr>
              <w:t>612.735,37</w:t>
            </w:r>
          </w:p>
        </w:tc>
      </w:tr>
      <w:tr w:rsidR="00157FAC" w14:paraId="536A234F" w14:textId="77777777" w:rsidTr="00157FAC">
        <w:tc>
          <w:tcPr>
            <w:tcW w:w="4530" w:type="dxa"/>
          </w:tcPr>
          <w:p w14:paraId="031A53FE"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15/04/2020</w:t>
            </w:r>
          </w:p>
        </w:tc>
        <w:tc>
          <w:tcPr>
            <w:tcW w:w="4530" w:type="dxa"/>
          </w:tcPr>
          <w:p w14:paraId="2414F790"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w:t>
            </w:r>
            <w:r>
              <w:t xml:space="preserve"> </w:t>
            </w:r>
            <w:r w:rsidRPr="00D456E3">
              <w:rPr>
                <w:rFonts w:eastAsia="Calibri"/>
                <w:color w:val="000000"/>
              </w:rPr>
              <w:t>612.735,37</w:t>
            </w:r>
          </w:p>
        </w:tc>
      </w:tr>
      <w:tr w:rsidR="00157FAC" w14:paraId="63BC0DFA" w14:textId="77777777" w:rsidTr="00157FAC">
        <w:tc>
          <w:tcPr>
            <w:tcW w:w="4530" w:type="dxa"/>
          </w:tcPr>
          <w:p w14:paraId="29D96FEF"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17/06/2020</w:t>
            </w:r>
          </w:p>
        </w:tc>
        <w:tc>
          <w:tcPr>
            <w:tcW w:w="4530" w:type="dxa"/>
          </w:tcPr>
          <w:p w14:paraId="15A7DC53" w14:textId="77777777" w:rsidR="00157FAC" w:rsidRDefault="00157FAC" w:rsidP="00157FAC">
            <w:pPr>
              <w:tabs>
                <w:tab w:val="left" w:pos="709"/>
              </w:tabs>
              <w:suppressAutoHyphens/>
              <w:spacing w:line="320" w:lineRule="exact"/>
              <w:jc w:val="center"/>
              <w:rPr>
                <w:rFonts w:eastAsia="Calibri"/>
                <w:color w:val="000000"/>
              </w:rPr>
            </w:pPr>
            <w:r>
              <w:rPr>
                <w:rFonts w:eastAsia="Calibri"/>
                <w:color w:val="000000"/>
              </w:rPr>
              <w:t>R$</w:t>
            </w:r>
            <w:r>
              <w:t xml:space="preserve"> </w:t>
            </w:r>
            <w:r w:rsidRPr="00D456E3">
              <w:rPr>
                <w:rFonts w:eastAsia="Calibri"/>
                <w:color w:val="000000"/>
              </w:rPr>
              <w:t>127.228,02</w:t>
            </w:r>
          </w:p>
        </w:tc>
      </w:tr>
    </w:tbl>
    <w:p w14:paraId="501895B0" w14:textId="017BF86B" w:rsidR="00157FAC" w:rsidRPr="002901F0" w:rsidRDefault="00157FAC" w:rsidP="00157FAC">
      <w:pPr>
        <w:tabs>
          <w:tab w:val="left" w:pos="709"/>
        </w:tabs>
        <w:suppressAutoHyphens/>
        <w:spacing w:line="320" w:lineRule="exact"/>
        <w:ind w:left="720"/>
        <w:jc w:val="both"/>
        <w:rPr>
          <w:rFonts w:eastAsia="Calibri"/>
          <w:color w:val="000000"/>
        </w:rPr>
      </w:pPr>
      <w:r>
        <w:rPr>
          <w:rFonts w:eastAsia="Calibri"/>
          <w:color w:val="000000"/>
        </w:rPr>
        <w:br/>
      </w:r>
    </w:p>
    <w:p w14:paraId="5A336D48" w14:textId="1382A8E3" w:rsidR="00157FAC" w:rsidRPr="002901F0" w:rsidRDefault="00157FAC" w:rsidP="00786B8B">
      <w:pPr>
        <w:numPr>
          <w:ilvl w:val="0"/>
          <w:numId w:val="15"/>
        </w:numPr>
        <w:tabs>
          <w:tab w:val="left" w:pos="709"/>
        </w:tabs>
        <w:suppressAutoHyphens/>
        <w:spacing w:line="320" w:lineRule="exact"/>
        <w:ind w:hanging="578"/>
        <w:jc w:val="both"/>
        <w:rPr>
          <w:rFonts w:eastAsia="Calibri"/>
          <w:color w:val="000000"/>
        </w:rPr>
      </w:pPr>
      <w:r>
        <w:rPr>
          <w:rFonts w:eastAsia="Calibri"/>
          <w:bCs/>
          <w:color w:val="000000"/>
        </w:rPr>
        <w:t xml:space="preserve">em </w:t>
      </w:r>
      <w:r w:rsidR="00B33458">
        <w:rPr>
          <w:rFonts w:eastAsia="Calibri"/>
          <w:bCs/>
          <w:color w:val="000000"/>
        </w:rPr>
        <w:t>25 de março</w:t>
      </w:r>
      <w:r>
        <w:rPr>
          <w:rFonts w:eastAsia="Calibri"/>
          <w:bCs/>
          <w:color w:val="000000"/>
        </w:rPr>
        <w:t xml:space="preserve"> de 2021, os Debenturistas aprovaram, por meio de Assembleia Geral de Debenturistas realizada nos termos da Cláusula IX da Escritura (“</w:t>
      </w:r>
      <w:r w:rsidRPr="00C003E6">
        <w:rPr>
          <w:rFonts w:eastAsia="Calibri"/>
          <w:bCs/>
          <w:color w:val="000000"/>
          <w:u w:val="single"/>
        </w:rPr>
        <w:t>AGD</w:t>
      </w:r>
      <w:r>
        <w:rPr>
          <w:rFonts w:eastAsia="Calibri"/>
          <w:bCs/>
          <w:color w:val="000000"/>
        </w:rPr>
        <w:t>”), a alteração de determinados termos e condições da Escritura</w:t>
      </w:r>
      <w:r w:rsidRPr="002901F0">
        <w:rPr>
          <w:rFonts w:eastAsia="Calibri"/>
          <w:bCs/>
          <w:color w:val="000000"/>
        </w:rPr>
        <w:t>; e</w:t>
      </w:r>
    </w:p>
    <w:p w14:paraId="01F45607" w14:textId="77777777" w:rsidR="00157FAC" w:rsidRPr="002901F0" w:rsidRDefault="00157FAC" w:rsidP="00157FAC">
      <w:pPr>
        <w:tabs>
          <w:tab w:val="left" w:pos="709"/>
        </w:tabs>
        <w:suppressAutoHyphens/>
        <w:spacing w:line="320" w:lineRule="exact"/>
        <w:ind w:left="720"/>
        <w:jc w:val="both"/>
        <w:rPr>
          <w:rFonts w:eastAsia="Calibri"/>
          <w:color w:val="000000"/>
        </w:rPr>
      </w:pPr>
    </w:p>
    <w:p w14:paraId="1594E91E" w14:textId="77777777" w:rsidR="00157FAC" w:rsidRPr="002901F0" w:rsidRDefault="00157FAC" w:rsidP="00786B8B">
      <w:pPr>
        <w:numPr>
          <w:ilvl w:val="0"/>
          <w:numId w:val="15"/>
        </w:numPr>
        <w:tabs>
          <w:tab w:val="left" w:pos="709"/>
        </w:tabs>
        <w:suppressAutoHyphens/>
        <w:spacing w:line="320" w:lineRule="exact"/>
        <w:ind w:hanging="578"/>
        <w:jc w:val="both"/>
        <w:rPr>
          <w:rFonts w:eastAsia="Calibri"/>
          <w:color w:val="000000"/>
        </w:rPr>
      </w:pPr>
      <w:r w:rsidRPr="002901F0">
        <w:rPr>
          <w:rFonts w:eastAsia="Calibri"/>
          <w:bCs/>
          <w:color w:val="000000"/>
        </w:rPr>
        <w:t xml:space="preserve">as Partes desejam aditar </w:t>
      </w:r>
      <w:r>
        <w:rPr>
          <w:rFonts w:eastAsia="Calibri"/>
          <w:bCs/>
          <w:color w:val="000000"/>
        </w:rPr>
        <w:t xml:space="preserve">a </w:t>
      </w:r>
      <w:r w:rsidRPr="002901F0">
        <w:rPr>
          <w:rFonts w:eastAsia="Calibri"/>
          <w:bCs/>
          <w:color w:val="000000"/>
        </w:rPr>
        <w:t xml:space="preserve">Escritura para refletir as alterações aprovadas pela </w:t>
      </w:r>
      <w:r>
        <w:rPr>
          <w:rFonts w:eastAsia="Calibri"/>
          <w:bCs/>
          <w:color w:val="000000"/>
        </w:rPr>
        <w:t>AGD</w:t>
      </w:r>
      <w:r w:rsidRPr="002901F0">
        <w:rPr>
          <w:rFonts w:eastAsia="Calibri"/>
          <w:bCs/>
          <w:color w:val="000000"/>
        </w:rPr>
        <w:t xml:space="preserve">. </w:t>
      </w:r>
    </w:p>
    <w:p w14:paraId="0CBFDB93" w14:textId="77777777" w:rsidR="00157FAC" w:rsidRPr="002901F0" w:rsidRDefault="00157FAC" w:rsidP="00157FAC">
      <w:pPr>
        <w:suppressAutoHyphens/>
        <w:spacing w:line="320" w:lineRule="exact"/>
        <w:rPr>
          <w:smallCaps/>
        </w:rPr>
      </w:pPr>
    </w:p>
    <w:p w14:paraId="37575F4F" w14:textId="77777777" w:rsidR="00157FAC" w:rsidRPr="003577D0" w:rsidRDefault="00157FAC" w:rsidP="00157FAC">
      <w:pPr>
        <w:spacing w:line="320" w:lineRule="exact"/>
        <w:jc w:val="both"/>
      </w:pPr>
      <w:r w:rsidRPr="003577D0">
        <w:rPr>
          <w:b/>
          <w:smallCaps/>
        </w:rPr>
        <w:t>Resolvem</w:t>
      </w:r>
      <w:r w:rsidRPr="003577D0">
        <w:t xml:space="preserve"> as Partes, de comum acordo e na melhor forma de direito, firmar o presente </w:t>
      </w:r>
      <w:r w:rsidRPr="003577D0">
        <w:rPr>
          <w:i/>
        </w:rPr>
        <w:t>“</w:t>
      </w:r>
      <w:r>
        <w:rPr>
          <w:i/>
        </w:rPr>
        <w:t xml:space="preserve">Primeiro Aditamento ao </w:t>
      </w:r>
      <w:r w:rsidRPr="003577D0">
        <w:rPr>
          <w:i/>
        </w:rPr>
        <w:t>Instrumento Particular de Escritura da Segunda Emissão de Debêntures Simples, Não Conversíveis em Ações, da Espécie Quirografária, em Série Única, para Distribuição Privada, da Milano Comércio Varejista de Alimentos S.A.”</w:t>
      </w:r>
      <w:r w:rsidRPr="003577D0" w:rsidDel="007175BF">
        <w:t xml:space="preserve"> </w:t>
      </w:r>
      <w:r w:rsidRPr="003577D0">
        <w:rPr>
          <w:bCs/>
        </w:rPr>
        <w:t>(“</w:t>
      </w:r>
      <w:r>
        <w:rPr>
          <w:bCs/>
          <w:u w:val="single"/>
        </w:rPr>
        <w:t>Aditamento</w:t>
      </w:r>
      <w:r w:rsidRPr="003577D0">
        <w:rPr>
          <w:bCs/>
        </w:rPr>
        <w:t>”)</w:t>
      </w:r>
      <w:r w:rsidRPr="003577D0">
        <w:t>, mediante as seguintes cláusulas e condições.</w:t>
      </w:r>
    </w:p>
    <w:p w14:paraId="2DF0296D" w14:textId="77777777" w:rsidR="00157FAC" w:rsidRPr="003577D0" w:rsidRDefault="00157FAC" w:rsidP="00157FAC">
      <w:pPr>
        <w:spacing w:line="320" w:lineRule="exact"/>
        <w:jc w:val="both"/>
      </w:pPr>
    </w:p>
    <w:p w14:paraId="7171F843" w14:textId="77777777" w:rsidR="00157FAC" w:rsidRPr="003577D0" w:rsidRDefault="00157FAC" w:rsidP="00157FAC">
      <w:pPr>
        <w:spacing w:line="320" w:lineRule="exact"/>
        <w:jc w:val="both"/>
      </w:pPr>
      <w:r w:rsidRPr="003577D0">
        <w:t>Os termos aqui iniciados em letra maiúscula, no singular ou no plural, terão o significado a eles atribuído na Escritura.</w:t>
      </w:r>
    </w:p>
    <w:p w14:paraId="3C4E0EFD" w14:textId="77777777" w:rsidR="00157FAC" w:rsidRDefault="00157FAC" w:rsidP="00157FAC">
      <w:pPr>
        <w:spacing w:line="320" w:lineRule="exact"/>
        <w:jc w:val="both"/>
        <w:rPr>
          <w:b/>
        </w:rPr>
      </w:pPr>
    </w:p>
    <w:p w14:paraId="0C781521" w14:textId="77777777" w:rsidR="00B33458" w:rsidRDefault="00B33458">
      <w:pPr>
        <w:rPr>
          <w:b/>
          <w:smallCaps/>
          <w:u w:val="single"/>
        </w:rPr>
      </w:pPr>
      <w:r>
        <w:rPr>
          <w:b/>
          <w:smallCaps/>
          <w:u w:val="single"/>
        </w:rPr>
        <w:br w:type="page"/>
      </w:r>
    </w:p>
    <w:p w14:paraId="19A1C213" w14:textId="1695D0CD" w:rsidR="00157FAC" w:rsidRPr="003577D0" w:rsidRDefault="00157FAC" w:rsidP="00157FAC">
      <w:pPr>
        <w:pStyle w:val="NormalWeb"/>
        <w:spacing w:before="0" w:beforeAutospacing="0" w:after="0" w:afterAutospacing="0" w:line="320" w:lineRule="exact"/>
        <w:jc w:val="center"/>
        <w:outlineLvl w:val="0"/>
        <w:rPr>
          <w:b/>
          <w:smallCaps/>
          <w:u w:val="single"/>
        </w:rPr>
      </w:pPr>
      <w:r w:rsidRPr="003577D0">
        <w:rPr>
          <w:b/>
          <w:smallCaps/>
          <w:u w:val="single"/>
        </w:rPr>
        <w:lastRenderedPageBreak/>
        <w:t>Cláusula I</w:t>
      </w:r>
    </w:p>
    <w:p w14:paraId="6D9F1549" w14:textId="77777777" w:rsidR="00157FAC" w:rsidRPr="003577D0" w:rsidRDefault="00157FAC" w:rsidP="00157FAC">
      <w:pPr>
        <w:pStyle w:val="NormalWeb"/>
        <w:spacing w:before="0" w:beforeAutospacing="0" w:after="0" w:afterAutospacing="0" w:line="320" w:lineRule="exact"/>
        <w:jc w:val="center"/>
        <w:rPr>
          <w:b/>
          <w:smallCaps/>
          <w:u w:val="single"/>
        </w:rPr>
      </w:pPr>
      <w:r w:rsidRPr="003577D0">
        <w:rPr>
          <w:b/>
          <w:smallCaps/>
          <w:u w:val="single"/>
        </w:rPr>
        <w:t>Autorização</w:t>
      </w:r>
      <w:r>
        <w:rPr>
          <w:b/>
          <w:smallCaps/>
          <w:u w:val="single"/>
        </w:rPr>
        <w:t xml:space="preserve"> e Requisitos</w:t>
      </w:r>
    </w:p>
    <w:p w14:paraId="0B008F2E" w14:textId="77777777" w:rsidR="00157FAC" w:rsidRPr="003577D0" w:rsidRDefault="00157FAC" w:rsidP="00157FAC">
      <w:pPr>
        <w:spacing w:line="320" w:lineRule="exact"/>
        <w:jc w:val="both"/>
      </w:pPr>
    </w:p>
    <w:p w14:paraId="2F817C5A" w14:textId="2D9D5602" w:rsidR="00157FAC" w:rsidRPr="00E71693" w:rsidRDefault="00157FAC" w:rsidP="00157FAC">
      <w:pPr>
        <w:pStyle w:val="PargrafodaLista"/>
        <w:numPr>
          <w:ilvl w:val="1"/>
          <w:numId w:val="12"/>
        </w:numPr>
        <w:spacing w:line="320" w:lineRule="exact"/>
        <w:ind w:left="0" w:firstLine="0"/>
        <w:contextualSpacing/>
        <w:jc w:val="both"/>
        <w:rPr>
          <w:rFonts w:ascii="Times New Roman" w:hAnsi="Times New Roman" w:cs="Times New Roman"/>
          <w:sz w:val="24"/>
          <w:szCs w:val="24"/>
          <w:highlight w:val="yellow"/>
        </w:rPr>
      </w:pPr>
      <w:r w:rsidRPr="00E71693">
        <w:rPr>
          <w:rFonts w:ascii="Times New Roman" w:hAnsi="Times New Roman" w:cs="Times New Roman"/>
          <w:sz w:val="24"/>
          <w:szCs w:val="24"/>
          <w:highlight w:val="yellow"/>
          <w:u w:val="single"/>
        </w:rPr>
        <w:t>Autorização</w:t>
      </w:r>
      <w:r w:rsidRPr="00E71693">
        <w:rPr>
          <w:rFonts w:ascii="Times New Roman" w:hAnsi="Times New Roman" w:cs="Times New Roman"/>
          <w:sz w:val="24"/>
          <w:szCs w:val="24"/>
          <w:highlight w:val="yellow"/>
        </w:rPr>
        <w:t xml:space="preserve">. O presente Aditamento é celebrado com base nas deliberações tomadas na </w:t>
      </w:r>
      <w:r w:rsidRPr="00E71693">
        <w:rPr>
          <w:rFonts w:ascii="Times New Roman" w:eastAsia="Calibri" w:hAnsi="Times New Roman" w:cs="Times New Roman"/>
          <w:color w:val="000000"/>
          <w:sz w:val="24"/>
          <w:szCs w:val="24"/>
          <w:highlight w:val="yellow"/>
        </w:rPr>
        <w:t>Assembleia Geral Extraordinária No. [</w:t>
      </w:r>
      <w:proofErr w:type="gramStart"/>
      <w:r w:rsidRPr="00E71693">
        <w:rPr>
          <w:rFonts w:ascii="Times New Roman" w:eastAsia="Calibri" w:hAnsi="Times New Roman" w:cs="Times New Roman"/>
          <w:color w:val="000000"/>
          <w:sz w:val="24"/>
          <w:szCs w:val="24"/>
          <w:highlight w:val="yellow"/>
        </w:rPr>
        <w:t>=]/</w:t>
      </w:r>
      <w:proofErr w:type="gramEnd"/>
      <w:r w:rsidRPr="00E71693">
        <w:rPr>
          <w:rFonts w:ascii="Times New Roman" w:eastAsia="Calibri" w:hAnsi="Times New Roman" w:cs="Times New Roman"/>
          <w:color w:val="000000"/>
          <w:sz w:val="24"/>
          <w:szCs w:val="24"/>
          <w:highlight w:val="yellow"/>
        </w:rPr>
        <w:t xml:space="preserve">2021 da Emissora realizada em [=] de </w:t>
      </w:r>
      <w:r w:rsidR="00E71693" w:rsidRPr="00E71693">
        <w:rPr>
          <w:rFonts w:ascii="Times New Roman" w:eastAsia="Calibri" w:hAnsi="Times New Roman" w:cs="Times New Roman"/>
          <w:color w:val="000000"/>
          <w:sz w:val="24"/>
          <w:szCs w:val="24"/>
          <w:highlight w:val="yellow"/>
        </w:rPr>
        <w:t>março</w:t>
      </w:r>
      <w:r w:rsidRPr="00E71693">
        <w:rPr>
          <w:rFonts w:ascii="Times New Roman" w:eastAsia="Calibri" w:hAnsi="Times New Roman" w:cs="Times New Roman"/>
          <w:color w:val="000000"/>
          <w:sz w:val="24"/>
          <w:szCs w:val="24"/>
          <w:highlight w:val="yellow"/>
        </w:rPr>
        <w:t xml:space="preserve"> </w:t>
      </w:r>
      <w:proofErr w:type="spellStart"/>
      <w:r w:rsidRPr="00E71693">
        <w:rPr>
          <w:rFonts w:ascii="Times New Roman" w:eastAsia="Calibri" w:hAnsi="Times New Roman" w:cs="Times New Roman"/>
          <w:color w:val="000000"/>
          <w:sz w:val="24"/>
          <w:szCs w:val="24"/>
          <w:highlight w:val="yellow"/>
        </w:rPr>
        <w:t>de</w:t>
      </w:r>
      <w:proofErr w:type="spellEnd"/>
      <w:r w:rsidRPr="00E71693">
        <w:rPr>
          <w:rFonts w:ascii="Times New Roman" w:eastAsia="Calibri" w:hAnsi="Times New Roman" w:cs="Times New Roman"/>
          <w:color w:val="000000"/>
          <w:sz w:val="24"/>
          <w:szCs w:val="24"/>
          <w:highlight w:val="yellow"/>
        </w:rPr>
        <w:t xml:space="preserve"> 2021 </w:t>
      </w:r>
      <w:r w:rsidRPr="00E71693">
        <w:rPr>
          <w:rFonts w:ascii="Times New Roman" w:eastAsia="Arial Unicode MS" w:hAnsi="Times New Roman" w:cs="Times New Roman"/>
          <w:sz w:val="24"/>
          <w:szCs w:val="24"/>
          <w:highlight w:val="yellow"/>
        </w:rPr>
        <w:t>(“</w:t>
      </w:r>
      <w:r w:rsidRPr="00E71693">
        <w:rPr>
          <w:rFonts w:ascii="Times New Roman" w:eastAsia="Arial Unicode MS" w:hAnsi="Times New Roman" w:cs="Times New Roman"/>
          <w:sz w:val="24"/>
          <w:szCs w:val="24"/>
          <w:highlight w:val="yellow"/>
          <w:u w:val="single"/>
        </w:rPr>
        <w:t xml:space="preserve">AGE </w:t>
      </w:r>
      <w:r w:rsidRPr="00E71693">
        <w:rPr>
          <w:rFonts w:ascii="Times New Roman" w:hAnsi="Times New Roman" w:cs="Times New Roman"/>
          <w:sz w:val="24"/>
          <w:szCs w:val="24"/>
          <w:highlight w:val="yellow"/>
          <w:u w:val="single"/>
        </w:rPr>
        <w:t>do Aditamento</w:t>
      </w:r>
      <w:r w:rsidRPr="00E71693">
        <w:rPr>
          <w:rFonts w:ascii="Times New Roman" w:eastAsia="Arial Unicode MS" w:hAnsi="Times New Roman" w:cs="Times New Roman"/>
          <w:sz w:val="24"/>
          <w:szCs w:val="24"/>
          <w:highlight w:val="yellow"/>
        </w:rPr>
        <w:t xml:space="preserve">”) </w:t>
      </w:r>
      <w:r w:rsidRPr="00E71693">
        <w:rPr>
          <w:rFonts w:ascii="Times New Roman" w:hAnsi="Times New Roman" w:cs="Times New Roman"/>
          <w:sz w:val="24"/>
          <w:szCs w:val="24"/>
          <w:highlight w:val="yellow"/>
        </w:rPr>
        <w:t>que autoriz</w:t>
      </w:r>
      <w:r w:rsidR="00222C37">
        <w:rPr>
          <w:rFonts w:ascii="Times New Roman" w:hAnsi="Times New Roman" w:cs="Times New Roman"/>
          <w:sz w:val="24"/>
          <w:szCs w:val="24"/>
          <w:highlight w:val="yellow"/>
        </w:rPr>
        <w:t>ou a</w:t>
      </w:r>
      <w:r w:rsidRPr="00E71693">
        <w:rPr>
          <w:rFonts w:ascii="Times New Roman" w:hAnsi="Times New Roman" w:cs="Times New Roman"/>
          <w:sz w:val="24"/>
          <w:szCs w:val="24"/>
          <w:highlight w:val="yellow"/>
        </w:rPr>
        <w:t xml:space="preserve"> diretoria da Emissora a tomar as providências necessárias para a celebração e implementação deste Aditamento.</w:t>
      </w:r>
    </w:p>
    <w:p w14:paraId="158C5BB8" w14:textId="77777777" w:rsidR="00157FAC" w:rsidRDefault="00157FAC" w:rsidP="00157FAC">
      <w:pPr>
        <w:pStyle w:val="PargrafodaLista"/>
        <w:spacing w:line="320" w:lineRule="exact"/>
        <w:ind w:left="0"/>
        <w:jc w:val="both"/>
        <w:rPr>
          <w:rFonts w:ascii="Times New Roman" w:hAnsi="Times New Roman" w:cs="Times New Roman"/>
          <w:sz w:val="24"/>
          <w:szCs w:val="24"/>
        </w:rPr>
      </w:pPr>
    </w:p>
    <w:p w14:paraId="44A75F36" w14:textId="77777777" w:rsidR="00157FAC" w:rsidRDefault="00157FAC" w:rsidP="00157FAC">
      <w:pPr>
        <w:pStyle w:val="PargrafodaLista"/>
        <w:numPr>
          <w:ilvl w:val="1"/>
          <w:numId w:val="12"/>
        </w:numPr>
        <w:spacing w:line="320" w:lineRule="exact"/>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Em decorrência da celebração do presente Aditamento, a Emissora deverá cumprir </w:t>
      </w:r>
      <w:r w:rsidRPr="00B50425">
        <w:rPr>
          <w:rFonts w:ascii="Times New Roman" w:hAnsi="Times New Roman" w:cs="Times New Roman"/>
          <w:sz w:val="24"/>
          <w:szCs w:val="24"/>
        </w:rPr>
        <w:t>os seguintes requisitos:</w:t>
      </w:r>
    </w:p>
    <w:p w14:paraId="63FC6B63" w14:textId="77777777" w:rsidR="00157FAC" w:rsidRPr="003577D0" w:rsidRDefault="00157FAC" w:rsidP="00157FAC">
      <w:pPr>
        <w:spacing w:line="320" w:lineRule="exact"/>
        <w:jc w:val="both"/>
      </w:pPr>
    </w:p>
    <w:p w14:paraId="65B0ADD2" w14:textId="77777777" w:rsidR="00157FAC" w:rsidRDefault="00157FAC" w:rsidP="00786B8B">
      <w:pPr>
        <w:pStyle w:val="PargrafodaLista"/>
        <w:numPr>
          <w:ilvl w:val="0"/>
          <w:numId w:val="13"/>
        </w:numPr>
        <w:spacing w:line="320" w:lineRule="exact"/>
        <w:ind w:left="0" w:firstLine="709"/>
        <w:contextualSpacing/>
        <w:jc w:val="both"/>
        <w:rPr>
          <w:rFonts w:ascii="Times New Roman" w:hAnsi="Times New Roman" w:cs="Times New Roman"/>
          <w:sz w:val="24"/>
          <w:szCs w:val="24"/>
        </w:rPr>
      </w:pPr>
      <w:r w:rsidRPr="003577D0">
        <w:rPr>
          <w:rFonts w:ascii="Times New Roman" w:hAnsi="Times New Roman" w:cs="Times New Roman"/>
          <w:sz w:val="24"/>
          <w:szCs w:val="24"/>
          <w:u w:val="single"/>
        </w:rPr>
        <w:t xml:space="preserve">Registro </w:t>
      </w:r>
      <w:r>
        <w:rPr>
          <w:rFonts w:ascii="Times New Roman" w:hAnsi="Times New Roman" w:cs="Times New Roman"/>
          <w:sz w:val="24"/>
          <w:szCs w:val="24"/>
          <w:u w:val="single"/>
        </w:rPr>
        <w:t>do Aditamento na JUCESP</w:t>
      </w:r>
      <w:r w:rsidRPr="003577D0">
        <w:rPr>
          <w:rFonts w:ascii="Times New Roman" w:hAnsi="Times New Roman" w:cs="Times New Roman"/>
          <w:sz w:val="24"/>
          <w:szCs w:val="24"/>
        </w:rPr>
        <w:t>.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w:t>
      </w:r>
      <w:r w:rsidRPr="003577D0">
        <w:rPr>
          <w:rFonts w:ascii="Times New Roman" w:hAnsi="Times New Roman" w:cs="Times New Roman"/>
          <w:sz w:val="24"/>
          <w:szCs w:val="24"/>
        </w:rPr>
        <w:t>ditamento dever</w:t>
      </w:r>
      <w:r>
        <w:rPr>
          <w:rFonts w:ascii="Times New Roman" w:hAnsi="Times New Roman" w:cs="Times New Roman"/>
          <w:sz w:val="24"/>
          <w:szCs w:val="24"/>
        </w:rPr>
        <w:t>á</w:t>
      </w:r>
      <w:r w:rsidRPr="003577D0">
        <w:rPr>
          <w:rFonts w:ascii="Times New Roman" w:hAnsi="Times New Roman" w:cs="Times New Roman"/>
          <w:sz w:val="24"/>
          <w:szCs w:val="24"/>
        </w:rPr>
        <w:t xml:space="preserve"> ser</w:t>
      </w:r>
      <w:r>
        <w:rPr>
          <w:rFonts w:ascii="Times New Roman" w:hAnsi="Times New Roman" w:cs="Times New Roman"/>
          <w:sz w:val="24"/>
          <w:szCs w:val="24"/>
        </w:rPr>
        <w:t xml:space="preserve"> protocolado para registro</w:t>
      </w:r>
      <w:r w:rsidRPr="003577D0">
        <w:rPr>
          <w:rFonts w:ascii="Times New Roman" w:hAnsi="Times New Roman" w:cs="Times New Roman"/>
          <w:sz w:val="24"/>
          <w:szCs w:val="24"/>
        </w:rPr>
        <w:t xml:space="preserve"> pela Emissora na JUCESP, conforme disposto no artigo 62, inciso II e §3º, da Lei das Sociedades por Ações, </w:t>
      </w:r>
      <w:r w:rsidRPr="00C003E6">
        <w:rPr>
          <w:rFonts w:ascii="Times New Roman" w:hAnsi="Times New Roman" w:cs="Times New Roman"/>
          <w:sz w:val="24"/>
          <w:szCs w:val="24"/>
        </w:rPr>
        <w:t>em até 5 (cinco) Dias Úteis contados da data de sua assinatura, caso a JUCESP esteja prestando regularmente os seus serviços, ou, caso não esteja, em até 3 (três) Dias Úteis contados da data em que a JUCESP restabelecer a prestação regular dos seus serviços, nos termos do artigo 6º, inciso II da Lei nº 14.030, de 28 de julho de 2020</w:t>
      </w:r>
      <w:r>
        <w:rPr>
          <w:rFonts w:ascii="Times New Roman" w:hAnsi="Times New Roman" w:cs="Times New Roman"/>
          <w:sz w:val="24"/>
          <w:szCs w:val="24"/>
        </w:rPr>
        <w:t xml:space="preserve">, </w:t>
      </w:r>
      <w:r w:rsidRPr="003577D0">
        <w:rPr>
          <w:rFonts w:ascii="Times New Roman" w:hAnsi="Times New Roman" w:cs="Times New Roman"/>
          <w:sz w:val="24"/>
          <w:szCs w:val="24"/>
        </w:rPr>
        <w:t xml:space="preserve">sendo certo que a Emissora deverá entregar cópia da </w:t>
      </w:r>
      <w:r>
        <w:rPr>
          <w:rFonts w:ascii="Times New Roman" w:hAnsi="Times New Roman" w:cs="Times New Roman"/>
          <w:sz w:val="24"/>
          <w:szCs w:val="24"/>
        </w:rPr>
        <w:t>via registrada do</w:t>
      </w:r>
      <w:r w:rsidRPr="003577D0">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3577D0">
        <w:rPr>
          <w:rFonts w:ascii="Times New Roman" w:hAnsi="Times New Roman" w:cs="Times New Roman"/>
          <w:sz w:val="24"/>
          <w:szCs w:val="24"/>
        </w:rPr>
        <w:t xml:space="preserve"> ao </w:t>
      </w:r>
      <w:r>
        <w:rPr>
          <w:rFonts w:ascii="Times New Roman" w:hAnsi="Times New Roman" w:cs="Times New Roman"/>
          <w:sz w:val="24"/>
          <w:szCs w:val="24"/>
        </w:rPr>
        <w:t>Agente Fiduciário</w:t>
      </w:r>
      <w:r w:rsidRPr="003577D0">
        <w:rPr>
          <w:rFonts w:ascii="Times New Roman" w:hAnsi="Times New Roman" w:cs="Times New Roman"/>
          <w:sz w:val="24"/>
          <w:szCs w:val="24"/>
        </w:rPr>
        <w:t xml:space="preserve"> em até </w:t>
      </w:r>
      <w:r w:rsidRPr="003577D0">
        <w:rPr>
          <w:rFonts w:ascii="Times New Roman" w:hAnsi="Times New Roman" w:cs="Times New Roman"/>
          <w:color w:val="000000"/>
          <w:sz w:val="24"/>
          <w:szCs w:val="24"/>
        </w:rPr>
        <w:t xml:space="preserve">10 </w:t>
      </w:r>
      <w:r w:rsidRPr="003577D0">
        <w:rPr>
          <w:rFonts w:ascii="Times New Roman" w:hAnsi="Times New Roman" w:cs="Times New Roman"/>
          <w:sz w:val="24"/>
          <w:szCs w:val="24"/>
        </w:rPr>
        <w:t>(</w:t>
      </w:r>
      <w:r w:rsidRPr="003577D0">
        <w:rPr>
          <w:rFonts w:ascii="Times New Roman" w:hAnsi="Times New Roman" w:cs="Times New Roman"/>
          <w:color w:val="000000"/>
          <w:sz w:val="24"/>
          <w:szCs w:val="24"/>
        </w:rPr>
        <w:t>dez</w:t>
      </w:r>
      <w:r w:rsidRPr="003577D0">
        <w:rPr>
          <w:rFonts w:ascii="Times New Roman" w:hAnsi="Times New Roman" w:cs="Times New Roman"/>
          <w:sz w:val="24"/>
          <w:szCs w:val="24"/>
        </w:rPr>
        <w:t xml:space="preserve">) Dias Úteis </w:t>
      </w:r>
      <w:r>
        <w:rPr>
          <w:rFonts w:ascii="Times New Roman" w:hAnsi="Times New Roman" w:cs="Times New Roman"/>
          <w:sz w:val="24"/>
          <w:szCs w:val="24"/>
        </w:rPr>
        <w:t>contados da obtenção de tal registro; e</w:t>
      </w:r>
    </w:p>
    <w:p w14:paraId="460950F8" w14:textId="77777777" w:rsidR="00157FAC" w:rsidRPr="00EE504B" w:rsidRDefault="00157FAC" w:rsidP="00157FAC">
      <w:pPr>
        <w:pStyle w:val="PargrafodaLista"/>
        <w:rPr>
          <w:rFonts w:ascii="Times New Roman" w:hAnsi="Times New Roman" w:cs="Times New Roman"/>
          <w:sz w:val="24"/>
          <w:szCs w:val="24"/>
        </w:rPr>
      </w:pPr>
    </w:p>
    <w:p w14:paraId="6E740159" w14:textId="77777777" w:rsidR="00157FAC" w:rsidRPr="003577D0" w:rsidRDefault="00157FAC" w:rsidP="00786B8B">
      <w:pPr>
        <w:pStyle w:val="PargrafodaLista"/>
        <w:numPr>
          <w:ilvl w:val="0"/>
          <w:numId w:val="13"/>
        </w:numPr>
        <w:spacing w:line="320" w:lineRule="exact"/>
        <w:ind w:left="0" w:firstLine="709"/>
        <w:contextualSpacing/>
        <w:jc w:val="both"/>
        <w:rPr>
          <w:rFonts w:ascii="Times New Roman" w:hAnsi="Times New Roman" w:cs="Times New Roman"/>
          <w:sz w:val="24"/>
          <w:szCs w:val="24"/>
        </w:rPr>
      </w:pPr>
      <w:r w:rsidRPr="00EE504B">
        <w:rPr>
          <w:rFonts w:ascii="Times New Roman" w:hAnsi="Times New Roman" w:cs="Times New Roman"/>
          <w:sz w:val="24"/>
          <w:szCs w:val="24"/>
          <w:u w:val="single"/>
        </w:rPr>
        <w:t>Registro do Aditamento em Cartório</w:t>
      </w:r>
      <w:r>
        <w:rPr>
          <w:rFonts w:ascii="Times New Roman" w:hAnsi="Times New Roman" w:cs="Times New Roman"/>
          <w:sz w:val="24"/>
          <w:szCs w:val="24"/>
        </w:rPr>
        <w:t>.</w:t>
      </w:r>
      <w:r w:rsidRPr="00B50425">
        <w:rPr>
          <w:rFonts w:ascii="Times New Roman" w:hAnsi="Times New Roman" w:cs="Times New Roman"/>
          <w:sz w:val="24"/>
          <w:szCs w:val="24"/>
        </w:rPr>
        <w:t xml:space="preserve"> Em virtude da Fiança, o presente Aditamento será protocolado para registro em até 5 (cinco) Dias Úteis contados da data de sua assinatura, no competente Cartório de Registro de Títulos e Documentos da cidade de São Paulo, Estado de São Paulo. A Emissora se compromete a enviar ao Agente Fiduciário 1 (uma) via original deste Aditamento devidamente registrado no Cartório, em até 5 (cinco) Dias Úteis contados da data de obtenção do referido registro.</w:t>
      </w:r>
    </w:p>
    <w:p w14:paraId="7364A991" w14:textId="77777777" w:rsidR="00157FAC" w:rsidRPr="003577D0" w:rsidRDefault="00157FAC" w:rsidP="00157FAC">
      <w:pPr>
        <w:spacing w:line="320" w:lineRule="exact"/>
        <w:jc w:val="both"/>
      </w:pPr>
    </w:p>
    <w:p w14:paraId="77CA11CA" w14:textId="77777777" w:rsidR="00157FAC" w:rsidRPr="00EE504B" w:rsidRDefault="00157FAC" w:rsidP="00157FAC">
      <w:pPr>
        <w:pStyle w:val="PargrafodaLista"/>
        <w:numPr>
          <w:ilvl w:val="1"/>
          <w:numId w:val="12"/>
        </w:numPr>
        <w:spacing w:after="200"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B12C6">
        <w:rPr>
          <w:rFonts w:ascii="Times New Roman" w:hAnsi="Times New Roman" w:cs="Times New Roman"/>
          <w:sz w:val="24"/>
          <w:szCs w:val="24"/>
        </w:rPr>
        <w:t>Caso a Emissora não providencie os pro</w:t>
      </w:r>
      <w:r>
        <w:rPr>
          <w:rFonts w:ascii="Times New Roman" w:hAnsi="Times New Roman" w:cs="Times New Roman"/>
          <w:sz w:val="24"/>
          <w:szCs w:val="24"/>
        </w:rPr>
        <w:t>tocolos nos prazos previstos na</w:t>
      </w:r>
      <w:r w:rsidRPr="00BB12C6">
        <w:rPr>
          <w:rFonts w:ascii="Times New Roman" w:hAnsi="Times New Roman" w:cs="Times New Roman"/>
          <w:sz w:val="24"/>
          <w:szCs w:val="24"/>
        </w:rPr>
        <w:t xml:space="preserve"> Cláusula 1.2. acima,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w:t>
      </w:r>
    </w:p>
    <w:p w14:paraId="1E1964CD" w14:textId="77777777" w:rsidR="00157FAC" w:rsidRDefault="00157FAC" w:rsidP="00157FAC">
      <w:pPr>
        <w:pStyle w:val="PargrafodaLista"/>
        <w:spacing w:line="320" w:lineRule="exact"/>
        <w:ind w:left="0"/>
        <w:jc w:val="both"/>
        <w:rPr>
          <w:rFonts w:ascii="Times New Roman" w:hAnsi="Times New Roman" w:cs="Times New Roman"/>
          <w:sz w:val="24"/>
          <w:szCs w:val="24"/>
          <w:u w:val="single"/>
        </w:rPr>
      </w:pPr>
    </w:p>
    <w:p w14:paraId="4F3CCE09" w14:textId="77777777" w:rsidR="00157FAC" w:rsidRPr="003577D0" w:rsidRDefault="00157FAC" w:rsidP="00157FAC">
      <w:pPr>
        <w:pStyle w:val="NormalWeb"/>
        <w:spacing w:before="0" w:beforeAutospacing="0" w:after="0" w:afterAutospacing="0" w:line="320" w:lineRule="exact"/>
        <w:jc w:val="center"/>
        <w:outlineLvl w:val="0"/>
        <w:rPr>
          <w:b/>
          <w:smallCaps/>
          <w:u w:val="single"/>
        </w:rPr>
      </w:pPr>
      <w:r w:rsidRPr="003577D0">
        <w:rPr>
          <w:b/>
          <w:smallCaps/>
          <w:u w:val="single"/>
        </w:rPr>
        <w:t>Cláusula I</w:t>
      </w:r>
      <w:r>
        <w:rPr>
          <w:b/>
          <w:smallCaps/>
          <w:u w:val="single"/>
        </w:rPr>
        <w:t>I</w:t>
      </w:r>
    </w:p>
    <w:p w14:paraId="6AB906A2" w14:textId="77777777" w:rsidR="00157FAC" w:rsidRPr="003577D0" w:rsidRDefault="00157FAC" w:rsidP="00157FAC">
      <w:pPr>
        <w:pStyle w:val="NormalWeb"/>
        <w:spacing w:before="0" w:beforeAutospacing="0" w:after="0" w:afterAutospacing="0" w:line="320" w:lineRule="exact"/>
        <w:jc w:val="center"/>
        <w:rPr>
          <w:b/>
          <w:smallCaps/>
          <w:u w:val="single"/>
        </w:rPr>
      </w:pPr>
      <w:r w:rsidRPr="003577D0">
        <w:rPr>
          <w:b/>
          <w:smallCaps/>
          <w:u w:val="single"/>
        </w:rPr>
        <w:t>A</w:t>
      </w:r>
      <w:r>
        <w:rPr>
          <w:b/>
          <w:smallCaps/>
          <w:u w:val="single"/>
        </w:rPr>
        <w:t>ditamento</w:t>
      </w:r>
    </w:p>
    <w:p w14:paraId="57406D1C" w14:textId="77777777" w:rsidR="00157FAC" w:rsidRDefault="00157FAC" w:rsidP="00157FAC">
      <w:pPr>
        <w:spacing w:line="320" w:lineRule="exact"/>
        <w:jc w:val="both"/>
      </w:pPr>
    </w:p>
    <w:p w14:paraId="5DA6B977" w14:textId="77777777" w:rsidR="00157FAC" w:rsidRDefault="00157FAC" w:rsidP="00786B8B">
      <w:pPr>
        <w:pStyle w:val="PargrafodaLista"/>
        <w:numPr>
          <w:ilvl w:val="1"/>
          <w:numId w:val="16"/>
        </w:numPr>
        <w:suppressAutoHyphens/>
        <w:spacing w:line="320" w:lineRule="exact"/>
        <w:ind w:left="0" w:firstLine="0"/>
        <w:jc w:val="both"/>
        <w:rPr>
          <w:rFonts w:ascii="Times New Roman" w:eastAsia="Calibri" w:hAnsi="Times New Roman" w:cs="Times New Roman"/>
          <w:sz w:val="24"/>
          <w:szCs w:val="24"/>
        </w:rPr>
      </w:pPr>
      <w:r w:rsidRPr="002D4CCD">
        <w:rPr>
          <w:rFonts w:ascii="Times New Roman" w:eastAsia="Calibri" w:hAnsi="Times New Roman" w:cs="Times New Roman"/>
          <w:sz w:val="24"/>
          <w:szCs w:val="24"/>
        </w:rPr>
        <w:t>Pelo presente Aditamento, resolvem as Partes, em decorrência das considerações acima expostas:</w:t>
      </w:r>
    </w:p>
    <w:p w14:paraId="6025F274" w14:textId="77777777" w:rsidR="00157FAC" w:rsidRPr="002D4CCD" w:rsidRDefault="00157FAC" w:rsidP="00157FAC">
      <w:pPr>
        <w:pStyle w:val="PargrafodaLista"/>
        <w:suppressAutoHyphens/>
        <w:spacing w:line="320" w:lineRule="exact"/>
        <w:ind w:left="0"/>
        <w:jc w:val="both"/>
        <w:rPr>
          <w:rFonts w:ascii="Times New Roman" w:eastAsia="Calibri" w:hAnsi="Times New Roman" w:cs="Times New Roman"/>
          <w:sz w:val="24"/>
          <w:szCs w:val="24"/>
        </w:rPr>
      </w:pPr>
    </w:p>
    <w:p w14:paraId="2AD33F62" w14:textId="77777777" w:rsidR="00157FAC" w:rsidRDefault="00157FAC" w:rsidP="00786B8B">
      <w:pPr>
        <w:numPr>
          <w:ilvl w:val="2"/>
          <w:numId w:val="16"/>
        </w:numPr>
        <w:suppressAutoHyphens/>
        <w:spacing w:line="320" w:lineRule="exact"/>
        <w:ind w:left="567" w:firstLine="0"/>
        <w:jc w:val="both"/>
        <w:rPr>
          <w:rFonts w:eastAsia="Calibri"/>
        </w:rPr>
      </w:pPr>
      <w:r w:rsidRPr="002D4CCD">
        <w:rPr>
          <w:rFonts w:eastAsia="Calibri"/>
        </w:rPr>
        <w:t>Alterar a</w:t>
      </w:r>
      <w:r>
        <w:rPr>
          <w:rFonts w:eastAsia="Calibri"/>
        </w:rPr>
        <w:t>s</w:t>
      </w:r>
      <w:r w:rsidRPr="002D4CCD">
        <w:rPr>
          <w:rFonts w:eastAsia="Calibri"/>
        </w:rPr>
        <w:t xml:space="preserve"> Cláusula</w:t>
      </w:r>
      <w:r>
        <w:rPr>
          <w:rFonts w:eastAsia="Calibri"/>
        </w:rPr>
        <w:t>s</w:t>
      </w:r>
      <w:r w:rsidRPr="002D4CCD">
        <w:rPr>
          <w:rFonts w:eastAsia="Calibri"/>
        </w:rPr>
        <w:t xml:space="preserve"> </w:t>
      </w:r>
      <w:r>
        <w:rPr>
          <w:rFonts w:eastAsia="Calibri"/>
        </w:rPr>
        <w:t>4.5., 4.5.1 e 4.6</w:t>
      </w:r>
      <w:r w:rsidRPr="002D4CCD">
        <w:rPr>
          <w:rFonts w:eastAsia="Calibri"/>
        </w:rPr>
        <w:t xml:space="preserve"> da Escritura</w:t>
      </w:r>
      <w:r w:rsidRPr="006F6C3E">
        <w:rPr>
          <w:rFonts w:eastAsia="Calibri"/>
        </w:rPr>
        <w:t xml:space="preserve">, bem como </w:t>
      </w:r>
      <w:r>
        <w:rPr>
          <w:rFonts w:eastAsia="Calibri"/>
        </w:rPr>
        <w:t>incluir a Cláusula 4.5.2</w:t>
      </w:r>
      <w:r w:rsidRPr="002D4CCD">
        <w:rPr>
          <w:rFonts w:eastAsia="Calibri"/>
        </w:rPr>
        <w:t>, a</w:t>
      </w:r>
      <w:r>
        <w:rPr>
          <w:rFonts w:eastAsia="Calibri"/>
        </w:rPr>
        <w:t>s</w:t>
      </w:r>
      <w:r w:rsidRPr="002D4CCD">
        <w:rPr>
          <w:rFonts w:eastAsia="Calibri"/>
        </w:rPr>
        <w:t xml:space="preserve"> qua</w:t>
      </w:r>
      <w:r>
        <w:rPr>
          <w:rFonts w:eastAsia="Calibri"/>
        </w:rPr>
        <w:t>is</w:t>
      </w:r>
      <w:r w:rsidRPr="002D4CCD">
        <w:rPr>
          <w:rFonts w:eastAsia="Calibri"/>
        </w:rPr>
        <w:t xml:space="preserve"> passa</w:t>
      </w:r>
      <w:r>
        <w:rPr>
          <w:rFonts w:eastAsia="Calibri"/>
        </w:rPr>
        <w:t>rão</w:t>
      </w:r>
      <w:r w:rsidRPr="002D4CCD">
        <w:rPr>
          <w:rFonts w:eastAsia="Calibri"/>
        </w:rPr>
        <w:t xml:space="preserve"> a vigorar com a</w:t>
      </w:r>
      <w:r>
        <w:rPr>
          <w:rFonts w:eastAsia="Calibri"/>
        </w:rPr>
        <w:t>s</w:t>
      </w:r>
      <w:r w:rsidRPr="002D4CCD">
        <w:rPr>
          <w:rFonts w:eastAsia="Calibri"/>
        </w:rPr>
        <w:t xml:space="preserve"> seguinte</w:t>
      </w:r>
      <w:r>
        <w:rPr>
          <w:rFonts w:eastAsia="Calibri"/>
        </w:rPr>
        <w:t>s</w:t>
      </w:r>
      <w:r w:rsidRPr="002D4CCD">
        <w:rPr>
          <w:rFonts w:eastAsia="Calibri"/>
        </w:rPr>
        <w:t xml:space="preserve"> redaç</w:t>
      </w:r>
      <w:r>
        <w:rPr>
          <w:rFonts w:eastAsia="Calibri"/>
        </w:rPr>
        <w:t>ões</w:t>
      </w:r>
      <w:r w:rsidRPr="002D4CCD">
        <w:rPr>
          <w:rFonts w:eastAsia="Calibri"/>
        </w:rPr>
        <w:t xml:space="preserve">: </w:t>
      </w:r>
    </w:p>
    <w:p w14:paraId="05335405" w14:textId="77777777" w:rsidR="00157FAC" w:rsidRDefault="00157FAC" w:rsidP="00157FAC">
      <w:pPr>
        <w:suppressAutoHyphens/>
        <w:spacing w:line="320" w:lineRule="exact"/>
        <w:ind w:left="567"/>
        <w:jc w:val="both"/>
        <w:rPr>
          <w:rFonts w:eastAsia="Calibri"/>
        </w:rPr>
      </w:pPr>
    </w:p>
    <w:p w14:paraId="1D2AE6E3" w14:textId="77777777" w:rsidR="00157FAC" w:rsidRPr="00EE504B" w:rsidRDefault="00157FAC" w:rsidP="00157FAC">
      <w:pPr>
        <w:suppressAutoHyphens/>
        <w:spacing w:line="320" w:lineRule="exact"/>
        <w:ind w:left="567"/>
        <w:jc w:val="both"/>
        <w:rPr>
          <w:rFonts w:eastAsia="TimesNewRoman"/>
          <w:i/>
        </w:rPr>
      </w:pPr>
      <w:r>
        <w:rPr>
          <w:rFonts w:eastAsia="Calibri"/>
        </w:rPr>
        <w:lastRenderedPageBreak/>
        <w:t>“</w:t>
      </w:r>
      <w:r w:rsidRPr="00EE504B">
        <w:rPr>
          <w:rFonts w:eastAsia="Calibri"/>
          <w:b/>
          <w:i/>
        </w:rPr>
        <w:t>4.5.</w:t>
      </w:r>
      <w:r w:rsidRPr="00EE504B">
        <w:rPr>
          <w:rFonts w:eastAsia="Calibri"/>
          <w:i/>
        </w:rPr>
        <w:tab/>
      </w:r>
      <w:r w:rsidRPr="00EE504B">
        <w:rPr>
          <w:bCs/>
          <w:i/>
          <w:u w:val="single"/>
        </w:rPr>
        <w:t>Prazo e Data de Vencimento</w:t>
      </w:r>
      <w:r w:rsidRPr="00EE504B">
        <w:rPr>
          <w:bCs/>
          <w:i/>
        </w:rPr>
        <w:t xml:space="preserve">. O vencimento final das Debêntures ocorrerá em 15 de </w:t>
      </w:r>
      <w:r>
        <w:rPr>
          <w:bCs/>
          <w:i/>
        </w:rPr>
        <w:t>setembro</w:t>
      </w:r>
      <w:r w:rsidRPr="00EE504B">
        <w:rPr>
          <w:bCs/>
          <w:i/>
        </w:rPr>
        <w:t xml:space="preserve"> de 202</w:t>
      </w:r>
      <w:r>
        <w:rPr>
          <w:bCs/>
          <w:i/>
        </w:rPr>
        <w:t>3</w:t>
      </w:r>
      <w:r w:rsidRPr="00EE504B">
        <w:rPr>
          <w:bCs/>
          <w:i/>
        </w:rPr>
        <w:t xml:space="preserve"> (“</w:t>
      </w:r>
      <w:r w:rsidRPr="00EE504B">
        <w:rPr>
          <w:bCs/>
          <w:i/>
          <w:u w:val="single"/>
        </w:rPr>
        <w:t>Data de Vencimento</w:t>
      </w:r>
      <w:r w:rsidRPr="00EE504B">
        <w:rPr>
          <w:bCs/>
          <w:i/>
        </w:rPr>
        <w:t xml:space="preserve">”), </w:t>
      </w:r>
      <w:r>
        <w:rPr>
          <w:bCs/>
          <w:i/>
        </w:rPr>
        <w:t xml:space="preserve">observado o disposto na Cláusula 4.5.2 abaixo, </w:t>
      </w:r>
      <w:r w:rsidRPr="00EE504B">
        <w:rPr>
          <w:rFonts w:eastAsia="TimesNewRoman"/>
          <w:i/>
        </w:rPr>
        <w:t>ressalvadas as hipóteses de vencimento antecipado (conforme definidas na Cláusula V abaixo)</w:t>
      </w:r>
      <w:r w:rsidRPr="00905E68">
        <w:rPr>
          <w:i/>
        </w:rPr>
        <w:t xml:space="preserve">, amortização extraordinária e/ou de resgate </w:t>
      </w:r>
      <w:r>
        <w:rPr>
          <w:i/>
        </w:rPr>
        <w:t>antecipado das Debêntures</w:t>
      </w:r>
      <w:r w:rsidRPr="00EE504B">
        <w:rPr>
          <w:i/>
        </w:rPr>
        <w:t xml:space="preserve">, </w:t>
      </w:r>
      <w:r w:rsidRPr="00EE504B">
        <w:rPr>
          <w:rFonts w:eastAsia="TimesNewRoman"/>
          <w:i/>
        </w:rPr>
        <w:t>previstas nesta Escritura.</w:t>
      </w:r>
      <w:r>
        <w:rPr>
          <w:rFonts w:eastAsia="TimesNewRoman"/>
          <w:i/>
        </w:rPr>
        <w:t xml:space="preserve"> </w:t>
      </w:r>
    </w:p>
    <w:p w14:paraId="11E8463E" w14:textId="77777777" w:rsidR="00157FAC" w:rsidRPr="00EE504B" w:rsidRDefault="00157FAC" w:rsidP="00157FAC">
      <w:pPr>
        <w:suppressAutoHyphens/>
        <w:spacing w:line="320" w:lineRule="exact"/>
        <w:ind w:left="567"/>
        <w:jc w:val="both"/>
        <w:rPr>
          <w:rFonts w:eastAsia="TimesNewRoman"/>
          <w:i/>
        </w:rPr>
      </w:pPr>
    </w:p>
    <w:p w14:paraId="16DB7FB5" w14:textId="77777777" w:rsidR="00157FAC" w:rsidRDefault="00157FAC" w:rsidP="00157FAC">
      <w:pPr>
        <w:suppressAutoHyphens/>
        <w:spacing w:line="320" w:lineRule="exact"/>
        <w:ind w:left="567"/>
        <w:jc w:val="both"/>
        <w:rPr>
          <w:i/>
        </w:rPr>
      </w:pPr>
      <w:r w:rsidRPr="00EE504B">
        <w:rPr>
          <w:rFonts w:eastAsia="TimesNewRoman"/>
          <w:b/>
          <w:i/>
        </w:rPr>
        <w:t>4.5.1.</w:t>
      </w:r>
      <w:r w:rsidRPr="00EE504B">
        <w:rPr>
          <w:rFonts w:eastAsia="TimesNewRoman"/>
          <w:i/>
        </w:rPr>
        <w:tab/>
      </w:r>
      <w:r w:rsidRPr="00EE504B">
        <w:rPr>
          <w:i/>
        </w:rPr>
        <w:t>Na Data de Vencimento</w:t>
      </w:r>
      <w:r>
        <w:rPr>
          <w:i/>
        </w:rPr>
        <w:t>,</w:t>
      </w:r>
      <w:r w:rsidRPr="00EE504B">
        <w:rPr>
          <w:i/>
        </w:rPr>
        <w:t xml:space="preserve"> a Emissora obriga-se a proceder à liquidação das Debêntures pelo seu Valor Nominal Unitário ou saldo do Valor Nominal Unitário, conforme o caso, acrescido da Remuneração (conforme definido abaixo).</w:t>
      </w:r>
    </w:p>
    <w:p w14:paraId="7DBF0BA8" w14:textId="77777777" w:rsidR="00157FAC" w:rsidRDefault="00157FAC" w:rsidP="00157FAC">
      <w:pPr>
        <w:suppressAutoHyphens/>
        <w:spacing w:line="320" w:lineRule="exact"/>
        <w:ind w:left="567"/>
        <w:jc w:val="both"/>
      </w:pPr>
    </w:p>
    <w:p w14:paraId="252F221F" w14:textId="77777777" w:rsidR="00157FAC" w:rsidRDefault="00157FAC" w:rsidP="00157FAC">
      <w:pPr>
        <w:suppressAutoHyphens/>
        <w:spacing w:line="320" w:lineRule="exact"/>
        <w:ind w:left="567"/>
        <w:jc w:val="both"/>
        <w:rPr>
          <w:rFonts w:eastAsia="Calibri"/>
        </w:rPr>
      </w:pPr>
      <w:r w:rsidRPr="00EE504B">
        <w:rPr>
          <w:b/>
          <w:i/>
        </w:rPr>
        <w:t>4.5.2.</w:t>
      </w:r>
      <w:r w:rsidRPr="00EE504B">
        <w:rPr>
          <w:i/>
        </w:rPr>
        <w:tab/>
      </w:r>
      <w:r>
        <w:rPr>
          <w:rFonts w:eastAsia="TimesNewRoman"/>
          <w:i/>
        </w:rPr>
        <w:t xml:space="preserve">Caso a Emissora abra qualquer nova loja, ponto comercial ou unidade de venda ao público a partir da presente data, sejam próprias ou franquias, em qualquer município do Brasil, a Data de Vencimento será antecipada, a partir da abertura da loja, ponto comercial ou unidade em questão, e passará a ser o dia </w:t>
      </w:r>
      <w:r w:rsidRPr="00936F53">
        <w:rPr>
          <w:rFonts w:eastAsia="TimesNewRoman"/>
          <w:bCs/>
          <w:i/>
        </w:rPr>
        <w:t xml:space="preserve">15 de </w:t>
      </w:r>
      <w:r>
        <w:rPr>
          <w:rFonts w:eastAsia="TimesNewRoman"/>
          <w:bCs/>
          <w:i/>
        </w:rPr>
        <w:t>dezembro</w:t>
      </w:r>
      <w:r w:rsidRPr="00936F53">
        <w:rPr>
          <w:rFonts w:eastAsia="TimesNewRoman"/>
          <w:bCs/>
          <w:i/>
        </w:rPr>
        <w:t xml:space="preserve"> de 202</w:t>
      </w:r>
      <w:r>
        <w:rPr>
          <w:rFonts w:eastAsia="TimesNewRoman"/>
          <w:bCs/>
          <w:i/>
        </w:rPr>
        <w:t xml:space="preserve">2, para todos os fins e efeitos da presente Escritura, sem a necessidade de </w:t>
      </w:r>
      <w:r w:rsidRPr="00CA3CC0">
        <w:rPr>
          <w:rFonts w:eastAsia="TimesNewRoman"/>
          <w:bCs/>
          <w:i/>
        </w:rPr>
        <w:t>aditamento</w:t>
      </w:r>
      <w:r>
        <w:rPr>
          <w:rFonts w:eastAsia="TimesNewRoman"/>
          <w:bCs/>
          <w:i/>
        </w:rPr>
        <w:t xml:space="preserve"> à presente Escritura para refletir a referida alteração. Para os fins da presente cláusula, considera-se que uma nova loja, ponto comercial ou unidade tenha sido aberta no dia em que inicie vendas ao público, devendo a Emissora comunicar o fato ao Agente Fiduciário no prazo de 2 (dois) Dias Úteis a partir do início das vendas ao público.</w:t>
      </w:r>
      <w:r>
        <w:t>”</w:t>
      </w:r>
    </w:p>
    <w:p w14:paraId="1C3CBCEE" w14:textId="77777777" w:rsidR="00157FAC" w:rsidRPr="00FD33AE" w:rsidRDefault="00157FAC" w:rsidP="00157FAC">
      <w:pPr>
        <w:suppressAutoHyphens/>
        <w:spacing w:line="320" w:lineRule="exact"/>
        <w:ind w:left="567"/>
        <w:jc w:val="both"/>
        <w:rPr>
          <w:rFonts w:eastAsia="Calibri"/>
          <w:i/>
          <w:iCs/>
        </w:rPr>
      </w:pPr>
      <w:r w:rsidRPr="00FD33AE">
        <w:rPr>
          <w:rFonts w:eastAsia="Calibri"/>
          <w:i/>
          <w:iCs/>
        </w:rPr>
        <w:t>4.6. Valor Nominal Unitário. O valor nominal unitário de cada Debênture será de R$ 1.000,00 (mil reais) na Data de Emissão</w:t>
      </w:r>
      <w:r>
        <w:rPr>
          <w:rFonts w:eastAsia="Calibri"/>
          <w:i/>
          <w:iCs/>
        </w:rPr>
        <w:t xml:space="preserve">; </w:t>
      </w:r>
      <w:r w:rsidRPr="00B33458">
        <w:rPr>
          <w:rFonts w:eastAsia="Calibri"/>
          <w:i/>
          <w:iCs/>
        </w:rPr>
        <w:t>de R$ 862,6730014 em 17 de junho de 2020 após a incorporação da diferença de Remuneração devida no valor de R$ 0,52749533, e de R$ 902,28429293 após a incorporação da Remuneração</w:t>
      </w:r>
      <w:r w:rsidRPr="00FD33AE">
        <w:rPr>
          <w:rFonts w:eastAsia="Calibri"/>
          <w:i/>
          <w:iCs/>
        </w:rPr>
        <w:t xml:space="preserve"> devid</w:t>
      </w:r>
      <w:r>
        <w:rPr>
          <w:rFonts w:eastAsia="Calibri"/>
          <w:i/>
          <w:iCs/>
        </w:rPr>
        <w:t>a</w:t>
      </w:r>
      <w:r w:rsidRPr="00FD33AE">
        <w:rPr>
          <w:rFonts w:eastAsia="Calibri"/>
          <w:i/>
          <w:iCs/>
        </w:rPr>
        <w:t xml:space="preserve"> em 15 de janeiro de 2021 (“Valor Nominal Unitário”).</w:t>
      </w:r>
    </w:p>
    <w:p w14:paraId="6128BCBE" w14:textId="77777777" w:rsidR="00157FAC" w:rsidRDefault="00157FAC" w:rsidP="00157FAC">
      <w:pPr>
        <w:suppressAutoHyphens/>
        <w:spacing w:line="320" w:lineRule="exact"/>
        <w:ind w:left="567"/>
        <w:jc w:val="both"/>
        <w:rPr>
          <w:rFonts w:eastAsia="Calibri"/>
        </w:rPr>
      </w:pPr>
    </w:p>
    <w:p w14:paraId="72DDAD65" w14:textId="77777777" w:rsidR="00157FAC" w:rsidRDefault="00157FAC" w:rsidP="00786B8B">
      <w:pPr>
        <w:numPr>
          <w:ilvl w:val="2"/>
          <w:numId w:val="16"/>
        </w:numPr>
        <w:suppressAutoHyphens/>
        <w:spacing w:line="320" w:lineRule="exact"/>
        <w:ind w:left="567" w:firstLine="0"/>
        <w:jc w:val="both"/>
        <w:rPr>
          <w:rFonts w:eastAsia="Calibri"/>
        </w:rPr>
      </w:pPr>
      <w:r w:rsidRPr="002D4CCD">
        <w:rPr>
          <w:rFonts w:eastAsia="Calibri"/>
        </w:rPr>
        <w:t>Alterar a</w:t>
      </w:r>
      <w:r>
        <w:rPr>
          <w:rFonts w:eastAsia="Calibri"/>
        </w:rPr>
        <w:t>s</w:t>
      </w:r>
      <w:r w:rsidRPr="002D4CCD">
        <w:rPr>
          <w:rFonts w:eastAsia="Calibri"/>
        </w:rPr>
        <w:t xml:space="preserve"> Cláusula</w:t>
      </w:r>
      <w:r>
        <w:rPr>
          <w:rFonts w:eastAsia="Calibri"/>
        </w:rPr>
        <w:t>s</w:t>
      </w:r>
      <w:r w:rsidRPr="002D4CCD">
        <w:rPr>
          <w:rFonts w:eastAsia="Calibri"/>
        </w:rPr>
        <w:t xml:space="preserve"> </w:t>
      </w:r>
      <w:r>
        <w:rPr>
          <w:rFonts w:eastAsia="Calibri"/>
        </w:rPr>
        <w:t>4.10.1, 4.10.1.2, 4.12., 4.13. e 4.14 e</w:t>
      </w:r>
      <w:r w:rsidRPr="002D4CCD">
        <w:rPr>
          <w:rFonts w:eastAsia="Calibri"/>
        </w:rPr>
        <w:t xml:space="preserve"> </w:t>
      </w:r>
      <w:r>
        <w:rPr>
          <w:rFonts w:eastAsia="Calibri"/>
        </w:rPr>
        <w:t>a definição de “DP” na Cláusula 4.10.1.1</w:t>
      </w:r>
      <w:r w:rsidRPr="002D4CCD">
        <w:rPr>
          <w:rFonts w:eastAsia="Calibri"/>
        </w:rPr>
        <w:t>da Escritura, a</w:t>
      </w:r>
      <w:r>
        <w:rPr>
          <w:rFonts w:eastAsia="Calibri"/>
        </w:rPr>
        <w:t>s</w:t>
      </w:r>
      <w:r w:rsidRPr="002D4CCD">
        <w:rPr>
          <w:rFonts w:eastAsia="Calibri"/>
        </w:rPr>
        <w:t xml:space="preserve"> qua</w:t>
      </w:r>
      <w:r>
        <w:rPr>
          <w:rFonts w:eastAsia="Calibri"/>
        </w:rPr>
        <w:t>is</w:t>
      </w:r>
      <w:r w:rsidRPr="002D4CCD">
        <w:rPr>
          <w:rFonts w:eastAsia="Calibri"/>
        </w:rPr>
        <w:t xml:space="preserve"> passa</w:t>
      </w:r>
      <w:r>
        <w:rPr>
          <w:rFonts w:eastAsia="Calibri"/>
        </w:rPr>
        <w:t>rão</w:t>
      </w:r>
      <w:r w:rsidRPr="002D4CCD">
        <w:rPr>
          <w:rFonts w:eastAsia="Calibri"/>
        </w:rPr>
        <w:t xml:space="preserve"> a vigorar com a</w:t>
      </w:r>
      <w:r>
        <w:rPr>
          <w:rFonts w:eastAsia="Calibri"/>
        </w:rPr>
        <w:t>s</w:t>
      </w:r>
      <w:r w:rsidRPr="002D4CCD">
        <w:rPr>
          <w:rFonts w:eastAsia="Calibri"/>
        </w:rPr>
        <w:t xml:space="preserve"> seguinte</w:t>
      </w:r>
      <w:r>
        <w:rPr>
          <w:rFonts w:eastAsia="Calibri"/>
        </w:rPr>
        <w:t>s</w:t>
      </w:r>
      <w:r w:rsidRPr="002D4CCD">
        <w:rPr>
          <w:rFonts w:eastAsia="Calibri"/>
        </w:rPr>
        <w:t xml:space="preserve"> redaç</w:t>
      </w:r>
      <w:r>
        <w:rPr>
          <w:rFonts w:eastAsia="Calibri"/>
        </w:rPr>
        <w:t>ões</w:t>
      </w:r>
      <w:r w:rsidRPr="002D4CCD">
        <w:rPr>
          <w:rFonts w:eastAsia="Calibri"/>
        </w:rPr>
        <w:t>:</w:t>
      </w:r>
    </w:p>
    <w:p w14:paraId="3D51FCDE" w14:textId="77777777" w:rsidR="00157FAC" w:rsidRDefault="00157FAC" w:rsidP="00157FAC">
      <w:pPr>
        <w:suppressAutoHyphens/>
        <w:spacing w:line="320" w:lineRule="exact"/>
        <w:ind w:left="567"/>
        <w:jc w:val="both"/>
        <w:rPr>
          <w:rFonts w:eastAsia="Calibri"/>
        </w:rPr>
      </w:pPr>
    </w:p>
    <w:p w14:paraId="0D5EB02F" w14:textId="77777777" w:rsidR="00157FAC" w:rsidRPr="00FD33AE" w:rsidRDefault="00157FAC" w:rsidP="00786B8B">
      <w:pPr>
        <w:pStyle w:val="PargrafodaLista"/>
        <w:numPr>
          <w:ilvl w:val="1"/>
          <w:numId w:val="14"/>
        </w:numPr>
        <w:spacing w:line="320" w:lineRule="exact"/>
        <w:ind w:left="567" w:firstLine="0"/>
        <w:contextualSpacing/>
        <w:jc w:val="both"/>
        <w:rPr>
          <w:rFonts w:ascii="Times New Roman" w:hAnsi="Times New Roman" w:cs="Times New Roman"/>
          <w:i/>
          <w:iCs/>
          <w:sz w:val="24"/>
          <w:szCs w:val="24"/>
        </w:rPr>
      </w:pPr>
      <w:r w:rsidRPr="00FD33AE">
        <w:rPr>
          <w:rFonts w:ascii="Times New Roman" w:eastAsia="TimesNewRoman" w:hAnsi="Times New Roman" w:cs="Times New Roman"/>
          <w:i/>
          <w:iCs/>
          <w:sz w:val="24"/>
          <w:szCs w:val="24"/>
          <w:u w:val="single"/>
        </w:rPr>
        <w:t>Remuneração das Debêntures</w:t>
      </w:r>
      <w:r w:rsidRPr="00FD33AE">
        <w:rPr>
          <w:rFonts w:ascii="Times New Roman" w:eastAsia="TimesNewRoman" w:hAnsi="Times New Roman" w:cs="Times New Roman"/>
          <w:i/>
          <w:iCs/>
          <w:sz w:val="24"/>
          <w:szCs w:val="24"/>
        </w:rPr>
        <w:t>. As Debêntures farão jus ao pagamento de juros remuneratórios prefixados correspondentes a 8,00% (oito inteiros por cento) ao ano, base 252 (duzentos e cinquenta e dois) Dias Úteis (“</w:t>
      </w:r>
      <w:r w:rsidRPr="00FD33AE">
        <w:rPr>
          <w:rFonts w:ascii="Times New Roman" w:eastAsia="TimesNewRoman" w:hAnsi="Times New Roman" w:cs="Times New Roman"/>
          <w:i/>
          <w:iCs/>
          <w:sz w:val="24"/>
          <w:szCs w:val="24"/>
          <w:u w:val="single"/>
        </w:rPr>
        <w:t>Remuneração</w:t>
      </w:r>
      <w:r w:rsidRPr="00FD33AE">
        <w:rPr>
          <w:rFonts w:ascii="Times New Roman" w:eastAsia="TimesNewRoman" w:hAnsi="Times New Roman" w:cs="Times New Roman"/>
          <w:i/>
          <w:iCs/>
          <w:sz w:val="24"/>
          <w:szCs w:val="24"/>
        </w:rPr>
        <w:t xml:space="preserve">”), </w:t>
      </w:r>
      <w:r w:rsidRPr="00FD33AE">
        <w:rPr>
          <w:rFonts w:ascii="Times New Roman" w:hAnsi="Times New Roman" w:cs="Times New Roman"/>
          <w:i/>
          <w:iCs/>
          <w:sz w:val="24"/>
          <w:szCs w:val="24"/>
        </w:rPr>
        <w:t xml:space="preserve">incidentes sobre o Valor Nominal Unitário ou sobre o saldo do Valor Nominal Unitário, conforme o caso, desde a Data de Integralização (inclusive), Data de Pagamento da Remuneração imediatamente anterior (conforme abaixo definida) ou Data de Incorporação (conforme abaixo definida) (inclusive), o que ocorrer por último até a data do efetivo pagamento (exclusive), </w:t>
      </w:r>
      <w:r w:rsidRPr="00FD33AE">
        <w:rPr>
          <w:rFonts w:ascii="Times New Roman" w:eastAsia="TimesNewRoman" w:hAnsi="Times New Roman" w:cs="Times New Roman"/>
          <w:i/>
          <w:iCs/>
          <w:sz w:val="24"/>
          <w:szCs w:val="24"/>
        </w:rPr>
        <w:t>e pagos ao final de cada Período de Capitalização (conforme abaixo definido) das Debêntures ou na data do efetivo pagamento das Debêntures, conforme aplicável</w:t>
      </w:r>
      <w:r w:rsidRPr="00FD33AE">
        <w:rPr>
          <w:rFonts w:ascii="Times New Roman" w:hAnsi="Times New Roman" w:cs="Times New Roman"/>
          <w:i/>
          <w:iCs/>
          <w:sz w:val="24"/>
          <w:szCs w:val="24"/>
        </w:rPr>
        <w:t>.</w:t>
      </w:r>
    </w:p>
    <w:p w14:paraId="0499C542" w14:textId="77777777" w:rsidR="00157FAC" w:rsidRDefault="00157FAC" w:rsidP="00157FAC">
      <w:pPr>
        <w:suppressAutoHyphens/>
        <w:spacing w:line="320" w:lineRule="exact"/>
        <w:ind w:left="567"/>
        <w:jc w:val="both"/>
        <w:rPr>
          <w:rFonts w:eastAsia="Calibri"/>
        </w:rPr>
      </w:pPr>
    </w:p>
    <w:p w14:paraId="1A3121B6" w14:textId="77777777" w:rsidR="00157FAC" w:rsidRDefault="00157FAC" w:rsidP="00157FAC">
      <w:pPr>
        <w:suppressAutoHyphens/>
        <w:spacing w:line="320" w:lineRule="exact"/>
        <w:ind w:left="567"/>
        <w:jc w:val="both"/>
        <w:rPr>
          <w:rFonts w:eastAsia="Calibri"/>
          <w:i/>
          <w:iCs/>
        </w:rPr>
      </w:pPr>
      <w:r w:rsidRPr="00FD33AE">
        <w:rPr>
          <w:rFonts w:eastAsia="Calibri"/>
          <w:i/>
          <w:iCs/>
        </w:rPr>
        <w:lastRenderedPageBreak/>
        <w:t>4.10.1.1</w:t>
      </w:r>
      <w:r w:rsidRPr="00FD33AE">
        <w:rPr>
          <w:rFonts w:eastAsia="Calibri"/>
          <w:i/>
          <w:iCs/>
        </w:rPr>
        <w:tab/>
      </w:r>
      <w:r w:rsidRPr="00FD33AE">
        <w:rPr>
          <w:rFonts w:eastAsia="Calibri"/>
          <w:i/>
          <w:iCs/>
        </w:rPr>
        <w:tab/>
        <w:t xml:space="preserve">DP </w:t>
      </w:r>
      <w:r w:rsidRPr="00FD33AE">
        <w:rPr>
          <w:rFonts w:eastAsia="Calibri"/>
          <w:i/>
          <w:iCs/>
        </w:rPr>
        <w:tab/>
        <w:t>número de Dias Úteis entre a Data de Integralização, a Data de Pagamento da Remuneração imediatamente anterior ou a Data de Incorporação, conforme o caso, e a data atual, sendo “DP” um número inteiro.</w:t>
      </w:r>
    </w:p>
    <w:p w14:paraId="69E70773" w14:textId="77777777" w:rsidR="00157FAC" w:rsidRDefault="00157FAC" w:rsidP="00157FAC">
      <w:pPr>
        <w:suppressAutoHyphens/>
        <w:spacing w:line="320" w:lineRule="exact"/>
        <w:ind w:left="567"/>
        <w:jc w:val="both"/>
        <w:rPr>
          <w:rFonts w:eastAsia="Calibri"/>
          <w:i/>
          <w:iCs/>
        </w:rPr>
      </w:pPr>
    </w:p>
    <w:p w14:paraId="5F15B9CA" w14:textId="77777777" w:rsidR="00157FAC" w:rsidRPr="00FD33AE" w:rsidRDefault="00157FAC" w:rsidP="00157FAC">
      <w:pPr>
        <w:suppressAutoHyphens/>
        <w:spacing w:line="320" w:lineRule="exact"/>
        <w:ind w:left="567"/>
        <w:jc w:val="both"/>
        <w:rPr>
          <w:rFonts w:eastAsia="Calibri"/>
          <w:i/>
          <w:iCs/>
        </w:rPr>
      </w:pPr>
      <w:r>
        <w:rPr>
          <w:rFonts w:eastAsia="Calibri"/>
          <w:i/>
          <w:iCs/>
        </w:rPr>
        <w:t>4.10.1.2.</w:t>
      </w:r>
      <w:r>
        <w:rPr>
          <w:rFonts w:eastAsia="Calibri"/>
          <w:i/>
          <w:iCs/>
        </w:rPr>
        <w:tab/>
      </w:r>
      <w:r>
        <w:rPr>
          <w:rFonts w:eastAsia="Calibri"/>
          <w:i/>
          <w:iCs/>
        </w:rPr>
        <w:tab/>
      </w:r>
      <w:r w:rsidRPr="00495186">
        <w:rPr>
          <w:rFonts w:eastAsia="Calibri"/>
          <w:i/>
          <w:iCs/>
        </w:rPr>
        <w:t>Define-se “Período de Capitalização” como o intervalo de tempo que se inicia na Data de Integralização (inclusive), no caso do primeiro Período de Capitalização</w:t>
      </w:r>
      <w:r>
        <w:rPr>
          <w:rFonts w:eastAsia="Calibri"/>
          <w:i/>
          <w:iCs/>
        </w:rPr>
        <w:t>,</w:t>
      </w:r>
      <w:r w:rsidRPr="00495186">
        <w:rPr>
          <w:rFonts w:eastAsia="Calibri"/>
          <w:i/>
          <w:iCs/>
        </w:rPr>
        <w:t xml:space="preserve"> na Data de Pagamento da Remuneração (conforme definido abaixo) das Debêntures imediatamente anterior</w:t>
      </w:r>
      <w:r>
        <w:rPr>
          <w:rFonts w:eastAsia="Calibri"/>
          <w:i/>
          <w:iCs/>
        </w:rPr>
        <w:t xml:space="preserve"> ou na Data de Incorporação</w:t>
      </w:r>
      <w:r w:rsidRPr="00495186">
        <w:rPr>
          <w:rFonts w:eastAsia="Calibri"/>
          <w:i/>
          <w:iCs/>
        </w:rPr>
        <w:t xml:space="preserve"> (inclusive), no caso dos demais Períodos de Capitalização, e termina na Data de Pagamento da Remuneração das Debêntures correspondente ao período em questão (exclusive). Cada Período de Capitalização sucede o anterior sem solução de continuidade, até a respectiva Data de Vencimento.</w:t>
      </w:r>
    </w:p>
    <w:p w14:paraId="5F85739D" w14:textId="77777777" w:rsidR="00157FAC" w:rsidRDefault="00157FAC" w:rsidP="00157FAC">
      <w:pPr>
        <w:suppressAutoHyphens/>
        <w:spacing w:line="320" w:lineRule="exact"/>
        <w:ind w:left="567"/>
        <w:jc w:val="both"/>
        <w:rPr>
          <w:rFonts w:eastAsia="Calibri"/>
        </w:rPr>
      </w:pPr>
    </w:p>
    <w:p w14:paraId="1DB14A32" w14:textId="19A09A7E" w:rsidR="00157FAC" w:rsidRPr="00EE504B" w:rsidRDefault="00157FAC" w:rsidP="00157FAC">
      <w:pPr>
        <w:suppressAutoHyphens/>
        <w:spacing w:line="320" w:lineRule="exact"/>
        <w:ind w:left="567"/>
        <w:jc w:val="both"/>
        <w:rPr>
          <w:rFonts w:eastAsia="Calibri"/>
          <w:i/>
        </w:rPr>
      </w:pPr>
      <w:r>
        <w:rPr>
          <w:rFonts w:eastAsia="Calibri"/>
        </w:rPr>
        <w:t>“</w:t>
      </w:r>
      <w:r w:rsidRPr="00EE504B">
        <w:rPr>
          <w:rFonts w:eastAsia="Calibri"/>
          <w:b/>
          <w:i/>
        </w:rPr>
        <w:t>4.12.</w:t>
      </w:r>
      <w:r w:rsidRPr="00EE504B">
        <w:rPr>
          <w:rFonts w:eastAsia="Calibri"/>
          <w:i/>
        </w:rPr>
        <w:tab/>
      </w:r>
      <w:r w:rsidRPr="00EE504B">
        <w:rPr>
          <w:i/>
          <w:u w:val="single"/>
        </w:rPr>
        <w:t>Pagamento da Remuneração</w:t>
      </w:r>
      <w:r w:rsidRPr="00EE504B">
        <w:rPr>
          <w:i/>
        </w:rPr>
        <w:t xml:space="preserve">. </w:t>
      </w:r>
      <w:r w:rsidRPr="00905E68">
        <w:rPr>
          <w:i/>
        </w:rPr>
        <w:t xml:space="preserve">A Remuneração das Debêntures será paga (i) mensalmente em parcelas consecutivas, todo dia 15 de cada mês, </w:t>
      </w:r>
      <w:r>
        <w:rPr>
          <w:i/>
        </w:rPr>
        <w:t>a partir de</w:t>
      </w:r>
      <w:r w:rsidRPr="00905E68">
        <w:rPr>
          <w:i/>
        </w:rPr>
        <w:t xml:space="preserve"> 15 de novembro de 2019 </w:t>
      </w:r>
      <w:r>
        <w:rPr>
          <w:i/>
        </w:rPr>
        <w:t xml:space="preserve">(inclusive) </w:t>
      </w:r>
      <w:r w:rsidRPr="00905E68">
        <w:rPr>
          <w:i/>
        </w:rPr>
        <w:t>até 15 de dezembro de 2020</w:t>
      </w:r>
      <w:r>
        <w:rPr>
          <w:i/>
        </w:rPr>
        <w:t xml:space="preserve"> (inclusive)</w:t>
      </w:r>
      <w:r w:rsidRPr="00905E68">
        <w:rPr>
          <w:i/>
        </w:rPr>
        <w:t xml:space="preserve">, exceto nos meses de </w:t>
      </w:r>
      <w:r>
        <w:rPr>
          <w:i/>
        </w:rPr>
        <w:t xml:space="preserve">maio de 2020, e nos meses de </w:t>
      </w:r>
      <w:r w:rsidRPr="00E71693">
        <w:rPr>
          <w:i/>
        </w:rPr>
        <w:t>julho a dezembro de 2020, nos quais não serão devidos pagamentos da Remuneração das Debêntures; (</w:t>
      </w:r>
      <w:proofErr w:type="spellStart"/>
      <w:r w:rsidRPr="00E71693">
        <w:rPr>
          <w:i/>
        </w:rPr>
        <w:t>ii</w:t>
      </w:r>
      <w:proofErr w:type="spellEnd"/>
      <w:r w:rsidRPr="00E71693">
        <w:rPr>
          <w:i/>
        </w:rPr>
        <w:t>) o montante devido a título de Remuneração das Debêntures incidente sobre o saldo do Valor Nominal Unitário desde 15 de junho de 2020 (exclusive</w:t>
      </w:r>
      <w:r w:rsidRPr="00905E68">
        <w:rPr>
          <w:i/>
        </w:rPr>
        <w:t xml:space="preserve">) até 15 de </w:t>
      </w:r>
      <w:r>
        <w:rPr>
          <w:i/>
        </w:rPr>
        <w:t xml:space="preserve">janeiro </w:t>
      </w:r>
      <w:r w:rsidRPr="00905E68">
        <w:rPr>
          <w:i/>
        </w:rPr>
        <w:t>de 202</w:t>
      </w:r>
      <w:r>
        <w:rPr>
          <w:i/>
        </w:rPr>
        <w:t>1</w:t>
      </w:r>
      <w:r w:rsidRPr="00905E68">
        <w:rPr>
          <w:i/>
        </w:rPr>
        <w:t xml:space="preserve"> (inclusive), correspondente ao valor </w:t>
      </w:r>
      <w:r>
        <w:rPr>
          <w:i/>
        </w:rPr>
        <w:t xml:space="preserve">unitário </w:t>
      </w:r>
      <w:r w:rsidRPr="00905E68">
        <w:rPr>
          <w:i/>
        </w:rPr>
        <w:t>de R$</w:t>
      </w:r>
      <w:r>
        <w:rPr>
          <w:i/>
        </w:rPr>
        <w:t>39,61129150</w:t>
      </w:r>
      <w:r w:rsidRPr="00905E68">
        <w:rPr>
          <w:i/>
        </w:rPr>
        <w:t xml:space="preserve"> (“</w:t>
      </w:r>
      <w:r w:rsidRPr="00905E68">
        <w:rPr>
          <w:i/>
          <w:u w:val="single"/>
        </w:rPr>
        <w:t>Saldo Remanescente da Remuneração</w:t>
      </w:r>
      <w:r w:rsidRPr="00905E68">
        <w:rPr>
          <w:i/>
        </w:rPr>
        <w:t xml:space="preserve">”), </w:t>
      </w:r>
      <w:r>
        <w:rPr>
          <w:i/>
        </w:rPr>
        <w:t xml:space="preserve">será </w:t>
      </w:r>
      <w:r w:rsidRPr="00905E68">
        <w:rPr>
          <w:i/>
        </w:rPr>
        <w:t xml:space="preserve">incorporado ao saldo do Valor Nominal Unitário das Debêntures em </w:t>
      </w:r>
      <w:r w:rsidRPr="00AC6B77">
        <w:rPr>
          <w:i/>
        </w:rPr>
        <w:t>15 de janeiro de 2021</w:t>
      </w:r>
      <w:r w:rsidRPr="00905E68">
        <w:rPr>
          <w:i/>
        </w:rPr>
        <w:t xml:space="preserve"> (“</w:t>
      </w:r>
      <w:r w:rsidRPr="00905E68">
        <w:rPr>
          <w:i/>
          <w:u w:val="single"/>
        </w:rPr>
        <w:t>Novo Saldo do Valor Nominal Unitário das Debêntures</w:t>
      </w:r>
      <w:r w:rsidRPr="00905E68">
        <w:rPr>
          <w:i/>
        </w:rPr>
        <w:t>”</w:t>
      </w:r>
      <w:r>
        <w:rPr>
          <w:i/>
        </w:rPr>
        <w:t xml:space="preserve"> e “Data de Incorporação”</w:t>
      </w:r>
      <w:r w:rsidRPr="00905E68">
        <w:rPr>
          <w:i/>
        </w:rPr>
        <w:t>); e (</w:t>
      </w:r>
      <w:proofErr w:type="spellStart"/>
      <w:r w:rsidRPr="00905E68">
        <w:rPr>
          <w:i/>
        </w:rPr>
        <w:t>iii</w:t>
      </w:r>
      <w:proofErr w:type="spellEnd"/>
      <w:r w:rsidRPr="00905E68">
        <w:rPr>
          <w:i/>
        </w:rPr>
        <w:t xml:space="preserve">) a partir de 15 de </w:t>
      </w:r>
      <w:r>
        <w:rPr>
          <w:i/>
        </w:rPr>
        <w:t xml:space="preserve">fevereiro </w:t>
      </w:r>
      <w:r w:rsidRPr="00905E68">
        <w:rPr>
          <w:i/>
        </w:rPr>
        <w:t xml:space="preserve">de 2021 (inclusive), em parcelas mensais, todo dia 15 de cada mês, sendo o primeiro pagamento devido em 15 de </w:t>
      </w:r>
      <w:r>
        <w:rPr>
          <w:i/>
        </w:rPr>
        <w:t xml:space="preserve">fevereiro </w:t>
      </w:r>
      <w:r w:rsidRPr="00905E68">
        <w:rPr>
          <w:i/>
        </w:rPr>
        <w:t xml:space="preserve">de 2021, e o último pagamento na Data de Vencimento (ou no Dia Útil imediatamente subsequente, se tais datas não forem Dias Úteis), observada, ainda, a possibilidade de declaração de vencimento antecipado, amortização extraordinária e/ou de resgate </w:t>
      </w:r>
      <w:r>
        <w:rPr>
          <w:i/>
        </w:rPr>
        <w:t xml:space="preserve">antecipado das Debêntures. </w:t>
      </w:r>
    </w:p>
    <w:p w14:paraId="357812D1" w14:textId="77777777" w:rsidR="00157FAC" w:rsidRPr="00EE504B" w:rsidRDefault="00157FAC" w:rsidP="00157FAC">
      <w:pPr>
        <w:suppressAutoHyphens/>
        <w:spacing w:line="320" w:lineRule="exact"/>
        <w:ind w:left="567"/>
        <w:jc w:val="both"/>
        <w:rPr>
          <w:rFonts w:eastAsia="Calibri"/>
          <w:i/>
        </w:rPr>
      </w:pPr>
    </w:p>
    <w:p w14:paraId="5A76ADAC" w14:textId="77777777" w:rsidR="00157FAC" w:rsidRPr="00EE504B" w:rsidRDefault="00157FAC" w:rsidP="00157FAC">
      <w:pPr>
        <w:suppressAutoHyphens/>
        <w:spacing w:line="320" w:lineRule="exact"/>
        <w:ind w:left="567"/>
        <w:jc w:val="both"/>
        <w:rPr>
          <w:rFonts w:eastAsia="Calibri"/>
          <w:i/>
        </w:rPr>
      </w:pPr>
      <w:r w:rsidRPr="00EE504B">
        <w:rPr>
          <w:rFonts w:eastAsia="Calibri"/>
          <w:i/>
        </w:rPr>
        <w:t>[...]</w:t>
      </w:r>
    </w:p>
    <w:p w14:paraId="15F17FD8" w14:textId="77777777" w:rsidR="00157FAC" w:rsidRPr="00EE504B" w:rsidRDefault="00157FAC" w:rsidP="00157FAC">
      <w:pPr>
        <w:suppressAutoHyphens/>
        <w:spacing w:line="320" w:lineRule="exact"/>
        <w:ind w:left="567"/>
        <w:jc w:val="both"/>
        <w:rPr>
          <w:rFonts w:eastAsia="Calibri"/>
          <w:i/>
        </w:rPr>
      </w:pPr>
    </w:p>
    <w:p w14:paraId="6CC24B92"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4.13.</w:t>
      </w:r>
      <w:r w:rsidRPr="00EE504B">
        <w:rPr>
          <w:rFonts w:eastAsia="Calibri"/>
          <w:i/>
        </w:rPr>
        <w:tab/>
      </w:r>
      <w:r w:rsidRPr="00EE504B">
        <w:rPr>
          <w:i/>
          <w:u w:val="single"/>
        </w:rPr>
        <w:t>Repactuação</w:t>
      </w:r>
      <w:r w:rsidRPr="00EE504B">
        <w:rPr>
          <w:i/>
        </w:rPr>
        <w:t>. Não haverá repactuação programada das Debêntures.</w:t>
      </w:r>
      <w:r>
        <w:rPr>
          <w:i/>
        </w:rPr>
        <w:t xml:space="preserve"> Caso eventualmente ocorra a repactuação das Debêntures, não serão </w:t>
      </w:r>
      <w:proofErr w:type="gramStart"/>
      <w:r>
        <w:rPr>
          <w:i/>
        </w:rPr>
        <w:t>incorridas</w:t>
      </w:r>
      <w:proofErr w:type="gramEnd"/>
      <w:r>
        <w:rPr>
          <w:i/>
        </w:rPr>
        <w:t xml:space="preserve"> multas, taxas, juros de mora, entre outros encargos.</w:t>
      </w:r>
    </w:p>
    <w:p w14:paraId="74DA1287" w14:textId="77777777" w:rsidR="00157FAC" w:rsidRPr="00EE504B" w:rsidRDefault="00157FAC" w:rsidP="00157FAC">
      <w:pPr>
        <w:suppressAutoHyphens/>
        <w:spacing w:line="320" w:lineRule="exact"/>
        <w:ind w:left="567"/>
        <w:jc w:val="both"/>
        <w:rPr>
          <w:rFonts w:eastAsia="Calibri"/>
          <w:i/>
        </w:rPr>
      </w:pPr>
    </w:p>
    <w:p w14:paraId="6D05B3DC" w14:textId="41538B5F" w:rsidR="00157FAC" w:rsidRPr="00EE504B" w:rsidRDefault="00157FAC" w:rsidP="00157FAC">
      <w:pPr>
        <w:suppressAutoHyphens/>
        <w:spacing w:line="320" w:lineRule="exact"/>
        <w:ind w:left="567"/>
        <w:jc w:val="both"/>
        <w:rPr>
          <w:i/>
        </w:rPr>
      </w:pPr>
      <w:r w:rsidRPr="00EE504B">
        <w:rPr>
          <w:rFonts w:eastAsia="Calibri"/>
          <w:b/>
          <w:i/>
        </w:rPr>
        <w:t>4.14.</w:t>
      </w:r>
      <w:r w:rsidRPr="00EE504B">
        <w:rPr>
          <w:rFonts w:eastAsia="Calibri"/>
          <w:i/>
        </w:rPr>
        <w:tab/>
      </w:r>
      <w:r w:rsidRPr="00EE504B">
        <w:rPr>
          <w:i/>
          <w:u w:val="single"/>
        </w:rPr>
        <w:t>Pagamento do Valor Nominal Unitário</w:t>
      </w:r>
      <w:r w:rsidRPr="00EE504B">
        <w:rPr>
          <w:i/>
        </w:rPr>
        <w:t xml:space="preserve">. </w:t>
      </w:r>
      <w:r w:rsidRPr="00905E68">
        <w:rPr>
          <w:i/>
        </w:rPr>
        <w:t>O Valor Nominal Unitário será pago (i) em parcelas mensais, todo dia 15 de cada mês, a partir de 15 de fevereiro de 2020 até 15 de abril de 2020 (inclusive); e (</w:t>
      </w:r>
      <w:proofErr w:type="spellStart"/>
      <w:r w:rsidRPr="00905E68">
        <w:rPr>
          <w:i/>
        </w:rPr>
        <w:t>ii</w:t>
      </w:r>
      <w:proofErr w:type="spellEnd"/>
      <w:r w:rsidRPr="00905E68">
        <w:rPr>
          <w:i/>
        </w:rPr>
        <w:t xml:space="preserve">) após a incorporação do Saldo Remanescente da Remuneração ao saldo do Valor Nominal Unitário das Debêntures, a ser realizada em </w:t>
      </w:r>
      <w:r w:rsidRPr="00AC6B77">
        <w:rPr>
          <w:i/>
        </w:rPr>
        <w:t>15 de janeiro de 2021</w:t>
      </w:r>
      <w:r w:rsidRPr="00845AF3">
        <w:rPr>
          <w:i/>
        </w:rPr>
        <w:t>,</w:t>
      </w:r>
      <w:r w:rsidRPr="00905E68">
        <w:rPr>
          <w:i/>
        </w:rPr>
        <w:t xml:space="preserve"> em parcelas mensais, todo dia 15 de cada mês, a partir de 15 de </w:t>
      </w:r>
      <w:r>
        <w:rPr>
          <w:i/>
        </w:rPr>
        <w:t xml:space="preserve">julho </w:t>
      </w:r>
      <w:r w:rsidRPr="00905E68">
        <w:rPr>
          <w:i/>
        </w:rPr>
        <w:t xml:space="preserve">de 2021 (inclusive) até o último </w:t>
      </w:r>
      <w:r w:rsidRPr="00905E68">
        <w:rPr>
          <w:i/>
        </w:rPr>
        <w:lastRenderedPageBreak/>
        <w:t>pagamento, a ser realizado na Data de Vencimento (ou no Dia Útil imediatamente subsequente, se tais datas não forem Dias Úteis), exceto nas hipóteses de vencimento antecipado, amortização extraordinária e/ou de resgate antecipado das Debêntures, de acordo com a tabela abaixo:</w:t>
      </w:r>
      <w:r>
        <w:rPr>
          <w:i/>
        </w:rPr>
        <w:t xml:space="preserve"> </w:t>
      </w:r>
    </w:p>
    <w:p w14:paraId="0ED1F1A4" w14:textId="77777777" w:rsidR="00157FAC" w:rsidRPr="00EE504B" w:rsidRDefault="00157FAC" w:rsidP="00157FAC">
      <w:pPr>
        <w:suppressAutoHyphens/>
        <w:spacing w:line="320" w:lineRule="exact"/>
        <w:ind w:left="567"/>
        <w:jc w:val="both"/>
        <w:rPr>
          <w:rFonts w:eastAsia="Calibri"/>
          <w:i/>
        </w:rPr>
      </w:pPr>
    </w:p>
    <w:tbl>
      <w:tblPr>
        <w:tblStyle w:val="Tabelacomgrade"/>
        <w:tblW w:w="6237" w:type="dxa"/>
        <w:tblInd w:w="1526" w:type="dxa"/>
        <w:tblLook w:val="04A0" w:firstRow="1" w:lastRow="0" w:firstColumn="1" w:lastColumn="0" w:noHBand="0" w:noVBand="1"/>
      </w:tblPr>
      <w:tblGrid>
        <w:gridCol w:w="3080"/>
        <w:gridCol w:w="3157"/>
      </w:tblGrid>
      <w:tr w:rsidR="00157FAC" w:rsidRPr="00EE504B" w14:paraId="7554835D" w14:textId="77777777" w:rsidTr="00157FAC">
        <w:trPr>
          <w:trHeight w:val="1260"/>
        </w:trPr>
        <w:tc>
          <w:tcPr>
            <w:tcW w:w="3080" w:type="dxa"/>
            <w:hideMark/>
          </w:tcPr>
          <w:p w14:paraId="272FD7A7" w14:textId="77777777" w:rsidR="00157FAC" w:rsidRPr="00EE504B" w:rsidRDefault="00157FAC" w:rsidP="00157FAC">
            <w:pPr>
              <w:jc w:val="center"/>
              <w:rPr>
                <w:b/>
                <w:bCs/>
                <w:i/>
              </w:rPr>
            </w:pPr>
          </w:p>
          <w:p w14:paraId="7170E88C" w14:textId="77777777" w:rsidR="00157FAC" w:rsidRPr="00EE504B" w:rsidRDefault="00157FAC" w:rsidP="00157FAC">
            <w:pPr>
              <w:jc w:val="center"/>
              <w:rPr>
                <w:b/>
                <w:bCs/>
                <w:i/>
              </w:rPr>
            </w:pPr>
          </w:p>
          <w:p w14:paraId="13963C9F" w14:textId="77777777" w:rsidR="00157FAC" w:rsidRPr="00EE504B" w:rsidRDefault="00157FAC" w:rsidP="00157FAC">
            <w:pPr>
              <w:jc w:val="center"/>
              <w:rPr>
                <w:b/>
                <w:bCs/>
                <w:i/>
              </w:rPr>
            </w:pPr>
            <w:r w:rsidRPr="00EE504B">
              <w:rPr>
                <w:b/>
                <w:bCs/>
                <w:i/>
              </w:rPr>
              <w:t>Data de Amortização</w:t>
            </w:r>
          </w:p>
        </w:tc>
        <w:tc>
          <w:tcPr>
            <w:tcW w:w="3157" w:type="dxa"/>
            <w:hideMark/>
          </w:tcPr>
          <w:p w14:paraId="05A059AF" w14:textId="77777777" w:rsidR="00157FAC" w:rsidRPr="00EE504B" w:rsidRDefault="00157FAC" w:rsidP="00157FAC">
            <w:pPr>
              <w:jc w:val="center"/>
              <w:rPr>
                <w:b/>
                <w:bCs/>
                <w:i/>
              </w:rPr>
            </w:pPr>
          </w:p>
          <w:p w14:paraId="739D51B5" w14:textId="77777777" w:rsidR="00157FAC" w:rsidRPr="00EE504B" w:rsidRDefault="00157FAC" w:rsidP="00157FAC">
            <w:pPr>
              <w:jc w:val="center"/>
              <w:rPr>
                <w:b/>
                <w:bCs/>
                <w:i/>
              </w:rPr>
            </w:pPr>
            <w:r w:rsidRPr="00EE504B">
              <w:rPr>
                <w:b/>
                <w:bCs/>
                <w:i/>
              </w:rPr>
              <w:t xml:space="preserve">Percentual </w:t>
            </w:r>
            <w:r>
              <w:rPr>
                <w:b/>
                <w:bCs/>
                <w:i/>
              </w:rPr>
              <w:t xml:space="preserve">Amortizado </w:t>
            </w:r>
            <w:r w:rsidRPr="00EE504B">
              <w:rPr>
                <w:b/>
                <w:bCs/>
                <w:i/>
              </w:rPr>
              <w:t xml:space="preserve">do saldo do Valor Nominal Unitário </w:t>
            </w:r>
            <w:r>
              <w:rPr>
                <w:b/>
                <w:bCs/>
                <w:i/>
              </w:rPr>
              <w:t>na Data de Emissão</w:t>
            </w:r>
          </w:p>
        </w:tc>
      </w:tr>
      <w:tr w:rsidR="00157FAC" w:rsidRPr="00EE504B" w14:paraId="21039432" w14:textId="77777777" w:rsidTr="00157FAC">
        <w:trPr>
          <w:trHeight w:val="315"/>
        </w:trPr>
        <w:tc>
          <w:tcPr>
            <w:tcW w:w="3080" w:type="dxa"/>
          </w:tcPr>
          <w:p w14:paraId="4640754E" w14:textId="77777777" w:rsidR="00157FAC" w:rsidRDefault="00157FAC" w:rsidP="00157FAC">
            <w:pPr>
              <w:jc w:val="center"/>
              <w:rPr>
                <w:i/>
              </w:rPr>
            </w:pPr>
            <w:r>
              <w:rPr>
                <w:i/>
              </w:rPr>
              <w:t>15 de novembro de 2019</w:t>
            </w:r>
          </w:p>
        </w:tc>
        <w:tc>
          <w:tcPr>
            <w:tcW w:w="3157" w:type="dxa"/>
            <w:noWrap/>
          </w:tcPr>
          <w:p w14:paraId="31E1082E" w14:textId="77777777" w:rsidR="00157FAC" w:rsidRPr="00A74E62" w:rsidRDefault="00157FAC" w:rsidP="00157FAC">
            <w:pPr>
              <w:jc w:val="center"/>
              <w:rPr>
                <w:i/>
              </w:rPr>
            </w:pPr>
            <w:r w:rsidRPr="00A74E62">
              <w:rPr>
                <w:i/>
              </w:rPr>
              <w:t>0,2149%</w:t>
            </w:r>
          </w:p>
        </w:tc>
      </w:tr>
      <w:tr w:rsidR="00157FAC" w:rsidRPr="00EE504B" w14:paraId="0F8BE2AE" w14:textId="77777777" w:rsidTr="00157FAC">
        <w:trPr>
          <w:trHeight w:val="315"/>
        </w:trPr>
        <w:tc>
          <w:tcPr>
            <w:tcW w:w="3080" w:type="dxa"/>
          </w:tcPr>
          <w:p w14:paraId="21590095" w14:textId="77777777" w:rsidR="00157FAC" w:rsidRPr="00EE504B" w:rsidRDefault="00157FAC" w:rsidP="00157FAC">
            <w:pPr>
              <w:jc w:val="center"/>
              <w:rPr>
                <w:i/>
              </w:rPr>
            </w:pPr>
            <w:r>
              <w:rPr>
                <w:i/>
              </w:rPr>
              <w:t>15 de dezembro de 2019</w:t>
            </w:r>
          </w:p>
        </w:tc>
        <w:tc>
          <w:tcPr>
            <w:tcW w:w="3157" w:type="dxa"/>
            <w:noWrap/>
          </w:tcPr>
          <w:p w14:paraId="6E78135E" w14:textId="77777777" w:rsidR="00157FAC" w:rsidRPr="00EE504B" w:rsidRDefault="00157FAC" w:rsidP="00157FAC">
            <w:pPr>
              <w:jc w:val="center"/>
              <w:rPr>
                <w:i/>
              </w:rPr>
            </w:pPr>
            <w:r w:rsidRPr="00A74E62">
              <w:rPr>
                <w:i/>
              </w:rPr>
              <w:t>0,0321%</w:t>
            </w:r>
          </w:p>
        </w:tc>
      </w:tr>
      <w:tr w:rsidR="00157FAC" w:rsidRPr="00EE504B" w14:paraId="632C6010" w14:textId="77777777" w:rsidTr="00157FAC">
        <w:trPr>
          <w:trHeight w:val="315"/>
        </w:trPr>
        <w:tc>
          <w:tcPr>
            <w:tcW w:w="3080" w:type="dxa"/>
          </w:tcPr>
          <w:p w14:paraId="0483E57C" w14:textId="77777777" w:rsidR="00157FAC" w:rsidRPr="00EE504B" w:rsidRDefault="00157FAC" w:rsidP="00157FAC">
            <w:pPr>
              <w:jc w:val="center"/>
              <w:rPr>
                <w:i/>
              </w:rPr>
            </w:pPr>
            <w:r>
              <w:rPr>
                <w:i/>
              </w:rPr>
              <w:t>15 de janeiro de 2020</w:t>
            </w:r>
          </w:p>
        </w:tc>
        <w:tc>
          <w:tcPr>
            <w:tcW w:w="3157" w:type="dxa"/>
            <w:noWrap/>
          </w:tcPr>
          <w:p w14:paraId="53078955" w14:textId="77777777" w:rsidR="00157FAC" w:rsidRPr="00EE504B" w:rsidRDefault="00157FAC" w:rsidP="00157FAC">
            <w:pPr>
              <w:jc w:val="center"/>
              <w:rPr>
                <w:i/>
              </w:rPr>
            </w:pPr>
            <w:r w:rsidRPr="00A74E62">
              <w:rPr>
                <w:i/>
              </w:rPr>
              <w:t>0,0323%</w:t>
            </w:r>
          </w:p>
        </w:tc>
      </w:tr>
      <w:tr w:rsidR="00157FAC" w:rsidRPr="00EE504B" w14:paraId="65A4F1F4" w14:textId="77777777" w:rsidTr="00157FAC">
        <w:trPr>
          <w:trHeight w:val="315"/>
        </w:trPr>
        <w:tc>
          <w:tcPr>
            <w:tcW w:w="3080" w:type="dxa"/>
            <w:hideMark/>
          </w:tcPr>
          <w:p w14:paraId="386E2C04" w14:textId="77777777" w:rsidR="00157FAC" w:rsidRPr="00EE504B" w:rsidRDefault="00157FAC" w:rsidP="00157FAC">
            <w:pPr>
              <w:jc w:val="center"/>
              <w:rPr>
                <w:i/>
              </w:rPr>
            </w:pPr>
            <w:r w:rsidRPr="00EE504B">
              <w:rPr>
                <w:i/>
              </w:rPr>
              <w:t>15 de fevereiro de 2020</w:t>
            </w:r>
          </w:p>
        </w:tc>
        <w:tc>
          <w:tcPr>
            <w:tcW w:w="3157" w:type="dxa"/>
            <w:noWrap/>
            <w:hideMark/>
          </w:tcPr>
          <w:p w14:paraId="759B6600" w14:textId="7A4D1AF8" w:rsidR="00157FAC" w:rsidRPr="00EE504B" w:rsidRDefault="00157FAC" w:rsidP="00157FAC">
            <w:pPr>
              <w:jc w:val="center"/>
              <w:rPr>
                <w:i/>
              </w:rPr>
            </w:pPr>
            <w:r w:rsidRPr="00EE504B">
              <w:rPr>
                <w:i/>
              </w:rPr>
              <w:t>4,4</w:t>
            </w:r>
            <w:r>
              <w:rPr>
                <w:i/>
              </w:rPr>
              <w:t>155</w:t>
            </w:r>
            <w:r w:rsidRPr="00EE504B">
              <w:rPr>
                <w:i/>
              </w:rPr>
              <w:t>%</w:t>
            </w:r>
          </w:p>
        </w:tc>
      </w:tr>
      <w:tr w:rsidR="00157FAC" w:rsidRPr="00EE504B" w14:paraId="6B85D9F4" w14:textId="77777777" w:rsidTr="00157FAC">
        <w:trPr>
          <w:trHeight w:val="315"/>
        </w:trPr>
        <w:tc>
          <w:tcPr>
            <w:tcW w:w="3080" w:type="dxa"/>
            <w:hideMark/>
          </w:tcPr>
          <w:p w14:paraId="03E30379" w14:textId="77777777" w:rsidR="00157FAC" w:rsidRPr="00EE504B" w:rsidRDefault="00157FAC" w:rsidP="00157FAC">
            <w:pPr>
              <w:jc w:val="center"/>
              <w:rPr>
                <w:i/>
              </w:rPr>
            </w:pPr>
            <w:r w:rsidRPr="00EE504B">
              <w:rPr>
                <w:i/>
              </w:rPr>
              <w:t>15 de março de 2020</w:t>
            </w:r>
          </w:p>
        </w:tc>
        <w:tc>
          <w:tcPr>
            <w:tcW w:w="3157" w:type="dxa"/>
            <w:noWrap/>
            <w:hideMark/>
          </w:tcPr>
          <w:p w14:paraId="3708E6AA" w14:textId="77777777" w:rsidR="00157FAC" w:rsidRPr="00EE504B" w:rsidRDefault="00157FAC" w:rsidP="00157FAC">
            <w:pPr>
              <w:jc w:val="center"/>
              <w:rPr>
                <w:i/>
              </w:rPr>
            </w:pPr>
            <w:r w:rsidRPr="00EE504B">
              <w:rPr>
                <w:i/>
              </w:rPr>
              <w:t>4,</w:t>
            </w:r>
            <w:r>
              <w:rPr>
                <w:i/>
              </w:rPr>
              <w:t>805</w:t>
            </w:r>
            <w:r w:rsidRPr="00EE504B">
              <w:rPr>
                <w:i/>
              </w:rPr>
              <w:t>7%</w:t>
            </w:r>
          </w:p>
        </w:tc>
      </w:tr>
      <w:tr w:rsidR="00157FAC" w:rsidRPr="00EE504B" w14:paraId="54BD36E8" w14:textId="77777777" w:rsidTr="00157FAC">
        <w:trPr>
          <w:trHeight w:val="315"/>
        </w:trPr>
        <w:tc>
          <w:tcPr>
            <w:tcW w:w="3080" w:type="dxa"/>
            <w:hideMark/>
          </w:tcPr>
          <w:p w14:paraId="09074973" w14:textId="77777777" w:rsidR="00157FAC" w:rsidRPr="00EE504B" w:rsidRDefault="00157FAC" w:rsidP="00157FAC">
            <w:pPr>
              <w:jc w:val="center"/>
              <w:rPr>
                <w:i/>
              </w:rPr>
            </w:pPr>
            <w:r w:rsidRPr="00EE504B">
              <w:rPr>
                <w:i/>
              </w:rPr>
              <w:t>15 de abril de 2020</w:t>
            </w:r>
          </w:p>
        </w:tc>
        <w:tc>
          <w:tcPr>
            <w:tcW w:w="3157" w:type="dxa"/>
            <w:noWrap/>
            <w:hideMark/>
          </w:tcPr>
          <w:p w14:paraId="77997227" w14:textId="77777777" w:rsidR="00157FAC" w:rsidRPr="00EE504B" w:rsidRDefault="00157FAC" w:rsidP="00157FAC">
            <w:pPr>
              <w:jc w:val="center"/>
              <w:rPr>
                <w:i/>
              </w:rPr>
            </w:pPr>
            <w:r w:rsidRPr="00EE504B">
              <w:rPr>
                <w:i/>
              </w:rPr>
              <w:t>4,9</w:t>
            </w:r>
            <w:r>
              <w:rPr>
                <w:i/>
              </w:rPr>
              <w:t>840</w:t>
            </w:r>
            <w:r w:rsidRPr="00EE504B">
              <w:rPr>
                <w:i/>
              </w:rPr>
              <w:t>%</w:t>
            </w:r>
          </w:p>
        </w:tc>
      </w:tr>
      <w:tr w:rsidR="00157FAC" w:rsidRPr="00EE504B" w14:paraId="65F7A45D" w14:textId="77777777" w:rsidTr="00157FAC">
        <w:trPr>
          <w:trHeight w:val="1108"/>
        </w:trPr>
        <w:tc>
          <w:tcPr>
            <w:tcW w:w="3080" w:type="dxa"/>
            <w:vAlign w:val="center"/>
          </w:tcPr>
          <w:p w14:paraId="79F03C1E" w14:textId="77777777" w:rsidR="00157FAC" w:rsidRPr="00EE504B" w:rsidRDefault="00157FAC" w:rsidP="00157FAC">
            <w:pPr>
              <w:jc w:val="center"/>
              <w:rPr>
                <w:i/>
              </w:rPr>
            </w:pPr>
            <w:r w:rsidRPr="001E139A">
              <w:rPr>
                <w:b/>
                <w:bCs/>
                <w:i/>
              </w:rPr>
              <w:t>Data de Amortização</w:t>
            </w:r>
          </w:p>
        </w:tc>
        <w:tc>
          <w:tcPr>
            <w:tcW w:w="3157" w:type="dxa"/>
            <w:noWrap/>
            <w:vAlign w:val="center"/>
          </w:tcPr>
          <w:p w14:paraId="103F42F0" w14:textId="08AE1E98" w:rsidR="00157FAC" w:rsidRPr="00EE504B" w:rsidRDefault="00157FAC" w:rsidP="00157FAC">
            <w:pPr>
              <w:jc w:val="center"/>
              <w:rPr>
                <w:i/>
              </w:rPr>
            </w:pPr>
            <w:r w:rsidRPr="001E139A">
              <w:rPr>
                <w:b/>
                <w:bCs/>
                <w:i/>
              </w:rPr>
              <w:t xml:space="preserve">Percentual </w:t>
            </w:r>
            <w:r>
              <w:rPr>
                <w:b/>
                <w:bCs/>
                <w:i/>
              </w:rPr>
              <w:t xml:space="preserve">Amortizado </w:t>
            </w:r>
            <w:r w:rsidRPr="001E139A">
              <w:rPr>
                <w:b/>
                <w:bCs/>
                <w:i/>
              </w:rPr>
              <w:t xml:space="preserve">do Valor Nominal Unitário </w:t>
            </w:r>
            <w:r>
              <w:rPr>
                <w:b/>
                <w:bCs/>
                <w:i/>
              </w:rPr>
              <w:t>após incorporação e</w:t>
            </w:r>
            <w:r w:rsidR="00BD497C">
              <w:rPr>
                <w:b/>
                <w:bCs/>
                <w:i/>
              </w:rPr>
              <w:t>0</w:t>
            </w:r>
            <w:r>
              <w:rPr>
                <w:b/>
                <w:bCs/>
                <w:i/>
              </w:rPr>
              <w:t xml:space="preserve">m </w:t>
            </w:r>
            <w:r w:rsidRPr="00E71693">
              <w:rPr>
                <w:b/>
                <w:bCs/>
                <w:i/>
              </w:rPr>
              <w:t>15/01/2021</w:t>
            </w:r>
          </w:p>
        </w:tc>
      </w:tr>
      <w:tr w:rsidR="00157FAC" w:rsidRPr="00EE504B" w14:paraId="6F95021B" w14:textId="77777777" w:rsidTr="00157FAC">
        <w:trPr>
          <w:trHeight w:val="315"/>
        </w:trPr>
        <w:tc>
          <w:tcPr>
            <w:tcW w:w="3080" w:type="dxa"/>
            <w:hideMark/>
          </w:tcPr>
          <w:p w14:paraId="68695FF2" w14:textId="77777777" w:rsidR="00157FAC" w:rsidRPr="00EE504B" w:rsidRDefault="00157FAC" w:rsidP="00157FAC">
            <w:pPr>
              <w:jc w:val="center"/>
              <w:rPr>
                <w:i/>
              </w:rPr>
            </w:pPr>
            <w:r w:rsidRPr="00EE504B">
              <w:rPr>
                <w:i/>
              </w:rPr>
              <w:t>15 de julho de 20</w:t>
            </w:r>
            <w:r>
              <w:rPr>
                <w:i/>
              </w:rPr>
              <w:t>21</w:t>
            </w:r>
          </w:p>
        </w:tc>
        <w:tc>
          <w:tcPr>
            <w:tcW w:w="3157" w:type="dxa"/>
            <w:noWrap/>
            <w:hideMark/>
          </w:tcPr>
          <w:p w14:paraId="2D92B0CA" w14:textId="5B8E99C6" w:rsidR="00157FAC" w:rsidRPr="00EE504B" w:rsidRDefault="00157FAC" w:rsidP="00157FAC">
            <w:pPr>
              <w:jc w:val="center"/>
              <w:rPr>
                <w:i/>
              </w:rPr>
            </w:pPr>
            <w:r>
              <w:rPr>
                <w:i/>
              </w:rPr>
              <w:t>3,70</w:t>
            </w:r>
            <w:r w:rsidR="00BD497C">
              <w:rPr>
                <w:i/>
              </w:rPr>
              <w:t>0</w:t>
            </w:r>
            <w:r>
              <w:rPr>
                <w:i/>
              </w:rPr>
              <w:t>0</w:t>
            </w:r>
            <w:r w:rsidRPr="00435326">
              <w:rPr>
                <w:i/>
              </w:rPr>
              <w:t>%</w:t>
            </w:r>
          </w:p>
        </w:tc>
      </w:tr>
      <w:tr w:rsidR="00157FAC" w:rsidRPr="00EE504B" w14:paraId="6ECE1C19" w14:textId="77777777" w:rsidTr="00157FAC">
        <w:trPr>
          <w:trHeight w:val="315"/>
        </w:trPr>
        <w:tc>
          <w:tcPr>
            <w:tcW w:w="3080" w:type="dxa"/>
            <w:hideMark/>
          </w:tcPr>
          <w:p w14:paraId="427EC603" w14:textId="77777777" w:rsidR="00157FAC" w:rsidRPr="00EE504B" w:rsidRDefault="00157FAC" w:rsidP="00157FAC">
            <w:pPr>
              <w:jc w:val="center"/>
              <w:rPr>
                <w:i/>
              </w:rPr>
            </w:pPr>
            <w:r w:rsidRPr="00EE504B">
              <w:rPr>
                <w:i/>
              </w:rPr>
              <w:t>15 de agosto de 202</w:t>
            </w:r>
            <w:r>
              <w:rPr>
                <w:i/>
              </w:rPr>
              <w:t>1</w:t>
            </w:r>
          </w:p>
        </w:tc>
        <w:tc>
          <w:tcPr>
            <w:tcW w:w="3157" w:type="dxa"/>
            <w:noWrap/>
            <w:hideMark/>
          </w:tcPr>
          <w:p w14:paraId="147F32D7" w14:textId="67239817"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65D13118" w14:textId="77777777" w:rsidTr="00157FAC">
        <w:trPr>
          <w:trHeight w:val="315"/>
        </w:trPr>
        <w:tc>
          <w:tcPr>
            <w:tcW w:w="3080" w:type="dxa"/>
            <w:hideMark/>
          </w:tcPr>
          <w:p w14:paraId="7418DB8C" w14:textId="77777777" w:rsidR="00157FAC" w:rsidRPr="00EE504B" w:rsidRDefault="00157FAC" w:rsidP="00157FAC">
            <w:pPr>
              <w:jc w:val="center"/>
              <w:rPr>
                <w:i/>
              </w:rPr>
            </w:pPr>
            <w:r w:rsidRPr="00EE504B">
              <w:rPr>
                <w:i/>
              </w:rPr>
              <w:t>15 de setembro de 202</w:t>
            </w:r>
            <w:r>
              <w:rPr>
                <w:i/>
              </w:rPr>
              <w:t>1</w:t>
            </w:r>
          </w:p>
        </w:tc>
        <w:tc>
          <w:tcPr>
            <w:tcW w:w="3157" w:type="dxa"/>
            <w:noWrap/>
            <w:hideMark/>
          </w:tcPr>
          <w:p w14:paraId="78AB7C6C" w14:textId="724BF5DA"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2E2612B3" w14:textId="77777777" w:rsidTr="00157FAC">
        <w:trPr>
          <w:trHeight w:val="315"/>
        </w:trPr>
        <w:tc>
          <w:tcPr>
            <w:tcW w:w="3080" w:type="dxa"/>
            <w:hideMark/>
          </w:tcPr>
          <w:p w14:paraId="25555B48" w14:textId="77777777" w:rsidR="00157FAC" w:rsidRPr="00EE504B" w:rsidRDefault="00157FAC" w:rsidP="00157FAC">
            <w:pPr>
              <w:jc w:val="center"/>
              <w:rPr>
                <w:i/>
              </w:rPr>
            </w:pPr>
            <w:r w:rsidRPr="00EE504B">
              <w:rPr>
                <w:i/>
              </w:rPr>
              <w:t>15 de outubro de 202</w:t>
            </w:r>
            <w:r>
              <w:rPr>
                <w:i/>
              </w:rPr>
              <w:t>1</w:t>
            </w:r>
          </w:p>
        </w:tc>
        <w:tc>
          <w:tcPr>
            <w:tcW w:w="3157" w:type="dxa"/>
            <w:noWrap/>
            <w:hideMark/>
          </w:tcPr>
          <w:p w14:paraId="569BB2C5" w14:textId="258ECC9A"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2DF383C7" w14:textId="77777777" w:rsidTr="00157FAC">
        <w:trPr>
          <w:trHeight w:val="315"/>
        </w:trPr>
        <w:tc>
          <w:tcPr>
            <w:tcW w:w="3080" w:type="dxa"/>
            <w:hideMark/>
          </w:tcPr>
          <w:p w14:paraId="05A81C6C" w14:textId="77777777" w:rsidR="00157FAC" w:rsidRPr="00EE504B" w:rsidRDefault="00157FAC" w:rsidP="00157FAC">
            <w:pPr>
              <w:jc w:val="center"/>
              <w:rPr>
                <w:i/>
              </w:rPr>
            </w:pPr>
            <w:r w:rsidRPr="00EE504B">
              <w:rPr>
                <w:i/>
              </w:rPr>
              <w:t>15 de novembro de 202</w:t>
            </w:r>
            <w:r>
              <w:rPr>
                <w:i/>
              </w:rPr>
              <w:t>1</w:t>
            </w:r>
          </w:p>
        </w:tc>
        <w:tc>
          <w:tcPr>
            <w:tcW w:w="3157" w:type="dxa"/>
            <w:noWrap/>
            <w:hideMark/>
          </w:tcPr>
          <w:p w14:paraId="1D5701FA" w14:textId="4299E90F"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764386B4" w14:textId="77777777" w:rsidTr="00157FAC">
        <w:trPr>
          <w:trHeight w:val="315"/>
        </w:trPr>
        <w:tc>
          <w:tcPr>
            <w:tcW w:w="3080" w:type="dxa"/>
            <w:hideMark/>
          </w:tcPr>
          <w:p w14:paraId="7213265B" w14:textId="77777777" w:rsidR="00157FAC" w:rsidRPr="00EE504B" w:rsidRDefault="00157FAC" w:rsidP="00157FAC">
            <w:pPr>
              <w:jc w:val="center"/>
              <w:rPr>
                <w:i/>
              </w:rPr>
            </w:pPr>
            <w:r w:rsidRPr="00EE504B">
              <w:rPr>
                <w:i/>
              </w:rPr>
              <w:t>15 de dezembro de 202</w:t>
            </w:r>
            <w:r>
              <w:rPr>
                <w:i/>
              </w:rPr>
              <w:t>1</w:t>
            </w:r>
          </w:p>
        </w:tc>
        <w:tc>
          <w:tcPr>
            <w:tcW w:w="3157" w:type="dxa"/>
            <w:noWrap/>
            <w:hideMark/>
          </w:tcPr>
          <w:p w14:paraId="63B372AF" w14:textId="5D8140A5"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4ED4178E" w14:textId="77777777" w:rsidTr="00157FAC">
        <w:trPr>
          <w:trHeight w:val="315"/>
        </w:trPr>
        <w:tc>
          <w:tcPr>
            <w:tcW w:w="3080" w:type="dxa"/>
            <w:hideMark/>
          </w:tcPr>
          <w:p w14:paraId="17938D25" w14:textId="77777777" w:rsidR="00157FAC" w:rsidRPr="00EE504B" w:rsidRDefault="00157FAC" w:rsidP="00157FAC">
            <w:pPr>
              <w:jc w:val="center"/>
              <w:rPr>
                <w:i/>
              </w:rPr>
            </w:pPr>
            <w:r w:rsidRPr="00EE504B">
              <w:rPr>
                <w:i/>
              </w:rPr>
              <w:t>15 de janeiro de 202</w:t>
            </w:r>
            <w:r>
              <w:rPr>
                <w:i/>
              </w:rPr>
              <w:t>2</w:t>
            </w:r>
          </w:p>
        </w:tc>
        <w:tc>
          <w:tcPr>
            <w:tcW w:w="3157" w:type="dxa"/>
            <w:noWrap/>
            <w:hideMark/>
          </w:tcPr>
          <w:p w14:paraId="129A91B2" w14:textId="36971805"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9B1297D" w14:textId="77777777" w:rsidTr="00157FAC">
        <w:trPr>
          <w:trHeight w:val="315"/>
        </w:trPr>
        <w:tc>
          <w:tcPr>
            <w:tcW w:w="3080" w:type="dxa"/>
            <w:hideMark/>
          </w:tcPr>
          <w:p w14:paraId="39987DC6" w14:textId="77777777" w:rsidR="00157FAC" w:rsidRPr="00EE504B" w:rsidRDefault="00157FAC" w:rsidP="00157FAC">
            <w:pPr>
              <w:jc w:val="center"/>
              <w:rPr>
                <w:i/>
              </w:rPr>
            </w:pPr>
            <w:r w:rsidRPr="00EE504B">
              <w:rPr>
                <w:i/>
              </w:rPr>
              <w:t>15 de fevereiro de 202</w:t>
            </w:r>
            <w:r>
              <w:rPr>
                <w:i/>
              </w:rPr>
              <w:t>2</w:t>
            </w:r>
          </w:p>
        </w:tc>
        <w:tc>
          <w:tcPr>
            <w:tcW w:w="3157" w:type="dxa"/>
            <w:noWrap/>
            <w:hideMark/>
          </w:tcPr>
          <w:p w14:paraId="2A1DF0F1" w14:textId="0E1429DF"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012DE64F" w14:textId="77777777" w:rsidTr="00157FAC">
        <w:trPr>
          <w:trHeight w:val="315"/>
        </w:trPr>
        <w:tc>
          <w:tcPr>
            <w:tcW w:w="3080" w:type="dxa"/>
            <w:hideMark/>
          </w:tcPr>
          <w:p w14:paraId="7C917560" w14:textId="77777777" w:rsidR="00157FAC" w:rsidRPr="00EE504B" w:rsidRDefault="00157FAC" w:rsidP="00157FAC">
            <w:pPr>
              <w:jc w:val="center"/>
              <w:rPr>
                <w:i/>
              </w:rPr>
            </w:pPr>
            <w:r w:rsidRPr="00EE504B">
              <w:rPr>
                <w:i/>
              </w:rPr>
              <w:t>15 de março de 202</w:t>
            </w:r>
            <w:r>
              <w:rPr>
                <w:i/>
              </w:rPr>
              <w:t>2</w:t>
            </w:r>
          </w:p>
        </w:tc>
        <w:tc>
          <w:tcPr>
            <w:tcW w:w="3157" w:type="dxa"/>
            <w:noWrap/>
            <w:hideMark/>
          </w:tcPr>
          <w:p w14:paraId="7350E353" w14:textId="79D2264C"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6CECEAE4" w14:textId="77777777" w:rsidTr="00157FAC">
        <w:trPr>
          <w:trHeight w:val="315"/>
        </w:trPr>
        <w:tc>
          <w:tcPr>
            <w:tcW w:w="3080" w:type="dxa"/>
            <w:hideMark/>
          </w:tcPr>
          <w:p w14:paraId="58E9219D" w14:textId="77777777" w:rsidR="00157FAC" w:rsidRPr="00EE504B" w:rsidRDefault="00157FAC" w:rsidP="00157FAC">
            <w:pPr>
              <w:jc w:val="center"/>
              <w:rPr>
                <w:i/>
              </w:rPr>
            </w:pPr>
            <w:r w:rsidRPr="00EE504B">
              <w:rPr>
                <w:i/>
              </w:rPr>
              <w:t>15 de abril de 202</w:t>
            </w:r>
            <w:r>
              <w:rPr>
                <w:i/>
              </w:rPr>
              <w:t>2</w:t>
            </w:r>
          </w:p>
        </w:tc>
        <w:tc>
          <w:tcPr>
            <w:tcW w:w="3157" w:type="dxa"/>
            <w:noWrap/>
            <w:hideMark/>
          </w:tcPr>
          <w:p w14:paraId="02BB77BB" w14:textId="6507DDBA"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4E1B832" w14:textId="77777777" w:rsidTr="00157FAC">
        <w:trPr>
          <w:trHeight w:val="315"/>
        </w:trPr>
        <w:tc>
          <w:tcPr>
            <w:tcW w:w="3080" w:type="dxa"/>
            <w:hideMark/>
          </w:tcPr>
          <w:p w14:paraId="57FC223E" w14:textId="77777777" w:rsidR="00157FAC" w:rsidRPr="00EE504B" w:rsidRDefault="00157FAC" w:rsidP="00157FAC">
            <w:pPr>
              <w:jc w:val="center"/>
              <w:rPr>
                <w:i/>
              </w:rPr>
            </w:pPr>
            <w:r w:rsidRPr="00EE504B">
              <w:rPr>
                <w:i/>
              </w:rPr>
              <w:t>15 de maio de 202</w:t>
            </w:r>
            <w:r>
              <w:rPr>
                <w:i/>
              </w:rPr>
              <w:t>2</w:t>
            </w:r>
          </w:p>
        </w:tc>
        <w:tc>
          <w:tcPr>
            <w:tcW w:w="3157" w:type="dxa"/>
            <w:noWrap/>
            <w:hideMark/>
          </w:tcPr>
          <w:p w14:paraId="7EBA8733" w14:textId="476E1426"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FB02950" w14:textId="77777777" w:rsidTr="00157FAC">
        <w:trPr>
          <w:trHeight w:val="315"/>
        </w:trPr>
        <w:tc>
          <w:tcPr>
            <w:tcW w:w="3080" w:type="dxa"/>
            <w:hideMark/>
          </w:tcPr>
          <w:p w14:paraId="72643BFD" w14:textId="77777777" w:rsidR="00157FAC" w:rsidRPr="00EE504B" w:rsidRDefault="00157FAC" w:rsidP="00157FAC">
            <w:pPr>
              <w:jc w:val="center"/>
              <w:rPr>
                <w:i/>
              </w:rPr>
            </w:pPr>
            <w:r w:rsidRPr="00EE504B">
              <w:rPr>
                <w:i/>
              </w:rPr>
              <w:t>15 de junho de 202</w:t>
            </w:r>
            <w:r>
              <w:rPr>
                <w:i/>
              </w:rPr>
              <w:t>2</w:t>
            </w:r>
          </w:p>
        </w:tc>
        <w:tc>
          <w:tcPr>
            <w:tcW w:w="3157" w:type="dxa"/>
            <w:noWrap/>
            <w:hideMark/>
          </w:tcPr>
          <w:p w14:paraId="0A5E5359" w14:textId="6D5094EC"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7F8D935D" w14:textId="77777777" w:rsidTr="00157FAC">
        <w:trPr>
          <w:trHeight w:val="315"/>
        </w:trPr>
        <w:tc>
          <w:tcPr>
            <w:tcW w:w="3080" w:type="dxa"/>
            <w:hideMark/>
          </w:tcPr>
          <w:p w14:paraId="042DD3CF" w14:textId="77777777" w:rsidR="00157FAC" w:rsidRPr="00EE504B" w:rsidRDefault="00157FAC" w:rsidP="00157FAC">
            <w:pPr>
              <w:jc w:val="center"/>
              <w:rPr>
                <w:i/>
              </w:rPr>
            </w:pPr>
            <w:r w:rsidRPr="00EE504B">
              <w:rPr>
                <w:i/>
              </w:rPr>
              <w:t>15 de julho de 202</w:t>
            </w:r>
            <w:r>
              <w:rPr>
                <w:i/>
              </w:rPr>
              <w:t>2</w:t>
            </w:r>
          </w:p>
        </w:tc>
        <w:tc>
          <w:tcPr>
            <w:tcW w:w="3157" w:type="dxa"/>
            <w:noWrap/>
            <w:hideMark/>
          </w:tcPr>
          <w:p w14:paraId="6D235555" w14:textId="7660740A"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6722CCF5" w14:textId="77777777" w:rsidTr="00157FAC">
        <w:trPr>
          <w:trHeight w:val="315"/>
        </w:trPr>
        <w:tc>
          <w:tcPr>
            <w:tcW w:w="3080" w:type="dxa"/>
            <w:hideMark/>
          </w:tcPr>
          <w:p w14:paraId="755B4FCB" w14:textId="77777777" w:rsidR="00157FAC" w:rsidRPr="00EE504B" w:rsidRDefault="00157FAC" w:rsidP="00157FAC">
            <w:pPr>
              <w:jc w:val="center"/>
              <w:rPr>
                <w:i/>
              </w:rPr>
            </w:pPr>
            <w:r w:rsidRPr="00EE504B">
              <w:rPr>
                <w:i/>
              </w:rPr>
              <w:t>15 de agosto de 202</w:t>
            </w:r>
            <w:r>
              <w:rPr>
                <w:i/>
              </w:rPr>
              <w:t>2</w:t>
            </w:r>
          </w:p>
        </w:tc>
        <w:tc>
          <w:tcPr>
            <w:tcW w:w="3157" w:type="dxa"/>
            <w:noWrap/>
            <w:hideMark/>
          </w:tcPr>
          <w:p w14:paraId="4B110612" w14:textId="1A16C3C1"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75759C8" w14:textId="77777777" w:rsidTr="00157FAC">
        <w:trPr>
          <w:trHeight w:val="315"/>
        </w:trPr>
        <w:tc>
          <w:tcPr>
            <w:tcW w:w="3080" w:type="dxa"/>
            <w:hideMark/>
          </w:tcPr>
          <w:p w14:paraId="3D1DCCD6" w14:textId="77777777" w:rsidR="00157FAC" w:rsidRPr="00EE504B" w:rsidRDefault="00157FAC" w:rsidP="00157FAC">
            <w:pPr>
              <w:jc w:val="center"/>
              <w:rPr>
                <w:i/>
              </w:rPr>
            </w:pPr>
            <w:r w:rsidRPr="00EE504B">
              <w:rPr>
                <w:i/>
              </w:rPr>
              <w:t>15 de setembro de 202</w:t>
            </w:r>
            <w:r>
              <w:rPr>
                <w:i/>
              </w:rPr>
              <w:t>2</w:t>
            </w:r>
          </w:p>
        </w:tc>
        <w:tc>
          <w:tcPr>
            <w:tcW w:w="3157" w:type="dxa"/>
            <w:noWrap/>
            <w:hideMark/>
          </w:tcPr>
          <w:p w14:paraId="3B4814EB" w14:textId="117D9701"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2253206" w14:textId="77777777" w:rsidTr="00157FAC">
        <w:trPr>
          <w:trHeight w:val="315"/>
        </w:trPr>
        <w:tc>
          <w:tcPr>
            <w:tcW w:w="3080" w:type="dxa"/>
          </w:tcPr>
          <w:p w14:paraId="4D1C2266" w14:textId="77777777" w:rsidR="00157FAC" w:rsidRPr="00EE504B" w:rsidRDefault="00157FAC" w:rsidP="00157FAC">
            <w:pPr>
              <w:jc w:val="center"/>
              <w:rPr>
                <w:i/>
              </w:rPr>
            </w:pPr>
            <w:r w:rsidRPr="001E139A">
              <w:rPr>
                <w:i/>
              </w:rPr>
              <w:t>15 de outubro de 202</w:t>
            </w:r>
            <w:r>
              <w:rPr>
                <w:i/>
              </w:rPr>
              <w:t>2</w:t>
            </w:r>
          </w:p>
        </w:tc>
        <w:tc>
          <w:tcPr>
            <w:tcW w:w="3157" w:type="dxa"/>
            <w:noWrap/>
          </w:tcPr>
          <w:p w14:paraId="4B608D9A" w14:textId="07B04CC3"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49960404" w14:textId="77777777" w:rsidTr="00157FAC">
        <w:trPr>
          <w:trHeight w:val="315"/>
        </w:trPr>
        <w:tc>
          <w:tcPr>
            <w:tcW w:w="3080" w:type="dxa"/>
          </w:tcPr>
          <w:p w14:paraId="77FCEB4A" w14:textId="77777777" w:rsidR="00157FAC" w:rsidRPr="00EE504B" w:rsidRDefault="00157FAC" w:rsidP="00157FAC">
            <w:pPr>
              <w:jc w:val="center"/>
              <w:rPr>
                <w:i/>
              </w:rPr>
            </w:pPr>
            <w:r w:rsidRPr="001E139A">
              <w:rPr>
                <w:i/>
              </w:rPr>
              <w:t>15 de novembro de 202</w:t>
            </w:r>
            <w:r>
              <w:rPr>
                <w:i/>
              </w:rPr>
              <w:t>2</w:t>
            </w:r>
          </w:p>
        </w:tc>
        <w:tc>
          <w:tcPr>
            <w:tcW w:w="3157" w:type="dxa"/>
            <w:noWrap/>
          </w:tcPr>
          <w:p w14:paraId="3CDB714A" w14:textId="2924E6A0"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4D9093F" w14:textId="77777777" w:rsidTr="00157FAC">
        <w:trPr>
          <w:trHeight w:val="315"/>
        </w:trPr>
        <w:tc>
          <w:tcPr>
            <w:tcW w:w="3080" w:type="dxa"/>
          </w:tcPr>
          <w:p w14:paraId="1B24E905" w14:textId="77777777" w:rsidR="00157FAC" w:rsidRPr="00EE504B" w:rsidRDefault="00157FAC" w:rsidP="00157FAC">
            <w:pPr>
              <w:jc w:val="center"/>
              <w:rPr>
                <w:i/>
              </w:rPr>
            </w:pPr>
            <w:r w:rsidRPr="001E139A">
              <w:rPr>
                <w:i/>
              </w:rPr>
              <w:t>15 de dezembro de 202</w:t>
            </w:r>
            <w:r>
              <w:rPr>
                <w:i/>
              </w:rPr>
              <w:t>2</w:t>
            </w:r>
          </w:p>
        </w:tc>
        <w:tc>
          <w:tcPr>
            <w:tcW w:w="3157" w:type="dxa"/>
            <w:noWrap/>
          </w:tcPr>
          <w:p w14:paraId="720C16F1" w14:textId="4134FEEF" w:rsidR="00157FAC" w:rsidRPr="00EE504B"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98B2C49" w14:textId="77777777" w:rsidTr="00157FAC">
        <w:trPr>
          <w:trHeight w:val="315"/>
        </w:trPr>
        <w:tc>
          <w:tcPr>
            <w:tcW w:w="3080" w:type="dxa"/>
          </w:tcPr>
          <w:p w14:paraId="25448CBB" w14:textId="77777777" w:rsidR="00157FAC" w:rsidRPr="001E139A" w:rsidRDefault="00157FAC" w:rsidP="00157FAC">
            <w:pPr>
              <w:jc w:val="center"/>
              <w:rPr>
                <w:i/>
              </w:rPr>
            </w:pPr>
            <w:r w:rsidRPr="001E139A">
              <w:rPr>
                <w:i/>
              </w:rPr>
              <w:t>15 de janeiro de 202</w:t>
            </w:r>
            <w:r>
              <w:rPr>
                <w:i/>
              </w:rPr>
              <w:t>3</w:t>
            </w:r>
          </w:p>
        </w:tc>
        <w:tc>
          <w:tcPr>
            <w:tcW w:w="3157" w:type="dxa"/>
            <w:noWrap/>
          </w:tcPr>
          <w:p w14:paraId="51D7A96A" w14:textId="1F70B0A2"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51D327F1" w14:textId="77777777" w:rsidTr="00157FAC">
        <w:trPr>
          <w:trHeight w:val="315"/>
        </w:trPr>
        <w:tc>
          <w:tcPr>
            <w:tcW w:w="3080" w:type="dxa"/>
          </w:tcPr>
          <w:p w14:paraId="4B2ED21F" w14:textId="77777777" w:rsidR="00157FAC" w:rsidRPr="001E139A" w:rsidRDefault="00157FAC" w:rsidP="00157FAC">
            <w:pPr>
              <w:jc w:val="center"/>
              <w:rPr>
                <w:i/>
              </w:rPr>
            </w:pPr>
            <w:r w:rsidRPr="001E139A">
              <w:rPr>
                <w:i/>
              </w:rPr>
              <w:t>15 de fevereiro de 202</w:t>
            </w:r>
            <w:r>
              <w:rPr>
                <w:i/>
              </w:rPr>
              <w:t>3</w:t>
            </w:r>
          </w:p>
        </w:tc>
        <w:tc>
          <w:tcPr>
            <w:tcW w:w="3157" w:type="dxa"/>
            <w:noWrap/>
          </w:tcPr>
          <w:p w14:paraId="5E3FD4CA" w14:textId="686C57C9"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6694307C" w14:textId="77777777" w:rsidTr="00157FAC">
        <w:trPr>
          <w:trHeight w:val="315"/>
        </w:trPr>
        <w:tc>
          <w:tcPr>
            <w:tcW w:w="3080" w:type="dxa"/>
          </w:tcPr>
          <w:p w14:paraId="2CB02B3C" w14:textId="77777777" w:rsidR="00157FAC" w:rsidRPr="001E139A" w:rsidRDefault="00157FAC" w:rsidP="00157FAC">
            <w:pPr>
              <w:jc w:val="center"/>
              <w:rPr>
                <w:i/>
              </w:rPr>
            </w:pPr>
            <w:r w:rsidRPr="001E139A">
              <w:rPr>
                <w:i/>
              </w:rPr>
              <w:t>15 de março de 202</w:t>
            </w:r>
            <w:r>
              <w:rPr>
                <w:i/>
              </w:rPr>
              <w:t>3</w:t>
            </w:r>
          </w:p>
        </w:tc>
        <w:tc>
          <w:tcPr>
            <w:tcW w:w="3157" w:type="dxa"/>
            <w:noWrap/>
          </w:tcPr>
          <w:p w14:paraId="7D7758BC" w14:textId="5B946ED2"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270E7C6F" w14:textId="77777777" w:rsidTr="00157FAC">
        <w:trPr>
          <w:trHeight w:val="315"/>
        </w:trPr>
        <w:tc>
          <w:tcPr>
            <w:tcW w:w="3080" w:type="dxa"/>
          </w:tcPr>
          <w:p w14:paraId="5E14FF8E" w14:textId="77777777" w:rsidR="00157FAC" w:rsidRPr="001E139A" w:rsidRDefault="00157FAC" w:rsidP="00157FAC">
            <w:pPr>
              <w:jc w:val="center"/>
              <w:rPr>
                <w:i/>
              </w:rPr>
            </w:pPr>
            <w:r w:rsidRPr="001E139A">
              <w:rPr>
                <w:i/>
              </w:rPr>
              <w:t>15 de abril de 202</w:t>
            </w:r>
            <w:r>
              <w:rPr>
                <w:i/>
              </w:rPr>
              <w:t>3</w:t>
            </w:r>
          </w:p>
        </w:tc>
        <w:tc>
          <w:tcPr>
            <w:tcW w:w="3157" w:type="dxa"/>
            <w:noWrap/>
          </w:tcPr>
          <w:p w14:paraId="669CC3C0" w14:textId="4D128C12"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39D0F471" w14:textId="77777777" w:rsidTr="00157FAC">
        <w:trPr>
          <w:trHeight w:val="315"/>
        </w:trPr>
        <w:tc>
          <w:tcPr>
            <w:tcW w:w="3080" w:type="dxa"/>
          </w:tcPr>
          <w:p w14:paraId="71C88670" w14:textId="77777777" w:rsidR="00157FAC" w:rsidRPr="001E139A" w:rsidRDefault="00157FAC" w:rsidP="00157FAC">
            <w:pPr>
              <w:jc w:val="center"/>
              <w:rPr>
                <w:i/>
              </w:rPr>
            </w:pPr>
            <w:r w:rsidRPr="001E139A">
              <w:rPr>
                <w:i/>
              </w:rPr>
              <w:t>15 de maio de 202</w:t>
            </w:r>
            <w:r>
              <w:rPr>
                <w:i/>
              </w:rPr>
              <w:t>3</w:t>
            </w:r>
          </w:p>
        </w:tc>
        <w:tc>
          <w:tcPr>
            <w:tcW w:w="3157" w:type="dxa"/>
            <w:noWrap/>
          </w:tcPr>
          <w:p w14:paraId="34DA67E8" w14:textId="2ED218EA"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30A9293E" w14:textId="77777777" w:rsidTr="00157FAC">
        <w:trPr>
          <w:trHeight w:val="315"/>
        </w:trPr>
        <w:tc>
          <w:tcPr>
            <w:tcW w:w="3080" w:type="dxa"/>
          </w:tcPr>
          <w:p w14:paraId="203E5FA1" w14:textId="77777777" w:rsidR="00157FAC" w:rsidRPr="001E139A" w:rsidRDefault="00157FAC" w:rsidP="00157FAC">
            <w:pPr>
              <w:jc w:val="center"/>
              <w:rPr>
                <w:i/>
              </w:rPr>
            </w:pPr>
            <w:r w:rsidRPr="001E139A">
              <w:rPr>
                <w:i/>
              </w:rPr>
              <w:t>15 de junho de 202</w:t>
            </w:r>
            <w:r>
              <w:rPr>
                <w:i/>
              </w:rPr>
              <w:t>3</w:t>
            </w:r>
          </w:p>
        </w:tc>
        <w:tc>
          <w:tcPr>
            <w:tcW w:w="3157" w:type="dxa"/>
            <w:noWrap/>
          </w:tcPr>
          <w:p w14:paraId="13E76F65" w14:textId="02F93E27"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6761F1A4" w14:textId="77777777" w:rsidTr="00157FAC">
        <w:trPr>
          <w:trHeight w:val="315"/>
        </w:trPr>
        <w:tc>
          <w:tcPr>
            <w:tcW w:w="3080" w:type="dxa"/>
          </w:tcPr>
          <w:p w14:paraId="64A00829" w14:textId="77777777" w:rsidR="00157FAC" w:rsidRPr="001E139A" w:rsidRDefault="00157FAC" w:rsidP="00157FAC">
            <w:pPr>
              <w:jc w:val="center"/>
              <w:rPr>
                <w:i/>
              </w:rPr>
            </w:pPr>
            <w:r w:rsidRPr="001E139A">
              <w:rPr>
                <w:i/>
              </w:rPr>
              <w:lastRenderedPageBreak/>
              <w:t>15 de julho de 202</w:t>
            </w:r>
            <w:r>
              <w:rPr>
                <w:i/>
              </w:rPr>
              <w:t>3</w:t>
            </w:r>
          </w:p>
        </w:tc>
        <w:tc>
          <w:tcPr>
            <w:tcW w:w="3157" w:type="dxa"/>
            <w:noWrap/>
          </w:tcPr>
          <w:p w14:paraId="6A660886" w14:textId="1A0312E9"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0036BD9A" w14:textId="77777777" w:rsidTr="00157FAC">
        <w:trPr>
          <w:trHeight w:val="315"/>
        </w:trPr>
        <w:tc>
          <w:tcPr>
            <w:tcW w:w="3080" w:type="dxa"/>
          </w:tcPr>
          <w:p w14:paraId="33800F2C" w14:textId="77777777" w:rsidR="00157FAC" w:rsidRPr="001E139A" w:rsidRDefault="00157FAC" w:rsidP="00157FAC">
            <w:pPr>
              <w:jc w:val="center"/>
              <w:rPr>
                <w:i/>
              </w:rPr>
            </w:pPr>
            <w:r w:rsidRPr="001E139A">
              <w:rPr>
                <w:i/>
              </w:rPr>
              <w:t>15 de agosto de 202</w:t>
            </w:r>
            <w:r>
              <w:rPr>
                <w:i/>
              </w:rPr>
              <w:t>3</w:t>
            </w:r>
          </w:p>
        </w:tc>
        <w:tc>
          <w:tcPr>
            <w:tcW w:w="3157" w:type="dxa"/>
            <w:noWrap/>
          </w:tcPr>
          <w:p w14:paraId="52D2E8B8" w14:textId="73B5A18A" w:rsidR="00157FAC" w:rsidRPr="001E139A" w:rsidRDefault="00157FAC" w:rsidP="00157FAC">
            <w:pPr>
              <w:jc w:val="center"/>
              <w:rPr>
                <w:i/>
              </w:rPr>
            </w:pPr>
            <w:r w:rsidRPr="000159CC">
              <w:rPr>
                <w:i/>
              </w:rPr>
              <w:t>3,7</w:t>
            </w:r>
            <w:r>
              <w:rPr>
                <w:i/>
              </w:rPr>
              <w:t>0</w:t>
            </w:r>
            <w:r w:rsidR="00BD497C">
              <w:rPr>
                <w:i/>
              </w:rPr>
              <w:t>0</w:t>
            </w:r>
            <w:r>
              <w:rPr>
                <w:i/>
              </w:rPr>
              <w:t>0</w:t>
            </w:r>
            <w:r w:rsidRPr="000159CC">
              <w:rPr>
                <w:i/>
              </w:rPr>
              <w:t>%</w:t>
            </w:r>
          </w:p>
        </w:tc>
      </w:tr>
      <w:tr w:rsidR="00157FAC" w:rsidRPr="00EE504B" w14:paraId="3D1DD189" w14:textId="77777777" w:rsidTr="00157FAC">
        <w:trPr>
          <w:trHeight w:val="315"/>
        </w:trPr>
        <w:tc>
          <w:tcPr>
            <w:tcW w:w="3080" w:type="dxa"/>
          </w:tcPr>
          <w:p w14:paraId="4F147FDB" w14:textId="77777777" w:rsidR="00157FAC" w:rsidRPr="001E139A" w:rsidRDefault="00157FAC" w:rsidP="00157FAC">
            <w:pPr>
              <w:jc w:val="center"/>
              <w:rPr>
                <w:i/>
              </w:rPr>
            </w:pPr>
            <w:r w:rsidRPr="001E139A">
              <w:rPr>
                <w:i/>
              </w:rPr>
              <w:t xml:space="preserve">15 de </w:t>
            </w:r>
            <w:r>
              <w:rPr>
                <w:i/>
              </w:rPr>
              <w:t>setembro</w:t>
            </w:r>
            <w:r w:rsidRPr="001E139A">
              <w:rPr>
                <w:i/>
              </w:rPr>
              <w:t xml:space="preserve"> de 202</w:t>
            </w:r>
            <w:r>
              <w:rPr>
                <w:i/>
              </w:rPr>
              <w:t>3</w:t>
            </w:r>
          </w:p>
        </w:tc>
        <w:tc>
          <w:tcPr>
            <w:tcW w:w="3157" w:type="dxa"/>
            <w:noWrap/>
          </w:tcPr>
          <w:p w14:paraId="6079D644" w14:textId="209448B2" w:rsidR="00157FAC" w:rsidRPr="001E139A" w:rsidRDefault="00BD497C" w:rsidP="00157FAC">
            <w:pPr>
              <w:jc w:val="center"/>
              <w:rPr>
                <w:i/>
              </w:rPr>
            </w:pPr>
            <w:r>
              <w:rPr>
                <w:i/>
              </w:rPr>
              <w:t>3,8000%</w:t>
            </w:r>
          </w:p>
        </w:tc>
      </w:tr>
    </w:tbl>
    <w:p w14:paraId="7B99E974" w14:textId="77777777" w:rsidR="00157FAC" w:rsidRDefault="00157FAC" w:rsidP="00157FAC">
      <w:pPr>
        <w:suppressAutoHyphens/>
        <w:spacing w:line="320" w:lineRule="exact"/>
        <w:ind w:left="567"/>
        <w:jc w:val="both"/>
        <w:rPr>
          <w:rFonts w:eastAsia="Calibri"/>
        </w:rPr>
      </w:pPr>
      <w:r>
        <w:rPr>
          <w:rFonts w:eastAsia="Calibri"/>
        </w:rPr>
        <w:tab/>
      </w:r>
    </w:p>
    <w:p w14:paraId="5ED470C3" w14:textId="3F49F25C" w:rsidR="00E71693" w:rsidRPr="00E71693" w:rsidRDefault="00E71693" w:rsidP="00E71693">
      <w:pPr>
        <w:pStyle w:val="NormalWeb"/>
        <w:jc w:val="both"/>
        <w:rPr>
          <w:i/>
          <w:iCs/>
          <w:color w:val="000000" w:themeColor="text1"/>
        </w:rPr>
      </w:pPr>
      <w:r w:rsidRPr="00E71693">
        <w:rPr>
          <w:i/>
          <w:iCs/>
          <w:color w:val="000000" w:themeColor="text1"/>
        </w:rPr>
        <w:t>4.14.1 Na hipótese de antecipação da Data de Vencimento para 15 de dezembro de 2022, conforme a Cláusula 4.5.2 acima, os percentuais de amortização constantes da tabela da Cláusula 4.14 serão recalculados de forma que o “Percentual Amortizado do Valor Nominal Unitário após incorporação em 15/01/2021” das parcelas de amortização vincendas seja obtido pela divisão do percentual de amortização não pago pelo número de parcelas de amortização restantes até a nova Data de Vencimento, conforme tabela a seguir: </w:t>
      </w:r>
    </w:p>
    <w:tbl>
      <w:tblPr>
        <w:tblW w:w="6086" w:type="dxa"/>
        <w:jc w:val="center"/>
        <w:tblCellMar>
          <w:left w:w="0" w:type="dxa"/>
          <w:right w:w="0" w:type="dxa"/>
        </w:tblCellMar>
        <w:tblLook w:val="04A0" w:firstRow="1" w:lastRow="0" w:firstColumn="1" w:lastColumn="0" w:noHBand="0" w:noVBand="1"/>
      </w:tblPr>
      <w:tblGrid>
        <w:gridCol w:w="2119"/>
        <w:gridCol w:w="3967"/>
      </w:tblGrid>
      <w:tr w:rsidR="00E71693" w:rsidRPr="00E71693" w14:paraId="484FE594" w14:textId="77777777" w:rsidTr="00E71693">
        <w:trPr>
          <w:trHeight w:val="315"/>
          <w:jc w:val="center"/>
        </w:trPr>
        <w:tc>
          <w:tcPr>
            <w:tcW w:w="211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6F6D471"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Número de Parcelas Mensais Restantes até 15 de dezembro de 2022</w:t>
            </w:r>
          </w:p>
        </w:tc>
        <w:tc>
          <w:tcPr>
            <w:tcW w:w="396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640A03C"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Percentual Mensal de Amortização do Valor Nominal Unitário após incorporação em 15/01/202</w:t>
            </w:r>
          </w:p>
        </w:tc>
      </w:tr>
      <w:tr w:rsidR="00E71693" w:rsidRPr="00E71693" w14:paraId="5DB5E8EA"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C27390E"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18</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7C4A334"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5,5556%</w:t>
            </w:r>
          </w:p>
        </w:tc>
      </w:tr>
      <w:tr w:rsidR="00E71693" w:rsidRPr="00E71693" w14:paraId="61FCC1F0"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26B54FD9"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17</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4C4EE75"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5,6647%</w:t>
            </w:r>
          </w:p>
        </w:tc>
      </w:tr>
      <w:tr w:rsidR="00E71693" w:rsidRPr="00E71693" w14:paraId="5F8888B1"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8A9004F"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16</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67DB4A9"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5,7875%</w:t>
            </w:r>
          </w:p>
        </w:tc>
      </w:tr>
      <w:tr w:rsidR="00E71693" w:rsidRPr="00E71693" w14:paraId="71C73AA7"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3F0CB3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15</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7B0B973"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5,9267%</w:t>
            </w:r>
          </w:p>
        </w:tc>
      </w:tr>
      <w:tr w:rsidR="00E71693" w:rsidRPr="00E71693" w14:paraId="6B1B455E"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03221C9F"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14</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EB0AE4B"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6,0857%</w:t>
            </w:r>
          </w:p>
        </w:tc>
      </w:tr>
      <w:tr w:rsidR="00E71693" w:rsidRPr="00E71693" w14:paraId="3DD36452"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0411AFE"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13</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CB52EDB"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6,2692%</w:t>
            </w:r>
          </w:p>
        </w:tc>
      </w:tr>
      <w:tr w:rsidR="00E71693" w:rsidRPr="00E71693" w14:paraId="3F180A80"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1BC72AE"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12</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58875B2"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6,4833%</w:t>
            </w:r>
          </w:p>
        </w:tc>
      </w:tr>
      <w:tr w:rsidR="00E71693" w:rsidRPr="00E71693" w14:paraId="16C1B13C"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857AC5D"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11</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67C39C8"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6,7364%</w:t>
            </w:r>
          </w:p>
        </w:tc>
      </w:tr>
      <w:tr w:rsidR="00E71693" w:rsidRPr="00E71693" w14:paraId="48879A05"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FB8FCC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10</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C617B1"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7,0400%</w:t>
            </w:r>
          </w:p>
        </w:tc>
      </w:tr>
      <w:tr w:rsidR="00E71693" w:rsidRPr="00E71693" w14:paraId="07F189AF"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52C9EEA"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9</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BD93C7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7,4111%</w:t>
            </w:r>
          </w:p>
        </w:tc>
      </w:tr>
      <w:tr w:rsidR="00E71693" w:rsidRPr="00E71693" w14:paraId="4D8E9E46"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583BBA24"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8</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60E06E"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7,8750%</w:t>
            </w:r>
          </w:p>
        </w:tc>
      </w:tr>
      <w:tr w:rsidR="00E71693" w:rsidRPr="00E71693" w14:paraId="405B9103"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35AB3C0"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7</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9AEC229"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8,4714%</w:t>
            </w:r>
          </w:p>
        </w:tc>
      </w:tr>
      <w:tr w:rsidR="00E71693" w:rsidRPr="00E71693" w14:paraId="7C1962DB"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13D6EC25"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6</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72E08EE"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9,2667%</w:t>
            </w:r>
          </w:p>
        </w:tc>
      </w:tr>
      <w:tr w:rsidR="00E71693" w:rsidRPr="00E71693" w14:paraId="5F3007A1"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4F267F0"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5</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28A501C"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10,3800%</w:t>
            </w:r>
          </w:p>
        </w:tc>
      </w:tr>
      <w:tr w:rsidR="00E71693" w:rsidRPr="00E71693" w14:paraId="0163E883"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50A193F0"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4</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1B53FF8"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12,0500%</w:t>
            </w:r>
          </w:p>
        </w:tc>
      </w:tr>
      <w:tr w:rsidR="00E71693" w:rsidRPr="00E71693" w14:paraId="39CB1611"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0DB8DC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3</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1DB013C"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14,8333%</w:t>
            </w:r>
          </w:p>
        </w:tc>
      </w:tr>
      <w:tr w:rsidR="00E71693" w:rsidRPr="00E71693" w14:paraId="7CFDC80D"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3F1A57A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2</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0A17476"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20,4000%</w:t>
            </w:r>
          </w:p>
        </w:tc>
      </w:tr>
      <w:tr w:rsidR="00E71693" w:rsidRPr="00E71693" w14:paraId="7F0F3D03" w14:textId="77777777" w:rsidTr="00E71693">
        <w:trPr>
          <w:trHeight w:val="315"/>
          <w:jc w:val="center"/>
        </w:trPr>
        <w:tc>
          <w:tcPr>
            <w:tcW w:w="2119"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2EF09E39"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1</w:t>
            </w:r>
          </w:p>
        </w:tc>
        <w:tc>
          <w:tcPr>
            <w:tcW w:w="3967"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FF2C227" w14:textId="77777777" w:rsidR="00E71693" w:rsidRPr="00E71693" w:rsidRDefault="00E71693" w:rsidP="00E71693">
            <w:pPr>
              <w:pStyle w:val="NormalWeb"/>
              <w:jc w:val="center"/>
              <w:rPr>
                <w:i/>
                <w:iCs/>
                <w:color w:val="000000" w:themeColor="text1"/>
                <w:lang w:eastAsia="en-US"/>
              </w:rPr>
            </w:pPr>
            <w:r w:rsidRPr="00E71693">
              <w:rPr>
                <w:i/>
                <w:iCs/>
                <w:color w:val="000000" w:themeColor="text1"/>
                <w:lang w:eastAsia="en-US"/>
              </w:rPr>
              <w:t>37,1000%</w:t>
            </w:r>
          </w:p>
        </w:tc>
      </w:tr>
    </w:tbl>
    <w:p w14:paraId="2ECFAFD8" w14:textId="77777777" w:rsidR="00E71693" w:rsidRDefault="00E71693" w:rsidP="00E71693">
      <w:pPr>
        <w:pStyle w:val="NormalWeb"/>
        <w:rPr>
          <w:rFonts w:ascii="Verdana" w:hAnsi="Verdana"/>
          <w:color w:val="1F4E79"/>
        </w:rPr>
      </w:pPr>
      <w:r>
        <w:rPr>
          <w:rFonts w:ascii="Verdana" w:hAnsi="Verdana"/>
          <w:color w:val="1F4E79"/>
        </w:rPr>
        <w:t> </w:t>
      </w:r>
    </w:p>
    <w:p w14:paraId="039B01BF" w14:textId="7940321E" w:rsidR="00157FAC" w:rsidRDefault="00157FAC" w:rsidP="00E71693">
      <w:pPr>
        <w:pStyle w:val="NormalWeb"/>
        <w:rPr>
          <w:rFonts w:eastAsia="Calibri"/>
        </w:rPr>
      </w:pPr>
      <w:r w:rsidRPr="002D4CCD">
        <w:rPr>
          <w:rFonts w:eastAsia="Calibri"/>
        </w:rPr>
        <w:t xml:space="preserve">Alterar a Cláusula </w:t>
      </w:r>
      <w:r>
        <w:rPr>
          <w:rFonts w:eastAsia="Calibri"/>
        </w:rPr>
        <w:t>4.22.</w:t>
      </w:r>
      <w:r w:rsidRPr="002D4CCD">
        <w:rPr>
          <w:rFonts w:eastAsia="Calibri"/>
        </w:rPr>
        <w:t xml:space="preserve"> da Escritura</w:t>
      </w:r>
      <w:r w:rsidRPr="006F6C3E">
        <w:rPr>
          <w:rFonts w:eastAsia="Calibri"/>
        </w:rPr>
        <w:t xml:space="preserve">, bem como </w:t>
      </w:r>
      <w:r>
        <w:rPr>
          <w:rFonts w:eastAsia="Calibri"/>
        </w:rPr>
        <w:t>incluir as Cláusulas 4.22.1, 4.22.1.1, 4.22.1.2, 4.22.1.3, 4.22.1.4, 4.22.2., 4.22.2.1., 4.22.2.2</w:t>
      </w:r>
      <w:r w:rsidRPr="002D4CCD">
        <w:rPr>
          <w:rFonts w:eastAsia="Calibri"/>
        </w:rPr>
        <w:t>,</w:t>
      </w:r>
      <w:r w:rsidRPr="00A505AF">
        <w:rPr>
          <w:rFonts w:eastAsia="Calibri"/>
        </w:rPr>
        <w:t xml:space="preserve"> </w:t>
      </w:r>
      <w:r>
        <w:rPr>
          <w:rFonts w:eastAsia="Calibri"/>
        </w:rPr>
        <w:t>4.22.2.3, 4.22.2.4 e 4.22.2.5,</w:t>
      </w:r>
      <w:r w:rsidRPr="002D4CCD">
        <w:rPr>
          <w:rFonts w:eastAsia="Calibri"/>
        </w:rPr>
        <w:t xml:space="preserve"> a</w:t>
      </w:r>
      <w:r>
        <w:rPr>
          <w:rFonts w:eastAsia="Calibri"/>
        </w:rPr>
        <w:t>s</w:t>
      </w:r>
      <w:r w:rsidRPr="002D4CCD">
        <w:rPr>
          <w:rFonts w:eastAsia="Calibri"/>
        </w:rPr>
        <w:t xml:space="preserve"> qua</w:t>
      </w:r>
      <w:r>
        <w:rPr>
          <w:rFonts w:eastAsia="Calibri"/>
        </w:rPr>
        <w:t>is</w:t>
      </w:r>
      <w:r w:rsidRPr="002D4CCD">
        <w:rPr>
          <w:rFonts w:eastAsia="Calibri"/>
        </w:rPr>
        <w:t xml:space="preserve"> passa</w:t>
      </w:r>
      <w:r>
        <w:rPr>
          <w:rFonts w:eastAsia="Calibri"/>
        </w:rPr>
        <w:t>rão</w:t>
      </w:r>
      <w:r w:rsidRPr="002D4CCD">
        <w:rPr>
          <w:rFonts w:eastAsia="Calibri"/>
        </w:rPr>
        <w:t xml:space="preserve"> a vigorar com a</w:t>
      </w:r>
      <w:r>
        <w:rPr>
          <w:rFonts w:eastAsia="Calibri"/>
        </w:rPr>
        <w:t>s</w:t>
      </w:r>
      <w:r w:rsidRPr="002D4CCD">
        <w:rPr>
          <w:rFonts w:eastAsia="Calibri"/>
        </w:rPr>
        <w:t xml:space="preserve"> seguinte</w:t>
      </w:r>
      <w:r>
        <w:rPr>
          <w:rFonts w:eastAsia="Calibri"/>
        </w:rPr>
        <w:t>s</w:t>
      </w:r>
      <w:r w:rsidRPr="002D4CCD">
        <w:rPr>
          <w:rFonts w:eastAsia="Calibri"/>
        </w:rPr>
        <w:t xml:space="preserve"> redaç</w:t>
      </w:r>
      <w:r>
        <w:rPr>
          <w:rFonts w:eastAsia="Calibri"/>
        </w:rPr>
        <w:t>ões</w:t>
      </w:r>
      <w:r w:rsidRPr="002D4CCD">
        <w:rPr>
          <w:rFonts w:eastAsia="Calibri"/>
        </w:rPr>
        <w:t>:</w:t>
      </w:r>
    </w:p>
    <w:p w14:paraId="6C9EB81A" w14:textId="77777777" w:rsidR="00157FAC" w:rsidRDefault="00157FAC" w:rsidP="00157FAC">
      <w:pPr>
        <w:suppressAutoHyphens/>
        <w:spacing w:line="320" w:lineRule="exact"/>
        <w:ind w:left="567"/>
        <w:jc w:val="both"/>
        <w:rPr>
          <w:rFonts w:eastAsia="Calibri"/>
        </w:rPr>
      </w:pPr>
    </w:p>
    <w:p w14:paraId="2009B4BC" w14:textId="77777777" w:rsidR="00157FAC" w:rsidRDefault="00157FAC" w:rsidP="00157FAC">
      <w:pPr>
        <w:suppressAutoHyphens/>
        <w:spacing w:line="320" w:lineRule="exact"/>
        <w:ind w:left="567"/>
        <w:jc w:val="both"/>
        <w:rPr>
          <w:i/>
        </w:rPr>
      </w:pPr>
      <w:r>
        <w:rPr>
          <w:rFonts w:eastAsia="Calibri"/>
        </w:rPr>
        <w:t>“</w:t>
      </w:r>
      <w:r w:rsidRPr="00EE504B">
        <w:rPr>
          <w:rFonts w:eastAsia="Calibri"/>
          <w:b/>
          <w:i/>
        </w:rPr>
        <w:t>4.22.</w:t>
      </w:r>
      <w:r w:rsidRPr="00EE504B">
        <w:rPr>
          <w:rFonts w:eastAsia="Calibri"/>
          <w:i/>
        </w:rPr>
        <w:tab/>
      </w:r>
      <w:r w:rsidRPr="00EE504B">
        <w:rPr>
          <w:rFonts w:eastAsia="Calibri"/>
          <w:i/>
          <w:u w:val="single"/>
        </w:rPr>
        <w:t xml:space="preserve">Amortização Extraordinária e </w:t>
      </w:r>
      <w:r w:rsidRPr="00EE504B">
        <w:rPr>
          <w:i/>
          <w:u w:val="single"/>
        </w:rPr>
        <w:t>Resgate Antecipado</w:t>
      </w:r>
      <w:r w:rsidRPr="00EE504B">
        <w:rPr>
          <w:i/>
        </w:rPr>
        <w:t xml:space="preserve">. As Debêntures </w:t>
      </w:r>
      <w:r>
        <w:rPr>
          <w:i/>
        </w:rPr>
        <w:t>poderão</w:t>
      </w:r>
      <w:r w:rsidRPr="00EE504B">
        <w:rPr>
          <w:i/>
        </w:rPr>
        <w:t xml:space="preserve"> ser objeto de resgate antecipado ou amortização extraordinária</w:t>
      </w:r>
      <w:r>
        <w:rPr>
          <w:i/>
        </w:rPr>
        <w:t>.</w:t>
      </w:r>
      <w:r w:rsidRPr="00F43F4C">
        <w:rPr>
          <w:i/>
        </w:rPr>
        <w:t xml:space="preserve"> </w:t>
      </w:r>
    </w:p>
    <w:p w14:paraId="2F674A5E" w14:textId="77777777" w:rsidR="00157FAC" w:rsidRDefault="00157FAC" w:rsidP="00157FAC">
      <w:pPr>
        <w:suppressAutoHyphens/>
        <w:spacing w:line="320" w:lineRule="exact"/>
        <w:ind w:left="567"/>
        <w:jc w:val="both"/>
        <w:rPr>
          <w:i/>
        </w:rPr>
      </w:pPr>
    </w:p>
    <w:p w14:paraId="289CC939" w14:textId="77777777" w:rsidR="00157FAC" w:rsidRDefault="00157FAC" w:rsidP="00157FAC">
      <w:pPr>
        <w:suppressAutoHyphens/>
        <w:spacing w:line="320" w:lineRule="exact"/>
        <w:ind w:left="567"/>
        <w:jc w:val="both"/>
        <w:rPr>
          <w:i/>
        </w:rPr>
      </w:pPr>
      <w:r w:rsidRPr="00EE504B">
        <w:rPr>
          <w:b/>
          <w:i/>
        </w:rPr>
        <w:t>4.22.1.</w:t>
      </w:r>
      <w:r>
        <w:rPr>
          <w:i/>
        </w:rPr>
        <w:t xml:space="preserve"> </w:t>
      </w:r>
      <w:r w:rsidRPr="00F43F4C">
        <w:rPr>
          <w:i/>
        </w:rPr>
        <w:t>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(conforme definido abaixo) (“</w:t>
      </w:r>
      <w:r w:rsidRPr="00F43F4C">
        <w:rPr>
          <w:i/>
          <w:u w:val="single"/>
        </w:rPr>
        <w:t>Amortização Extraordinária Facultativa</w:t>
      </w:r>
      <w:r w:rsidRPr="00F43F4C">
        <w:rPr>
          <w:i/>
        </w:rPr>
        <w:t>”).</w:t>
      </w:r>
    </w:p>
    <w:p w14:paraId="21E057B7" w14:textId="77777777" w:rsidR="00157FAC" w:rsidRPr="00EE504B" w:rsidRDefault="00157FAC" w:rsidP="00157FAC">
      <w:pPr>
        <w:suppressAutoHyphens/>
        <w:spacing w:line="320" w:lineRule="exact"/>
        <w:ind w:left="567"/>
        <w:jc w:val="both"/>
        <w:rPr>
          <w:rFonts w:eastAsia="Calibri"/>
          <w:i/>
        </w:rPr>
      </w:pPr>
    </w:p>
    <w:p w14:paraId="3691D050"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4.22.1.1.</w:t>
      </w:r>
      <w:r w:rsidRPr="00EE504B">
        <w:rPr>
          <w:rFonts w:eastAsia="Calibri"/>
          <w:i/>
        </w:rPr>
        <w:t xml:space="preserve"> Em razão do Amortização Extraordinária Facultativa, os Debenturistas farão jus ao pagamento (i) de parcela do Valor Nominal Unitário ou saldo do Valor Nominal Unitário, conforme o caso, acrescido (</w:t>
      </w:r>
      <w:proofErr w:type="spellStart"/>
      <w:r w:rsidRPr="00EE504B">
        <w:rPr>
          <w:rFonts w:eastAsia="Calibri"/>
          <w:i/>
        </w:rPr>
        <w:t>ii</w:t>
      </w:r>
      <w:proofErr w:type="spellEnd"/>
      <w:r w:rsidRPr="00EE504B">
        <w:rPr>
          <w:rFonts w:eastAsia="Calibri"/>
          <w:i/>
        </w:rPr>
        <w:t xml:space="preserve">) da Remuneração, calculada pro rata </w:t>
      </w:r>
      <w:proofErr w:type="spellStart"/>
      <w:r w:rsidRPr="00EE504B">
        <w:rPr>
          <w:rFonts w:eastAsia="Calibri"/>
          <w:i/>
        </w:rPr>
        <w:t>temporis</w:t>
      </w:r>
      <w:proofErr w:type="spellEnd"/>
      <w:r w:rsidRPr="00EE504B">
        <w:rPr>
          <w:rFonts w:eastAsia="Calibri"/>
          <w:i/>
        </w:rPr>
        <w:t xml:space="preserve"> desde a primeira Data de Integralização</w:t>
      </w:r>
      <w:r>
        <w:rPr>
          <w:rFonts w:eastAsia="Calibri"/>
          <w:i/>
        </w:rPr>
        <w:t>,</w:t>
      </w:r>
      <w:r w:rsidRPr="00EE504B">
        <w:rPr>
          <w:rFonts w:eastAsia="Calibri"/>
          <w:i/>
        </w:rPr>
        <w:t xml:space="preserve"> ou desde a  Data de Pagamento da Remuneração</w:t>
      </w:r>
      <w:r>
        <w:rPr>
          <w:rFonts w:eastAsia="Calibri"/>
          <w:i/>
        </w:rPr>
        <w:t xml:space="preserve"> imediatamente anterior ou desde a Data de Incorporação</w:t>
      </w:r>
      <w:r w:rsidRPr="00EE504B">
        <w:rPr>
          <w:rFonts w:eastAsia="Calibri"/>
          <w:i/>
        </w:rPr>
        <w:t>, conforme o caso) até a data da efetiva Amortização Extraordinária Facultativa, e (</w:t>
      </w:r>
      <w:proofErr w:type="spellStart"/>
      <w:r w:rsidRPr="00EE504B">
        <w:rPr>
          <w:rFonts w:eastAsia="Calibri"/>
          <w:i/>
        </w:rPr>
        <w:t>iii</w:t>
      </w:r>
      <w:proofErr w:type="spellEnd"/>
      <w:r w:rsidRPr="00EE504B">
        <w:rPr>
          <w:rFonts w:eastAsia="Calibri"/>
          <w:i/>
        </w:rPr>
        <w:t>) de eventuais Encargos Moratórios (se houver) (“</w:t>
      </w:r>
      <w:r w:rsidRPr="00EE504B">
        <w:rPr>
          <w:rFonts w:eastAsia="Calibri"/>
          <w:i/>
          <w:u w:val="single"/>
        </w:rPr>
        <w:t>Valor de Amortização Extraordinária Facultativa</w:t>
      </w:r>
      <w:r w:rsidRPr="00EE504B">
        <w:rPr>
          <w:rFonts w:eastAsia="Calibri"/>
          <w:i/>
        </w:rPr>
        <w:t>”), acrescido de prêmio calculado da seguinte forma (“</w:t>
      </w:r>
      <w:r w:rsidRPr="00EE504B">
        <w:rPr>
          <w:rFonts w:eastAsia="Calibri"/>
          <w:i/>
          <w:u w:val="single"/>
        </w:rPr>
        <w:t>Prêmio de Amortização Extraordinária Facultativa</w:t>
      </w:r>
      <w:r w:rsidRPr="00EE504B">
        <w:rPr>
          <w:rFonts w:eastAsia="Calibri"/>
          <w:i/>
        </w:rPr>
        <w:t>”):</w:t>
      </w:r>
    </w:p>
    <w:p w14:paraId="12F155D2" w14:textId="77777777" w:rsidR="00157FAC" w:rsidRPr="00EE504B" w:rsidRDefault="00157FAC" w:rsidP="00157FAC">
      <w:pPr>
        <w:suppressAutoHyphens/>
        <w:spacing w:line="320" w:lineRule="exact"/>
        <w:ind w:left="567"/>
        <w:jc w:val="both"/>
        <w:rPr>
          <w:rFonts w:eastAsia="Calibri"/>
          <w:i/>
        </w:rPr>
      </w:pPr>
    </w:p>
    <w:p w14:paraId="4F761B13" w14:textId="77777777" w:rsidR="00157FAC" w:rsidRPr="00EE504B" w:rsidRDefault="00157FAC" w:rsidP="00786B8B">
      <w:pPr>
        <w:pStyle w:val="PargrafodaLista"/>
        <w:numPr>
          <w:ilvl w:val="0"/>
          <w:numId w:val="22"/>
        </w:numPr>
        <w:spacing w:after="120" w:line="320" w:lineRule="exact"/>
        <w:ind w:left="567" w:firstLine="851"/>
        <w:contextualSpacing/>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até 31 de dezembro de 2021 (inclusive): 1,00% (um por cento) flat sobre o Valor de Amortização Extraordinária Facultativa; </w:t>
      </w:r>
    </w:p>
    <w:p w14:paraId="00F9942E" w14:textId="77777777" w:rsidR="00157FAC" w:rsidRPr="00EE504B" w:rsidRDefault="00157FAC" w:rsidP="00157FAC">
      <w:pPr>
        <w:pStyle w:val="PargrafodaLista"/>
        <w:spacing w:after="120" w:line="320" w:lineRule="exact"/>
        <w:ind w:left="1418"/>
        <w:jc w:val="both"/>
        <w:rPr>
          <w:rFonts w:ascii="Times New Roman" w:hAnsi="Times New Roman"/>
          <w:i/>
          <w:sz w:val="24"/>
          <w:szCs w:val="24"/>
        </w:rPr>
      </w:pPr>
    </w:p>
    <w:p w14:paraId="01B647E3" w14:textId="77777777" w:rsidR="00157FAC" w:rsidRPr="00EE504B" w:rsidRDefault="00157FAC" w:rsidP="00786B8B">
      <w:pPr>
        <w:pStyle w:val="PargrafodaLista"/>
        <w:numPr>
          <w:ilvl w:val="0"/>
          <w:numId w:val="22"/>
        </w:numPr>
        <w:spacing w:after="120" w:line="320" w:lineRule="exact"/>
        <w:ind w:left="567" w:firstLine="851"/>
        <w:contextualSpacing/>
        <w:jc w:val="both"/>
        <w:rPr>
          <w:rFonts w:ascii="Times New Roman" w:hAnsi="Times New Roman"/>
          <w:i/>
          <w:sz w:val="24"/>
          <w:szCs w:val="24"/>
        </w:rPr>
      </w:pPr>
      <w:r w:rsidRPr="00EE504B">
        <w:rPr>
          <w:rFonts w:ascii="Times New Roman" w:hAnsi="Times New Roman"/>
          <w:i/>
          <w:sz w:val="24"/>
          <w:szCs w:val="24"/>
        </w:rPr>
        <w:t xml:space="preserve">caso a Amortização Extraordinária Facultativa ocorra entre 31 de dezembro de 2021 (exclusive) e 31 de dezembro de 2022 (inclusive): 0,75% (setenta e cinco </w:t>
      </w:r>
      <w:r>
        <w:rPr>
          <w:rFonts w:ascii="Times New Roman" w:hAnsi="Times New Roman"/>
          <w:i/>
          <w:sz w:val="24"/>
          <w:szCs w:val="24"/>
        </w:rPr>
        <w:t>centésimos</w:t>
      </w:r>
      <w:r w:rsidRPr="00EE504B">
        <w:rPr>
          <w:rFonts w:ascii="Times New Roman" w:hAnsi="Times New Roman"/>
          <w:i/>
          <w:sz w:val="24"/>
          <w:szCs w:val="24"/>
        </w:rPr>
        <w:t xml:space="preserve"> por cento) flat sobre o Valor de Amortização Extraordinária Facultativa; ou</w:t>
      </w:r>
    </w:p>
    <w:p w14:paraId="48F07228" w14:textId="77777777" w:rsidR="00157FAC" w:rsidRPr="00EE504B" w:rsidRDefault="00157FAC" w:rsidP="00157FAC">
      <w:pPr>
        <w:pStyle w:val="PargrafodaLista"/>
        <w:suppressAutoHyphens/>
        <w:spacing w:line="320" w:lineRule="exact"/>
        <w:ind w:left="1418"/>
        <w:jc w:val="both"/>
        <w:rPr>
          <w:rFonts w:ascii="Times New Roman" w:eastAsia="Calibri" w:hAnsi="Times New Roman" w:cs="Times New Roman"/>
          <w:i/>
          <w:sz w:val="24"/>
          <w:szCs w:val="24"/>
        </w:rPr>
      </w:pPr>
    </w:p>
    <w:p w14:paraId="4B5851B1" w14:textId="77777777" w:rsidR="00157FAC" w:rsidRPr="00EE504B" w:rsidRDefault="00157FAC" w:rsidP="00786B8B">
      <w:pPr>
        <w:pStyle w:val="PargrafodaLista"/>
        <w:numPr>
          <w:ilvl w:val="0"/>
          <w:numId w:val="22"/>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i/>
          <w:sz w:val="24"/>
          <w:szCs w:val="24"/>
        </w:rPr>
        <w:t xml:space="preserve">caso a Amortização Extraordinária Facultativa ocorra </w:t>
      </w:r>
      <w:r>
        <w:rPr>
          <w:rFonts w:ascii="Times New Roman" w:hAnsi="Times New Roman"/>
          <w:i/>
          <w:sz w:val="24"/>
          <w:szCs w:val="24"/>
        </w:rPr>
        <w:t xml:space="preserve">após </w:t>
      </w:r>
      <w:r w:rsidRPr="00EE504B">
        <w:rPr>
          <w:rFonts w:ascii="Times New Roman" w:hAnsi="Times New Roman"/>
          <w:i/>
          <w:sz w:val="24"/>
          <w:szCs w:val="24"/>
        </w:rPr>
        <w:t xml:space="preserve">31 de dezembro de 2022 </w:t>
      </w:r>
      <w:r>
        <w:rPr>
          <w:rFonts w:ascii="Times New Roman" w:hAnsi="Times New Roman"/>
          <w:i/>
          <w:sz w:val="24"/>
          <w:szCs w:val="24"/>
        </w:rPr>
        <w:t>n</w:t>
      </w:r>
      <w:r w:rsidRPr="00EE504B">
        <w:rPr>
          <w:rFonts w:ascii="Times New Roman" w:hAnsi="Times New Roman"/>
          <w:i/>
          <w:sz w:val="24"/>
          <w:szCs w:val="24"/>
        </w:rPr>
        <w:t xml:space="preserve">ão haverá o pagamento de </w:t>
      </w:r>
      <w:r w:rsidRPr="00EE504B">
        <w:rPr>
          <w:rFonts w:ascii="Times New Roman" w:eastAsia="Calibri" w:hAnsi="Times New Roman" w:cs="Times New Roman"/>
          <w:i/>
          <w:sz w:val="24"/>
          <w:szCs w:val="24"/>
        </w:rPr>
        <w:t>Prêmio de Amortização Extraordinária Facultativa</w:t>
      </w:r>
      <w:r w:rsidRPr="00EE504B">
        <w:rPr>
          <w:rFonts w:ascii="Times New Roman" w:hAnsi="Times New Roman"/>
          <w:i/>
          <w:sz w:val="24"/>
          <w:szCs w:val="24"/>
        </w:rPr>
        <w:t xml:space="preserve"> sobre Valor de Amortização Extraordinária Facultativa.</w:t>
      </w:r>
    </w:p>
    <w:p w14:paraId="1642C6C6" w14:textId="77777777" w:rsidR="00157FAC" w:rsidRPr="00EE504B" w:rsidRDefault="00157FAC" w:rsidP="00157FAC">
      <w:pPr>
        <w:suppressAutoHyphens/>
        <w:spacing w:line="320" w:lineRule="exact"/>
        <w:ind w:left="567"/>
        <w:jc w:val="both"/>
        <w:rPr>
          <w:rFonts w:eastAsia="Calibri"/>
          <w:i/>
        </w:rPr>
      </w:pPr>
    </w:p>
    <w:p w14:paraId="1AD05ABF"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4.22.1.2.</w:t>
      </w:r>
      <w:r w:rsidRPr="00EE504B">
        <w:rPr>
          <w:rFonts w:eastAsia="Calibri"/>
          <w:i/>
        </w:rPr>
        <w:t xml:space="preserve"> Observado o disposto nas cláusulas 4.22.1 e 4.22.1.1. acima, a Amortização Extraordinária Facultativa somente poderá ocorrer mediante o envio de comunicação individual a todos os Debenturistas, com cópia para o Agente Fiduciário, ou publicação pela Emissora de anúncio nos Jornais da Emissora dirigido aos Debenturistas, nos termos da Cláusula 4.19 acima (“</w:t>
      </w:r>
      <w:r w:rsidRPr="00EE504B">
        <w:rPr>
          <w:rFonts w:eastAsia="Calibri"/>
          <w:i/>
          <w:u w:val="single"/>
        </w:rPr>
        <w:t>Comunicação de Amortização Extraordinária Facultativa</w:t>
      </w:r>
      <w:r w:rsidRPr="00EE504B">
        <w:rPr>
          <w:rFonts w:eastAsia="Calibri"/>
          <w:i/>
        </w:rPr>
        <w:t>”), com antecedência mínima de 5 (cinco) Dias Úteis contados da data prevista para realização da efetiva Amortização Extraordinária Facultativa (“</w:t>
      </w:r>
      <w:r w:rsidRPr="00EE504B">
        <w:rPr>
          <w:rFonts w:eastAsia="Calibri"/>
          <w:i/>
          <w:u w:val="single"/>
        </w:rPr>
        <w:t>Data da Amortização Extraordinária Facultativa</w:t>
      </w:r>
      <w:r w:rsidRPr="00EE504B">
        <w:rPr>
          <w:rFonts w:eastAsia="Calibri"/>
          <w:i/>
        </w:rPr>
        <w:t xml:space="preserve">”), que deverá, necessariamente, ser um Dia Útil. Na Comunicação de Amortização Extraordinária Facultativa deverão constar (i) a Data da Amortização </w:t>
      </w:r>
      <w:r w:rsidRPr="00EE504B">
        <w:rPr>
          <w:rFonts w:eastAsia="Calibri"/>
          <w:i/>
        </w:rPr>
        <w:lastRenderedPageBreak/>
        <w:t>Extraordinária Facultativa; e (</w:t>
      </w:r>
      <w:proofErr w:type="spellStart"/>
      <w:r w:rsidRPr="00EE504B">
        <w:rPr>
          <w:rFonts w:eastAsia="Calibri"/>
          <w:i/>
        </w:rPr>
        <w:t>ii</w:t>
      </w:r>
      <w:proofErr w:type="spellEnd"/>
      <w:r w:rsidRPr="00EE504B">
        <w:rPr>
          <w:rFonts w:eastAsia="Calibri"/>
          <w:i/>
        </w:rPr>
        <w:t>) quaisquer outras informações necessárias à operacionalização da Amortização Extraordinária Facultativa.</w:t>
      </w:r>
    </w:p>
    <w:p w14:paraId="4636096F" w14:textId="77777777" w:rsidR="00157FAC" w:rsidRPr="00EE504B" w:rsidRDefault="00157FAC" w:rsidP="00157FAC">
      <w:pPr>
        <w:suppressAutoHyphens/>
        <w:spacing w:line="320" w:lineRule="exact"/>
        <w:ind w:left="567"/>
        <w:jc w:val="both"/>
        <w:rPr>
          <w:rFonts w:eastAsia="Calibri"/>
          <w:i/>
        </w:rPr>
      </w:pPr>
    </w:p>
    <w:p w14:paraId="2214BC12"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4.22.1.3.</w:t>
      </w:r>
      <w:r w:rsidRPr="00EE504B">
        <w:rPr>
          <w:rFonts w:eastAsia="Calibri"/>
          <w:i/>
        </w:rPr>
        <w:t xml:space="preserve"> A Amortização Extraordinária Facultativa deverá ser comunicada ao Banco Liquidante e ao </w:t>
      </w:r>
      <w:proofErr w:type="spellStart"/>
      <w:r w:rsidRPr="00EE504B">
        <w:rPr>
          <w:rFonts w:eastAsia="Calibri"/>
          <w:i/>
        </w:rPr>
        <w:t>Escriturador</w:t>
      </w:r>
      <w:proofErr w:type="spellEnd"/>
      <w:r w:rsidRPr="00EE504B">
        <w:rPr>
          <w:rFonts w:eastAsia="Calibri"/>
          <w:i/>
        </w:rPr>
        <w:t xml:space="preserve"> com antecedência mínima de 3 (três) Dias Úteis da Data da Amortização Extraordinária Facultativa.</w:t>
      </w:r>
    </w:p>
    <w:p w14:paraId="107FC2BA" w14:textId="77777777" w:rsidR="00157FAC" w:rsidRPr="00EE504B" w:rsidRDefault="00157FAC" w:rsidP="00157FAC">
      <w:pPr>
        <w:suppressAutoHyphens/>
        <w:spacing w:line="320" w:lineRule="exact"/>
        <w:ind w:left="567"/>
        <w:jc w:val="both"/>
        <w:rPr>
          <w:rFonts w:eastAsia="Calibri"/>
          <w:i/>
        </w:rPr>
      </w:pPr>
    </w:p>
    <w:p w14:paraId="105E184A"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4.22.1.4.</w:t>
      </w:r>
      <w:r w:rsidRPr="00EE504B">
        <w:rPr>
          <w:rFonts w:eastAsia="Calibri"/>
          <w:i/>
        </w:rPr>
        <w:t xml:space="preserve"> O pagamento das Debêntures objeto de Amortização Extraordinária Facultativa será realizado mediante depósito em contas correntes indicadas pelos Debenturistas a ser realizado pelo Banco Liquidante e/ou pelo </w:t>
      </w:r>
      <w:proofErr w:type="spellStart"/>
      <w:r w:rsidRPr="00EE504B">
        <w:rPr>
          <w:rFonts w:eastAsia="Calibri"/>
          <w:i/>
        </w:rPr>
        <w:t>Escriturador</w:t>
      </w:r>
      <w:proofErr w:type="spellEnd"/>
      <w:r w:rsidRPr="00EE504B">
        <w:rPr>
          <w:rFonts w:eastAsia="Calibri"/>
          <w:i/>
        </w:rPr>
        <w:t>.</w:t>
      </w:r>
    </w:p>
    <w:p w14:paraId="04D683A3" w14:textId="77777777" w:rsidR="00157FAC" w:rsidRPr="00EE504B" w:rsidRDefault="00157FAC" w:rsidP="00157FAC">
      <w:pPr>
        <w:suppressAutoHyphens/>
        <w:spacing w:line="320" w:lineRule="exact"/>
        <w:ind w:left="567"/>
        <w:jc w:val="both"/>
        <w:rPr>
          <w:rFonts w:eastAsia="Calibri"/>
          <w:i/>
        </w:rPr>
      </w:pPr>
    </w:p>
    <w:p w14:paraId="3484B2E5"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4.22.2.</w:t>
      </w:r>
      <w:r w:rsidRPr="00EE504B">
        <w:rPr>
          <w:i/>
        </w:rPr>
        <w:t xml:space="preserve"> </w:t>
      </w:r>
      <w:r w:rsidRPr="00EE504B">
        <w:rPr>
          <w:rFonts w:eastAsia="Calibri"/>
          <w:i/>
        </w:rPr>
        <w:t>A Emissora poderá, ao seu exclusivo critério e independentemente da anuência dos Debenturistas, realizar o resgate antecipado da totalidade das Debêntures, mediante o envio de Comunicação de Resgate Antecipado Facultativo (conforme definido abaixo) (“</w:t>
      </w:r>
      <w:r w:rsidRPr="00EE504B">
        <w:rPr>
          <w:rFonts w:eastAsia="Calibri"/>
          <w:i/>
          <w:u w:val="single"/>
        </w:rPr>
        <w:t>Resgate Antecipado Facultativo</w:t>
      </w:r>
      <w:r w:rsidRPr="00EE504B">
        <w:rPr>
          <w:rFonts w:eastAsia="Calibri"/>
          <w:i/>
        </w:rPr>
        <w:t>”).</w:t>
      </w:r>
    </w:p>
    <w:p w14:paraId="61CFDB3F" w14:textId="77777777" w:rsidR="00157FAC" w:rsidRPr="00EE504B" w:rsidRDefault="00157FAC" w:rsidP="00157FAC">
      <w:pPr>
        <w:suppressAutoHyphens/>
        <w:spacing w:line="320" w:lineRule="exact"/>
        <w:ind w:left="567"/>
        <w:jc w:val="both"/>
        <w:rPr>
          <w:rFonts w:eastAsia="Calibri"/>
          <w:i/>
        </w:rPr>
      </w:pPr>
    </w:p>
    <w:p w14:paraId="7E1AFAD7"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4.22.2.1.</w:t>
      </w:r>
      <w:r w:rsidRPr="00EE504B">
        <w:rPr>
          <w:i/>
        </w:rPr>
        <w:t xml:space="preserve"> </w:t>
      </w:r>
      <w:r w:rsidRPr="00EE504B">
        <w:rPr>
          <w:rFonts w:eastAsia="Calibri"/>
          <w:i/>
        </w:rPr>
        <w:t>Em razão do Resgate Antecipado Facultativo, com o consequente cancelamento das Debêntures, os Debenturistas farão jus ao pagamento (i) do Valor Nominal Unitário ou saldo do Valor Nominal Unitário, conforme o caso, acrescido (</w:t>
      </w:r>
      <w:proofErr w:type="spellStart"/>
      <w:r w:rsidRPr="00EE504B">
        <w:rPr>
          <w:rFonts w:eastAsia="Calibri"/>
          <w:i/>
        </w:rPr>
        <w:t>ii</w:t>
      </w:r>
      <w:proofErr w:type="spellEnd"/>
      <w:r w:rsidRPr="00EE504B">
        <w:rPr>
          <w:rFonts w:eastAsia="Calibri"/>
          <w:i/>
        </w:rPr>
        <w:t xml:space="preserve">) da Remuneração, calculada pro rata </w:t>
      </w:r>
      <w:proofErr w:type="spellStart"/>
      <w:r w:rsidRPr="00EE504B">
        <w:rPr>
          <w:rFonts w:eastAsia="Calibri"/>
          <w:i/>
        </w:rPr>
        <w:t>temporis</w:t>
      </w:r>
      <w:proofErr w:type="spellEnd"/>
      <w:r w:rsidRPr="00EE504B">
        <w:rPr>
          <w:rFonts w:eastAsia="Calibri"/>
          <w:i/>
        </w:rPr>
        <w:t xml:space="preserve"> desde a primeira Data de Integralização ou desde a  Data de Pagamento da Remuneração</w:t>
      </w:r>
      <w:r>
        <w:rPr>
          <w:rFonts w:eastAsia="Calibri"/>
          <w:i/>
        </w:rPr>
        <w:t xml:space="preserve"> imediatamente anterior</w:t>
      </w:r>
      <w:r w:rsidRPr="00EE504B">
        <w:rPr>
          <w:rFonts w:eastAsia="Calibri"/>
          <w:i/>
        </w:rPr>
        <w:t xml:space="preserve">, </w:t>
      </w:r>
      <w:r>
        <w:rPr>
          <w:rFonts w:eastAsia="Calibri"/>
          <w:i/>
        </w:rPr>
        <w:t>ou desde a Data de Incorporação</w:t>
      </w:r>
      <w:r w:rsidRPr="00EE504B">
        <w:rPr>
          <w:rFonts w:eastAsia="Calibri"/>
          <w:i/>
        </w:rPr>
        <w:t xml:space="preserve"> conforme o caso) até a data do efetivo Resgate Antecipado Facultativo, e (</w:t>
      </w:r>
      <w:proofErr w:type="spellStart"/>
      <w:r w:rsidRPr="00EE504B">
        <w:rPr>
          <w:rFonts w:eastAsia="Calibri"/>
          <w:i/>
        </w:rPr>
        <w:t>iii</w:t>
      </w:r>
      <w:proofErr w:type="spellEnd"/>
      <w:r w:rsidRPr="00EE504B">
        <w:rPr>
          <w:rFonts w:eastAsia="Calibri"/>
          <w:i/>
        </w:rPr>
        <w:t>) de eventuais Encargos Moratórios (se houver) (“</w:t>
      </w:r>
      <w:r w:rsidRPr="00EE504B">
        <w:rPr>
          <w:rFonts w:eastAsia="Calibri"/>
          <w:i/>
          <w:u w:val="single"/>
        </w:rPr>
        <w:t>Valor de Resgate Antecipado Facultativo</w:t>
      </w:r>
      <w:r w:rsidRPr="00EE504B">
        <w:rPr>
          <w:rFonts w:eastAsia="Calibri"/>
          <w:i/>
        </w:rPr>
        <w:t>”), acrescido de prêmio calculado da seguinte forma (“</w:t>
      </w:r>
      <w:r w:rsidRPr="00EE504B">
        <w:rPr>
          <w:rFonts w:eastAsia="Calibri"/>
          <w:i/>
          <w:u w:val="single"/>
        </w:rPr>
        <w:t>Prêmio de Resgate</w:t>
      </w:r>
      <w:r w:rsidRPr="00EE504B">
        <w:rPr>
          <w:rFonts w:eastAsia="Calibri"/>
          <w:i/>
        </w:rPr>
        <w:t>”):</w:t>
      </w:r>
    </w:p>
    <w:p w14:paraId="6C160D14" w14:textId="77777777" w:rsidR="00157FAC" w:rsidRPr="00EE504B" w:rsidRDefault="00157FAC" w:rsidP="00157FAC">
      <w:pPr>
        <w:suppressAutoHyphens/>
        <w:spacing w:line="320" w:lineRule="exact"/>
        <w:ind w:left="567"/>
        <w:jc w:val="both"/>
        <w:rPr>
          <w:rFonts w:eastAsia="Calibri"/>
          <w:i/>
        </w:rPr>
      </w:pPr>
    </w:p>
    <w:p w14:paraId="2500A597" w14:textId="77777777" w:rsidR="00157FAC" w:rsidRPr="00EE504B" w:rsidRDefault="00157FAC" w:rsidP="00786B8B">
      <w:pPr>
        <w:pStyle w:val="PargrafodaLista"/>
        <w:numPr>
          <w:ilvl w:val="0"/>
          <w:numId w:val="23"/>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i/>
          <w:sz w:val="24"/>
          <w:szCs w:val="24"/>
        </w:rPr>
        <w:t>caso o Resgate Antecipado Facultativo ocorra até 31 de dezembro de 2021 (inclusive): 1,00% (um por cento) flat sobre o Valor de Resgate Antecipado Facultativo;</w:t>
      </w:r>
    </w:p>
    <w:p w14:paraId="24DD45EF" w14:textId="77777777" w:rsidR="00157FAC" w:rsidRPr="00EE504B" w:rsidRDefault="00157FAC" w:rsidP="00157FAC">
      <w:pPr>
        <w:pStyle w:val="PargrafodaLista"/>
        <w:suppressAutoHyphens/>
        <w:spacing w:line="320" w:lineRule="exact"/>
        <w:ind w:left="1418"/>
        <w:jc w:val="both"/>
        <w:rPr>
          <w:rFonts w:ascii="Times New Roman" w:eastAsia="Calibri" w:hAnsi="Times New Roman" w:cs="Times New Roman"/>
          <w:i/>
          <w:sz w:val="24"/>
          <w:szCs w:val="24"/>
        </w:rPr>
      </w:pPr>
    </w:p>
    <w:p w14:paraId="57D09E84" w14:textId="77777777" w:rsidR="00157FAC" w:rsidRPr="00EE504B" w:rsidRDefault="00157FAC" w:rsidP="00786B8B">
      <w:pPr>
        <w:pStyle w:val="PargrafodaLista"/>
        <w:numPr>
          <w:ilvl w:val="0"/>
          <w:numId w:val="23"/>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i/>
          <w:sz w:val="24"/>
          <w:szCs w:val="24"/>
        </w:rPr>
        <w:t xml:space="preserve">caso o Resgate Antecipado Facultativo ocorra entre 31 de dezembro de 2021 (exclusive) e 31 de dezembro de 2022 (inclusive): 0,75% (setenta e cinco </w:t>
      </w:r>
      <w:r>
        <w:rPr>
          <w:rFonts w:ascii="Times New Roman" w:hAnsi="Times New Roman"/>
          <w:i/>
          <w:sz w:val="24"/>
          <w:szCs w:val="24"/>
        </w:rPr>
        <w:t>centésimos</w:t>
      </w:r>
      <w:r w:rsidRPr="00EE504B">
        <w:rPr>
          <w:rFonts w:ascii="Times New Roman" w:hAnsi="Times New Roman"/>
          <w:i/>
          <w:sz w:val="24"/>
          <w:szCs w:val="24"/>
        </w:rPr>
        <w:t xml:space="preserve"> por cento) flat sobre o Valor de Resgate Antecipado Facultativo; ou</w:t>
      </w:r>
    </w:p>
    <w:p w14:paraId="795E0CBC" w14:textId="77777777" w:rsidR="00157FAC" w:rsidRPr="00EE504B" w:rsidRDefault="00157FAC" w:rsidP="00157FAC">
      <w:pPr>
        <w:pStyle w:val="PargrafodaLista"/>
        <w:suppressAutoHyphens/>
        <w:spacing w:line="320" w:lineRule="exact"/>
        <w:ind w:left="1418"/>
        <w:jc w:val="both"/>
        <w:rPr>
          <w:rFonts w:ascii="Times New Roman" w:eastAsia="Calibri" w:hAnsi="Times New Roman" w:cs="Times New Roman"/>
          <w:i/>
          <w:sz w:val="24"/>
          <w:szCs w:val="24"/>
        </w:rPr>
      </w:pPr>
    </w:p>
    <w:p w14:paraId="281B7FE2" w14:textId="77777777" w:rsidR="00157FAC" w:rsidRPr="00EE504B" w:rsidRDefault="00157FAC" w:rsidP="00786B8B">
      <w:pPr>
        <w:pStyle w:val="PargrafodaLista"/>
        <w:numPr>
          <w:ilvl w:val="0"/>
          <w:numId w:val="23"/>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eastAsia="Calibri" w:hAnsi="Times New Roman" w:cs="Times New Roman"/>
          <w:i/>
          <w:sz w:val="24"/>
          <w:szCs w:val="24"/>
        </w:rPr>
        <w:t xml:space="preserve">caso o Resgate Antecipado Facultativo ocorra </w:t>
      </w:r>
      <w:r>
        <w:rPr>
          <w:rFonts w:ascii="Times New Roman" w:eastAsia="Calibri" w:hAnsi="Times New Roman" w:cs="Times New Roman"/>
          <w:i/>
          <w:sz w:val="24"/>
          <w:szCs w:val="24"/>
        </w:rPr>
        <w:t xml:space="preserve">após </w:t>
      </w:r>
      <w:r w:rsidRPr="00EE504B">
        <w:rPr>
          <w:rFonts w:ascii="Times New Roman" w:hAnsi="Times New Roman"/>
          <w:i/>
          <w:sz w:val="24"/>
          <w:szCs w:val="24"/>
        </w:rPr>
        <w:t xml:space="preserve">31 de dezembro de 2022 </w:t>
      </w:r>
      <w:r>
        <w:rPr>
          <w:rFonts w:ascii="Times New Roman" w:hAnsi="Times New Roman"/>
          <w:i/>
          <w:sz w:val="24"/>
          <w:szCs w:val="24"/>
        </w:rPr>
        <w:t>n</w:t>
      </w:r>
      <w:r w:rsidRPr="00EE504B">
        <w:rPr>
          <w:rFonts w:ascii="Times New Roman" w:hAnsi="Times New Roman"/>
          <w:i/>
          <w:sz w:val="24"/>
          <w:szCs w:val="24"/>
        </w:rPr>
        <w:t xml:space="preserve">ão haverá o pagamento de Prêmio de Resgate </w:t>
      </w:r>
      <w:r w:rsidRPr="00EE504B">
        <w:rPr>
          <w:rFonts w:ascii="Times New Roman" w:eastAsia="Calibri" w:hAnsi="Times New Roman" w:cs="Times New Roman"/>
          <w:i/>
          <w:sz w:val="24"/>
          <w:szCs w:val="24"/>
        </w:rPr>
        <w:t>sobre Valor de Resgate Antecipado Facultativo.</w:t>
      </w:r>
    </w:p>
    <w:p w14:paraId="4205D70B" w14:textId="77777777" w:rsidR="00157FAC" w:rsidRPr="00EE504B" w:rsidRDefault="00157FAC" w:rsidP="00157FAC">
      <w:pPr>
        <w:suppressAutoHyphens/>
        <w:spacing w:line="320" w:lineRule="exact"/>
        <w:ind w:left="567"/>
        <w:jc w:val="both"/>
        <w:rPr>
          <w:rFonts w:eastAsia="Calibri"/>
          <w:i/>
        </w:rPr>
      </w:pPr>
    </w:p>
    <w:p w14:paraId="7517A7F2"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4.22.2.2.</w:t>
      </w:r>
      <w:r w:rsidRPr="00EE504B">
        <w:rPr>
          <w:i/>
        </w:rPr>
        <w:t xml:space="preserve"> </w:t>
      </w:r>
      <w:r w:rsidRPr="00EE504B">
        <w:rPr>
          <w:rFonts w:eastAsia="Calibri"/>
          <w:i/>
        </w:rPr>
        <w:t xml:space="preserve">Observado o disposto nas cláusulas 4.22.2 e 4.22.2.1 acima, o Resgate Antecipado Facultativo somente poderá ocorrer mediante o envio de comunicação individual a todos os Debenturistas do Resgate Antecipado Facultativo, com cópia para o Agente Fiduciário, ou publicação pela Emissora de anúncio nos Jornais da </w:t>
      </w:r>
      <w:r w:rsidRPr="00EE504B">
        <w:rPr>
          <w:rFonts w:eastAsia="Calibri"/>
          <w:i/>
        </w:rPr>
        <w:lastRenderedPageBreak/>
        <w:t>Emissora dirigido a todos os Debenturistas, nos termos da Cláusula 4.19 acima (“</w:t>
      </w:r>
      <w:r w:rsidRPr="00EE504B">
        <w:rPr>
          <w:rFonts w:eastAsia="Calibri"/>
          <w:i/>
          <w:u w:val="single"/>
        </w:rPr>
        <w:t>Comunicação de Resgate Antecipado Facultativo</w:t>
      </w:r>
      <w:r w:rsidRPr="00EE504B">
        <w:rPr>
          <w:rFonts w:eastAsia="Calibri"/>
          <w:i/>
        </w:rPr>
        <w:t>”), com antecedência mínima de 5 (cinco) Dias Úteis contados da data prevista para realização do efetivo Resgate Antecipado Facultativo (“</w:t>
      </w:r>
      <w:r w:rsidRPr="00EE504B">
        <w:rPr>
          <w:rFonts w:eastAsia="Calibri"/>
          <w:i/>
          <w:u w:val="single"/>
        </w:rPr>
        <w:t>Data do Resgate Antecipado Facultativo</w:t>
      </w:r>
      <w:r w:rsidRPr="00EE504B">
        <w:rPr>
          <w:rFonts w:eastAsia="Calibri"/>
          <w:i/>
        </w:rPr>
        <w:t>”), que deverá, necessariamente, ser um Dia Útil. Na Comunicação de Resgate Antecipado Facultativo deverão constar (i) a Data do Resgate Antecipado Facultativo; e (</w:t>
      </w:r>
      <w:proofErr w:type="spellStart"/>
      <w:r w:rsidRPr="00EE504B">
        <w:rPr>
          <w:rFonts w:eastAsia="Calibri"/>
          <w:i/>
        </w:rPr>
        <w:t>ii</w:t>
      </w:r>
      <w:proofErr w:type="spellEnd"/>
      <w:r w:rsidRPr="00EE504B">
        <w:rPr>
          <w:rFonts w:eastAsia="Calibri"/>
          <w:i/>
        </w:rPr>
        <w:t>) quaisquer outras informações necessárias à operacionalização do Resgate Antecipado Facultativo.</w:t>
      </w:r>
    </w:p>
    <w:p w14:paraId="2792DEC9" w14:textId="77777777" w:rsidR="00157FAC" w:rsidRPr="00EE504B" w:rsidRDefault="00157FAC" w:rsidP="00157FAC">
      <w:pPr>
        <w:suppressAutoHyphens/>
        <w:spacing w:line="320" w:lineRule="exact"/>
        <w:ind w:left="567"/>
        <w:jc w:val="both"/>
        <w:rPr>
          <w:rFonts w:eastAsia="Calibri"/>
          <w:i/>
        </w:rPr>
      </w:pPr>
    </w:p>
    <w:p w14:paraId="48797FD7"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4.22.2.3.</w:t>
      </w:r>
      <w:r w:rsidRPr="00EE504B">
        <w:rPr>
          <w:i/>
        </w:rPr>
        <w:t xml:space="preserve"> </w:t>
      </w:r>
      <w:r w:rsidRPr="00EE504B">
        <w:rPr>
          <w:rFonts w:eastAsia="Calibri"/>
          <w:i/>
        </w:rPr>
        <w:t xml:space="preserve">O Resgate Antecipado Facultativo deverá ser comunicado ao Banco Liquidante e ao </w:t>
      </w:r>
      <w:proofErr w:type="spellStart"/>
      <w:r w:rsidRPr="00EE504B">
        <w:rPr>
          <w:rFonts w:eastAsia="Calibri"/>
          <w:i/>
        </w:rPr>
        <w:t>Escriturador</w:t>
      </w:r>
      <w:proofErr w:type="spellEnd"/>
      <w:r w:rsidRPr="00EE504B">
        <w:rPr>
          <w:rFonts w:eastAsia="Calibri"/>
          <w:i/>
        </w:rPr>
        <w:t xml:space="preserve"> com antecedência mínima de 3 (três) Dias Úteis da Data do Resgate Antecipado Facultativo.</w:t>
      </w:r>
    </w:p>
    <w:p w14:paraId="782A2522" w14:textId="77777777" w:rsidR="00157FAC" w:rsidRPr="00EE504B" w:rsidRDefault="00157FAC" w:rsidP="00157FAC">
      <w:pPr>
        <w:suppressAutoHyphens/>
        <w:spacing w:line="320" w:lineRule="exact"/>
        <w:ind w:left="567"/>
        <w:jc w:val="both"/>
        <w:rPr>
          <w:rFonts w:eastAsia="Calibri"/>
          <w:i/>
        </w:rPr>
      </w:pPr>
    </w:p>
    <w:p w14:paraId="03DF74E1" w14:textId="77777777" w:rsidR="00157FAC" w:rsidRPr="00EE504B" w:rsidRDefault="00157FAC" w:rsidP="00157FAC">
      <w:pPr>
        <w:suppressAutoHyphens/>
        <w:spacing w:line="320" w:lineRule="exact"/>
        <w:ind w:left="567"/>
        <w:jc w:val="both"/>
        <w:rPr>
          <w:rFonts w:eastAsia="Calibri"/>
          <w:i/>
        </w:rPr>
      </w:pPr>
      <w:r w:rsidRPr="00EE504B">
        <w:rPr>
          <w:rFonts w:eastAsia="Calibri"/>
          <w:b/>
          <w:i/>
        </w:rPr>
        <w:t>4.22.2.4.</w:t>
      </w:r>
      <w:r w:rsidRPr="00EE504B">
        <w:rPr>
          <w:i/>
        </w:rPr>
        <w:t xml:space="preserve"> </w:t>
      </w:r>
      <w:r w:rsidRPr="00EE504B">
        <w:rPr>
          <w:rFonts w:eastAsia="Calibri"/>
          <w:i/>
        </w:rPr>
        <w:t xml:space="preserve">O pagamento das Debêntures objeto de Resgate Antecipado Facultativo será realizado mediante depósito em contas correntes indicadas pelos Debenturistas a ser realizado pelo Banco Liquidante e/ou pelo </w:t>
      </w:r>
      <w:proofErr w:type="spellStart"/>
      <w:r w:rsidRPr="00EE504B">
        <w:rPr>
          <w:rFonts w:eastAsia="Calibri"/>
          <w:i/>
        </w:rPr>
        <w:t>Escriturador</w:t>
      </w:r>
      <w:proofErr w:type="spellEnd"/>
      <w:r w:rsidRPr="00EE504B">
        <w:rPr>
          <w:rFonts w:eastAsia="Calibri"/>
          <w:i/>
        </w:rPr>
        <w:t>.</w:t>
      </w:r>
    </w:p>
    <w:p w14:paraId="2E938207" w14:textId="77777777" w:rsidR="00157FAC" w:rsidRPr="00EE504B" w:rsidRDefault="00157FAC" w:rsidP="00157FAC">
      <w:pPr>
        <w:suppressAutoHyphens/>
        <w:spacing w:line="320" w:lineRule="exact"/>
        <w:ind w:left="567"/>
        <w:jc w:val="both"/>
        <w:rPr>
          <w:rFonts w:eastAsia="Calibri"/>
          <w:i/>
        </w:rPr>
      </w:pPr>
    </w:p>
    <w:p w14:paraId="6BF01969" w14:textId="77777777" w:rsidR="00157FAC" w:rsidRDefault="00157FAC" w:rsidP="00157FAC">
      <w:pPr>
        <w:suppressAutoHyphens/>
        <w:spacing w:line="320" w:lineRule="exact"/>
        <w:ind w:left="567"/>
        <w:jc w:val="both"/>
        <w:rPr>
          <w:rFonts w:eastAsia="Calibri"/>
        </w:rPr>
      </w:pPr>
      <w:r w:rsidRPr="00EE504B">
        <w:rPr>
          <w:rFonts w:eastAsia="Calibri"/>
          <w:b/>
          <w:i/>
        </w:rPr>
        <w:t>4.22.2.5.</w:t>
      </w:r>
      <w:r w:rsidRPr="00EE504B">
        <w:rPr>
          <w:rFonts w:eastAsia="Calibri"/>
          <w:i/>
        </w:rPr>
        <w:t xml:space="preserve"> Não será permitido o resgate antecipado facultativo parcial das Debêntures. As Debêntures </w:t>
      </w:r>
      <w:proofErr w:type="gramStart"/>
      <w:r w:rsidRPr="00EE504B">
        <w:rPr>
          <w:rFonts w:eastAsia="Calibri"/>
          <w:i/>
        </w:rPr>
        <w:t>objeto do Resgate Antecipado Facultativo deverão</w:t>
      </w:r>
      <w:proofErr w:type="gramEnd"/>
      <w:r w:rsidRPr="00EE504B">
        <w:rPr>
          <w:rFonts w:eastAsia="Calibri"/>
          <w:i/>
        </w:rPr>
        <w:t xml:space="preserve"> ser obrigatoriamente canceladas.</w:t>
      </w:r>
      <w:r>
        <w:rPr>
          <w:rFonts w:eastAsia="Calibri"/>
        </w:rPr>
        <w:t>”</w:t>
      </w:r>
    </w:p>
    <w:p w14:paraId="750BCD4C" w14:textId="77777777" w:rsidR="00157FAC" w:rsidRDefault="00157FAC" w:rsidP="00157FAC">
      <w:pPr>
        <w:suppressAutoHyphens/>
        <w:spacing w:line="320" w:lineRule="exact"/>
        <w:ind w:left="567"/>
        <w:jc w:val="both"/>
        <w:rPr>
          <w:rFonts w:eastAsia="Calibri"/>
        </w:rPr>
      </w:pPr>
    </w:p>
    <w:p w14:paraId="60CFDC10" w14:textId="77777777" w:rsidR="00157FAC" w:rsidRDefault="00157FAC" w:rsidP="00786B8B">
      <w:pPr>
        <w:numPr>
          <w:ilvl w:val="2"/>
          <w:numId w:val="16"/>
        </w:numPr>
        <w:suppressAutoHyphens/>
        <w:spacing w:line="320" w:lineRule="exact"/>
        <w:ind w:left="567" w:firstLine="0"/>
        <w:jc w:val="both"/>
        <w:rPr>
          <w:rFonts w:eastAsia="Calibri"/>
        </w:rPr>
      </w:pPr>
      <w:r w:rsidRPr="002D4CCD">
        <w:rPr>
          <w:rFonts w:eastAsia="Calibri"/>
        </w:rPr>
        <w:t xml:space="preserve">Alterar a Cláusula </w:t>
      </w:r>
      <w:r>
        <w:rPr>
          <w:rFonts w:eastAsia="Calibri"/>
        </w:rPr>
        <w:t>5.1.2.</w:t>
      </w:r>
      <w:r w:rsidRPr="002D4CCD">
        <w:rPr>
          <w:rFonts w:eastAsia="Calibri"/>
        </w:rPr>
        <w:t xml:space="preserve"> da Escritura, a qual passará a vigorar com a seguinte redação:</w:t>
      </w:r>
    </w:p>
    <w:p w14:paraId="213A2A9B" w14:textId="77777777" w:rsidR="00157FAC" w:rsidRDefault="00157FAC" w:rsidP="00157FAC">
      <w:pPr>
        <w:suppressAutoHyphens/>
        <w:spacing w:line="320" w:lineRule="exact"/>
        <w:ind w:left="567"/>
        <w:jc w:val="both"/>
        <w:rPr>
          <w:rFonts w:eastAsia="Calibri"/>
        </w:rPr>
      </w:pPr>
    </w:p>
    <w:p w14:paraId="4F813926" w14:textId="77777777" w:rsidR="00157FAC" w:rsidRPr="00EE504B" w:rsidRDefault="00157FAC" w:rsidP="00157FAC">
      <w:pPr>
        <w:suppressAutoHyphens/>
        <w:spacing w:line="320" w:lineRule="exact"/>
        <w:ind w:left="567"/>
        <w:jc w:val="both"/>
        <w:rPr>
          <w:i/>
        </w:rPr>
      </w:pPr>
      <w:r>
        <w:rPr>
          <w:rFonts w:eastAsia="Calibri"/>
        </w:rPr>
        <w:t>“</w:t>
      </w:r>
      <w:r w:rsidRPr="00EE504B">
        <w:rPr>
          <w:rFonts w:eastAsia="Calibri"/>
          <w:b/>
          <w:i/>
        </w:rPr>
        <w:t>5.1.2.</w:t>
      </w:r>
      <w:r w:rsidRPr="00EE504B">
        <w:rPr>
          <w:rFonts w:eastAsia="Calibri"/>
          <w:i/>
        </w:rPr>
        <w:tab/>
      </w:r>
      <w:r w:rsidRPr="00EE504B">
        <w:rPr>
          <w:i/>
        </w:rPr>
        <w:t xml:space="preserve">Na ocorrência dos demais Eventos de Inadimplemento listados abaixo que não sejam sanados nos respectivos prazos de cura, quando estabelecidos, o </w:t>
      </w:r>
      <w:r w:rsidRPr="00EE504B">
        <w:rPr>
          <w:rFonts w:eastAsia="Calibri"/>
          <w:i/>
        </w:rPr>
        <w:t>Agente Fiduciário deverá</w:t>
      </w:r>
      <w:r w:rsidRPr="00EE504B">
        <w:rPr>
          <w:i/>
        </w:rPr>
        <w:t xml:space="preserve"> convocar</w:t>
      </w:r>
      <w:r w:rsidRPr="00EE504B">
        <w:rPr>
          <w:rFonts w:eastAsia="Calibri"/>
          <w:i/>
        </w:rPr>
        <w:t xml:space="preserve">, em até </w:t>
      </w:r>
      <w:r w:rsidRPr="00EE504B">
        <w:rPr>
          <w:i/>
        </w:rPr>
        <w:t>5 (cinco) Dias Úteis</w:t>
      </w:r>
      <w:r w:rsidRPr="00EE504B">
        <w:rPr>
          <w:rFonts w:eastAsia="Calibri"/>
          <w:i/>
        </w:rPr>
        <w:t xml:space="preserve"> contados da </w:t>
      </w:r>
      <w:r w:rsidRPr="00EE504B">
        <w:rPr>
          <w:i/>
        </w:rPr>
        <w:t>data em que tomar conhecimento do referido evento, Assembleia Geral de Debenturistas, para deliberar sobre</w:t>
      </w:r>
      <w:r w:rsidRPr="00EE504B">
        <w:rPr>
          <w:rFonts w:eastAsia="Calibri"/>
          <w:i/>
        </w:rPr>
        <w:t xml:space="preserve"> a </w:t>
      </w:r>
      <w:r w:rsidRPr="00EE504B">
        <w:rPr>
          <w:i/>
        </w:rPr>
        <w:t xml:space="preserve">declaração de </w:t>
      </w:r>
      <w:r w:rsidRPr="00EE504B">
        <w:rPr>
          <w:rFonts w:eastAsia="Calibri"/>
          <w:i/>
        </w:rPr>
        <w:t>vencimento antecipado das obrigações decorrentes das Debêntures</w:t>
      </w:r>
      <w:r w:rsidRPr="00EE504B">
        <w:rPr>
          <w:i/>
        </w:rPr>
        <w:t xml:space="preserve"> (conforme regras e quórum abaixo estabelecidos):</w:t>
      </w:r>
    </w:p>
    <w:p w14:paraId="2B7A5387" w14:textId="77777777" w:rsidR="00157FAC" w:rsidRPr="00EE504B" w:rsidRDefault="00157FAC" w:rsidP="00157FAC">
      <w:pPr>
        <w:suppressAutoHyphens/>
        <w:spacing w:line="320" w:lineRule="exact"/>
        <w:ind w:left="567"/>
        <w:jc w:val="both"/>
        <w:rPr>
          <w:rFonts w:eastAsia="Calibri"/>
          <w:i/>
        </w:rPr>
      </w:pPr>
    </w:p>
    <w:p w14:paraId="0EE32B07" w14:textId="77777777" w:rsidR="00157FAC" w:rsidRPr="00EE504B" w:rsidRDefault="00157FAC" w:rsidP="00786B8B">
      <w:pPr>
        <w:pStyle w:val="PargrafodaLista"/>
        <w:numPr>
          <w:ilvl w:val="0"/>
          <w:numId w:val="20"/>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cs="Times New Roman"/>
          <w:i/>
          <w:sz w:val="24"/>
          <w:szCs w:val="24"/>
        </w:rPr>
        <w:t>inadimplemento, pela Emissora, de quaisquer Dívidas Financeiras (conforme definido abaixo), em montante igual ou superior a R$ 2.000.000,00 (dois milhões de reais), não sanado no prazo previsto no respectivo instrumento representativo de Dívida Financeira, salvo se, no prazo de até 10 (dez) Dias Úteis contados da respectiva data de vencimento, (a) a referida falta de pagamento for sanada ou (b) o montante foi contestado judicialmente;</w:t>
      </w:r>
    </w:p>
    <w:p w14:paraId="3BF65BDF" w14:textId="77777777" w:rsidR="00157FAC" w:rsidRPr="00EE504B" w:rsidRDefault="00157FAC" w:rsidP="00157FAC">
      <w:pPr>
        <w:pStyle w:val="PargrafodaLista"/>
        <w:suppressAutoHyphens/>
        <w:spacing w:line="320" w:lineRule="exact"/>
        <w:ind w:left="1418"/>
        <w:jc w:val="both"/>
        <w:rPr>
          <w:rFonts w:ascii="Times New Roman" w:eastAsia="Calibri" w:hAnsi="Times New Roman" w:cs="Times New Roman"/>
          <w:i/>
          <w:sz w:val="24"/>
          <w:szCs w:val="24"/>
        </w:rPr>
      </w:pPr>
    </w:p>
    <w:p w14:paraId="752F59EB" w14:textId="77777777" w:rsidR="00157FAC" w:rsidRPr="00EE504B" w:rsidRDefault="00157FAC" w:rsidP="00786B8B">
      <w:pPr>
        <w:pStyle w:val="PargrafodaLista"/>
        <w:numPr>
          <w:ilvl w:val="0"/>
          <w:numId w:val="20"/>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cs="Times New Roman"/>
          <w:i/>
          <w:sz w:val="24"/>
          <w:szCs w:val="24"/>
        </w:rPr>
        <w:t>descumprimento, pela Emissora, de quaisquer obrigações não pecuniárias previstas nesta Escritura, não sanada em até 30 (trinta) dias contados do recebimento de notificação do Agente Fiduciário neste sentido;</w:t>
      </w:r>
    </w:p>
    <w:p w14:paraId="34997965" w14:textId="77777777" w:rsidR="00157FAC" w:rsidRPr="00EE504B" w:rsidRDefault="00157FAC" w:rsidP="00157FAC">
      <w:pPr>
        <w:pStyle w:val="PargrafodaLista"/>
        <w:rPr>
          <w:rFonts w:ascii="Times New Roman" w:eastAsia="Calibri" w:hAnsi="Times New Roman" w:cs="Times New Roman"/>
          <w:i/>
          <w:sz w:val="24"/>
          <w:szCs w:val="24"/>
        </w:rPr>
      </w:pPr>
    </w:p>
    <w:p w14:paraId="7ED2D641" w14:textId="77777777" w:rsidR="00157FAC" w:rsidRPr="00EE504B" w:rsidRDefault="00157FAC" w:rsidP="00786B8B">
      <w:pPr>
        <w:pStyle w:val="PargrafodaLista"/>
        <w:numPr>
          <w:ilvl w:val="0"/>
          <w:numId w:val="20"/>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cs="Times New Roman"/>
          <w:i/>
          <w:sz w:val="24"/>
          <w:szCs w:val="24"/>
        </w:rPr>
        <w:lastRenderedPageBreak/>
        <w:t>protesto legítimo de títulos contra a Emissora, com valor unitário ou agregado superior a R$2.000.000,00 (dois milhões de reais), ou seu equivalente em outras moedas, não sanado no prazo para pagamento indicado pelo cartório de protestos, salvo se, no prazo de 15 (quinze) Dias Úteis contados do referido protesto (i) a Emissora comprovar que o protesto foi efetuado por erro ou má-fé de terceiro ou era ilegítimo; (</w:t>
      </w:r>
      <w:proofErr w:type="spellStart"/>
      <w:r w:rsidRPr="00EE504B">
        <w:rPr>
          <w:rFonts w:ascii="Times New Roman" w:hAnsi="Times New Roman" w:cs="Times New Roman"/>
          <w:i/>
          <w:sz w:val="24"/>
          <w:szCs w:val="24"/>
        </w:rPr>
        <w:t>ii</w:t>
      </w:r>
      <w:proofErr w:type="spellEnd"/>
      <w:r w:rsidRPr="00EE504B">
        <w:rPr>
          <w:rFonts w:ascii="Times New Roman" w:hAnsi="Times New Roman" w:cs="Times New Roman"/>
          <w:i/>
          <w:sz w:val="24"/>
          <w:szCs w:val="24"/>
        </w:rPr>
        <w:t>) for cancelado; ou, ainda, (</w:t>
      </w:r>
      <w:proofErr w:type="spellStart"/>
      <w:r w:rsidRPr="00EE504B">
        <w:rPr>
          <w:rFonts w:ascii="Times New Roman" w:hAnsi="Times New Roman" w:cs="Times New Roman"/>
          <w:i/>
          <w:sz w:val="24"/>
          <w:szCs w:val="24"/>
        </w:rPr>
        <w:t>iii</w:t>
      </w:r>
      <w:proofErr w:type="spellEnd"/>
      <w:r w:rsidRPr="00EE504B">
        <w:rPr>
          <w:rFonts w:ascii="Times New Roman" w:hAnsi="Times New Roman" w:cs="Times New Roman"/>
          <w:i/>
          <w:sz w:val="24"/>
          <w:szCs w:val="24"/>
        </w:rPr>
        <w:t>) tiver a sua exigibilidade suspensa;</w:t>
      </w:r>
    </w:p>
    <w:p w14:paraId="79726F26" w14:textId="77777777" w:rsidR="00157FAC" w:rsidRPr="00EE504B" w:rsidRDefault="00157FAC" w:rsidP="00157FAC">
      <w:pPr>
        <w:pStyle w:val="PargrafodaLista"/>
        <w:rPr>
          <w:rFonts w:ascii="Times New Roman" w:eastAsia="Calibri" w:hAnsi="Times New Roman" w:cs="Times New Roman"/>
          <w:i/>
          <w:sz w:val="24"/>
          <w:szCs w:val="24"/>
        </w:rPr>
      </w:pPr>
    </w:p>
    <w:p w14:paraId="361F089B" w14:textId="77777777" w:rsidR="00157FAC" w:rsidRPr="00EE504B" w:rsidRDefault="00157FAC" w:rsidP="00786B8B">
      <w:pPr>
        <w:pStyle w:val="PargrafodaLista"/>
        <w:numPr>
          <w:ilvl w:val="0"/>
          <w:numId w:val="20"/>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cs="Times New Roman"/>
          <w:i/>
          <w:color w:val="000000"/>
          <w:sz w:val="24"/>
          <w:szCs w:val="24"/>
        </w:rPr>
        <w:t>descumprimento, pela Emissora, de sentença arbitral definitiva ou sentença judicial</w:t>
      </w:r>
      <w:r w:rsidRPr="00EE504B">
        <w:rPr>
          <w:rFonts w:ascii="Times New Roman" w:hAnsi="Times New Roman" w:cs="Times New Roman"/>
          <w:i/>
          <w:sz w:val="24"/>
          <w:szCs w:val="24"/>
        </w:rPr>
        <w:t xml:space="preserve"> transitada em julgado</w:t>
      </w:r>
      <w:r w:rsidRPr="00EE504B">
        <w:rPr>
          <w:rFonts w:ascii="Times New Roman" w:hAnsi="Times New Roman" w:cs="Times New Roman"/>
          <w:i/>
          <w:color w:val="000000"/>
          <w:sz w:val="24"/>
          <w:szCs w:val="24"/>
        </w:rPr>
        <w:t>, proferida por juízo competente contra a Emissora</w:t>
      </w:r>
      <w:r w:rsidRPr="00EE504B">
        <w:rPr>
          <w:rFonts w:ascii="Times New Roman" w:hAnsi="Times New Roman" w:cs="Times New Roman"/>
          <w:i/>
          <w:sz w:val="24"/>
          <w:szCs w:val="24"/>
        </w:rPr>
        <w:t>, em valor igual ou superior a R$2.000.000,00 (dois milhões de reais);</w:t>
      </w:r>
    </w:p>
    <w:p w14:paraId="5F99E944" w14:textId="77777777" w:rsidR="00157FAC" w:rsidRPr="00EE504B" w:rsidRDefault="00157FAC" w:rsidP="00157FAC">
      <w:pPr>
        <w:pStyle w:val="PargrafodaLista"/>
        <w:rPr>
          <w:rFonts w:ascii="Times New Roman" w:eastAsia="Calibri" w:hAnsi="Times New Roman" w:cs="Times New Roman"/>
          <w:i/>
          <w:sz w:val="24"/>
          <w:szCs w:val="24"/>
        </w:rPr>
      </w:pPr>
    </w:p>
    <w:p w14:paraId="2E96B011" w14:textId="77777777" w:rsidR="00157FAC" w:rsidRPr="00EE504B" w:rsidRDefault="00157FAC" w:rsidP="00786B8B">
      <w:pPr>
        <w:pStyle w:val="PargrafodaLista"/>
        <w:numPr>
          <w:ilvl w:val="0"/>
          <w:numId w:val="20"/>
        </w:numPr>
        <w:suppressAutoHyphens/>
        <w:spacing w:line="320" w:lineRule="exact"/>
        <w:ind w:left="567" w:firstLine="851"/>
        <w:contextualSpacing/>
        <w:jc w:val="both"/>
        <w:rPr>
          <w:rFonts w:ascii="Times New Roman" w:eastAsia="Calibri" w:hAnsi="Times New Roman" w:cs="Times New Roman"/>
          <w:i/>
          <w:sz w:val="24"/>
          <w:szCs w:val="24"/>
        </w:rPr>
      </w:pPr>
      <w:r w:rsidRPr="00EE504B">
        <w:rPr>
          <w:rFonts w:ascii="Times New Roman" w:hAnsi="Times New Roman" w:cs="Times New Roman"/>
          <w:i/>
          <w:sz w:val="24"/>
          <w:szCs w:val="24"/>
        </w:rPr>
        <w:t>descumprimento pela Emissora, até o vencimento das Debêntures, dos seguintes índices financeiros, a serem verificados anualmente, com base nas demonstrações financeiras consolidadas anuais da Emissora (“</w:t>
      </w:r>
      <w:r w:rsidRPr="00EE504B">
        <w:rPr>
          <w:rFonts w:ascii="Times New Roman" w:hAnsi="Times New Roman" w:cs="Times New Roman"/>
          <w:i/>
          <w:sz w:val="24"/>
          <w:szCs w:val="24"/>
          <w:u w:val="single"/>
        </w:rPr>
        <w:t>Índices Financeiros</w:t>
      </w:r>
      <w:r w:rsidRPr="00EE504B">
        <w:rPr>
          <w:rFonts w:ascii="Times New Roman" w:hAnsi="Times New Roman" w:cs="Times New Roman"/>
          <w:i/>
          <w:sz w:val="24"/>
          <w:szCs w:val="24"/>
        </w:rPr>
        <w:t>”):</w:t>
      </w:r>
    </w:p>
    <w:p w14:paraId="65ED5843" w14:textId="77777777" w:rsidR="00157FAC" w:rsidRPr="00EE504B" w:rsidRDefault="00157FAC" w:rsidP="00157FAC">
      <w:pPr>
        <w:pStyle w:val="PargrafodaLista"/>
        <w:suppressAutoHyphens/>
        <w:spacing w:line="320" w:lineRule="exact"/>
        <w:ind w:left="1134"/>
        <w:jc w:val="both"/>
        <w:rPr>
          <w:rFonts w:ascii="Times New Roman" w:eastAsia="Calibri" w:hAnsi="Times New Roman" w:cs="Times New Roman"/>
          <w:i/>
          <w:sz w:val="24"/>
          <w:szCs w:val="24"/>
        </w:rPr>
      </w:pPr>
    </w:p>
    <w:p w14:paraId="5D5FE53E" w14:textId="77777777" w:rsidR="00157FAC" w:rsidRPr="00AC6B77" w:rsidRDefault="00157FAC" w:rsidP="00786B8B">
      <w:pPr>
        <w:pStyle w:val="PargrafodaLista"/>
        <w:numPr>
          <w:ilvl w:val="0"/>
          <w:numId w:val="21"/>
        </w:numPr>
        <w:suppressAutoHyphens/>
        <w:spacing w:line="320" w:lineRule="exact"/>
        <w:ind w:left="1134" w:hanging="567"/>
        <w:contextualSpacing/>
        <w:jc w:val="both"/>
        <w:rPr>
          <w:rFonts w:ascii="Times New Roman" w:eastAsia="Calibri" w:hAnsi="Times New Roman" w:cs="Times New Roman"/>
          <w:i/>
          <w:sz w:val="24"/>
          <w:szCs w:val="24"/>
        </w:rPr>
      </w:pPr>
      <w:r w:rsidRPr="00AC6B77">
        <w:rPr>
          <w:rFonts w:ascii="Times New Roman" w:hAnsi="Times New Roman" w:cs="Times New Roman"/>
          <w:i/>
          <w:iCs/>
          <w:color w:val="000000"/>
          <w:sz w:val="24"/>
          <w:szCs w:val="24"/>
          <w:u w:val="single"/>
        </w:rPr>
        <w:t>Dívida Líquida / EBITDA:</w:t>
      </w:r>
      <w:r w:rsidRPr="00AC6B77">
        <w:rPr>
          <w:rFonts w:ascii="Times New Roman" w:hAnsi="Times New Roman" w:cs="Times New Roman"/>
          <w:i/>
          <w:iCs/>
          <w:color w:val="000000"/>
          <w:sz w:val="24"/>
          <w:szCs w:val="24"/>
        </w:rPr>
        <w:t xml:space="preserve"> </w:t>
      </w:r>
      <w:r w:rsidRPr="00AC6B77">
        <w:rPr>
          <w:rFonts w:ascii="Times New Roman" w:eastAsia="MS Mincho" w:hAnsi="Times New Roman" w:cs="Times New Roman"/>
          <w:i/>
          <w:iCs/>
          <w:color w:val="000000"/>
          <w:sz w:val="24"/>
          <w:szCs w:val="24"/>
        </w:rPr>
        <w:t xml:space="preserve">O </w:t>
      </w:r>
      <w:r w:rsidRPr="00AC6B77">
        <w:rPr>
          <w:rFonts w:ascii="Times New Roman" w:hAnsi="Times New Roman" w:cs="Times New Roman"/>
          <w:i/>
          <w:iCs/>
          <w:sz w:val="24"/>
          <w:szCs w:val="24"/>
        </w:rPr>
        <w:t>índice obtido pela divisão da Dívida Liquida pelo EBITDA, que deverá ser menor ou igual a (i) 1,75 vezes, quando da verificação relativa às demonstrações financeiras consolidadas auditadas da Emissora relativas ao exercício social findo em 31 de dezembro de 2019, (</w:t>
      </w:r>
      <w:proofErr w:type="spellStart"/>
      <w:r w:rsidRPr="00AC6B77">
        <w:rPr>
          <w:rFonts w:ascii="Times New Roman" w:hAnsi="Times New Roman" w:cs="Times New Roman"/>
          <w:i/>
          <w:iCs/>
          <w:sz w:val="24"/>
          <w:szCs w:val="24"/>
        </w:rPr>
        <w:t>ii</w:t>
      </w:r>
      <w:proofErr w:type="spellEnd"/>
      <w:r w:rsidRPr="00AC6B77">
        <w:rPr>
          <w:rFonts w:ascii="Times New Roman" w:hAnsi="Times New Roman" w:cs="Times New Roman"/>
          <w:i/>
          <w:iCs/>
          <w:sz w:val="24"/>
          <w:szCs w:val="24"/>
        </w:rPr>
        <w:t>) 2,75 vezes, quando da verificação relativa às demonstrações financeiras  consolidadas auditadas da Emissora relativas ao exercício social findo em 31 de dezembro de 2021</w:t>
      </w:r>
      <w:r>
        <w:rPr>
          <w:rFonts w:ascii="Times New Roman" w:hAnsi="Times New Roman" w:cs="Times New Roman"/>
          <w:i/>
          <w:iCs/>
          <w:sz w:val="24"/>
          <w:szCs w:val="24"/>
        </w:rPr>
        <w:t>,</w:t>
      </w:r>
      <w:r w:rsidRPr="00AC6B77">
        <w:rPr>
          <w:rFonts w:ascii="Times New Roman" w:hAnsi="Times New Roman" w:cs="Times New Roman"/>
          <w:i/>
          <w:iCs/>
          <w:sz w:val="24"/>
          <w:szCs w:val="24"/>
        </w:rPr>
        <w:t xml:space="preserve"> </w:t>
      </w:r>
      <w:r w:rsidRPr="00AC6B77">
        <w:rPr>
          <w:rFonts w:ascii="Times New Roman" w:eastAsia="Calibri" w:hAnsi="Times New Roman" w:cs="Times New Roman"/>
          <w:i/>
          <w:iCs/>
          <w:sz w:val="24"/>
          <w:szCs w:val="24"/>
        </w:rPr>
        <w:t>e (</w:t>
      </w:r>
      <w:proofErr w:type="spellStart"/>
      <w:r w:rsidRPr="00AC6B77">
        <w:rPr>
          <w:rFonts w:ascii="Times New Roman" w:eastAsia="Calibri" w:hAnsi="Times New Roman" w:cs="Times New Roman"/>
          <w:i/>
          <w:iCs/>
          <w:sz w:val="24"/>
          <w:szCs w:val="24"/>
        </w:rPr>
        <w:t>iii</w:t>
      </w:r>
      <w:proofErr w:type="spellEnd"/>
      <w:r w:rsidRPr="00AC6B77">
        <w:rPr>
          <w:rFonts w:ascii="Times New Roman" w:eastAsia="Calibri" w:hAnsi="Times New Roman" w:cs="Times New Roman"/>
          <w:i/>
          <w:iCs/>
          <w:sz w:val="24"/>
          <w:szCs w:val="24"/>
        </w:rPr>
        <w:t>) 1,50 vezes, quando da verificação relativa às demonstrações financeiras consolidadas auditadas da Emissora relativas ao exercício social findo em 31 de dezembro de 2022</w:t>
      </w:r>
      <w:r>
        <w:rPr>
          <w:rFonts w:ascii="Times New Roman" w:eastAsia="Calibri" w:hAnsi="Times New Roman" w:cs="Times New Roman"/>
          <w:i/>
          <w:iCs/>
          <w:sz w:val="24"/>
          <w:szCs w:val="24"/>
        </w:rPr>
        <w:t xml:space="preserve">. </w:t>
      </w:r>
      <w:r w:rsidRPr="00262A0B">
        <w:rPr>
          <w:rFonts w:ascii="Times New Roman" w:eastAsia="Calibri" w:hAnsi="Times New Roman" w:cs="Times New Roman"/>
          <w:i/>
          <w:sz w:val="24"/>
          <w:szCs w:val="24"/>
        </w:rPr>
        <w:t>Não haverá verificação relativa a esse índice quando da verificação das demonstrações financeiras consolidadas auditadas da Emissora relativas ao exercício socia</w:t>
      </w:r>
      <w:r>
        <w:rPr>
          <w:rFonts w:ascii="Times New Roman" w:eastAsia="Calibri" w:hAnsi="Times New Roman" w:cs="Times New Roman"/>
          <w:i/>
          <w:sz w:val="24"/>
          <w:szCs w:val="24"/>
        </w:rPr>
        <w:t>l</w:t>
      </w:r>
      <w:r w:rsidRPr="00262A0B">
        <w:rPr>
          <w:rFonts w:ascii="Times New Roman" w:eastAsia="Calibri" w:hAnsi="Times New Roman" w:cs="Times New Roman"/>
          <w:i/>
          <w:sz w:val="24"/>
          <w:szCs w:val="24"/>
        </w:rPr>
        <w:t xml:space="preserve"> findo em 31 de dezembro de 2020</w:t>
      </w:r>
      <w:r w:rsidRPr="00AC6B77">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e</w:t>
      </w:r>
    </w:p>
    <w:p w14:paraId="42EA72BC" w14:textId="77777777" w:rsidR="00157FAC" w:rsidRPr="00EE504B" w:rsidRDefault="00157FAC" w:rsidP="00157FAC">
      <w:pPr>
        <w:pStyle w:val="PargrafodaLista"/>
        <w:suppressAutoHyphens/>
        <w:spacing w:line="320" w:lineRule="exact"/>
        <w:ind w:left="1134" w:hanging="567"/>
        <w:jc w:val="both"/>
        <w:rPr>
          <w:rFonts w:ascii="Times New Roman" w:eastAsia="Calibri" w:hAnsi="Times New Roman" w:cs="Times New Roman"/>
          <w:i/>
          <w:sz w:val="24"/>
          <w:szCs w:val="24"/>
        </w:rPr>
      </w:pPr>
    </w:p>
    <w:p w14:paraId="37406FC3" w14:textId="77777777" w:rsidR="00157FAC" w:rsidRPr="00EE504B" w:rsidRDefault="00157FAC" w:rsidP="00786B8B">
      <w:pPr>
        <w:pStyle w:val="PargrafodaLista"/>
        <w:numPr>
          <w:ilvl w:val="0"/>
          <w:numId w:val="21"/>
        </w:numPr>
        <w:suppressAutoHyphens/>
        <w:spacing w:line="320" w:lineRule="exact"/>
        <w:ind w:left="1134" w:hanging="567"/>
        <w:contextualSpacing/>
        <w:jc w:val="both"/>
        <w:rPr>
          <w:rFonts w:ascii="Times New Roman" w:eastAsia="Calibri" w:hAnsi="Times New Roman" w:cs="Times New Roman"/>
          <w:i/>
          <w:sz w:val="24"/>
          <w:szCs w:val="24"/>
        </w:rPr>
      </w:pPr>
      <w:r w:rsidRPr="00262A0B">
        <w:rPr>
          <w:rFonts w:ascii="Times New Roman" w:hAnsi="Times New Roman" w:cs="Times New Roman"/>
          <w:i/>
          <w:sz w:val="24"/>
          <w:szCs w:val="24"/>
          <w:u w:val="single"/>
        </w:rPr>
        <w:t>Passivo Total / Patrimônio Líquido:</w:t>
      </w:r>
      <w:r w:rsidRPr="00262A0B">
        <w:rPr>
          <w:rFonts w:ascii="Times New Roman" w:hAnsi="Times New Roman" w:cs="Times New Roman"/>
          <w:i/>
          <w:sz w:val="24"/>
          <w:szCs w:val="24"/>
        </w:rPr>
        <w:t xml:space="preserve"> O índice obtido pela divisão do Passivo Total pelo Patrimônio Líquido da Emissora, que deverá ser menor ou igual a 3,6 vezes, quando da verificação relativa às demonstrações financeiras consolidadas anuais da Emissora.</w:t>
      </w:r>
      <w:r w:rsidRPr="00262A0B">
        <w:rPr>
          <w:rFonts w:ascii="Times New Roman" w:eastAsia="Calibri" w:hAnsi="Times New Roman" w:cs="Times New Roman"/>
          <w:i/>
          <w:sz w:val="24"/>
          <w:szCs w:val="24"/>
        </w:rPr>
        <w:t xml:space="preserve"> Não haverá verificação relativa a esse índice quando da verificação das demonstrações financeiras consolidadas auditadas da Emissora relativas aos exercícios sociais findos em 31 de dezembro de 2020, 31 de dezembro de 2021 e 31 de dezembro de 2022. </w:t>
      </w:r>
    </w:p>
    <w:p w14:paraId="3E0C6109" w14:textId="77777777" w:rsidR="00157FAC" w:rsidRPr="00262A0B" w:rsidRDefault="00157FAC" w:rsidP="00157FAC">
      <w:pPr>
        <w:suppressAutoHyphens/>
        <w:spacing w:line="320" w:lineRule="exact"/>
        <w:jc w:val="both"/>
        <w:rPr>
          <w:rFonts w:eastAsia="Calibri"/>
          <w:i/>
        </w:rPr>
      </w:pPr>
    </w:p>
    <w:p w14:paraId="7BF35DE6" w14:textId="77777777" w:rsidR="00157FAC" w:rsidRPr="00EE504B" w:rsidRDefault="00157FAC" w:rsidP="00157FAC">
      <w:pPr>
        <w:spacing w:line="320" w:lineRule="exact"/>
        <w:ind w:left="567"/>
        <w:jc w:val="both"/>
        <w:rPr>
          <w:i/>
        </w:rPr>
      </w:pPr>
      <w:r w:rsidRPr="00EE504B">
        <w:rPr>
          <w:i/>
        </w:rPr>
        <w:t>Para fins desta Cláusula:</w:t>
      </w:r>
    </w:p>
    <w:p w14:paraId="42663345" w14:textId="77777777" w:rsidR="00157FAC" w:rsidRPr="00EE504B" w:rsidRDefault="00157FAC" w:rsidP="00157FAC">
      <w:pPr>
        <w:spacing w:line="320" w:lineRule="exact"/>
        <w:ind w:left="567"/>
        <w:jc w:val="both"/>
        <w:rPr>
          <w:i/>
        </w:rPr>
      </w:pPr>
    </w:p>
    <w:p w14:paraId="65C9BB80" w14:textId="77777777" w:rsidR="00157FAC" w:rsidRPr="00EE504B" w:rsidRDefault="00157FAC" w:rsidP="00157FAC">
      <w:pPr>
        <w:spacing w:line="320" w:lineRule="exact"/>
        <w:ind w:left="567"/>
        <w:jc w:val="both"/>
        <w:rPr>
          <w:i/>
        </w:rPr>
      </w:pPr>
      <w:r w:rsidRPr="00EE504B">
        <w:rPr>
          <w:rFonts w:ascii="Tahoma" w:eastAsia="Arial Unicode MS" w:hAnsi="Tahoma" w:cs="Tahoma"/>
          <w:i/>
          <w:u w:val="single"/>
        </w:rPr>
        <w:t>“</w:t>
      </w:r>
      <w:r w:rsidRPr="00EE504B">
        <w:rPr>
          <w:i/>
          <w:u w:val="single"/>
        </w:rPr>
        <w:t>Dívida Líquida"/EBITDA</w:t>
      </w:r>
      <w:r w:rsidRPr="00936F53">
        <w:rPr>
          <w:i/>
        </w:rPr>
        <w:t xml:space="preserve">: (A)/(B), onde: (A) "Dívida Líquida": (+) dividas com instituições financeiras; (+) títulos e valores mobiliários representativos de dívida; (+) mútuos a pagar; (+) leasings; (+/-) saldo líquido de operações de derivativos; (-) disponibilidades de caixa, títulos públicos, aplicações financeiras e </w:t>
      </w:r>
      <w:r w:rsidRPr="00936F53">
        <w:rPr>
          <w:i/>
        </w:rPr>
        <w:lastRenderedPageBreak/>
        <w:t>equivalentes; e (B) "EBITDA": (+</w:t>
      </w:r>
      <w:r>
        <w:rPr>
          <w:i/>
        </w:rPr>
        <w:t>/</w:t>
      </w:r>
      <w:r w:rsidRPr="00936F53">
        <w:rPr>
          <w:i/>
        </w:rPr>
        <w:t>-) Lucro/Prejuízo Líquido;' (+</w:t>
      </w:r>
      <w:r>
        <w:rPr>
          <w:i/>
        </w:rPr>
        <w:t>/</w:t>
      </w:r>
      <w:r w:rsidRPr="00936F53">
        <w:rPr>
          <w:i/>
        </w:rPr>
        <w:t>-) Despesa/Receita Financeira Líquida; (+) Provisão para IRPJ e CSLL; (+) Depreciações, Amortizações e Exaustões. Na apuração da Dívida Líquida será incluído o valor do passivo de arrendamento equivalente a 3 (três) meses de aluguel devido em todas as operações da Emissora e o valor restante do passivo de arrendamento derivado da aplicação do CPC 06 (R2), IFRS16, não comporá o</w:t>
      </w:r>
      <w:r>
        <w:rPr>
          <w:i/>
        </w:rPr>
        <w:t xml:space="preserve"> referido</w:t>
      </w:r>
      <w:r w:rsidRPr="00936F53">
        <w:rPr>
          <w:i/>
        </w:rPr>
        <w:t xml:space="preserve"> Índice Financeiro</w:t>
      </w:r>
      <w:r>
        <w:rPr>
          <w:i/>
        </w:rPr>
        <w:t>;</w:t>
      </w:r>
    </w:p>
    <w:p w14:paraId="072B0AC0" w14:textId="77777777" w:rsidR="00157FAC" w:rsidRPr="00EE504B" w:rsidRDefault="00157FAC" w:rsidP="00157FAC">
      <w:pPr>
        <w:spacing w:line="320" w:lineRule="exact"/>
        <w:ind w:left="567"/>
        <w:jc w:val="both"/>
        <w:rPr>
          <w:i/>
        </w:rPr>
      </w:pPr>
    </w:p>
    <w:p w14:paraId="194814C9" w14:textId="77777777" w:rsidR="00157FAC" w:rsidRPr="00EE504B" w:rsidRDefault="00157FAC" w:rsidP="00157FAC">
      <w:pPr>
        <w:spacing w:line="320" w:lineRule="exact"/>
        <w:ind w:left="567"/>
        <w:jc w:val="both"/>
        <w:rPr>
          <w:i/>
        </w:rPr>
      </w:pPr>
      <w:r w:rsidRPr="00EE504B">
        <w:rPr>
          <w:bCs/>
          <w:i/>
        </w:rPr>
        <w:t>“</w:t>
      </w:r>
      <w:r w:rsidRPr="00EE504B">
        <w:rPr>
          <w:i/>
          <w:u w:val="single"/>
        </w:rPr>
        <w:t>Passivo Total</w:t>
      </w:r>
      <w:r w:rsidRPr="00EE504B">
        <w:rPr>
          <w:bCs/>
          <w:i/>
        </w:rPr>
        <w:t>” deverá ser entendido como somatório do passivo circulante e não circulante, como apresentado nas demonstrações financeiras consolidadas anuais da Emissora</w:t>
      </w:r>
      <w:r w:rsidRPr="00EE504B">
        <w:rPr>
          <w:i/>
        </w:rPr>
        <w:t xml:space="preserve">; e </w:t>
      </w:r>
    </w:p>
    <w:p w14:paraId="7D521CDC" w14:textId="77777777" w:rsidR="00157FAC" w:rsidRPr="00EE504B" w:rsidRDefault="00157FAC" w:rsidP="00157FAC">
      <w:pPr>
        <w:spacing w:line="320" w:lineRule="exact"/>
        <w:ind w:left="567"/>
        <w:jc w:val="both"/>
        <w:rPr>
          <w:i/>
        </w:rPr>
      </w:pPr>
    </w:p>
    <w:p w14:paraId="522A2CD1" w14:textId="77777777" w:rsidR="00157FAC" w:rsidRPr="003577D0" w:rsidRDefault="00157FAC" w:rsidP="00157FAC">
      <w:pPr>
        <w:spacing w:line="320" w:lineRule="exact"/>
        <w:ind w:left="567"/>
        <w:jc w:val="both"/>
      </w:pPr>
      <w:r w:rsidRPr="00EE504B">
        <w:rPr>
          <w:bCs/>
          <w:i/>
        </w:rPr>
        <w:t>“</w:t>
      </w:r>
      <w:r w:rsidRPr="00EE504B">
        <w:rPr>
          <w:bCs/>
          <w:i/>
          <w:u w:val="single"/>
        </w:rPr>
        <w:t>Patrimônio Líquido</w:t>
      </w:r>
      <w:r w:rsidRPr="00EE504B">
        <w:rPr>
          <w:bCs/>
          <w:i/>
        </w:rPr>
        <w:t xml:space="preserve">” deverá ser entendido como o </w:t>
      </w:r>
      <w:r w:rsidRPr="00EE504B">
        <w:rPr>
          <w:rFonts w:eastAsia="Arial Unicode MS"/>
          <w:i/>
          <w:w w:val="0"/>
        </w:rPr>
        <w:t xml:space="preserve">patrimônio líquido da Emissora apurado com base nas demonstrações financeiras consolidadas anuais da Emissora </w:t>
      </w:r>
      <w:r w:rsidRPr="00EE504B">
        <w:rPr>
          <w:i/>
        </w:rPr>
        <w:t>relativas ao último exercício social encerrado ao final de cada exercício</w:t>
      </w:r>
      <w:r w:rsidRPr="00EE504B">
        <w:rPr>
          <w:rFonts w:eastAsia="Arial Unicode MS"/>
          <w:i/>
          <w:w w:val="0"/>
        </w:rPr>
        <w:t>.</w:t>
      </w:r>
      <w:r>
        <w:rPr>
          <w:rFonts w:eastAsia="Arial Unicode MS"/>
          <w:w w:val="0"/>
        </w:rPr>
        <w:t>”</w:t>
      </w:r>
    </w:p>
    <w:p w14:paraId="3706225F" w14:textId="77777777" w:rsidR="00157FAC" w:rsidRPr="003577D0" w:rsidRDefault="00157FAC" w:rsidP="00157FAC">
      <w:pPr>
        <w:pStyle w:val="NormalWeb"/>
        <w:spacing w:before="0" w:beforeAutospacing="0" w:after="0" w:afterAutospacing="0" w:line="320" w:lineRule="exact"/>
        <w:jc w:val="both"/>
        <w:rPr>
          <w:rFonts w:eastAsiaTheme="minorHAnsi"/>
          <w:lang w:eastAsia="en-US"/>
        </w:rPr>
      </w:pPr>
    </w:p>
    <w:p w14:paraId="01616531" w14:textId="77777777" w:rsidR="00157FAC" w:rsidRPr="003577D0" w:rsidRDefault="00157FAC" w:rsidP="00157FAC">
      <w:pPr>
        <w:pStyle w:val="NormalWeb"/>
        <w:spacing w:before="0" w:beforeAutospacing="0" w:after="0" w:afterAutospacing="0" w:line="320" w:lineRule="exact"/>
        <w:jc w:val="center"/>
        <w:outlineLvl w:val="0"/>
        <w:rPr>
          <w:b/>
          <w:smallCaps/>
          <w:u w:val="single"/>
        </w:rPr>
      </w:pPr>
      <w:r w:rsidRPr="003577D0">
        <w:rPr>
          <w:b/>
          <w:smallCaps/>
          <w:u w:val="single"/>
        </w:rPr>
        <w:t>Cláusula I</w:t>
      </w:r>
      <w:r>
        <w:rPr>
          <w:b/>
          <w:smallCaps/>
          <w:u w:val="single"/>
        </w:rPr>
        <w:t>II</w:t>
      </w:r>
    </w:p>
    <w:p w14:paraId="1073B1A4" w14:textId="77777777" w:rsidR="00157FAC" w:rsidRPr="003577D0" w:rsidRDefault="00157FAC" w:rsidP="00157FAC">
      <w:pPr>
        <w:pStyle w:val="NormalWeb"/>
        <w:spacing w:before="0" w:beforeAutospacing="0" w:after="0" w:afterAutospacing="0" w:line="320" w:lineRule="exact"/>
        <w:jc w:val="center"/>
        <w:rPr>
          <w:b/>
          <w:smallCaps/>
          <w:u w:val="single"/>
        </w:rPr>
      </w:pPr>
      <w:r>
        <w:rPr>
          <w:b/>
          <w:smallCaps/>
          <w:u w:val="single"/>
        </w:rPr>
        <w:t>Declarações e Ratificação</w:t>
      </w:r>
    </w:p>
    <w:p w14:paraId="417293D5" w14:textId="77777777" w:rsidR="00157FAC" w:rsidRDefault="00157FAC" w:rsidP="00157FAC">
      <w:pPr>
        <w:spacing w:line="320" w:lineRule="exact"/>
        <w:jc w:val="both"/>
      </w:pPr>
    </w:p>
    <w:p w14:paraId="639E1AA5" w14:textId="77777777" w:rsidR="00157FAC" w:rsidRPr="00EE504B" w:rsidRDefault="00157FAC" w:rsidP="00786B8B">
      <w:pPr>
        <w:pStyle w:val="PargrafodaLista"/>
        <w:numPr>
          <w:ilvl w:val="0"/>
          <w:numId w:val="17"/>
        </w:numPr>
        <w:spacing w:line="320" w:lineRule="exact"/>
        <w:ind w:left="0" w:firstLine="0"/>
        <w:contextualSpacing/>
        <w:jc w:val="both"/>
        <w:rPr>
          <w:rFonts w:ascii="Times New Roman" w:hAnsi="Times New Roman" w:cs="Times New Roman"/>
          <w:b/>
          <w:sz w:val="24"/>
          <w:szCs w:val="24"/>
        </w:rPr>
      </w:pPr>
      <w:r w:rsidRPr="002D4CCD">
        <w:rPr>
          <w:rFonts w:ascii="Times New Roman" w:hAnsi="Times New Roman" w:cs="Times New Roman"/>
          <w:sz w:val="24"/>
          <w:szCs w:val="24"/>
        </w:rPr>
        <w:t xml:space="preserve">As Partes, neste ato, declaram que todas as obrigações assumidas na Escritura se aplicam a este Aditamento como se aqui estivessem transcritas. </w:t>
      </w:r>
    </w:p>
    <w:p w14:paraId="43712061" w14:textId="77777777" w:rsidR="00157FAC" w:rsidRPr="00EE504B" w:rsidRDefault="00157FAC" w:rsidP="00157FAC">
      <w:pPr>
        <w:pStyle w:val="PargrafodaLista"/>
        <w:spacing w:line="320" w:lineRule="exact"/>
        <w:ind w:left="0"/>
        <w:jc w:val="both"/>
        <w:rPr>
          <w:rFonts w:ascii="Times New Roman" w:hAnsi="Times New Roman" w:cs="Times New Roman"/>
          <w:b/>
          <w:sz w:val="24"/>
          <w:szCs w:val="24"/>
        </w:rPr>
      </w:pPr>
    </w:p>
    <w:p w14:paraId="65F40D6A" w14:textId="77777777" w:rsidR="00157FAC" w:rsidRPr="00EE504B" w:rsidRDefault="00157FAC" w:rsidP="00786B8B">
      <w:pPr>
        <w:pStyle w:val="PargrafodaLista"/>
        <w:numPr>
          <w:ilvl w:val="0"/>
          <w:numId w:val="17"/>
        </w:numPr>
        <w:spacing w:line="320" w:lineRule="exact"/>
        <w:ind w:left="0" w:firstLine="0"/>
        <w:contextualSpacing/>
        <w:jc w:val="both"/>
        <w:rPr>
          <w:rFonts w:ascii="Times New Roman" w:hAnsi="Times New Roman" w:cs="Times New Roman"/>
          <w:b/>
          <w:sz w:val="24"/>
          <w:szCs w:val="24"/>
        </w:rPr>
      </w:pPr>
      <w:r w:rsidRPr="002D4CCD">
        <w:rPr>
          <w:rFonts w:ascii="Times New Roman" w:hAnsi="Times New Roman" w:cs="Times New Roman"/>
          <w:sz w:val="24"/>
          <w:szCs w:val="24"/>
        </w:rPr>
        <w:t>A Emissora e o</w:t>
      </w:r>
      <w:r>
        <w:rPr>
          <w:rFonts w:ascii="Times New Roman" w:hAnsi="Times New Roman" w:cs="Times New Roman"/>
          <w:sz w:val="24"/>
          <w:szCs w:val="24"/>
        </w:rPr>
        <w:t>s</w:t>
      </w:r>
      <w:r w:rsidRPr="002D4CCD">
        <w:rPr>
          <w:rFonts w:ascii="Times New Roman" w:hAnsi="Times New Roman" w:cs="Times New Roman"/>
          <w:sz w:val="24"/>
          <w:szCs w:val="24"/>
        </w:rPr>
        <w:t xml:space="preserve"> Fiador</w:t>
      </w:r>
      <w:r>
        <w:rPr>
          <w:rFonts w:ascii="Times New Roman" w:hAnsi="Times New Roman" w:cs="Times New Roman"/>
          <w:sz w:val="24"/>
          <w:szCs w:val="24"/>
        </w:rPr>
        <w:t>es</w:t>
      </w:r>
      <w:r w:rsidRPr="002D4CCD">
        <w:rPr>
          <w:rFonts w:ascii="Times New Roman" w:hAnsi="Times New Roman" w:cs="Times New Roman"/>
          <w:sz w:val="24"/>
          <w:szCs w:val="24"/>
        </w:rPr>
        <w:t xml:space="preserve"> declaram e garantem, neste ato, que todas as declarações e garantias previstas nas Cláusulas </w:t>
      </w:r>
      <w:r w:rsidRPr="00EE504B">
        <w:rPr>
          <w:rFonts w:ascii="Times New Roman" w:hAnsi="Times New Roman" w:cs="Times New Roman"/>
          <w:sz w:val="24"/>
          <w:szCs w:val="24"/>
        </w:rPr>
        <w:t>6</w:t>
      </w:r>
      <w:r w:rsidRPr="008771FE">
        <w:rPr>
          <w:rFonts w:ascii="Times New Roman" w:hAnsi="Times New Roman" w:cs="Times New Roman"/>
          <w:sz w:val="24"/>
          <w:szCs w:val="24"/>
        </w:rPr>
        <w:t xml:space="preserve">.1 </w:t>
      </w:r>
      <w:r w:rsidRPr="00EE504B">
        <w:rPr>
          <w:rFonts w:ascii="Times New Roman" w:hAnsi="Times New Roman" w:cs="Times New Roman"/>
          <w:sz w:val="24"/>
          <w:szCs w:val="24"/>
        </w:rPr>
        <w:t>e</w:t>
      </w:r>
      <w:r w:rsidRPr="008771FE">
        <w:rPr>
          <w:rFonts w:ascii="Times New Roman" w:hAnsi="Times New Roman" w:cs="Times New Roman"/>
          <w:sz w:val="24"/>
          <w:szCs w:val="24"/>
        </w:rPr>
        <w:t xml:space="preserve"> </w:t>
      </w:r>
      <w:r>
        <w:rPr>
          <w:rFonts w:ascii="Times New Roman" w:hAnsi="Times New Roman" w:cs="Times New Roman"/>
          <w:sz w:val="24"/>
          <w:szCs w:val="24"/>
        </w:rPr>
        <w:t>6.2</w:t>
      </w:r>
      <w:r w:rsidRPr="002D4CCD">
        <w:rPr>
          <w:rFonts w:ascii="Times New Roman" w:hAnsi="Times New Roman" w:cs="Times New Roman"/>
          <w:sz w:val="24"/>
          <w:szCs w:val="24"/>
        </w:rPr>
        <w:t xml:space="preserve"> da Escritura permanecem verdadeiras, corretas e plenamente válidas e eficazes na data de assinatura deste Aditamento.</w:t>
      </w:r>
    </w:p>
    <w:p w14:paraId="5EB39617" w14:textId="77777777" w:rsidR="00157FAC" w:rsidRPr="00EE504B" w:rsidRDefault="00157FAC" w:rsidP="00157FAC">
      <w:pPr>
        <w:pStyle w:val="PargrafodaLista"/>
        <w:rPr>
          <w:rFonts w:ascii="Times New Roman" w:hAnsi="Times New Roman" w:cs="Times New Roman"/>
          <w:b/>
          <w:sz w:val="24"/>
          <w:szCs w:val="24"/>
        </w:rPr>
      </w:pPr>
    </w:p>
    <w:p w14:paraId="2A91D07D" w14:textId="77777777" w:rsidR="00157FAC" w:rsidRPr="00EE504B" w:rsidRDefault="00157FAC" w:rsidP="00786B8B">
      <w:pPr>
        <w:pStyle w:val="PargrafodaLista"/>
        <w:numPr>
          <w:ilvl w:val="0"/>
          <w:numId w:val="17"/>
        </w:numPr>
        <w:spacing w:line="320" w:lineRule="exact"/>
        <w:ind w:left="0" w:firstLine="0"/>
        <w:contextualSpacing/>
        <w:jc w:val="both"/>
        <w:rPr>
          <w:rFonts w:ascii="Times New Roman" w:hAnsi="Times New Roman" w:cs="Times New Roman"/>
          <w:b/>
          <w:sz w:val="24"/>
          <w:szCs w:val="24"/>
        </w:rPr>
      </w:pPr>
      <w:r w:rsidRPr="001F7DA5">
        <w:rPr>
          <w:rFonts w:ascii="Times New Roman" w:hAnsi="Times New Roman"/>
          <w:sz w:val="24"/>
          <w:szCs w:val="24"/>
        </w:rPr>
        <w:t xml:space="preserve">O Agente Fiduciário declara e garante, neste ato, que todas as declarações e garantias previstas na Cláusula </w:t>
      </w:r>
      <w:r w:rsidRPr="00EE504B">
        <w:rPr>
          <w:rFonts w:ascii="Times New Roman" w:hAnsi="Times New Roman"/>
          <w:sz w:val="24"/>
          <w:szCs w:val="24"/>
        </w:rPr>
        <w:t>8</w:t>
      </w:r>
      <w:r w:rsidRPr="008771FE">
        <w:rPr>
          <w:rFonts w:ascii="Times New Roman" w:hAnsi="Times New Roman"/>
          <w:sz w:val="24"/>
          <w:szCs w:val="24"/>
        </w:rPr>
        <w:t>.1.1</w:t>
      </w:r>
      <w:r w:rsidRPr="001F7DA5">
        <w:rPr>
          <w:rFonts w:ascii="Times New Roman" w:hAnsi="Times New Roman"/>
          <w:sz w:val="24"/>
          <w:szCs w:val="24"/>
        </w:rPr>
        <w:t xml:space="preserve"> da Escritura permanecem verdadeiras, corretas e plenamente válidas e eficazes na data de assinatura deste Aditamento.</w:t>
      </w:r>
    </w:p>
    <w:p w14:paraId="36F826F9" w14:textId="77777777" w:rsidR="00157FAC" w:rsidRPr="00EE504B" w:rsidRDefault="00157FAC" w:rsidP="00157FAC">
      <w:pPr>
        <w:pStyle w:val="PargrafodaLista"/>
        <w:spacing w:line="320" w:lineRule="exact"/>
        <w:ind w:left="0"/>
        <w:jc w:val="both"/>
        <w:rPr>
          <w:rFonts w:ascii="Times New Roman" w:hAnsi="Times New Roman" w:cs="Times New Roman"/>
          <w:b/>
          <w:sz w:val="24"/>
          <w:szCs w:val="24"/>
        </w:rPr>
      </w:pPr>
    </w:p>
    <w:p w14:paraId="68FBF6F2" w14:textId="77777777" w:rsidR="00157FAC" w:rsidRDefault="00157FAC" w:rsidP="00786B8B">
      <w:pPr>
        <w:pStyle w:val="PargrafodaLista"/>
        <w:numPr>
          <w:ilvl w:val="0"/>
          <w:numId w:val="17"/>
        </w:numPr>
        <w:spacing w:line="320" w:lineRule="exact"/>
        <w:ind w:left="0" w:firstLine="0"/>
        <w:contextualSpacing/>
        <w:jc w:val="both"/>
        <w:rPr>
          <w:rFonts w:ascii="Times New Roman" w:hAnsi="Times New Roman" w:cs="Times New Roman"/>
          <w:sz w:val="24"/>
          <w:szCs w:val="24"/>
        </w:rPr>
      </w:pPr>
      <w:r w:rsidRPr="002D4CCD">
        <w:rPr>
          <w:rFonts w:ascii="Times New Roman" w:hAnsi="Times New Roman" w:cs="Times New Roman"/>
          <w:sz w:val="24"/>
          <w:szCs w:val="24"/>
        </w:rPr>
        <w:t xml:space="preserve">Ficam </w:t>
      </w:r>
      <w:r>
        <w:rPr>
          <w:rFonts w:ascii="Times New Roman" w:hAnsi="Times New Roman" w:cs="Times New Roman"/>
          <w:sz w:val="24"/>
          <w:szCs w:val="24"/>
        </w:rPr>
        <w:t xml:space="preserve">inalteradas e </w:t>
      </w:r>
      <w:r w:rsidRPr="002D4CCD">
        <w:rPr>
          <w:rFonts w:ascii="Times New Roman" w:hAnsi="Times New Roman" w:cs="Times New Roman"/>
          <w:sz w:val="24"/>
          <w:szCs w:val="24"/>
        </w:rPr>
        <w:t xml:space="preserve">ratificadas, nos termos em que se encontram redigidas, todas as demais cláusulas, itens, características e condições estabelecidas na Escritura, </w:t>
      </w:r>
      <w:r>
        <w:rPr>
          <w:rFonts w:ascii="Times New Roman" w:hAnsi="Times New Roman" w:cs="Times New Roman"/>
          <w:sz w:val="24"/>
          <w:szCs w:val="24"/>
        </w:rPr>
        <w:t>que não tenham sido expressamente alteradas pelo presente Aditamento</w:t>
      </w:r>
      <w:r w:rsidRPr="002D4CCD">
        <w:rPr>
          <w:rFonts w:ascii="Times New Roman" w:hAnsi="Times New Roman" w:cs="Times New Roman"/>
          <w:sz w:val="24"/>
          <w:szCs w:val="24"/>
        </w:rPr>
        <w:t>.</w:t>
      </w:r>
    </w:p>
    <w:p w14:paraId="253D8F9C" w14:textId="77777777" w:rsidR="00157FAC" w:rsidRPr="00EE504B" w:rsidRDefault="00157FAC" w:rsidP="00157FAC">
      <w:pPr>
        <w:pStyle w:val="PargrafodaLista"/>
        <w:rPr>
          <w:rFonts w:ascii="Times New Roman" w:hAnsi="Times New Roman" w:cs="Times New Roman"/>
          <w:sz w:val="24"/>
          <w:szCs w:val="24"/>
        </w:rPr>
      </w:pPr>
    </w:p>
    <w:p w14:paraId="45BB2A84" w14:textId="77777777" w:rsidR="00157FAC" w:rsidRPr="00EE504B" w:rsidRDefault="00157FAC" w:rsidP="00786B8B">
      <w:pPr>
        <w:pStyle w:val="PargrafodaLista"/>
        <w:numPr>
          <w:ilvl w:val="0"/>
          <w:numId w:val="17"/>
        </w:numPr>
        <w:spacing w:line="320" w:lineRule="exact"/>
        <w:ind w:left="0" w:firstLine="0"/>
        <w:contextualSpacing/>
        <w:jc w:val="both"/>
        <w:rPr>
          <w:rFonts w:ascii="Times New Roman" w:hAnsi="Times New Roman" w:cs="Times New Roman"/>
          <w:sz w:val="24"/>
          <w:szCs w:val="24"/>
        </w:rPr>
      </w:pPr>
      <w:r>
        <w:rPr>
          <w:rFonts w:ascii="Times New Roman" w:hAnsi="Times New Roman" w:cs="Times New Roman"/>
          <w:sz w:val="24"/>
          <w:szCs w:val="24"/>
        </w:rPr>
        <w:t>A</w:t>
      </w:r>
      <w:r w:rsidRPr="002D4CCD">
        <w:rPr>
          <w:rFonts w:ascii="Times New Roman" w:hAnsi="Times New Roman" w:cs="Times New Roman"/>
          <w:sz w:val="24"/>
          <w:szCs w:val="24"/>
        </w:rPr>
        <w:t>s Partes concordam que este Aditamento não constitui novação em relação aos direitos e obrigações estabelecidos na Escritura.</w:t>
      </w:r>
    </w:p>
    <w:p w14:paraId="385AD16F" w14:textId="77777777" w:rsidR="00157FAC" w:rsidRDefault="00157FAC" w:rsidP="00157FAC">
      <w:pPr>
        <w:spacing w:line="320" w:lineRule="exact"/>
        <w:jc w:val="both"/>
        <w:rPr>
          <w:b/>
        </w:rPr>
      </w:pPr>
    </w:p>
    <w:p w14:paraId="0F21741B" w14:textId="77777777" w:rsidR="00157FAC" w:rsidRPr="003577D0" w:rsidRDefault="00157FAC" w:rsidP="00157FAC">
      <w:pPr>
        <w:pStyle w:val="NormalWeb"/>
        <w:spacing w:before="0" w:beforeAutospacing="0" w:after="0" w:afterAutospacing="0" w:line="320" w:lineRule="exact"/>
        <w:jc w:val="center"/>
        <w:outlineLvl w:val="0"/>
        <w:rPr>
          <w:b/>
          <w:smallCaps/>
          <w:u w:val="single"/>
        </w:rPr>
      </w:pPr>
      <w:r w:rsidRPr="003577D0">
        <w:rPr>
          <w:b/>
          <w:smallCaps/>
          <w:u w:val="single"/>
        </w:rPr>
        <w:t xml:space="preserve">Cláusula </w:t>
      </w:r>
      <w:r>
        <w:rPr>
          <w:b/>
          <w:smallCaps/>
          <w:u w:val="single"/>
        </w:rPr>
        <w:t>IV</w:t>
      </w:r>
    </w:p>
    <w:p w14:paraId="116FEF0D" w14:textId="77777777" w:rsidR="00157FAC" w:rsidRPr="003577D0" w:rsidRDefault="00157FAC" w:rsidP="00157FAC">
      <w:pPr>
        <w:pStyle w:val="NormalWeb"/>
        <w:spacing w:before="0" w:beforeAutospacing="0" w:after="0" w:afterAutospacing="0" w:line="320" w:lineRule="exact"/>
        <w:jc w:val="center"/>
        <w:rPr>
          <w:b/>
          <w:smallCaps/>
          <w:u w:val="single"/>
        </w:rPr>
      </w:pPr>
      <w:r>
        <w:rPr>
          <w:b/>
          <w:smallCaps/>
          <w:u w:val="single"/>
        </w:rPr>
        <w:t>Disposições Gerais</w:t>
      </w:r>
    </w:p>
    <w:p w14:paraId="0E3284E4" w14:textId="77777777" w:rsidR="00157FAC" w:rsidRDefault="00157FAC" w:rsidP="00157FAC">
      <w:pPr>
        <w:spacing w:line="320" w:lineRule="exact"/>
        <w:jc w:val="both"/>
      </w:pPr>
    </w:p>
    <w:p w14:paraId="4320D706" w14:textId="77777777" w:rsidR="00157FAC" w:rsidRPr="00EE504B" w:rsidRDefault="00157FAC" w:rsidP="00786B8B">
      <w:pPr>
        <w:pStyle w:val="PargrafodaLista"/>
        <w:numPr>
          <w:ilvl w:val="0"/>
          <w:numId w:val="18"/>
        </w:numPr>
        <w:spacing w:line="320" w:lineRule="exact"/>
        <w:ind w:left="0" w:firstLine="0"/>
        <w:contextualSpacing/>
        <w:jc w:val="both"/>
        <w:rPr>
          <w:rFonts w:ascii="Times New Roman" w:hAnsi="Times New Roman" w:cs="Times New Roman"/>
          <w:b/>
          <w:sz w:val="24"/>
          <w:szCs w:val="24"/>
        </w:rPr>
      </w:pPr>
      <w:r w:rsidRPr="002D4CCD">
        <w:rPr>
          <w:rFonts w:ascii="Times New Roman" w:hAnsi="Times New Roman" w:cs="Times New Roman"/>
          <w:sz w:val="24"/>
          <w:szCs w:val="24"/>
        </w:rPr>
        <w:t xml:space="preserve">Não se presume a renúncia a qualquer dos direitos decorrentes do presente Aditamento. Desta forma, nenhum atraso, omissão ou liberalidade no exercício de qualquer direito ou faculdade que caiba aos Debenturistas em razão de qualquer </w:t>
      </w:r>
      <w:r w:rsidRPr="002D4CCD">
        <w:rPr>
          <w:rFonts w:ascii="Times New Roman" w:hAnsi="Times New Roman" w:cs="Times New Roman"/>
          <w:sz w:val="24"/>
          <w:szCs w:val="24"/>
        </w:rPr>
        <w:lastRenderedPageBreak/>
        <w:t>inadimplemento da Emissora prejudicará o exercício de tal direito ou faculdade, ou será interpretado como renúncia ao mesmo, nem constituirá novação ou precedente no tocante a qualquer outro inadimplemento ou atraso.</w:t>
      </w:r>
    </w:p>
    <w:p w14:paraId="5DE5E3DC" w14:textId="77777777" w:rsidR="00157FAC" w:rsidRPr="00EE504B" w:rsidRDefault="00157FAC" w:rsidP="00157FAC">
      <w:pPr>
        <w:pStyle w:val="PargrafodaLista"/>
        <w:spacing w:line="320" w:lineRule="exact"/>
        <w:ind w:left="0"/>
        <w:jc w:val="both"/>
        <w:rPr>
          <w:rFonts w:ascii="Times New Roman" w:hAnsi="Times New Roman" w:cs="Times New Roman"/>
          <w:b/>
          <w:sz w:val="24"/>
          <w:szCs w:val="24"/>
        </w:rPr>
      </w:pPr>
    </w:p>
    <w:p w14:paraId="5763513A" w14:textId="77777777" w:rsidR="00157FAC" w:rsidRPr="008771FE" w:rsidRDefault="00157FAC" w:rsidP="00786B8B">
      <w:pPr>
        <w:pStyle w:val="PargrafodaLista"/>
        <w:numPr>
          <w:ilvl w:val="0"/>
          <w:numId w:val="18"/>
        </w:numPr>
        <w:spacing w:line="320" w:lineRule="exact"/>
        <w:ind w:left="0" w:firstLine="0"/>
        <w:contextualSpacing/>
        <w:jc w:val="both"/>
        <w:rPr>
          <w:rFonts w:ascii="Times New Roman" w:hAnsi="Times New Roman" w:cs="Times New Roman"/>
          <w:sz w:val="24"/>
          <w:szCs w:val="24"/>
        </w:rPr>
      </w:pPr>
      <w:r w:rsidRPr="008771FE">
        <w:rPr>
          <w:rFonts w:ascii="Times New Roman" w:hAnsi="Times New Roman" w:cs="Times New Roman"/>
          <w:sz w:val="24"/>
          <w:szCs w:val="24"/>
        </w:rPr>
        <w:t>C</w:t>
      </w:r>
      <w:r w:rsidRPr="008771FE">
        <w:rPr>
          <w:rFonts w:ascii="Times New Roman" w:hAnsi="Times New Roman" w:cs="Times New Roman"/>
          <w:bCs/>
          <w:sz w:val="24"/>
          <w:szCs w:val="24"/>
        </w:rPr>
        <w:t>aso qualquer das disposições d</w:t>
      </w:r>
      <w:r>
        <w:rPr>
          <w:rFonts w:ascii="Times New Roman" w:hAnsi="Times New Roman" w:cs="Times New Roman"/>
          <w:bCs/>
          <w:sz w:val="24"/>
          <w:szCs w:val="24"/>
        </w:rPr>
        <w:t>o</w:t>
      </w:r>
      <w:r w:rsidRPr="008771FE">
        <w:rPr>
          <w:rFonts w:ascii="Times New Roman" w:hAnsi="Times New Roman" w:cs="Times New Roman"/>
          <w:bCs/>
          <w:sz w:val="24"/>
          <w:szCs w:val="24"/>
        </w:rPr>
        <w:t xml:space="preserve"> presente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venha a ser considerada inválida, ineficaz ou inexequível, sob qualquer aspecto, a validade, eficácia e exequibilidade das outras </w:t>
      </w:r>
      <w:r w:rsidRPr="008771FE">
        <w:rPr>
          <w:rFonts w:ascii="Times New Roman" w:hAnsi="Times New Roman" w:cs="Times New Roman"/>
          <w:sz w:val="24"/>
          <w:szCs w:val="24"/>
        </w:rPr>
        <w:t>disposições</w:t>
      </w:r>
      <w:r w:rsidRPr="008771FE">
        <w:rPr>
          <w:rFonts w:ascii="Times New Roman" w:hAnsi="Times New Roman" w:cs="Times New Roman"/>
          <w:bCs/>
          <w:sz w:val="24"/>
          <w:szCs w:val="24"/>
        </w:rPr>
        <w:t xml:space="preserve"> dest</w:t>
      </w:r>
      <w:r>
        <w:rPr>
          <w:rFonts w:ascii="Times New Roman" w:hAnsi="Times New Roman" w:cs="Times New Roman"/>
          <w:bCs/>
          <w:sz w:val="24"/>
          <w:szCs w:val="24"/>
        </w:rPr>
        <w:t>e</w:t>
      </w:r>
      <w:r w:rsidRPr="008771FE">
        <w:rPr>
          <w:rFonts w:ascii="Times New Roman" w:hAnsi="Times New Roman" w:cs="Times New Roman"/>
          <w:bCs/>
          <w:sz w:val="24"/>
          <w:szCs w:val="24"/>
        </w:rPr>
        <w:t xml:space="preserve"> </w:t>
      </w:r>
      <w:r>
        <w:rPr>
          <w:rFonts w:ascii="Times New Roman" w:hAnsi="Times New Roman" w:cs="Times New Roman"/>
          <w:bCs/>
          <w:sz w:val="24"/>
          <w:szCs w:val="24"/>
        </w:rPr>
        <w:t>Aditamento</w:t>
      </w:r>
      <w:r w:rsidRPr="008771FE">
        <w:rPr>
          <w:rFonts w:ascii="Times New Roman" w:hAnsi="Times New Roman" w:cs="Times New Roman"/>
          <w:bCs/>
          <w:sz w:val="24"/>
          <w:szCs w:val="24"/>
        </w:rPr>
        <w:t xml:space="preserve"> não serão, sob quaisquer circunstâncias, afetadas ou impactadas por este fato. As Partes deverão negociar de boa-fé e em relação à intenção original dos envolvidos, a substituição da disposição inválida, ineficaz ou inexequível por outra disposição válida cujo efeito econômico seja o mais próximo possível do efeito econômico da disposição considerada inválida, ineficaz ou inexequível.</w:t>
      </w:r>
    </w:p>
    <w:p w14:paraId="183003E7" w14:textId="77777777" w:rsidR="00157FAC" w:rsidRPr="00EE504B" w:rsidRDefault="00157FAC" w:rsidP="00157FAC">
      <w:pPr>
        <w:pStyle w:val="PargrafodaLista"/>
        <w:rPr>
          <w:rFonts w:ascii="Times New Roman" w:hAnsi="Times New Roman" w:cs="Times New Roman"/>
          <w:sz w:val="24"/>
          <w:szCs w:val="24"/>
        </w:rPr>
      </w:pPr>
    </w:p>
    <w:p w14:paraId="051262A1" w14:textId="77777777" w:rsidR="00157FAC" w:rsidRPr="008771FE" w:rsidRDefault="00157FAC" w:rsidP="00786B8B">
      <w:pPr>
        <w:pStyle w:val="PargrafodaLista"/>
        <w:numPr>
          <w:ilvl w:val="0"/>
          <w:numId w:val="18"/>
        </w:numPr>
        <w:spacing w:line="320" w:lineRule="exact"/>
        <w:ind w:left="0" w:firstLine="0"/>
        <w:contextualSpacing/>
        <w:jc w:val="both"/>
        <w:rPr>
          <w:rFonts w:ascii="Times New Roman" w:hAnsi="Times New Roman" w:cs="Times New Roman"/>
          <w:sz w:val="24"/>
          <w:szCs w:val="24"/>
        </w:rPr>
      </w:pPr>
      <w:r w:rsidRPr="002D4CCD">
        <w:rPr>
          <w:rFonts w:ascii="Times New Roman" w:hAnsi="Times New Roman" w:cs="Times New Roman"/>
          <w:sz w:val="24"/>
          <w:szCs w:val="24"/>
        </w:rPr>
        <w:t xml:space="preserve">Este Aditamento </w:t>
      </w:r>
      <w:r w:rsidRPr="008771FE">
        <w:rPr>
          <w:rFonts w:ascii="Times New Roman" w:hAnsi="Times New Roman" w:cs="Times New Roman"/>
          <w:sz w:val="24"/>
          <w:szCs w:val="24"/>
        </w:rPr>
        <w:t>deverá ser regid</w:t>
      </w:r>
      <w:r>
        <w:rPr>
          <w:rFonts w:ascii="Times New Roman" w:hAnsi="Times New Roman" w:cs="Times New Roman"/>
          <w:sz w:val="24"/>
          <w:szCs w:val="24"/>
        </w:rPr>
        <w:t>o</w:t>
      </w:r>
      <w:r w:rsidRPr="008771FE">
        <w:rPr>
          <w:rFonts w:ascii="Times New Roman" w:hAnsi="Times New Roman" w:cs="Times New Roman"/>
          <w:sz w:val="24"/>
          <w:szCs w:val="24"/>
        </w:rPr>
        <w:t xml:space="preserve"> e interpretad</w:t>
      </w:r>
      <w:r>
        <w:rPr>
          <w:rFonts w:ascii="Times New Roman" w:hAnsi="Times New Roman" w:cs="Times New Roman"/>
          <w:sz w:val="24"/>
          <w:szCs w:val="24"/>
        </w:rPr>
        <w:t>o</w:t>
      </w:r>
      <w:r w:rsidRPr="008771FE">
        <w:rPr>
          <w:rFonts w:ascii="Times New Roman" w:hAnsi="Times New Roman" w:cs="Times New Roman"/>
          <w:sz w:val="24"/>
          <w:szCs w:val="24"/>
        </w:rPr>
        <w:t xml:space="preserve"> de acordo com as leis da República Federativa do Brasil.</w:t>
      </w:r>
    </w:p>
    <w:p w14:paraId="2D5E6653" w14:textId="77777777" w:rsidR="00157FAC" w:rsidRPr="00EE504B" w:rsidRDefault="00157FAC" w:rsidP="00157FAC">
      <w:pPr>
        <w:pStyle w:val="PargrafodaLista"/>
        <w:rPr>
          <w:rFonts w:ascii="Times New Roman" w:hAnsi="Times New Roman" w:cs="Times New Roman"/>
          <w:sz w:val="24"/>
          <w:szCs w:val="24"/>
        </w:rPr>
      </w:pPr>
    </w:p>
    <w:p w14:paraId="19883B99" w14:textId="77777777" w:rsidR="00157FAC" w:rsidRDefault="00157FAC" w:rsidP="00786B8B">
      <w:pPr>
        <w:pStyle w:val="PargrafodaLista"/>
        <w:numPr>
          <w:ilvl w:val="0"/>
          <w:numId w:val="18"/>
        </w:numPr>
        <w:spacing w:line="320" w:lineRule="exact"/>
        <w:ind w:left="0" w:firstLine="0"/>
        <w:contextualSpacing/>
        <w:jc w:val="both"/>
        <w:rPr>
          <w:rFonts w:ascii="Times New Roman" w:hAnsi="Times New Roman" w:cs="Times New Roman"/>
          <w:sz w:val="24"/>
          <w:szCs w:val="24"/>
        </w:rPr>
      </w:pPr>
      <w:r w:rsidRPr="002D4CCD">
        <w:rPr>
          <w:rFonts w:ascii="Times New Roman" w:hAnsi="Times New Roman" w:cs="Times New Roman"/>
          <w:sz w:val="24"/>
          <w:szCs w:val="24"/>
        </w:rPr>
        <w:t>Este Aditamento constitui título executivo extrajudicial nos termos do inciso I e III do artigo 784 da Lei nº 13.105, de 16 de março de 2015, conforme alterada (“</w:t>
      </w:r>
      <w:r w:rsidRPr="002D4CCD">
        <w:rPr>
          <w:rFonts w:ascii="Times New Roman" w:hAnsi="Times New Roman" w:cs="Times New Roman"/>
          <w:sz w:val="24"/>
          <w:szCs w:val="24"/>
          <w:u w:val="single"/>
        </w:rPr>
        <w:t>Código de Processo Civil</w:t>
      </w:r>
      <w:r w:rsidRPr="002D4CCD">
        <w:rPr>
          <w:rFonts w:ascii="Times New Roman" w:hAnsi="Times New Roman" w:cs="Times New Roman"/>
          <w:sz w:val="24"/>
          <w:szCs w:val="24"/>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A630DF6" w14:textId="77777777" w:rsidR="00157FAC" w:rsidRPr="00EE504B" w:rsidRDefault="00157FAC" w:rsidP="00157FAC">
      <w:pPr>
        <w:pStyle w:val="PargrafodaLista"/>
        <w:rPr>
          <w:rFonts w:ascii="Times New Roman" w:hAnsi="Times New Roman" w:cs="Times New Roman"/>
          <w:sz w:val="24"/>
          <w:szCs w:val="24"/>
        </w:rPr>
      </w:pPr>
    </w:p>
    <w:p w14:paraId="651B64BE" w14:textId="77777777" w:rsidR="00157FAC" w:rsidRDefault="00157FAC" w:rsidP="00786B8B">
      <w:pPr>
        <w:pStyle w:val="PargrafodaLista"/>
        <w:numPr>
          <w:ilvl w:val="0"/>
          <w:numId w:val="18"/>
        </w:numPr>
        <w:spacing w:line="320" w:lineRule="exact"/>
        <w:ind w:left="0" w:firstLine="0"/>
        <w:contextualSpacing/>
        <w:jc w:val="both"/>
        <w:rPr>
          <w:rFonts w:ascii="Times New Roman" w:hAnsi="Times New Roman" w:cs="Times New Roman"/>
          <w:sz w:val="24"/>
          <w:szCs w:val="24"/>
        </w:rPr>
      </w:pPr>
      <w:r w:rsidRPr="002D4CCD">
        <w:rPr>
          <w:rFonts w:ascii="Times New Roman" w:hAnsi="Times New Roman" w:cs="Times New Roman"/>
          <w:sz w:val="24"/>
          <w:szCs w:val="24"/>
        </w:rPr>
        <w:t>Este Aditamento é firmado em caráter irrevogável e irretratável, obrigando as Partes por si e seus sucessores.</w:t>
      </w:r>
    </w:p>
    <w:p w14:paraId="66F4A6B6" w14:textId="77777777" w:rsidR="00157FAC" w:rsidRPr="00EE504B" w:rsidRDefault="00157FAC" w:rsidP="00157FAC">
      <w:pPr>
        <w:pStyle w:val="PargrafodaLista"/>
        <w:rPr>
          <w:rFonts w:ascii="Times New Roman" w:hAnsi="Times New Roman" w:cs="Times New Roman"/>
          <w:sz w:val="24"/>
          <w:szCs w:val="24"/>
        </w:rPr>
      </w:pPr>
    </w:p>
    <w:p w14:paraId="52AC7E37" w14:textId="77777777" w:rsidR="00157FAC" w:rsidRPr="008771FE" w:rsidRDefault="00157FAC" w:rsidP="00786B8B">
      <w:pPr>
        <w:pStyle w:val="PargrafodaLista"/>
        <w:numPr>
          <w:ilvl w:val="0"/>
          <w:numId w:val="18"/>
        </w:numPr>
        <w:spacing w:line="320" w:lineRule="exact"/>
        <w:ind w:left="0" w:firstLine="0"/>
        <w:contextualSpacing/>
        <w:jc w:val="both"/>
        <w:rPr>
          <w:rFonts w:ascii="Times New Roman" w:hAnsi="Times New Roman" w:cs="Times New Roman"/>
          <w:sz w:val="24"/>
          <w:szCs w:val="24"/>
        </w:rPr>
      </w:pPr>
      <w:r w:rsidRPr="008771FE">
        <w:rPr>
          <w:rFonts w:ascii="Times New Roman" w:hAnsi="Times New Roman" w:cs="Times New Roman"/>
          <w:sz w:val="24"/>
          <w:szCs w:val="24"/>
        </w:rPr>
        <w:t>Fica eleito o foro da Comarca de São Paulo, Estado de São Paulo, com renúncia expressa a qualquer outro, por mais privilegiado que seja ou possa vir a ser, para dirimir quaisquer conflitos oriundos d</w:t>
      </w:r>
      <w:r>
        <w:rPr>
          <w:rFonts w:ascii="Times New Roman" w:hAnsi="Times New Roman" w:cs="Times New Roman"/>
          <w:sz w:val="24"/>
          <w:szCs w:val="24"/>
        </w:rPr>
        <w:t>o</w:t>
      </w:r>
      <w:r w:rsidRPr="008771FE">
        <w:rPr>
          <w:rFonts w:ascii="Times New Roman" w:hAnsi="Times New Roman" w:cs="Times New Roman"/>
          <w:sz w:val="24"/>
          <w:szCs w:val="24"/>
        </w:rPr>
        <w:t xml:space="preserve"> presente </w:t>
      </w:r>
      <w:r>
        <w:rPr>
          <w:rFonts w:ascii="Times New Roman" w:hAnsi="Times New Roman" w:cs="Times New Roman"/>
          <w:sz w:val="24"/>
          <w:szCs w:val="24"/>
        </w:rPr>
        <w:t>Aditamento</w:t>
      </w:r>
      <w:r w:rsidRPr="008771FE">
        <w:rPr>
          <w:rFonts w:ascii="Times New Roman" w:hAnsi="Times New Roman" w:cs="Times New Roman"/>
          <w:sz w:val="24"/>
          <w:szCs w:val="24"/>
        </w:rPr>
        <w:t xml:space="preserve">. </w:t>
      </w:r>
    </w:p>
    <w:p w14:paraId="3E72E59D" w14:textId="77777777" w:rsidR="00157FAC" w:rsidRPr="00EE504B" w:rsidRDefault="00157FAC" w:rsidP="00157FAC">
      <w:pPr>
        <w:pStyle w:val="PargrafodaLista"/>
        <w:rPr>
          <w:rFonts w:ascii="Times New Roman" w:hAnsi="Times New Roman" w:cs="Times New Roman"/>
          <w:sz w:val="24"/>
          <w:szCs w:val="24"/>
        </w:rPr>
      </w:pPr>
    </w:p>
    <w:p w14:paraId="58DF8583"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E por estarem assim justas e contratadas, as Partes firmam est</w:t>
      </w:r>
      <w:r>
        <w:rPr>
          <w:rFonts w:ascii="Times New Roman" w:hAnsi="Times New Roman" w:cs="Times New Roman"/>
          <w:sz w:val="24"/>
          <w:szCs w:val="24"/>
        </w:rPr>
        <w:t>e</w:t>
      </w:r>
      <w:r w:rsidRPr="003577D0">
        <w:rPr>
          <w:rFonts w:ascii="Times New Roman" w:hAnsi="Times New Roman" w:cs="Times New Roman"/>
          <w:sz w:val="24"/>
          <w:szCs w:val="24"/>
        </w:rPr>
        <w:t xml:space="preserve"> </w:t>
      </w:r>
      <w:r>
        <w:rPr>
          <w:rFonts w:ascii="Times New Roman" w:hAnsi="Times New Roman" w:cs="Times New Roman"/>
          <w:sz w:val="24"/>
          <w:szCs w:val="24"/>
        </w:rPr>
        <w:t>Aditamento</w:t>
      </w:r>
      <w:r w:rsidRPr="003577D0">
        <w:rPr>
          <w:rFonts w:ascii="Times New Roman" w:hAnsi="Times New Roman" w:cs="Times New Roman"/>
          <w:sz w:val="24"/>
          <w:szCs w:val="24"/>
        </w:rPr>
        <w:t xml:space="preserve"> em </w:t>
      </w:r>
      <w:r>
        <w:rPr>
          <w:rFonts w:ascii="Times New Roman" w:hAnsi="Times New Roman" w:cs="Times New Roman"/>
          <w:sz w:val="24"/>
          <w:szCs w:val="24"/>
        </w:rPr>
        <w:t>6</w:t>
      </w:r>
      <w:r w:rsidRPr="003577D0">
        <w:rPr>
          <w:rFonts w:ascii="Times New Roman" w:hAnsi="Times New Roman" w:cs="Times New Roman"/>
          <w:sz w:val="24"/>
          <w:szCs w:val="24"/>
        </w:rPr>
        <w:t xml:space="preserve"> (</w:t>
      </w:r>
      <w:r>
        <w:rPr>
          <w:rFonts w:ascii="Times New Roman" w:hAnsi="Times New Roman" w:cs="Times New Roman"/>
          <w:sz w:val="24"/>
          <w:szCs w:val="24"/>
        </w:rPr>
        <w:t>seis</w:t>
      </w:r>
      <w:r w:rsidRPr="003577D0">
        <w:rPr>
          <w:rFonts w:ascii="Times New Roman" w:hAnsi="Times New Roman" w:cs="Times New Roman"/>
          <w:sz w:val="24"/>
          <w:szCs w:val="24"/>
        </w:rPr>
        <w:t>) vias de igual teor e forma, em conjunto com as 2 (duas) testemunhas abaixo assinadas.</w:t>
      </w:r>
    </w:p>
    <w:p w14:paraId="1211C564"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4ECE35CA" w14:textId="5D2E6855" w:rsidR="00157FAC" w:rsidRDefault="00157FAC" w:rsidP="00157FAC">
      <w:pPr>
        <w:pStyle w:val="PargrafodaLista"/>
        <w:spacing w:line="320" w:lineRule="exact"/>
        <w:ind w:left="0"/>
        <w:jc w:val="center"/>
        <w:outlineLvl w:val="0"/>
        <w:rPr>
          <w:rFonts w:ascii="Times New Roman" w:hAnsi="Times New Roman" w:cs="Times New Roman"/>
          <w:sz w:val="24"/>
          <w:szCs w:val="24"/>
        </w:rPr>
      </w:pPr>
      <w:r w:rsidRPr="003577D0">
        <w:rPr>
          <w:rFonts w:ascii="Times New Roman" w:hAnsi="Times New Roman" w:cs="Times New Roman"/>
          <w:sz w:val="24"/>
          <w:szCs w:val="24"/>
        </w:rPr>
        <w:t xml:space="preserve">São Paulo, </w:t>
      </w:r>
      <w:r w:rsidR="00222C37">
        <w:rPr>
          <w:rFonts w:ascii="Times New Roman" w:hAnsi="Times New Roman" w:cs="Times New Roman"/>
          <w:sz w:val="24"/>
          <w:szCs w:val="24"/>
        </w:rPr>
        <w:t xml:space="preserve">[.] </w:t>
      </w:r>
      <w:r w:rsidRPr="003577D0">
        <w:rPr>
          <w:rFonts w:ascii="Times New Roman" w:hAnsi="Times New Roman" w:cs="Times New Roman"/>
          <w:sz w:val="24"/>
          <w:szCs w:val="24"/>
        </w:rPr>
        <w:t xml:space="preserve">de </w:t>
      </w:r>
      <w:r w:rsidR="00222C37">
        <w:rPr>
          <w:rFonts w:ascii="Times New Roman" w:hAnsi="Times New Roman" w:cs="Times New Roman"/>
          <w:sz w:val="24"/>
          <w:szCs w:val="24"/>
        </w:rPr>
        <w:t>[.]</w:t>
      </w:r>
      <w:r>
        <w:rPr>
          <w:rFonts w:ascii="Times New Roman" w:hAnsi="Times New Roman" w:cs="Times New Roman"/>
          <w:sz w:val="24"/>
          <w:szCs w:val="24"/>
        </w:rPr>
        <w:t xml:space="preserve"> </w:t>
      </w:r>
      <w:r w:rsidRPr="003577D0">
        <w:rPr>
          <w:rFonts w:ascii="Times New Roman" w:hAnsi="Times New Roman" w:cs="Times New Roman"/>
          <w:sz w:val="24"/>
          <w:szCs w:val="24"/>
        </w:rPr>
        <w:t>de 20</w:t>
      </w:r>
      <w:r>
        <w:rPr>
          <w:rFonts w:ascii="Times New Roman" w:hAnsi="Times New Roman" w:cs="Times New Roman"/>
          <w:sz w:val="24"/>
          <w:szCs w:val="24"/>
        </w:rPr>
        <w:t>21</w:t>
      </w:r>
      <w:r w:rsidRPr="003577D0">
        <w:rPr>
          <w:rFonts w:ascii="Times New Roman" w:hAnsi="Times New Roman" w:cs="Times New Roman"/>
          <w:sz w:val="24"/>
          <w:szCs w:val="24"/>
        </w:rPr>
        <w:t>.</w:t>
      </w:r>
    </w:p>
    <w:p w14:paraId="57F26384" w14:textId="77777777" w:rsidR="00157FAC" w:rsidRPr="003577D0" w:rsidRDefault="00157FAC" w:rsidP="00157FAC">
      <w:pPr>
        <w:pStyle w:val="PargrafodaLista"/>
        <w:spacing w:line="320" w:lineRule="exact"/>
        <w:ind w:left="0"/>
        <w:jc w:val="center"/>
        <w:outlineLvl w:val="0"/>
        <w:rPr>
          <w:rFonts w:ascii="Times New Roman" w:hAnsi="Times New Roman" w:cs="Times New Roman"/>
          <w:sz w:val="24"/>
          <w:szCs w:val="24"/>
        </w:rPr>
      </w:pPr>
    </w:p>
    <w:p w14:paraId="08E0B6B1" w14:textId="77777777" w:rsidR="00157FAC" w:rsidRPr="003577D0" w:rsidRDefault="00157FAC" w:rsidP="00157FAC">
      <w:pPr>
        <w:widowControl w:val="0"/>
        <w:spacing w:line="320" w:lineRule="exact"/>
        <w:jc w:val="center"/>
        <w:rPr>
          <w:rFonts w:eastAsia="Arial Unicode MS"/>
          <w:i/>
        </w:rPr>
      </w:pPr>
      <w:r w:rsidRPr="003577D0">
        <w:rPr>
          <w:rFonts w:eastAsia="Arial Unicode MS"/>
          <w:i/>
        </w:rPr>
        <w:t>[Restante da página intencionalmente deixada em branco]</w:t>
      </w:r>
    </w:p>
    <w:p w14:paraId="2FCD61D1" w14:textId="77777777" w:rsidR="00157FAC" w:rsidRPr="002D4CCD" w:rsidRDefault="00157FAC" w:rsidP="00157FAC">
      <w:pPr>
        <w:pStyle w:val="PargrafodaLista"/>
        <w:spacing w:line="320" w:lineRule="exact"/>
        <w:ind w:left="0"/>
        <w:jc w:val="both"/>
        <w:rPr>
          <w:rFonts w:ascii="Times New Roman" w:hAnsi="Times New Roman" w:cs="Times New Roman"/>
          <w:sz w:val="24"/>
          <w:szCs w:val="24"/>
        </w:rPr>
      </w:pPr>
    </w:p>
    <w:p w14:paraId="752E6DA2" w14:textId="77777777" w:rsidR="00157FAC" w:rsidRPr="00EE504B" w:rsidRDefault="00157FAC" w:rsidP="00786B8B">
      <w:pPr>
        <w:pStyle w:val="PargrafodaLista"/>
        <w:numPr>
          <w:ilvl w:val="0"/>
          <w:numId w:val="19"/>
        </w:numPr>
        <w:spacing w:line="320" w:lineRule="exact"/>
        <w:ind w:left="0" w:firstLine="0"/>
        <w:contextualSpacing/>
        <w:jc w:val="both"/>
        <w:rPr>
          <w:rFonts w:ascii="Times New Roman" w:hAnsi="Times New Roman" w:cs="Times New Roman"/>
          <w:b/>
          <w:sz w:val="24"/>
          <w:szCs w:val="24"/>
        </w:rPr>
      </w:pPr>
      <w:r w:rsidRPr="00EE504B">
        <w:rPr>
          <w:rFonts w:ascii="Times New Roman" w:hAnsi="Times New Roman" w:cs="Times New Roman"/>
          <w:b/>
          <w:sz w:val="24"/>
          <w:szCs w:val="24"/>
        </w:rPr>
        <w:br w:type="page"/>
      </w:r>
    </w:p>
    <w:p w14:paraId="1130D079" w14:textId="77777777" w:rsidR="00157FAC" w:rsidRDefault="00157FAC" w:rsidP="00157FAC">
      <w:pPr>
        <w:spacing w:line="320" w:lineRule="exact"/>
        <w:jc w:val="center"/>
        <w:rPr>
          <w:b/>
        </w:rPr>
      </w:pPr>
    </w:p>
    <w:p w14:paraId="18BA65BC" w14:textId="77777777" w:rsidR="00157FAC" w:rsidRPr="003577D0" w:rsidRDefault="00157FAC" w:rsidP="00157FAC">
      <w:pPr>
        <w:pStyle w:val="PargrafodaLista"/>
        <w:spacing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41DDA47B" w14:textId="77777777" w:rsidR="00157FAC" w:rsidRPr="003577D0" w:rsidRDefault="00157FAC" w:rsidP="00157FAC">
      <w:pPr>
        <w:pStyle w:val="PargrafodaLista"/>
        <w:spacing w:line="320" w:lineRule="exact"/>
        <w:ind w:left="0"/>
        <w:jc w:val="center"/>
        <w:rPr>
          <w:rFonts w:ascii="Times New Roman" w:hAnsi="Times New Roman" w:cs="Times New Roman"/>
          <w:b/>
          <w:bCs/>
          <w:smallCaps/>
          <w:sz w:val="24"/>
          <w:szCs w:val="24"/>
        </w:rPr>
      </w:pPr>
    </w:p>
    <w:p w14:paraId="6EFBCB96" w14:textId="77777777" w:rsidR="00157FAC" w:rsidRPr="003577D0" w:rsidRDefault="00157FAC" w:rsidP="00157FAC">
      <w:pPr>
        <w:pStyle w:val="PargrafodaLista"/>
        <w:spacing w:line="320" w:lineRule="exact"/>
        <w:ind w:left="0"/>
        <w:jc w:val="center"/>
        <w:rPr>
          <w:rFonts w:ascii="Times New Roman" w:hAnsi="Times New Roman" w:cs="Times New Roman"/>
          <w:b/>
          <w:bCs/>
          <w:smallCaps/>
          <w:sz w:val="24"/>
          <w:szCs w:val="24"/>
        </w:rPr>
      </w:pPr>
    </w:p>
    <w:p w14:paraId="4CBE2F94" w14:textId="77777777" w:rsidR="00157FAC" w:rsidRPr="003577D0" w:rsidRDefault="00157FAC" w:rsidP="00157FAC">
      <w:pPr>
        <w:pStyle w:val="PargrafodaLista"/>
        <w:spacing w:line="320" w:lineRule="exact"/>
        <w:ind w:left="0"/>
        <w:jc w:val="center"/>
        <w:rPr>
          <w:rFonts w:ascii="Times New Roman" w:hAnsi="Times New Roman" w:cs="Times New Roman"/>
          <w:b/>
          <w:sz w:val="24"/>
          <w:szCs w:val="24"/>
        </w:rPr>
      </w:pPr>
      <w:r w:rsidRPr="003577D0">
        <w:rPr>
          <w:rFonts w:ascii="Times New Roman" w:hAnsi="Times New Roman" w:cs="Times New Roman"/>
          <w:b/>
          <w:sz w:val="24"/>
          <w:szCs w:val="24"/>
        </w:rPr>
        <w:t>MILANO COMÉRCIO VAREJISTA DE ALIMENTOS S.A.</w:t>
      </w:r>
    </w:p>
    <w:p w14:paraId="373424CC"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66746C64"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157FAC" w:rsidRPr="003577D0" w14:paraId="11467435" w14:textId="77777777" w:rsidTr="00157FAC">
        <w:trPr>
          <w:jc w:val="center"/>
        </w:trPr>
        <w:tc>
          <w:tcPr>
            <w:tcW w:w="4535" w:type="dxa"/>
          </w:tcPr>
          <w:p w14:paraId="1B6F20B5"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157FAC" w:rsidRPr="003577D0" w14:paraId="22CFF5C7" w14:textId="77777777" w:rsidTr="00157FAC">
        <w:trPr>
          <w:jc w:val="center"/>
        </w:trPr>
        <w:tc>
          <w:tcPr>
            <w:tcW w:w="4535" w:type="dxa"/>
          </w:tcPr>
          <w:p w14:paraId="56E4CE6C"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Por: </w:t>
            </w:r>
          </w:p>
        </w:tc>
      </w:tr>
      <w:tr w:rsidR="00157FAC" w:rsidRPr="003577D0" w14:paraId="76400EA9" w14:textId="77777777" w:rsidTr="00157FAC">
        <w:trPr>
          <w:jc w:val="center"/>
        </w:trPr>
        <w:tc>
          <w:tcPr>
            <w:tcW w:w="4535" w:type="dxa"/>
          </w:tcPr>
          <w:p w14:paraId="1F14A664"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127F5C6A"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p>
    <w:p w14:paraId="3B08FB17" w14:textId="77777777" w:rsidR="00157FAC" w:rsidRPr="003577D0" w:rsidRDefault="00157FAC" w:rsidP="00157FAC">
      <w:pPr>
        <w:pStyle w:val="PargrafodaLista"/>
        <w:spacing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br w:type="column"/>
      </w: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62957E1D" w14:textId="77777777" w:rsidR="00157FAC" w:rsidRPr="003577D0" w:rsidRDefault="00157FAC" w:rsidP="00157FAC">
      <w:pPr>
        <w:spacing w:line="320" w:lineRule="exact"/>
        <w:jc w:val="center"/>
      </w:pPr>
    </w:p>
    <w:p w14:paraId="1C1419CB" w14:textId="77777777" w:rsidR="00157FAC" w:rsidRPr="003577D0" w:rsidRDefault="00157FAC" w:rsidP="00157FAC">
      <w:pPr>
        <w:spacing w:line="320" w:lineRule="exact"/>
        <w:jc w:val="center"/>
      </w:pPr>
    </w:p>
    <w:p w14:paraId="4A2E52DE" w14:textId="77777777" w:rsidR="00157FAC" w:rsidRPr="003577D0" w:rsidRDefault="00157FAC" w:rsidP="00157FAC">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EDOARDO TONOLLI</w:t>
      </w:r>
    </w:p>
    <w:p w14:paraId="6E2DEB7B"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rPr>
      </w:pPr>
    </w:p>
    <w:p w14:paraId="72AFCFE8"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157FAC" w:rsidRPr="003577D0" w14:paraId="59ADB5F8" w14:textId="77777777" w:rsidTr="00157FAC">
        <w:tc>
          <w:tcPr>
            <w:tcW w:w="4535" w:type="dxa"/>
          </w:tcPr>
          <w:p w14:paraId="5DC7EBCB"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157FAC" w:rsidRPr="003577D0" w14:paraId="1B677B49" w14:textId="77777777" w:rsidTr="00157FAC">
        <w:tc>
          <w:tcPr>
            <w:tcW w:w="4535" w:type="dxa"/>
          </w:tcPr>
          <w:p w14:paraId="782AC228"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157FAC" w:rsidRPr="003577D0" w14:paraId="23D614A3" w14:textId="77777777" w:rsidTr="00157FAC">
        <w:tc>
          <w:tcPr>
            <w:tcW w:w="4535" w:type="dxa"/>
          </w:tcPr>
          <w:p w14:paraId="6BF151A5"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66E2880E" w14:textId="77777777" w:rsidR="00157FAC" w:rsidRPr="003577D0" w:rsidRDefault="00157FAC" w:rsidP="00157FAC">
      <w:pPr>
        <w:spacing w:line="320" w:lineRule="exact"/>
        <w:ind w:firstLine="2835"/>
      </w:pPr>
    </w:p>
    <w:p w14:paraId="1B8A6EEF" w14:textId="77777777" w:rsidR="00157FAC" w:rsidRPr="003577D0" w:rsidRDefault="00157FAC" w:rsidP="00157FAC">
      <w:pPr>
        <w:spacing w:line="320" w:lineRule="exact"/>
        <w:ind w:firstLine="2835"/>
      </w:pPr>
    </w:p>
    <w:p w14:paraId="28CE853E" w14:textId="77777777" w:rsidR="00157FAC" w:rsidRPr="003577D0" w:rsidRDefault="00157FAC" w:rsidP="00157FAC">
      <w:pPr>
        <w:spacing w:line="320" w:lineRule="exact"/>
        <w:ind w:firstLine="2835"/>
      </w:pPr>
      <w:r w:rsidRPr="003577D0">
        <w:br w:type="page"/>
      </w:r>
    </w:p>
    <w:p w14:paraId="15DA5AC4" w14:textId="77777777" w:rsidR="00157FAC" w:rsidRPr="003577D0" w:rsidRDefault="00157FAC" w:rsidP="00157FAC">
      <w:pPr>
        <w:pStyle w:val="PargrafodaLista"/>
        <w:spacing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74D8D05D" w14:textId="77777777" w:rsidR="00157FAC" w:rsidRPr="003577D0" w:rsidRDefault="00157FAC" w:rsidP="00157FAC">
      <w:pPr>
        <w:spacing w:line="320" w:lineRule="exact"/>
        <w:jc w:val="center"/>
      </w:pPr>
    </w:p>
    <w:p w14:paraId="3CBE84B5" w14:textId="77777777" w:rsidR="00157FAC" w:rsidRPr="003577D0" w:rsidRDefault="00157FAC" w:rsidP="00157FAC">
      <w:pPr>
        <w:spacing w:line="320" w:lineRule="exact"/>
        <w:jc w:val="center"/>
      </w:pPr>
    </w:p>
    <w:p w14:paraId="73F5F695" w14:textId="77777777" w:rsidR="00157FAC" w:rsidRPr="003577D0" w:rsidRDefault="00157FAC" w:rsidP="00157FAC">
      <w:pPr>
        <w:pStyle w:val="p0"/>
        <w:suppressAutoHyphens/>
        <w:spacing w:line="320" w:lineRule="exact"/>
        <w:ind w:left="567" w:firstLine="2835"/>
        <w:rPr>
          <w:rFonts w:ascii="Times New Roman" w:eastAsia="Arial Unicode MS" w:hAnsi="Times New Roman"/>
          <w:b/>
          <w:sz w:val="24"/>
          <w:szCs w:val="24"/>
        </w:rPr>
      </w:pPr>
      <w:r w:rsidRPr="003577D0">
        <w:rPr>
          <w:rFonts w:ascii="Times New Roman" w:eastAsia="Arial Unicode MS" w:hAnsi="Times New Roman"/>
          <w:b/>
          <w:sz w:val="24"/>
          <w:szCs w:val="24"/>
        </w:rPr>
        <w:t>LUIGI TONOLLI</w:t>
      </w:r>
    </w:p>
    <w:p w14:paraId="3E01A25F"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rPr>
      </w:pPr>
    </w:p>
    <w:p w14:paraId="5FBEF43F"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157FAC" w:rsidRPr="003577D0" w14:paraId="75A537D9" w14:textId="77777777" w:rsidTr="00157FAC">
        <w:tc>
          <w:tcPr>
            <w:tcW w:w="4535" w:type="dxa"/>
          </w:tcPr>
          <w:p w14:paraId="3BACF7A5"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157FAC" w:rsidRPr="003577D0" w14:paraId="1ED67D5D" w14:textId="77777777" w:rsidTr="00157FAC">
        <w:tc>
          <w:tcPr>
            <w:tcW w:w="4535" w:type="dxa"/>
          </w:tcPr>
          <w:p w14:paraId="5E5C87E6"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RG: </w:t>
            </w:r>
          </w:p>
        </w:tc>
      </w:tr>
      <w:tr w:rsidR="00157FAC" w:rsidRPr="003577D0" w14:paraId="3FBAA911" w14:textId="77777777" w:rsidTr="00157FAC">
        <w:tc>
          <w:tcPr>
            <w:tcW w:w="4535" w:type="dxa"/>
          </w:tcPr>
          <w:p w14:paraId="25942776" w14:textId="77777777" w:rsidR="00157FAC" w:rsidRPr="003577D0" w:rsidRDefault="00157FAC" w:rsidP="00157FAC">
            <w:pPr>
              <w:pStyle w:val="PargrafodaLista"/>
              <w:spacing w:line="320" w:lineRule="exact"/>
              <w:ind w:left="0" w:firstLine="2835"/>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CPF: </w:t>
            </w:r>
          </w:p>
        </w:tc>
      </w:tr>
    </w:tbl>
    <w:p w14:paraId="76F4CAC9" w14:textId="77777777" w:rsidR="00157FAC" w:rsidRPr="003577D0" w:rsidRDefault="00157FAC" w:rsidP="00157FAC">
      <w:pPr>
        <w:spacing w:line="320" w:lineRule="exact"/>
      </w:pPr>
    </w:p>
    <w:p w14:paraId="28148A84" w14:textId="77777777" w:rsidR="00157FAC" w:rsidRPr="003577D0" w:rsidRDefault="00157FAC" w:rsidP="00157FAC">
      <w:pPr>
        <w:spacing w:line="320" w:lineRule="exact"/>
      </w:pPr>
      <w:r w:rsidRPr="003577D0">
        <w:br w:type="page"/>
      </w:r>
    </w:p>
    <w:p w14:paraId="3712A96B" w14:textId="77777777" w:rsidR="00157FAC" w:rsidRPr="003577D0" w:rsidRDefault="00157FAC" w:rsidP="00157FAC">
      <w:pPr>
        <w:pStyle w:val="PargrafodaLista"/>
        <w:spacing w:line="320" w:lineRule="exact"/>
        <w:ind w:left="0"/>
        <w:jc w:val="both"/>
        <w:rPr>
          <w:rFonts w:ascii="Times New Roman" w:hAnsi="Times New Roman" w:cs="Times New Roman"/>
          <w:i/>
          <w:sz w:val="24"/>
          <w:szCs w:val="24"/>
        </w:rPr>
      </w:pPr>
      <w:r w:rsidRPr="003577D0">
        <w:rPr>
          <w:rFonts w:ascii="Times New Roman" w:hAnsi="Times New Roman" w:cs="Times New Roman"/>
          <w:sz w:val="24"/>
          <w:szCs w:val="24"/>
        </w:rPr>
        <w:lastRenderedPageBreak/>
        <w:t>(</w:t>
      </w:r>
      <w:r w:rsidRPr="003577D0">
        <w:rPr>
          <w:rFonts w:ascii="Times New Roman" w:hAnsi="Times New Roman" w:cs="Times New Roman"/>
          <w:i/>
          <w:sz w:val="24"/>
          <w:szCs w:val="24"/>
        </w:rPr>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61FA41F0"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58C08CBF"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6DE45F30" w14:textId="77777777" w:rsidR="00157FAC" w:rsidRDefault="00157FAC" w:rsidP="00157FAC">
      <w:pPr>
        <w:pStyle w:val="PargrafodaLista"/>
        <w:spacing w:line="320" w:lineRule="exact"/>
        <w:ind w:left="0"/>
        <w:jc w:val="center"/>
        <w:rPr>
          <w:rFonts w:ascii="Times New Roman" w:hAnsi="Times New Roman" w:cs="Times New Roman"/>
          <w:b/>
          <w:sz w:val="24"/>
          <w:szCs w:val="24"/>
        </w:rPr>
      </w:pPr>
      <w:r w:rsidRPr="00F77B8B">
        <w:rPr>
          <w:rFonts w:ascii="Times New Roman" w:hAnsi="Times New Roman" w:cs="Times New Roman"/>
          <w:b/>
          <w:sz w:val="24"/>
          <w:szCs w:val="24"/>
        </w:rPr>
        <w:t>SIMPLIFIC PAVARINI DISTRIBUIDORA DE TÍTULOS E VALORES MOBILIÁRIOS LTDA.</w:t>
      </w:r>
    </w:p>
    <w:p w14:paraId="6D24B28A" w14:textId="77777777" w:rsidR="00157FAC" w:rsidRDefault="00157FAC" w:rsidP="00157FAC">
      <w:pPr>
        <w:pStyle w:val="PargrafodaLista"/>
        <w:spacing w:line="320" w:lineRule="exact"/>
        <w:ind w:left="0"/>
        <w:jc w:val="center"/>
        <w:rPr>
          <w:rFonts w:ascii="Times New Roman" w:hAnsi="Times New Roman" w:cs="Times New Roman"/>
          <w:sz w:val="24"/>
          <w:szCs w:val="24"/>
        </w:rPr>
      </w:pPr>
    </w:p>
    <w:p w14:paraId="33E24CF2" w14:textId="77777777" w:rsidR="00157FAC" w:rsidRPr="003577D0" w:rsidRDefault="00157FAC" w:rsidP="00157FAC">
      <w:pPr>
        <w:pStyle w:val="PargrafodaLista"/>
        <w:spacing w:line="320" w:lineRule="exact"/>
        <w:ind w:left="0"/>
        <w:jc w:val="center"/>
        <w:rPr>
          <w:rFonts w:ascii="Times New Roman" w:hAnsi="Times New Roman" w:cs="Times New Roman"/>
          <w:sz w:val="24"/>
          <w:szCs w:val="24"/>
        </w:rPr>
      </w:pPr>
    </w:p>
    <w:p w14:paraId="0BAEC0A6" w14:textId="77777777" w:rsidR="00157FAC" w:rsidRPr="003577D0" w:rsidRDefault="00157FAC" w:rsidP="00157FAC">
      <w:pPr>
        <w:pStyle w:val="PargrafodaLista"/>
        <w:spacing w:line="320" w:lineRule="exact"/>
        <w:ind w:left="0"/>
        <w:jc w:val="center"/>
        <w:rPr>
          <w:rFonts w:ascii="Times New Roman" w:hAnsi="Times New Roman" w:cs="Times New Roman"/>
          <w:sz w:val="24"/>
          <w:szCs w:val="24"/>
        </w:rPr>
      </w:pPr>
    </w:p>
    <w:tbl>
      <w:tblPr>
        <w:tblStyle w:val="Tabelacomgrade"/>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157FAC" w:rsidRPr="003577D0" w14:paraId="7E74F059" w14:textId="77777777" w:rsidTr="00157FAC">
        <w:tc>
          <w:tcPr>
            <w:tcW w:w="4535" w:type="dxa"/>
          </w:tcPr>
          <w:p w14:paraId="4A2166E3"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_______________________________</w:t>
            </w:r>
          </w:p>
        </w:tc>
      </w:tr>
      <w:tr w:rsidR="00157FAC" w:rsidRPr="003577D0" w14:paraId="09240237" w14:textId="77777777" w:rsidTr="00157FAC">
        <w:tc>
          <w:tcPr>
            <w:tcW w:w="4535" w:type="dxa"/>
          </w:tcPr>
          <w:p w14:paraId="67357706"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Por:</w:t>
            </w:r>
          </w:p>
        </w:tc>
      </w:tr>
      <w:tr w:rsidR="00157FAC" w:rsidRPr="003577D0" w14:paraId="4F8A0A4D" w14:textId="77777777" w:rsidTr="00157FAC">
        <w:tc>
          <w:tcPr>
            <w:tcW w:w="4535" w:type="dxa"/>
          </w:tcPr>
          <w:p w14:paraId="4575B413"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r w:rsidRPr="003577D0">
              <w:rPr>
                <w:rFonts w:ascii="Times New Roman" w:hAnsi="Times New Roman" w:cs="Times New Roman"/>
                <w:sz w:val="24"/>
                <w:szCs w:val="24"/>
                <w:lang w:val="en-US"/>
              </w:rPr>
              <w:t xml:space="preserve">Cargo: </w:t>
            </w:r>
          </w:p>
        </w:tc>
      </w:tr>
    </w:tbl>
    <w:p w14:paraId="7DBA1E29"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lang w:val="en-US"/>
        </w:rPr>
      </w:pPr>
    </w:p>
    <w:p w14:paraId="68240434" w14:textId="77777777" w:rsidR="00157FAC" w:rsidRPr="003577D0" w:rsidRDefault="00157FAC" w:rsidP="00157FAC">
      <w:pPr>
        <w:spacing w:line="320" w:lineRule="exact"/>
        <w:jc w:val="both"/>
      </w:pPr>
    </w:p>
    <w:p w14:paraId="48C21BBA" w14:textId="77777777" w:rsidR="00157FAC" w:rsidRPr="003577D0" w:rsidRDefault="00157FAC" w:rsidP="00157FAC">
      <w:pPr>
        <w:spacing w:line="320" w:lineRule="exact"/>
        <w:jc w:val="both"/>
      </w:pPr>
    </w:p>
    <w:p w14:paraId="59AE8A6E" w14:textId="77777777" w:rsidR="00157FAC" w:rsidRPr="003577D0" w:rsidRDefault="00157FAC" w:rsidP="00157FAC">
      <w:pPr>
        <w:spacing w:line="320" w:lineRule="exact"/>
        <w:jc w:val="both"/>
      </w:pPr>
      <w:r w:rsidRPr="003577D0">
        <w:br w:type="page"/>
      </w:r>
    </w:p>
    <w:p w14:paraId="18019254" w14:textId="77777777" w:rsidR="00157FAC" w:rsidRPr="003577D0" w:rsidRDefault="00157FAC" w:rsidP="00157FAC">
      <w:pPr>
        <w:pStyle w:val="PargrafodaLista"/>
        <w:spacing w:line="320" w:lineRule="exact"/>
        <w:ind w:left="0"/>
        <w:jc w:val="both"/>
        <w:rPr>
          <w:rFonts w:ascii="Times New Roman" w:hAnsi="Times New Roman" w:cs="Times New Roman"/>
          <w:i/>
          <w:sz w:val="24"/>
          <w:szCs w:val="24"/>
        </w:rPr>
      </w:pPr>
      <w:r w:rsidRPr="003577D0">
        <w:rPr>
          <w:rFonts w:ascii="Times New Roman" w:hAnsi="Times New Roman" w:cs="Times New Roman"/>
          <w:i/>
          <w:sz w:val="24"/>
          <w:szCs w:val="24"/>
        </w:rPr>
        <w:lastRenderedPageBreak/>
        <w:t xml:space="preserve">(Página de assinaturas do </w:t>
      </w:r>
      <w:r>
        <w:rPr>
          <w:rFonts w:ascii="Times New Roman" w:hAnsi="Times New Roman" w:cs="Times New Roman"/>
          <w:i/>
          <w:sz w:val="24"/>
          <w:szCs w:val="24"/>
        </w:rPr>
        <w:t xml:space="preserve">Primeiro Aditamento ao </w:t>
      </w:r>
      <w:r w:rsidRPr="003577D0">
        <w:rPr>
          <w:rFonts w:ascii="Times New Roman" w:hAnsi="Times New Roman" w:cs="Times New Roman"/>
          <w:i/>
          <w:sz w:val="24"/>
          <w:szCs w:val="24"/>
        </w:rPr>
        <w:t>Instrumento Particular de Escritura da Segunda Emissão de Debêntures Simples, Não Conversíveis em Ações, da Espécie Quirografária, em Série Única, para Distribuição Privada, da Milano Comércio Varejista de Alimentos S.A.)</w:t>
      </w:r>
    </w:p>
    <w:p w14:paraId="0F57575E"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24BF6321"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5D4AA262"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134468B0" w14:textId="77777777" w:rsidR="00157FAC" w:rsidRPr="003577D0" w:rsidRDefault="00157FAC" w:rsidP="00157FAC">
      <w:pPr>
        <w:pStyle w:val="PargrafodaLista"/>
        <w:spacing w:line="320" w:lineRule="exact"/>
        <w:ind w:left="0"/>
        <w:jc w:val="both"/>
        <w:outlineLvl w:val="0"/>
        <w:rPr>
          <w:rFonts w:ascii="Times New Roman" w:hAnsi="Times New Roman" w:cs="Times New Roman"/>
          <w:b/>
          <w:sz w:val="24"/>
          <w:szCs w:val="24"/>
        </w:rPr>
      </w:pPr>
      <w:r w:rsidRPr="003577D0">
        <w:rPr>
          <w:rFonts w:ascii="Times New Roman" w:hAnsi="Times New Roman" w:cs="Times New Roman"/>
          <w:b/>
          <w:sz w:val="24"/>
          <w:szCs w:val="24"/>
          <w:u w:val="single"/>
        </w:rPr>
        <w:t>Testemunhas</w:t>
      </w:r>
      <w:r w:rsidRPr="003577D0">
        <w:rPr>
          <w:rFonts w:ascii="Times New Roman" w:hAnsi="Times New Roman" w:cs="Times New Roman"/>
          <w:b/>
          <w:sz w:val="24"/>
          <w:szCs w:val="24"/>
        </w:rPr>
        <w:t>:</w:t>
      </w:r>
    </w:p>
    <w:p w14:paraId="4270EEAC"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018101F2"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p>
    <w:p w14:paraId="4D346300"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1. ___________________________</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2. ______________________________</w:t>
      </w:r>
    </w:p>
    <w:p w14:paraId="6DC6D8C8"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Nome:</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Nome:</w:t>
      </w:r>
    </w:p>
    <w:p w14:paraId="00775789" w14:textId="77777777" w:rsidR="00157FAC" w:rsidRPr="003577D0" w:rsidRDefault="00157FAC" w:rsidP="00157FAC">
      <w:pPr>
        <w:pStyle w:val="PargrafodaLista"/>
        <w:spacing w:line="320" w:lineRule="exact"/>
        <w:ind w:left="0"/>
        <w:jc w:val="both"/>
        <w:rPr>
          <w:rFonts w:ascii="Times New Roman" w:hAnsi="Times New Roman" w:cs="Times New Roman"/>
          <w:sz w:val="24"/>
          <w:szCs w:val="24"/>
        </w:rPr>
      </w:pPr>
      <w:r w:rsidRPr="003577D0">
        <w:rPr>
          <w:rFonts w:ascii="Times New Roman" w:hAnsi="Times New Roman" w:cs="Times New Roman"/>
          <w:sz w:val="24"/>
          <w:szCs w:val="24"/>
        </w:rPr>
        <w:t>RG:</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RG:</w:t>
      </w:r>
    </w:p>
    <w:p w14:paraId="7D65E561" w14:textId="77777777" w:rsidR="00157FAC" w:rsidRPr="003577D0" w:rsidRDefault="00157FAC" w:rsidP="00157FAC">
      <w:pPr>
        <w:pStyle w:val="PargrafodaLista"/>
        <w:spacing w:line="320" w:lineRule="exact"/>
        <w:ind w:left="0"/>
        <w:rPr>
          <w:rFonts w:ascii="Times New Roman" w:hAnsi="Times New Roman" w:cs="Times New Roman"/>
          <w:sz w:val="24"/>
          <w:szCs w:val="24"/>
        </w:rPr>
      </w:pPr>
      <w:r w:rsidRPr="003577D0">
        <w:rPr>
          <w:rFonts w:ascii="Times New Roman" w:hAnsi="Times New Roman" w:cs="Times New Roman"/>
          <w:sz w:val="24"/>
          <w:szCs w:val="24"/>
        </w:rPr>
        <w:t>CPF:</w:t>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r>
      <w:r w:rsidRPr="003577D0">
        <w:rPr>
          <w:rFonts w:ascii="Times New Roman" w:hAnsi="Times New Roman" w:cs="Times New Roman"/>
          <w:sz w:val="24"/>
          <w:szCs w:val="24"/>
        </w:rPr>
        <w:tab/>
        <w:t>CPF:</w:t>
      </w:r>
      <w:bookmarkStart w:id="103" w:name="_DV_M37"/>
      <w:bookmarkStart w:id="104" w:name="_DV_M88"/>
      <w:bookmarkStart w:id="105" w:name="_DV_M116"/>
      <w:bookmarkStart w:id="106" w:name="_DV_M72"/>
      <w:bookmarkStart w:id="107" w:name="_DV_M73"/>
      <w:bookmarkStart w:id="108" w:name="_DV_M74"/>
      <w:bookmarkStart w:id="109" w:name="_DV_M75"/>
      <w:bookmarkStart w:id="110" w:name="_DV_M76"/>
      <w:bookmarkStart w:id="111" w:name="_DV_M77"/>
      <w:bookmarkStart w:id="112" w:name="_DV_M78"/>
      <w:bookmarkStart w:id="113" w:name="_DV_M79"/>
      <w:bookmarkStart w:id="114" w:name="_DV_M80"/>
      <w:bookmarkStart w:id="115" w:name="_DV_M81"/>
      <w:bookmarkStart w:id="116" w:name="_DV_M82"/>
      <w:bookmarkStart w:id="117" w:name="_DV_M83"/>
      <w:bookmarkStart w:id="118" w:name="_DV_M84"/>
      <w:bookmarkStart w:id="119" w:name="_DV_M85"/>
      <w:bookmarkStart w:id="120" w:name="_DV_M86"/>
      <w:bookmarkStart w:id="121" w:name="_DV_M87"/>
      <w:bookmarkStart w:id="122" w:name="_DV_M89"/>
      <w:bookmarkStart w:id="123" w:name="_DV_M90"/>
      <w:bookmarkStart w:id="124" w:name="_DV_M91"/>
      <w:bookmarkStart w:id="125" w:name="_DV_M92"/>
      <w:bookmarkStart w:id="126" w:name="_DV_M97"/>
      <w:bookmarkStart w:id="127" w:name="_DV_M99"/>
      <w:bookmarkStart w:id="128" w:name="_DV_M400"/>
      <w:bookmarkStart w:id="129" w:name="_DV_M404"/>
      <w:bookmarkStart w:id="130" w:name="_DV_M405"/>
      <w:bookmarkStart w:id="131" w:name="_DV_M407"/>
      <w:bookmarkStart w:id="132" w:name="_DV_M408"/>
      <w:bookmarkStart w:id="133" w:name="_DV_M402"/>
      <w:bookmarkStart w:id="134" w:name="_DV_M403"/>
      <w:bookmarkStart w:id="135" w:name="_DV_M409"/>
      <w:bookmarkStart w:id="136" w:name="_DV_M410"/>
      <w:bookmarkStart w:id="137" w:name="_DV_M411"/>
      <w:bookmarkStart w:id="138" w:name="_DV_M413"/>
      <w:bookmarkStart w:id="139" w:name="_DV_M414"/>
      <w:bookmarkStart w:id="140" w:name="_DV_M418"/>
      <w:bookmarkStart w:id="141" w:name="_DV_M419"/>
      <w:bookmarkStart w:id="142" w:name="_DV_M420"/>
      <w:bookmarkStart w:id="143" w:name="_DV_M421"/>
      <w:bookmarkStart w:id="144" w:name="_DV_M423"/>
      <w:bookmarkStart w:id="145" w:name="_DV_M424"/>
      <w:bookmarkStart w:id="146" w:name="_DV_M425"/>
      <w:bookmarkStart w:id="147" w:name="_DV_M426"/>
      <w:bookmarkStart w:id="148" w:name="_DV_M430"/>
      <w:bookmarkStart w:id="149" w:name="_DV_M431"/>
      <w:bookmarkStart w:id="150" w:name="_DV_M432"/>
      <w:bookmarkStart w:id="151" w:name="_DV_M435"/>
      <w:bookmarkStart w:id="152" w:name="_DV_M461"/>
      <w:bookmarkStart w:id="153" w:name="_DV_M333"/>
      <w:bookmarkStart w:id="154" w:name="_DV_M335"/>
      <w:bookmarkStart w:id="155" w:name="_DV_M336"/>
      <w:bookmarkStart w:id="156" w:name="_DV_M337"/>
      <w:bookmarkStart w:id="157" w:name="_DV_M338"/>
      <w:bookmarkStart w:id="158" w:name="_DV_M339"/>
      <w:bookmarkStart w:id="159" w:name="_DV_M340"/>
      <w:bookmarkStart w:id="160" w:name="_DV_M342"/>
      <w:bookmarkStart w:id="161" w:name="_DV_M343"/>
      <w:bookmarkStart w:id="162" w:name="_DV_M344"/>
      <w:bookmarkStart w:id="163" w:name="_DV_M257"/>
      <w:bookmarkStart w:id="164" w:name="_DV_M264"/>
      <w:bookmarkStart w:id="165" w:name="_DV_M267"/>
      <w:bookmarkStart w:id="166" w:name="_DV_M269"/>
      <w:bookmarkStart w:id="167" w:name="_DV_M270"/>
      <w:bookmarkStart w:id="168" w:name="_DV_M272"/>
      <w:bookmarkStart w:id="169" w:name="_DV_M273"/>
      <w:bookmarkStart w:id="170" w:name="_DV_M274"/>
      <w:bookmarkStart w:id="171" w:name="_DV_M275"/>
      <w:bookmarkStart w:id="172" w:name="_DV_M276"/>
      <w:bookmarkStart w:id="173" w:name="_DV_M277"/>
      <w:bookmarkStart w:id="174" w:name="_DV_M278"/>
      <w:bookmarkStart w:id="175" w:name="_DV_M279"/>
      <w:bookmarkStart w:id="176" w:name="_DV_M280"/>
      <w:bookmarkStart w:id="177" w:name="_DV_M281"/>
      <w:bookmarkStart w:id="178" w:name="_DV_M282"/>
      <w:bookmarkStart w:id="179" w:name="_DV_M283"/>
      <w:bookmarkStart w:id="180" w:name="_DV_M285"/>
      <w:bookmarkStart w:id="181" w:name="_DV_M286"/>
      <w:bookmarkStart w:id="182" w:name="_DV_M287"/>
      <w:bookmarkStart w:id="183" w:name="_DV_M288"/>
      <w:bookmarkStart w:id="184" w:name="_DV_M289"/>
      <w:bookmarkStart w:id="185" w:name="_DV_M290"/>
      <w:bookmarkStart w:id="186" w:name="_DV_M291"/>
      <w:bookmarkStart w:id="187" w:name="_DV_M293"/>
      <w:bookmarkStart w:id="188" w:name="_DV_M294"/>
      <w:bookmarkStart w:id="189" w:name="_DV_M295"/>
      <w:bookmarkStart w:id="190" w:name="_DV_M296"/>
      <w:bookmarkStart w:id="191" w:name="_DV_M297"/>
      <w:bookmarkStart w:id="192" w:name="_DV_M298"/>
      <w:bookmarkStart w:id="193" w:name="_DV_M299"/>
      <w:bookmarkStart w:id="194" w:name="_DV_M300"/>
      <w:bookmarkStart w:id="195" w:name="_DV_M304"/>
      <w:bookmarkStart w:id="196" w:name="_DV_M305"/>
      <w:bookmarkStart w:id="197" w:name="_DV_M306"/>
      <w:bookmarkStart w:id="198" w:name="_DV_M307"/>
      <w:bookmarkStart w:id="199" w:name="_DV_M308"/>
      <w:bookmarkStart w:id="200" w:name="_DV_M309"/>
      <w:bookmarkStart w:id="201" w:name="_DV_M310"/>
      <w:bookmarkStart w:id="202" w:name="_DV_M313"/>
      <w:bookmarkStart w:id="203" w:name="_DV_M315"/>
      <w:bookmarkStart w:id="204" w:name="_DV_M317"/>
      <w:bookmarkStart w:id="205" w:name="_DV_M318"/>
      <w:bookmarkStart w:id="206" w:name="_DV_M319"/>
      <w:bookmarkStart w:id="207" w:name="_DV_M320"/>
      <w:bookmarkStart w:id="208" w:name="_DV_M323"/>
      <w:bookmarkStart w:id="209" w:name="_DV_M324"/>
      <w:bookmarkStart w:id="210" w:name="_DV_M325"/>
      <w:bookmarkStart w:id="211" w:name="_DV_M326"/>
      <w:bookmarkStart w:id="212" w:name="_DV_M331"/>
      <w:bookmarkStart w:id="213" w:name="_DV_M345"/>
      <w:bookmarkStart w:id="214" w:name="_DV_M346"/>
      <w:bookmarkStart w:id="215" w:name="_DV_M347"/>
      <w:bookmarkStart w:id="216" w:name="_DV_M348"/>
      <w:bookmarkStart w:id="217" w:name="_DV_M34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FE5CEA9" w14:textId="3133B883" w:rsidR="00360D7D" w:rsidRPr="005E7B8B" w:rsidRDefault="00360D7D" w:rsidP="00C40428">
      <w:pPr>
        <w:suppressAutoHyphens/>
        <w:spacing w:line="300" w:lineRule="exact"/>
        <w:jc w:val="center"/>
        <w:rPr>
          <w:b/>
          <w:smallCaps/>
        </w:rPr>
      </w:pPr>
    </w:p>
    <w:sectPr w:rsidR="00360D7D" w:rsidRPr="005E7B8B" w:rsidSect="005E7B8B">
      <w:footerReference w:type="default" r:id="rId10"/>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52A5" w14:textId="77777777" w:rsidR="00E71693" w:rsidRDefault="00E71693">
      <w:r>
        <w:separator/>
      </w:r>
    </w:p>
    <w:p w14:paraId="2B3E602E" w14:textId="77777777" w:rsidR="00E71693" w:rsidRDefault="00E71693"/>
  </w:endnote>
  <w:endnote w:type="continuationSeparator" w:id="0">
    <w:p w14:paraId="7E0E1367" w14:textId="77777777" w:rsidR="00E71693" w:rsidRDefault="00E71693">
      <w:r>
        <w:continuationSeparator/>
      </w:r>
    </w:p>
    <w:p w14:paraId="7D0B56FE" w14:textId="77777777" w:rsidR="00E71693" w:rsidRDefault="00E7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388068"/>
      <w:docPartObj>
        <w:docPartGallery w:val="Page Numbers (Bottom of Page)"/>
        <w:docPartUnique/>
      </w:docPartObj>
    </w:sdtPr>
    <w:sdtContent>
      <w:p w14:paraId="1CC5AF6A" w14:textId="21CA4FB2" w:rsidR="00E71693" w:rsidRPr="00465112" w:rsidRDefault="00E71693" w:rsidP="00465112">
        <w:pPr>
          <w:pStyle w:val="Rodap"/>
          <w:jc w:val="center"/>
        </w:pPr>
        <w:r w:rsidRPr="00465112">
          <w:fldChar w:fldCharType="begin"/>
        </w:r>
        <w:r w:rsidRPr="00465112">
          <w:instrText>PAGE   \* MERGEFORMAT</w:instrText>
        </w:r>
        <w:r w:rsidRPr="00465112">
          <w:fldChar w:fldCharType="separate"/>
        </w:r>
        <w:r>
          <w:rPr>
            <w:noProof/>
          </w:rPr>
          <w:t>1</w:t>
        </w:r>
        <w:r w:rsidRPr="0046511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9584" w14:textId="77777777" w:rsidR="00E71693" w:rsidRPr="00DC4C45" w:rsidRDefault="00E71693" w:rsidP="00DC4C45">
    <w:pPr>
      <w:pStyle w:val="Rodap"/>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16C5" w14:textId="77777777" w:rsidR="00E71693" w:rsidRPr="00465112" w:rsidRDefault="00E71693" w:rsidP="0046511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97A87" w14:textId="77777777" w:rsidR="00E71693" w:rsidRDefault="00E71693">
      <w:r>
        <w:separator/>
      </w:r>
    </w:p>
    <w:p w14:paraId="6EEE32A8" w14:textId="77777777" w:rsidR="00E71693" w:rsidRDefault="00E71693"/>
  </w:footnote>
  <w:footnote w:type="continuationSeparator" w:id="0">
    <w:p w14:paraId="5FDFE09A" w14:textId="77777777" w:rsidR="00E71693" w:rsidRDefault="00E71693">
      <w:r>
        <w:continuationSeparator/>
      </w:r>
    </w:p>
    <w:p w14:paraId="2AB8508F" w14:textId="77777777" w:rsidR="00E71693" w:rsidRDefault="00E7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EA22" w14:textId="06EFD49A" w:rsidR="00E71693" w:rsidRPr="00465112" w:rsidRDefault="00E71693" w:rsidP="00465112">
    <w:pPr>
      <w:pStyle w:val="Cabealho"/>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2191798"/>
    <w:multiLevelType w:val="multilevel"/>
    <w:tmpl w:val="74CAD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3" w15:restartNumberingAfterBreak="0">
    <w:nsid w:val="0A742658"/>
    <w:multiLevelType w:val="hybridMultilevel"/>
    <w:tmpl w:val="B8901554"/>
    <w:lvl w:ilvl="0" w:tplc="463CE82A">
      <w:start w:val="1"/>
      <w:numFmt w:val="lowerLetter"/>
      <w:lvlText w:val="(%1)"/>
      <w:lvlJc w:val="left"/>
      <w:pPr>
        <w:ind w:left="720" w:hanging="360"/>
      </w:pPr>
      <w:rPr>
        <w:rFonts w:ascii="Times New Roman" w:hAnsi="Times New Roman" w:hint="default"/>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5" w15:restartNumberingAfterBreak="0">
    <w:nsid w:val="20296AED"/>
    <w:multiLevelType w:val="multilevel"/>
    <w:tmpl w:val="7C76426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6" w15:restartNumberingAfterBreak="0">
    <w:nsid w:val="21F2688C"/>
    <w:multiLevelType w:val="hybridMultilevel"/>
    <w:tmpl w:val="D1148E7E"/>
    <w:lvl w:ilvl="0" w:tplc="B78018B4">
      <w:start w:val="1"/>
      <w:numFmt w:val="lowerRoman"/>
      <w:lvlText w:val="(%1)"/>
      <w:lvlJc w:val="left"/>
      <w:pPr>
        <w:ind w:left="792" w:hanging="432"/>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2301E"/>
    <w:multiLevelType w:val="hybridMultilevel"/>
    <w:tmpl w:val="9E70977E"/>
    <w:lvl w:ilvl="0" w:tplc="33C44C68">
      <w:start w:val="1"/>
      <w:numFmt w:val="decimal"/>
      <w:lvlText w:val="4.%1."/>
      <w:lvlJc w:val="left"/>
      <w:pPr>
        <w:ind w:left="786" w:hanging="360"/>
      </w:pPr>
      <w:rPr>
        <w:rFonts w:hint="default"/>
        <w:b/>
      </w:rPr>
    </w:lvl>
    <w:lvl w:ilvl="1" w:tplc="D52C95B4">
      <w:start w:val="1"/>
      <w:numFmt w:val="decimal"/>
      <w:lvlText w:val="4.10.%2"/>
      <w:lvlJc w:val="left"/>
      <w:pPr>
        <w:ind w:left="360" w:hanging="360"/>
      </w:pPr>
      <w:rPr>
        <w:rFonts w:hint="default"/>
        <w:b/>
      </w:rPr>
    </w:lvl>
    <w:lvl w:ilvl="2" w:tplc="0416001B">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8" w15:restartNumberingAfterBreak="0">
    <w:nsid w:val="2B191963"/>
    <w:multiLevelType w:val="hybridMultilevel"/>
    <w:tmpl w:val="AA0AE5E0"/>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F6D3036"/>
    <w:multiLevelType w:val="hybridMultilevel"/>
    <w:tmpl w:val="A6CA176E"/>
    <w:lvl w:ilvl="0" w:tplc="B704A3D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379E67CE"/>
    <w:multiLevelType w:val="hybridMultilevel"/>
    <w:tmpl w:val="2A34989C"/>
    <w:lvl w:ilvl="0" w:tplc="B704A3D0">
      <w:start w:val="1"/>
      <w:numFmt w:val="lowerLetter"/>
      <w:lvlText w:val="(%1)"/>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3A087D1A"/>
    <w:multiLevelType w:val="hybridMultilevel"/>
    <w:tmpl w:val="337EEEBA"/>
    <w:lvl w:ilvl="0" w:tplc="8EC478D2">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A81EC0"/>
    <w:multiLevelType w:val="hybridMultilevel"/>
    <w:tmpl w:val="E1C4C5A2"/>
    <w:lvl w:ilvl="0" w:tplc="24B6DE8E">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E12298"/>
    <w:multiLevelType w:val="multilevel"/>
    <w:tmpl w:val="8626E8AE"/>
    <w:lvl w:ilvl="0">
      <w:start w:val="1"/>
      <w:numFmt w:val="decimal"/>
      <w:lvlText w:val="%1."/>
      <w:lvlJc w:val="left"/>
      <w:pPr>
        <w:ind w:left="360" w:hanging="360"/>
      </w:pPr>
      <w:rPr>
        <w:rFonts w:ascii="Times New Roman" w:hAnsi="Times New Roman" w:cs="Times New Roman" w:hint="default"/>
        <w:b/>
        <w:i w:val="0"/>
        <w:sz w:val="22"/>
        <w:u w:val="none"/>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8F5394"/>
    <w:multiLevelType w:val="multilevel"/>
    <w:tmpl w:val="0416001D"/>
    <w:styleLink w:val="Estilo1"/>
    <w:lvl w:ilvl="0">
      <w:start w:val="1"/>
      <w:numFmt w:val="decimal"/>
      <w:lvlText w:val="%1)"/>
      <w:lvlJc w:val="left"/>
      <w:pPr>
        <w:ind w:left="360" w:hanging="360"/>
      </w:pPr>
      <w:rPr>
        <w:rFonts w:ascii="Times New Roman Negrito" w:hAnsi="Times New Roman Negrito"/>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1142C4"/>
    <w:multiLevelType w:val="hybridMultilevel"/>
    <w:tmpl w:val="231C3C0C"/>
    <w:lvl w:ilvl="0" w:tplc="3AA6490E">
      <w:start w:val="1"/>
      <w:numFmt w:val="decimal"/>
      <w:lvlText w:val="5.%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8233BE"/>
    <w:multiLevelType w:val="hybridMultilevel"/>
    <w:tmpl w:val="888012FC"/>
    <w:lvl w:ilvl="0" w:tplc="0EDA433E">
      <w:start w:val="1"/>
      <w:numFmt w:val="lowerRoman"/>
      <w:lvlText w:val="(%1)"/>
      <w:lvlJc w:val="left"/>
      <w:pPr>
        <w:ind w:left="1287" w:hanging="360"/>
      </w:pPr>
      <w:rPr>
        <w:rFonts w:hint="default"/>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F314826"/>
    <w:multiLevelType w:val="hybridMultilevel"/>
    <w:tmpl w:val="9F60CA2C"/>
    <w:lvl w:ilvl="0" w:tplc="B704A3D0">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E839BB"/>
    <w:multiLevelType w:val="hybridMultilevel"/>
    <w:tmpl w:val="E36A101A"/>
    <w:lvl w:ilvl="0" w:tplc="463CE82A">
      <w:start w:val="1"/>
      <w:numFmt w:val="lowerLetter"/>
      <w:lvlText w:val="(%1)"/>
      <w:lvlJc w:val="left"/>
      <w:pPr>
        <w:ind w:left="720" w:hanging="360"/>
      </w:pPr>
      <w:rPr>
        <w:rFonts w:ascii="Times New Roman" w:hAnsi="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4"/>
  </w:num>
  <w:num w:numId="5">
    <w:abstractNumId w:val="15"/>
  </w:num>
  <w:num w:numId="6">
    <w:abstractNumId w:val="18"/>
  </w:num>
  <w:num w:numId="7">
    <w:abstractNumId w:val="9"/>
  </w:num>
  <w:num w:numId="8">
    <w:abstractNumId w:val="0"/>
  </w:num>
  <w:num w:numId="9">
    <w:abstractNumId w:val="6"/>
  </w:num>
  <w:num w:numId="10">
    <w:abstractNumId w:val="3"/>
  </w:num>
  <w:num w:numId="11">
    <w:abstractNumId w:val="22"/>
  </w:num>
  <w:num w:numId="12">
    <w:abstractNumId w:val="1"/>
  </w:num>
  <w:num w:numId="13">
    <w:abstractNumId w:val="21"/>
  </w:num>
  <w:num w:numId="14">
    <w:abstractNumId w:val="7"/>
  </w:num>
  <w:num w:numId="15">
    <w:abstractNumId w:val="13"/>
  </w:num>
  <w:num w:numId="16">
    <w:abstractNumId w:val="5"/>
  </w:num>
  <w:num w:numId="17">
    <w:abstractNumId w:val="12"/>
  </w:num>
  <w:num w:numId="18">
    <w:abstractNumId w:val="14"/>
  </w:num>
  <w:num w:numId="19">
    <w:abstractNumId w:val="19"/>
  </w:num>
  <w:num w:numId="20">
    <w:abstractNumId w:val="10"/>
  </w:num>
  <w:num w:numId="21">
    <w:abstractNumId w:val="20"/>
  </w:num>
  <w:num w:numId="22">
    <w:abstractNumId w:val="8"/>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activeWritingStyle w:appName="MSWord" w:lang="es-ES_tradnl" w:vendorID="64" w:dllVersion="0" w:nlCheck="1" w:checkStyle="0"/>
  <w:proofState w:spelling="clean" w:grammar="clean"/>
  <w:doNotTrackFormatting/>
  <w:defaultTabStop w:val="720"/>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32"/>
    <w:rsid w:val="00000721"/>
    <w:rsid w:val="0000143C"/>
    <w:rsid w:val="000015D4"/>
    <w:rsid w:val="0000277B"/>
    <w:rsid w:val="00002791"/>
    <w:rsid w:val="00002FE2"/>
    <w:rsid w:val="00003762"/>
    <w:rsid w:val="00004557"/>
    <w:rsid w:val="00004D47"/>
    <w:rsid w:val="000050D4"/>
    <w:rsid w:val="00005F1A"/>
    <w:rsid w:val="000060E0"/>
    <w:rsid w:val="00006967"/>
    <w:rsid w:val="00007258"/>
    <w:rsid w:val="00007566"/>
    <w:rsid w:val="00007B4B"/>
    <w:rsid w:val="00007EA4"/>
    <w:rsid w:val="0001084D"/>
    <w:rsid w:val="000108C3"/>
    <w:rsid w:val="000109C5"/>
    <w:rsid w:val="0001128D"/>
    <w:rsid w:val="000145C6"/>
    <w:rsid w:val="00014A85"/>
    <w:rsid w:val="000158D8"/>
    <w:rsid w:val="000162F0"/>
    <w:rsid w:val="00016342"/>
    <w:rsid w:val="000170FB"/>
    <w:rsid w:val="000200DA"/>
    <w:rsid w:val="0002011B"/>
    <w:rsid w:val="00021881"/>
    <w:rsid w:val="00021998"/>
    <w:rsid w:val="00021A4D"/>
    <w:rsid w:val="00021FF5"/>
    <w:rsid w:val="000228FB"/>
    <w:rsid w:val="0002376F"/>
    <w:rsid w:val="00025491"/>
    <w:rsid w:val="00025CD0"/>
    <w:rsid w:val="00026027"/>
    <w:rsid w:val="00026EAA"/>
    <w:rsid w:val="00027631"/>
    <w:rsid w:val="00027FA3"/>
    <w:rsid w:val="000302B7"/>
    <w:rsid w:val="00032339"/>
    <w:rsid w:val="0003270A"/>
    <w:rsid w:val="00032A9A"/>
    <w:rsid w:val="000333A5"/>
    <w:rsid w:val="0003350A"/>
    <w:rsid w:val="000337E2"/>
    <w:rsid w:val="00033C01"/>
    <w:rsid w:val="000341EB"/>
    <w:rsid w:val="00034383"/>
    <w:rsid w:val="00034394"/>
    <w:rsid w:val="00034433"/>
    <w:rsid w:val="00034593"/>
    <w:rsid w:val="000351CF"/>
    <w:rsid w:val="00035D6C"/>
    <w:rsid w:val="00036F20"/>
    <w:rsid w:val="00037FB6"/>
    <w:rsid w:val="00040ACC"/>
    <w:rsid w:val="0004159A"/>
    <w:rsid w:val="0004182D"/>
    <w:rsid w:val="000418F6"/>
    <w:rsid w:val="000424BA"/>
    <w:rsid w:val="00042640"/>
    <w:rsid w:val="00042C5B"/>
    <w:rsid w:val="00042EAC"/>
    <w:rsid w:val="00043E9B"/>
    <w:rsid w:val="000454F8"/>
    <w:rsid w:val="000464CC"/>
    <w:rsid w:val="00047161"/>
    <w:rsid w:val="00047353"/>
    <w:rsid w:val="00047638"/>
    <w:rsid w:val="00050A97"/>
    <w:rsid w:val="00050EB9"/>
    <w:rsid w:val="00051F5B"/>
    <w:rsid w:val="000527F7"/>
    <w:rsid w:val="00053CB6"/>
    <w:rsid w:val="00053CE5"/>
    <w:rsid w:val="00053D91"/>
    <w:rsid w:val="00054593"/>
    <w:rsid w:val="00054884"/>
    <w:rsid w:val="000551F5"/>
    <w:rsid w:val="00055290"/>
    <w:rsid w:val="0005593C"/>
    <w:rsid w:val="000559C4"/>
    <w:rsid w:val="00056259"/>
    <w:rsid w:val="00057823"/>
    <w:rsid w:val="0005799B"/>
    <w:rsid w:val="00057E37"/>
    <w:rsid w:val="000601EB"/>
    <w:rsid w:val="00060318"/>
    <w:rsid w:val="0006034F"/>
    <w:rsid w:val="000603E0"/>
    <w:rsid w:val="0006071D"/>
    <w:rsid w:val="00061348"/>
    <w:rsid w:val="0006192F"/>
    <w:rsid w:val="00061C8E"/>
    <w:rsid w:val="00062442"/>
    <w:rsid w:val="00062881"/>
    <w:rsid w:val="00062912"/>
    <w:rsid w:val="0006401A"/>
    <w:rsid w:val="000641FF"/>
    <w:rsid w:val="000642B9"/>
    <w:rsid w:val="00065648"/>
    <w:rsid w:val="00065778"/>
    <w:rsid w:val="00066142"/>
    <w:rsid w:val="000665DD"/>
    <w:rsid w:val="00066FC0"/>
    <w:rsid w:val="00067486"/>
    <w:rsid w:val="000674B4"/>
    <w:rsid w:val="000675D0"/>
    <w:rsid w:val="00070150"/>
    <w:rsid w:val="000707A1"/>
    <w:rsid w:val="0007122F"/>
    <w:rsid w:val="0007124C"/>
    <w:rsid w:val="00071539"/>
    <w:rsid w:val="00071830"/>
    <w:rsid w:val="00072A7B"/>
    <w:rsid w:val="00072B41"/>
    <w:rsid w:val="00072F7E"/>
    <w:rsid w:val="0007415E"/>
    <w:rsid w:val="000759FC"/>
    <w:rsid w:val="00075A2B"/>
    <w:rsid w:val="00075BC9"/>
    <w:rsid w:val="00075C92"/>
    <w:rsid w:val="00075F7E"/>
    <w:rsid w:val="0007628F"/>
    <w:rsid w:val="00077305"/>
    <w:rsid w:val="00077AE7"/>
    <w:rsid w:val="00077AEE"/>
    <w:rsid w:val="000805C4"/>
    <w:rsid w:val="00081316"/>
    <w:rsid w:val="000819CD"/>
    <w:rsid w:val="00081F6A"/>
    <w:rsid w:val="0008232C"/>
    <w:rsid w:val="00082993"/>
    <w:rsid w:val="00082EA3"/>
    <w:rsid w:val="0008323C"/>
    <w:rsid w:val="00083E26"/>
    <w:rsid w:val="00084698"/>
    <w:rsid w:val="00084A11"/>
    <w:rsid w:val="00085476"/>
    <w:rsid w:val="00085677"/>
    <w:rsid w:val="00085810"/>
    <w:rsid w:val="00085DAF"/>
    <w:rsid w:val="0008665B"/>
    <w:rsid w:val="00086A68"/>
    <w:rsid w:val="00086BE9"/>
    <w:rsid w:val="00086DB5"/>
    <w:rsid w:val="00090487"/>
    <w:rsid w:val="0009049B"/>
    <w:rsid w:val="000923A4"/>
    <w:rsid w:val="00092604"/>
    <w:rsid w:val="00092790"/>
    <w:rsid w:val="00092EBB"/>
    <w:rsid w:val="000935B2"/>
    <w:rsid w:val="000936F0"/>
    <w:rsid w:val="00093B79"/>
    <w:rsid w:val="00093EDC"/>
    <w:rsid w:val="0009457D"/>
    <w:rsid w:val="00094FEC"/>
    <w:rsid w:val="0009552A"/>
    <w:rsid w:val="000958DE"/>
    <w:rsid w:val="00095BF2"/>
    <w:rsid w:val="000962E6"/>
    <w:rsid w:val="00096C2C"/>
    <w:rsid w:val="000971D4"/>
    <w:rsid w:val="00097885"/>
    <w:rsid w:val="00097939"/>
    <w:rsid w:val="00097A8B"/>
    <w:rsid w:val="000A00A9"/>
    <w:rsid w:val="000A0C44"/>
    <w:rsid w:val="000A0CF5"/>
    <w:rsid w:val="000A1A9A"/>
    <w:rsid w:val="000A1DD1"/>
    <w:rsid w:val="000A213E"/>
    <w:rsid w:val="000A23FA"/>
    <w:rsid w:val="000A27DF"/>
    <w:rsid w:val="000A2A3B"/>
    <w:rsid w:val="000A4602"/>
    <w:rsid w:val="000A4A78"/>
    <w:rsid w:val="000A4D7C"/>
    <w:rsid w:val="000A5676"/>
    <w:rsid w:val="000A5C56"/>
    <w:rsid w:val="000A6263"/>
    <w:rsid w:val="000A6276"/>
    <w:rsid w:val="000A6299"/>
    <w:rsid w:val="000A6C77"/>
    <w:rsid w:val="000A70DC"/>
    <w:rsid w:val="000A7148"/>
    <w:rsid w:val="000A71C9"/>
    <w:rsid w:val="000A752A"/>
    <w:rsid w:val="000B0306"/>
    <w:rsid w:val="000B1564"/>
    <w:rsid w:val="000B1800"/>
    <w:rsid w:val="000B1ADE"/>
    <w:rsid w:val="000B275D"/>
    <w:rsid w:val="000B45D5"/>
    <w:rsid w:val="000B4BF6"/>
    <w:rsid w:val="000B5255"/>
    <w:rsid w:val="000B54BE"/>
    <w:rsid w:val="000B6065"/>
    <w:rsid w:val="000B6542"/>
    <w:rsid w:val="000B6848"/>
    <w:rsid w:val="000C0F56"/>
    <w:rsid w:val="000C0F91"/>
    <w:rsid w:val="000C108F"/>
    <w:rsid w:val="000C114D"/>
    <w:rsid w:val="000C171C"/>
    <w:rsid w:val="000C1FD5"/>
    <w:rsid w:val="000C24E7"/>
    <w:rsid w:val="000C2881"/>
    <w:rsid w:val="000C2966"/>
    <w:rsid w:val="000C31BD"/>
    <w:rsid w:val="000C42CD"/>
    <w:rsid w:val="000C4788"/>
    <w:rsid w:val="000C4867"/>
    <w:rsid w:val="000C4E9F"/>
    <w:rsid w:val="000C5469"/>
    <w:rsid w:val="000C58D0"/>
    <w:rsid w:val="000C5B9D"/>
    <w:rsid w:val="000C5E71"/>
    <w:rsid w:val="000C6760"/>
    <w:rsid w:val="000C6FF6"/>
    <w:rsid w:val="000C7411"/>
    <w:rsid w:val="000C76B9"/>
    <w:rsid w:val="000C7B1F"/>
    <w:rsid w:val="000C7D83"/>
    <w:rsid w:val="000D0011"/>
    <w:rsid w:val="000D0344"/>
    <w:rsid w:val="000D081A"/>
    <w:rsid w:val="000D0D43"/>
    <w:rsid w:val="000D1005"/>
    <w:rsid w:val="000D1CB2"/>
    <w:rsid w:val="000D2262"/>
    <w:rsid w:val="000D243C"/>
    <w:rsid w:val="000D2A24"/>
    <w:rsid w:val="000D385D"/>
    <w:rsid w:val="000D3FCE"/>
    <w:rsid w:val="000D4541"/>
    <w:rsid w:val="000D4566"/>
    <w:rsid w:val="000D4B04"/>
    <w:rsid w:val="000D4D8B"/>
    <w:rsid w:val="000D52F9"/>
    <w:rsid w:val="000D631D"/>
    <w:rsid w:val="000D66C5"/>
    <w:rsid w:val="000D7099"/>
    <w:rsid w:val="000D7BE1"/>
    <w:rsid w:val="000E0051"/>
    <w:rsid w:val="000E13C3"/>
    <w:rsid w:val="000E22EF"/>
    <w:rsid w:val="000E2C88"/>
    <w:rsid w:val="000E3AA5"/>
    <w:rsid w:val="000E4587"/>
    <w:rsid w:val="000E4627"/>
    <w:rsid w:val="000E474B"/>
    <w:rsid w:val="000E4C43"/>
    <w:rsid w:val="000E5432"/>
    <w:rsid w:val="000E6201"/>
    <w:rsid w:val="000E6CAB"/>
    <w:rsid w:val="000E72F0"/>
    <w:rsid w:val="000E76E1"/>
    <w:rsid w:val="000E799A"/>
    <w:rsid w:val="000F0FCB"/>
    <w:rsid w:val="000F1086"/>
    <w:rsid w:val="000F12C6"/>
    <w:rsid w:val="000F14B1"/>
    <w:rsid w:val="000F1565"/>
    <w:rsid w:val="000F1C9C"/>
    <w:rsid w:val="000F1E6F"/>
    <w:rsid w:val="000F2B27"/>
    <w:rsid w:val="000F2E6D"/>
    <w:rsid w:val="000F3150"/>
    <w:rsid w:val="000F3752"/>
    <w:rsid w:val="000F4034"/>
    <w:rsid w:val="000F43D9"/>
    <w:rsid w:val="000F50E9"/>
    <w:rsid w:val="000F5369"/>
    <w:rsid w:val="000F5505"/>
    <w:rsid w:val="000F55DE"/>
    <w:rsid w:val="000F6372"/>
    <w:rsid w:val="000F66C4"/>
    <w:rsid w:val="000F66D1"/>
    <w:rsid w:val="000F6C6F"/>
    <w:rsid w:val="000F7538"/>
    <w:rsid w:val="000F7686"/>
    <w:rsid w:val="000F7B63"/>
    <w:rsid w:val="00101AA7"/>
    <w:rsid w:val="00102C43"/>
    <w:rsid w:val="00105566"/>
    <w:rsid w:val="00105789"/>
    <w:rsid w:val="00105C1E"/>
    <w:rsid w:val="00106361"/>
    <w:rsid w:val="0010650B"/>
    <w:rsid w:val="00107C0A"/>
    <w:rsid w:val="00107D2F"/>
    <w:rsid w:val="001102DA"/>
    <w:rsid w:val="0011169C"/>
    <w:rsid w:val="00111B9A"/>
    <w:rsid w:val="0011225A"/>
    <w:rsid w:val="00112D36"/>
    <w:rsid w:val="0011352A"/>
    <w:rsid w:val="00113792"/>
    <w:rsid w:val="00114C8C"/>
    <w:rsid w:val="00114F4F"/>
    <w:rsid w:val="00115175"/>
    <w:rsid w:val="0011618C"/>
    <w:rsid w:val="00116661"/>
    <w:rsid w:val="001166F7"/>
    <w:rsid w:val="00117CD4"/>
    <w:rsid w:val="001205C3"/>
    <w:rsid w:val="001206F1"/>
    <w:rsid w:val="00120D25"/>
    <w:rsid w:val="00120F00"/>
    <w:rsid w:val="001213F3"/>
    <w:rsid w:val="00121483"/>
    <w:rsid w:val="001221B5"/>
    <w:rsid w:val="00122458"/>
    <w:rsid w:val="00122C3D"/>
    <w:rsid w:val="0012381F"/>
    <w:rsid w:val="00123B2B"/>
    <w:rsid w:val="00123C63"/>
    <w:rsid w:val="00124251"/>
    <w:rsid w:val="00124B6F"/>
    <w:rsid w:val="001259C3"/>
    <w:rsid w:val="001264DA"/>
    <w:rsid w:val="0012674B"/>
    <w:rsid w:val="001271B2"/>
    <w:rsid w:val="0013057F"/>
    <w:rsid w:val="001307EA"/>
    <w:rsid w:val="00131153"/>
    <w:rsid w:val="001317E6"/>
    <w:rsid w:val="001317F7"/>
    <w:rsid w:val="0013215C"/>
    <w:rsid w:val="00133801"/>
    <w:rsid w:val="00133CF2"/>
    <w:rsid w:val="00133E23"/>
    <w:rsid w:val="0013457A"/>
    <w:rsid w:val="00134CEE"/>
    <w:rsid w:val="00134D71"/>
    <w:rsid w:val="00134F15"/>
    <w:rsid w:val="001351C7"/>
    <w:rsid w:val="00135308"/>
    <w:rsid w:val="00135839"/>
    <w:rsid w:val="00136A49"/>
    <w:rsid w:val="00136D77"/>
    <w:rsid w:val="00137027"/>
    <w:rsid w:val="0013715E"/>
    <w:rsid w:val="001374BE"/>
    <w:rsid w:val="001401F6"/>
    <w:rsid w:val="001408A7"/>
    <w:rsid w:val="0014105E"/>
    <w:rsid w:val="0014194D"/>
    <w:rsid w:val="001423AB"/>
    <w:rsid w:val="00142544"/>
    <w:rsid w:val="001426BF"/>
    <w:rsid w:val="00143405"/>
    <w:rsid w:val="0014348D"/>
    <w:rsid w:val="001434AD"/>
    <w:rsid w:val="001437EF"/>
    <w:rsid w:val="00143C22"/>
    <w:rsid w:val="0014504E"/>
    <w:rsid w:val="0014519C"/>
    <w:rsid w:val="0014533E"/>
    <w:rsid w:val="00145C7E"/>
    <w:rsid w:val="00145EEE"/>
    <w:rsid w:val="0014608F"/>
    <w:rsid w:val="00146260"/>
    <w:rsid w:val="0014682A"/>
    <w:rsid w:val="00146E39"/>
    <w:rsid w:val="00147756"/>
    <w:rsid w:val="00147B39"/>
    <w:rsid w:val="001506E4"/>
    <w:rsid w:val="00150C2D"/>
    <w:rsid w:val="001512AB"/>
    <w:rsid w:val="0015211F"/>
    <w:rsid w:val="00152156"/>
    <w:rsid w:val="001525F1"/>
    <w:rsid w:val="001526A4"/>
    <w:rsid w:val="001526AC"/>
    <w:rsid w:val="00152747"/>
    <w:rsid w:val="001527BA"/>
    <w:rsid w:val="00152916"/>
    <w:rsid w:val="00153972"/>
    <w:rsid w:val="0015397A"/>
    <w:rsid w:val="00153FFC"/>
    <w:rsid w:val="001541AE"/>
    <w:rsid w:val="001543AD"/>
    <w:rsid w:val="001547B1"/>
    <w:rsid w:val="00155099"/>
    <w:rsid w:val="00156B16"/>
    <w:rsid w:val="00156C3D"/>
    <w:rsid w:val="00156E75"/>
    <w:rsid w:val="001572F2"/>
    <w:rsid w:val="001579F6"/>
    <w:rsid w:val="00157FAC"/>
    <w:rsid w:val="00160AD7"/>
    <w:rsid w:val="00160CCC"/>
    <w:rsid w:val="00160E9E"/>
    <w:rsid w:val="0016252D"/>
    <w:rsid w:val="001625D7"/>
    <w:rsid w:val="00162E5F"/>
    <w:rsid w:val="0016430C"/>
    <w:rsid w:val="00164806"/>
    <w:rsid w:val="00165637"/>
    <w:rsid w:val="00165699"/>
    <w:rsid w:val="0016694D"/>
    <w:rsid w:val="001669EE"/>
    <w:rsid w:val="00166F27"/>
    <w:rsid w:val="00167359"/>
    <w:rsid w:val="00167A8C"/>
    <w:rsid w:val="00167F41"/>
    <w:rsid w:val="00170242"/>
    <w:rsid w:val="00170736"/>
    <w:rsid w:val="00170C23"/>
    <w:rsid w:val="001710BF"/>
    <w:rsid w:val="0017209F"/>
    <w:rsid w:val="001721C7"/>
    <w:rsid w:val="00172824"/>
    <w:rsid w:val="0017389A"/>
    <w:rsid w:val="001740D5"/>
    <w:rsid w:val="00174356"/>
    <w:rsid w:val="001748BB"/>
    <w:rsid w:val="00174D3A"/>
    <w:rsid w:val="00175304"/>
    <w:rsid w:val="00175521"/>
    <w:rsid w:val="00175642"/>
    <w:rsid w:val="001757FA"/>
    <w:rsid w:val="001758AC"/>
    <w:rsid w:val="00175B46"/>
    <w:rsid w:val="0017642B"/>
    <w:rsid w:val="00176D7C"/>
    <w:rsid w:val="001776D9"/>
    <w:rsid w:val="00177C5C"/>
    <w:rsid w:val="00177E63"/>
    <w:rsid w:val="00180199"/>
    <w:rsid w:val="0018048C"/>
    <w:rsid w:val="001806B8"/>
    <w:rsid w:val="00181A8E"/>
    <w:rsid w:val="00182488"/>
    <w:rsid w:val="001831A6"/>
    <w:rsid w:val="001836AA"/>
    <w:rsid w:val="00183E4E"/>
    <w:rsid w:val="00184692"/>
    <w:rsid w:val="00184AB3"/>
    <w:rsid w:val="0018550E"/>
    <w:rsid w:val="00185D84"/>
    <w:rsid w:val="001868E7"/>
    <w:rsid w:val="00186ECE"/>
    <w:rsid w:val="0018793E"/>
    <w:rsid w:val="00190B2B"/>
    <w:rsid w:val="00190D3D"/>
    <w:rsid w:val="0019111D"/>
    <w:rsid w:val="001926E1"/>
    <w:rsid w:val="00192C4E"/>
    <w:rsid w:val="001934C3"/>
    <w:rsid w:val="00193961"/>
    <w:rsid w:val="00193AB7"/>
    <w:rsid w:val="00193D4A"/>
    <w:rsid w:val="00194013"/>
    <w:rsid w:val="00194438"/>
    <w:rsid w:val="001944A4"/>
    <w:rsid w:val="00194764"/>
    <w:rsid w:val="00195068"/>
    <w:rsid w:val="0019515A"/>
    <w:rsid w:val="001959F9"/>
    <w:rsid w:val="00196368"/>
    <w:rsid w:val="0019662A"/>
    <w:rsid w:val="0019671E"/>
    <w:rsid w:val="001968F9"/>
    <w:rsid w:val="00196945"/>
    <w:rsid w:val="001976C3"/>
    <w:rsid w:val="001A072D"/>
    <w:rsid w:val="001A08F9"/>
    <w:rsid w:val="001A0A81"/>
    <w:rsid w:val="001A0C71"/>
    <w:rsid w:val="001A0CAD"/>
    <w:rsid w:val="001A144A"/>
    <w:rsid w:val="001A1AFF"/>
    <w:rsid w:val="001A1F48"/>
    <w:rsid w:val="001A34B9"/>
    <w:rsid w:val="001A4778"/>
    <w:rsid w:val="001A4B66"/>
    <w:rsid w:val="001A5A73"/>
    <w:rsid w:val="001A60F7"/>
    <w:rsid w:val="001A6A4A"/>
    <w:rsid w:val="001A7797"/>
    <w:rsid w:val="001A7ACE"/>
    <w:rsid w:val="001B0369"/>
    <w:rsid w:val="001B07D6"/>
    <w:rsid w:val="001B0F35"/>
    <w:rsid w:val="001B12F5"/>
    <w:rsid w:val="001B186C"/>
    <w:rsid w:val="001B1F38"/>
    <w:rsid w:val="001B22C6"/>
    <w:rsid w:val="001B2478"/>
    <w:rsid w:val="001B268C"/>
    <w:rsid w:val="001B2827"/>
    <w:rsid w:val="001B31E0"/>
    <w:rsid w:val="001B3400"/>
    <w:rsid w:val="001B3EED"/>
    <w:rsid w:val="001B44DD"/>
    <w:rsid w:val="001B4F7C"/>
    <w:rsid w:val="001B540A"/>
    <w:rsid w:val="001B6578"/>
    <w:rsid w:val="001B6703"/>
    <w:rsid w:val="001B7864"/>
    <w:rsid w:val="001B7955"/>
    <w:rsid w:val="001C170A"/>
    <w:rsid w:val="001C17F1"/>
    <w:rsid w:val="001C2A5D"/>
    <w:rsid w:val="001C2EF2"/>
    <w:rsid w:val="001C3025"/>
    <w:rsid w:val="001C358D"/>
    <w:rsid w:val="001C3B1E"/>
    <w:rsid w:val="001C4357"/>
    <w:rsid w:val="001C500E"/>
    <w:rsid w:val="001C50CD"/>
    <w:rsid w:val="001C5C04"/>
    <w:rsid w:val="001C5C7C"/>
    <w:rsid w:val="001C5EAA"/>
    <w:rsid w:val="001C77A1"/>
    <w:rsid w:val="001C781A"/>
    <w:rsid w:val="001C7FAC"/>
    <w:rsid w:val="001D0B29"/>
    <w:rsid w:val="001D12A3"/>
    <w:rsid w:val="001D15A8"/>
    <w:rsid w:val="001D176F"/>
    <w:rsid w:val="001D2731"/>
    <w:rsid w:val="001D2853"/>
    <w:rsid w:val="001D2C68"/>
    <w:rsid w:val="001D2E75"/>
    <w:rsid w:val="001D3204"/>
    <w:rsid w:val="001D42EB"/>
    <w:rsid w:val="001D454E"/>
    <w:rsid w:val="001D4E18"/>
    <w:rsid w:val="001D4EC2"/>
    <w:rsid w:val="001D6757"/>
    <w:rsid w:val="001D7375"/>
    <w:rsid w:val="001D76A5"/>
    <w:rsid w:val="001E001A"/>
    <w:rsid w:val="001E00DE"/>
    <w:rsid w:val="001E01F1"/>
    <w:rsid w:val="001E05C2"/>
    <w:rsid w:val="001E0D75"/>
    <w:rsid w:val="001E0DF3"/>
    <w:rsid w:val="001E1308"/>
    <w:rsid w:val="001E1801"/>
    <w:rsid w:val="001E1C2E"/>
    <w:rsid w:val="001E2256"/>
    <w:rsid w:val="001E238D"/>
    <w:rsid w:val="001E282A"/>
    <w:rsid w:val="001E371C"/>
    <w:rsid w:val="001E3762"/>
    <w:rsid w:val="001E4F6E"/>
    <w:rsid w:val="001E56F2"/>
    <w:rsid w:val="001E6A37"/>
    <w:rsid w:val="001E6CAC"/>
    <w:rsid w:val="001E6DAD"/>
    <w:rsid w:val="001E6F93"/>
    <w:rsid w:val="001E710A"/>
    <w:rsid w:val="001E7579"/>
    <w:rsid w:val="001F085A"/>
    <w:rsid w:val="001F13F2"/>
    <w:rsid w:val="001F15BD"/>
    <w:rsid w:val="001F2527"/>
    <w:rsid w:val="001F259E"/>
    <w:rsid w:val="001F2D1F"/>
    <w:rsid w:val="001F2D6F"/>
    <w:rsid w:val="001F3D30"/>
    <w:rsid w:val="001F3DDB"/>
    <w:rsid w:val="001F409E"/>
    <w:rsid w:val="001F4101"/>
    <w:rsid w:val="001F416A"/>
    <w:rsid w:val="001F4320"/>
    <w:rsid w:val="001F4B45"/>
    <w:rsid w:val="001F61F4"/>
    <w:rsid w:val="001F64B5"/>
    <w:rsid w:val="001F6B8D"/>
    <w:rsid w:val="001F6BE0"/>
    <w:rsid w:val="001F7345"/>
    <w:rsid w:val="002000AA"/>
    <w:rsid w:val="002004C7"/>
    <w:rsid w:val="00200DA0"/>
    <w:rsid w:val="0020218E"/>
    <w:rsid w:val="00202A9F"/>
    <w:rsid w:val="00202F2A"/>
    <w:rsid w:val="00202F6A"/>
    <w:rsid w:val="00203C60"/>
    <w:rsid w:val="002046D3"/>
    <w:rsid w:val="002048E0"/>
    <w:rsid w:val="00204AA6"/>
    <w:rsid w:val="00205366"/>
    <w:rsid w:val="002059C0"/>
    <w:rsid w:val="00205C23"/>
    <w:rsid w:val="00205D89"/>
    <w:rsid w:val="00205EBA"/>
    <w:rsid w:val="00206024"/>
    <w:rsid w:val="00207801"/>
    <w:rsid w:val="00207847"/>
    <w:rsid w:val="00207B22"/>
    <w:rsid w:val="00207C7B"/>
    <w:rsid w:val="00207EB7"/>
    <w:rsid w:val="00210C4F"/>
    <w:rsid w:val="00210E71"/>
    <w:rsid w:val="00211392"/>
    <w:rsid w:val="00211CB5"/>
    <w:rsid w:val="002123FB"/>
    <w:rsid w:val="00212D3D"/>
    <w:rsid w:val="002132B3"/>
    <w:rsid w:val="00213755"/>
    <w:rsid w:val="00216030"/>
    <w:rsid w:val="00216122"/>
    <w:rsid w:val="00216874"/>
    <w:rsid w:val="002209A8"/>
    <w:rsid w:val="00220F8C"/>
    <w:rsid w:val="00221E9E"/>
    <w:rsid w:val="0022222C"/>
    <w:rsid w:val="00222C37"/>
    <w:rsid w:val="00223FEB"/>
    <w:rsid w:val="00224878"/>
    <w:rsid w:val="00224BC4"/>
    <w:rsid w:val="00226C2F"/>
    <w:rsid w:val="0022733C"/>
    <w:rsid w:val="002277CE"/>
    <w:rsid w:val="0022780C"/>
    <w:rsid w:val="00227C77"/>
    <w:rsid w:val="00227EA9"/>
    <w:rsid w:val="002300E5"/>
    <w:rsid w:val="0023059E"/>
    <w:rsid w:val="00230809"/>
    <w:rsid w:val="00230BA8"/>
    <w:rsid w:val="00230F81"/>
    <w:rsid w:val="002316CF"/>
    <w:rsid w:val="002318CF"/>
    <w:rsid w:val="00231A63"/>
    <w:rsid w:val="00232885"/>
    <w:rsid w:val="00232B90"/>
    <w:rsid w:val="00232DB8"/>
    <w:rsid w:val="0023334A"/>
    <w:rsid w:val="00233663"/>
    <w:rsid w:val="00233726"/>
    <w:rsid w:val="00233780"/>
    <w:rsid w:val="002339C7"/>
    <w:rsid w:val="00233D87"/>
    <w:rsid w:val="0023450B"/>
    <w:rsid w:val="00234A59"/>
    <w:rsid w:val="002350D1"/>
    <w:rsid w:val="00235198"/>
    <w:rsid w:val="00235528"/>
    <w:rsid w:val="00235B76"/>
    <w:rsid w:val="00235DEC"/>
    <w:rsid w:val="00235E5D"/>
    <w:rsid w:val="00236947"/>
    <w:rsid w:val="00237581"/>
    <w:rsid w:val="00237C25"/>
    <w:rsid w:val="0024076C"/>
    <w:rsid w:val="00240A51"/>
    <w:rsid w:val="00241228"/>
    <w:rsid w:val="0024173F"/>
    <w:rsid w:val="00242464"/>
    <w:rsid w:val="00243809"/>
    <w:rsid w:val="00244A59"/>
    <w:rsid w:val="002451E8"/>
    <w:rsid w:val="00245B63"/>
    <w:rsid w:val="00246B4E"/>
    <w:rsid w:val="00246CC3"/>
    <w:rsid w:val="002471F4"/>
    <w:rsid w:val="002474FC"/>
    <w:rsid w:val="00247B33"/>
    <w:rsid w:val="002509C0"/>
    <w:rsid w:val="0025167B"/>
    <w:rsid w:val="00252085"/>
    <w:rsid w:val="00252200"/>
    <w:rsid w:val="00252C44"/>
    <w:rsid w:val="002530FB"/>
    <w:rsid w:val="00253284"/>
    <w:rsid w:val="00253F63"/>
    <w:rsid w:val="00254131"/>
    <w:rsid w:val="002545A7"/>
    <w:rsid w:val="00254FF1"/>
    <w:rsid w:val="0025575B"/>
    <w:rsid w:val="00255D8C"/>
    <w:rsid w:val="00256979"/>
    <w:rsid w:val="00256A7E"/>
    <w:rsid w:val="002577F5"/>
    <w:rsid w:val="00257DD8"/>
    <w:rsid w:val="0026012E"/>
    <w:rsid w:val="002606E2"/>
    <w:rsid w:val="00260BD5"/>
    <w:rsid w:val="00261620"/>
    <w:rsid w:val="002621FD"/>
    <w:rsid w:val="002622EA"/>
    <w:rsid w:val="00263319"/>
    <w:rsid w:val="00263C3D"/>
    <w:rsid w:val="00264636"/>
    <w:rsid w:val="0026471A"/>
    <w:rsid w:val="002648EF"/>
    <w:rsid w:val="0026612F"/>
    <w:rsid w:val="00266693"/>
    <w:rsid w:val="00266BB9"/>
    <w:rsid w:val="00266CFE"/>
    <w:rsid w:val="0026763D"/>
    <w:rsid w:val="0026792B"/>
    <w:rsid w:val="00267B34"/>
    <w:rsid w:val="00267DCC"/>
    <w:rsid w:val="002702CD"/>
    <w:rsid w:val="00271527"/>
    <w:rsid w:val="00271838"/>
    <w:rsid w:val="00271D2E"/>
    <w:rsid w:val="0027216F"/>
    <w:rsid w:val="00272556"/>
    <w:rsid w:val="00272BE6"/>
    <w:rsid w:val="00273709"/>
    <w:rsid w:val="00273780"/>
    <w:rsid w:val="00273958"/>
    <w:rsid w:val="00273E3C"/>
    <w:rsid w:val="002741EA"/>
    <w:rsid w:val="00274253"/>
    <w:rsid w:val="00274AEA"/>
    <w:rsid w:val="00274D0E"/>
    <w:rsid w:val="00274E9E"/>
    <w:rsid w:val="00275C78"/>
    <w:rsid w:val="002766B4"/>
    <w:rsid w:val="00276716"/>
    <w:rsid w:val="002767D1"/>
    <w:rsid w:val="00276FEB"/>
    <w:rsid w:val="00277350"/>
    <w:rsid w:val="00277CE6"/>
    <w:rsid w:val="00280195"/>
    <w:rsid w:val="002809F2"/>
    <w:rsid w:val="00280DAE"/>
    <w:rsid w:val="002816B1"/>
    <w:rsid w:val="00282FD6"/>
    <w:rsid w:val="002835C6"/>
    <w:rsid w:val="00283916"/>
    <w:rsid w:val="00284249"/>
    <w:rsid w:val="00284743"/>
    <w:rsid w:val="0028484A"/>
    <w:rsid w:val="00284A2E"/>
    <w:rsid w:val="0028555A"/>
    <w:rsid w:val="00286157"/>
    <w:rsid w:val="002868B7"/>
    <w:rsid w:val="00286FAA"/>
    <w:rsid w:val="00287047"/>
    <w:rsid w:val="0028779A"/>
    <w:rsid w:val="00287F89"/>
    <w:rsid w:val="002900CC"/>
    <w:rsid w:val="002906D8"/>
    <w:rsid w:val="00290DEA"/>
    <w:rsid w:val="00290E7C"/>
    <w:rsid w:val="002911CA"/>
    <w:rsid w:val="0029148A"/>
    <w:rsid w:val="00291FDC"/>
    <w:rsid w:val="00292D83"/>
    <w:rsid w:val="00293503"/>
    <w:rsid w:val="00293CA8"/>
    <w:rsid w:val="002942C6"/>
    <w:rsid w:val="00294A20"/>
    <w:rsid w:val="00294B6B"/>
    <w:rsid w:val="00294D49"/>
    <w:rsid w:val="00294E93"/>
    <w:rsid w:val="002957C1"/>
    <w:rsid w:val="00295B49"/>
    <w:rsid w:val="00297211"/>
    <w:rsid w:val="002976C5"/>
    <w:rsid w:val="00297D25"/>
    <w:rsid w:val="00297D5B"/>
    <w:rsid w:val="00297DB1"/>
    <w:rsid w:val="002A024D"/>
    <w:rsid w:val="002A0662"/>
    <w:rsid w:val="002A11A9"/>
    <w:rsid w:val="002A29FE"/>
    <w:rsid w:val="002A2E34"/>
    <w:rsid w:val="002A3156"/>
    <w:rsid w:val="002A3878"/>
    <w:rsid w:val="002A394F"/>
    <w:rsid w:val="002A41F1"/>
    <w:rsid w:val="002A5591"/>
    <w:rsid w:val="002A5C92"/>
    <w:rsid w:val="002A5D9D"/>
    <w:rsid w:val="002A62D5"/>
    <w:rsid w:val="002A630D"/>
    <w:rsid w:val="002A70CE"/>
    <w:rsid w:val="002A72F9"/>
    <w:rsid w:val="002A79E1"/>
    <w:rsid w:val="002B0072"/>
    <w:rsid w:val="002B0382"/>
    <w:rsid w:val="002B117A"/>
    <w:rsid w:val="002B1441"/>
    <w:rsid w:val="002B144E"/>
    <w:rsid w:val="002B2543"/>
    <w:rsid w:val="002B297A"/>
    <w:rsid w:val="002B2A21"/>
    <w:rsid w:val="002B2FD2"/>
    <w:rsid w:val="002B32A2"/>
    <w:rsid w:val="002B3373"/>
    <w:rsid w:val="002B37CB"/>
    <w:rsid w:val="002B396F"/>
    <w:rsid w:val="002B4274"/>
    <w:rsid w:val="002B4810"/>
    <w:rsid w:val="002B514B"/>
    <w:rsid w:val="002B574A"/>
    <w:rsid w:val="002B5D20"/>
    <w:rsid w:val="002B5D5A"/>
    <w:rsid w:val="002B6375"/>
    <w:rsid w:val="002B6C7C"/>
    <w:rsid w:val="002B7189"/>
    <w:rsid w:val="002C00EE"/>
    <w:rsid w:val="002C041C"/>
    <w:rsid w:val="002C3359"/>
    <w:rsid w:val="002C3A39"/>
    <w:rsid w:val="002C3FED"/>
    <w:rsid w:val="002C407C"/>
    <w:rsid w:val="002C40B4"/>
    <w:rsid w:val="002C452F"/>
    <w:rsid w:val="002C511D"/>
    <w:rsid w:val="002C563C"/>
    <w:rsid w:val="002C5E5D"/>
    <w:rsid w:val="002C6392"/>
    <w:rsid w:val="002C66F8"/>
    <w:rsid w:val="002C673B"/>
    <w:rsid w:val="002C70E6"/>
    <w:rsid w:val="002C7DF4"/>
    <w:rsid w:val="002D13E9"/>
    <w:rsid w:val="002D1555"/>
    <w:rsid w:val="002D1D92"/>
    <w:rsid w:val="002D3FCA"/>
    <w:rsid w:val="002D50D5"/>
    <w:rsid w:val="002D5823"/>
    <w:rsid w:val="002D5A89"/>
    <w:rsid w:val="002D5EDE"/>
    <w:rsid w:val="002D5FBF"/>
    <w:rsid w:val="002D79DA"/>
    <w:rsid w:val="002D7B3E"/>
    <w:rsid w:val="002D7EC3"/>
    <w:rsid w:val="002D7F61"/>
    <w:rsid w:val="002D7F7A"/>
    <w:rsid w:val="002E0847"/>
    <w:rsid w:val="002E1009"/>
    <w:rsid w:val="002E12E1"/>
    <w:rsid w:val="002E1B03"/>
    <w:rsid w:val="002E2241"/>
    <w:rsid w:val="002E3A19"/>
    <w:rsid w:val="002E3DDD"/>
    <w:rsid w:val="002E449B"/>
    <w:rsid w:val="002E5066"/>
    <w:rsid w:val="002E593A"/>
    <w:rsid w:val="002E6102"/>
    <w:rsid w:val="002E6402"/>
    <w:rsid w:val="002E66ED"/>
    <w:rsid w:val="002E6A79"/>
    <w:rsid w:val="002E6BAD"/>
    <w:rsid w:val="002E7BE9"/>
    <w:rsid w:val="002E7F00"/>
    <w:rsid w:val="002F02E4"/>
    <w:rsid w:val="002F0C3D"/>
    <w:rsid w:val="002F0F5D"/>
    <w:rsid w:val="002F189E"/>
    <w:rsid w:val="002F1C7F"/>
    <w:rsid w:val="002F2126"/>
    <w:rsid w:val="002F292D"/>
    <w:rsid w:val="002F2E06"/>
    <w:rsid w:val="002F30D7"/>
    <w:rsid w:val="002F311F"/>
    <w:rsid w:val="002F4606"/>
    <w:rsid w:val="002F48F5"/>
    <w:rsid w:val="002F68AF"/>
    <w:rsid w:val="002F69D8"/>
    <w:rsid w:val="002F71F3"/>
    <w:rsid w:val="00300BEB"/>
    <w:rsid w:val="003017D7"/>
    <w:rsid w:val="00302F41"/>
    <w:rsid w:val="003032B6"/>
    <w:rsid w:val="003033C0"/>
    <w:rsid w:val="00303A31"/>
    <w:rsid w:val="00303A8E"/>
    <w:rsid w:val="00303E12"/>
    <w:rsid w:val="0030433B"/>
    <w:rsid w:val="00304382"/>
    <w:rsid w:val="00304A67"/>
    <w:rsid w:val="00305214"/>
    <w:rsid w:val="00305370"/>
    <w:rsid w:val="00306345"/>
    <w:rsid w:val="00307AE2"/>
    <w:rsid w:val="00307C22"/>
    <w:rsid w:val="003100DE"/>
    <w:rsid w:val="0031056B"/>
    <w:rsid w:val="00311C89"/>
    <w:rsid w:val="00311EB4"/>
    <w:rsid w:val="00313A32"/>
    <w:rsid w:val="00314F3E"/>
    <w:rsid w:val="00315845"/>
    <w:rsid w:val="00316188"/>
    <w:rsid w:val="00316804"/>
    <w:rsid w:val="00317701"/>
    <w:rsid w:val="003177BF"/>
    <w:rsid w:val="00317B59"/>
    <w:rsid w:val="00320ECB"/>
    <w:rsid w:val="00321B6D"/>
    <w:rsid w:val="00321D81"/>
    <w:rsid w:val="00322248"/>
    <w:rsid w:val="00322537"/>
    <w:rsid w:val="00322558"/>
    <w:rsid w:val="00322DC8"/>
    <w:rsid w:val="00322EA3"/>
    <w:rsid w:val="00322EC3"/>
    <w:rsid w:val="003232B9"/>
    <w:rsid w:val="00323762"/>
    <w:rsid w:val="00323E76"/>
    <w:rsid w:val="00324433"/>
    <w:rsid w:val="00324DCE"/>
    <w:rsid w:val="00325396"/>
    <w:rsid w:val="00325EFB"/>
    <w:rsid w:val="00326EB2"/>
    <w:rsid w:val="003273CC"/>
    <w:rsid w:val="003278AA"/>
    <w:rsid w:val="00330BD6"/>
    <w:rsid w:val="00330E51"/>
    <w:rsid w:val="003312B5"/>
    <w:rsid w:val="00331421"/>
    <w:rsid w:val="00331692"/>
    <w:rsid w:val="00333338"/>
    <w:rsid w:val="003335CD"/>
    <w:rsid w:val="0033561B"/>
    <w:rsid w:val="003358FB"/>
    <w:rsid w:val="003364B7"/>
    <w:rsid w:val="003366AC"/>
    <w:rsid w:val="00336FBA"/>
    <w:rsid w:val="003371CE"/>
    <w:rsid w:val="003373A0"/>
    <w:rsid w:val="003407EA"/>
    <w:rsid w:val="00341207"/>
    <w:rsid w:val="00341502"/>
    <w:rsid w:val="00341D72"/>
    <w:rsid w:val="00341ED5"/>
    <w:rsid w:val="0034217C"/>
    <w:rsid w:val="00342224"/>
    <w:rsid w:val="00343453"/>
    <w:rsid w:val="0034436E"/>
    <w:rsid w:val="003444F2"/>
    <w:rsid w:val="00344568"/>
    <w:rsid w:val="003445F2"/>
    <w:rsid w:val="0034511F"/>
    <w:rsid w:val="00345235"/>
    <w:rsid w:val="00347AE7"/>
    <w:rsid w:val="00347D4B"/>
    <w:rsid w:val="00350856"/>
    <w:rsid w:val="00350889"/>
    <w:rsid w:val="0035094F"/>
    <w:rsid w:val="0035195D"/>
    <w:rsid w:val="00351C5F"/>
    <w:rsid w:val="003522BF"/>
    <w:rsid w:val="003523F7"/>
    <w:rsid w:val="0035297E"/>
    <w:rsid w:val="00352E3A"/>
    <w:rsid w:val="0035435D"/>
    <w:rsid w:val="00354890"/>
    <w:rsid w:val="003555F3"/>
    <w:rsid w:val="003556B0"/>
    <w:rsid w:val="00355841"/>
    <w:rsid w:val="00355DF9"/>
    <w:rsid w:val="00357A31"/>
    <w:rsid w:val="00360120"/>
    <w:rsid w:val="0036027A"/>
    <w:rsid w:val="00360B30"/>
    <w:rsid w:val="00360CEF"/>
    <w:rsid w:val="00360D7D"/>
    <w:rsid w:val="00360E6D"/>
    <w:rsid w:val="003613C0"/>
    <w:rsid w:val="00361804"/>
    <w:rsid w:val="00361BFF"/>
    <w:rsid w:val="00361F07"/>
    <w:rsid w:val="00362479"/>
    <w:rsid w:val="0036271A"/>
    <w:rsid w:val="00362766"/>
    <w:rsid w:val="00362938"/>
    <w:rsid w:val="00363297"/>
    <w:rsid w:val="0036363E"/>
    <w:rsid w:val="00364057"/>
    <w:rsid w:val="00364B62"/>
    <w:rsid w:val="00364E4E"/>
    <w:rsid w:val="00365358"/>
    <w:rsid w:val="003656F8"/>
    <w:rsid w:val="003665AA"/>
    <w:rsid w:val="00366A40"/>
    <w:rsid w:val="00366F14"/>
    <w:rsid w:val="00367892"/>
    <w:rsid w:val="00367A79"/>
    <w:rsid w:val="00367B81"/>
    <w:rsid w:val="00370C34"/>
    <w:rsid w:val="00371418"/>
    <w:rsid w:val="00371BF6"/>
    <w:rsid w:val="00371D44"/>
    <w:rsid w:val="003725DC"/>
    <w:rsid w:val="003735F9"/>
    <w:rsid w:val="00374035"/>
    <w:rsid w:val="003740A7"/>
    <w:rsid w:val="00374C9D"/>
    <w:rsid w:val="00374F9A"/>
    <w:rsid w:val="0037503F"/>
    <w:rsid w:val="003754EF"/>
    <w:rsid w:val="00377632"/>
    <w:rsid w:val="00380374"/>
    <w:rsid w:val="00380ABB"/>
    <w:rsid w:val="00380E6E"/>
    <w:rsid w:val="003812F0"/>
    <w:rsid w:val="00381829"/>
    <w:rsid w:val="003821DF"/>
    <w:rsid w:val="003822B7"/>
    <w:rsid w:val="00382685"/>
    <w:rsid w:val="003827D4"/>
    <w:rsid w:val="00382988"/>
    <w:rsid w:val="00383CE0"/>
    <w:rsid w:val="0038410A"/>
    <w:rsid w:val="00384CAF"/>
    <w:rsid w:val="00385591"/>
    <w:rsid w:val="00385889"/>
    <w:rsid w:val="00385B43"/>
    <w:rsid w:val="00385F17"/>
    <w:rsid w:val="00386105"/>
    <w:rsid w:val="003866D1"/>
    <w:rsid w:val="00386A27"/>
    <w:rsid w:val="003872FC"/>
    <w:rsid w:val="00387A7D"/>
    <w:rsid w:val="00387B7E"/>
    <w:rsid w:val="003904E0"/>
    <w:rsid w:val="00390A75"/>
    <w:rsid w:val="003910D3"/>
    <w:rsid w:val="0039231C"/>
    <w:rsid w:val="003926C2"/>
    <w:rsid w:val="00392A22"/>
    <w:rsid w:val="00392F9C"/>
    <w:rsid w:val="0039301B"/>
    <w:rsid w:val="00393A36"/>
    <w:rsid w:val="00393C61"/>
    <w:rsid w:val="00393C66"/>
    <w:rsid w:val="00394948"/>
    <w:rsid w:val="00396228"/>
    <w:rsid w:val="003963F4"/>
    <w:rsid w:val="0039647A"/>
    <w:rsid w:val="00396B50"/>
    <w:rsid w:val="00396C22"/>
    <w:rsid w:val="00396CE9"/>
    <w:rsid w:val="00397F05"/>
    <w:rsid w:val="003A05BE"/>
    <w:rsid w:val="003A0CC8"/>
    <w:rsid w:val="003A0E61"/>
    <w:rsid w:val="003A1112"/>
    <w:rsid w:val="003A175D"/>
    <w:rsid w:val="003A19EB"/>
    <w:rsid w:val="003A1DF9"/>
    <w:rsid w:val="003A2DD3"/>
    <w:rsid w:val="003A326D"/>
    <w:rsid w:val="003A41B5"/>
    <w:rsid w:val="003A4263"/>
    <w:rsid w:val="003A4673"/>
    <w:rsid w:val="003A4BD4"/>
    <w:rsid w:val="003A5AE9"/>
    <w:rsid w:val="003A5FC4"/>
    <w:rsid w:val="003A6531"/>
    <w:rsid w:val="003A6D94"/>
    <w:rsid w:val="003A6FAB"/>
    <w:rsid w:val="003A744A"/>
    <w:rsid w:val="003A78DC"/>
    <w:rsid w:val="003B0DC4"/>
    <w:rsid w:val="003B1A0D"/>
    <w:rsid w:val="003B28D5"/>
    <w:rsid w:val="003B356F"/>
    <w:rsid w:val="003B3ECB"/>
    <w:rsid w:val="003B3FA3"/>
    <w:rsid w:val="003B4672"/>
    <w:rsid w:val="003B4905"/>
    <w:rsid w:val="003B5569"/>
    <w:rsid w:val="003B5C75"/>
    <w:rsid w:val="003B6AB5"/>
    <w:rsid w:val="003B6D78"/>
    <w:rsid w:val="003C046A"/>
    <w:rsid w:val="003C0CBD"/>
    <w:rsid w:val="003C2068"/>
    <w:rsid w:val="003C2F0A"/>
    <w:rsid w:val="003C36C1"/>
    <w:rsid w:val="003C3704"/>
    <w:rsid w:val="003C386B"/>
    <w:rsid w:val="003C38F9"/>
    <w:rsid w:val="003C3E42"/>
    <w:rsid w:val="003C4903"/>
    <w:rsid w:val="003C4E0D"/>
    <w:rsid w:val="003C509A"/>
    <w:rsid w:val="003C50D3"/>
    <w:rsid w:val="003C51ED"/>
    <w:rsid w:val="003C587B"/>
    <w:rsid w:val="003C6D31"/>
    <w:rsid w:val="003C726E"/>
    <w:rsid w:val="003C7A37"/>
    <w:rsid w:val="003D115A"/>
    <w:rsid w:val="003D1A82"/>
    <w:rsid w:val="003D1FDB"/>
    <w:rsid w:val="003D22B6"/>
    <w:rsid w:val="003D40DE"/>
    <w:rsid w:val="003D42DD"/>
    <w:rsid w:val="003D4645"/>
    <w:rsid w:val="003D4B4E"/>
    <w:rsid w:val="003D50FE"/>
    <w:rsid w:val="003D542C"/>
    <w:rsid w:val="003D5DB4"/>
    <w:rsid w:val="003D6506"/>
    <w:rsid w:val="003D6921"/>
    <w:rsid w:val="003D7095"/>
    <w:rsid w:val="003D7553"/>
    <w:rsid w:val="003E0684"/>
    <w:rsid w:val="003E0730"/>
    <w:rsid w:val="003E0B98"/>
    <w:rsid w:val="003E14FC"/>
    <w:rsid w:val="003E1880"/>
    <w:rsid w:val="003E245B"/>
    <w:rsid w:val="003E2531"/>
    <w:rsid w:val="003E37FD"/>
    <w:rsid w:val="003E3B01"/>
    <w:rsid w:val="003E4577"/>
    <w:rsid w:val="003E54F1"/>
    <w:rsid w:val="003E5CF4"/>
    <w:rsid w:val="003E5D45"/>
    <w:rsid w:val="003E5FC4"/>
    <w:rsid w:val="003E60E9"/>
    <w:rsid w:val="003E6AAC"/>
    <w:rsid w:val="003E6C80"/>
    <w:rsid w:val="003E6C93"/>
    <w:rsid w:val="003E7294"/>
    <w:rsid w:val="003F0B07"/>
    <w:rsid w:val="003F0FE3"/>
    <w:rsid w:val="003F11FF"/>
    <w:rsid w:val="003F1410"/>
    <w:rsid w:val="003F1BC7"/>
    <w:rsid w:val="003F1E2B"/>
    <w:rsid w:val="003F474B"/>
    <w:rsid w:val="003F4B28"/>
    <w:rsid w:val="003F4F3B"/>
    <w:rsid w:val="003F5041"/>
    <w:rsid w:val="003F591B"/>
    <w:rsid w:val="003F614C"/>
    <w:rsid w:val="003F65B7"/>
    <w:rsid w:val="003F7E73"/>
    <w:rsid w:val="00400200"/>
    <w:rsid w:val="004002A9"/>
    <w:rsid w:val="00400451"/>
    <w:rsid w:val="00401B96"/>
    <w:rsid w:val="00402E3A"/>
    <w:rsid w:val="00402EE9"/>
    <w:rsid w:val="0040376C"/>
    <w:rsid w:val="004039D5"/>
    <w:rsid w:val="004040A9"/>
    <w:rsid w:val="00404A67"/>
    <w:rsid w:val="00404E76"/>
    <w:rsid w:val="00405105"/>
    <w:rsid w:val="004054F0"/>
    <w:rsid w:val="00406EAB"/>
    <w:rsid w:val="00407019"/>
    <w:rsid w:val="00407362"/>
    <w:rsid w:val="00407EE4"/>
    <w:rsid w:val="00407F85"/>
    <w:rsid w:val="00407F8C"/>
    <w:rsid w:val="004109CA"/>
    <w:rsid w:val="00411412"/>
    <w:rsid w:val="00411479"/>
    <w:rsid w:val="004114A6"/>
    <w:rsid w:val="004115F4"/>
    <w:rsid w:val="00412032"/>
    <w:rsid w:val="00413A15"/>
    <w:rsid w:val="00413A38"/>
    <w:rsid w:val="00413D73"/>
    <w:rsid w:val="0041457C"/>
    <w:rsid w:val="00414F16"/>
    <w:rsid w:val="00415928"/>
    <w:rsid w:val="00415D58"/>
    <w:rsid w:val="00415DB3"/>
    <w:rsid w:val="004162DB"/>
    <w:rsid w:val="00420180"/>
    <w:rsid w:val="00420AFB"/>
    <w:rsid w:val="00420DE1"/>
    <w:rsid w:val="00421340"/>
    <w:rsid w:val="00421686"/>
    <w:rsid w:val="0042256C"/>
    <w:rsid w:val="00423085"/>
    <w:rsid w:val="004235E3"/>
    <w:rsid w:val="004236DA"/>
    <w:rsid w:val="00423973"/>
    <w:rsid w:val="00424241"/>
    <w:rsid w:val="00425651"/>
    <w:rsid w:val="00426918"/>
    <w:rsid w:val="00426998"/>
    <w:rsid w:val="004269E1"/>
    <w:rsid w:val="00426CB9"/>
    <w:rsid w:val="004277DC"/>
    <w:rsid w:val="00427828"/>
    <w:rsid w:val="00427AC3"/>
    <w:rsid w:val="00427EB5"/>
    <w:rsid w:val="00430539"/>
    <w:rsid w:val="00430922"/>
    <w:rsid w:val="00430B25"/>
    <w:rsid w:val="0043112C"/>
    <w:rsid w:val="00431796"/>
    <w:rsid w:val="004319E1"/>
    <w:rsid w:val="00432428"/>
    <w:rsid w:val="004333BB"/>
    <w:rsid w:val="00433A57"/>
    <w:rsid w:val="00434D87"/>
    <w:rsid w:val="00434E36"/>
    <w:rsid w:val="004350FF"/>
    <w:rsid w:val="0043521D"/>
    <w:rsid w:val="00435634"/>
    <w:rsid w:val="00435656"/>
    <w:rsid w:val="004359D9"/>
    <w:rsid w:val="00435AA6"/>
    <w:rsid w:val="00436313"/>
    <w:rsid w:val="00436B5F"/>
    <w:rsid w:val="0043785D"/>
    <w:rsid w:val="00437F78"/>
    <w:rsid w:val="00440168"/>
    <w:rsid w:val="004409A8"/>
    <w:rsid w:val="00440A08"/>
    <w:rsid w:val="004414A6"/>
    <w:rsid w:val="00441605"/>
    <w:rsid w:val="00442902"/>
    <w:rsid w:val="004431AE"/>
    <w:rsid w:val="00443A2F"/>
    <w:rsid w:val="0044404D"/>
    <w:rsid w:val="004448CB"/>
    <w:rsid w:val="004450D9"/>
    <w:rsid w:val="00445AC0"/>
    <w:rsid w:val="00446072"/>
    <w:rsid w:val="00446824"/>
    <w:rsid w:val="004468BD"/>
    <w:rsid w:val="00447296"/>
    <w:rsid w:val="004478D1"/>
    <w:rsid w:val="00447A28"/>
    <w:rsid w:val="00450FB7"/>
    <w:rsid w:val="004512D3"/>
    <w:rsid w:val="00451336"/>
    <w:rsid w:val="00451C5F"/>
    <w:rsid w:val="00452563"/>
    <w:rsid w:val="00452F76"/>
    <w:rsid w:val="00453332"/>
    <w:rsid w:val="00454187"/>
    <w:rsid w:val="004554BC"/>
    <w:rsid w:val="00455710"/>
    <w:rsid w:val="00456ADF"/>
    <w:rsid w:val="004578CD"/>
    <w:rsid w:val="0046062A"/>
    <w:rsid w:val="00461C72"/>
    <w:rsid w:val="004620E8"/>
    <w:rsid w:val="004624C9"/>
    <w:rsid w:val="004628C6"/>
    <w:rsid w:val="00464259"/>
    <w:rsid w:val="0046453F"/>
    <w:rsid w:val="0046455E"/>
    <w:rsid w:val="00465112"/>
    <w:rsid w:val="00465204"/>
    <w:rsid w:val="00465980"/>
    <w:rsid w:val="00466107"/>
    <w:rsid w:val="004661FC"/>
    <w:rsid w:val="00466D45"/>
    <w:rsid w:val="00466FFD"/>
    <w:rsid w:val="00467638"/>
    <w:rsid w:val="004708D3"/>
    <w:rsid w:val="00471FD1"/>
    <w:rsid w:val="004723C6"/>
    <w:rsid w:val="00472666"/>
    <w:rsid w:val="00472ABD"/>
    <w:rsid w:val="00473087"/>
    <w:rsid w:val="004730D9"/>
    <w:rsid w:val="004733D6"/>
    <w:rsid w:val="004735D0"/>
    <w:rsid w:val="00473678"/>
    <w:rsid w:val="00474579"/>
    <w:rsid w:val="00475420"/>
    <w:rsid w:val="00475464"/>
    <w:rsid w:val="004765A2"/>
    <w:rsid w:val="0047751C"/>
    <w:rsid w:val="00480143"/>
    <w:rsid w:val="00480367"/>
    <w:rsid w:val="00480BD1"/>
    <w:rsid w:val="00482B32"/>
    <w:rsid w:val="00482D78"/>
    <w:rsid w:val="00483BB8"/>
    <w:rsid w:val="00483EE9"/>
    <w:rsid w:val="0048484F"/>
    <w:rsid w:val="00484A25"/>
    <w:rsid w:val="00485297"/>
    <w:rsid w:val="00486D82"/>
    <w:rsid w:val="00486DB5"/>
    <w:rsid w:val="00486F4D"/>
    <w:rsid w:val="00487EAC"/>
    <w:rsid w:val="00490AF8"/>
    <w:rsid w:val="00490F1A"/>
    <w:rsid w:val="0049189B"/>
    <w:rsid w:val="00491900"/>
    <w:rsid w:val="00491EDE"/>
    <w:rsid w:val="004921A9"/>
    <w:rsid w:val="00492299"/>
    <w:rsid w:val="00495A6A"/>
    <w:rsid w:val="00496D08"/>
    <w:rsid w:val="004971EE"/>
    <w:rsid w:val="0049761A"/>
    <w:rsid w:val="0049776F"/>
    <w:rsid w:val="004A04F1"/>
    <w:rsid w:val="004A0D5E"/>
    <w:rsid w:val="004A1044"/>
    <w:rsid w:val="004A137D"/>
    <w:rsid w:val="004A13AC"/>
    <w:rsid w:val="004A18AD"/>
    <w:rsid w:val="004A20C6"/>
    <w:rsid w:val="004A25BE"/>
    <w:rsid w:val="004A2EBE"/>
    <w:rsid w:val="004A39B0"/>
    <w:rsid w:val="004A3CC7"/>
    <w:rsid w:val="004A4CD9"/>
    <w:rsid w:val="004A4FF7"/>
    <w:rsid w:val="004A535C"/>
    <w:rsid w:val="004A5B97"/>
    <w:rsid w:val="004A6443"/>
    <w:rsid w:val="004A681C"/>
    <w:rsid w:val="004A6E2E"/>
    <w:rsid w:val="004A731D"/>
    <w:rsid w:val="004A75F8"/>
    <w:rsid w:val="004A7707"/>
    <w:rsid w:val="004A7803"/>
    <w:rsid w:val="004A7980"/>
    <w:rsid w:val="004A7BB1"/>
    <w:rsid w:val="004A7E96"/>
    <w:rsid w:val="004B0F8D"/>
    <w:rsid w:val="004B14F1"/>
    <w:rsid w:val="004B1892"/>
    <w:rsid w:val="004B234F"/>
    <w:rsid w:val="004B2D37"/>
    <w:rsid w:val="004B355B"/>
    <w:rsid w:val="004B3AD8"/>
    <w:rsid w:val="004B3E2F"/>
    <w:rsid w:val="004B4EE0"/>
    <w:rsid w:val="004B54A7"/>
    <w:rsid w:val="004B5CA8"/>
    <w:rsid w:val="004B5D73"/>
    <w:rsid w:val="004B6A26"/>
    <w:rsid w:val="004B6CA1"/>
    <w:rsid w:val="004B6F56"/>
    <w:rsid w:val="004B6FEF"/>
    <w:rsid w:val="004B7333"/>
    <w:rsid w:val="004B73C0"/>
    <w:rsid w:val="004B742A"/>
    <w:rsid w:val="004C1FFE"/>
    <w:rsid w:val="004C23C4"/>
    <w:rsid w:val="004C27FE"/>
    <w:rsid w:val="004C3311"/>
    <w:rsid w:val="004C348A"/>
    <w:rsid w:val="004C34B0"/>
    <w:rsid w:val="004C3EAA"/>
    <w:rsid w:val="004C3F5A"/>
    <w:rsid w:val="004C4D1B"/>
    <w:rsid w:val="004C5EE1"/>
    <w:rsid w:val="004C6038"/>
    <w:rsid w:val="004C61ED"/>
    <w:rsid w:val="004C6452"/>
    <w:rsid w:val="004C657A"/>
    <w:rsid w:val="004C6721"/>
    <w:rsid w:val="004C6887"/>
    <w:rsid w:val="004C6C91"/>
    <w:rsid w:val="004C6E83"/>
    <w:rsid w:val="004C796C"/>
    <w:rsid w:val="004C7FAB"/>
    <w:rsid w:val="004D0F66"/>
    <w:rsid w:val="004D10FF"/>
    <w:rsid w:val="004D11A0"/>
    <w:rsid w:val="004D15A8"/>
    <w:rsid w:val="004D1CC0"/>
    <w:rsid w:val="004D227A"/>
    <w:rsid w:val="004D2F2F"/>
    <w:rsid w:val="004D3CA2"/>
    <w:rsid w:val="004D4169"/>
    <w:rsid w:val="004D49A8"/>
    <w:rsid w:val="004D5332"/>
    <w:rsid w:val="004D55B1"/>
    <w:rsid w:val="004D59AF"/>
    <w:rsid w:val="004D5EFE"/>
    <w:rsid w:val="004D5F14"/>
    <w:rsid w:val="004D6BB2"/>
    <w:rsid w:val="004E04ED"/>
    <w:rsid w:val="004E1345"/>
    <w:rsid w:val="004E1CD0"/>
    <w:rsid w:val="004E1DF2"/>
    <w:rsid w:val="004E306A"/>
    <w:rsid w:val="004E30FF"/>
    <w:rsid w:val="004E326C"/>
    <w:rsid w:val="004E3374"/>
    <w:rsid w:val="004E3903"/>
    <w:rsid w:val="004E400B"/>
    <w:rsid w:val="004E467B"/>
    <w:rsid w:val="004E47B1"/>
    <w:rsid w:val="004E4AB6"/>
    <w:rsid w:val="004E4DFC"/>
    <w:rsid w:val="004E5D8A"/>
    <w:rsid w:val="004E6096"/>
    <w:rsid w:val="004E66F0"/>
    <w:rsid w:val="004E75B0"/>
    <w:rsid w:val="004F06D4"/>
    <w:rsid w:val="004F080E"/>
    <w:rsid w:val="004F0F7E"/>
    <w:rsid w:val="004F16DE"/>
    <w:rsid w:val="004F1EFE"/>
    <w:rsid w:val="004F26A1"/>
    <w:rsid w:val="004F3680"/>
    <w:rsid w:val="004F3E0A"/>
    <w:rsid w:val="004F42E3"/>
    <w:rsid w:val="004F5188"/>
    <w:rsid w:val="004F553D"/>
    <w:rsid w:val="004F5ABC"/>
    <w:rsid w:val="004F65CC"/>
    <w:rsid w:val="004F6F78"/>
    <w:rsid w:val="004F7035"/>
    <w:rsid w:val="004F71CD"/>
    <w:rsid w:val="004F75C6"/>
    <w:rsid w:val="004F7A88"/>
    <w:rsid w:val="00500564"/>
    <w:rsid w:val="005006DE"/>
    <w:rsid w:val="00500BEA"/>
    <w:rsid w:val="00501200"/>
    <w:rsid w:val="005013A3"/>
    <w:rsid w:val="00501CE5"/>
    <w:rsid w:val="00501E84"/>
    <w:rsid w:val="0050260D"/>
    <w:rsid w:val="0050281F"/>
    <w:rsid w:val="00502A99"/>
    <w:rsid w:val="00503284"/>
    <w:rsid w:val="005047D3"/>
    <w:rsid w:val="00505A46"/>
    <w:rsid w:val="00505C74"/>
    <w:rsid w:val="00506421"/>
    <w:rsid w:val="0050648A"/>
    <w:rsid w:val="00507A02"/>
    <w:rsid w:val="00507CB8"/>
    <w:rsid w:val="0051049E"/>
    <w:rsid w:val="00510646"/>
    <w:rsid w:val="005109DB"/>
    <w:rsid w:val="00510D1E"/>
    <w:rsid w:val="00510D57"/>
    <w:rsid w:val="00511B29"/>
    <w:rsid w:val="005124E1"/>
    <w:rsid w:val="0051269C"/>
    <w:rsid w:val="00512A35"/>
    <w:rsid w:val="00512EBF"/>
    <w:rsid w:val="0051401E"/>
    <w:rsid w:val="0051522B"/>
    <w:rsid w:val="005154BB"/>
    <w:rsid w:val="005161EC"/>
    <w:rsid w:val="00517100"/>
    <w:rsid w:val="00517321"/>
    <w:rsid w:val="00517444"/>
    <w:rsid w:val="0051744C"/>
    <w:rsid w:val="00517749"/>
    <w:rsid w:val="0052022F"/>
    <w:rsid w:val="005214A9"/>
    <w:rsid w:val="00522479"/>
    <w:rsid w:val="00523D00"/>
    <w:rsid w:val="0052449A"/>
    <w:rsid w:val="0052459D"/>
    <w:rsid w:val="00524B23"/>
    <w:rsid w:val="00525A21"/>
    <w:rsid w:val="0052602C"/>
    <w:rsid w:val="00526054"/>
    <w:rsid w:val="00526947"/>
    <w:rsid w:val="00527391"/>
    <w:rsid w:val="005306A7"/>
    <w:rsid w:val="00530C92"/>
    <w:rsid w:val="00531FA6"/>
    <w:rsid w:val="00532270"/>
    <w:rsid w:val="005325FB"/>
    <w:rsid w:val="00533971"/>
    <w:rsid w:val="005340BA"/>
    <w:rsid w:val="005341E0"/>
    <w:rsid w:val="005345D1"/>
    <w:rsid w:val="00535382"/>
    <w:rsid w:val="005363C6"/>
    <w:rsid w:val="0053692F"/>
    <w:rsid w:val="00536E81"/>
    <w:rsid w:val="00537256"/>
    <w:rsid w:val="005378E4"/>
    <w:rsid w:val="00540210"/>
    <w:rsid w:val="0054027B"/>
    <w:rsid w:val="00540EFA"/>
    <w:rsid w:val="00541539"/>
    <w:rsid w:val="005418F7"/>
    <w:rsid w:val="00541BD1"/>
    <w:rsid w:val="00542387"/>
    <w:rsid w:val="0054254F"/>
    <w:rsid w:val="00542572"/>
    <w:rsid w:val="00542A43"/>
    <w:rsid w:val="00542E87"/>
    <w:rsid w:val="00543904"/>
    <w:rsid w:val="005439EF"/>
    <w:rsid w:val="00543AD1"/>
    <w:rsid w:val="005443F3"/>
    <w:rsid w:val="00544492"/>
    <w:rsid w:val="00545B02"/>
    <w:rsid w:val="005461EB"/>
    <w:rsid w:val="005465C4"/>
    <w:rsid w:val="00547105"/>
    <w:rsid w:val="005504E4"/>
    <w:rsid w:val="00550D21"/>
    <w:rsid w:val="00550DF7"/>
    <w:rsid w:val="00551738"/>
    <w:rsid w:val="00551A5E"/>
    <w:rsid w:val="00551CFA"/>
    <w:rsid w:val="00551F08"/>
    <w:rsid w:val="005524AB"/>
    <w:rsid w:val="00552569"/>
    <w:rsid w:val="005536EF"/>
    <w:rsid w:val="00555572"/>
    <w:rsid w:val="0055596E"/>
    <w:rsid w:val="00555B9C"/>
    <w:rsid w:val="00555ECF"/>
    <w:rsid w:val="0055650B"/>
    <w:rsid w:val="00556598"/>
    <w:rsid w:val="0055686F"/>
    <w:rsid w:val="00556BD4"/>
    <w:rsid w:val="0055740D"/>
    <w:rsid w:val="005576C6"/>
    <w:rsid w:val="00557941"/>
    <w:rsid w:val="00560D36"/>
    <w:rsid w:val="00561AE5"/>
    <w:rsid w:val="00561B61"/>
    <w:rsid w:val="00561FEF"/>
    <w:rsid w:val="005627BF"/>
    <w:rsid w:val="00563563"/>
    <w:rsid w:val="005639D8"/>
    <w:rsid w:val="00563A22"/>
    <w:rsid w:val="00563D22"/>
    <w:rsid w:val="005650F0"/>
    <w:rsid w:val="00566A40"/>
    <w:rsid w:val="00567AD4"/>
    <w:rsid w:val="00567CD4"/>
    <w:rsid w:val="00570E29"/>
    <w:rsid w:val="00571CE2"/>
    <w:rsid w:val="00571D8B"/>
    <w:rsid w:val="00572156"/>
    <w:rsid w:val="00572A9B"/>
    <w:rsid w:val="00573192"/>
    <w:rsid w:val="005732E1"/>
    <w:rsid w:val="00574405"/>
    <w:rsid w:val="00574B0A"/>
    <w:rsid w:val="00574D0D"/>
    <w:rsid w:val="00574DC3"/>
    <w:rsid w:val="00576004"/>
    <w:rsid w:val="00576600"/>
    <w:rsid w:val="00577341"/>
    <w:rsid w:val="005779A9"/>
    <w:rsid w:val="00577B22"/>
    <w:rsid w:val="00580556"/>
    <w:rsid w:val="00581287"/>
    <w:rsid w:val="00581E6A"/>
    <w:rsid w:val="00581F83"/>
    <w:rsid w:val="005820E2"/>
    <w:rsid w:val="0058276B"/>
    <w:rsid w:val="00582930"/>
    <w:rsid w:val="00583203"/>
    <w:rsid w:val="00583360"/>
    <w:rsid w:val="005839F8"/>
    <w:rsid w:val="00583D2F"/>
    <w:rsid w:val="00584222"/>
    <w:rsid w:val="00584A00"/>
    <w:rsid w:val="00584F52"/>
    <w:rsid w:val="00585307"/>
    <w:rsid w:val="00585655"/>
    <w:rsid w:val="00585EEF"/>
    <w:rsid w:val="0058676C"/>
    <w:rsid w:val="00586A00"/>
    <w:rsid w:val="00586B48"/>
    <w:rsid w:val="00587030"/>
    <w:rsid w:val="00587136"/>
    <w:rsid w:val="005873BD"/>
    <w:rsid w:val="00587401"/>
    <w:rsid w:val="005874FE"/>
    <w:rsid w:val="005875E5"/>
    <w:rsid w:val="00590010"/>
    <w:rsid w:val="005903A9"/>
    <w:rsid w:val="00590626"/>
    <w:rsid w:val="0059136D"/>
    <w:rsid w:val="00591A08"/>
    <w:rsid w:val="00592078"/>
    <w:rsid w:val="00592618"/>
    <w:rsid w:val="005929E8"/>
    <w:rsid w:val="00592B77"/>
    <w:rsid w:val="00592D09"/>
    <w:rsid w:val="00592D91"/>
    <w:rsid w:val="00593C9E"/>
    <w:rsid w:val="0059415E"/>
    <w:rsid w:val="005947B8"/>
    <w:rsid w:val="0059611E"/>
    <w:rsid w:val="005964F5"/>
    <w:rsid w:val="005970A0"/>
    <w:rsid w:val="00597AE5"/>
    <w:rsid w:val="005A093F"/>
    <w:rsid w:val="005A0C38"/>
    <w:rsid w:val="005A0F10"/>
    <w:rsid w:val="005A1593"/>
    <w:rsid w:val="005A166D"/>
    <w:rsid w:val="005A187E"/>
    <w:rsid w:val="005A1F09"/>
    <w:rsid w:val="005A2854"/>
    <w:rsid w:val="005A2A3A"/>
    <w:rsid w:val="005A2A48"/>
    <w:rsid w:val="005A32C0"/>
    <w:rsid w:val="005A390A"/>
    <w:rsid w:val="005A3F7A"/>
    <w:rsid w:val="005A40BE"/>
    <w:rsid w:val="005A4405"/>
    <w:rsid w:val="005A4914"/>
    <w:rsid w:val="005A49F1"/>
    <w:rsid w:val="005A4AB7"/>
    <w:rsid w:val="005A50EC"/>
    <w:rsid w:val="005A5232"/>
    <w:rsid w:val="005A64D1"/>
    <w:rsid w:val="005A6716"/>
    <w:rsid w:val="005A755B"/>
    <w:rsid w:val="005A7696"/>
    <w:rsid w:val="005A7E8F"/>
    <w:rsid w:val="005B042D"/>
    <w:rsid w:val="005B1EB6"/>
    <w:rsid w:val="005B1F1D"/>
    <w:rsid w:val="005B26E2"/>
    <w:rsid w:val="005B38F9"/>
    <w:rsid w:val="005B3CE8"/>
    <w:rsid w:val="005B435F"/>
    <w:rsid w:val="005B49D9"/>
    <w:rsid w:val="005B4FC0"/>
    <w:rsid w:val="005B565C"/>
    <w:rsid w:val="005B69EB"/>
    <w:rsid w:val="005B6EC5"/>
    <w:rsid w:val="005B70B5"/>
    <w:rsid w:val="005B7517"/>
    <w:rsid w:val="005C0000"/>
    <w:rsid w:val="005C0610"/>
    <w:rsid w:val="005C09D3"/>
    <w:rsid w:val="005C2A4B"/>
    <w:rsid w:val="005C2DFD"/>
    <w:rsid w:val="005C2F91"/>
    <w:rsid w:val="005C3146"/>
    <w:rsid w:val="005C3B90"/>
    <w:rsid w:val="005C3C80"/>
    <w:rsid w:val="005C506A"/>
    <w:rsid w:val="005C53D1"/>
    <w:rsid w:val="005C7D66"/>
    <w:rsid w:val="005C7DA5"/>
    <w:rsid w:val="005D124E"/>
    <w:rsid w:val="005D150F"/>
    <w:rsid w:val="005D1729"/>
    <w:rsid w:val="005D2A60"/>
    <w:rsid w:val="005D2DCD"/>
    <w:rsid w:val="005D2F32"/>
    <w:rsid w:val="005D31A4"/>
    <w:rsid w:val="005D3FD9"/>
    <w:rsid w:val="005D47DF"/>
    <w:rsid w:val="005D497B"/>
    <w:rsid w:val="005D4C12"/>
    <w:rsid w:val="005D5E84"/>
    <w:rsid w:val="005D62EE"/>
    <w:rsid w:val="005D656D"/>
    <w:rsid w:val="005D6850"/>
    <w:rsid w:val="005D6959"/>
    <w:rsid w:val="005D697C"/>
    <w:rsid w:val="005D69C6"/>
    <w:rsid w:val="005D6B3D"/>
    <w:rsid w:val="005D7407"/>
    <w:rsid w:val="005E1A13"/>
    <w:rsid w:val="005E49D6"/>
    <w:rsid w:val="005E51BC"/>
    <w:rsid w:val="005E5892"/>
    <w:rsid w:val="005E58FB"/>
    <w:rsid w:val="005E744E"/>
    <w:rsid w:val="005E7B8B"/>
    <w:rsid w:val="005F00D8"/>
    <w:rsid w:val="005F0196"/>
    <w:rsid w:val="005F025B"/>
    <w:rsid w:val="005F0526"/>
    <w:rsid w:val="005F0758"/>
    <w:rsid w:val="005F0DDE"/>
    <w:rsid w:val="005F2556"/>
    <w:rsid w:val="005F2B73"/>
    <w:rsid w:val="005F3462"/>
    <w:rsid w:val="005F3BE3"/>
    <w:rsid w:val="005F3EBD"/>
    <w:rsid w:val="005F4191"/>
    <w:rsid w:val="005F43F4"/>
    <w:rsid w:val="005F4960"/>
    <w:rsid w:val="005F4B6B"/>
    <w:rsid w:val="005F4C26"/>
    <w:rsid w:val="005F5249"/>
    <w:rsid w:val="005F54AB"/>
    <w:rsid w:val="005F5633"/>
    <w:rsid w:val="005F5BD6"/>
    <w:rsid w:val="005F72B6"/>
    <w:rsid w:val="005F7A69"/>
    <w:rsid w:val="005F7D28"/>
    <w:rsid w:val="005F7E0E"/>
    <w:rsid w:val="005F7F91"/>
    <w:rsid w:val="00600477"/>
    <w:rsid w:val="00600C65"/>
    <w:rsid w:val="00600DBE"/>
    <w:rsid w:val="00601877"/>
    <w:rsid w:val="0060274E"/>
    <w:rsid w:val="00602AD2"/>
    <w:rsid w:val="00602C27"/>
    <w:rsid w:val="006034C0"/>
    <w:rsid w:val="00603A9C"/>
    <w:rsid w:val="00603AF8"/>
    <w:rsid w:val="00603BAE"/>
    <w:rsid w:val="00603CA0"/>
    <w:rsid w:val="0060417B"/>
    <w:rsid w:val="006049C6"/>
    <w:rsid w:val="00605360"/>
    <w:rsid w:val="00605405"/>
    <w:rsid w:val="006056E6"/>
    <w:rsid w:val="0060617A"/>
    <w:rsid w:val="00606565"/>
    <w:rsid w:val="0060664A"/>
    <w:rsid w:val="006067B8"/>
    <w:rsid w:val="006068A7"/>
    <w:rsid w:val="00607093"/>
    <w:rsid w:val="006078B6"/>
    <w:rsid w:val="006102A6"/>
    <w:rsid w:val="00610539"/>
    <w:rsid w:val="006105AD"/>
    <w:rsid w:val="0061120D"/>
    <w:rsid w:val="006112FA"/>
    <w:rsid w:val="00611386"/>
    <w:rsid w:val="00612AD8"/>
    <w:rsid w:val="0061388E"/>
    <w:rsid w:val="006138B8"/>
    <w:rsid w:val="00613CE6"/>
    <w:rsid w:val="006144B1"/>
    <w:rsid w:val="00614F73"/>
    <w:rsid w:val="00615088"/>
    <w:rsid w:val="00615F70"/>
    <w:rsid w:val="006163AC"/>
    <w:rsid w:val="00616545"/>
    <w:rsid w:val="00617152"/>
    <w:rsid w:val="006173A4"/>
    <w:rsid w:val="006177E8"/>
    <w:rsid w:val="00617DE1"/>
    <w:rsid w:val="00617E27"/>
    <w:rsid w:val="00617F96"/>
    <w:rsid w:val="00621983"/>
    <w:rsid w:val="0062246A"/>
    <w:rsid w:val="00622650"/>
    <w:rsid w:val="00622AE4"/>
    <w:rsid w:val="00623603"/>
    <w:rsid w:val="00623BE5"/>
    <w:rsid w:val="00625612"/>
    <w:rsid w:val="00626183"/>
    <w:rsid w:val="0062661D"/>
    <w:rsid w:val="006267D7"/>
    <w:rsid w:val="00627428"/>
    <w:rsid w:val="0062778F"/>
    <w:rsid w:val="006312CB"/>
    <w:rsid w:val="00631BF2"/>
    <w:rsid w:val="0063259F"/>
    <w:rsid w:val="0063337A"/>
    <w:rsid w:val="00634D45"/>
    <w:rsid w:val="0063566C"/>
    <w:rsid w:val="00635A2D"/>
    <w:rsid w:val="00635EB6"/>
    <w:rsid w:val="00636803"/>
    <w:rsid w:val="00636B5A"/>
    <w:rsid w:val="006376D0"/>
    <w:rsid w:val="006379F5"/>
    <w:rsid w:val="00637E01"/>
    <w:rsid w:val="0064073D"/>
    <w:rsid w:val="0064085A"/>
    <w:rsid w:val="00640D7C"/>
    <w:rsid w:val="00640E2C"/>
    <w:rsid w:val="00641B80"/>
    <w:rsid w:val="00641BEE"/>
    <w:rsid w:val="00641CD2"/>
    <w:rsid w:val="00641E79"/>
    <w:rsid w:val="00642452"/>
    <w:rsid w:val="00642F3E"/>
    <w:rsid w:val="0064310F"/>
    <w:rsid w:val="006432C7"/>
    <w:rsid w:val="00643626"/>
    <w:rsid w:val="00643787"/>
    <w:rsid w:val="00643D2E"/>
    <w:rsid w:val="00645018"/>
    <w:rsid w:val="00645473"/>
    <w:rsid w:val="00645AB9"/>
    <w:rsid w:val="00645E46"/>
    <w:rsid w:val="00646FAD"/>
    <w:rsid w:val="00647332"/>
    <w:rsid w:val="0064755C"/>
    <w:rsid w:val="00650154"/>
    <w:rsid w:val="00650312"/>
    <w:rsid w:val="00650A53"/>
    <w:rsid w:val="00650E05"/>
    <w:rsid w:val="00651B9E"/>
    <w:rsid w:val="0065242F"/>
    <w:rsid w:val="0065286D"/>
    <w:rsid w:val="0065302A"/>
    <w:rsid w:val="0065397C"/>
    <w:rsid w:val="00653BCA"/>
    <w:rsid w:val="006544FC"/>
    <w:rsid w:val="00654B57"/>
    <w:rsid w:val="006556AD"/>
    <w:rsid w:val="006556E5"/>
    <w:rsid w:val="006556EB"/>
    <w:rsid w:val="006566FC"/>
    <w:rsid w:val="00656CF4"/>
    <w:rsid w:val="00656FAE"/>
    <w:rsid w:val="00657061"/>
    <w:rsid w:val="0065736C"/>
    <w:rsid w:val="00661640"/>
    <w:rsid w:val="00661750"/>
    <w:rsid w:val="00661888"/>
    <w:rsid w:val="00661BE3"/>
    <w:rsid w:val="00661F3F"/>
    <w:rsid w:val="00662506"/>
    <w:rsid w:val="00662691"/>
    <w:rsid w:val="00662A88"/>
    <w:rsid w:val="006631C4"/>
    <w:rsid w:val="00663223"/>
    <w:rsid w:val="006636FA"/>
    <w:rsid w:val="00663D93"/>
    <w:rsid w:val="0066415B"/>
    <w:rsid w:val="00664415"/>
    <w:rsid w:val="00664CB3"/>
    <w:rsid w:val="00665010"/>
    <w:rsid w:val="00665049"/>
    <w:rsid w:val="0066530E"/>
    <w:rsid w:val="006656D4"/>
    <w:rsid w:val="00665B82"/>
    <w:rsid w:val="006664F0"/>
    <w:rsid w:val="0066669B"/>
    <w:rsid w:val="00666730"/>
    <w:rsid w:val="00666D4B"/>
    <w:rsid w:val="00666FE5"/>
    <w:rsid w:val="0067047F"/>
    <w:rsid w:val="0067125D"/>
    <w:rsid w:val="00671485"/>
    <w:rsid w:val="006714B7"/>
    <w:rsid w:val="006719EF"/>
    <w:rsid w:val="00671BC9"/>
    <w:rsid w:val="00671DEB"/>
    <w:rsid w:val="006728E7"/>
    <w:rsid w:val="00673ABB"/>
    <w:rsid w:val="00674646"/>
    <w:rsid w:val="00675C17"/>
    <w:rsid w:val="0067665A"/>
    <w:rsid w:val="00676A61"/>
    <w:rsid w:val="00676E6E"/>
    <w:rsid w:val="00677D70"/>
    <w:rsid w:val="00677F68"/>
    <w:rsid w:val="00680AE8"/>
    <w:rsid w:val="00680D98"/>
    <w:rsid w:val="00681389"/>
    <w:rsid w:val="00681850"/>
    <w:rsid w:val="00682B37"/>
    <w:rsid w:val="006832E7"/>
    <w:rsid w:val="00683CB3"/>
    <w:rsid w:val="00683DFF"/>
    <w:rsid w:val="00684D3D"/>
    <w:rsid w:val="0068538A"/>
    <w:rsid w:val="00685872"/>
    <w:rsid w:val="00686255"/>
    <w:rsid w:val="0068696F"/>
    <w:rsid w:val="00686F97"/>
    <w:rsid w:val="00687868"/>
    <w:rsid w:val="00690031"/>
    <w:rsid w:val="0069058E"/>
    <w:rsid w:val="0069139A"/>
    <w:rsid w:val="0069182A"/>
    <w:rsid w:val="0069191D"/>
    <w:rsid w:val="00691C7B"/>
    <w:rsid w:val="00692318"/>
    <w:rsid w:val="0069270E"/>
    <w:rsid w:val="00692B02"/>
    <w:rsid w:val="00693015"/>
    <w:rsid w:val="006933B1"/>
    <w:rsid w:val="00693A60"/>
    <w:rsid w:val="0069420C"/>
    <w:rsid w:val="006946E0"/>
    <w:rsid w:val="0069586B"/>
    <w:rsid w:val="00695C7B"/>
    <w:rsid w:val="00696572"/>
    <w:rsid w:val="00696A93"/>
    <w:rsid w:val="00697773"/>
    <w:rsid w:val="006A03D6"/>
    <w:rsid w:val="006A14C0"/>
    <w:rsid w:val="006A22B6"/>
    <w:rsid w:val="006A27BF"/>
    <w:rsid w:val="006A2F95"/>
    <w:rsid w:val="006A3049"/>
    <w:rsid w:val="006A3E16"/>
    <w:rsid w:val="006A5020"/>
    <w:rsid w:val="006A502B"/>
    <w:rsid w:val="006A55CC"/>
    <w:rsid w:val="006A5715"/>
    <w:rsid w:val="006A5AF7"/>
    <w:rsid w:val="006A6A8E"/>
    <w:rsid w:val="006A6F6F"/>
    <w:rsid w:val="006A71AE"/>
    <w:rsid w:val="006A75AE"/>
    <w:rsid w:val="006A7A32"/>
    <w:rsid w:val="006A7F38"/>
    <w:rsid w:val="006B020A"/>
    <w:rsid w:val="006B09FA"/>
    <w:rsid w:val="006B0C91"/>
    <w:rsid w:val="006B0EF5"/>
    <w:rsid w:val="006B0F7C"/>
    <w:rsid w:val="006B167A"/>
    <w:rsid w:val="006B1768"/>
    <w:rsid w:val="006B1B1B"/>
    <w:rsid w:val="006B21E9"/>
    <w:rsid w:val="006B2770"/>
    <w:rsid w:val="006B3161"/>
    <w:rsid w:val="006B3263"/>
    <w:rsid w:val="006B3534"/>
    <w:rsid w:val="006B38E3"/>
    <w:rsid w:val="006B3C4D"/>
    <w:rsid w:val="006B3E0C"/>
    <w:rsid w:val="006B4E1E"/>
    <w:rsid w:val="006B7382"/>
    <w:rsid w:val="006B7720"/>
    <w:rsid w:val="006B78C2"/>
    <w:rsid w:val="006B7B1D"/>
    <w:rsid w:val="006B7CC8"/>
    <w:rsid w:val="006C052F"/>
    <w:rsid w:val="006C0B0E"/>
    <w:rsid w:val="006C108D"/>
    <w:rsid w:val="006C10FF"/>
    <w:rsid w:val="006C11A5"/>
    <w:rsid w:val="006C1294"/>
    <w:rsid w:val="006C17CC"/>
    <w:rsid w:val="006C19FE"/>
    <w:rsid w:val="006C255F"/>
    <w:rsid w:val="006C25D5"/>
    <w:rsid w:val="006C2C5D"/>
    <w:rsid w:val="006C33A2"/>
    <w:rsid w:val="006C3705"/>
    <w:rsid w:val="006C3E44"/>
    <w:rsid w:val="006C4021"/>
    <w:rsid w:val="006C453B"/>
    <w:rsid w:val="006C4BCB"/>
    <w:rsid w:val="006C4D98"/>
    <w:rsid w:val="006C56CB"/>
    <w:rsid w:val="006C5D91"/>
    <w:rsid w:val="006C6777"/>
    <w:rsid w:val="006C6D89"/>
    <w:rsid w:val="006C716B"/>
    <w:rsid w:val="006C7195"/>
    <w:rsid w:val="006C71A8"/>
    <w:rsid w:val="006C7568"/>
    <w:rsid w:val="006D0774"/>
    <w:rsid w:val="006D08BF"/>
    <w:rsid w:val="006D19EB"/>
    <w:rsid w:val="006D20C8"/>
    <w:rsid w:val="006D20D6"/>
    <w:rsid w:val="006D24E3"/>
    <w:rsid w:val="006D3E47"/>
    <w:rsid w:val="006D46DA"/>
    <w:rsid w:val="006D4741"/>
    <w:rsid w:val="006D5237"/>
    <w:rsid w:val="006D5262"/>
    <w:rsid w:val="006D5BA7"/>
    <w:rsid w:val="006D6777"/>
    <w:rsid w:val="006D67B0"/>
    <w:rsid w:val="006D6D15"/>
    <w:rsid w:val="006D6F0E"/>
    <w:rsid w:val="006E0039"/>
    <w:rsid w:val="006E04B3"/>
    <w:rsid w:val="006E0B18"/>
    <w:rsid w:val="006E0E1F"/>
    <w:rsid w:val="006E12E8"/>
    <w:rsid w:val="006E1FE2"/>
    <w:rsid w:val="006E2372"/>
    <w:rsid w:val="006E268C"/>
    <w:rsid w:val="006E3436"/>
    <w:rsid w:val="006E3499"/>
    <w:rsid w:val="006E360D"/>
    <w:rsid w:val="006E3A49"/>
    <w:rsid w:val="006E3E15"/>
    <w:rsid w:val="006E4D9C"/>
    <w:rsid w:val="006E6AB9"/>
    <w:rsid w:val="006E6E7A"/>
    <w:rsid w:val="006E7B5A"/>
    <w:rsid w:val="006E7D1E"/>
    <w:rsid w:val="006E7ECD"/>
    <w:rsid w:val="006F01C1"/>
    <w:rsid w:val="006F0243"/>
    <w:rsid w:val="006F0D66"/>
    <w:rsid w:val="006F1ACE"/>
    <w:rsid w:val="006F2687"/>
    <w:rsid w:val="006F2ED6"/>
    <w:rsid w:val="006F2FA4"/>
    <w:rsid w:val="006F32AA"/>
    <w:rsid w:val="006F378D"/>
    <w:rsid w:val="006F38B8"/>
    <w:rsid w:val="006F38E0"/>
    <w:rsid w:val="006F3F71"/>
    <w:rsid w:val="006F458A"/>
    <w:rsid w:val="006F475E"/>
    <w:rsid w:val="006F4AC5"/>
    <w:rsid w:val="006F4E3D"/>
    <w:rsid w:val="006F565C"/>
    <w:rsid w:val="006F570B"/>
    <w:rsid w:val="006F5BC1"/>
    <w:rsid w:val="006F60B4"/>
    <w:rsid w:val="006F61E7"/>
    <w:rsid w:val="006F64F5"/>
    <w:rsid w:val="006F6EE3"/>
    <w:rsid w:val="0070053A"/>
    <w:rsid w:val="0070064C"/>
    <w:rsid w:val="00700860"/>
    <w:rsid w:val="00700C6B"/>
    <w:rsid w:val="007011A3"/>
    <w:rsid w:val="0070222F"/>
    <w:rsid w:val="00702272"/>
    <w:rsid w:val="00702431"/>
    <w:rsid w:val="0070244A"/>
    <w:rsid w:val="00702587"/>
    <w:rsid w:val="00702656"/>
    <w:rsid w:val="00702DFC"/>
    <w:rsid w:val="0070328A"/>
    <w:rsid w:val="00703652"/>
    <w:rsid w:val="0070379E"/>
    <w:rsid w:val="00705446"/>
    <w:rsid w:val="007054C8"/>
    <w:rsid w:val="00705952"/>
    <w:rsid w:val="00706225"/>
    <w:rsid w:val="0070686C"/>
    <w:rsid w:val="007075C2"/>
    <w:rsid w:val="0071004D"/>
    <w:rsid w:val="0071042D"/>
    <w:rsid w:val="007111C8"/>
    <w:rsid w:val="00711833"/>
    <w:rsid w:val="00711D56"/>
    <w:rsid w:val="00713098"/>
    <w:rsid w:val="00713391"/>
    <w:rsid w:val="00713677"/>
    <w:rsid w:val="00713A89"/>
    <w:rsid w:val="00714670"/>
    <w:rsid w:val="00714878"/>
    <w:rsid w:val="00714E1B"/>
    <w:rsid w:val="007152BC"/>
    <w:rsid w:val="007155DC"/>
    <w:rsid w:val="007169D3"/>
    <w:rsid w:val="00716D6B"/>
    <w:rsid w:val="00716F4D"/>
    <w:rsid w:val="007171D0"/>
    <w:rsid w:val="00717375"/>
    <w:rsid w:val="00717C7B"/>
    <w:rsid w:val="00720A28"/>
    <w:rsid w:val="007211D8"/>
    <w:rsid w:val="0072169C"/>
    <w:rsid w:val="00721D6D"/>
    <w:rsid w:val="00722342"/>
    <w:rsid w:val="00722349"/>
    <w:rsid w:val="00722578"/>
    <w:rsid w:val="0072265D"/>
    <w:rsid w:val="007228D0"/>
    <w:rsid w:val="0072394C"/>
    <w:rsid w:val="0072407E"/>
    <w:rsid w:val="007242CF"/>
    <w:rsid w:val="007248CB"/>
    <w:rsid w:val="00725014"/>
    <w:rsid w:val="007254A7"/>
    <w:rsid w:val="00725695"/>
    <w:rsid w:val="00725CAB"/>
    <w:rsid w:val="007260B0"/>
    <w:rsid w:val="007267B8"/>
    <w:rsid w:val="007268AE"/>
    <w:rsid w:val="007271AB"/>
    <w:rsid w:val="00727211"/>
    <w:rsid w:val="0072729D"/>
    <w:rsid w:val="00727FD0"/>
    <w:rsid w:val="0073012F"/>
    <w:rsid w:val="00730C80"/>
    <w:rsid w:val="007329D6"/>
    <w:rsid w:val="00732BC1"/>
    <w:rsid w:val="007332E4"/>
    <w:rsid w:val="00733376"/>
    <w:rsid w:val="0073367E"/>
    <w:rsid w:val="007338D4"/>
    <w:rsid w:val="00733B9D"/>
    <w:rsid w:val="00733EA2"/>
    <w:rsid w:val="0073402F"/>
    <w:rsid w:val="00734A4E"/>
    <w:rsid w:val="00734CAB"/>
    <w:rsid w:val="00734D47"/>
    <w:rsid w:val="00735371"/>
    <w:rsid w:val="00735BDB"/>
    <w:rsid w:val="0073693E"/>
    <w:rsid w:val="00736C96"/>
    <w:rsid w:val="00737998"/>
    <w:rsid w:val="00737AE5"/>
    <w:rsid w:val="007416BC"/>
    <w:rsid w:val="007417E3"/>
    <w:rsid w:val="00741D14"/>
    <w:rsid w:val="00741D44"/>
    <w:rsid w:val="00742DD1"/>
    <w:rsid w:val="00743624"/>
    <w:rsid w:val="0074371F"/>
    <w:rsid w:val="0074374E"/>
    <w:rsid w:val="007439CD"/>
    <w:rsid w:val="00743B94"/>
    <w:rsid w:val="00743BD5"/>
    <w:rsid w:val="007447C1"/>
    <w:rsid w:val="00745871"/>
    <w:rsid w:val="00745FAF"/>
    <w:rsid w:val="00746026"/>
    <w:rsid w:val="00746713"/>
    <w:rsid w:val="00746A1F"/>
    <w:rsid w:val="00747D4D"/>
    <w:rsid w:val="00747EF0"/>
    <w:rsid w:val="00750317"/>
    <w:rsid w:val="007503B9"/>
    <w:rsid w:val="007507E1"/>
    <w:rsid w:val="007517CC"/>
    <w:rsid w:val="007518B3"/>
    <w:rsid w:val="00752106"/>
    <w:rsid w:val="007524F4"/>
    <w:rsid w:val="00753A35"/>
    <w:rsid w:val="00753E7F"/>
    <w:rsid w:val="0075419A"/>
    <w:rsid w:val="00755353"/>
    <w:rsid w:val="007554EC"/>
    <w:rsid w:val="00756361"/>
    <w:rsid w:val="00756B9E"/>
    <w:rsid w:val="0075705E"/>
    <w:rsid w:val="00757941"/>
    <w:rsid w:val="007579D3"/>
    <w:rsid w:val="0076056D"/>
    <w:rsid w:val="00760700"/>
    <w:rsid w:val="0076071D"/>
    <w:rsid w:val="007611D0"/>
    <w:rsid w:val="00761FDC"/>
    <w:rsid w:val="00762084"/>
    <w:rsid w:val="0076208A"/>
    <w:rsid w:val="00762D9B"/>
    <w:rsid w:val="0076363C"/>
    <w:rsid w:val="00763A52"/>
    <w:rsid w:val="00763FA4"/>
    <w:rsid w:val="00764D93"/>
    <w:rsid w:val="007658B8"/>
    <w:rsid w:val="00765EC4"/>
    <w:rsid w:val="00766055"/>
    <w:rsid w:val="00766A5D"/>
    <w:rsid w:val="007678E9"/>
    <w:rsid w:val="00770D6B"/>
    <w:rsid w:val="00771148"/>
    <w:rsid w:val="00771394"/>
    <w:rsid w:val="007719F1"/>
    <w:rsid w:val="007720B7"/>
    <w:rsid w:val="007723D1"/>
    <w:rsid w:val="0077283C"/>
    <w:rsid w:val="007729EC"/>
    <w:rsid w:val="00773370"/>
    <w:rsid w:val="00773443"/>
    <w:rsid w:val="007736BE"/>
    <w:rsid w:val="00773795"/>
    <w:rsid w:val="00773B7F"/>
    <w:rsid w:val="00773BD6"/>
    <w:rsid w:val="00773DE3"/>
    <w:rsid w:val="00773F39"/>
    <w:rsid w:val="0077449A"/>
    <w:rsid w:val="007744F5"/>
    <w:rsid w:val="007748F2"/>
    <w:rsid w:val="00774937"/>
    <w:rsid w:val="0077551A"/>
    <w:rsid w:val="007761B1"/>
    <w:rsid w:val="007765EA"/>
    <w:rsid w:val="00776C8B"/>
    <w:rsid w:val="00776D05"/>
    <w:rsid w:val="00780229"/>
    <w:rsid w:val="00780846"/>
    <w:rsid w:val="00780B69"/>
    <w:rsid w:val="00780B74"/>
    <w:rsid w:val="00781A46"/>
    <w:rsid w:val="00781E21"/>
    <w:rsid w:val="00782C47"/>
    <w:rsid w:val="00782DE5"/>
    <w:rsid w:val="007838A8"/>
    <w:rsid w:val="00783AC2"/>
    <w:rsid w:val="00783B61"/>
    <w:rsid w:val="00785276"/>
    <w:rsid w:val="0078534E"/>
    <w:rsid w:val="00786321"/>
    <w:rsid w:val="0078641B"/>
    <w:rsid w:val="007869EE"/>
    <w:rsid w:val="00786B8B"/>
    <w:rsid w:val="00787583"/>
    <w:rsid w:val="00787A6A"/>
    <w:rsid w:val="00787D4C"/>
    <w:rsid w:val="00790443"/>
    <w:rsid w:val="007904BF"/>
    <w:rsid w:val="00791531"/>
    <w:rsid w:val="00791B01"/>
    <w:rsid w:val="00791C51"/>
    <w:rsid w:val="00791D1A"/>
    <w:rsid w:val="00791D78"/>
    <w:rsid w:val="0079226D"/>
    <w:rsid w:val="007924FA"/>
    <w:rsid w:val="0079250D"/>
    <w:rsid w:val="00793240"/>
    <w:rsid w:val="0079332F"/>
    <w:rsid w:val="007939F6"/>
    <w:rsid w:val="00793FD2"/>
    <w:rsid w:val="00793FEC"/>
    <w:rsid w:val="00794491"/>
    <w:rsid w:val="007948B3"/>
    <w:rsid w:val="00795214"/>
    <w:rsid w:val="00795AC3"/>
    <w:rsid w:val="007961F1"/>
    <w:rsid w:val="0079644C"/>
    <w:rsid w:val="00796876"/>
    <w:rsid w:val="0079778E"/>
    <w:rsid w:val="00797D61"/>
    <w:rsid w:val="007A0A62"/>
    <w:rsid w:val="007A1164"/>
    <w:rsid w:val="007A17B4"/>
    <w:rsid w:val="007A21AD"/>
    <w:rsid w:val="007A2ED4"/>
    <w:rsid w:val="007A3BC0"/>
    <w:rsid w:val="007A3C0E"/>
    <w:rsid w:val="007A3C20"/>
    <w:rsid w:val="007A41A5"/>
    <w:rsid w:val="007A438B"/>
    <w:rsid w:val="007A44CD"/>
    <w:rsid w:val="007A4713"/>
    <w:rsid w:val="007A4C37"/>
    <w:rsid w:val="007A55AA"/>
    <w:rsid w:val="007A76A0"/>
    <w:rsid w:val="007A7767"/>
    <w:rsid w:val="007A78E4"/>
    <w:rsid w:val="007A7925"/>
    <w:rsid w:val="007A79C7"/>
    <w:rsid w:val="007A7C1C"/>
    <w:rsid w:val="007B1757"/>
    <w:rsid w:val="007B1C7F"/>
    <w:rsid w:val="007B2670"/>
    <w:rsid w:val="007B2B0B"/>
    <w:rsid w:val="007B31E6"/>
    <w:rsid w:val="007B3AAD"/>
    <w:rsid w:val="007B551D"/>
    <w:rsid w:val="007B6899"/>
    <w:rsid w:val="007B6A19"/>
    <w:rsid w:val="007B71CE"/>
    <w:rsid w:val="007B734A"/>
    <w:rsid w:val="007B79B3"/>
    <w:rsid w:val="007B7B72"/>
    <w:rsid w:val="007C0E4D"/>
    <w:rsid w:val="007C0E83"/>
    <w:rsid w:val="007C1491"/>
    <w:rsid w:val="007C1D92"/>
    <w:rsid w:val="007C3775"/>
    <w:rsid w:val="007C381D"/>
    <w:rsid w:val="007C4545"/>
    <w:rsid w:val="007C4627"/>
    <w:rsid w:val="007C48AE"/>
    <w:rsid w:val="007C4B13"/>
    <w:rsid w:val="007C4E8E"/>
    <w:rsid w:val="007C5353"/>
    <w:rsid w:val="007C5BC2"/>
    <w:rsid w:val="007C6161"/>
    <w:rsid w:val="007C6396"/>
    <w:rsid w:val="007C68FE"/>
    <w:rsid w:val="007C714E"/>
    <w:rsid w:val="007C7C24"/>
    <w:rsid w:val="007C7EB6"/>
    <w:rsid w:val="007D033C"/>
    <w:rsid w:val="007D0C29"/>
    <w:rsid w:val="007D1857"/>
    <w:rsid w:val="007D1F1B"/>
    <w:rsid w:val="007D2006"/>
    <w:rsid w:val="007D2A33"/>
    <w:rsid w:val="007D2FE4"/>
    <w:rsid w:val="007D3EB7"/>
    <w:rsid w:val="007D49EF"/>
    <w:rsid w:val="007D4CBE"/>
    <w:rsid w:val="007D4F47"/>
    <w:rsid w:val="007D561B"/>
    <w:rsid w:val="007D5715"/>
    <w:rsid w:val="007D5D16"/>
    <w:rsid w:val="007D5E8D"/>
    <w:rsid w:val="007D7A98"/>
    <w:rsid w:val="007D7BCA"/>
    <w:rsid w:val="007E052E"/>
    <w:rsid w:val="007E0A5E"/>
    <w:rsid w:val="007E1182"/>
    <w:rsid w:val="007E189D"/>
    <w:rsid w:val="007E1BB3"/>
    <w:rsid w:val="007E2546"/>
    <w:rsid w:val="007E2BFC"/>
    <w:rsid w:val="007E5E53"/>
    <w:rsid w:val="007E6156"/>
    <w:rsid w:val="007E63AD"/>
    <w:rsid w:val="007E6895"/>
    <w:rsid w:val="007E6E77"/>
    <w:rsid w:val="007E7DE3"/>
    <w:rsid w:val="007E7E8E"/>
    <w:rsid w:val="007F05D6"/>
    <w:rsid w:val="007F123D"/>
    <w:rsid w:val="007F1329"/>
    <w:rsid w:val="007F1AD1"/>
    <w:rsid w:val="007F1BB3"/>
    <w:rsid w:val="007F1FCB"/>
    <w:rsid w:val="007F2F80"/>
    <w:rsid w:val="007F344E"/>
    <w:rsid w:val="007F3538"/>
    <w:rsid w:val="007F4D9F"/>
    <w:rsid w:val="007F5137"/>
    <w:rsid w:val="007F6094"/>
    <w:rsid w:val="007F677E"/>
    <w:rsid w:val="007F6DEA"/>
    <w:rsid w:val="007F73FB"/>
    <w:rsid w:val="007F7B23"/>
    <w:rsid w:val="008002CE"/>
    <w:rsid w:val="00800CCA"/>
    <w:rsid w:val="00800DD9"/>
    <w:rsid w:val="00801D3D"/>
    <w:rsid w:val="00801E28"/>
    <w:rsid w:val="00802BE6"/>
    <w:rsid w:val="00802DB4"/>
    <w:rsid w:val="00802DC0"/>
    <w:rsid w:val="008035D9"/>
    <w:rsid w:val="0080390B"/>
    <w:rsid w:val="0080413B"/>
    <w:rsid w:val="008043A7"/>
    <w:rsid w:val="008048B1"/>
    <w:rsid w:val="00806178"/>
    <w:rsid w:val="0080627C"/>
    <w:rsid w:val="00806AA0"/>
    <w:rsid w:val="00806FD5"/>
    <w:rsid w:val="00807032"/>
    <w:rsid w:val="00807476"/>
    <w:rsid w:val="00807C36"/>
    <w:rsid w:val="00807D1F"/>
    <w:rsid w:val="00807FC2"/>
    <w:rsid w:val="0081046F"/>
    <w:rsid w:val="00810CA2"/>
    <w:rsid w:val="00811E31"/>
    <w:rsid w:val="0081258A"/>
    <w:rsid w:val="0081294C"/>
    <w:rsid w:val="0081351A"/>
    <w:rsid w:val="00813712"/>
    <w:rsid w:val="00813713"/>
    <w:rsid w:val="00813C15"/>
    <w:rsid w:val="00815327"/>
    <w:rsid w:val="00815C0D"/>
    <w:rsid w:val="00815E85"/>
    <w:rsid w:val="0081699A"/>
    <w:rsid w:val="00816FB5"/>
    <w:rsid w:val="0081781D"/>
    <w:rsid w:val="00817AA2"/>
    <w:rsid w:val="00820620"/>
    <w:rsid w:val="00820BAA"/>
    <w:rsid w:val="00820E4F"/>
    <w:rsid w:val="0082125F"/>
    <w:rsid w:val="00821A6A"/>
    <w:rsid w:val="00821B21"/>
    <w:rsid w:val="00821ECA"/>
    <w:rsid w:val="00821FE2"/>
    <w:rsid w:val="00821FEE"/>
    <w:rsid w:val="00822437"/>
    <w:rsid w:val="00823CEB"/>
    <w:rsid w:val="00823E5E"/>
    <w:rsid w:val="00824216"/>
    <w:rsid w:val="00824327"/>
    <w:rsid w:val="0082433A"/>
    <w:rsid w:val="00825146"/>
    <w:rsid w:val="00826BC4"/>
    <w:rsid w:val="00826CE6"/>
    <w:rsid w:val="00830EC2"/>
    <w:rsid w:val="0083106C"/>
    <w:rsid w:val="00832D33"/>
    <w:rsid w:val="008331F4"/>
    <w:rsid w:val="00833D11"/>
    <w:rsid w:val="00833F35"/>
    <w:rsid w:val="008341F5"/>
    <w:rsid w:val="00834D74"/>
    <w:rsid w:val="0083550D"/>
    <w:rsid w:val="00835553"/>
    <w:rsid w:val="00835B66"/>
    <w:rsid w:val="00835B78"/>
    <w:rsid w:val="00836365"/>
    <w:rsid w:val="00836BE9"/>
    <w:rsid w:val="00836C8C"/>
    <w:rsid w:val="00837350"/>
    <w:rsid w:val="0083741D"/>
    <w:rsid w:val="00837C3C"/>
    <w:rsid w:val="00840D4A"/>
    <w:rsid w:val="00840E12"/>
    <w:rsid w:val="008424C8"/>
    <w:rsid w:val="008437BD"/>
    <w:rsid w:val="00843A8D"/>
    <w:rsid w:val="00843F0B"/>
    <w:rsid w:val="00844495"/>
    <w:rsid w:val="00844784"/>
    <w:rsid w:val="00844C87"/>
    <w:rsid w:val="008462D8"/>
    <w:rsid w:val="008463EC"/>
    <w:rsid w:val="00846E45"/>
    <w:rsid w:val="008502EE"/>
    <w:rsid w:val="0085035D"/>
    <w:rsid w:val="00850D20"/>
    <w:rsid w:val="00851842"/>
    <w:rsid w:val="00851C71"/>
    <w:rsid w:val="00851F05"/>
    <w:rsid w:val="00852981"/>
    <w:rsid w:val="00853031"/>
    <w:rsid w:val="0085342B"/>
    <w:rsid w:val="00853EB6"/>
    <w:rsid w:val="008540F3"/>
    <w:rsid w:val="008550C2"/>
    <w:rsid w:val="008558FB"/>
    <w:rsid w:val="00855F97"/>
    <w:rsid w:val="00855FD4"/>
    <w:rsid w:val="00856C82"/>
    <w:rsid w:val="008573D6"/>
    <w:rsid w:val="00860429"/>
    <w:rsid w:val="008606C7"/>
    <w:rsid w:val="008607EC"/>
    <w:rsid w:val="00860B66"/>
    <w:rsid w:val="00861078"/>
    <w:rsid w:val="00862554"/>
    <w:rsid w:val="00862AED"/>
    <w:rsid w:val="00863336"/>
    <w:rsid w:val="00863401"/>
    <w:rsid w:val="00863E40"/>
    <w:rsid w:val="00864B67"/>
    <w:rsid w:val="008654C4"/>
    <w:rsid w:val="0086551B"/>
    <w:rsid w:val="008655B6"/>
    <w:rsid w:val="008657BA"/>
    <w:rsid w:val="00865DE2"/>
    <w:rsid w:val="00866303"/>
    <w:rsid w:val="008665D8"/>
    <w:rsid w:val="008677C6"/>
    <w:rsid w:val="008704C1"/>
    <w:rsid w:val="008709D7"/>
    <w:rsid w:val="00870E28"/>
    <w:rsid w:val="0087112B"/>
    <w:rsid w:val="008718B9"/>
    <w:rsid w:val="008720B9"/>
    <w:rsid w:val="008722B7"/>
    <w:rsid w:val="00872B2A"/>
    <w:rsid w:val="00872E7F"/>
    <w:rsid w:val="00873044"/>
    <w:rsid w:val="00873263"/>
    <w:rsid w:val="00873774"/>
    <w:rsid w:val="008740D5"/>
    <w:rsid w:val="00874F7D"/>
    <w:rsid w:val="0087517A"/>
    <w:rsid w:val="00875307"/>
    <w:rsid w:val="008757F3"/>
    <w:rsid w:val="00875C68"/>
    <w:rsid w:val="00875DB1"/>
    <w:rsid w:val="00876037"/>
    <w:rsid w:val="00876068"/>
    <w:rsid w:val="0087692B"/>
    <w:rsid w:val="008777F7"/>
    <w:rsid w:val="00880A80"/>
    <w:rsid w:val="00880B2D"/>
    <w:rsid w:val="00880FB9"/>
    <w:rsid w:val="008810C0"/>
    <w:rsid w:val="00881802"/>
    <w:rsid w:val="00882555"/>
    <w:rsid w:val="008828AE"/>
    <w:rsid w:val="00882B9E"/>
    <w:rsid w:val="00882F44"/>
    <w:rsid w:val="00883D0A"/>
    <w:rsid w:val="00883FDD"/>
    <w:rsid w:val="00884676"/>
    <w:rsid w:val="0088494C"/>
    <w:rsid w:val="00884B27"/>
    <w:rsid w:val="00884F45"/>
    <w:rsid w:val="008850FD"/>
    <w:rsid w:val="00885194"/>
    <w:rsid w:val="00885F2D"/>
    <w:rsid w:val="00886195"/>
    <w:rsid w:val="00886DD3"/>
    <w:rsid w:val="00886F33"/>
    <w:rsid w:val="008870A2"/>
    <w:rsid w:val="00887D7A"/>
    <w:rsid w:val="00892127"/>
    <w:rsid w:val="0089286E"/>
    <w:rsid w:val="00892B4D"/>
    <w:rsid w:val="00893E96"/>
    <w:rsid w:val="00894C09"/>
    <w:rsid w:val="00894D3F"/>
    <w:rsid w:val="00894E6C"/>
    <w:rsid w:val="0089551C"/>
    <w:rsid w:val="00895A67"/>
    <w:rsid w:val="00895C8C"/>
    <w:rsid w:val="00895D25"/>
    <w:rsid w:val="00896D55"/>
    <w:rsid w:val="00896EDF"/>
    <w:rsid w:val="00896F3F"/>
    <w:rsid w:val="0089711B"/>
    <w:rsid w:val="00897565"/>
    <w:rsid w:val="008977E0"/>
    <w:rsid w:val="008A00EF"/>
    <w:rsid w:val="008A05AF"/>
    <w:rsid w:val="008A05E6"/>
    <w:rsid w:val="008A0918"/>
    <w:rsid w:val="008A1C2F"/>
    <w:rsid w:val="008A1E55"/>
    <w:rsid w:val="008A27C3"/>
    <w:rsid w:val="008A2E16"/>
    <w:rsid w:val="008A3230"/>
    <w:rsid w:val="008A4F58"/>
    <w:rsid w:val="008A6809"/>
    <w:rsid w:val="008A6C44"/>
    <w:rsid w:val="008A73B7"/>
    <w:rsid w:val="008A7852"/>
    <w:rsid w:val="008A78AA"/>
    <w:rsid w:val="008B0473"/>
    <w:rsid w:val="008B0780"/>
    <w:rsid w:val="008B20D9"/>
    <w:rsid w:val="008B2122"/>
    <w:rsid w:val="008B25E2"/>
    <w:rsid w:val="008B269E"/>
    <w:rsid w:val="008B2E5F"/>
    <w:rsid w:val="008B3B91"/>
    <w:rsid w:val="008B43F7"/>
    <w:rsid w:val="008B4FE2"/>
    <w:rsid w:val="008B52B4"/>
    <w:rsid w:val="008B5395"/>
    <w:rsid w:val="008B5959"/>
    <w:rsid w:val="008B59C8"/>
    <w:rsid w:val="008B6179"/>
    <w:rsid w:val="008B684E"/>
    <w:rsid w:val="008B6F56"/>
    <w:rsid w:val="008B7348"/>
    <w:rsid w:val="008B7928"/>
    <w:rsid w:val="008C01B7"/>
    <w:rsid w:val="008C0233"/>
    <w:rsid w:val="008C10EB"/>
    <w:rsid w:val="008C1920"/>
    <w:rsid w:val="008C2282"/>
    <w:rsid w:val="008C234E"/>
    <w:rsid w:val="008C355F"/>
    <w:rsid w:val="008C37D8"/>
    <w:rsid w:val="008C436C"/>
    <w:rsid w:val="008C4421"/>
    <w:rsid w:val="008C471A"/>
    <w:rsid w:val="008C4E21"/>
    <w:rsid w:val="008C57E0"/>
    <w:rsid w:val="008C5ABB"/>
    <w:rsid w:val="008C62A2"/>
    <w:rsid w:val="008C6340"/>
    <w:rsid w:val="008C64FB"/>
    <w:rsid w:val="008C6655"/>
    <w:rsid w:val="008C674C"/>
    <w:rsid w:val="008C7C09"/>
    <w:rsid w:val="008D0846"/>
    <w:rsid w:val="008D13C6"/>
    <w:rsid w:val="008D1507"/>
    <w:rsid w:val="008D15A7"/>
    <w:rsid w:val="008D15B5"/>
    <w:rsid w:val="008D2435"/>
    <w:rsid w:val="008D2B2D"/>
    <w:rsid w:val="008D4828"/>
    <w:rsid w:val="008D4B2E"/>
    <w:rsid w:val="008D4D37"/>
    <w:rsid w:val="008D4E12"/>
    <w:rsid w:val="008D4F99"/>
    <w:rsid w:val="008D532C"/>
    <w:rsid w:val="008D5CA2"/>
    <w:rsid w:val="008D5FE7"/>
    <w:rsid w:val="008D736B"/>
    <w:rsid w:val="008D73F9"/>
    <w:rsid w:val="008D74CB"/>
    <w:rsid w:val="008D7B0B"/>
    <w:rsid w:val="008D7FBB"/>
    <w:rsid w:val="008E0594"/>
    <w:rsid w:val="008E0661"/>
    <w:rsid w:val="008E0830"/>
    <w:rsid w:val="008E0AFD"/>
    <w:rsid w:val="008E0E42"/>
    <w:rsid w:val="008E1D39"/>
    <w:rsid w:val="008E1DC0"/>
    <w:rsid w:val="008E2371"/>
    <w:rsid w:val="008E26A5"/>
    <w:rsid w:val="008E2749"/>
    <w:rsid w:val="008E2A49"/>
    <w:rsid w:val="008E41C7"/>
    <w:rsid w:val="008E46ED"/>
    <w:rsid w:val="008E4BBF"/>
    <w:rsid w:val="008E511B"/>
    <w:rsid w:val="008E5310"/>
    <w:rsid w:val="008E5D21"/>
    <w:rsid w:val="008E6B1A"/>
    <w:rsid w:val="008E6DFE"/>
    <w:rsid w:val="008E778B"/>
    <w:rsid w:val="008E7B2C"/>
    <w:rsid w:val="008E7C17"/>
    <w:rsid w:val="008F03C3"/>
    <w:rsid w:val="008F0653"/>
    <w:rsid w:val="008F098A"/>
    <w:rsid w:val="008F0DBC"/>
    <w:rsid w:val="008F10B4"/>
    <w:rsid w:val="008F1881"/>
    <w:rsid w:val="008F1CAD"/>
    <w:rsid w:val="008F28DE"/>
    <w:rsid w:val="008F2C0A"/>
    <w:rsid w:val="008F2C6F"/>
    <w:rsid w:val="008F2E71"/>
    <w:rsid w:val="008F3960"/>
    <w:rsid w:val="008F411D"/>
    <w:rsid w:val="008F46DE"/>
    <w:rsid w:val="008F492F"/>
    <w:rsid w:val="008F512F"/>
    <w:rsid w:val="008F5CA9"/>
    <w:rsid w:val="008F613F"/>
    <w:rsid w:val="008F66D1"/>
    <w:rsid w:val="008F7786"/>
    <w:rsid w:val="008F7790"/>
    <w:rsid w:val="008F798D"/>
    <w:rsid w:val="008F7AE8"/>
    <w:rsid w:val="00900F94"/>
    <w:rsid w:val="009010FA"/>
    <w:rsid w:val="0090113B"/>
    <w:rsid w:val="0090130A"/>
    <w:rsid w:val="0090185C"/>
    <w:rsid w:val="009021D4"/>
    <w:rsid w:val="009025CB"/>
    <w:rsid w:val="0090314E"/>
    <w:rsid w:val="00903335"/>
    <w:rsid w:val="009036EE"/>
    <w:rsid w:val="009040C5"/>
    <w:rsid w:val="0090442C"/>
    <w:rsid w:val="009044FF"/>
    <w:rsid w:val="00904CB8"/>
    <w:rsid w:val="00904E10"/>
    <w:rsid w:val="00906466"/>
    <w:rsid w:val="009079FE"/>
    <w:rsid w:val="00907A0F"/>
    <w:rsid w:val="00910EFC"/>
    <w:rsid w:val="00911189"/>
    <w:rsid w:val="00911A52"/>
    <w:rsid w:val="00911AB9"/>
    <w:rsid w:val="00911E78"/>
    <w:rsid w:val="009129B3"/>
    <w:rsid w:val="00912C3A"/>
    <w:rsid w:val="00912C97"/>
    <w:rsid w:val="00913391"/>
    <w:rsid w:val="00913A2B"/>
    <w:rsid w:val="00913B06"/>
    <w:rsid w:val="009150A4"/>
    <w:rsid w:val="00915513"/>
    <w:rsid w:val="00915EA7"/>
    <w:rsid w:val="00916053"/>
    <w:rsid w:val="009161A3"/>
    <w:rsid w:val="00916A5A"/>
    <w:rsid w:val="00917B18"/>
    <w:rsid w:val="00917E59"/>
    <w:rsid w:val="009212DC"/>
    <w:rsid w:val="0092202F"/>
    <w:rsid w:val="009231C5"/>
    <w:rsid w:val="009235E9"/>
    <w:rsid w:val="009236BB"/>
    <w:rsid w:val="00923C4D"/>
    <w:rsid w:val="0092455B"/>
    <w:rsid w:val="009245CB"/>
    <w:rsid w:val="00924D33"/>
    <w:rsid w:val="009251AD"/>
    <w:rsid w:val="00925486"/>
    <w:rsid w:val="0092593F"/>
    <w:rsid w:val="00925C56"/>
    <w:rsid w:val="00926B0E"/>
    <w:rsid w:val="00926B91"/>
    <w:rsid w:val="009310AB"/>
    <w:rsid w:val="009322C1"/>
    <w:rsid w:val="009322F9"/>
    <w:rsid w:val="0093259D"/>
    <w:rsid w:val="00932A98"/>
    <w:rsid w:val="0093338E"/>
    <w:rsid w:val="0093345D"/>
    <w:rsid w:val="00933916"/>
    <w:rsid w:val="00933D03"/>
    <w:rsid w:val="00933F71"/>
    <w:rsid w:val="00936818"/>
    <w:rsid w:val="00936D47"/>
    <w:rsid w:val="00937C30"/>
    <w:rsid w:val="00940077"/>
    <w:rsid w:val="0094051D"/>
    <w:rsid w:val="00940F5C"/>
    <w:rsid w:val="0094129F"/>
    <w:rsid w:val="0094135B"/>
    <w:rsid w:val="009418BB"/>
    <w:rsid w:val="00941AAD"/>
    <w:rsid w:val="009421A5"/>
    <w:rsid w:val="0094272A"/>
    <w:rsid w:val="00943144"/>
    <w:rsid w:val="00943480"/>
    <w:rsid w:val="0094457A"/>
    <w:rsid w:val="00944E32"/>
    <w:rsid w:val="00944FF0"/>
    <w:rsid w:val="00945076"/>
    <w:rsid w:val="00945382"/>
    <w:rsid w:val="00945AAF"/>
    <w:rsid w:val="00946581"/>
    <w:rsid w:val="00946634"/>
    <w:rsid w:val="00946B2A"/>
    <w:rsid w:val="00946C24"/>
    <w:rsid w:val="00946CCB"/>
    <w:rsid w:val="00947CBA"/>
    <w:rsid w:val="0095068B"/>
    <w:rsid w:val="00950773"/>
    <w:rsid w:val="00950E17"/>
    <w:rsid w:val="009513D2"/>
    <w:rsid w:val="0095149A"/>
    <w:rsid w:val="0095259B"/>
    <w:rsid w:val="00952B4D"/>
    <w:rsid w:val="00953182"/>
    <w:rsid w:val="00953FD4"/>
    <w:rsid w:val="00954290"/>
    <w:rsid w:val="00954322"/>
    <w:rsid w:val="009555F6"/>
    <w:rsid w:val="00955B8C"/>
    <w:rsid w:val="009563AB"/>
    <w:rsid w:val="009569F4"/>
    <w:rsid w:val="00956A8F"/>
    <w:rsid w:val="009571AC"/>
    <w:rsid w:val="00960D67"/>
    <w:rsid w:val="009612EE"/>
    <w:rsid w:val="009621FE"/>
    <w:rsid w:val="00962384"/>
    <w:rsid w:val="00962FBA"/>
    <w:rsid w:val="0096314B"/>
    <w:rsid w:val="00963580"/>
    <w:rsid w:val="009643A7"/>
    <w:rsid w:val="00964BD6"/>
    <w:rsid w:val="00964F7C"/>
    <w:rsid w:val="00965193"/>
    <w:rsid w:val="0096592D"/>
    <w:rsid w:val="00965E85"/>
    <w:rsid w:val="00965F2E"/>
    <w:rsid w:val="00965F7B"/>
    <w:rsid w:val="0096616B"/>
    <w:rsid w:val="00966BC5"/>
    <w:rsid w:val="0096795A"/>
    <w:rsid w:val="00967AD3"/>
    <w:rsid w:val="00967B9C"/>
    <w:rsid w:val="00971262"/>
    <w:rsid w:val="0097160E"/>
    <w:rsid w:val="009724F7"/>
    <w:rsid w:val="00973C44"/>
    <w:rsid w:val="00973CAD"/>
    <w:rsid w:val="00973E49"/>
    <w:rsid w:val="0097415E"/>
    <w:rsid w:val="0097434C"/>
    <w:rsid w:val="009744C8"/>
    <w:rsid w:val="009746EA"/>
    <w:rsid w:val="00974A44"/>
    <w:rsid w:val="00975DC4"/>
    <w:rsid w:val="00976035"/>
    <w:rsid w:val="009760DB"/>
    <w:rsid w:val="0097635B"/>
    <w:rsid w:val="00976B3D"/>
    <w:rsid w:val="00976C33"/>
    <w:rsid w:val="009770FE"/>
    <w:rsid w:val="0097764B"/>
    <w:rsid w:val="009778CD"/>
    <w:rsid w:val="009779B3"/>
    <w:rsid w:val="00977F4F"/>
    <w:rsid w:val="0098053E"/>
    <w:rsid w:val="009805FE"/>
    <w:rsid w:val="0098089E"/>
    <w:rsid w:val="00980CBB"/>
    <w:rsid w:val="0098165C"/>
    <w:rsid w:val="00981821"/>
    <w:rsid w:val="00982D1C"/>
    <w:rsid w:val="0098311B"/>
    <w:rsid w:val="0098324B"/>
    <w:rsid w:val="0098357D"/>
    <w:rsid w:val="00983936"/>
    <w:rsid w:val="0098406B"/>
    <w:rsid w:val="009844E2"/>
    <w:rsid w:val="00984601"/>
    <w:rsid w:val="00984ED2"/>
    <w:rsid w:val="00985E5D"/>
    <w:rsid w:val="00986902"/>
    <w:rsid w:val="0098713F"/>
    <w:rsid w:val="00987B77"/>
    <w:rsid w:val="00990C4F"/>
    <w:rsid w:val="00991243"/>
    <w:rsid w:val="00991E0A"/>
    <w:rsid w:val="00992204"/>
    <w:rsid w:val="009924C7"/>
    <w:rsid w:val="009938CE"/>
    <w:rsid w:val="00993DA0"/>
    <w:rsid w:val="00993E7B"/>
    <w:rsid w:val="00994D36"/>
    <w:rsid w:val="00995140"/>
    <w:rsid w:val="00996319"/>
    <w:rsid w:val="00996BEC"/>
    <w:rsid w:val="00996C9E"/>
    <w:rsid w:val="00997130"/>
    <w:rsid w:val="00997213"/>
    <w:rsid w:val="009974C6"/>
    <w:rsid w:val="00997A5B"/>
    <w:rsid w:val="009A013B"/>
    <w:rsid w:val="009A0627"/>
    <w:rsid w:val="009A069A"/>
    <w:rsid w:val="009A0BA1"/>
    <w:rsid w:val="009A12D6"/>
    <w:rsid w:val="009A1DEB"/>
    <w:rsid w:val="009A30A3"/>
    <w:rsid w:val="009A3B8C"/>
    <w:rsid w:val="009A3CAF"/>
    <w:rsid w:val="009A52E1"/>
    <w:rsid w:val="009A5564"/>
    <w:rsid w:val="009A55E7"/>
    <w:rsid w:val="009A6189"/>
    <w:rsid w:val="009A73B9"/>
    <w:rsid w:val="009A7E5E"/>
    <w:rsid w:val="009B00E4"/>
    <w:rsid w:val="009B0387"/>
    <w:rsid w:val="009B03D8"/>
    <w:rsid w:val="009B15D8"/>
    <w:rsid w:val="009B1C53"/>
    <w:rsid w:val="009B202E"/>
    <w:rsid w:val="009B3A95"/>
    <w:rsid w:val="009B3D0F"/>
    <w:rsid w:val="009B431D"/>
    <w:rsid w:val="009B44B7"/>
    <w:rsid w:val="009B4B96"/>
    <w:rsid w:val="009B51BC"/>
    <w:rsid w:val="009B5889"/>
    <w:rsid w:val="009B5B14"/>
    <w:rsid w:val="009B5B28"/>
    <w:rsid w:val="009B5FE7"/>
    <w:rsid w:val="009B65E8"/>
    <w:rsid w:val="009B716F"/>
    <w:rsid w:val="009B71A0"/>
    <w:rsid w:val="009B7609"/>
    <w:rsid w:val="009B7DEF"/>
    <w:rsid w:val="009C0530"/>
    <w:rsid w:val="009C0533"/>
    <w:rsid w:val="009C065D"/>
    <w:rsid w:val="009C0694"/>
    <w:rsid w:val="009C0856"/>
    <w:rsid w:val="009C0913"/>
    <w:rsid w:val="009C0DA8"/>
    <w:rsid w:val="009C1B4A"/>
    <w:rsid w:val="009C1C67"/>
    <w:rsid w:val="009C1CC5"/>
    <w:rsid w:val="009C239A"/>
    <w:rsid w:val="009C242A"/>
    <w:rsid w:val="009C2501"/>
    <w:rsid w:val="009C26AE"/>
    <w:rsid w:val="009C2762"/>
    <w:rsid w:val="009C2960"/>
    <w:rsid w:val="009C3922"/>
    <w:rsid w:val="009C4882"/>
    <w:rsid w:val="009C7063"/>
    <w:rsid w:val="009C70FF"/>
    <w:rsid w:val="009C7984"/>
    <w:rsid w:val="009C7A79"/>
    <w:rsid w:val="009C7EF6"/>
    <w:rsid w:val="009D06BE"/>
    <w:rsid w:val="009D11E5"/>
    <w:rsid w:val="009D1427"/>
    <w:rsid w:val="009D1492"/>
    <w:rsid w:val="009D1B0B"/>
    <w:rsid w:val="009D1EC0"/>
    <w:rsid w:val="009D27CC"/>
    <w:rsid w:val="009D2A74"/>
    <w:rsid w:val="009D368E"/>
    <w:rsid w:val="009D371F"/>
    <w:rsid w:val="009D38BA"/>
    <w:rsid w:val="009D3E8F"/>
    <w:rsid w:val="009D4547"/>
    <w:rsid w:val="009D4C35"/>
    <w:rsid w:val="009D4CA7"/>
    <w:rsid w:val="009D5D9A"/>
    <w:rsid w:val="009D5F15"/>
    <w:rsid w:val="009D6228"/>
    <w:rsid w:val="009D67AA"/>
    <w:rsid w:val="009D6BE6"/>
    <w:rsid w:val="009D718A"/>
    <w:rsid w:val="009D76A8"/>
    <w:rsid w:val="009D7C2B"/>
    <w:rsid w:val="009E0784"/>
    <w:rsid w:val="009E0B0E"/>
    <w:rsid w:val="009E19C7"/>
    <w:rsid w:val="009E20D0"/>
    <w:rsid w:val="009E21E8"/>
    <w:rsid w:val="009E2A69"/>
    <w:rsid w:val="009E2B75"/>
    <w:rsid w:val="009E336B"/>
    <w:rsid w:val="009E38AA"/>
    <w:rsid w:val="009E3B2D"/>
    <w:rsid w:val="009E5A60"/>
    <w:rsid w:val="009E617E"/>
    <w:rsid w:val="009E6470"/>
    <w:rsid w:val="009E6722"/>
    <w:rsid w:val="009E6AC8"/>
    <w:rsid w:val="009E6C84"/>
    <w:rsid w:val="009F035E"/>
    <w:rsid w:val="009F0E84"/>
    <w:rsid w:val="009F1869"/>
    <w:rsid w:val="009F24F8"/>
    <w:rsid w:val="009F2CC8"/>
    <w:rsid w:val="009F3122"/>
    <w:rsid w:val="009F344B"/>
    <w:rsid w:val="009F348F"/>
    <w:rsid w:val="009F37F9"/>
    <w:rsid w:val="009F3E9F"/>
    <w:rsid w:val="009F4009"/>
    <w:rsid w:val="009F497B"/>
    <w:rsid w:val="009F557D"/>
    <w:rsid w:val="009F5A34"/>
    <w:rsid w:val="009F6865"/>
    <w:rsid w:val="009F68B8"/>
    <w:rsid w:val="009F6ED8"/>
    <w:rsid w:val="009F6F4B"/>
    <w:rsid w:val="009F74AE"/>
    <w:rsid w:val="009F7721"/>
    <w:rsid w:val="009F7D1E"/>
    <w:rsid w:val="009F7F48"/>
    <w:rsid w:val="00A000B7"/>
    <w:rsid w:val="00A00B59"/>
    <w:rsid w:val="00A01015"/>
    <w:rsid w:val="00A02645"/>
    <w:rsid w:val="00A026F4"/>
    <w:rsid w:val="00A02B54"/>
    <w:rsid w:val="00A02D68"/>
    <w:rsid w:val="00A02DF2"/>
    <w:rsid w:val="00A04274"/>
    <w:rsid w:val="00A056AF"/>
    <w:rsid w:val="00A05CB4"/>
    <w:rsid w:val="00A05EC7"/>
    <w:rsid w:val="00A060B1"/>
    <w:rsid w:val="00A070C3"/>
    <w:rsid w:val="00A10572"/>
    <w:rsid w:val="00A1092A"/>
    <w:rsid w:val="00A10B33"/>
    <w:rsid w:val="00A11249"/>
    <w:rsid w:val="00A11731"/>
    <w:rsid w:val="00A123D0"/>
    <w:rsid w:val="00A12434"/>
    <w:rsid w:val="00A12996"/>
    <w:rsid w:val="00A12CBC"/>
    <w:rsid w:val="00A13AF9"/>
    <w:rsid w:val="00A13B5C"/>
    <w:rsid w:val="00A140A5"/>
    <w:rsid w:val="00A14E69"/>
    <w:rsid w:val="00A15AE2"/>
    <w:rsid w:val="00A16C04"/>
    <w:rsid w:val="00A176E1"/>
    <w:rsid w:val="00A2008E"/>
    <w:rsid w:val="00A20956"/>
    <w:rsid w:val="00A20C96"/>
    <w:rsid w:val="00A22A43"/>
    <w:rsid w:val="00A22BD3"/>
    <w:rsid w:val="00A22D22"/>
    <w:rsid w:val="00A235B8"/>
    <w:rsid w:val="00A23F1C"/>
    <w:rsid w:val="00A243AE"/>
    <w:rsid w:val="00A24413"/>
    <w:rsid w:val="00A24BA0"/>
    <w:rsid w:val="00A254A6"/>
    <w:rsid w:val="00A25C9C"/>
    <w:rsid w:val="00A25EA2"/>
    <w:rsid w:val="00A26555"/>
    <w:rsid w:val="00A26AFC"/>
    <w:rsid w:val="00A26D77"/>
    <w:rsid w:val="00A272AF"/>
    <w:rsid w:val="00A272C2"/>
    <w:rsid w:val="00A2797B"/>
    <w:rsid w:val="00A27A3A"/>
    <w:rsid w:val="00A27C81"/>
    <w:rsid w:val="00A30075"/>
    <w:rsid w:val="00A30112"/>
    <w:rsid w:val="00A30AF2"/>
    <w:rsid w:val="00A32391"/>
    <w:rsid w:val="00A323D8"/>
    <w:rsid w:val="00A332C6"/>
    <w:rsid w:val="00A34218"/>
    <w:rsid w:val="00A3486B"/>
    <w:rsid w:val="00A355C4"/>
    <w:rsid w:val="00A35792"/>
    <w:rsid w:val="00A35F7E"/>
    <w:rsid w:val="00A36729"/>
    <w:rsid w:val="00A369F7"/>
    <w:rsid w:val="00A37627"/>
    <w:rsid w:val="00A37912"/>
    <w:rsid w:val="00A37B5F"/>
    <w:rsid w:val="00A37B65"/>
    <w:rsid w:val="00A40013"/>
    <w:rsid w:val="00A408BC"/>
    <w:rsid w:val="00A40972"/>
    <w:rsid w:val="00A414E5"/>
    <w:rsid w:val="00A4159B"/>
    <w:rsid w:val="00A418C9"/>
    <w:rsid w:val="00A422B7"/>
    <w:rsid w:val="00A433A6"/>
    <w:rsid w:val="00A43904"/>
    <w:rsid w:val="00A43D2C"/>
    <w:rsid w:val="00A440C2"/>
    <w:rsid w:val="00A44686"/>
    <w:rsid w:val="00A45E65"/>
    <w:rsid w:val="00A4664E"/>
    <w:rsid w:val="00A46F7E"/>
    <w:rsid w:val="00A4725B"/>
    <w:rsid w:val="00A51737"/>
    <w:rsid w:val="00A51D80"/>
    <w:rsid w:val="00A5200F"/>
    <w:rsid w:val="00A52039"/>
    <w:rsid w:val="00A52B0F"/>
    <w:rsid w:val="00A52E22"/>
    <w:rsid w:val="00A531F5"/>
    <w:rsid w:val="00A54073"/>
    <w:rsid w:val="00A561E2"/>
    <w:rsid w:val="00A564E5"/>
    <w:rsid w:val="00A56814"/>
    <w:rsid w:val="00A5697C"/>
    <w:rsid w:val="00A56E17"/>
    <w:rsid w:val="00A5798A"/>
    <w:rsid w:val="00A57BA2"/>
    <w:rsid w:val="00A600CA"/>
    <w:rsid w:val="00A6077C"/>
    <w:rsid w:val="00A60AE4"/>
    <w:rsid w:val="00A60E44"/>
    <w:rsid w:val="00A61405"/>
    <w:rsid w:val="00A6147B"/>
    <w:rsid w:val="00A6242C"/>
    <w:rsid w:val="00A62491"/>
    <w:rsid w:val="00A6272D"/>
    <w:rsid w:val="00A62848"/>
    <w:rsid w:val="00A637E4"/>
    <w:rsid w:val="00A6450E"/>
    <w:rsid w:val="00A64958"/>
    <w:rsid w:val="00A64BF8"/>
    <w:rsid w:val="00A65441"/>
    <w:rsid w:val="00A666D7"/>
    <w:rsid w:val="00A66C72"/>
    <w:rsid w:val="00A66D92"/>
    <w:rsid w:val="00A66FA8"/>
    <w:rsid w:val="00A67576"/>
    <w:rsid w:val="00A67D83"/>
    <w:rsid w:val="00A7012C"/>
    <w:rsid w:val="00A705A9"/>
    <w:rsid w:val="00A7085B"/>
    <w:rsid w:val="00A70EB0"/>
    <w:rsid w:val="00A712D9"/>
    <w:rsid w:val="00A71761"/>
    <w:rsid w:val="00A71932"/>
    <w:rsid w:val="00A71942"/>
    <w:rsid w:val="00A727D7"/>
    <w:rsid w:val="00A727FD"/>
    <w:rsid w:val="00A7303C"/>
    <w:rsid w:val="00A739AA"/>
    <w:rsid w:val="00A74813"/>
    <w:rsid w:val="00A7509D"/>
    <w:rsid w:val="00A7553F"/>
    <w:rsid w:val="00A756B3"/>
    <w:rsid w:val="00A7744A"/>
    <w:rsid w:val="00A776BD"/>
    <w:rsid w:val="00A77A0F"/>
    <w:rsid w:val="00A801A0"/>
    <w:rsid w:val="00A801B0"/>
    <w:rsid w:val="00A802A0"/>
    <w:rsid w:val="00A8031E"/>
    <w:rsid w:val="00A80D75"/>
    <w:rsid w:val="00A812CE"/>
    <w:rsid w:val="00A8146A"/>
    <w:rsid w:val="00A82456"/>
    <w:rsid w:val="00A82632"/>
    <w:rsid w:val="00A82841"/>
    <w:rsid w:val="00A82B97"/>
    <w:rsid w:val="00A82EF4"/>
    <w:rsid w:val="00A84862"/>
    <w:rsid w:val="00A84AD0"/>
    <w:rsid w:val="00A85265"/>
    <w:rsid w:val="00A856B0"/>
    <w:rsid w:val="00A85A4E"/>
    <w:rsid w:val="00A85B68"/>
    <w:rsid w:val="00A85E53"/>
    <w:rsid w:val="00A86043"/>
    <w:rsid w:val="00A869CE"/>
    <w:rsid w:val="00A87046"/>
    <w:rsid w:val="00A87965"/>
    <w:rsid w:val="00A907D3"/>
    <w:rsid w:val="00A90837"/>
    <w:rsid w:val="00A90FF8"/>
    <w:rsid w:val="00A912EE"/>
    <w:rsid w:val="00A91685"/>
    <w:rsid w:val="00A9206A"/>
    <w:rsid w:val="00A9227F"/>
    <w:rsid w:val="00A925AF"/>
    <w:rsid w:val="00A92697"/>
    <w:rsid w:val="00A9321C"/>
    <w:rsid w:val="00A93773"/>
    <w:rsid w:val="00A93AF9"/>
    <w:rsid w:val="00A95404"/>
    <w:rsid w:val="00A96279"/>
    <w:rsid w:val="00A96BCF"/>
    <w:rsid w:val="00A970DA"/>
    <w:rsid w:val="00A972DB"/>
    <w:rsid w:val="00A97DC8"/>
    <w:rsid w:val="00AA0C61"/>
    <w:rsid w:val="00AA1319"/>
    <w:rsid w:val="00AA1836"/>
    <w:rsid w:val="00AA192F"/>
    <w:rsid w:val="00AA3110"/>
    <w:rsid w:val="00AA39AE"/>
    <w:rsid w:val="00AA3A83"/>
    <w:rsid w:val="00AA3E3E"/>
    <w:rsid w:val="00AA3F74"/>
    <w:rsid w:val="00AA63E7"/>
    <w:rsid w:val="00AA6EF8"/>
    <w:rsid w:val="00AA7A7A"/>
    <w:rsid w:val="00AB03B0"/>
    <w:rsid w:val="00AB081B"/>
    <w:rsid w:val="00AB0E68"/>
    <w:rsid w:val="00AB1452"/>
    <w:rsid w:val="00AB1D7C"/>
    <w:rsid w:val="00AB2703"/>
    <w:rsid w:val="00AB2EDF"/>
    <w:rsid w:val="00AB39D0"/>
    <w:rsid w:val="00AB3AAC"/>
    <w:rsid w:val="00AB3FFA"/>
    <w:rsid w:val="00AB4A6B"/>
    <w:rsid w:val="00AB4A8D"/>
    <w:rsid w:val="00AB52A0"/>
    <w:rsid w:val="00AB5BF3"/>
    <w:rsid w:val="00AB69CC"/>
    <w:rsid w:val="00AB6B82"/>
    <w:rsid w:val="00AB6BB8"/>
    <w:rsid w:val="00AB6D97"/>
    <w:rsid w:val="00AB746A"/>
    <w:rsid w:val="00AB75AD"/>
    <w:rsid w:val="00AB7A58"/>
    <w:rsid w:val="00AC0164"/>
    <w:rsid w:val="00AC02DB"/>
    <w:rsid w:val="00AC0872"/>
    <w:rsid w:val="00AC1ECF"/>
    <w:rsid w:val="00AC2F3F"/>
    <w:rsid w:val="00AC5D23"/>
    <w:rsid w:val="00AC5ECE"/>
    <w:rsid w:val="00AC6929"/>
    <w:rsid w:val="00AC6D35"/>
    <w:rsid w:val="00AC7011"/>
    <w:rsid w:val="00AD0249"/>
    <w:rsid w:val="00AD0782"/>
    <w:rsid w:val="00AD1300"/>
    <w:rsid w:val="00AD1B0C"/>
    <w:rsid w:val="00AD27A1"/>
    <w:rsid w:val="00AD2E6C"/>
    <w:rsid w:val="00AD3290"/>
    <w:rsid w:val="00AD3B55"/>
    <w:rsid w:val="00AD3C3F"/>
    <w:rsid w:val="00AD3CC9"/>
    <w:rsid w:val="00AD3D1B"/>
    <w:rsid w:val="00AD4458"/>
    <w:rsid w:val="00AD4843"/>
    <w:rsid w:val="00AD4A6B"/>
    <w:rsid w:val="00AD4AA6"/>
    <w:rsid w:val="00AD59B2"/>
    <w:rsid w:val="00AD6364"/>
    <w:rsid w:val="00AD6722"/>
    <w:rsid w:val="00AD6C8F"/>
    <w:rsid w:val="00AD6C9A"/>
    <w:rsid w:val="00AD7668"/>
    <w:rsid w:val="00AE11E1"/>
    <w:rsid w:val="00AE235C"/>
    <w:rsid w:val="00AE244A"/>
    <w:rsid w:val="00AE28E0"/>
    <w:rsid w:val="00AE2F7B"/>
    <w:rsid w:val="00AE30B2"/>
    <w:rsid w:val="00AE34A9"/>
    <w:rsid w:val="00AE3811"/>
    <w:rsid w:val="00AE3C59"/>
    <w:rsid w:val="00AE4235"/>
    <w:rsid w:val="00AE4745"/>
    <w:rsid w:val="00AE4D11"/>
    <w:rsid w:val="00AE5334"/>
    <w:rsid w:val="00AE5BD0"/>
    <w:rsid w:val="00AE60FE"/>
    <w:rsid w:val="00AE627A"/>
    <w:rsid w:val="00AE6844"/>
    <w:rsid w:val="00AE6B45"/>
    <w:rsid w:val="00AE6E26"/>
    <w:rsid w:val="00AE7C55"/>
    <w:rsid w:val="00AE7D8D"/>
    <w:rsid w:val="00AE7DF5"/>
    <w:rsid w:val="00AF0A78"/>
    <w:rsid w:val="00AF10A4"/>
    <w:rsid w:val="00AF14E5"/>
    <w:rsid w:val="00AF2343"/>
    <w:rsid w:val="00AF2542"/>
    <w:rsid w:val="00AF3B35"/>
    <w:rsid w:val="00AF3E32"/>
    <w:rsid w:val="00AF3E99"/>
    <w:rsid w:val="00AF3EB8"/>
    <w:rsid w:val="00AF3EC3"/>
    <w:rsid w:val="00AF4790"/>
    <w:rsid w:val="00AF5435"/>
    <w:rsid w:val="00AF5E9C"/>
    <w:rsid w:val="00AF6A3C"/>
    <w:rsid w:val="00AF7766"/>
    <w:rsid w:val="00AF78DE"/>
    <w:rsid w:val="00B00016"/>
    <w:rsid w:val="00B010A8"/>
    <w:rsid w:val="00B01291"/>
    <w:rsid w:val="00B01A8B"/>
    <w:rsid w:val="00B01B97"/>
    <w:rsid w:val="00B025FD"/>
    <w:rsid w:val="00B02A2B"/>
    <w:rsid w:val="00B036F6"/>
    <w:rsid w:val="00B0377E"/>
    <w:rsid w:val="00B037A3"/>
    <w:rsid w:val="00B0399A"/>
    <w:rsid w:val="00B03CB9"/>
    <w:rsid w:val="00B049CF"/>
    <w:rsid w:val="00B052E7"/>
    <w:rsid w:val="00B05C34"/>
    <w:rsid w:val="00B06944"/>
    <w:rsid w:val="00B06E61"/>
    <w:rsid w:val="00B072D6"/>
    <w:rsid w:val="00B07663"/>
    <w:rsid w:val="00B10B74"/>
    <w:rsid w:val="00B11D89"/>
    <w:rsid w:val="00B11E2A"/>
    <w:rsid w:val="00B128C5"/>
    <w:rsid w:val="00B12B2B"/>
    <w:rsid w:val="00B13B49"/>
    <w:rsid w:val="00B13B7E"/>
    <w:rsid w:val="00B13C84"/>
    <w:rsid w:val="00B146AD"/>
    <w:rsid w:val="00B14E10"/>
    <w:rsid w:val="00B1574A"/>
    <w:rsid w:val="00B16441"/>
    <w:rsid w:val="00B164BF"/>
    <w:rsid w:val="00B1659A"/>
    <w:rsid w:val="00B17146"/>
    <w:rsid w:val="00B17736"/>
    <w:rsid w:val="00B17C29"/>
    <w:rsid w:val="00B2090A"/>
    <w:rsid w:val="00B20D5A"/>
    <w:rsid w:val="00B20F03"/>
    <w:rsid w:val="00B21092"/>
    <w:rsid w:val="00B2123E"/>
    <w:rsid w:val="00B218E2"/>
    <w:rsid w:val="00B21940"/>
    <w:rsid w:val="00B22055"/>
    <w:rsid w:val="00B22232"/>
    <w:rsid w:val="00B22443"/>
    <w:rsid w:val="00B22542"/>
    <w:rsid w:val="00B22F7D"/>
    <w:rsid w:val="00B2307B"/>
    <w:rsid w:val="00B23830"/>
    <w:rsid w:val="00B23EC6"/>
    <w:rsid w:val="00B24745"/>
    <w:rsid w:val="00B25E74"/>
    <w:rsid w:val="00B2613D"/>
    <w:rsid w:val="00B26588"/>
    <w:rsid w:val="00B26B00"/>
    <w:rsid w:val="00B271F5"/>
    <w:rsid w:val="00B2751D"/>
    <w:rsid w:val="00B2752B"/>
    <w:rsid w:val="00B30729"/>
    <w:rsid w:val="00B31C03"/>
    <w:rsid w:val="00B32420"/>
    <w:rsid w:val="00B3253D"/>
    <w:rsid w:val="00B329DB"/>
    <w:rsid w:val="00B32A7D"/>
    <w:rsid w:val="00B33458"/>
    <w:rsid w:val="00B34028"/>
    <w:rsid w:val="00B34374"/>
    <w:rsid w:val="00B3457D"/>
    <w:rsid w:val="00B34807"/>
    <w:rsid w:val="00B34ECE"/>
    <w:rsid w:val="00B35253"/>
    <w:rsid w:val="00B35489"/>
    <w:rsid w:val="00B36379"/>
    <w:rsid w:val="00B3651A"/>
    <w:rsid w:val="00B3794E"/>
    <w:rsid w:val="00B403AB"/>
    <w:rsid w:val="00B40432"/>
    <w:rsid w:val="00B40D7A"/>
    <w:rsid w:val="00B40FE4"/>
    <w:rsid w:val="00B41069"/>
    <w:rsid w:val="00B412AC"/>
    <w:rsid w:val="00B41883"/>
    <w:rsid w:val="00B41BB0"/>
    <w:rsid w:val="00B423AF"/>
    <w:rsid w:val="00B43EAD"/>
    <w:rsid w:val="00B441DD"/>
    <w:rsid w:val="00B44BD7"/>
    <w:rsid w:val="00B44C34"/>
    <w:rsid w:val="00B4596A"/>
    <w:rsid w:val="00B45E56"/>
    <w:rsid w:val="00B468AE"/>
    <w:rsid w:val="00B47910"/>
    <w:rsid w:val="00B5055A"/>
    <w:rsid w:val="00B516E4"/>
    <w:rsid w:val="00B51723"/>
    <w:rsid w:val="00B51765"/>
    <w:rsid w:val="00B51AAD"/>
    <w:rsid w:val="00B5208D"/>
    <w:rsid w:val="00B532FB"/>
    <w:rsid w:val="00B53F82"/>
    <w:rsid w:val="00B54286"/>
    <w:rsid w:val="00B543D4"/>
    <w:rsid w:val="00B543EA"/>
    <w:rsid w:val="00B545B2"/>
    <w:rsid w:val="00B550BC"/>
    <w:rsid w:val="00B55DB5"/>
    <w:rsid w:val="00B56614"/>
    <w:rsid w:val="00B56A9B"/>
    <w:rsid w:val="00B571CC"/>
    <w:rsid w:val="00B576E9"/>
    <w:rsid w:val="00B602B2"/>
    <w:rsid w:val="00B606BC"/>
    <w:rsid w:val="00B60794"/>
    <w:rsid w:val="00B61A39"/>
    <w:rsid w:val="00B61E7C"/>
    <w:rsid w:val="00B6200E"/>
    <w:rsid w:val="00B6206C"/>
    <w:rsid w:val="00B6212C"/>
    <w:rsid w:val="00B6294A"/>
    <w:rsid w:val="00B629D0"/>
    <w:rsid w:val="00B6333C"/>
    <w:rsid w:val="00B634F9"/>
    <w:rsid w:val="00B63596"/>
    <w:rsid w:val="00B63681"/>
    <w:rsid w:val="00B64210"/>
    <w:rsid w:val="00B6424B"/>
    <w:rsid w:val="00B642F8"/>
    <w:rsid w:val="00B64632"/>
    <w:rsid w:val="00B64808"/>
    <w:rsid w:val="00B6494A"/>
    <w:rsid w:val="00B64A61"/>
    <w:rsid w:val="00B651D8"/>
    <w:rsid w:val="00B65809"/>
    <w:rsid w:val="00B65B36"/>
    <w:rsid w:val="00B65E79"/>
    <w:rsid w:val="00B6622E"/>
    <w:rsid w:val="00B66505"/>
    <w:rsid w:val="00B66ADF"/>
    <w:rsid w:val="00B66B7F"/>
    <w:rsid w:val="00B66DE0"/>
    <w:rsid w:val="00B67CA2"/>
    <w:rsid w:val="00B701CC"/>
    <w:rsid w:val="00B706E2"/>
    <w:rsid w:val="00B70A26"/>
    <w:rsid w:val="00B70E78"/>
    <w:rsid w:val="00B7143A"/>
    <w:rsid w:val="00B71699"/>
    <w:rsid w:val="00B72029"/>
    <w:rsid w:val="00B729C5"/>
    <w:rsid w:val="00B72FBA"/>
    <w:rsid w:val="00B747A6"/>
    <w:rsid w:val="00B75BDA"/>
    <w:rsid w:val="00B7612A"/>
    <w:rsid w:val="00B7618A"/>
    <w:rsid w:val="00B767C9"/>
    <w:rsid w:val="00B76915"/>
    <w:rsid w:val="00B76BDE"/>
    <w:rsid w:val="00B770F2"/>
    <w:rsid w:val="00B773CD"/>
    <w:rsid w:val="00B77ED0"/>
    <w:rsid w:val="00B80508"/>
    <w:rsid w:val="00B80BD1"/>
    <w:rsid w:val="00B83073"/>
    <w:rsid w:val="00B83788"/>
    <w:rsid w:val="00B837BD"/>
    <w:rsid w:val="00B839C7"/>
    <w:rsid w:val="00B83E3A"/>
    <w:rsid w:val="00B84066"/>
    <w:rsid w:val="00B84397"/>
    <w:rsid w:val="00B845C3"/>
    <w:rsid w:val="00B847AA"/>
    <w:rsid w:val="00B84ABF"/>
    <w:rsid w:val="00B84ADB"/>
    <w:rsid w:val="00B84DF7"/>
    <w:rsid w:val="00B854DD"/>
    <w:rsid w:val="00B855A4"/>
    <w:rsid w:val="00B855C3"/>
    <w:rsid w:val="00B8580A"/>
    <w:rsid w:val="00B86A46"/>
    <w:rsid w:val="00B87146"/>
    <w:rsid w:val="00B87892"/>
    <w:rsid w:val="00B87B47"/>
    <w:rsid w:val="00B87D00"/>
    <w:rsid w:val="00B90391"/>
    <w:rsid w:val="00B903F3"/>
    <w:rsid w:val="00B9066B"/>
    <w:rsid w:val="00B910EF"/>
    <w:rsid w:val="00B912EB"/>
    <w:rsid w:val="00B91FEB"/>
    <w:rsid w:val="00B923DB"/>
    <w:rsid w:val="00B9242E"/>
    <w:rsid w:val="00B9328C"/>
    <w:rsid w:val="00B93E4F"/>
    <w:rsid w:val="00B94A66"/>
    <w:rsid w:val="00B94C63"/>
    <w:rsid w:val="00B94D30"/>
    <w:rsid w:val="00B95ED2"/>
    <w:rsid w:val="00B96577"/>
    <w:rsid w:val="00B97AE6"/>
    <w:rsid w:val="00B97E3C"/>
    <w:rsid w:val="00B97F0B"/>
    <w:rsid w:val="00BA04E7"/>
    <w:rsid w:val="00BA0AF2"/>
    <w:rsid w:val="00BA0CEC"/>
    <w:rsid w:val="00BA159E"/>
    <w:rsid w:val="00BA1B09"/>
    <w:rsid w:val="00BA2149"/>
    <w:rsid w:val="00BA2260"/>
    <w:rsid w:val="00BA2752"/>
    <w:rsid w:val="00BA2D16"/>
    <w:rsid w:val="00BA2E41"/>
    <w:rsid w:val="00BA3120"/>
    <w:rsid w:val="00BA36D3"/>
    <w:rsid w:val="00BA3888"/>
    <w:rsid w:val="00BA3A7D"/>
    <w:rsid w:val="00BA4FDA"/>
    <w:rsid w:val="00BA52A9"/>
    <w:rsid w:val="00BA5A4B"/>
    <w:rsid w:val="00BA711F"/>
    <w:rsid w:val="00BA7898"/>
    <w:rsid w:val="00BA79FA"/>
    <w:rsid w:val="00BB022A"/>
    <w:rsid w:val="00BB0C69"/>
    <w:rsid w:val="00BB100D"/>
    <w:rsid w:val="00BB1583"/>
    <w:rsid w:val="00BB218A"/>
    <w:rsid w:val="00BB2408"/>
    <w:rsid w:val="00BB2C8F"/>
    <w:rsid w:val="00BB3045"/>
    <w:rsid w:val="00BB3257"/>
    <w:rsid w:val="00BB44F8"/>
    <w:rsid w:val="00BB57BD"/>
    <w:rsid w:val="00BB59F0"/>
    <w:rsid w:val="00BB608E"/>
    <w:rsid w:val="00BB7C0A"/>
    <w:rsid w:val="00BB7D16"/>
    <w:rsid w:val="00BC02E8"/>
    <w:rsid w:val="00BC03DC"/>
    <w:rsid w:val="00BC0875"/>
    <w:rsid w:val="00BC144D"/>
    <w:rsid w:val="00BC1C36"/>
    <w:rsid w:val="00BC21AE"/>
    <w:rsid w:val="00BC21B3"/>
    <w:rsid w:val="00BC33F5"/>
    <w:rsid w:val="00BC35CE"/>
    <w:rsid w:val="00BC3AA3"/>
    <w:rsid w:val="00BC3E78"/>
    <w:rsid w:val="00BC471F"/>
    <w:rsid w:val="00BC4A7F"/>
    <w:rsid w:val="00BC538E"/>
    <w:rsid w:val="00BC5D38"/>
    <w:rsid w:val="00BC5E7A"/>
    <w:rsid w:val="00BC64EB"/>
    <w:rsid w:val="00BC75E9"/>
    <w:rsid w:val="00BC7DF3"/>
    <w:rsid w:val="00BD003F"/>
    <w:rsid w:val="00BD011D"/>
    <w:rsid w:val="00BD058F"/>
    <w:rsid w:val="00BD1190"/>
    <w:rsid w:val="00BD1261"/>
    <w:rsid w:val="00BD1A8A"/>
    <w:rsid w:val="00BD23CB"/>
    <w:rsid w:val="00BD3BF8"/>
    <w:rsid w:val="00BD44A3"/>
    <w:rsid w:val="00BD479B"/>
    <w:rsid w:val="00BD497C"/>
    <w:rsid w:val="00BD4E4E"/>
    <w:rsid w:val="00BD5BC9"/>
    <w:rsid w:val="00BD5D8C"/>
    <w:rsid w:val="00BD6D95"/>
    <w:rsid w:val="00BD75C4"/>
    <w:rsid w:val="00BD7601"/>
    <w:rsid w:val="00BE0AE5"/>
    <w:rsid w:val="00BE107A"/>
    <w:rsid w:val="00BE1D70"/>
    <w:rsid w:val="00BE1FD3"/>
    <w:rsid w:val="00BE24D6"/>
    <w:rsid w:val="00BE270E"/>
    <w:rsid w:val="00BE2D86"/>
    <w:rsid w:val="00BE2E2C"/>
    <w:rsid w:val="00BE30A2"/>
    <w:rsid w:val="00BE3303"/>
    <w:rsid w:val="00BE5911"/>
    <w:rsid w:val="00BE5915"/>
    <w:rsid w:val="00BE5D8D"/>
    <w:rsid w:val="00BE5EA0"/>
    <w:rsid w:val="00BE6637"/>
    <w:rsid w:val="00BE666E"/>
    <w:rsid w:val="00BE6812"/>
    <w:rsid w:val="00BE7167"/>
    <w:rsid w:val="00BE73D1"/>
    <w:rsid w:val="00BE7821"/>
    <w:rsid w:val="00BF0A3E"/>
    <w:rsid w:val="00BF0EC7"/>
    <w:rsid w:val="00BF1ECE"/>
    <w:rsid w:val="00BF1EEF"/>
    <w:rsid w:val="00BF23D2"/>
    <w:rsid w:val="00BF2530"/>
    <w:rsid w:val="00BF2EF1"/>
    <w:rsid w:val="00BF34C8"/>
    <w:rsid w:val="00BF34C9"/>
    <w:rsid w:val="00BF3A38"/>
    <w:rsid w:val="00BF3A90"/>
    <w:rsid w:val="00BF444E"/>
    <w:rsid w:val="00BF4ACE"/>
    <w:rsid w:val="00BF5510"/>
    <w:rsid w:val="00BF5FEE"/>
    <w:rsid w:val="00BF6792"/>
    <w:rsid w:val="00BF6865"/>
    <w:rsid w:val="00BF6881"/>
    <w:rsid w:val="00BF6A47"/>
    <w:rsid w:val="00BF6B8C"/>
    <w:rsid w:val="00BF70B5"/>
    <w:rsid w:val="00BF7798"/>
    <w:rsid w:val="00C003E3"/>
    <w:rsid w:val="00C00553"/>
    <w:rsid w:val="00C005DB"/>
    <w:rsid w:val="00C00C56"/>
    <w:rsid w:val="00C00FA0"/>
    <w:rsid w:val="00C01005"/>
    <w:rsid w:val="00C012F5"/>
    <w:rsid w:val="00C02291"/>
    <w:rsid w:val="00C02A68"/>
    <w:rsid w:val="00C0314C"/>
    <w:rsid w:val="00C04064"/>
    <w:rsid w:val="00C04329"/>
    <w:rsid w:val="00C04567"/>
    <w:rsid w:val="00C04F7A"/>
    <w:rsid w:val="00C050D9"/>
    <w:rsid w:val="00C0521D"/>
    <w:rsid w:val="00C05385"/>
    <w:rsid w:val="00C075A8"/>
    <w:rsid w:val="00C10607"/>
    <w:rsid w:val="00C11811"/>
    <w:rsid w:val="00C11C71"/>
    <w:rsid w:val="00C11FF8"/>
    <w:rsid w:val="00C121F1"/>
    <w:rsid w:val="00C124D6"/>
    <w:rsid w:val="00C129FD"/>
    <w:rsid w:val="00C12BC8"/>
    <w:rsid w:val="00C12F63"/>
    <w:rsid w:val="00C14479"/>
    <w:rsid w:val="00C1556C"/>
    <w:rsid w:val="00C1565E"/>
    <w:rsid w:val="00C15B6C"/>
    <w:rsid w:val="00C16022"/>
    <w:rsid w:val="00C16379"/>
    <w:rsid w:val="00C1648C"/>
    <w:rsid w:val="00C16D29"/>
    <w:rsid w:val="00C16DF9"/>
    <w:rsid w:val="00C17990"/>
    <w:rsid w:val="00C17D3D"/>
    <w:rsid w:val="00C20095"/>
    <w:rsid w:val="00C20696"/>
    <w:rsid w:val="00C2077C"/>
    <w:rsid w:val="00C21070"/>
    <w:rsid w:val="00C21731"/>
    <w:rsid w:val="00C22124"/>
    <w:rsid w:val="00C22762"/>
    <w:rsid w:val="00C23257"/>
    <w:rsid w:val="00C23479"/>
    <w:rsid w:val="00C23921"/>
    <w:rsid w:val="00C239F5"/>
    <w:rsid w:val="00C24B2E"/>
    <w:rsid w:val="00C25994"/>
    <w:rsid w:val="00C261D1"/>
    <w:rsid w:val="00C2638A"/>
    <w:rsid w:val="00C27DCB"/>
    <w:rsid w:val="00C304D3"/>
    <w:rsid w:val="00C3075F"/>
    <w:rsid w:val="00C313AB"/>
    <w:rsid w:val="00C31DCB"/>
    <w:rsid w:val="00C326A0"/>
    <w:rsid w:val="00C32B0E"/>
    <w:rsid w:val="00C33B39"/>
    <w:rsid w:val="00C33C0C"/>
    <w:rsid w:val="00C34623"/>
    <w:rsid w:val="00C354C5"/>
    <w:rsid w:val="00C3597B"/>
    <w:rsid w:val="00C36384"/>
    <w:rsid w:val="00C3687B"/>
    <w:rsid w:val="00C37A29"/>
    <w:rsid w:val="00C402FF"/>
    <w:rsid w:val="00C4039D"/>
    <w:rsid w:val="00C40428"/>
    <w:rsid w:val="00C40553"/>
    <w:rsid w:val="00C416F0"/>
    <w:rsid w:val="00C41F32"/>
    <w:rsid w:val="00C42A6B"/>
    <w:rsid w:val="00C42D86"/>
    <w:rsid w:val="00C4312A"/>
    <w:rsid w:val="00C43B94"/>
    <w:rsid w:val="00C44082"/>
    <w:rsid w:val="00C44BA8"/>
    <w:rsid w:val="00C44FB0"/>
    <w:rsid w:val="00C4544F"/>
    <w:rsid w:val="00C455CB"/>
    <w:rsid w:val="00C457F3"/>
    <w:rsid w:val="00C45EA1"/>
    <w:rsid w:val="00C45EE5"/>
    <w:rsid w:val="00C47E60"/>
    <w:rsid w:val="00C51E1F"/>
    <w:rsid w:val="00C52091"/>
    <w:rsid w:val="00C5291D"/>
    <w:rsid w:val="00C5320E"/>
    <w:rsid w:val="00C540C9"/>
    <w:rsid w:val="00C54CAD"/>
    <w:rsid w:val="00C601DF"/>
    <w:rsid w:val="00C602E3"/>
    <w:rsid w:val="00C6063B"/>
    <w:rsid w:val="00C60A4F"/>
    <w:rsid w:val="00C617D2"/>
    <w:rsid w:val="00C619B0"/>
    <w:rsid w:val="00C61B33"/>
    <w:rsid w:val="00C61E9A"/>
    <w:rsid w:val="00C620EE"/>
    <w:rsid w:val="00C622FA"/>
    <w:rsid w:val="00C62F7D"/>
    <w:rsid w:val="00C6336B"/>
    <w:rsid w:val="00C6362D"/>
    <w:rsid w:val="00C636E7"/>
    <w:rsid w:val="00C639D1"/>
    <w:rsid w:val="00C63B9E"/>
    <w:rsid w:val="00C63C36"/>
    <w:rsid w:val="00C640BD"/>
    <w:rsid w:val="00C64830"/>
    <w:rsid w:val="00C64AD4"/>
    <w:rsid w:val="00C64B1D"/>
    <w:rsid w:val="00C65644"/>
    <w:rsid w:val="00C65A4D"/>
    <w:rsid w:val="00C66084"/>
    <w:rsid w:val="00C66DEF"/>
    <w:rsid w:val="00C66E12"/>
    <w:rsid w:val="00C67C32"/>
    <w:rsid w:val="00C67EC2"/>
    <w:rsid w:val="00C70592"/>
    <w:rsid w:val="00C70645"/>
    <w:rsid w:val="00C70F06"/>
    <w:rsid w:val="00C70FA5"/>
    <w:rsid w:val="00C71077"/>
    <w:rsid w:val="00C7182E"/>
    <w:rsid w:val="00C7222C"/>
    <w:rsid w:val="00C72465"/>
    <w:rsid w:val="00C730A4"/>
    <w:rsid w:val="00C7367B"/>
    <w:rsid w:val="00C73BA7"/>
    <w:rsid w:val="00C73E5A"/>
    <w:rsid w:val="00C74DBD"/>
    <w:rsid w:val="00C75C83"/>
    <w:rsid w:val="00C75EFA"/>
    <w:rsid w:val="00C75F17"/>
    <w:rsid w:val="00C764E1"/>
    <w:rsid w:val="00C76CFB"/>
    <w:rsid w:val="00C77354"/>
    <w:rsid w:val="00C77646"/>
    <w:rsid w:val="00C80AAF"/>
    <w:rsid w:val="00C80AE0"/>
    <w:rsid w:val="00C80E0E"/>
    <w:rsid w:val="00C81514"/>
    <w:rsid w:val="00C8158A"/>
    <w:rsid w:val="00C8243A"/>
    <w:rsid w:val="00C834C3"/>
    <w:rsid w:val="00C83519"/>
    <w:rsid w:val="00C83691"/>
    <w:rsid w:val="00C837E7"/>
    <w:rsid w:val="00C83CBF"/>
    <w:rsid w:val="00C83DA9"/>
    <w:rsid w:val="00C842B5"/>
    <w:rsid w:val="00C8471D"/>
    <w:rsid w:val="00C84880"/>
    <w:rsid w:val="00C84AC1"/>
    <w:rsid w:val="00C84FF8"/>
    <w:rsid w:val="00C850A4"/>
    <w:rsid w:val="00C85D49"/>
    <w:rsid w:val="00C86095"/>
    <w:rsid w:val="00C862DB"/>
    <w:rsid w:val="00C8640C"/>
    <w:rsid w:val="00C86778"/>
    <w:rsid w:val="00C867DC"/>
    <w:rsid w:val="00C86AD3"/>
    <w:rsid w:val="00C87535"/>
    <w:rsid w:val="00C911CB"/>
    <w:rsid w:val="00C91F7C"/>
    <w:rsid w:val="00C92383"/>
    <w:rsid w:val="00C92910"/>
    <w:rsid w:val="00C92C30"/>
    <w:rsid w:val="00C92EFB"/>
    <w:rsid w:val="00C93B87"/>
    <w:rsid w:val="00C93E05"/>
    <w:rsid w:val="00C940CA"/>
    <w:rsid w:val="00C9422C"/>
    <w:rsid w:val="00C943A6"/>
    <w:rsid w:val="00C946E7"/>
    <w:rsid w:val="00C947ED"/>
    <w:rsid w:val="00C95C1C"/>
    <w:rsid w:val="00C95E03"/>
    <w:rsid w:val="00C95E75"/>
    <w:rsid w:val="00C96184"/>
    <w:rsid w:val="00C961CD"/>
    <w:rsid w:val="00C96207"/>
    <w:rsid w:val="00C966F4"/>
    <w:rsid w:val="00C970B7"/>
    <w:rsid w:val="00C97C00"/>
    <w:rsid w:val="00CA11A3"/>
    <w:rsid w:val="00CA1371"/>
    <w:rsid w:val="00CA1A2A"/>
    <w:rsid w:val="00CA1C81"/>
    <w:rsid w:val="00CA1E77"/>
    <w:rsid w:val="00CA20CA"/>
    <w:rsid w:val="00CA2D66"/>
    <w:rsid w:val="00CA2D94"/>
    <w:rsid w:val="00CA2ED0"/>
    <w:rsid w:val="00CA38A0"/>
    <w:rsid w:val="00CA3D82"/>
    <w:rsid w:val="00CA3F51"/>
    <w:rsid w:val="00CA4F57"/>
    <w:rsid w:val="00CA5648"/>
    <w:rsid w:val="00CA5827"/>
    <w:rsid w:val="00CA597D"/>
    <w:rsid w:val="00CA59DE"/>
    <w:rsid w:val="00CA5A89"/>
    <w:rsid w:val="00CA6976"/>
    <w:rsid w:val="00CA6EAB"/>
    <w:rsid w:val="00CB08C0"/>
    <w:rsid w:val="00CB17C7"/>
    <w:rsid w:val="00CB2003"/>
    <w:rsid w:val="00CB2E06"/>
    <w:rsid w:val="00CB3041"/>
    <w:rsid w:val="00CB33EF"/>
    <w:rsid w:val="00CB3727"/>
    <w:rsid w:val="00CB3829"/>
    <w:rsid w:val="00CB3C88"/>
    <w:rsid w:val="00CB3C98"/>
    <w:rsid w:val="00CB3CCE"/>
    <w:rsid w:val="00CB3F7C"/>
    <w:rsid w:val="00CB47E2"/>
    <w:rsid w:val="00CB4EE0"/>
    <w:rsid w:val="00CB4F9E"/>
    <w:rsid w:val="00CB5601"/>
    <w:rsid w:val="00CB59F2"/>
    <w:rsid w:val="00CB68D7"/>
    <w:rsid w:val="00CB6FF0"/>
    <w:rsid w:val="00CC0474"/>
    <w:rsid w:val="00CC060A"/>
    <w:rsid w:val="00CC09C1"/>
    <w:rsid w:val="00CC0AA2"/>
    <w:rsid w:val="00CC0BFF"/>
    <w:rsid w:val="00CC1A80"/>
    <w:rsid w:val="00CC1B17"/>
    <w:rsid w:val="00CC2377"/>
    <w:rsid w:val="00CC2F3A"/>
    <w:rsid w:val="00CC30D6"/>
    <w:rsid w:val="00CC3A8D"/>
    <w:rsid w:val="00CC4709"/>
    <w:rsid w:val="00CC4D75"/>
    <w:rsid w:val="00CC54B0"/>
    <w:rsid w:val="00CC5563"/>
    <w:rsid w:val="00CC5A94"/>
    <w:rsid w:val="00CC6F6A"/>
    <w:rsid w:val="00CD0873"/>
    <w:rsid w:val="00CD1600"/>
    <w:rsid w:val="00CD1A6F"/>
    <w:rsid w:val="00CD2E6B"/>
    <w:rsid w:val="00CD3295"/>
    <w:rsid w:val="00CD3647"/>
    <w:rsid w:val="00CD4AAE"/>
    <w:rsid w:val="00CD4D31"/>
    <w:rsid w:val="00CD5198"/>
    <w:rsid w:val="00CD70E1"/>
    <w:rsid w:val="00CD7141"/>
    <w:rsid w:val="00CD721A"/>
    <w:rsid w:val="00CD733E"/>
    <w:rsid w:val="00CD7A13"/>
    <w:rsid w:val="00CD7EB9"/>
    <w:rsid w:val="00CE001D"/>
    <w:rsid w:val="00CE0F7F"/>
    <w:rsid w:val="00CE110B"/>
    <w:rsid w:val="00CE11E8"/>
    <w:rsid w:val="00CE214B"/>
    <w:rsid w:val="00CE2466"/>
    <w:rsid w:val="00CE26FC"/>
    <w:rsid w:val="00CE2964"/>
    <w:rsid w:val="00CE2FC7"/>
    <w:rsid w:val="00CE51A2"/>
    <w:rsid w:val="00CE5C24"/>
    <w:rsid w:val="00CE5F1A"/>
    <w:rsid w:val="00CE637B"/>
    <w:rsid w:val="00CE661E"/>
    <w:rsid w:val="00CE73DC"/>
    <w:rsid w:val="00CE7616"/>
    <w:rsid w:val="00CE777F"/>
    <w:rsid w:val="00CE77A0"/>
    <w:rsid w:val="00CF010A"/>
    <w:rsid w:val="00CF0404"/>
    <w:rsid w:val="00CF05C0"/>
    <w:rsid w:val="00CF0D30"/>
    <w:rsid w:val="00CF1A22"/>
    <w:rsid w:val="00CF1F45"/>
    <w:rsid w:val="00CF23C6"/>
    <w:rsid w:val="00CF2566"/>
    <w:rsid w:val="00CF2875"/>
    <w:rsid w:val="00CF2BE2"/>
    <w:rsid w:val="00CF349C"/>
    <w:rsid w:val="00CF355E"/>
    <w:rsid w:val="00CF463A"/>
    <w:rsid w:val="00CF5A35"/>
    <w:rsid w:val="00CF5B58"/>
    <w:rsid w:val="00CF5DE0"/>
    <w:rsid w:val="00CF5E59"/>
    <w:rsid w:val="00CF5ED0"/>
    <w:rsid w:val="00CF62A2"/>
    <w:rsid w:val="00CF68F5"/>
    <w:rsid w:val="00CF778D"/>
    <w:rsid w:val="00CF7A10"/>
    <w:rsid w:val="00CF7A7E"/>
    <w:rsid w:val="00D0040F"/>
    <w:rsid w:val="00D00913"/>
    <w:rsid w:val="00D0111A"/>
    <w:rsid w:val="00D012C3"/>
    <w:rsid w:val="00D019FC"/>
    <w:rsid w:val="00D01B76"/>
    <w:rsid w:val="00D02805"/>
    <w:rsid w:val="00D034F8"/>
    <w:rsid w:val="00D04796"/>
    <w:rsid w:val="00D04E90"/>
    <w:rsid w:val="00D06293"/>
    <w:rsid w:val="00D06B1D"/>
    <w:rsid w:val="00D06B4C"/>
    <w:rsid w:val="00D0719F"/>
    <w:rsid w:val="00D07D45"/>
    <w:rsid w:val="00D10435"/>
    <w:rsid w:val="00D10535"/>
    <w:rsid w:val="00D1255A"/>
    <w:rsid w:val="00D127D0"/>
    <w:rsid w:val="00D131C0"/>
    <w:rsid w:val="00D14DAD"/>
    <w:rsid w:val="00D16D44"/>
    <w:rsid w:val="00D170B2"/>
    <w:rsid w:val="00D171E6"/>
    <w:rsid w:val="00D178D3"/>
    <w:rsid w:val="00D17958"/>
    <w:rsid w:val="00D17EEE"/>
    <w:rsid w:val="00D20313"/>
    <w:rsid w:val="00D20607"/>
    <w:rsid w:val="00D21009"/>
    <w:rsid w:val="00D215BF"/>
    <w:rsid w:val="00D21888"/>
    <w:rsid w:val="00D21DA5"/>
    <w:rsid w:val="00D22270"/>
    <w:rsid w:val="00D22BB8"/>
    <w:rsid w:val="00D22E99"/>
    <w:rsid w:val="00D231DA"/>
    <w:rsid w:val="00D23DE7"/>
    <w:rsid w:val="00D23E91"/>
    <w:rsid w:val="00D24E50"/>
    <w:rsid w:val="00D25B7E"/>
    <w:rsid w:val="00D27196"/>
    <w:rsid w:val="00D27316"/>
    <w:rsid w:val="00D2739D"/>
    <w:rsid w:val="00D30075"/>
    <w:rsid w:val="00D30D60"/>
    <w:rsid w:val="00D3122A"/>
    <w:rsid w:val="00D31739"/>
    <w:rsid w:val="00D321D8"/>
    <w:rsid w:val="00D32489"/>
    <w:rsid w:val="00D32726"/>
    <w:rsid w:val="00D33942"/>
    <w:rsid w:val="00D33CB0"/>
    <w:rsid w:val="00D33FC5"/>
    <w:rsid w:val="00D33FF0"/>
    <w:rsid w:val="00D347A9"/>
    <w:rsid w:val="00D34C12"/>
    <w:rsid w:val="00D34F15"/>
    <w:rsid w:val="00D35E18"/>
    <w:rsid w:val="00D3716F"/>
    <w:rsid w:val="00D3773B"/>
    <w:rsid w:val="00D37DFB"/>
    <w:rsid w:val="00D4015C"/>
    <w:rsid w:val="00D42917"/>
    <w:rsid w:val="00D42E9C"/>
    <w:rsid w:val="00D430E8"/>
    <w:rsid w:val="00D436E9"/>
    <w:rsid w:val="00D43923"/>
    <w:rsid w:val="00D447EC"/>
    <w:rsid w:val="00D448C4"/>
    <w:rsid w:val="00D44EBC"/>
    <w:rsid w:val="00D450E1"/>
    <w:rsid w:val="00D4593D"/>
    <w:rsid w:val="00D46597"/>
    <w:rsid w:val="00D47843"/>
    <w:rsid w:val="00D500E4"/>
    <w:rsid w:val="00D5091C"/>
    <w:rsid w:val="00D51D06"/>
    <w:rsid w:val="00D52228"/>
    <w:rsid w:val="00D532A2"/>
    <w:rsid w:val="00D53758"/>
    <w:rsid w:val="00D53A31"/>
    <w:rsid w:val="00D546F9"/>
    <w:rsid w:val="00D564EA"/>
    <w:rsid w:val="00D568DE"/>
    <w:rsid w:val="00D56B8D"/>
    <w:rsid w:val="00D56FC0"/>
    <w:rsid w:val="00D57D7E"/>
    <w:rsid w:val="00D603A0"/>
    <w:rsid w:val="00D60661"/>
    <w:rsid w:val="00D61BB2"/>
    <w:rsid w:val="00D62120"/>
    <w:rsid w:val="00D62CCE"/>
    <w:rsid w:val="00D62DBA"/>
    <w:rsid w:val="00D639CA"/>
    <w:rsid w:val="00D63D54"/>
    <w:rsid w:val="00D6451E"/>
    <w:rsid w:val="00D648FD"/>
    <w:rsid w:val="00D64FE4"/>
    <w:rsid w:val="00D65534"/>
    <w:rsid w:val="00D655AD"/>
    <w:rsid w:val="00D65D36"/>
    <w:rsid w:val="00D66012"/>
    <w:rsid w:val="00D669D6"/>
    <w:rsid w:val="00D66FBC"/>
    <w:rsid w:val="00D67381"/>
    <w:rsid w:val="00D676F8"/>
    <w:rsid w:val="00D678AA"/>
    <w:rsid w:val="00D679A1"/>
    <w:rsid w:val="00D70176"/>
    <w:rsid w:val="00D704FA"/>
    <w:rsid w:val="00D7163B"/>
    <w:rsid w:val="00D71D04"/>
    <w:rsid w:val="00D720AB"/>
    <w:rsid w:val="00D72426"/>
    <w:rsid w:val="00D72479"/>
    <w:rsid w:val="00D725B3"/>
    <w:rsid w:val="00D72679"/>
    <w:rsid w:val="00D72A77"/>
    <w:rsid w:val="00D72D3E"/>
    <w:rsid w:val="00D7466E"/>
    <w:rsid w:val="00D74C17"/>
    <w:rsid w:val="00D75B41"/>
    <w:rsid w:val="00D75C60"/>
    <w:rsid w:val="00D75E1B"/>
    <w:rsid w:val="00D7738D"/>
    <w:rsid w:val="00D8073E"/>
    <w:rsid w:val="00D80BF0"/>
    <w:rsid w:val="00D80CA4"/>
    <w:rsid w:val="00D81195"/>
    <w:rsid w:val="00D812F3"/>
    <w:rsid w:val="00D81F41"/>
    <w:rsid w:val="00D82608"/>
    <w:rsid w:val="00D826E6"/>
    <w:rsid w:val="00D82A09"/>
    <w:rsid w:val="00D82A74"/>
    <w:rsid w:val="00D835F0"/>
    <w:rsid w:val="00D84029"/>
    <w:rsid w:val="00D84111"/>
    <w:rsid w:val="00D845CF"/>
    <w:rsid w:val="00D846E0"/>
    <w:rsid w:val="00D84B50"/>
    <w:rsid w:val="00D85450"/>
    <w:rsid w:val="00D85479"/>
    <w:rsid w:val="00D8581A"/>
    <w:rsid w:val="00D85835"/>
    <w:rsid w:val="00D875E2"/>
    <w:rsid w:val="00D876D2"/>
    <w:rsid w:val="00D87D4E"/>
    <w:rsid w:val="00D87D68"/>
    <w:rsid w:val="00D87DA6"/>
    <w:rsid w:val="00D905AD"/>
    <w:rsid w:val="00D905CF"/>
    <w:rsid w:val="00D90D32"/>
    <w:rsid w:val="00D91985"/>
    <w:rsid w:val="00D91AA8"/>
    <w:rsid w:val="00D91CAB"/>
    <w:rsid w:val="00D91FDA"/>
    <w:rsid w:val="00D92EA4"/>
    <w:rsid w:val="00D930A4"/>
    <w:rsid w:val="00D93377"/>
    <w:rsid w:val="00D93923"/>
    <w:rsid w:val="00D93E01"/>
    <w:rsid w:val="00D93FB1"/>
    <w:rsid w:val="00D94034"/>
    <w:rsid w:val="00D945B7"/>
    <w:rsid w:val="00D94D82"/>
    <w:rsid w:val="00D95326"/>
    <w:rsid w:val="00D95996"/>
    <w:rsid w:val="00D95D7A"/>
    <w:rsid w:val="00D969E2"/>
    <w:rsid w:val="00D96BA2"/>
    <w:rsid w:val="00D97305"/>
    <w:rsid w:val="00D9791E"/>
    <w:rsid w:val="00DA0868"/>
    <w:rsid w:val="00DA09B0"/>
    <w:rsid w:val="00DA18EE"/>
    <w:rsid w:val="00DA2122"/>
    <w:rsid w:val="00DA22C0"/>
    <w:rsid w:val="00DA22C8"/>
    <w:rsid w:val="00DA2C6A"/>
    <w:rsid w:val="00DA30B4"/>
    <w:rsid w:val="00DA31E5"/>
    <w:rsid w:val="00DA32DF"/>
    <w:rsid w:val="00DA3734"/>
    <w:rsid w:val="00DA479D"/>
    <w:rsid w:val="00DA47C4"/>
    <w:rsid w:val="00DA4E54"/>
    <w:rsid w:val="00DA51E2"/>
    <w:rsid w:val="00DA55EF"/>
    <w:rsid w:val="00DA6F31"/>
    <w:rsid w:val="00DA7B6E"/>
    <w:rsid w:val="00DB0400"/>
    <w:rsid w:val="00DB0998"/>
    <w:rsid w:val="00DB0A3E"/>
    <w:rsid w:val="00DB0BE0"/>
    <w:rsid w:val="00DB0E91"/>
    <w:rsid w:val="00DB0F40"/>
    <w:rsid w:val="00DB0F42"/>
    <w:rsid w:val="00DB2084"/>
    <w:rsid w:val="00DB2171"/>
    <w:rsid w:val="00DB294F"/>
    <w:rsid w:val="00DB3679"/>
    <w:rsid w:val="00DB3C57"/>
    <w:rsid w:val="00DB51C8"/>
    <w:rsid w:val="00DB5286"/>
    <w:rsid w:val="00DB52F0"/>
    <w:rsid w:val="00DB5860"/>
    <w:rsid w:val="00DB64AF"/>
    <w:rsid w:val="00DB69B7"/>
    <w:rsid w:val="00DB69C8"/>
    <w:rsid w:val="00DB736E"/>
    <w:rsid w:val="00DB7B8B"/>
    <w:rsid w:val="00DB7CBC"/>
    <w:rsid w:val="00DB7E53"/>
    <w:rsid w:val="00DB7EB5"/>
    <w:rsid w:val="00DC01E7"/>
    <w:rsid w:val="00DC0F8B"/>
    <w:rsid w:val="00DC1F13"/>
    <w:rsid w:val="00DC2837"/>
    <w:rsid w:val="00DC3339"/>
    <w:rsid w:val="00DC3AD6"/>
    <w:rsid w:val="00DC3E5A"/>
    <w:rsid w:val="00DC4877"/>
    <w:rsid w:val="00DC4979"/>
    <w:rsid w:val="00DC4A6F"/>
    <w:rsid w:val="00DC4C45"/>
    <w:rsid w:val="00DC4EFB"/>
    <w:rsid w:val="00DC529A"/>
    <w:rsid w:val="00DC564E"/>
    <w:rsid w:val="00DC6B28"/>
    <w:rsid w:val="00DC7315"/>
    <w:rsid w:val="00DC763F"/>
    <w:rsid w:val="00DC78AB"/>
    <w:rsid w:val="00DD0118"/>
    <w:rsid w:val="00DD0316"/>
    <w:rsid w:val="00DD06C6"/>
    <w:rsid w:val="00DD08B6"/>
    <w:rsid w:val="00DD0B48"/>
    <w:rsid w:val="00DD1636"/>
    <w:rsid w:val="00DD195C"/>
    <w:rsid w:val="00DD1E49"/>
    <w:rsid w:val="00DD1F30"/>
    <w:rsid w:val="00DD2650"/>
    <w:rsid w:val="00DD2855"/>
    <w:rsid w:val="00DD3715"/>
    <w:rsid w:val="00DD4A9C"/>
    <w:rsid w:val="00DD4B3C"/>
    <w:rsid w:val="00DD4B92"/>
    <w:rsid w:val="00DD5200"/>
    <w:rsid w:val="00DD5418"/>
    <w:rsid w:val="00DD5EF1"/>
    <w:rsid w:val="00DD635C"/>
    <w:rsid w:val="00DD6AA5"/>
    <w:rsid w:val="00DD7523"/>
    <w:rsid w:val="00DD7863"/>
    <w:rsid w:val="00DD7A7C"/>
    <w:rsid w:val="00DD7B37"/>
    <w:rsid w:val="00DE007F"/>
    <w:rsid w:val="00DE0499"/>
    <w:rsid w:val="00DE04A9"/>
    <w:rsid w:val="00DE076E"/>
    <w:rsid w:val="00DE10E5"/>
    <w:rsid w:val="00DE12F2"/>
    <w:rsid w:val="00DE133A"/>
    <w:rsid w:val="00DE14C7"/>
    <w:rsid w:val="00DE1A4D"/>
    <w:rsid w:val="00DE26F4"/>
    <w:rsid w:val="00DE2BA6"/>
    <w:rsid w:val="00DE3571"/>
    <w:rsid w:val="00DE3B33"/>
    <w:rsid w:val="00DE3F74"/>
    <w:rsid w:val="00DE3FC8"/>
    <w:rsid w:val="00DE425B"/>
    <w:rsid w:val="00DE46D3"/>
    <w:rsid w:val="00DE5235"/>
    <w:rsid w:val="00DE57A8"/>
    <w:rsid w:val="00DE5B2B"/>
    <w:rsid w:val="00DE6327"/>
    <w:rsid w:val="00DE67BD"/>
    <w:rsid w:val="00DE6B60"/>
    <w:rsid w:val="00DE6BC7"/>
    <w:rsid w:val="00DE6C33"/>
    <w:rsid w:val="00DE73E6"/>
    <w:rsid w:val="00DE7536"/>
    <w:rsid w:val="00DE797E"/>
    <w:rsid w:val="00DE7C99"/>
    <w:rsid w:val="00DE7FD4"/>
    <w:rsid w:val="00DF0E68"/>
    <w:rsid w:val="00DF0FEE"/>
    <w:rsid w:val="00DF1303"/>
    <w:rsid w:val="00DF1745"/>
    <w:rsid w:val="00DF22AF"/>
    <w:rsid w:val="00DF3027"/>
    <w:rsid w:val="00DF38CD"/>
    <w:rsid w:val="00DF3F50"/>
    <w:rsid w:val="00DF4934"/>
    <w:rsid w:val="00DF53B2"/>
    <w:rsid w:val="00DF621E"/>
    <w:rsid w:val="00DF64AB"/>
    <w:rsid w:val="00E00562"/>
    <w:rsid w:val="00E00581"/>
    <w:rsid w:val="00E00CAA"/>
    <w:rsid w:val="00E00CF8"/>
    <w:rsid w:val="00E01557"/>
    <w:rsid w:val="00E015BD"/>
    <w:rsid w:val="00E02035"/>
    <w:rsid w:val="00E02532"/>
    <w:rsid w:val="00E02A3A"/>
    <w:rsid w:val="00E02B37"/>
    <w:rsid w:val="00E02FEA"/>
    <w:rsid w:val="00E030F8"/>
    <w:rsid w:val="00E039D0"/>
    <w:rsid w:val="00E04131"/>
    <w:rsid w:val="00E044D2"/>
    <w:rsid w:val="00E0451D"/>
    <w:rsid w:val="00E04845"/>
    <w:rsid w:val="00E04ACC"/>
    <w:rsid w:val="00E0530D"/>
    <w:rsid w:val="00E053C2"/>
    <w:rsid w:val="00E05863"/>
    <w:rsid w:val="00E06A7D"/>
    <w:rsid w:val="00E06D1A"/>
    <w:rsid w:val="00E10179"/>
    <w:rsid w:val="00E10599"/>
    <w:rsid w:val="00E11A10"/>
    <w:rsid w:val="00E11CED"/>
    <w:rsid w:val="00E122F2"/>
    <w:rsid w:val="00E12E5C"/>
    <w:rsid w:val="00E13480"/>
    <w:rsid w:val="00E137FA"/>
    <w:rsid w:val="00E138A7"/>
    <w:rsid w:val="00E14499"/>
    <w:rsid w:val="00E147F1"/>
    <w:rsid w:val="00E149E0"/>
    <w:rsid w:val="00E14B7A"/>
    <w:rsid w:val="00E14BA5"/>
    <w:rsid w:val="00E14FB2"/>
    <w:rsid w:val="00E1568F"/>
    <w:rsid w:val="00E1608D"/>
    <w:rsid w:val="00E1650A"/>
    <w:rsid w:val="00E165D2"/>
    <w:rsid w:val="00E17881"/>
    <w:rsid w:val="00E179B8"/>
    <w:rsid w:val="00E17AF1"/>
    <w:rsid w:val="00E201A2"/>
    <w:rsid w:val="00E20AAD"/>
    <w:rsid w:val="00E20B82"/>
    <w:rsid w:val="00E20F2C"/>
    <w:rsid w:val="00E211F6"/>
    <w:rsid w:val="00E21BF1"/>
    <w:rsid w:val="00E21E53"/>
    <w:rsid w:val="00E22742"/>
    <w:rsid w:val="00E228F7"/>
    <w:rsid w:val="00E2344A"/>
    <w:rsid w:val="00E23537"/>
    <w:rsid w:val="00E2494A"/>
    <w:rsid w:val="00E24BDA"/>
    <w:rsid w:val="00E257C3"/>
    <w:rsid w:val="00E258CF"/>
    <w:rsid w:val="00E2602F"/>
    <w:rsid w:val="00E26898"/>
    <w:rsid w:val="00E26AD7"/>
    <w:rsid w:val="00E2724E"/>
    <w:rsid w:val="00E27CA0"/>
    <w:rsid w:val="00E310FD"/>
    <w:rsid w:val="00E31161"/>
    <w:rsid w:val="00E31326"/>
    <w:rsid w:val="00E3188F"/>
    <w:rsid w:val="00E31A2B"/>
    <w:rsid w:val="00E321A1"/>
    <w:rsid w:val="00E321B7"/>
    <w:rsid w:val="00E3237D"/>
    <w:rsid w:val="00E32429"/>
    <w:rsid w:val="00E32FE0"/>
    <w:rsid w:val="00E33490"/>
    <w:rsid w:val="00E33535"/>
    <w:rsid w:val="00E33ADC"/>
    <w:rsid w:val="00E34445"/>
    <w:rsid w:val="00E34EAC"/>
    <w:rsid w:val="00E358F4"/>
    <w:rsid w:val="00E36287"/>
    <w:rsid w:val="00E37642"/>
    <w:rsid w:val="00E4013E"/>
    <w:rsid w:val="00E401A3"/>
    <w:rsid w:val="00E405D1"/>
    <w:rsid w:val="00E4093E"/>
    <w:rsid w:val="00E40ABF"/>
    <w:rsid w:val="00E40FA4"/>
    <w:rsid w:val="00E4163F"/>
    <w:rsid w:val="00E427A1"/>
    <w:rsid w:val="00E43043"/>
    <w:rsid w:val="00E437CB"/>
    <w:rsid w:val="00E43D2B"/>
    <w:rsid w:val="00E44262"/>
    <w:rsid w:val="00E45673"/>
    <w:rsid w:val="00E46480"/>
    <w:rsid w:val="00E46602"/>
    <w:rsid w:val="00E46E8A"/>
    <w:rsid w:val="00E4702B"/>
    <w:rsid w:val="00E47AB7"/>
    <w:rsid w:val="00E47E07"/>
    <w:rsid w:val="00E502FF"/>
    <w:rsid w:val="00E503D4"/>
    <w:rsid w:val="00E50703"/>
    <w:rsid w:val="00E51527"/>
    <w:rsid w:val="00E51B77"/>
    <w:rsid w:val="00E52E3E"/>
    <w:rsid w:val="00E53065"/>
    <w:rsid w:val="00E53D35"/>
    <w:rsid w:val="00E5458C"/>
    <w:rsid w:val="00E55A5C"/>
    <w:rsid w:val="00E56312"/>
    <w:rsid w:val="00E56C94"/>
    <w:rsid w:val="00E571B2"/>
    <w:rsid w:val="00E5739C"/>
    <w:rsid w:val="00E57955"/>
    <w:rsid w:val="00E57C27"/>
    <w:rsid w:val="00E61E81"/>
    <w:rsid w:val="00E62586"/>
    <w:rsid w:val="00E629D4"/>
    <w:rsid w:val="00E63105"/>
    <w:rsid w:val="00E63A3E"/>
    <w:rsid w:val="00E659D9"/>
    <w:rsid w:val="00E660ED"/>
    <w:rsid w:val="00E662AB"/>
    <w:rsid w:val="00E668B3"/>
    <w:rsid w:val="00E66C50"/>
    <w:rsid w:val="00E66C88"/>
    <w:rsid w:val="00E66D28"/>
    <w:rsid w:val="00E674C3"/>
    <w:rsid w:val="00E70236"/>
    <w:rsid w:val="00E7163B"/>
    <w:rsid w:val="00E71692"/>
    <w:rsid w:val="00E71693"/>
    <w:rsid w:val="00E719A3"/>
    <w:rsid w:val="00E7212F"/>
    <w:rsid w:val="00E73EBF"/>
    <w:rsid w:val="00E74548"/>
    <w:rsid w:val="00E762E1"/>
    <w:rsid w:val="00E766BF"/>
    <w:rsid w:val="00E7687B"/>
    <w:rsid w:val="00E76FB5"/>
    <w:rsid w:val="00E77331"/>
    <w:rsid w:val="00E77A16"/>
    <w:rsid w:val="00E77EE9"/>
    <w:rsid w:val="00E80375"/>
    <w:rsid w:val="00E80755"/>
    <w:rsid w:val="00E81FA5"/>
    <w:rsid w:val="00E82130"/>
    <w:rsid w:val="00E828B3"/>
    <w:rsid w:val="00E83362"/>
    <w:rsid w:val="00E83587"/>
    <w:rsid w:val="00E83898"/>
    <w:rsid w:val="00E83A31"/>
    <w:rsid w:val="00E83E83"/>
    <w:rsid w:val="00E84333"/>
    <w:rsid w:val="00E8434A"/>
    <w:rsid w:val="00E84CA5"/>
    <w:rsid w:val="00E865DB"/>
    <w:rsid w:val="00E8683F"/>
    <w:rsid w:val="00E868C4"/>
    <w:rsid w:val="00E86FB1"/>
    <w:rsid w:val="00E87F1D"/>
    <w:rsid w:val="00E90A03"/>
    <w:rsid w:val="00E90CA0"/>
    <w:rsid w:val="00E91F34"/>
    <w:rsid w:val="00E91F52"/>
    <w:rsid w:val="00E92CF1"/>
    <w:rsid w:val="00E92E87"/>
    <w:rsid w:val="00E93298"/>
    <w:rsid w:val="00E936BB"/>
    <w:rsid w:val="00E9398D"/>
    <w:rsid w:val="00E941BB"/>
    <w:rsid w:val="00E9447A"/>
    <w:rsid w:val="00E944EB"/>
    <w:rsid w:val="00E948CF"/>
    <w:rsid w:val="00E94AF0"/>
    <w:rsid w:val="00E95BA0"/>
    <w:rsid w:val="00E960A7"/>
    <w:rsid w:val="00E9685B"/>
    <w:rsid w:val="00E96C1D"/>
    <w:rsid w:val="00E9768D"/>
    <w:rsid w:val="00E97778"/>
    <w:rsid w:val="00E97B1C"/>
    <w:rsid w:val="00EA01C9"/>
    <w:rsid w:val="00EA03B3"/>
    <w:rsid w:val="00EA05D3"/>
    <w:rsid w:val="00EA0B35"/>
    <w:rsid w:val="00EA133D"/>
    <w:rsid w:val="00EA1B1F"/>
    <w:rsid w:val="00EA25E7"/>
    <w:rsid w:val="00EA3119"/>
    <w:rsid w:val="00EA345C"/>
    <w:rsid w:val="00EA38BF"/>
    <w:rsid w:val="00EA47B7"/>
    <w:rsid w:val="00EA4C85"/>
    <w:rsid w:val="00EA4EF5"/>
    <w:rsid w:val="00EA5D3A"/>
    <w:rsid w:val="00EA76E2"/>
    <w:rsid w:val="00EB00A1"/>
    <w:rsid w:val="00EB0B00"/>
    <w:rsid w:val="00EB2053"/>
    <w:rsid w:val="00EB2581"/>
    <w:rsid w:val="00EB2602"/>
    <w:rsid w:val="00EB273B"/>
    <w:rsid w:val="00EB2899"/>
    <w:rsid w:val="00EB3015"/>
    <w:rsid w:val="00EB3321"/>
    <w:rsid w:val="00EB3A98"/>
    <w:rsid w:val="00EB5262"/>
    <w:rsid w:val="00EB564B"/>
    <w:rsid w:val="00EB5F7E"/>
    <w:rsid w:val="00EB5FDC"/>
    <w:rsid w:val="00EB6958"/>
    <w:rsid w:val="00EB6A3B"/>
    <w:rsid w:val="00EB6A92"/>
    <w:rsid w:val="00EB76E5"/>
    <w:rsid w:val="00EC03E4"/>
    <w:rsid w:val="00EC0438"/>
    <w:rsid w:val="00EC0850"/>
    <w:rsid w:val="00EC0CDA"/>
    <w:rsid w:val="00EC0E71"/>
    <w:rsid w:val="00EC1854"/>
    <w:rsid w:val="00EC1900"/>
    <w:rsid w:val="00EC2D60"/>
    <w:rsid w:val="00EC302A"/>
    <w:rsid w:val="00EC35D8"/>
    <w:rsid w:val="00EC589F"/>
    <w:rsid w:val="00EC5E1D"/>
    <w:rsid w:val="00EC60C2"/>
    <w:rsid w:val="00EC6BD0"/>
    <w:rsid w:val="00EC7C47"/>
    <w:rsid w:val="00EC7E0C"/>
    <w:rsid w:val="00EC7E25"/>
    <w:rsid w:val="00ED0077"/>
    <w:rsid w:val="00ED071F"/>
    <w:rsid w:val="00ED0C47"/>
    <w:rsid w:val="00ED2A07"/>
    <w:rsid w:val="00ED3170"/>
    <w:rsid w:val="00ED353F"/>
    <w:rsid w:val="00ED4004"/>
    <w:rsid w:val="00ED4420"/>
    <w:rsid w:val="00ED473C"/>
    <w:rsid w:val="00ED4E67"/>
    <w:rsid w:val="00ED4F19"/>
    <w:rsid w:val="00ED5301"/>
    <w:rsid w:val="00ED53F5"/>
    <w:rsid w:val="00ED5A76"/>
    <w:rsid w:val="00ED664A"/>
    <w:rsid w:val="00ED690A"/>
    <w:rsid w:val="00ED69FC"/>
    <w:rsid w:val="00ED7010"/>
    <w:rsid w:val="00ED7688"/>
    <w:rsid w:val="00ED779D"/>
    <w:rsid w:val="00EE0610"/>
    <w:rsid w:val="00EE0ADD"/>
    <w:rsid w:val="00EE10D9"/>
    <w:rsid w:val="00EE189F"/>
    <w:rsid w:val="00EE192D"/>
    <w:rsid w:val="00EE2DEE"/>
    <w:rsid w:val="00EE3A16"/>
    <w:rsid w:val="00EE41BC"/>
    <w:rsid w:val="00EE568B"/>
    <w:rsid w:val="00EE5B0B"/>
    <w:rsid w:val="00EE605F"/>
    <w:rsid w:val="00EE6950"/>
    <w:rsid w:val="00EE712E"/>
    <w:rsid w:val="00EE7A82"/>
    <w:rsid w:val="00EE7C34"/>
    <w:rsid w:val="00EE7E34"/>
    <w:rsid w:val="00EF0D52"/>
    <w:rsid w:val="00EF156E"/>
    <w:rsid w:val="00EF195A"/>
    <w:rsid w:val="00EF1ABB"/>
    <w:rsid w:val="00EF1E02"/>
    <w:rsid w:val="00EF2C36"/>
    <w:rsid w:val="00EF3CA5"/>
    <w:rsid w:val="00EF409C"/>
    <w:rsid w:val="00EF44A8"/>
    <w:rsid w:val="00EF4EA0"/>
    <w:rsid w:val="00EF4EB8"/>
    <w:rsid w:val="00EF536E"/>
    <w:rsid w:val="00EF5993"/>
    <w:rsid w:val="00EF59B6"/>
    <w:rsid w:val="00EF5B5B"/>
    <w:rsid w:val="00EF6A3B"/>
    <w:rsid w:val="00EF6C71"/>
    <w:rsid w:val="00EF7957"/>
    <w:rsid w:val="00F00B05"/>
    <w:rsid w:val="00F00D98"/>
    <w:rsid w:val="00F0130C"/>
    <w:rsid w:val="00F01ABA"/>
    <w:rsid w:val="00F01B22"/>
    <w:rsid w:val="00F0211D"/>
    <w:rsid w:val="00F028E1"/>
    <w:rsid w:val="00F03648"/>
    <w:rsid w:val="00F038AE"/>
    <w:rsid w:val="00F04867"/>
    <w:rsid w:val="00F05238"/>
    <w:rsid w:val="00F05997"/>
    <w:rsid w:val="00F05C85"/>
    <w:rsid w:val="00F05FC2"/>
    <w:rsid w:val="00F06815"/>
    <w:rsid w:val="00F10BA3"/>
    <w:rsid w:val="00F10BAC"/>
    <w:rsid w:val="00F10C40"/>
    <w:rsid w:val="00F1118B"/>
    <w:rsid w:val="00F11272"/>
    <w:rsid w:val="00F11585"/>
    <w:rsid w:val="00F116EB"/>
    <w:rsid w:val="00F11D1D"/>
    <w:rsid w:val="00F11F9E"/>
    <w:rsid w:val="00F12149"/>
    <w:rsid w:val="00F12170"/>
    <w:rsid w:val="00F124FA"/>
    <w:rsid w:val="00F1302A"/>
    <w:rsid w:val="00F13CE4"/>
    <w:rsid w:val="00F13D79"/>
    <w:rsid w:val="00F13DDA"/>
    <w:rsid w:val="00F14229"/>
    <w:rsid w:val="00F14C75"/>
    <w:rsid w:val="00F15157"/>
    <w:rsid w:val="00F155E7"/>
    <w:rsid w:val="00F15BB9"/>
    <w:rsid w:val="00F15C19"/>
    <w:rsid w:val="00F15E66"/>
    <w:rsid w:val="00F1762E"/>
    <w:rsid w:val="00F209A1"/>
    <w:rsid w:val="00F20DB4"/>
    <w:rsid w:val="00F2109C"/>
    <w:rsid w:val="00F213E0"/>
    <w:rsid w:val="00F218C9"/>
    <w:rsid w:val="00F21C68"/>
    <w:rsid w:val="00F22747"/>
    <w:rsid w:val="00F22FF2"/>
    <w:rsid w:val="00F239CA"/>
    <w:rsid w:val="00F24022"/>
    <w:rsid w:val="00F24E79"/>
    <w:rsid w:val="00F24FCF"/>
    <w:rsid w:val="00F26526"/>
    <w:rsid w:val="00F27765"/>
    <w:rsid w:val="00F27E00"/>
    <w:rsid w:val="00F27E03"/>
    <w:rsid w:val="00F27FCF"/>
    <w:rsid w:val="00F300BE"/>
    <w:rsid w:val="00F30D84"/>
    <w:rsid w:val="00F310CC"/>
    <w:rsid w:val="00F317D3"/>
    <w:rsid w:val="00F319E1"/>
    <w:rsid w:val="00F31C4B"/>
    <w:rsid w:val="00F3200C"/>
    <w:rsid w:val="00F32692"/>
    <w:rsid w:val="00F32CE7"/>
    <w:rsid w:val="00F32E2A"/>
    <w:rsid w:val="00F32FDC"/>
    <w:rsid w:val="00F331CC"/>
    <w:rsid w:val="00F34256"/>
    <w:rsid w:val="00F34A65"/>
    <w:rsid w:val="00F34AE5"/>
    <w:rsid w:val="00F353E1"/>
    <w:rsid w:val="00F35431"/>
    <w:rsid w:val="00F36378"/>
    <w:rsid w:val="00F36389"/>
    <w:rsid w:val="00F3666F"/>
    <w:rsid w:val="00F36C6F"/>
    <w:rsid w:val="00F36CEB"/>
    <w:rsid w:val="00F37664"/>
    <w:rsid w:val="00F401C8"/>
    <w:rsid w:val="00F4092E"/>
    <w:rsid w:val="00F4092F"/>
    <w:rsid w:val="00F4112B"/>
    <w:rsid w:val="00F4181D"/>
    <w:rsid w:val="00F42247"/>
    <w:rsid w:val="00F424F0"/>
    <w:rsid w:val="00F4319C"/>
    <w:rsid w:val="00F431D4"/>
    <w:rsid w:val="00F43947"/>
    <w:rsid w:val="00F44465"/>
    <w:rsid w:val="00F44524"/>
    <w:rsid w:val="00F44A44"/>
    <w:rsid w:val="00F45059"/>
    <w:rsid w:val="00F4582A"/>
    <w:rsid w:val="00F45CBF"/>
    <w:rsid w:val="00F45E57"/>
    <w:rsid w:val="00F45E6F"/>
    <w:rsid w:val="00F46082"/>
    <w:rsid w:val="00F46528"/>
    <w:rsid w:val="00F46540"/>
    <w:rsid w:val="00F47BF0"/>
    <w:rsid w:val="00F47E2C"/>
    <w:rsid w:val="00F50E7A"/>
    <w:rsid w:val="00F50E94"/>
    <w:rsid w:val="00F50FFD"/>
    <w:rsid w:val="00F51472"/>
    <w:rsid w:val="00F514BD"/>
    <w:rsid w:val="00F5172E"/>
    <w:rsid w:val="00F51784"/>
    <w:rsid w:val="00F519BB"/>
    <w:rsid w:val="00F522B1"/>
    <w:rsid w:val="00F52BAB"/>
    <w:rsid w:val="00F52E69"/>
    <w:rsid w:val="00F52EA9"/>
    <w:rsid w:val="00F537A6"/>
    <w:rsid w:val="00F542BC"/>
    <w:rsid w:val="00F54FAF"/>
    <w:rsid w:val="00F5533C"/>
    <w:rsid w:val="00F553E3"/>
    <w:rsid w:val="00F565FC"/>
    <w:rsid w:val="00F56620"/>
    <w:rsid w:val="00F57617"/>
    <w:rsid w:val="00F57AD3"/>
    <w:rsid w:val="00F60DA1"/>
    <w:rsid w:val="00F61690"/>
    <w:rsid w:val="00F61703"/>
    <w:rsid w:val="00F61CEF"/>
    <w:rsid w:val="00F62669"/>
    <w:rsid w:val="00F638C4"/>
    <w:rsid w:val="00F64916"/>
    <w:rsid w:val="00F650E5"/>
    <w:rsid w:val="00F6586B"/>
    <w:rsid w:val="00F65D53"/>
    <w:rsid w:val="00F65E30"/>
    <w:rsid w:val="00F661D9"/>
    <w:rsid w:val="00F662E9"/>
    <w:rsid w:val="00F7172F"/>
    <w:rsid w:val="00F72151"/>
    <w:rsid w:val="00F732D0"/>
    <w:rsid w:val="00F73CE7"/>
    <w:rsid w:val="00F74317"/>
    <w:rsid w:val="00F754BB"/>
    <w:rsid w:val="00F75554"/>
    <w:rsid w:val="00F75B02"/>
    <w:rsid w:val="00F75CDC"/>
    <w:rsid w:val="00F75E1B"/>
    <w:rsid w:val="00F763D6"/>
    <w:rsid w:val="00F76938"/>
    <w:rsid w:val="00F76FC6"/>
    <w:rsid w:val="00F77232"/>
    <w:rsid w:val="00F773A1"/>
    <w:rsid w:val="00F77A6D"/>
    <w:rsid w:val="00F77BDE"/>
    <w:rsid w:val="00F77C30"/>
    <w:rsid w:val="00F77E34"/>
    <w:rsid w:val="00F77F62"/>
    <w:rsid w:val="00F8041B"/>
    <w:rsid w:val="00F80FF6"/>
    <w:rsid w:val="00F810CF"/>
    <w:rsid w:val="00F8307F"/>
    <w:rsid w:val="00F838E5"/>
    <w:rsid w:val="00F84291"/>
    <w:rsid w:val="00F84C59"/>
    <w:rsid w:val="00F85DD0"/>
    <w:rsid w:val="00F868FE"/>
    <w:rsid w:val="00F86A43"/>
    <w:rsid w:val="00F86CC4"/>
    <w:rsid w:val="00F86D20"/>
    <w:rsid w:val="00F86D8B"/>
    <w:rsid w:val="00F87327"/>
    <w:rsid w:val="00F87B9A"/>
    <w:rsid w:val="00F9043A"/>
    <w:rsid w:val="00F91D36"/>
    <w:rsid w:val="00F92232"/>
    <w:rsid w:val="00F92475"/>
    <w:rsid w:val="00F92BB3"/>
    <w:rsid w:val="00F9322F"/>
    <w:rsid w:val="00F93B7D"/>
    <w:rsid w:val="00F93B9E"/>
    <w:rsid w:val="00F93E56"/>
    <w:rsid w:val="00F94867"/>
    <w:rsid w:val="00F94B2B"/>
    <w:rsid w:val="00F95A2C"/>
    <w:rsid w:val="00F95C60"/>
    <w:rsid w:val="00F95DA7"/>
    <w:rsid w:val="00F95DC2"/>
    <w:rsid w:val="00F96BB4"/>
    <w:rsid w:val="00F97695"/>
    <w:rsid w:val="00FA01B1"/>
    <w:rsid w:val="00FA034C"/>
    <w:rsid w:val="00FA1D96"/>
    <w:rsid w:val="00FA2058"/>
    <w:rsid w:val="00FA27C5"/>
    <w:rsid w:val="00FA3932"/>
    <w:rsid w:val="00FA3C9A"/>
    <w:rsid w:val="00FA4108"/>
    <w:rsid w:val="00FA4290"/>
    <w:rsid w:val="00FA4553"/>
    <w:rsid w:val="00FA56D8"/>
    <w:rsid w:val="00FA5758"/>
    <w:rsid w:val="00FA6247"/>
    <w:rsid w:val="00FA65D6"/>
    <w:rsid w:val="00FA678F"/>
    <w:rsid w:val="00FA6F62"/>
    <w:rsid w:val="00FA7AC9"/>
    <w:rsid w:val="00FB0496"/>
    <w:rsid w:val="00FB0A6C"/>
    <w:rsid w:val="00FB0C75"/>
    <w:rsid w:val="00FB107B"/>
    <w:rsid w:val="00FB17A2"/>
    <w:rsid w:val="00FB1C36"/>
    <w:rsid w:val="00FB2765"/>
    <w:rsid w:val="00FB3415"/>
    <w:rsid w:val="00FB3594"/>
    <w:rsid w:val="00FB39D4"/>
    <w:rsid w:val="00FB3C95"/>
    <w:rsid w:val="00FB3F25"/>
    <w:rsid w:val="00FB446E"/>
    <w:rsid w:val="00FB51E6"/>
    <w:rsid w:val="00FB5453"/>
    <w:rsid w:val="00FB54A5"/>
    <w:rsid w:val="00FB5890"/>
    <w:rsid w:val="00FB5E2B"/>
    <w:rsid w:val="00FB6037"/>
    <w:rsid w:val="00FB60FD"/>
    <w:rsid w:val="00FC1707"/>
    <w:rsid w:val="00FC1ADF"/>
    <w:rsid w:val="00FC2233"/>
    <w:rsid w:val="00FC2C10"/>
    <w:rsid w:val="00FC3280"/>
    <w:rsid w:val="00FC33ED"/>
    <w:rsid w:val="00FC467C"/>
    <w:rsid w:val="00FC54E7"/>
    <w:rsid w:val="00FC5770"/>
    <w:rsid w:val="00FC608A"/>
    <w:rsid w:val="00FC681E"/>
    <w:rsid w:val="00FC7D63"/>
    <w:rsid w:val="00FD02C6"/>
    <w:rsid w:val="00FD0994"/>
    <w:rsid w:val="00FD0C92"/>
    <w:rsid w:val="00FD1CAC"/>
    <w:rsid w:val="00FD20EC"/>
    <w:rsid w:val="00FD337B"/>
    <w:rsid w:val="00FD3C7D"/>
    <w:rsid w:val="00FD47A8"/>
    <w:rsid w:val="00FD4FDC"/>
    <w:rsid w:val="00FD5301"/>
    <w:rsid w:val="00FD5E6C"/>
    <w:rsid w:val="00FD7C15"/>
    <w:rsid w:val="00FE01F4"/>
    <w:rsid w:val="00FE074C"/>
    <w:rsid w:val="00FE0EA5"/>
    <w:rsid w:val="00FE1055"/>
    <w:rsid w:val="00FE272A"/>
    <w:rsid w:val="00FE313A"/>
    <w:rsid w:val="00FE320B"/>
    <w:rsid w:val="00FE4790"/>
    <w:rsid w:val="00FE4B00"/>
    <w:rsid w:val="00FE4B64"/>
    <w:rsid w:val="00FE4C40"/>
    <w:rsid w:val="00FE4CA5"/>
    <w:rsid w:val="00FE5303"/>
    <w:rsid w:val="00FE5CF2"/>
    <w:rsid w:val="00FE5CFE"/>
    <w:rsid w:val="00FE5D56"/>
    <w:rsid w:val="00FE60CF"/>
    <w:rsid w:val="00FE63E9"/>
    <w:rsid w:val="00FE6AB0"/>
    <w:rsid w:val="00FE7BEF"/>
    <w:rsid w:val="00FF0883"/>
    <w:rsid w:val="00FF08FE"/>
    <w:rsid w:val="00FF0ED0"/>
    <w:rsid w:val="00FF1CEF"/>
    <w:rsid w:val="00FF212F"/>
    <w:rsid w:val="00FF2236"/>
    <w:rsid w:val="00FF461F"/>
    <w:rsid w:val="00FF5C84"/>
    <w:rsid w:val="00FF6043"/>
    <w:rsid w:val="00FF64FE"/>
    <w:rsid w:val="00FF7032"/>
    <w:rsid w:val="00FF71DA"/>
    <w:rsid w:val="00FF7266"/>
    <w:rsid w:val="00FF74DB"/>
    <w:rsid w:val="00FF7BC0"/>
    <w:rsid w:val="00FF7ED0"/>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5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1E"/>
    <w:rPr>
      <w:sz w:val="24"/>
      <w:szCs w:val="24"/>
    </w:rPr>
  </w:style>
  <w:style w:type="paragraph" w:styleId="Ttulo1">
    <w:name w:val="heading 1"/>
    <w:basedOn w:val="Normal"/>
    <w:next w:val="Normal"/>
    <w:uiPriority w:val="9"/>
    <w:qFormat/>
    <w:rsid w:val="008657B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657BA"/>
    <w:pPr>
      <w:keepNext/>
      <w:spacing w:before="240" w:after="60"/>
      <w:outlineLvl w:val="1"/>
    </w:pPr>
    <w:rPr>
      <w:rFonts w:ascii="Arial" w:hAnsi="Arial" w:cs="Arial"/>
      <w:b/>
      <w:bCs/>
      <w:i/>
      <w:iCs/>
      <w:sz w:val="28"/>
      <w:szCs w:val="28"/>
    </w:rPr>
  </w:style>
  <w:style w:type="paragraph" w:styleId="Ttulo3">
    <w:name w:val="heading 3"/>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uiPriority w:val="9"/>
    <w:qFormat/>
    <w:rsid w:val="008657BA"/>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uiPriority w:val="9"/>
    <w:qFormat/>
    <w:rsid w:val="008657BA"/>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D63D54"/>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7">
    <w:name w:val="heading 7"/>
    <w:basedOn w:val="Normal"/>
    <w:next w:val="Normal"/>
    <w:link w:val="Ttulo7Char"/>
    <w:uiPriority w:val="9"/>
    <w:qFormat/>
    <w:rsid w:val="003556B0"/>
    <w:pPr>
      <w:keepNext/>
      <w:spacing w:line="320" w:lineRule="exact"/>
      <w:jc w:val="right"/>
      <w:outlineLvl w:val="6"/>
    </w:pPr>
    <w:rPr>
      <w:rFonts w:ascii="Frutiger Light" w:hAnsi="Frutiger Light"/>
      <w:sz w:val="26"/>
      <w:szCs w:val="20"/>
      <w:u w:val="single"/>
    </w:rPr>
  </w:style>
  <w:style w:type="paragraph" w:styleId="Ttulo8">
    <w:name w:val="heading 8"/>
    <w:basedOn w:val="Normal"/>
    <w:next w:val="Normal"/>
    <w:link w:val="Ttulo8Char"/>
    <w:uiPriority w:val="9"/>
    <w:qFormat/>
    <w:rsid w:val="003556B0"/>
    <w:pPr>
      <w:keepNext/>
      <w:spacing w:line="320" w:lineRule="exact"/>
      <w:jc w:val="both"/>
      <w:outlineLvl w:val="7"/>
    </w:pPr>
    <w:rPr>
      <w:rFonts w:ascii="Frutiger Light" w:hAnsi="Frutiger Light"/>
      <w:sz w:val="26"/>
      <w:szCs w:val="20"/>
      <w:u w:val="single"/>
    </w:rPr>
  </w:style>
  <w:style w:type="paragraph" w:styleId="Ttulo9">
    <w:name w:val="heading 9"/>
    <w:basedOn w:val="Normal"/>
    <w:next w:val="Normal"/>
    <w:uiPriority w:val="9"/>
    <w:qFormat/>
    <w:rsid w:val="008657BA"/>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uiPriority w:val="9"/>
    <w:rsid w:val="00D63D54"/>
    <w:rPr>
      <w:rFonts w:eastAsia="Arial Unicode MS"/>
      <w:color w:val="000000"/>
      <w:w w:val="0"/>
      <w:sz w:val="24"/>
      <w:szCs w:val="24"/>
      <w:shd w:val="clear" w:color="auto" w:fill="FFFFFF"/>
    </w:rPr>
  </w:style>
  <w:style w:type="character" w:customStyle="1" w:styleId="Ttulo1Char">
    <w:name w:val="Título 1 Char"/>
    <w:basedOn w:val="Fontepargpadro"/>
    <w:uiPriority w:val="9"/>
    <w:locked/>
    <w:rsid w:val="008657BA"/>
    <w:rPr>
      <w:rFonts w:ascii="Cambria" w:hAnsi="Cambria" w:cs="Cambria"/>
      <w:b/>
      <w:bCs/>
      <w:kern w:val="32"/>
      <w:sz w:val="32"/>
      <w:szCs w:val="32"/>
    </w:rPr>
  </w:style>
  <w:style w:type="character" w:customStyle="1" w:styleId="Ttulo2Char">
    <w:name w:val="Título 2 Char"/>
    <w:basedOn w:val="Fontepargpadro"/>
    <w:uiPriority w:val="9"/>
    <w:semiHidden/>
    <w:locked/>
    <w:rsid w:val="008657BA"/>
    <w:rPr>
      <w:rFonts w:ascii="Cambria" w:hAnsi="Cambria" w:cs="Cambria"/>
      <w:b/>
      <w:bCs/>
      <w:i/>
      <w:iCs/>
      <w:sz w:val="28"/>
      <w:szCs w:val="28"/>
    </w:rPr>
  </w:style>
  <w:style w:type="character" w:customStyle="1" w:styleId="Ttulo3Char">
    <w:name w:val="Título 3 Char"/>
    <w:basedOn w:val="Fontepargpadro"/>
    <w:uiPriority w:val="9"/>
    <w:locked/>
    <w:rsid w:val="008657BA"/>
    <w:rPr>
      <w:rFonts w:eastAsia="Arial Unicode MS"/>
      <w:b/>
      <w:bCs/>
      <w:sz w:val="22"/>
      <w:szCs w:val="22"/>
      <w:shd w:val="clear" w:color="auto" w:fill="FFFFFF"/>
    </w:rPr>
  </w:style>
  <w:style w:type="character" w:customStyle="1" w:styleId="Ttulo4Char">
    <w:name w:val="Título 4 Char"/>
    <w:basedOn w:val="Fontepargpadro"/>
    <w:uiPriority w:val="9"/>
    <w:locked/>
    <w:rsid w:val="008657BA"/>
    <w:rPr>
      <w:rFonts w:ascii="Calibri" w:hAnsi="Calibri" w:cs="Calibri"/>
      <w:b/>
      <w:bCs/>
      <w:sz w:val="28"/>
      <w:szCs w:val="28"/>
    </w:rPr>
  </w:style>
  <w:style w:type="character" w:customStyle="1" w:styleId="Ttulo5Char">
    <w:name w:val="Título 5 Char"/>
    <w:basedOn w:val="Fontepargpadro"/>
    <w:uiPriority w:val="9"/>
    <w:locked/>
    <w:rsid w:val="008657BA"/>
    <w:rPr>
      <w:rFonts w:ascii="Calibri" w:hAnsi="Calibri" w:cs="Calibri"/>
      <w:b/>
      <w:bCs/>
      <w:i/>
      <w:iCs/>
      <w:sz w:val="26"/>
      <w:szCs w:val="26"/>
    </w:rPr>
  </w:style>
  <w:style w:type="character" w:customStyle="1" w:styleId="Ttulo9Char">
    <w:name w:val="Título 9 Char"/>
    <w:basedOn w:val="Fontepargpadro"/>
    <w:uiPriority w:val="9"/>
    <w:locked/>
    <w:rsid w:val="008657BA"/>
    <w:rPr>
      <w:rFonts w:ascii="Cambria" w:hAnsi="Cambria" w:cs="Cambria"/>
      <w:sz w:val="22"/>
      <w:szCs w:val="22"/>
    </w:rPr>
  </w:style>
  <w:style w:type="paragraph" w:styleId="Corpodetexto2">
    <w:name w:val="Body Text 2"/>
    <w:aliases w:val="bt2"/>
    <w:basedOn w:val="Normal"/>
    <w:uiPriority w:val="99"/>
    <w:rsid w:val="008657BA"/>
    <w:pPr>
      <w:jc w:val="both"/>
    </w:pPr>
    <w:rPr>
      <w:color w:val="0000FF"/>
    </w:rPr>
  </w:style>
  <w:style w:type="character" w:customStyle="1" w:styleId="Corpodetexto2Char">
    <w:name w:val="Corpo de texto 2 Char"/>
    <w:basedOn w:val="Fontepargpadro"/>
    <w:uiPriority w:val="99"/>
    <w:semiHidden/>
    <w:locked/>
    <w:rsid w:val="008657BA"/>
    <w:rPr>
      <w:sz w:val="24"/>
      <w:szCs w:val="24"/>
    </w:rPr>
  </w:style>
  <w:style w:type="paragraph" w:styleId="NormalWeb">
    <w:name w:val="Normal (Web)"/>
    <w:basedOn w:val="Normal"/>
    <w:uiPriority w:val="99"/>
    <w:rsid w:val="008657BA"/>
    <w:pPr>
      <w:autoSpaceDE w:val="0"/>
      <w:autoSpaceDN w:val="0"/>
      <w:adjustRightInd w:val="0"/>
      <w:spacing w:before="100" w:beforeAutospacing="1" w:after="100" w:afterAutospacing="1"/>
    </w:pPr>
  </w:style>
  <w:style w:type="paragraph" w:styleId="Cabealho">
    <w:name w:val="header"/>
    <w:aliases w:val="Guideline"/>
    <w:basedOn w:val="Normal"/>
    <w:link w:val="CabealhoChar1"/>
    <w:uiPriority w:val="99"/>
    <w:rsid w:val="008657BA"/>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character" w:customStyle="1" w:styleId="CabealhoChar1">
    <w:name w:val="Cabeçalho Char1"/>
    <w:aliases w:val="Guideline Char1"/>
    <w:basedOn w:val="Fontepargpadro"/>
    <w:link w:val="Cabealho"/>
    <w:uiPriority w:val="99"/>
    <w:rsid w:val="003D50FE"/>
    <w:rPr>
      <w:sz w:val="22"/>
      <w:szCs w:val="22"/>
      <w:shd w:val="clear" w:color="auto" w:fill="FFFFFF"/>
    </w:rPr>
  </w:style>
  <w:style w:type="character" w:customStyle="1" w:styleId="CabealhoChar">
    <w:name w:val="Cabeçalho Char"/>
    <w:aliases w:val="Guideline Char"/>
    <w:basedOn w:val="Fontepargpadro"/>
    <w:uiPriority w:val="99"/>
    <w:locked/>
    <w:rsid w:val="008657BA"/>
    <w:rPr>
      <w:sz w:val="24"/>
      <w:szCs w:val="24"/>
    </w:rPr>
  </w:style>
  <w:style w:type="paragraph" w:styleId="Commarcadores">
    <w:name w:val="List Bullet"/>
    <w:basedOn w:val="Normal"/>
    <w:link w:val="CommarcadoresChar"/>
    <w:uiPriority w:val="99"/>
    <w:rsid w:val="00D131C0"/>
    <w:pPr>
      <w:tabs>
        <w:tab w:val="num" w:pos="360"/>
      </w:tabs>
      <w:ind w:left="360" w:hanging="360"/>
    </w:pPr>
  </w:style>
  <w:style w:type="character" w:customStyle="1" w:styleId="Char1">
    <w:name w:val="Char1"/>
    <w:basedOn w:val="Fontepargpadro"/>
    <w:rsid w:val="008657BA"/>
    <w:rPr>
      <w:sz w:val="24"/>
      <w:szCs w:val="24"/>
      <w:lang w:val="pt-BR" w:eastAsia="pt-BR"/>
    </w:rPr>
  </w:style>
  <w:style w:type="paragraph" w:customStyle="1" w:styleId="BodyText22">
    <w:name w:val="Body Text 22"/>
    <w:basedOn w:val="Normal"/>
    <w:rsid w:val="008657BA"/>
    <w:pPr>
      <w:jc w:val="both"/>
    </w:pPr>
    <w:rPr>
      <w:lang w:val="en-AU"/>
    </w:rPr>
  </w:style>
  <w:style w:type="paragraph" w:styleId="Corpodetexto">
    <w:name w:val="Body Text"/>
    <w:aliases w:val="b,bt,BT"/>
    <w:basedOn w:val="Normal"/>
    <w:uiPriority w:val="1"/>
    <w:qFormat/>
    <w:rsid w:val="008657BA"/>
    <w:pPr>
      <w:spacing w:after="120"/>
    </w:pPr>
  </w:style>
  <w:style w:type="character" w:customStyle="1" w:styleId="CorpodetextoChar">
    <w:name w:val="Corpo de texto Char"/>
    <w:aliases w:val="b Char"/>
    <w:basedOn w:val="Fontepargpadro"/>
    <w:uiPriority w:val="1"/>
    <w:locked/>
    <w:rsid w:val="008657BA"/>
    <w:rPr>
      <w:sz w:val="24"/>
      <w:szCs w:val="24"/>
    </w:rPr>
  </w:style>
  <w:style w:type="paragraph" w:styleId="Rodap">
    <w:name w:val="footer"/>
    <w:basedOn w:val="Normal"/>
    <w:link w:val="RodapChar1"/>
    <w:uiPriority w:val="99"/>
    <w:rsid w:val="008657BA"/>
    <w:pPr>
      <w:tabs>
        <w:tab w:val="center" w:pos="4320"/>
        <w:tab w:val="right" w:pos="8640"/>
      </w:tabs>
    </w:pPr>
  </w:style>
  <w:style w:type="character" w:customStyle="1" w:styleId="RodapChar1">
    <w:name w:val="Rodapé Char1"/>
    <w:basedOn w:val="Fontepargpadro"/>
    <w:link w:val="Rodap"/>
    <w:uiPriority w:val="99"/>
    <w:rsid w:val="00D63D54"/>
    <w:rPr>
      <w:sz w:val="24"/>
      <w:szCs w:val="24"/>
    </w:rPr>
  </w:style>
  <w:style w:type="character" w:customStyle="1" w:styleId="RodapChar">
    <w:name w:val="Rodapé Char"/>
    <w:basedOn w:val="Fontepargpadro"/>
    <w:uiPriority w:val="99"/>
    <w:locked/>
    <w:rsid w:val="008657BA"/>
    <w:rPr>
      <w:sz w:val="24"/>
      <w:szCs w:val="24"/>
    </w:rPr>
  </w:style>
  <w:style w:type="paragraph" w:customStyle="1" w:styleId="p0">
    <w:name w:val="p0"/>
    <w:basedOn w:val="Normal"/>
    <w:link w:val="p0Char"/>
    <w:rsid w:val="008657BA"/>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customStyle="1" w:styleId="p0Char">
    <w:name w:val="p0 Char"/>
    <w:basedOn w:val="Fontepargpadro"/>
    <w:link w:val="p0"/>
    <w:rsid w:val="00AA63E7"/>
    <w:rPr>
      <w:rFonts w:ascii="Times" w:hAnsi="Times" w:cs="Times"/>
      <w:w w:val="0"/>
      <w:sz w:val="22"/>
      <w:szCs w:val="22"/>
    </w:rPr>
  </w:style>
  <w:style w:type="paragraph" w:styleId="Recuodecorpodetexto">
    <w:name w:val="Body Text Indent"/>
    <w:aliases w:val="bti,Body Text Bold Indent"/>
    <w:basedOn w:val="Normal"/>
    <w:link w:val="RecuodecorpodetextoChar1"/>
    <w:uiPriority w:val="99"/>
    <w:rsid w:val="008657BA"/>
    <w:pPr>
      <w:spacing w:after="120"/>
      <w:ind w:left="283"/>
    </w:pPr>
  </w:style>
  <w:style w:type="character" w:customStyle="1" w:styleId="RecuodecorpodetextoChar1">
    <w:name w:val="Recuo de corpo de texto Char1"/>
    <w:aliases w:val="bti Char1,Body Text Bold Indent Char1"/>
    <w:basedOn w:val="Fontepargpadro"/>
    <w:link w:val="Recuodecorpodetexto"/>
    <w:rsid w:val="00394948"/>
    <w:rPr>
      <w:sz w:val="24"/>
      <w:szCs w:val="24"/>
    </w:rPr>
  </w:style>
  <w:style w:type="character" w:customStyle="1" w:styleId="RecuodecorpodetextoChar">
    <w:name w:val="Recuo de corpo de texto Char"/>
    <w:aliases w:val="bti Char,Body Text Bold Indent Char"/>
    <w:basedOn w:val="Fontepargpadro"/>
    <w:uiPriority w:val="99"/>
    <w:locked/>
    <w:rsid w:val="008657BA"/>
    <w:rPr>
      <w:sz w:val="24"/>
      <w:szCs w:val="24"/>
    </w:rPr>
  </w:style>
  <w:style w:type="paragraph" w:styleId="Corpodetexto3">
    <w:name w:val="Body Text 3"/>
    <w:basedOn w:val="Normal"/>
    <w:rsid w:val="008657BA"/>
    <w:pPr>
      <w:spacing w:after="120"/>
    </w:pPr>
    <w:rPr>
      <w:sz w:val="16"/>
      <w:szCs w:val="16"/>
    </w:rPr>
  </w:style>
  <w:style w:type="character" w:customStyle="1" w:styleId="Corpodetexto3Char">
    <w:name w:val="Corpo de texto 3 Char"/>
    <w:basedOn w:val="Fontepargpadro"/>
    <w:locked/>
    <w:rsid w:val="008657BA"/>
    <w:rPr>
      <w:sz w:val="16"/>
      <w:szCs w:val="16"/>
    </w:rPr>
  </w:style>
  <w:style w:type="paragraph" w:styleId="Recuodecorpodetexto3">
    <w:name w:val="Body Text Indent 3"/>
    <w:basedOn w:val="Normal"/>
    <w:rsid w:val="008657BA"/>
    <w:pPr>
      <w:spacing w:after="120"/>
      <w:ind w:left="283"/>
    </w:pPr>
    <w:rPr>
      <w:sz w:val="16"/>
      <w:szCs w:val="16"/>
    </w:rPr>
  </w:style>
  <w:style w:type="character" w:customStyle="1" w:styleId="Recuodecorpodetexto3Char">
    <w:name w:val="Recuo de corpo de texto 3 Char"/>
    <w:basedOn w:val="Fontepargpadro"/>
    <w:semiHidden/>
    <w:locked/>
    <w:rsid w:val="008657BA"/>
    <w:rPr>
      <w:sz w:val="16"/>
      <w:szCs w:val="16"/>
    </w:rPr>
  </w:style>
  <w:style w:type="character" w:customStyle="1" w:styleId="Char">
    <w:name w:val="Char"/>
    <w:basedOn w:val="Fontepargpadro"/>
    <w:rsid w:val="008657BA"/>
    <w:rPr>
      <w:sz w:val="24"/>
      <w:szCs w:val="24"/>
      <w:lang w:val="pt-BR" w:eastAsia="pt-BR"/>
    </w:rPr>
  </w:style>
  <w:style w:type="paragraph" w:customStyle="1" w:styleId="sub">
    <w:name w:val="sub"/>
    <w:rsid w:val="008657B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DeltaViewInsertion">
    <w:name w:val="DeltaView Insertion"/>
    <w:rsid w:val="008657BA"/>
    <w:rPr>
      <w:color w:val="0000FF"/>
      <w:spacing w:val="0"/>
      <w:u w:val="double"/>
    </w:rPr>
  </w:style>
  <w:style w:type="paragraph" w:customStyle="1" w:styleId="DeltaViewTableBody">
    <w:name w:val="DeltaView Table Body"/>
    <w:basedOn w:val="Normal"/>
    <w:rsid w:val="008657BA"/>
    <w:pPr>
      <w:autoSpaceDE w:val="0"/>
      <w:autoSpaceDN w:val="0"/>
      <w:adjustRightInd w:val="0"/>
    </w:pPr>
    <w:rPr>
      <w:rFonts w:ascii="Arial" w:hAnsi="Arial" w:cs="Arial"/>
      <w:lang w:val="en-US"/>
    </w:rPr>
  </w:style>
  <w:style w:type="character" w:styleId="Refdecomentrio">
    <w:name w:val="annotation reference"/>
    <w:basedOn w:val="Fontepargpadro"/>
    <w:uiPriority w:val="99"/>
    <w:rsid w:val="008657BA"/>
    <w:rPr>
      <w:sz w:val="16"/>
      <w:szCs w:val="16"/>
    </w:rPr>
  </w:style>
  <w:style w:type="paragraph" w:styleId="Textodecomentrio">
    <w:name w:val="annotation text"/>
    <w:basedOn w:val="Normal"/>
    <w:uiPriority w:val="99"/>
    <w:rsid w:val="008657BA"/>
    <w:rPr>
      <w:sz w:val="20"/>
      <w:szCs w:val="20"/>
    </w:rPr>
  </w:style>
  <w:style w:type="character" w:customStyle="1" w:styleId="TextodecomentrioChar">
    <w:name w:val="Texto de comentário Char"/>
    <w:basedOn w:val="Fontepargpadro"/>
    <w:uiPriority w:val="99"/>
    <w:locked/>
    <w:rsid w:val="008657BA"/>
    <w:rPr>
      <w:sz w:val="20"/>
      <w:szCs w:val="20"/>
    </w:rPr>
  </w:style>
  <w:style w:type="paragraph" w:styleId="Assuntodocomentrio">
    <w:name w:val="annotation subject"/>
    <w:basedOn w:val="Textodecomentrio"/>
    <w:next w:val="Textodecomentrio"/>
    <w:uiPriority w:val="99"/>
    <w:rsid w:val="008657BA"/>
    <w:rPr>
      <w:b/>
      <w:bCs/>
    </w:rPr>
  </w:style>
  <w:style w:type="character" w:customStyle="1" w:styleId="AssuntodocomentrioChar">
    <w:name w:val="Assunto do comentário Char"/>
    <w:basedOn w:val="TextodecomentrioChar"/>
    <w:uiPriority w:val="99"/>
    <w:locked/>
    <w:rsid w:val="008657BA"/>
    <w:rPr>
      <w:b/>
      <w:bCs/>
      <w:sz w:val="20"/>
      <w:szCs w:val="20"/>
    </w:rPr>
  </w:style>
  <w:style w:type="paragraph" w:styleId="Textodebalo">
    <w:name w:val="Balloon Text"/>
    <w:basedOn w:val="Normal"/>
    <w:link w:val="TextodebaloChar1"/>
    <w:uiPriority w:val="99"/>
    <w:semiHidden/>
    <w:rsid w:val="008657BA"/>
    <w:rPr>
      <w:rFonts w:ascii="Tahoma" w:hAnsi="Tahoma" w:cs="Tahoma"/>
      <w:sz w:val="16"/>
      <w:szCs w:val="16"/>
    </w:rPr>
  </w:style>
  <w:style w:type="character" w:customStyle="1" w:styleId="TextodebaloChar1">
    <w:name w:val="Texto de balão Char1"/>
    <w:basedOn w:val="Fontepargpadro"/>
    <w:link w:val="Textodebalo"/>
    <w:uiPriority w:val="99"/>
    <w:semiHidden/>
    <w:rsid w:val="00D63D54"/>
    <w:rPr>
      <w:rFonts w:ascii="Tahoma" w:hAnsi="Tahoma" w:cs="Tahoma"/>
      <w:sz w:val="16"/>
      <w:szCs w:val="16"/>
    </w:rPr>
  </w:style>
  <w:style w:type="character" w:customStyle="1" w:styleId="TextodebaloChar">
    <w:name w:val="Texto de balão Char"/>
    <w:basedOn w:val="Fontepargpadro"/>
    <w:uiPriority w:val="99"/>
    <w:semiHidden/>
    <w:locked/>
    <w:rsid w:val="008657BA"/>
    <w:rPr>
      <w:sz w:val="2"/>
      <w:szCs w:val="2"/>
    </w:rPr>
  </w:style>
  <w:style w:type="character" w:styleId="Nmerodepgina">
    <w:name w:val="page number"/>
    <w:basedOn w:val="Fontepargpadro"/>
    <w:uiPriority w:val="99"/>
    <w:rsid w:val="008657BA"/>
  </w:style>
  <w:style w:type="character" w:styleId="Hyperlink">
    <w:name w:val="Hyperlink"/>
    <w:basedOn w:val="Fontepargpadro"/>
    <w:uiPriority w:val="99"/>
    <w:rsid w:val="008657BA"/>
    <w:rPr>
      <w:color w:val="0000FF"/>
      <w:u w:val="single"/>
    </w:rPr>
  </w:style>
  <w:style w:type="paragraph" w:styleId="Recuodecorpodetexto2">
    <w:name w:val="Body Text Indent 2"/>
    <w:basedOn w:val="Normal"/>
    <w:uiPriority w:val="99"/>
    <w:rsid w:val="008657BA"/>
    <w:pPr>
      <w:spacing w:after="120" w:line="480" w:lineRule="auto"/>
      <w:ind w:left="283"/>
    </w:pPr>
  </w:style>
  <w:style w:type="character" w:customStyle="1" w:styleId="Recuodecorpodetexto2Char">
    <w:name w:val="Recuo de corpo de texto 2 Char"/>
    <w:basedOn w:val="Fontepargpadro"/>
    <w:uiPriority w:val="99"/>
    <w:semiHidden/>
    <w:locked/>
    <w:rsid w:val="008657BA"/>
    <w:rPr>
      <w:sz w:val="24"/>
      <w:szCs w:val="24"/>
    </w:rPr>
  </w:style>
  <w:style w:type="paragraph" w:customStyle="1" w:styleId="Textopadro">
    <w:name w:val="Texto padrão"/>
    <w:basedOn w:val="Normal"/>
    <w:rsid w:val="008657B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8657BA"/>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cs="Swiss"/>
      <w:sz w:val="22"/>
      <w:szCs w:val="22"/>
    </w:rPr>
  </w:style>
  <w:style w:type="character" w:customStyle="1" w:styleId="InitialStyle">
    <w:name w:val="InitialStyle"/>
    <w:rsid w:val="008657BA"/>
    <w:rPr>
      <w:rFonts w:ascii="Times New Roman" w:hAnsi="Times New Roman" w:cs="Times New Roman"/>
      <w:color w:val="auto"/>
      <w:spacing w:val="0"/>
      <w:sz w:val="20"/>
      <w:szCs w:val="20"/>
    </w:rPr>
  </w:style>
  <w:style w:type="paragraph" w:customStyle="1" w:styleId="Estilo2">
    <w:name w:val="Estilo2"/>
    <w:basedOn w:val="Normal"/>
    <w:rsid w:val="008657BA"/>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uiPriority w:val="99"/>
    <w:rsid w:val="008657BA"/>
    <w:pPr>
      <w:widowControl w:val="0"/>
      <w:autoSpaceDE w:val="0"/>
      <w:autoSpaceDN w:val="0"/>
      <w:adjustRightInd w:val="0"/>
      <w:jc w:val="both"/>
    </w:pPr>
    <w:rPr>
      <w:rFonts w:ascii="Arial" w:hAnsi="Arial" w:cs="Arial"/>
    </w:rPr>
  </w:style>
  <w:style w:type="character" w:customStyle="1" w:styleId="BodyText31">
    <w:name w:val="Body Text 31"/>
    <w:rsid w:val="008657BA"/>
    <w:rPr>
      <w:spacing w:val="0"/>
      <w:sz w:val="28"/>
      <w:szCs w:val="28"/>
      <w:lang w:val="pt-BR"/>
    </w:rPr>
  </w:style>
  <w:style w:type="paragraph" w:customStyle="1" w:styleId="para">
    <w:name w:val="para"/>
    <w:rsid w:val="008657B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ituloc">
    <w:name w:val="titulo_c"/>
    <w:rsid w:val="008657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cs="Times"/>
      <w:b/>
      <w:bCs/>
      <w:sz w:val="24"/>
      <w:szCs w:val="24"/>
    </w:rPr>
  </w:style>
  <w:style w:type="paragraph" w:customStyle="1" w:styleId="DeltaViewTableHeading">
    <w:name w:val="DeltaView Table Heading"/>
    <w:basedOn w:val="Normal"/>
    <w:rsid w:val="008657BA"/>
    <w:pPr>
      <w:autoSpaceDE w:val="0"/>
      <w:autoSpaceDN w:val="0"/>
      <w:adjustRightInd w:val="0"/>
      <w:spacing w:after="120"/>
    </w:pPr>
    <w:rPr>
      <w:rFonts w:ascii="Arial" w:hAnsi="Arial" w:cs="Arial"/>
      <w:b/>
      <w:bCs/>
      <w:lang w:val="en-US"/>
    </w:rPr>
  </w:style>
  <w:style w:type="paragraph" w:customStyle="1" w:styleId="DeltaViewAnnounce">
    <w:name w:val="DeltaView Announce"/>
    <w:rsid w:val="008657B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8657BA"/>
    <w:rPr>
      <w:strike/>
      <w:color w:val="FF0000"/>
      <w:spacing w:val="0"/>
    </w:rPr>
  </w:style>
  <w:style w:type="character" w:customStyle="1" w:styleId="DeltaViewMoveSource">
    <w:name w:val="DeltaView Move Source"/>
    <w:rsid w:val="008657BA"/>
    <w:rPr>
      <w:strike/>
      <w:color w:val="auto"/>
      <w:spacing w:val="0"/>
    </w:rPr>
  </w:style>
  <w:style w:type="character" w:customStyle="1" w:styleId="DeltaViewMoveDestination">
    <w:name w:val="DeltaView Move Destination"/>
    <w:rsid w:val="008657BA"/>
    <w:rPr>
      <w:color w:val="auto"/>
      <w:spacing w:val="0"/>
      <w:u w:val="double"/>
    </w:rPr>
  </w:style>
  <w:style w:type="character" w:customStyle="1" w:styleId="DeltaViewChangeNumber">
    <w:name w:val="DeltaView Change Number"/>
    <w:rsid w:val="008657BA"/>
    <w:rPr>
      <w:color w:val="000000"/>
      <w:spacing w:val="0"/>
      <w:vertAlign w:val="superscript"/>
    </w:rPr>
  </w:style>
  <w:style w:type="character" w:customStyle="1" w:styleId="DeltaViewDelimiter">
    <w:name w:val="DeltaView Delimiter"/>
    <w:rsid w:val="008657BA"/>
    <w:rPr>
      <w:spacing w:val="0"/>
    </w:rPr>
  </w:style>
  <w:style w:type="character" w:customStyle="1" w:styleId="DeltaViewFormatChange">
    <w:name w:val="DeltaView Format Change"/>
    <w:rsid w:val="008657BA"/>
    <w:rPr>
      <w:color w:val="000000"/>
      <w:spacing w:val="0"/>
    </w:rPr>
  </w:style>
  <w:style w:type="character" w:customStyle="1" w:styleId="DeltaViewMovedDeletion">
    <w:name w:val="DeltaView Moved Deletion"/>
    <w:rsid w:val="008657BA"/>
    <w:rPr>
      <w:strike/>
      <w:color w:val="auto"/>
      <w:spacing w:val="0"/>
    </w:rPr>
  </w:style>
  <w:style w:type="character" w:customStyle="1" w:styleId="DeltaViewEditorComment">
    <w:name w:val="DeltaView Editor Comment"/>
    <w:basedOn w:val="Fontepargpadro"/>
    <w:rsid w:val="008657BA"/>
    <w:rPr>
      <w:color w:val="0000FF"/>
      <w:spacing w:val="0"/>
      <w:u w:val="double"/>
    </w:rPr>
  </w:style>
  <w:style w:type="character" w:customStyle="1" w:styleId="DeltaViewStyleChangeText">
    <w:name w:val="DeltaView Style Change Text"/>
    <w:rsid w:val="008657BA"/>
    <w:rPr>
      <w:color w:val="000000"/>
      <w:spacing w:val="0"/>
      <w:u w:val="double"/>
    </w:rPr>
  </w:style>
  <w:style w:type="character" w:customStyle="1" w:styleId="DeltaViewStyleChangeLabel">
    <w:name w:val="DeltaView Style Change Label"/>
    <w:rsid w:val="008657BA"/>
    <w:rPr>
      <w:color w:val="000000"/>
      <w:spacing w:val="0"/>
    </w:rPr>
  </w:style>
  <w:style w:type="paragraph" w:customStyle="1" w:styleId="BodyText32">
    <w:name w:val="Body Text 32"/>
    <w:basedOn w:val="Normal"/>
    <w:rsid w:val="008657BA"/>
    <w:pPr>
      <w:jc w:val="both"/>
    </w:pPr>
    <w:rPr>
      <w:rFonts w:ascii="Arial" w:hAnsi="Arial" w:cs="Arial"/>
    </w:rPr>
  </w:style>
  <w:style w:type="paragraph" w:customStyle="1" w:styleId="assin">
    <w:name w:val="assin"/>
    <w:rsid w:val="008657BA"/>
    <w:pPr>
      <w:widowControl w:val="0"/>
      <w:tabs>
        <w:tab w:val="left" w:pos="0"/>
        <w:tab w:val="left" w:pos="1418"/>
        <w:tab w:val="left" w:pos="2835"/>
        <w:tab w:val="left" w:pos="4252"/>
      </w:tabs>
      <w:spacing w:before="269" w:after="170" w:line="214" w:lineRule="atLeast"/>
      <w:jc w:val="center"/>
    </w:pPr>
    <w:rPr>
      <w:rFonts w:ascii="Swiss" w:hAnsi="Swiss" w:cs="Swiss"/>
      <w:b/>
      <w:bCs/>
    </w:rPr>
  </w:style>
  <w:style w:type="paragraph" w:styleId="Ttulo">
    <w:name w:val="Title"/>
    <w:basedOn w:val="Normal"/>
    <w:uiPriority w:val="99"/>
    <w:qFormat/>
    <w:rsid w:val="008657BA"/>
    <w:pPr>
      <w:jc w:val="center"/>
    </w:pPr>
    <w:rPr>
      <w:rFonts w:ascii="Bookman Old Style" w:hAnsi="Bookman Old Style" w:cs="Bookman Old Style"/>
      <w:b/>
      <w:bCs/>
      <w:sz w:val="22"/>
      <w:szCs w:val="22"/>
    </w:rPr>
  </w:style>
  <w:style w:type="character" w:customStyle="1" w:styleId="TtuloChar">
    <w:name w:val="Título Char"/>
    <w:basedOn w:val="Fontepargpadro"/>
    <w:uiPriority w:val="99"/>
    <w:locked/>
    <w:rsid w:val="008657BA"/>
    <w:rPr>
      <w:rFonts w:ascii="Cambria" w:hAnsi="Cambria" w:cs="Cambria"/>
      <w:b/>
      <w:bCs/>
      <w:kern w:val="28"/>
      <w:sz w:val="32"/>
      <w:szCs w:val="32"/>
    </w:rPr>
  </w:style>
  <w:style w:type="paragraph" w:customStyle="1" w:styleId="TextoTpicosProspecto">
    <w:name w:val="Texto Tópicos Prospecto"/>
    <w:basedOn w:val="TextoProspecto"/>
    <w:autoRedefine/>
    <w:rsid w:val="00D131C0"/>
    <w:pPr>
      <w:numPr>
        <w:numId w:val="1"/>
      </w:numPr>
    </w:pPr>
  </w:style>
  <w:style w:type="paragraph" w:customStyle="1" w:styleId="TextoProspecto">
    <w:name w:val="Texto Prospecto"/>
    <w:basedOn w:val="Normal"/>
    <w:autoRedefine/>
    <w:rsid w:val="00D131C0"/>
    <w:pPr>
      <w:tabs>
        <w:tab w:val="left" w:pos="-1430"/>
        <w:tab w:val="left" w:pos="780"/>
      </w:tabs>
      <w:spacing w:after="120"/>
      <w:jc w:val="both"/>
    </w:pPr>
    <w:rPr>
      <w:rFonts w:ascii="Frutiger Light" w:hAnsi="Frutiger Light" w:cs="Frutiger Light"/>
      <w:sz w:val="20"/>
      <w:szCs w:val="20"/>
    </w:rPr>
  </w:style>
  <w:style w:type="paragraph" w:customStyle="1" w:styleId="N">
    <w:name w:val="N"/>
    <w:rsid w:val="008657BA"/>
    <w:pPr>
      <w:spacing w:line="240" w:lineRule="exact"/>
      <w:jc w:val="both"/>
    </w:pPr>
    <w:rPr>
      <w:rFonts w:ascii="Arial" w:hAnsi="Arial" w:cs="Arial"/>
      <w:sz w:val="22"/>
      <w:szCs w:val="22"/>
      <w:lang w:val="pt-PT"/>
    </w:rPr>
  </w:style>
  <w:style w:type="paragraph" w:customStyle="1" w:styleId="Celso1">
    <w:name w:val="Celso1"/>
    <w:basedOn w:val="Normal"/>
    <w:link w:val="Celso1Char"/>
    <w:rsid w:val="008657BA"/>
    <w:pPr>
      <w:widowControl w:val="0"/>
      <w:jc w:val="both"/>
    </w:pPr>
    <w:rPr>
      <w:rFonts w:ascii="Univers (W1)" w:hAnsi="Univers (W1)" w:cs="Univers (W1)"/>
    </w:rPr>
  </w:style>
  <w:style w:type="character" w:customStyle="1" w:styleId="thptitle1">
    <w:name w:val="thptitle1"/>
    <w:basedOn w:val="Fontepargpadro"/>
    <w:rsid w:val="008657BA"/>
    <w:rPr>
      <w:color w:val="000000"/>
    </w:rPr>
  </w:style>
  <w:style w:type="paragraph" w:customStyle="1" w:styleId="Corpo">
    <w:name w:val="Corpo"/>
    <w:rsid w:val="008657BA"/>
    <w:rPr>
      <w:color w:val="000000"/>
      <w:sz w:val="28"/>
      <w:szCs w:val="28"/>
    </w:rPr>
  </w:style>
  <w:style w:type="paragraph" w:styleId="MapadoDocumento">
    <w:name w:val="Document Map"/>
    <w:basedOn w:val="Normal"/>
    <w:semiHidden/>
    <w:rsid w:val="008657BA"/>
    <w:pPr>
      <w:shd w:val="clear" w:color="auto" w:fill="000080"/>
    </w:pPr>
    <w:rPr>
      <w:rFonts w:ascii="Tahoma" w:hAnsi="Tahoma" w:cs="Tahoma"/>
      <w:sz w:val="20"/>
      <w:szCs w:val="20"/>
    </w:rPr>
  </w:style>
  <w:style w:type="character" w:customStyle="1" w:styleId="MapadoDocumentoChar">
    <w:name w:val="Mapa do Documento Char"/>
    <w:basedOn w:val="Fontepargpadro"/>
    <w:semiHidden/>
    <w:locked/>
    <w:rsid w:val="008657BA"/>
    <w:rPr>
      <w:sz w:val="2"/>
      <w:szCs w:val="2"/>
    </w:rPr>
  </w:style>
  <w:style w:type="character" w:styleId="Forte">
    <w:name w:val="Strong"/>
    <w:basedOn w:val="Fontepargpadro"/>
    <w:uiPriority w:val="22"/>
    <w:qFormat/>
    <w:rsid w:val="008657BA"/>
    <w:rPr>
      <w:b/>
      <w:bCs/>
    </w:rPr>
  </w:style>
  <w:style w:type="character" w:styleId="nfase">
    <w:name w:val="Emphasis"/>
    <w:basedOn w:val="Fontepargpadro"/>
    <w:qFormat/>
    <w:rsid w:val="008657BA"/>
    <w:rPr>
      <w:i/>
      <w:iCs/>
    </w:rPr>
  </w:style>
  <w:style w:type="paragraph" w:customStyle="1" w:styleId="CharCharCharCharCharChar">
    <w:name w:val="Char Char Char Char Char Char"/>
    <w:basedOn w:val="Normal"/>
    <w:rsid w:val="008657BA"/>
    <w:pPr>
      <w:spacing w:after="160" w:line="240" w:lineRule="exact"/>
    </w:pPr>
    <w:rPr>
      <w:rFonts w:ascii="Verdana" w:hAnsi="Verdana" w:cs="Verdana"/>
      <w:sz w:val="20"/>
      <w:szCs w:val="20"/>
      <w:lang w:val="en-US" w:eastAsia="en-US"/>
    </w:rPr>
  </w:style>
  <w:style w:type="paragraph" w:styleId="Lista">
    <w:name w:val="List"/>
    <w:basedOn w:val="Normal"/>
    <w:rsid w:val="008657BA"/>
    <w:pPr>
      <w:ind w:left="283" w:hanging="283"/>
    </w:pPr>
  </w:style>
  <w:style w:type="paragraph" w:customStyle="1" w:styleId="Body1">
    <w:name w:val="Body 1"/>
    <w:basedOn w:val="Normal"/>
    <w:rsid w:val="008657BA"/>
    <w:pPr>
      <w:spacing w:after="140" w:line="290" w:lineRule="auto"/>
      <w:ind w:left="567"/>
      <w:jc w:val="both"/>
    </w:pPr>
    <w:rPr>
      <w:rFonts w:ascii="Arial" w:hAnsi="Arial" w:cs="Arial"/>
      <w:kern w:val="20"/>
      <w:sz w:val="20"/>
      <w:szCs w:val="20"/>
      <w:lang w:val="en-GB"/>
    </w:rPr>
  </w:style>
  <w:style w:type="paragraph" w:styleId="Textodenotaderodap">
    <w:name w:val="footnote text"/>
    <w:basedOn w:val="Normal"/>
    <w:link w:val="TextodenotaderodapChar1"/>
    <w:rsid w:val="008657BA"/>
    <w:rPr>
      <w:sz w:val="20"/>
      <w:szCs w:val="20"/>
    </w:rPr>
  </w:style>
  <w:style w:type="character" w:customStyle="1" w:styleId="TextodenotaderodapChar1">
    <w:name w:val="Texto de nota de rodapé Char1"/>
    <w:basedOn w:val="Fontepargpadro"/>
    <w:link w:val="Textodenotaderodap"/>
    <w:uiPriority w:val="99"/>
    <w:rsid w:val="00D63D54"/>
  </w:style>
  <w:style w:type="character" w:customStyle="1" w:styleId="TextodenotaderodapChar">
    <w:name w:val="Texto de nota de rodapé Char"/>
    <w:basedOn w:val="Fontepargpadro"/>
    <w:locked/>
    <w:rsid w:val="008657BA"/>
  </w:style>
  <w:style w:type="character" w:styleId="Refdenotaderodap">
    <w:name w:val="footnote reference"/>
    <w:basedOn w:val="Fontepargpadro"/>
    <w:rsid w:val="008657BA"/>
    <w:rPr>
      <w:vertAlign w:val="superscript"/>
    </w:rPr>
  </w:style>
  <w:style w:type="paragraph" w:customStyle="1" w:styleId="BNDES">
    <w:name w:val="BNDES"/>
    <w:basedOn w:val="Normal"/>
    <w:rsid w:val="008657BA"/>
    <w:pPr>
      <w:suppressAutoHyphens/>
      <w:jc w:val="both"/>
    </w:pPr>
    <w:rPr>
      <w:rFonts w:ascii="Arial" w:hAnsi="Arial" w:cs="Arial"/>
      <w:lang w:eastAsia="ar-SA"/>
    </w:rPr>
  </w:style>
  <w:style w:type="character" w:customStyle="1" w:styleId="BNDESChar">
    <w:name w:val="BNDES Char"/>
    <w:basedOn w:val="Fontepargpadro"/>
    <w:locked/>
    <w:rsid w:val="008657BA"/>
    <w:rPr>
      <w:rFonts w:ascii="Arial" w:hAnsi="Arial" w:cs="Arial"/>
      <w:sz w:val="24"/>
      <w:szCs w:val="24"/>
      <w:lang w:eastAsia="ar-SA" w:bidi="ar-SA"/>
    </w:rPr>
  </w:style>
  <w:style w:type="paragraph" w:customStyle="1" w:styleId="Paraa">
    <w:name w:val="Para (a)"/>
    <w:basedOn w:val="Normal"/>
    <w:rsid w:val="008657BA"/>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8657BA"/>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8657BA"/>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99"/>
    <w:qFormat/>
    <w:rsid w:val="008657BA"/>
    <w:pPr>
      <w:ind w:left="720"/>
    </w:pPr>
    <w:rPr>
      <w:rFonts w:ascii="Calibri" w:hAnsi="Calibri" w:cs="Calibri"/>
      <w:sz w:val="22"/>
      <w:szCs w:val="22"/>
    </w:rPr>
  </w:style>
  <w:style w:type="paragraph" w:customStyle="1" w:styleId="CcList">
    <w:name w:val="Cc List"/>
    <w:basedOn w:val="Normal"/>
    <w:rsid w:val="008657BA"/>
    <w:pPr>
      <w:keepLines/>
      <w:autoSpaceDE w:val="0"/>
      <w:autoSpaceDN w:val="0"/>
      <w:adjustRightInd w:val="0"/>
      <w:spacing w:line="220" w:lineRule="atLeast"/>
      <w:ind w:left="360" w:hanging="360"/>
      <w:jc w:val="both"/>
    </w:pPr>
    <w:rPr>
      <w:rFonts w:ascii="Arial" w:hAnsi="Arial" w:cs="Arial"/>
      <w:sz w:val="20"/>
      <w:szCs w:val="20"/>
      <w:lang w:val="en-US" w:eastAsia="en-US"/>
    </w:rPr>
  </w:style>
  <w:style w:type="paragraph" w:styleId="TextosemFormatao">
    <w:name w:val="Plain Text"/>
    <w:basedOn w:val="Normal"/>
    <w:uiPriority w:val="99"/>
    <w:rsid w:val="008657BA"/>
    <w:rPr>
      <w:rFonts w:ascii="Consolas" w:hAnsi="Consolas" w:cs="Consolas"/>
      <w:sz w:val="21"/>
      <w:szCs w:val="21"/>
      <w:lang w:eastAsia="en-US"/>
    </w:rPr>
  </w:style>
  <w:style w:type="character" w:customStyle="1" w:styleId="TextosemFormataoChar">
    <w:name w:val="Texto sem Formatação Char"/>
    <w:basedOn w:val="Fontepargpadro"/>
    <w:uiPriority w:val="99"/>
    <w:locked/>
    <w:rsid w:val="008657BA"/>
    <w:rPr>
      <w:rFonts w:ascii="Consolas" w:hAnsi="Consolas" w:cs="Consolas"/>
      <w:sz w:val="21"/>
      <w:szCs w:val="21"/>
      <w:lang w:eastAsia="en-US"/>
    </w:rPr>
  </w:style>
  <w:style w:type="paragraph" w:customStyle="1" w:styleId="WW-NormalWeb">
    <w:name w:val="WW-Normal (Web)"/>
    <w:basedOn w:val="Normal"/>
    <w:rsid w:val="008657BA"/>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sid w:val="008657BA"/>
    <w:pPr>
      <w:jc w:val="both"/>
    </w:pPr>
    <w:rPr>
      <w:rFonts w:eastAsia="Batang"/>
    </w:rPr>
  </w:style>
  <w:style w:type="paragraph" w:customStyle="1" w:styleId="c3">
    <w:name w:val="c3"/>
    <w:basedOn w:val="Normal"/>
    <w:rsid w:val="008657BA"/>
    <w:pPr>
      <w:widowControl w:val="0"/>
      <w:autoSpaceDE w:val="0"/>
      <w:autoSpaceDN w:val="0"/>
      <w:adjustRightInd w:val="0"/>
      <w:spacing w:line="240" w:lineRule="atLeast"/>
      <w:jc w:val="center"/>
    </w:pPr>
    <w:rPr>
      <w:rFonts w:ascii="Times" w:hAnsi="Times" w:cs="Times"/>
    </w:rPr>
  </w:style>
  <w:style w:type="paragraph" w:styleId="Reviso">
    <w:name w:val="Revision"/>
    <w:hidden/>
    <w:uiPriority w:val="99"/>
    <w:semiHidden/>
    <w:rsid w:val="008657BA"/>
    <w:rPr>
      <w:sz w:val="24"/>
      <w:szCs w:val="24"/>
    </w:rPr>
  </w:style>
  <w:style w:type="character" w:customStyle="1" w:styleId="Char11">
    <w:name w:val="Char11"/>
    <w:basedOn w:val="Fontepargpadro"/>
    <w:rsid w:val="00D131C0"/>
    <w:rPr>
      <w:noProof w:val="0"/>
      <w:sz w:val="24"/>
      <w:szCs w:val="24"/>
      <w:lang w:val="pt-BR" w:eastAsia="pt-BR" w:bidi="ar-SA"/>
    </w:rPr>
  </w:style>
  <w:style w:type="character" w:customStyle="1" w:styleId="Char4">
    <w:name w:val="Char4"/>
    <w:basedOn w:val="Fontepargpadro"/>
    <w:rsid w:val="00D131C0"/>
    <w:rPr>
      <w:noProof w:val="0"/>
      <w:sz w:val="24"/>
      <w:szCs w:val="24"/>
      <w:lang w:val="pt-BR" w:eastAsia="pt-BR" w:bidi="ar-SA"/>
    </w:rPr>
  </w:style>
  <w:style w:type="paragraph" w:customStyle="1" w:styleId="CharCharCharCharCharChar1">
    <w:name w:val="Char Char Char Char Char Char1"/>
    <w:basedOn w:val="Normal"/>
    <w:rsid w:val="00D131C0"/>
    <w:pPr>
      <w:spacing w:after="160" w:line="240" w:lineRule="exact"/>
    </w:pPr>
    <w:rPr>
      <w:rFonts w:ascii="Verdana" w:hAnsi="Verdana"/>
      <w:sz w:val="20"/>
      <w:szCs w:val="20"/>
      <w:lang w:val="en-US" w:eastAsia="en-US"/>
    </w:rPr>
  </w:style>
  <w:style w:type="paragraph" w:customStyle="1" w:styleId="Char2CharCharCharCharChar1Char">
    <w:name w:val="Char2 Char Char Char Char Char1 Char"/>
    <w:basedOn w:val="Normal"/>
    <w:rsid w:val="0069231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efault">
    <w:name w:val="Default"/>
    <w:rsid w:val="00BF3A90"/>
    <w:pPr>
      <w:autoSpaceDE w:val="0"/>
      <w:autoSpaceDN w:val="0"/>
      <w:adjustRightInd w:val="0"/>
    </w:pPr>
    <w:rPr>
      <w:rFonts w:ascii="Verdana" w:eastAsia="MS Mincho" w:hAnsi="Verdana" w:cs="Verdana"/>
      <w:color w:val="000000"/>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D63D54"/>
    <w:pPr>
      <w:widowControl w:val="0"/>
      <w:adjustRightInd w:val="0"/>
      <w:spacing w:after="160" w:line="240" w:lineRule="exact"/>
      <w:jc w:val="both"/>
      <w:textAlignment w:val="baseline"/>
    </w:pPr>
    <w:rPr>
      <w:rFonts w:ascii="Verdana" w:hAnsi="Verdana"/>
      <w:sz w:val="20"/>
      <w:szCs w:val="20"/>
      <w:lang w:val="en-US" w:eastAsia="en-US"/>
    </w:rPr>
  </w:style>
  <w:style w:type="paragraph" w:styleId="Lista2">
    <w:name w:val="List 2"/>
    <w:basedOn w:val="Normal"/>
    <w:rsid w:val="00D63D54"/>
    <w:pPr>
      <w:autoSpaceDE w:val="0"/>
      <w:autoSpaceDN w:val="0"/>
      <w:adjustRightInd w:val="0"/>
      <w:ind w:left="566" w:hanging="283"/>
      <w:jc w:val="both"/>
    </w:pPr>
  </w:style>
  <w:style w:type="paragraph" w:customStyle="1" w:styleId="BodyBlock">
    <w:name w:val="BodyBlock"/>
    <w:basedOn w:val="Normal"/>
    <w:link w:val="BodyBlockChar"/>
    <w:rsid w:val="00D63D54"/>
    <w:pPr>
      <w:tabs>
        <w:tab w:val="left" w:pos="432"/>
      </w:tabs>
      <w:spacing w:after="120" w:line="240" w:lineRule="exact"/>
      <w:jc w:val="both"/>
    </w:pPr>
    <w:rPr>
      <w:sz w:val="21"/>
      <w:szCs w:val="20"/>
      <w:lang w:val="en-GB" w:eastAsia="en-US"/>
    </w:rPr>
  </w:style>
  <w:style w:type="character" w:customStyle="1" w:styleId="BodyBlockChar">
    <w:name w:val="BodyBlock Char"/>
    <w:basedOn w:val="Fontepargpadro"/>
    <w:link w:val="BodyBlock"/>
    <w:rsid w:val="00D63D54"/>
    <w:rPr>
      <w:sz w:val="21"/>
      <w:lang w:val="en-GB" w:eastAsia="en-US"/>
    </w:rPr>
  </w:style>
  <w:style w:type="paragraph" w:styleId="Subttulo">
    <w:name w:val="Subtitle"/>
    <w:basedOn w:val="Normal"/>
    <w:link w:val="SubttuloChar"/>
    <w:qFormat/>
    <w:rsid w:val="00F24FCF"/>
    <w:pPr>
      <w:spacing w:line="340" w:lineRule="exact"/>
      <w:jc w:val="center"/>
    </w:pPr>
    <w:rPr>
      <w:b/>
      <w:bCs/>
      <w:szCs w:val="20"/>
    </w:rPr>
  </w:style>
  <w:style w:type="character" w:customStyle="1" w:styleId="SubttuloChar">
    <w:name w:val="Subtítulo Char"/>
    <w:basedOn w:val="Fontepargpadro"/>
    <w:link w:val="Subttulo"/>
    <w:rsid w:val="00F24FCF"/>
    <w:rPr>
      <w:b/>
      <w:bCs/>
      <w:sz w:val="24"/>
    </w:rPr>
  </w:style>
  <w:style w:type="paragraph" w:customStyle="1" w:styleId="CharCharCharCharCharCharCharChar">
    <w:name w:val="Char Char Char Char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0F1565"/>
    <w:pPr>
      <w:spacing w:after="160" w:line="240" w:lineRule="exact"/>
    </w:pPr>
    <w:rPr>
      <w:rFonts w:ascii="Verdana" w:eastAsia="MS Mincho" w:hAnsi="Verdana"/>
      <w:sz w:val="20"/>
      <w:szCs w:val="20"/>
      <w:lang w:val="en-US" w:eastAsia="en-US"/>
    </w:rPr>
  </w:style>
  <w:style w:type="paragraph" w:customStyle="1" w:styleId="Char3">
    <w:name w:val="Char3"/>
    <w:basedOn w:val="Normal"/>
    <w:rsid w:val="000F1565"/>
    <w:pPr>
      <w:spacing w:after="160" w:line="240" w:lineRule="exact"/>
    </w:pPr>
    <w:rPr>
      <w:rFonts w:ascii="Verdana" w:eastAsia="MS Mincho" w:hAnsi="Verdana"/>
      <w:sz w:val="20"/>
      <w:szCs w:val="20"/>
      <w:lang w:val="en-US" w:eastAsia="en-US"/>
    </w:rPr>
  </w:style>
  <w:style w:type="paragraph" w:styleId="Saudao">
    <w:name w:val="Salutation"/>
    <w:basedOn w:val="Normal"/>
    <w:next w:val="Normal"/>
    <w:link w:val="SaudaoChar"/>
    <w:rsid w:val="000F1565"/>
    <w:pPr>
      <w:autoSpaceDE w:val="0"/>
      <w:autoSpaceDN w:val="0"/>
      <w:adjustRightInd w:val="0"/>
      <w:ind w:firstLine="1440"/>
      <w:jc w:val="both"/>
    </w:pPr>
    <w:rPr>
      <w:rFonts w:eastAsia="MS Mincho"/>
    </w:rPr>
  </w:style>
  <w:style w:type="character" w:customStyle="1" w:styleId="SaudaoChar">
    <w:name w:val="Saudação Char"/>
    <w:basedOn w:val="Fontepargpadro"/>
    <w:link w:val="Saudao"/>
    <w:rsid w:val="000F1565"/>
    <w:rPr>
      <w:rFonts w:eastAsia="MS Mincho"/>
      <w:sz w:val="24"/>
      <w:szCs w:val="24"/>
    </w:rPr>
  </w:style>
  <w:style w:type="paragraph" w:customStyle="1" w:styleId="ListParagraph1">
    <w:name w:val="List Paragraph1"/>
    <w:basedOn w:val="Normal"/>
    <w:uiPriority w:val="34"/>
    <w:qFormat/>
    <w:rsid w:val="000F1565"/>
    <w:pPr>
      <w:ind w:left="720"/>
    </w:pPr>
    <w:rPr>
      <w:rFonts w:eastAsia="MS Mincho"/>
    </w:rPr>
  </w:style>
  <w:style w:type="paragraph" w:customStyle="1" w:styleId="p3">
    <w:name w:val="p3"/>
    <w:basedOn w:val="Normal"/>
    <w:rsid w:val="000F1565"/>
    <w:pPr>
      <w:tabs>
        <w:tab w:val="left" w:pos="720"/>
      </w:tabs>
      <w:spacing w:line="240" w:lineRule="atLeast"/>
      <w:jc w:val="both"/>
    </w:pPr>
    <w:rPr>
      <w:rFonts w:ascii="Times" w:eastAsia="MS Mincho" w:hAnsi="Times"/>
      <w:szCs w:val="20"/>
      <w:lang w:eastAsia="en-US"/>
    </w:rPr>
  </w:style>
  <w:style w:type="paragraph" w:customStyle="1" w:styleId="CorpodetextobtBT">
    <w:name w:val="Corpo de texto.bt.BT"/>
    <w:basedOn w:val="Normal"/>
    <w:rsid w:val="000F1565"/>
    <w:pPr>
      <w:jc w:val="both"/>
    </w:pPr>
    <w:rPr>
      <w:rFonts w:ascii="Arial" w:hAnsi="Arial"/>
      <w:snapToGrid w:val="0"/>
      <w:szCs w:val="20"/>
    </w:rPr>
  </w:style>
  <w:style w:type="table" w:styleId="Tabelacomgrade">
    <w:name w:val="Table Grid"/>
    <w:basedOn w:val="Tabelanormal"/>
    <w:rsid w:val="000F1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nhideWhenUsed/>
    <w:rsid w:val="000F1565"/>
    <w:pPr>
      <w:spacing w:line="280" w:lineRule="atLeast"/>
    </w:pPr>
    <w:rPr>
      <w:rFonts w:eastAsia="MS Mincho"/>
      <w:b/>
      <w:sz w:val="22"/>
    </w:rPr>
  </w:style>
  <w:style w:type="paragraph" w:customStyle="1" w:styleId="SCBFTtulo1">
    <w:name w:val="SCBF_Título1"/>
    <w:basedOn w:val="Normal"/>
    <w:link w:val="SCBFTtulo1Char"/>
    <w:qFormat/>
    <w:rsid w:val="000F1565"/>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0F1565"/>
    <w:rPr>
      <w:rFonts w:eastAsia="MS Mincho"/>
      <w:b/>
      <w:sz w:val="22"/>
      <w:szCs w:val="22"/>
      <w:lang w:val="x-none" w:eastAsia="x-none"/>
    </w:rPr>
  </w:style>
  <w:style w:type="paragraph" w:customStyle="1" w:styleId="CharCharCharCharCharCharCharChar1">
    <w:name w:val="Char Char Char Char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CharCharCharCharCharCharChar1CharCharCharCharCharCharCharCharCharCharCharCharCharCharCharChar1">
    <w:name w:val="Char Char Char Char Char Char Char Char1 Char Char Char Char Char Char Char Char Char Char Char Char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Char1CharCharChar4CharCharCharChar1">
    <w:name w:val="Char Char1 Char Char Char4 Char Char Char Char1"/>
    <w:basedOn w:val="Normal"/>
    <w:rsid w:val="00AA39AE"/>
    <w:pPr>
      <w:spacing w:after="160" w:line="240" w:lineRule="exact"/>
    </w:pPr>
    <w:rPr>
      <w:rFonts w:ascii="Verdana" w:eastAsia="MS Mincho" w:hAnsi="Verdana"/>
      <w:sz w:val="20"/>
      <w:szCs w:val="20"/>
      <w:lang w:val="en-US" w:eastAsia="en-US"/>
    </w:rPr>
  </w:style>
  <w:style w:type="paragraph" w:customStyle="1" w:styleId="Char2">
    <w:name w:val="Char2"/>
    <w:basedOn w:val="Normal"/>
    <w:rsid w:val="00AA39AE"/>
    <w:pPr>
      <w:spacing w:after="160" w:line="240" w:lineRule="exact"/>
    </w:pPr>
    <w:rPr>
      <w:rFonts w:ascii="Verdana" w:eastAsia="MS Mincho" w:hAnsi="Verdana"/>
      <w:sz w:val="20"/>
      <w:szCs w:val="20"/>
      <w:lang w:val="en-US" w:eastAsia="en-US"/>
    </w:rPr>
  </w:style>
  <w:style w:type="numbering" w:customStyle="1" w:styleId="Estilo1">
    <w:name w:val="Estilo1"/>
    <w:uiPriority w:val="99"/>
    <w:rsid w:val="00F92475"/>
    <w:pPr>
      <w:numPr>
        <w:numId w:val="2"/>
      </w:numPr>
    </w:pPr>
  </w:style>
  <w:style w:type="paragraph" w:customStyle="1" w:styleId="OmniPage9986">
    <w:name w:val="OmniPage #9986"/>
    <w:basedOn w:val="Normal"/>
    <w:rsid w:val="00360D7D"/>
    <w:pPr>
      <w:widowControl w:val="0"/>
      <w:tabs>
        <w:tab w:val="left" w:pos="2081"/>
        <w:tab w:val="right" w:pos="7976"/>
      </w:tabs>
      <w:ind w:left="2081" w:right="3027" w:hanging="2081"/>
      <w:jc w:val="center"/>
    </w:pPr>
    <w:rPr>
      <w:noProof/>
      <w:snapToGrid w:val="0"/>
      <w:sz w:val="20"/>
      <w:szCs w:val="20"/>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330E51"/>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7Char">
    <w:name w:val="Título 7 Char"/>
    <w:basedOn w:val="Fontepargpadro"/>
    <w:link w:val="Ttulo7"/>
    <w:uiPriority w:val="9"/>
    <w:rsid w:val="003556B0"/>
    <w:rPr>
      <w:rFonts w:ascii="Frutiger Light" w:hAnsi="Frutiger Light"/>
      <w:sz w:val="26"/>
      <w:u w:val="single"/>
    </w:rPr>
  </w:style>
  <w:style w:type="character" w:customStyle="1" w:styleId="Ttulo8Char">
    <w:name w:val="Título 8 Char"/>
    <w:basedOn w:val="Fontepargpadro"/>
    <w:link w:val="Ttulo8"/>
    <w:uiPriority w:val="9"/>
    <w:rsid w:val="003556B0"/>
    <w:rPr>
      <w:rFonts w:ascii="Frutiger Light" w:hAnsi="Frutiger Light"/>
      <w:sz w:val="26"/>
      <w:u w:val="single"/>
    </w:rPr>
  </w:style>
  <w:style w:type="paragraph" w:customStyle="1" w:styleId="citcar">
    <w:name w:val="citcar"/>
    <w:basedOn w:val="Normal"/>
    <w:rsid w:val="003556B0"/>
    <w:pPr>
      <w:widowControl w:val="0"/>
      <w:spacing w:line="240" w:lineRule="exact"/>
      <w:ind w:left="1134" w:right="1134"/>
      <w:jc w:val="both"/>
    </w:pPr>
    <w:rPr>
      <w:sz w:val="26"/>
      <w:szCs w:val="20"/>
    </w:rPr>
  </w:style>
  <w:style w:type="paragraph" w:customStyle="1" w:styleId="citpet">
    <w:name w:val="citpet"/>
    <w:basedOn w:val="citcar"/>
    <w:rsid w:val="003556B0"/>
    <w:pPr>
      <w:ind w:left="1418" w:right="1418"/>
    </w:pPr>
    <w:rPr>
      <w:sz w:val="20"/>
    </w:rPr>
  </w:style>
  <w:style w:type="paragraph" w:customStyle="1" w:styleId="MF1">
    <w:name w:val="MF1"/>
    <w:basedOn w:val="Normal"/>
    <w:autoRedefine/>
    <w:rsid w:val="003556B0"/>
    <w:pPr>
      <w:spacing w:line="320" w:lineRule="exact"/>
      <w:jc w:val="center"/>
    </w:pPr>
    <w:rPr>
      <w:b/>
      <w:smallCaps/>
      <w:szCs w:val="20"/>
    </w:rPr>
  </w:style>
  <w:style w:type="paragraph" w:customStyle="1" w:styleId="MF2">
    <w:name w:val="MF2"/>
    <w:basedOn w:val="Normal"/>
    <w:autoRedefine/>
    <w:rsid w:val="003556B0"/>
    <w:pPr>
      <w:numPr>
        <w:numId w:val="4"/>
      </w:numPr>
      <w:spacing w:line="320" w:lineRule="exact"/>
      <w:jc w:val="both"/>
    </w:pPr>
    <w:rPr>
      <w:b/>
      <w:sz w:val="20"/>
      <w:szCs w:val="20"/>
    </w:rPr>
  </w:style>
  <w:style w:type="paragraph" w:customStyle="1" w:styleId="Corpodetexto31">
    <w:name w:val="Corpo de texto 31"/>
    <w:basedOn w:val="Normal"/>
    <w:rsid w:val="003556B0"/>
    <w:pPr>
      <w:spacing w:line="320" w:lineRule="atLeast"/>
      <w:jc w:val="both"/>
    </w:pPr>
    <w:rPr>
      <w:sz w:val="26"/>
      <w:szCs w:val="20"/>
    </w:rPr>
  </w:style>
  <w:style w:type="paragraph" w:customStyle="1" w:styleId="Recuodecorpodetexto21">
    <w:name w:val="Recuo de corpo de texto 21"/>
    <w:basedOn w:val="Normal"/>
    <w:rsid w:val="003556B0"/>
    <w:pPr>
      <w:spacing w:line="360" w:lineRule="exact"/>
      <w:ind w:left="720"/>
      <w:jc w:val="both"/>
    </w:pPr>
    <w:rPr>
      <w:szCs w:val="20"/>
    </w:rPr>
  </w:style>
  <w:style w:type="paragraph" w:styleId="Textoembloco">
    <w:name w:val="Block Text"/>
    <w:basedOn w:val="Normal"/>
    <w:rsid w:val="003556B0"/>
    <w:pPr>
      <w:tabs>
        <w:tab w:val="left" w:pos="9072"/>
      </w:tabs>
      <w:spacing w:line="240" w:lineRule="atLeast"/>
      <w:ind w:left="426" w:right="-1"/>
      <w:jc w:val="both"/>
    </w:pPr>
    <w:rPr>
      <w:szCs w:val="20"/>
    </w:rPr>
  </w:style>
  <w:style w:type="paragraph" w:customStyle="1" w:styleId="t7">
    <w:name w:val="t7"/>
    <w:basedOn w:val="Normal"/>
    <w:rsid w:val="003556B0"/>
    <w:pPr>
      <w:tabs>
        <w:tab w:val="left" w:pos="1540"/>
        <w:tab w:val="left" w:pos="3500"/>
        <w:tab w:val="left" w:pos="5020"/>
      </w:tabs>
      <w:spacing w:line="240" w:lineRule="atLeast"/>
    </w:pPr>
    <w:rPr>
      <w:rFonts w:ascii="Times" w:hAnsi="Times"/>
      <w:szCs w:val="20"/>
    </w:rPr>
  </w:style>
  <w:style w:type="paragraph" w:customStyle="1" w:styleId="BalloonText1">
    <w:name w:val="Balloon Text1"/>
    <w:basedOn w:val="Normal"/>
    <w:semiHidden/>
    <w:rsid w:val="003556B0"/>
    <w:pPr>
      <w:jc w:val="both"/>
    </w:pPr>
    <w:rPr>
      <w:rFonts w:ascii="Tahoma" w:hAnsi="Tahoma" w:cs="MS Sans Serif"/>
      <w:sz w:val="16"/>
      <w:szCs w:val="16"/>
    </w:rPr>
  </w:style>
  <w:style w:type="paragraph" w:customStyle="1" w:styleId="CommentSubject1">
    <w:name w:val="Comment Subject1"/>
    <w:basedOn w:val="Textodecomentrio"/>
    <w:next w:val="Textodecomentrio"/>
    <w:semiHidden/>
    <w:rsid w:val="003556B0"/>
    <w:pPr>
      <w:jc w:val="both"/>
    </w:pPr>
    <w:rPr>
      <w:b/>
      <w:bCs/>
    </w:rPr>
  </w:style>
  <w:style w:type="paragraph" w:customStyle="1" w:styleId="para10">
    <w:name w:val="para10"/>
    <w:rsid w:val="003556B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Ttulo1AgmtArticleNumber">
    <w:name w:val="Título 1.Agmt Article Number"/>
    <w:basedOn w:val="Normal"/>
    <w:next w:val="Normal"/>
    <w:rsid w:val="003556B0"/>
    <w:pPr>
      <w:keepNext/>
      <w:outlineLvl w:val="0"/>
    </w:pPr>
    <w:rPr>
      <w:b/>
      <w:sz w:val="18"/>
      <w:szCs w:val="20"/>
    </w:rPr>
  </w:style>
  <w:style w:type="character" w:customStyle="1" w:styleId="Normal1">
    <w:name w:val="Normal1"/>
    <w:rsid w:val="003556B0"/>
    <w:rPr>
      <w:rFonts w:ascii="Helvetica" w:hAnsi="Helvetica"/>
      <w:sz w:val="24"/>
    </w:rPr>
  </w:style>
  <w:style w:type="paragraph" w:customStyle="1" w:styleId="CharCharCharCharCharCharCharCharCharCharChar">
    <w:name w:val="Char Char Char Char Char Char Char Char Char Char Char"/>
    <w:basedOn w:val="Normal"/>
    <w:rsid w:val="003556B0"/>
    <w:pPr>
      <w:spacing w:after="160" w:line="240" w:lineRule="exact"/>
    </w:pPr>
    <w:rPr>
      <w:rFonts w:ascii="Verdana" w:hAnsi="Verdana"/>
      <w:sz w:val="20"/>
      <w:szCs w:val="20"/>
      <w:lang w:val="en-US" w:eastAsia="en-US"/>
    </w:rPr>
  </w:style>
  <w:style w:type="character" w:styleId="MquinadeescreverHTML">
    <w:name w:val="HTML Typewriter"/>
    <w:rsid w:val="003556B0"/>
    <w:rPr>
      <w:rFonts w:ascii="Courier New" w:eastAsia="Times New Roman" w:hAnsi="Courier New" w:cs="Courier New"/>
      <w:sz w:val="20"/>
      <w:szCs w:val="20"/>
    </w:rPr>
  </w:style>
  <w:style w:type="character" w:customStyle="1" w:styleId="deltaviewinsertion0">
    <w:name w:val="deltaviewinsertion"/>
    <w:basedOn w:val="Fontepargpadro"/>
    <w:rsid w:val="003556B0"/>
  </w:style>
  <w:style w:type="character" w:styleId="HiperlinkVisitado">
    <w:name w:val="FollowedHyperlink"/>
    <w:uiPriority w:val="99"/>
    <w:rsid w:val="003556B0"/>
    <w:rPr>
      <w:color w:val="800080"/>
      <w:u w:val="single"/>
    </w:rPr>
  </w:style>
  <w:style w:type="paragraph" w:customStyle="1" w:styleId="CharChar1Char">
    <w:name w:val="Char Char1 Char"/>
    <w:basedOn w:val="Normal"/>
    <w:rsid w:val="003556B0"/>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3556B0"/>
    <w:pPr>
      <w:spacing w:after="160" w:line="240" w:lineRule="exact"/>
    </w:pPr>
    <w:rPr>
      <w:rFonts w:ascii="Verdana" w:hAnsi="Verdana"/>
      <w:sz w:val="20"/>
      <w:szCs w:val="20"/>
      <w:lang w:val="en-US" w:eastAsia="en-US"/>
    </w:rPr>
  </w:style>
  <w:style w:type="paragraph" w:customStyle="1" w:styleId="TEXTO">
    <w:name w:val="TEXTO"/>
    <w:autoRedefine/>
    <w:rsid w:val="003556B0"/>
    <w:pPr>
      <w:keepNext/>
      <w:keepLines/>
      <w:widowControl w:val="0"/>
      <w:numPr>
        <w:ilvl w:val="1"/>
        <w:numId w:val="5"/>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3556B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3556B0"/>
    <w:pPr>
      <w:spacing w:after="160" w:line="240" w:lineRule="exact"/>
    </w:pPr>
    <w:rPr>
      <w:rFonts w:ascii="Verdana" w:hAnsi="Verdana"/>
      <w:sz w:val="20"/>
      <w:szCs w:val="20"/>
      <w:lang w:val="en-US" w:eastAsia="en-US"/>
    </w:rPr>
  </w:style>
  <w:style w:type="paragraph" w:customStyle="1" w:styleId="CharCharCharCharCharChar0">
    <w:name w:val="Char Char Char Char Char Char"/>
    <w:basedOn w:val="Normal"/>
    <w:rsid w:val="003556B0"/>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556B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3556B0"/>
    <w:rPr>
      <w:sz w:val="24"/>
      <w:szCs w:val="24"/>
    </w:rPr>
  </w:style>
  <w:style w:type="paragraph" w:customStyle="1" w:styleId="Char20">
    <w:name w:val="Char2"/>
    <w:basedOn w:val="Normal"/>
    <w:rsid w:val="003556B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
    <w:name w:val="Char Char2 Char Char Char"/>
    <w:basedOn w:val="Normal"/>
    <w:rsid w:val="003556B0"/>
    <w:pPr>
      <w:spacing w:after="160" w:line="240" w:lineRule="exact"/>
    </w:pPr>
    <w:rPr>
      <w:rFonts w:ascii="Verdana" w:hAnsi="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rsid w:val="003556B0"/>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3556B0"/>
    <w:pPr>
      <w:spacing w:after="160" w:line="240" w:lineRule="exact"/>
    </w:pPr>
    <w:rPr>
      <w:rFonts w:ascii="Verdana" w:eastAsia="MS Mincho" w:hAnsi="Verdana"/>
      <w:sz w:val="20"/>
      <w:szCs w:val="20"/>
      <w:lang w:val="en-US" w:eastAsia="en-US"/>
    </w:rPr>
  </w:style>
  <w:style w:type="character" w:customStyle="1" w:styleId="label">
    <w:name w:val="label"/>
    <w:rsid w:val="003556B0"/>
  </w:style>
  <w:style w:type="character" w:customStyle="1" w:styleId="PargrafodaListaChar">
    <w:name w:val="Parágrafo da Lista Char"/>
    <w:link w:val="PargrafodaLista"/>
    <w:uiPriority w:val="99"/>
    <w:locked/>
    <w:rsid w:val="003556B0"/>
    <w:rPr>
      <w:rFonts w:ascii="Calibri" w:hAnsi="Calibri" w:cs="Calibri"/>
      <w:sz w:val="22"/>
      <w:szCs w:val="22"/>
    </w:rPr>
  </w:style>
  <w:style w:type="paragraph" w:customStyle="1" w:styleId="Level1">
    <w:name w:val="Level 1"/>
    <w:basedOn w:val="Normal"/>
    <w:rsid w:val="003556B0"/>
    <w:pPr>
      <w:keepNext/>
      <w:keepLines/>
      <w:numPr>
        <w:numId w:val="6"/>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rsid w:val="003556B0"/>
    <w:pPr>
      <w:numPr>
        <w:ilvl w:val="1"/>
        <w:numId w:val="6"/>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3556B0"/>
    <w:pPr>
      <w:numPr>
        <w:ilvl w:val="2"/>
        <w:numId w:val="6"/>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3556B0"/>
    <w:pPr>
      <w:numPr>
        <w:ilvl w:val="3"/>
        <w:numId w:val="6"/>
      </w:numPr>
      <w:spacing w:after="140" w:line="290" w:lineRule="auto"/>
      <w:jc w:val="both"/>
      <w:outlineLvl w:val="3"/>
    </w:pPr>
    <w:rPr>
      <w:rFonts w:ascii="Arial" w:eastAsia="MS Mincho" w:hAnsi="Arial" w:cs="Arial"/>
      <w:sz w:val="20"/>
    </w:rPr>
  </w:style>
  <w:style w:type="paragraph" w:customStyle="1" w:styleId="Level5">
    <w:name w:val="Level 5"/>
    <w:basedOn w:val="Normal"/>
    <w:rsid w:val="003556B0"/>
    <w:pPr>
      <w:spacing w:after="140" w:line="290" w:lineRule="auto"/>
      <w:jc w:val="both"/>
    </w:pPr>
    <w:rPr>
      <w:rFonts w:ascii="Arial" w:eastAsia="MS Mincho" w:hAnsi="Arial" w:cs="Arial"/>
      <w:sz w:val="20"/>
    </w:rPr>
  </w:style>
  <w:style w:type="paragraph" w:customStyle="1" w:styleId="Level6">
    <w:name w:val="Level 6"/>
    <w:basedOn w:val="Normal"/>
    <w:rsid w:val="003556B0"/>
    <w:pPr>
      <w:numPr>
        <w:ilvl w:val="5"/>
        <w:numId w:val="6"/>
      </w:numPr>
      <w:jc w:val="both"/>
    </w:pPr>
    <w:rPr>
      <w:rFonts w:eastAsia="MS Mincho"/>
    </w:rPr>
  </w:style>
  <w:style w:type="character" w:customStyle="1" w:styleId="Level3Char">
    <w:name w:val="Level 3 Char"/>
    <w:link w:val="Level3"/>
    <w:locked/>
    <w:rsid w:val="003556B0"/>
    <w:rPr>
      <w:rFonts w:ascii="Arial" w:eastAsia="MS Mincho" w:hAnsi="Arial"/>
      <w:szCs w:val="24"/>
      <w:lang w:val="x-none" w:eastAsia="x-none"/>
    </w:rPr>
  </w:style>
  <w:style w:type="paragraph" w:customStyle="1" w:styleId="Body">
    <w:name w:val="Body"/>
    <w:basedOn w:val="Normal"/>
    <w:link w:val="BodyChar"/>
    <w:qFormat/>
    <w:rsid w:val="003556B0"/>
    <w:pPr>
      <w:widowControl w:val="0"/>
      <w:spacing w:after="140" w:line="290" w:lineRule="auto"/>
      <w:jc w:val="both"/>
    </w:pPr>
    <w:rPr>
      <w:rFonts w:ascii="Arial" w:hAnsi="Arial" w:cs="Arial"/>
      <w:sz w:val="20"/>
      <w:szCs w:val="20"/>
    </w:rPr>
  </w:style>
  <w:style w:type="paragraph" w:customStyle="1" w:styleId="Recitals">
    <w:name w:val="Recitals"/>
    <w:basedOn w:val="Normal"/>
    <w:rsid w:val="003556B0"/>
    <w:pPr>
      <w:numPr>
        <w:ilvl w:val="1"/>
        <w:numId w:val="7"/>
      </w:numPr>
      <w:spacing w:after="140" w:line="290" w:lineRule="auto"/>
      <w:jc w:val="both"/>
    </w:pPr>
    <w:rPr>
      <w:rFonts w:ascii="Arial" w:hAnsi="Arial" w:cs="Arial"/>
      <w:sz w:val="20"/>
      <w:szCs w:val="20"/>
    </w:rPr>
  </w:style>
  <w:style w:type="paragraph" w:customStyle="1" w:styleId="Parties2">
    <w:name w:val="Parties 2"/>
    <w:basedOn w:val="Normal"/>
    <w:rsid w:val="003556B0"/>
    <w:pPr>
      <w:numPr>
        <w:ilvl w:val="2"/>
        <w:numId w:val="7"/>
      </w:numPr>
      <w:spacing w:after="140"/>
      <w:jc w:val="both"/>
    </w:pPr>
    <w:rPr>
      <w:sz w:val="26"/>
      <w:szCs w:val="20"/>
    </w:rPr>
  </w:style>
  <w:style w:type="paragraph" w:customStyle="1" w:styleId="Recitals2">
    <w:name w:val="Recitals 2"/>
    <w:basedOn w:val="Normal"/>
    <w:rsid w:val="003556B0"/>
    <w:pPr>
      <w:numPr>
        <w:ilvl w:val="3"/>
        <w:numId w:val="7"/>
      </w:numPr>
      <w:spacing w:after="140"/>
      <w:jc w:val="both"/>
    </w:pPr>
    <w:rPr>
      <w:sz w:val="26"/>
      <w:szCs w:val="20"/>
    </w:rPr>
  </w:style>
  <w:style w:type="character" w:customStyle="1" w:styleId="BodyChar">
    <w:name w:val="Body Char"/>
    <w:link w:val="Body"/>
    <w:locked/>
    <w:rsid w:val="003556B0"/>
    <w:rPr>
      <w:rFonts w:ascii="Arial" w:hAnsi="Arial" w:cs="Arial"/>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3556B0"/>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MenoPendente1">
    <w:name w:val="Menção Pendente1"/>
    <w:uiPriority w:val="99"/>
    <w:semiHidden/>
    <w:unhideWhenUsed/>
    <w:rsid w:val="003556B0"/>
    <w:rPr>
      <w:color w:val="605E5C"/>
      <w:shd w:val="clear" w:color="auto" w:fill="E1DFDD"/>
    </w:rPr>
  </w:style>
  <w:style w:type="paragraph" w:customStyle="1" w:styleId="ContratoN2">
    <w:name w:val="Contrato_N2"/>
    <w:basedOn w:val="Normal"/>
    <w:link w:val="ContratoN2Char"/>
    <w:uiPriority w:val="99"/>
    <w:rsid w:val="005D69C6"/>
    <w:pPr>
      <w:numPr>
        <w:numId w:val="8"/>
      </w:numPr>
      <w:spacing w:before="120" w:after="120" w:line="300" w:lineRule="exact"/>
      <w:jc w:val="both"/>
    </w:pPr>
    <w:rPr>
      <w:lang w:val="x-none" w:eastAsia="x-none"/>
    </w:rPr>
  </w:style>
  <w:style w:type="character" w:customStyle="1" w:styleId="ContratoN2Char">
    <w:name w:val="Contrato_N2 Char"/>
    <w:link w:val="ContratoN2"/>
    <w:uiPriority w:val="99"/>
    <w:locked/>
    <w:rsid w:val="005D69C6"/>
    <w:rPr>
      <w:sz w:val="24"/>
      <w:szCs w:val="24"/>
      <w:lang w:val="x-none" w:eastAsia="x-none"/>
    </w:rPr>
  </w:style>
  <w:style w:type="paragraph" w:customStyle="1" w:styleId="Title">
    <w:name w:val="!Title"/>
    <w:basedOn w:val="Normal"/>
    <w:rsid w:val="005D69C6"/>
    <w:pPr>
      <w:keepNext/>
      <w:keepLines/>
      <w:widowControl w:val="0"/>
      <w:autoSpaceDE w:val="0"/>
      <w:autoSpaceDN w:val="0"/>
      <w:adjustRightInd w:val="0"/>
      <w:spacing w:after="240"/>
      <w:jc w:val="center"/>
    </w:pPr>
  </w:style>
  <w:style w:type="paragraph" w:customStyle="1" w:styleId="ContratoTexto">
    <w:name w:val="Contrato_Texto"/>
    <w:basedOn w:val="Normal"/>
    <w:uiPriority w:val="99"/>
    <w:rsid w:val="005D69C6"/>
    <w:pPr>
      <w:spacing w:before="240" w:after="240" w:line="300" w:lineRule="exact"/>
      <w:jc w:val="both"/>
    </w:p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5D69C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5D69C6"/>
    <w:pPr>
      <w:spacing w:after="160" w:line="240" w:lineRule="exact"/>
    </w:pPr>
    <w:rPr>
      <w:rFonts w:ascii="Verdana" w:eastAsia="MS Mincho" w:hAnsi="Verdana"/>
      <w:sz w:val="20"/>
      <w:szCs w:val="20"/>
      <w:lang w:val="en-US" w:eastAsia="en-US"/>
    </w:rPr>
  </w:style>
  <w:style w:type="paragraph" w:customStyle="1" w:styleId="corpodetexto21">
    <w:name w:val="corpodetexto21"/>
    <w:basedOn w:val="Normal"/>
    <w:rsid w:val="005D69C6"/>
    <w:pPr>
      <w:spacing w:before="100" w:beforeAutospacing="1" w:after="100" w:afterAutospacing="1"/>
    </w:pPr>
  </w:style>
  <w:style w:type="paragraph" w:customStyle="1" w:styleId="CharCharChar">
    <w:name w:val="Char Char Char"/>
    <w:basedOn w:val="Normal"/>
    <w:rsid w:val="005D69C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5D69C6"/>
    <w:pPr>
      <w:spacing w:after="160" w:line="240" w:lineRule="exact"/>
    </w:pPr>
    <w:rPr>
      <w:rFonts w:ascii="Verdana" w:hAnsi="Verdana"/>
      <w:sz w:val="20"/>
      <w:szCs w:val="20"/>
      <w:lang w:val="en-US" w:eastAsia="en-US"/>
    </w:rPr>
  </w:style>
  <w:style w:type="paragraph" w:customStyle="1" w:styleId="Corpodotexto">
    <w:name w:val="Corpo do texto"/>
    <w:rsid w:val="005D69C6"/>
    <w:pPr>
      <w:widowControl w:val="0"/>
      <w:adjustRightInd w:val="0"/>
      <w:spacing w:line="360" w:lineRule="atLeast"/>
      <w:ind w:left="232" w:hanging="232"/>
      <w:jc w:val="both"/>
      <w:textAlignment w:val="baseline"/>
    </w:pPr>
    <w:rPr>
      <w:rFonts w:ascii="Helvetica" w:hAnsi="Helvetica"/>
      <w:b/>
      <w:snapToGrid w:val="0"/>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5D69C6"/>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5D69C6"/>
    <w:rPr>
      <w:sz w:val="24"/>
    </w:rPr>
  </w:style>
  <w:style w:type="paragraph" w:customStyle="1" w:styleId="CharChar1CharCharCharCharCharCharCharCharCharChar">
    <w:name w:val="Char Char1 Char Char Char Char Char Char Char Char Char Char"/>
    <w:basedOn w:val="Normal"/>
    <w:rsid w:val="005D69C6"/>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5D69C6"/>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5D69C6"/>
    <w:pPr>
      <w:spacing w:before="120" w:after="120"/>
      <w:jc w:val="both"/>
    </w:pPr>
    <w:rPr>
      <w:rFonts w:ascii="Verdana" w:hAnsi="Verdana"/>
      <w:sz w:val="20"/>
      <w:szCs w:val="20"/>
    </w:rPr>
  </w:style>
  <w:style w:type="table" w:customStyle="1" w:styleId="Tabelacomgrade1">
    <w:name w:val="Tabela com grade1"/>
    <w:basedOn w:val="Tabelanormal"/>
    <w:next w:val="Tabelacomgrade"/>
    <w:rsid w:val="005D69C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semiHidden/>
    <w:rsid w:val="005D69C6"/>
    <w:pPr>
      <w:keepNext/>
      <w:tabs>
        <w:tab w:val="num" w:pos="425"/>
      </w:tabs>
      <w:autoSpaceDE w:val="0"/>
      <w:autoSpaceDN w:val="0"/>
      <w:adjustRightInd w:val="0"/>
      <w:spacing w:before="80" w:after="80" w:line="360" w:lineRule="auto"/>
      <w:ind w:hanging="425"/>
      <w:jc w:val="both"/>
    </w:pPr>
    <w:rPr>
      <w:rFonts w:ascii="Arial" w:eastAsia="SimSun" w:hAnsi="Arial" w:cs="Arial"/>
      <w:b/>
      <w:iCs/>
      <w:color w:val="0000FF"/>
      <w:kern w:val="2"/>
      <w:sz w:val="20"/>
      <w:szCs w:val="20"/>
      <w:lang w:val="en-US" w:eastAsia="zh-CN"/>
    </w:rPr>
  </w:style>
  <w:style w:type="character" w:customStyle="1" w:styleId="Celso1Char">
    <w:name w:val="Celso1 Char"/>
    <w:link w:val="Celso1"/>
    <w:rsid w:val="005D69C6"/>
    <w:rPr>
      <w:rFonts w:ascii="Univers (W1)" w:hAnsi="Univers (W1)" w:cs="Univers (W1)"/>
      <w:sz w:val="24"/>
      <w:szCs w:val="24"/>
    </w:rPr>
  </w:style>
  <w:style w:type="character" w:customStyle="1" w:styleId="Level2Char">
    <w:name w:val="Level 2 Char"/>
    <w:link w:val="Level2"/>
    <w:rsid w:val="005D69C6"/>
    <w:rPr>
      <w:rFonts w:ascii="Arial" w:eastAsia="MS Mincho" w:hAnsi="Arial"/>
      <w:szCs w:val="24"/>
    </w:rPr>
  </w:style>
  <w:style w:type="paragraph" w:customStyle="1" w:styleId="cabealhominusculosemnegrito">
    <w:name w:val="cabeçalho minusculo sem negrito"/>
    <w:basedOn w:val="Normal"/>
    <w:next w:val="Normal"/>
    <w:rsid w:val="005E7B8B"/>
    <w:pPr>
      <w:spacing w:before="120" w:after="120"/>
      <w:jc w:val="both"/>
    </w:pPr>
    <w:rPr>
      <w:rFonts w:ascii="Batang" w:eastAsia="Batang" w:hAnsi="Batang"/>
      <w:szCs w:val="20"/>
    </w:rPr>
  </w:style>
  <w:style w:type="paragraph" w:customStyle="1" w:styleId="CharChar1CharCharCharCharCharCharCharCharCharCharCharCharCharCharChar1CharCharChar1">
    <w:name w:val="Char Char1 Char Char Char Char Char Char Char Char Char Char Char Char Char Char Char1 Char Char Char"/>
    <w:basedOn w:val="Normal"/>
    <w:rsid w:val="007C714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
    <w:rsid w:val="00157FA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t-BR"/>
    </w:rPr>
  </w:style>
  <w:style w:type="character" w:customStyle="1" w:styleId="Textodocorpo0">
    <w:name w:val="Texto do corpo_"/>
    <w:locked/>
    <w:rsid w:val="00157FAC"/>
    <w:rPr>
      <w:sz w:val="21"/>
      <w:shd w:val="clear" w:color="auto" w:fill="FFFFFF"/>
    </w:rPr>
  </w:style>
  <w:style w:type="paragraph" w:customStyle="1" w:styleId="CTTCorpodeTexto">
    <w:name w:val="CTT_Corpo de Texto"/>
    <w:basedOn w:val="Normal"/>
    <w:qFormat/>
    <w:locked/>
    <w:rsid w:val="00157FAC"/>
    <w:pPr>
      <w:autoSpaceDE w:val="0"/>
      <w:autoSpaceDN w:val="0"/>
      <w:adjustRightInd w:val="0"/>
      <w:spacing w:before="240" w:after="240" w:line="300" w:lineRule="exact"/>
      <w:jc w:val="both"/>
    </w:pPr>
    <w:rPr>
      <w:rFonts w:eastAsia="Calibri"/>
      <w:lang w:eastAsia="en-US"/>
    </w:rPr>
  </w:style>
  <w:style w:type="character" w:styleId="TextodoEspaoReservado">
    <w:name w:val="Placeholder Text"/>
    <w:basedOn w:val="Fontepargpadro"/>
    <w:uiPriority w:val="99"/>
    <w:semiHidden/>
    <w:rsid w:val="00157FAC"/>
    <w:rPr>
      <w:color w:val="808080"/>
    </w:rPr>
  </w:style>
  <w:style w:type="paragraph" w:customStyle="1" w:styleId="E-Pat">
    <w:name w:val="E-Pat"/>
    <w:basedOn w:val="Normal"/>
    <w:link w:val="E-PatChar"/>
    <w:qFormat/>
    <w:rsid w:val="00157FAC"/>
    <w:pPr>
      <w:spacing w:after="140"/>
      <w:ind w:firstLine="2829"/>
      <w:jc w:val="both"/>
    </w:pPr>
    <w:rPr>
      <w:rFonts w:ascii="Arial" w:hAnsi="Arial"/>
      <w:lang w:val="x-none" w:eastAsia="x-none"/>
    </w:rPr>
  </w:style>
  <w:style w:type="character" w:customStyle="1" w:styleId="E-PatChar">
    <w:name w:val="E-Pat Char"/>
    <w:link w:val="E-Pat"/>
    <w:rsid w:val="00157FAC"/>
    <w:rPr>
      <w:rFonts w:ascii="Arial" w:hAnsi="Arial"/>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133958816">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495270513">
      <w:bodyDiv w:val="1"/>
      <w:marLeft w:val="0"/>
      <w:marRight w:val="0"/>
      <w:marTop w:val="0"/>
      <w:marBottom w:val="0"/>
      <w:divBdr>
        <w:top w:val="none" w:sz="0" w:space="0" w:color="auto"/>
        <w:left w:val="none" w:sz="0" w:space="0" w:color="auto"/>
        <w:bottom w:val="none" w:sz="0" w:space="0" w:color="auto"/>
        <w:right w:val="none" w:sz="0" w:space="0" w:color="auto"/>
      </w:divBdr>
    </w:div>
    <w:div w:id="567880120">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2654158">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28851965">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2755588">
      <w:bodyDiv w:val="1"/>
      <w:marLeft w:val="0"/>
      <w:marRight w:val="0"/>
      <w:marTop w:val="0"/>
      <w:marBottom w:val="0"/>
      <w:divBdr>
        <w:top w:val="none" w:sz="0" w:space="0" w:color="auto"/>
        <w:left w:val="none" w:sz="0" w:space="0" w:color="auto"/>
        <w:bottom w:val="none" w:sz="0" w:space="0" w:color="auto"/>
        <w:right w:val="none" w:sz="0" w:space="0" w:color="auto"/>
      </w:divBdr>
    </w:div>
    <w:div w:id="1098597806">
      <w:bodyDiv w:val="1"/>
      <w:marLeft w:val="0"/>
      <w:marRight w:val="0"/>
      <w:marTop w:val="0"/>
      <w:marBottom w:val="0"/>
      <w:divBdr>
        <w:top w:val="none" w:sz="0" w:space="0" w:color="auto"/>
        <w:left w:val="none" w:sz="0" w:space="0" w:color="auto"/>
        <w:bottom w:val="none" w:sz="0" w:space="0" w:color="auto"/>
        <w:right w:val="none" w:sz="0" w:space="0" w:color="auto"/>
      </w:divBdr>
    </w:div>
    <w:div w:id="1134257038">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12564478">
      <w:bodyDiv w:val="1"/>
      <w:marLeft w:val="0"/>
      <w:marRight w:val="0"/>
      <w:marTop w:val="0"/>
      <w:marBottom w:val="0"/>
      <w:divBdr>
        <w:top w:val="none" w:sz="0" w:space="0" w:color="auto"/>
        <w:left w:val="none" w:sz="0" w:space="0" w:color="auto"/>
        <w:bottom w:val="none" w:sz="0" w:space="0" w:color="auto"/>
        <w:right w:val="none" w:sz="0" w:space="0" w:color="auto"/>
      </w:divBdr>
    </w:div>
    <w:div w:id="1324895169">
      <w:bodyDiv w:val="1"/>
      <w:marLeft w:val="0"/>
      <w:marRight w:val="0"/>
      <w:marTop w:val="0"/>
      <w:marBottom w:val="0"/>
      <w:divBdr>
        <w:top w:val="none" w:sz="0" w:space="0" w:color="auto"/>
        <w:left w:val="none" w:sz="0" w:space="0" w:color="auto"/>
        <w:bottom w:val="none" w:sz="0" w:space="0" w:color="auto"/>
        <w:right w:val="none" w:sz="0" w:space="0" w:color="auto"/>
      </w:divBdr>
    </w:div>
    <w:div w:id="1356691856">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638299440">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75355158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7463">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5811</Words>
  <Characters>33512</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39245</CharactersWithSpaces>
  <SharedDoc>false</SharedDoc>
  <HLinks>
    <vt:vector size="24" baseType="variant">
      <vt:variant>
        <vt:i4>5570659</vt:i4>
      </vt:variant>
      <vt:variant>
        <vt:i4>12</vt:i4>
      </vt:variant>
      <vt:variant>
        <vt:i4>0</vt:i4>
      </vt:variant>
      <vt:variant>
        <vt:i4>5</vt:i4>
      </vt:variant>
      <vt:variant>
        <vt:lpwstr>mailto:gr.debentures@cetip.com.br</vt:lpwstr>
      </vt:variant>
      <vt:variant>
        <vt:lpwstr/>
      </vt:variant>
      <vt:variant>
        <vt:i4>6029358</vt:i4>
      </vt:variant>
      <vt:variant>
        <vt:i4>9</vt:i4>
      </vt:variant>
      <vt:variant>
        <vt:i4>0</vt:i4>
      </vt:variant>
      <vt:variant>
        <vt:i4>5</vt:i4>
      </vt:variant>
      <vt:variant>
        <vt:lpwstr>mailto:agente@oliveiratrust.com.br</vt:lpwstr>
      </vt:variant>
      <vt:variant>
        <vt:lpwstr/>
      </vt:variant>
      <vt:variant>
        <vt:i4>917549</vt:i4>
      </vt:variant>
      <vt:variant>
        <vt:i4>6</vt:i4>
      </vt:variant>
      <vt:variant>
        <vt:i4>0</vt:i4>
      </vt:variant>
      <vt:variant>
        <vt:i4>5</vt:i4>
      </vt:variant>
      <vt:variant>
        <vt:lpwstr>mailto:gustavo.dezouzart@oliveiratrust.com.br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2021-03-24T15:17:00Z</dcterms:created>
  <dcterms:modified xsi:type="dcterms:W3CDTF">2021-03-24T15:42:00Z</dcterms:modified>
</cp:coreProperties>
</file>