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com sede na Cidade do Rio de Janeiro, Estado do Rio de Janeiro, na Avenida Almirante Julio de Sá Bierrenbach,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2796D0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xml:space="preserve">”, em atendimento ao disposto no inciso I </w:t>
      </w:r>
      <w:r w:rsidRPr="00EA54C5">
        <w:rPr>
          <w:rFonts w:ascii="Tahoma" w:hAnsi="Tahoma" w:cs="Tahoma"/>
          <w:sz w:val="22"/>
          <w:szCs w:val="22"/>
          <w:lang w:val="pt-BR"/>
        </w:rPr>
        <w:lastRenderedPageBreak/>
        <w:t>do artigo 62 e no artigo 289 da Lei das Sociedades por Ações.</w:t>
      </w:r>
      <w:r w:rsidR="00EB35C5">
        <w:rPr>
          <w:rFonts w:ascii="Tahoma" w:hAnsi="Tahoma" w:cs="Tahoma"/>
          <w:sz w:val="22"/>
          <w:szCs w:val="22"/>
          <w:lang w:val="pt-BR"/>
        </w:rPr>
        <w:t xml:space="preserve"> </w:t>
      </w:r>
    </w:p>
    <w:p w14:paraId="57FED57D" w14:textId="5320FF61"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323B6902"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xml:space="preserve">”, atualmente em vigor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3B22538C"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r w:rsidR="00A53803" w:rsidRPr="0001328B">
        <w:rPr>
          <w:rFonts w:ascii="Tahoma" w:hAnsi="Tahoma" w:cs="Tahoma"/>
          <w:sz w:val="22"/>
          <w:szCs w:val="22"/>
          <w:lang w:val="pt-BR"/>
        </w:rPr>
        <w:t>Aegir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A53803">
        <w:rPr>
          <w:rFonts w:ascii="Tahoma" w:hAnsi="Tahoma" w:cs="Tahoma"/>
          <w:sz w:val="22"/>
          <w:szCs w:val="22"/>
          <w:lang w:val="pt-BR"/>
        </w:rPr>
        <w:t>,</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00B81E82">
        <w:rPr>
          <w:rFonts w:ascii="Tahoma" w:hAnsi="Tahoma" w:cs="Tahoma"/>
          <w:sz w:val="22"/>
          <w:szCs w:val="22"/>
          <w:u w:val="single"/>
          <w:lang w:val="pt-BR"/>
        </w:rPr>
        <w:t xml:space="preserve"> I</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(ii)</w:t>
      </w:r>
      <w:r w:rsidR="006C7FA0">
        <w:rPr>
          <w:rFonts w:ascii="Tahoma" w:hAnsi="Tahoma" w:cs="Tahoma"/>
          <w:sz w:val="22"/>
          <w:szCs w:val="22"/>
          <w:lang w:val="pt-BR"/>
        </w:rPr>
        <w:t xml:space="preserve"> distribuição de recursos ao acionista, por meio de redução de capital social da </w:t>
      </w:r>
      <w:r w:rsidR="006C7FA0">
        <w:rPr>
          <w:rFonts w:ascii="Tahoma" w:hAnsi="Tahoma" w:cs="Tahoma"/>
          <w:sz w:val="22"/>
          <w:szCs w:val="22"/>
          <w:lang w:val="pt-BR"/>
        </w:rPr>
        <w:t>E</w:t>
      </w:r>
      <w:r w:rsidR="006C7FA0">
        <w:rPr>
          <w:rFonts w:ascii="Tahoma" w:hAnsi="Tahoma" w:cs="Tahoma"/>
          <w:sz w:val="22"/>
          <w:szCs w:val="22"/>
          <w:lang w:val="pt-BR"/>
        </w:rPr>
        <w:t xml:space="preserve">missora, </w:t>
      </w:r>
      <w:r w:rsidR="00D565CF">
        <w:rPr>
          <w:rFonts w:ascii="Tahoma" w:hAnsi="Tahoma" w:cs="Tahoma"/>
          <w:sz w:val="22"/>
          <w:szCs w:val="22"/>
          <w:lang w:val="pt-BR"/>
        </w:rPr>
        <w:t xml:space="preserve">no valor de </w:t>
      </w:r>
      <w:r w:rsidR="002F361A">
        <w:rPr>
          <w:rFonts w:ascii="Tahoma" w:hAnsi="Tahoma" w:cs="Tahoma"/>
          <w:sz w:val="22"/>
          <w:szCs w:val="22"/>
          <w:lang w:val="pt-BR"/>
        </w:rPr>
        <w:t>R$ [</w:t>
      </w:r>
      <w:r w:rsidR="009E752C">
        <w:rPr>
          <w:rFonts w:ascii="Tahoma" w:hAnsi="Tahoma" w:cs="Tahoma"/>
          <w:sz w:val="22"/>
          <w:szCs w:val="22"/>
          <w:lang w:val="pt-BR"/>
        </w:rPr>
        <w:t>●</w:t>
      </w:r>
      <w:r w:rsidR="002F361A">
        <w:rPr>
          <w:rFonts w:ascii="Tahoma" w:hAnsi="Tahoma" w:cs="Tahoma"/>
          <w:sz w:val="22"/>
          <w:szCs w:val="22"/>
          <w:lang w:val="pt-BR"/>
        </w:rPr>
        <w:t>] milhões</w:t>
      </w:r>
      <w:r w:rsidR="002F361A">
        <w:rPr>
          <w:rFonts w:ascii="Tahoma" w:hAnsi="Tahoma" w:cs="Tahoma"/>
          <w:sz w:val="22"/>
          <w:szCs w:val="22"/>
          <w:lang w:val="pt-BR"/>
        </w:rPr>
        <w:t xml:space="preserve">, </w:t>
      </w:r>
      <w:r w:rsidR="006C7FA0">
        <w:rPr>
          <w:rFonts w:ascii="Tahoma" w:hAnsi="Tahoma" w:cs="Tahoma"/>
          <w:sz w:val="22"/>
          <w:szCs w:val="22"/>
          <w:lang w:val="pt-BR"/>
        </w:rPr>
        <w:t>des</w:t>
      </w:r>
      <w:r w:rsidR="006C7FA0">
        <w:rPr>
          <w:rFonts w:ascii="Tahoma" w:hAnsi="Tahoma" w:cs="Tahoma"/>
          <w:sz w:val="22"/>
          <w:szCs w:val="22"/>
          <w:lang w:val="pt-BR"/>
        </w:rPr>
        <w:t xml:space="preserve">de que </w:t>
      </w:r>
      <w:r w:rsidR="006C7FA0" w:rsidRPr="003E2295">
        <w:rPr>
          <w:rFonts w:ascii="Tahoma" w:hAnsi="Tahoma" w:cs="Tahoma"/>
          <w:b/>
          <w:sz w:val="22"/>
          <w:szCs w:val="22"/>
          <w:lang w:val="pt-BR"/>
        </w:rPr>
        <w:t>(a)</w:t>
      </w:r>
      <w:r w:rsidR="006C7FA0">
        <w:rPr>
          <w:rFonts w:ascii="Tahoma" w:hAnsi="Tahoma" w:cs="Tahoma"/>
          <w:sz w:val="22"/>
          <w:szCs w:val="22"/>
          <w:lang w:val="pt-BR"/>
        </w:rPr>
        <w:t xml:space="preserve"> aprovada nos primeiros 30 (trinta) dias seguintes à Primeira Data da Integralização</w:t>
      </w:r>
      <w:r w:rsidR="006C7FA0">
        <w:rPr>
          <w:rFonts w:ascii="Tahoma" w:hAnsi="Tahoma" w:cs="Tahoma"/>
          <w:sz w:val="22"/>
          <w:szCs w:val="22"/>
          <w:lang w:val="pt-BR"/>
        </w:rPr>
        <w:t xml:space="preserve">; e </w:t>
      </w:r>
      <w:r w:rsidR="006C7FA0" w:rsidRPr="003E2295">
        <w:rPr>
          <w:rFonts w:ascii="Tahoma" w:hAnsi="Tahoma" w:cs="Tahoma"/>
          <w:b/>
          <w:sz w:val="22"/>
          <w:szCs w:val="22"/>
          <w:lang w:val="pt-BR"/>
        </w:rPr>
        <w:t>(b)</w:t>
      </w:r>
      <w:r w:rsidR="006C7FA0">
        <w:rPr>
          <w:rFonts w:ascii="Tahoma" w:hAnsi="Tahoma" w:cs="Tahoma"/>
          <w:sz w:val="22"/>
          <w:szCs w:val="22"/>
          <w:lang w:val="pt-BR"/>
        </w:rPr>
        <w:t xml:space="preserve"> respeitado o capital mínimo da Emissora de R$100.000.000,00 (cem milhões de reais</w:t>
      </w:r>
      <w:r w:rsidR="006C7FA0">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_Ref101910565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6.1.3.(xx)</w:t>
      </w:r>
      <w:r w:rsidR="009E752C">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xml:space="preserve">”), nos termos do </w:t>
      </w:r>
      <w:r w:rsidRPr="00EA54C5">
        <w:rPr>
          <w:rFonts w:ascii="Tahoma" w:hAnsi="Tahoma" w:cs="Tahoma"/>
          <w:sz w:val="22"/>
          <w:szCs w:val="22"/>
          <w:lang w:val="pt-BR"/>
        </w:rPr>
        <w:lastRenderedPageBreak/>
        <w:t>“</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6"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6"/>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8" w:name="_Ref531273171"/>
      <w:r w:rsidRPr="00EA54C5">
        <w:rPr>
          <w:rFonts w:ascii="Tahoma" w:hAnsi="Tahoma" w:cs="Tahoma"/>
          <w:b/>
          <w:sz w:val="22"/>
          <w:szCs w:val="22"/>
          <w:lang w:val="pt-BR"/>
        </w:rPr>
        <w:t>Espécie</w:t>
      </w:r>
      <w:bookmarkEnd w:id="48"/>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9"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49"/>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0"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1" w:name="_Hlk48606018"/>
      <w:r w:rsidRPr="00EA54C5">
        <w:rPr>
          <w:rFonts w:ascii="Tahoma" w:hAnsi="Tahoma" w:cs="Tahoma"/>
          <w:sz w:val="22"/>
          <w:szCs w:val="22"/>
          <w:lang w:val="pt-BR"/>
        </w:rPr>
        <w:t>(conforme definido abaixo)</w:t>
      </w:r>
      <w:bookmarkEnd w:id="51"/>
      <w:r w:rsidRPr="00EA54C5">
        <w:rPr>
          <w:rFonts w:ascii="Tahoma" w:hAnsi="Tahoma" w:cs="Tahoma"/>
          <w:sz w:val="22"/>
          <w:szCs w:val="22"/>
          <w:lang w:val="pt-BR"/>
        </w:rPr>
        <w:t xml:space="preserve"> para cancelamento da totalidade das Debêntures, conforme os </w:t>
      </w:r>
      <w:bookmarkEnd w:id="50"/>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420335400"/>
      <w:r w:rsidRPr="00EA54C5">
        <w:rPr>
          <w:rFonts w:ascii="Tahoma" w:hAnsi="Tahoma" w:cs="Tahoma"/>
          <w:b/>
          <w:sz w:val="22"/>
          <w:szCs w:val="22"/>
          <w:lang w:val="pt-BR"/>
        </w:rPr>
        <w:t>Quantidade de Debêntures</w:t>
      </w:r>
      <w:bookmarkEnd w:id="52"/>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Hlk69145916"/>
      <w:bookmarkStart w:id="54"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3"/>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4"/>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5" w:name="_Ref420335686"/>
      <w:bookmarkStart w:id="56" w:name="_Ref510430585"/>
      <w:bookmarkStart w:id="57"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8" w:name="_Hlk69145952"/>
      <w:bookmarkStart w:id="59" w:name="_Hlk69151596"/>
      <w:r w:rsidRPr="00EA54C5">
        <w:rPr>
          <w:rFonts w:ascii="Tahoma" w:hAnsi="Tahoma" w:cs="Tahoma"/>
          <w:sz w:val="22"/>
          <w:szCs w:val="22"/>
          <w:lang w:val="pt-BR"/>
        </w:rPr>
        <w:lastRenderedPageBreak/>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8"/>
      <w:r w:rsidR="002E7F06">
        <w:rPr>
          <w:rFonts w:ascii="Tahoma" w:hAnsi="Tahoma" w:cs="Tahoma"/>
          <w:sz w:val="22"/>
          <w:szCs w:val="22"/>
          <w:lang w:val="pt-BR"/>
        </w:rPr>
        <w:t>.</w:t>
      </w:r>
      <w:bookmarkEnd w:id="59"/>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5"/>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o valor all-in entre fee e coupon</w:t>
      </w:r>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lastRenderedPageBreak/>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1" w:name="_Ref531209028"/>
      <w:r>
        <w:rPr>
          <w:rFonts w:ascii="Tahoma" w:hAnsi="Tahoma" w:cs="Tahoma"/>
          <w:sz w:val="22"/>
          <w:szCs w:val="22"/>
          <w:lang w:val="pt-BR"/>
        </w:rPr>
        <w:lastRenderedPageBreak/>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2" w:name="_Ref531515866"/>
      <w:bookmarkEnd w:id="61"/>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pro rata temporis</w:t>
      </w:r>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62"/>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6"/>
      <w:bookmarkEnd w:id="57"/>
      <w:bookmarkEnd w:id="63"/>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101362646"/>
      <w:r w:rsidRPr="00EA54C5">
        <w:rPr>
          <w:rFonts w:ascii="Tahoma" w:hAnsi="Tahoma" w:cs="Tahoma"/>
          <w:b/>
          <w:sz w:val="22"/>
          <w:szCs w:val="22"/>
          <w:lang w:val="pt-BR"/>
        </w:rPr>
        <w:t>Local de Pagamento</w:t>
      </w:r>
      <w:bookmarkEnd w:id="66"/>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101370737"/>
      <w:r w:rsidRPr="00EA54C5">
        <w:rPr>
          <w:rFonts w:ascii="Tahoma" w:hAnsi="Tahoma" w:cs="Tahoma"/>
          <w:sz w:val="22"/>
          <w:szCs w:val="22"/>
          <w:lang w:val="pt-BR"/>
        </w:rPr>
        <w:lastRenderedPageBreak/>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8"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8"/>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7"/>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Ref101361025"/>
      <w:r w:rsidRPr="00EA54C5">
        <w:rPr>
          <w:rFonts w:ascii="Tahoma" w:hAnsi="Tahoma" w:cs="Tahoma"/>
          <w:b/>
          <w:sz w:val="22"/>
          <w:szCs w:val="22"/>
          <w:lang w:val="pt-BR"/>
        </w:rPr>
        <w:t>Encargos Moratórios</w:t>
      </w:r>
      <w:bookmarkEnd w:id="69"/>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0112D3F1"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9"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w:t>
      </w:r>
      <w:r w:rsidR="00BF0644" w:rsidRPr="00EA54C5">
        <w:rPr>
          <w:rFonts w:ascii="Tahoma" w:hAnsi="Tahoma" w:cs="Tahoma"/>
          <w:sz w:val="22"/>
          <w:szCs w:val="22"/>
          <w:lang w:val="pt-BR"/>
        </w:rPr>
        <w:lastRenderedPageBreak/>
        <w:t>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(ii)</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(iii)</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0"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79"/>
    <w:bookmarkEnd w:id="80"/>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1"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1"/>
      <w:r w:rsidRPr="00EA54C5">
        <w:rPr>
          <w:rFonts w:ascii="Tahoma" w:hAnsi="Tahoma" w:cs="Tahoma"/>
          <w:sz w:val="22"/>
          <w:szCs w:val="22"/>
          <w:lang w:val="pt-BR"/>
        </w:rPr>
        <w:t xml:space="preserve"> e artigos 130 e 794, </w:t>
      </w:r>
      <w:bookmarkStart w:id="82"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2"/>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3"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w:t>
      </w:r>
      <w:r w:rsidRPr="00EA54C5">
        <w:rPr>
          <w:rFonts w:ascii="Tahoma" w:hAnsi="Tahoma" w:cs="Tahoma"/>
          <w:sz w:val="22"/>
          <w:szCs w:val="22"/>
          <w:lang w:val="pt-BR"/>
        </w:rPr>
        <w:lastRenderedPageBreak/>
        <w:t>recolhimentos ou pagamentos, uma quantia equivalente à que teria sido recebida se tais deduções, recolhimentos ou pagamentos não fossem aplicáveis</w:t>
      </w:r>
      <w:bookmarkEnd w:id="83"/>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4" w:name="_Ref47311108"/>
      <w:r w:rsidRPr="00EA54C5">
        <w:rPr>
          <w:rFonts w:ascii="Tahoma" w:hAnsi="Tahoma" w:cs="Tahoma"/>
          <w:b/>
          <w:sz w:val="22"/>
          <w:szCs w:val="22"/>
          <w:lang w:val="pt-BR"/>
        </w:rPr>
        <w:t>Resgate Antecipado Facultativo</w:t>
      </w:r>
      <w:bookmarkEnd w:id="84"/>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w:t>
      </w:r>
      <w:r w:rsidRPr="00EA54C5">
        <w:rPr>
          <w:rFonts w:ascii="Tahoma" w:hAnsi="Tahoma" w:cs="Tahoma"/>
          <w:sz w:val="22"/>
          <w:szCs w:val="22"/>
          <w:lang w:val="pt-BR"/>
        </w:rPr>
        <w:lastRenderedPageBreak/>
        <w:t xml:space="preserve">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5" w:name="_Ref396157126"/>
      <w:bookmarkStart w:id="86" w:name="_Ref531517772"/>
      <w:bookmarkStart w:id="87" w:name="_Ref401219221"/>
      <w:bookmarkStart w:id="88" w:name="_Ref47049749"/>
      <w:bookmarkStart w:id="89"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5"/>
      <w:r w:rsidRPr="00EA54C5">
        <w:rPr>
          <w:rFonts w:ascii="Tahoma" w:hAnsi="Tahoma" w:cs="Tahoma"/>
          <w:b/>
          <w:sz w:val="22"/>
          <w:szCs w:val="22"/>
          <w:lang w:val="pt-BR"/>
        </w:rPr>
        <w:t>Extraordinária</w:t>
      </w:r>
      <w:bookmarkEnd w:id="86"/>
      <w:r w:rsidRPr="00EA54C5">
        <w:rPr>
          <w:rFonts w:ascii="Tahoma" w:hAnsi="Tahoma" w:cs="Tahoma"/>
          <w:b/>
          <w:sz w:val="22"/>
          <w:szCs w:val="22"/>
          <w:lang w:val="pt-BR"/>
        </w:rPr>
        <w:t xml:space="preserve"> </w:t>
      </w:r>
      <w:bookmarkEnd w:id="87"/>
      <w:r w:rsidRPr="00EA54C5">
        <w:rPr>
          <w:rFonts w:ascii="Tahoma" w:hAnsi="Tahoma" w:cs="Tahoma"/>
          <w:b/>
          <w:sz w:val="22"/>
          <w:szCs w:val="22"/>
          <w:lang w:val="pt-BR"/>
        </w:rPr>
        <w:t>Facultativa</w:t>
      </w:r>
      <w:bookmarkEnd w:id="88"/>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lastRenderedPageBreak/>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89"/>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0"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bookmarkEnd w:id="90"/>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w:t>
      </w:r>
      <w:r w:rsidRPr="00EA54C5">
        <w:rPr>
          <w:rFonts w:ascii="Tahoma" w:hAnsi="Tahoma" w:cs="Tahoma"/>
          <w:sz w:val="22"/>
          <w:szCs w:val="22"/>
          <w:lang w:val="pt-BR"/>
        </w:rPr>
        <w:lastRenderedPageBreak/>
        <w:t>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1"/>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21F81A6A"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476 e, a partir de sua vigência, os termos e condições da Instrução CVM n°</w:t>
      </w:r>
      <w:r w:rsidR="009E752C">
        <w:rPr>
          <w:rFonts w:ascii="Tahoma" w:hAnsi="Tahoma" w:cs="Tahoma"/>
          <w:sz w:val="22"/>
          <w:szCs w:val="22"/>
          <w:lang w:val="pt-BR"/>
        </w:rPr>
        <w:t xml:space="preserve"> </w:t>
      </w:r>
      <w:r w:rsidRPr="00EA54C5">
        <w:rPr>
          <w:rFonts w:ascii="Tahoma" w:hAnsi="Tahoma" w:cs="Tahoma"/>
          <w:sz w:val="22"/>
          <w:szCs w:val="22"/>
          <w:lang w:val="pt-BR"/>
        </w:rPr>
        <w:t>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2"/>
      <w:r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D90D25">
        <w:rPr>
          <w:rFonts w:ascii="Tahoma" w:hAnsi="Tahoma" w:cs="Tahoma"/>
          <w:b/>
          <w:i/>
          <w:sz w:val="22"/>
          <w:szCs w:val="22"/>
          <w:highlight w:val="yellow"/>
          <w:lang w:val="pt-BR"/>
        </w:rPr>
        <w:t>Nota Mattos Filho</w:t>
      </w:r>
      <w:r w:rsidR="00922521" w:rsidRPr="00D90D25">
        <w:rPr>
          <w:rFonts w:ascii="Tahoma" w:hAnsi="Tahoma" w:cs="Tahoma"/>
          <w:i/>
          <w:sz w:val="22"/>
          <w:szCs w:val="22"/>
          <w:highlight w:val="yellow"/>
          <w:lang w:val="pt-BR"/>
        </w:rPr>
        <w:t>: a ser ajustada a referência à Instrução CVM 620 dependendo da data de assinatura da Escritura de Emissão considerando que a Resolução CVM 77, que entrará em vigor em 2 de maio, revoga a ICVM 620</w:t>
      </w:r>
      <w:r w:rsidR="00922521">
        <w:rPr>
          <w:rFonts w:ascii="Tahoma" w:hAnsi="Tahoma" w:cs="Tahoma"/>
          <w:sz w:val="22"/>
          <w:szCs w:val="22"/>
          <w:lang w:val="pt-BR"/>
        </w:rPr>
        <w:t>]</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3" w:name="_DV_M121"/>
      <w:bookmarkStart w:id="94" w:name="_DV_M122"/>
      <w:bookmarkStart w:id="95" w:name="_DV_M123"/>
      <w:bookmarkStart w:id="96" w:name="_DV_M124"/>
      <w:bookmarkStart w:id="97" w:name="_DV_M125"/>
      <w:bookmarkStart w:id="98" w:name="_DV_M126"/>
      <w:bookmarkStart w:id="99" w:name="_DV_M127"/>
      <w:bookmarkStart w:id="100" w:name="_DV_M128"/>
      <w:bookmarkStart w:id="101" w:name="_DV_M129"/>
      <w:bookmarkStart w:id="102" w:name="_DV_M130"/>
      <w:bookmarkStart w:id="103" w:name="_DV_M131"/>
      <w:bookmarkStart w:id="104" w:name="_DV_M132"/>
      <w:bookmarkStart w:id="105" w:name="_DV_M133"/>
      <w:bookmarkStart w:id="106" w:name="_DV_M134"/>
      <w:bookmarkStart w:id="107" w:name="_DV_M135"/>
      <w:bookmarkStart w:id="108" w:name="_DV_M136"/>
      <w:bookmarkStart w:id="109" w:name="_DV_M137"/>
      <w:bookmarkStart w:id="110" w:name="_DV_M139"/>
      <w:bookmarkStart w:id="111" w:name="_DV_M140"/>
      <w:bookmarkStart w:id="112" w:name="_DV_M141"/>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2"/>
      <w:bookmarkStart w:id="124" w:name="_DV_M153"/>
      <w:bookmarkStart w:id="125" w:name="_DV_M154"/>
      <w:bookmarkStart w:id="126" w:name="_DV_M155"/>
      <w:bookmarkStart w:id="127" w:name="_DV_M156"/>
      <w:bookmarkStart w:id="128" w:name="_DV_M157"/>
      <w:bookmarkStart w:id="129" w:name="_DV_M158"/>
      <w:bookmarkStart w:id="130" w:name="_DV_M159"/>
      <w:bookmarkStart w:id="131" w:name="_DV_M160"/>
      <w:bookmarkStart w:id="132" w:name="_DV_M161"/>
      <w:bookmarkStart w:id="133" w:name="_DV_M162"/>
      <w:bookmarkStart w:id="134" w:name="_DV_M163"/>
      <w:bookmarkStart w:id="135" w:name="_DV_M164"/>
      <w:bookmarkStart w:id="136" w:name="_DV_M165"/>
      <w:bookmarkStart w:id="137" w:name="_Ref49118888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EA54C5">
        <w:rPr>
          <w:rFonts w:ascii="Tahoma" w:hAnsi="Tahoma" w:cs="Tahoma"/>
          <w:szCs w:val="22"/>
        </w:rPr>
        <w:t>CLÁUSULA VI</w:t>
      </w:r>
      <w:bookmarkEnd w:id="13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8" w:name="_DV_M268"/>
      <w:bookmarkStart w:id="139" w:name="_Ref392008548"/>
      <w:bookmarkEnd w:id="138"/>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39"/>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0" w:name="_Ref416256173"/>
      <w:bookmarkStart w:id="141"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0"/>
      <w:bookmarkEnd w:id="141"/>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2" w:name="_Ref101362504"/>
      <w:r w:rsidRPr="00EA54C5">
        <w:rPr>
          <w:rFonts w:ascii="Tahoma" w:hAnsi="Tahoma" w:cs="Tahoma"/>
          <w:sz w:val="22"/>
          <w:szCs w:val="22"/>
          <w:lang w:val="pt-BR"/>
        </w:rPr>
        <w:lastRenderedPageBreak/>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2"/>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(vii)</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2B331589"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4"/>
    </w:p>
    <w:p w14:paraId="3DD4219D" w14:textId="2B18BDFC"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922521">
        <w:rPr>
          <w:rFonts w:ascii="Tahoma" w:hAnsi="Tahoma" w:cs="Tahoma"/>
          <w:sz w:val="22"/>
          <w:szCs w:val="22"/>
          <w:lang w:val="pt-BR"/>
        </w:rPr>
        <w:t>;</w:t>
      </w:r>
      <w:r w:rsidRPr="00EA54C5">
        <w:rPr>
          <w:rFonts w:ascii="Tahoma" w:hAnsi="Tahoma" w:cs="Tahoma"/>
          <w:sz w:val="22"/>
          <w:szCs w:val="22"/>
          <w:lang w:val="pt-BR"/>
        </w:rPr>
        <w:t xml:space="preserve"> </w:t>
      </w:r>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5"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6" w:name="_Hlk57372345"/>
      <w:r w:rsidRPr="00EA54C5">
        <w:rPr>
          <w:rFonts w:ascii="Tahoma" w:hAnsi="Tahoma" w:cs="Tahoma"/>
          <w:sz w:val="22"/>
          <w:szCs w:val="22"/>
          <w:lang w:val="pt-BR"/>
        </w:rPr>
        <w:t>.</w:t>
      </w:r>
      <w:bookmarkEnd w:id="145"/>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7" w:name="_Ref398888998"/>
      <w:bookmarkEnd w:id="146"/>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47"/>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531224782"/>
      <w:bookmarkStart w:id="149" w:name="_Hlk48515713"/>
      <w:bookmarkStart w:id="150"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49288C4C"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lastRenderedPageBreak/>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54966D50"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sz w:val="22"/>
          <w:szCs w:val="22"/>
          <w:lang w:val="pt-BR"/>
        </w:rPr>
        <w:t xml:space="preserve">ou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os referidos eventos ocorrerem para viabilizar a</w:t>
      </w:r>
      <w:r w:rsidR="00894541" w:rsidRPr="003E2295">
        <w:rPr>
          <w:rFonts w:ascii="Tahoma" w:hAnsi="Tahoma" w:cs="Tahoma"/>
          <w:sz w:val="22"/>
          <w:szCs w:val="22"/>
          <w:lang w:val="pt-BR"/>
        </w:rPr>
        <w:t xml:space="preserve"> Reorganização Intragrupo</w:t>
      </w:r>
      <w:r w:rsidR="009E752C">
        <w:rPr>
          <w:rFonts w:ascii="Tahoma" w:hAnsi="Tahoma" w:cs="Tahoma"/>
          <w:sz w:val="22"/>
          <w:szCs w:val="22"/>
          <w:lang w:val="pt-BR"/>
        </w:rPr>
        <w:t>;</w:t>
      </w:r>
    </w:p>
    <w:p w14:paraId="7C38CD05" w14:textId="751A6237"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 xml:space="preserve">as Controladas da Emissora, a qualquer tempo, ainda que sob condição suspensiva, de hipoteca, penhor, alienação fiduciária, usufruto, fideicomisso, promessa de venda, opção de compra, direito de </w:t>
      </w:r>
      <w:r w:rsidRPr="00EA54C5">
        <w:rPr>
          <w:rFonts w:ascii="Tahoma" w:hAnsi="Tahoma" w:cs="Tahoma"/>
          <w:sz w:val="22"/>
          <w:szCs w:val="22"/>
          <w:lang w:val="pt-BR"/>
        </w:rPr>
        <w:lastRenderedPageBreak/>
        <w:t>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FD6E78" w:rsidRPr="00EA54C5">
        <w:rPr>
          <w:rFonts w:ascii="Tahoma" w:hAnsi="Tahoma" w:cs="Tahoma"/>
          <w:sz w:val="22"/>
          <w:szCs w:val="22"/>
          <w:lang w:val="pt-BR"/>
        </w:rPr>
        <w:t>d</w:t>
      </w:r>
      <w:r w:rsidR="00FD6E78">
        <w:rPr>
          <w:rFonts w:ascii="Tahoma" w:hAnsi="Tahoma" w:cs="Tahoma"/>
          <w:sz w:val="22"/>
          <w:szCs w:val="22"/>
          <w:lang w:val="pt-BR"/>
        </w:rPr>
        <w:t>e</w:t>
      </w:r>
      <w:r w:rsidR="00FD6E78" w:rsidRPr="00EA54C5">
        <w:rPr>
          <w:rFonts w:ascii="Tahoma" w:hAnsi="Tahoma" w:cs="Tahoma"/>
          <w:sz w:val="22"/>
          <w:szCs w:val="22"/>
          <w:lang w:val="pt-BR"/>
        </w:rPr>
        <w:t xml:space="preserve"> </w:t>
      </w:r>
      <w:r w:rsidR="00FD6E78">
        <w:rPr>
          <w:rFonts w:ascii="Tahoma" w:hAnsi="Tahoma" w:cs="Tahoma"/>
          <w:sz w:val="22"/>
          <w:szCs w:val="22"/>
          <w:lang w:val="pt-BR"/>
        </w:rPr>
        <w:t xml:space="preserve">qualquer </w:t>
      </w:r>
      <w:r w:rsidR="00035166">
        <w:rPr>
          <w:rFonts w:ascii="Tahoma" w:hAnsi="Tahoma" w:cs="Tahoma"/>
          <w:sz w:val="22"/>
          <w:szCs w:val="22"/>
          <w:lang w:val="pt-BR"/>
        </w:rPr>
        <w:t xml:space="preserve">garantia financeira </w:t>
      </w:r>
      <w:r w:rsidR="00C102A5">
        <w:rPr>
          <w:rFonts w:ascii="Tahoma" w:hAnsi="Tahoma" w:cs="Tahoma"/>
          <w:sz w:val="22"/>
          <w:szCs w:val="22"/>
          <w:lang w:val="pt-BR"/>
        </w:rPr>
        <w:t>ou</w:t>
      </w:r>
      <w:r w:rsidR="002076AC">
        <w:rPr>
          <w:rFonts w:ascii="Tahoma" w:hAnsi="Tahoma" w:cs="Tahoma"/>
          <w:sz w:val="22"/>
          <w:szCs w:val="22"/>
          <w:lang w:val="pt-BR"/>
        </w:rPr>
        <w:t xml:space="preserve"> financiamento </w:t>
      </w:r>
      <w:r w:rsidR="00D512F8">
        <w:rPr>
          <w:rFonts w:ascii="Tahoma" w:hAnsi="Tahoma" w:cs="Tahoma"/>
          <w:sz w:val="22"/>
          <w:szCs w:val="22"/>
          <w:lang w:val="pt-BR"/>
        </w:rPr>
        <w:t>a ser contratad</w:t>
      </w:r>
      <w:r w:rsidR="009E752C">
        <w:rPr>
          <w:rFonts w:ascii="Tahoma" w:hAnsi="Tahoma" w:cs="Tahoma"/>
          <w:sz w:val="22"/>
          <w:szCs w:val="22"/>
          <w:lang w:val="pt-BR"/>
        </w:rPr>
        <w:t>o</w:t>
      </w:r>
      <w:r w:rsidR="00D512F8">
        <w:rPr>
          <w:rFonts w:ascii="Tahoma" w:hAnsi="Tahoma" w:cs="Tahoma"/>
          <w:sz w:val="22"/>
          <w:szCs w:val="22"/>
          <w:lang w:val="pt-BR"/>
        </w:rPr>
        <w:t xml:space="preserve"> pel</w:t>
      </w:r>
      <w:r w:rsidR="00FB14BF">
        <w:rPr>
          <w:rFonts w:ascii="Tahoma" w:hAnsi="Tahoma" w:cs="Tahoma"/>
          <w:sz w:val="22"/>
          <w:szCs w:val="22"/>
          <w:lang w:val="pt-BR"/>
        </w:rPr>
        <w:t>a Emissora ou</w:t>
      </w:r>
      <w:r w:rsidR="00880911">
        <w:rPr>
          <w:rFonts w:ascii="Tahoma" w:hAnsi="Tahoma" w:cs="Tahoma"/>
          <w:sz w:val="22"/>
          <w:szCs w:val="22"/>
          <w:lang w:val="pt-BR"/>
        </w:rPr>
        <w:t xml:space="preserve"> pelas Controladas da Emissora </w:t>
      </w:r>
      <w:r w:rsidR="00FB14BF">
        <w:rPr>
          <w:rFonts w:ascii="Tahoma" w:hAnsi="Tahoma" w:cs="Tahoma"/>
          <w:sz w:val="22"/>
          <w:szCs w:val="22"/>
          <w:lang w:val="pt-BR"/>
        </w:rPr>
        <w:t xml:space="preserve">com </w:t>
      </w:r>
      <w:r w:rsidR="00880911">
        <w:rPr>
          <w:rFonts w:ascii="Tahoma" w:hAnsi="Tahoma" w:cs="Tahoma"/>
          <w:sz w:val="22"/>
          <w:szCs w:val="22"/>
          <w:lang w:val="pt-BR"/>
        </w:rPr>
        <w:t xml:space="preserve">prazo de vencimento de principal </w:t>
      </w:r>
      <w:r w:rsidR="00F60453">
        <w:rPr>
          <w:rFonts w:ascii="Tahoma" w:hAnsi="Tahoma" w:cs="Tahoma"/>
          <w:sz w:val="22"/>
          <w:szCs w:val="22"/>
          <w:lang w:val="pt-BR"/>
        </w:rPr>
        <w:t>ou</w:t>
      </w:r>
      <w:r w:rsidR="00880911">
        <w:rPr>
          <w:rFonts w:ascii="Tahoma" w:hAnsi="Tahoma" w:cs="Tahoma"/>
          <w:sz w:val="22"/>
          <w:szCs w:val="22"/>
          <w:lang w:val="pt-BR"/>
        </w:rPr>
        <w:t xml:space="preserve"> </w:t>
      </w:r>
      <w:r w:rsidR="00F60453">
        <w:rPr>
          <w:rFonts w:ascii="Tahoma" w:hAnsi="Tahoma" w:cs="Tahoma"/>
          <w:sz w:val="22"/>
          <w:szCs w:val="22"/>
          <w:lang w:val="pt-BR"/>
        </w:rPr>
        <w:t xml:space="preserve">taxa </w:t>
      </w:r>
      <w:r w:rsidR="00880911">
        <w:rPr>
          <w:rFonts w:ascii="Tahoma" w:hAnsi="Tahoma" w:cs="Tahoma"/>
          <w:sz w:val="22"/>
          <w:szCs w:val="22"/>
          <w:lang w:val="pt-BR"/>
        </w:rPr>
        <w:t>de remuneração superior</w:t>
      </w:r>
      <w:r w:rsidR="002F361A">
        <w:rPr>
          <w:rFonts w:ascii="Tahoma" w:hAnsi="Tahoma" w:cs="Tahoma"/>
          <w:sz w:val="22"/>
          <w:szCs w:val="22"/>
          <w:lang w:val="pt-BR"/>
        </w:rPr>
        <w:t>es</w:t>
      </w:r>
      <w:r w:rsidR="00880911">
        <w:rPr>
          <w:rFonts w:ascii="Tahoma" w:hAnsi="Tahoma" w:cs="Tahoma"/>
          <w:sz w:val="22"/>
          <w:szCs w:val="22"/>
          <w:lang w:val="pt-BR"/>
        </w:rPr>
        <w:t xml:space="preserve"> </w:t>
      </w:r>
      <w:r w:rsidR="002F361A" w:rsidRPr="009E752C">
        <w:rPr>
          <w:rFonts w:ascii="Tahoma" w:hAnsi="Tahoma" w:cs="Tahoma"/>
          <w:sz w:val="22"/>
          <w:szCs w:val="22"/>
          <w:lang w:val="pt-BR"/>
        </w:rPr>
        <w:t>aos</w:t>
      </w:r>
      <w:r w:rsidR="00880911" w:rsidRPr="009E752C">
        <w:rPr>
          <w:rFonts w:ascii="Tahoma" w:hAnsi="Tahoma" w:cs="Tahoma"/>
          <w:sz w:val="22"/>
          <w:szCs w:val="22"/>
          <w:lang w:val="pt-BR"/>
        </w:rPr>
        <w:t xml:space="preserve"> </w:t>
      </w:r>
      <w:r w:rsidR="002F361A" w:rsidRPr="003E2295">
        <w:rPr>
          <w:rFonts w:ascii="Tahoma" w:hAnsi="Tahoma" w:cs="Tahoma"/>
          <w:sz w:val="22"/>
          <w:szCs w:val="22"/>
          <w:lang w:val="pt-BR"/>
        </w:rPr>
        <w:t>da</w:t>
      </w:r>
      <w:r w:rsidR="009E752C" w:rsidRPr="003E2295">
        <w:rPr>
          <w:rFonts w:ascii="Tahoma" w:hAnsi="Tahoma" w:cs="Tahoma"/>
          <w:sz w:val="22"/>
          <w:szCs w:val="22"/>
          <w:lang w:val="pt-BR"/>
        </w:rPr>
        <w:t>s</w:t>
      </w:r>
      <w:r w:rsidR="002F361A" w:rsidRPr="003E2295">
        <w:rPr>
          <w:rFonts w:ascii="Tahoma" w:hAnsi="Tahoma" w:cs="Tahoma"/>
          <w:sz w:val="22"/>
          <w:szCs w:val="22"/>
          <w:lang w:val="pt-BR"/>
        </w:rPr>
        <w:t xml:space="preserve"> </w:t>
      </w:r>
      <w:r w:rsidR="009E752C" w:rsidRPr="003E2295">
        <w:rPr>
          <w:rFonts w:ascii="Tahoma" w:hAnsi="Tahoma" w:cs="Tahoma"/>
          <w:sz w:val="22"/>
          <w:szCs w:val="22"/>
          <w:highlight w:val="yellow"/>
          <w:lang w:val="pt-BR"/>
        </w:rPr>
        <w:t>D</w:t>
      </w:r>
      <w:r w:rsidR="00880911" w:rsidRPr="003E2295">
        <w:rPr>
          <w:rFonts w:ascii="Tahoma" w:hAnsi="Tahoma" w:cs="Tahoma"/>
          <w:sz w:val="22"/>
          <w:szCs w:val="22"/>
          <w:highlight w:val="yellow"/>
          <w:lang w:val="pt-BR"/>
        </w:rPr>
        <w:t>eb</w:t>
      </w:r>
      <w:r w:rsidR="002F361A" w:rsidRPr="009E752C">
        <w:rPr>
          <w:rFonts w:ascii="Tahoma" w:hAnsi="Tahoma" w:cs="Tahoma"/>
          <w:sz w:val="22"/>
          <w:szCs w:val="22"/>
          <w:highlight w:val="yellow"/>
          <w:lang w:val="pt-BR"/>
        </w:rPr>
        <w:t>ê</w:t>
      </w:r>
      <w:r w:rsidR="00880911" w:rsidRPr="003E2295">
        <w:rPr>
          <w:rFonts w:ascii="Tahoma" w:hAnsi="Tahoma" w:cs="Tahoma"/>
          <w:sz w:val="22"/>
          <w:szCs w:val="22"/>
          <w:highlight w:val="yellow"/>
          <w:lang w:val="pt-BR"/>
        </w:rPr>
        <w:t>ntures</w:t>
      </w:r>
      <w:r w:rsidR="009E752C">
        <w:rPr>
          <w:rFonts w:ascii="Tahoma" w:hAnsi="Tahoma" w:cs="Tahoma"/>
          <w:sz w:val="22"/>
          <w:szCs w:val="22"/>
          <w:lang w:val="pt-BR"/>
        </w:rPr>
        <w:t>;</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w:t>
      </w:r>
      <w:r w:rsidR="009E752C">
        <w:rPr>
          <w:rFonts w:ascii="Tahoma" w:hAnsi="Tahoma" w:cs="Tahoma"/>
          <w:i/>
          <w:sz w:val="22"/>
          <w:szCs w:val="22"/>
          <w:highlight w:val="yellow"/>
          <w:lang w:val="pt-BR"/>
        </w:rPr>
        <w:t xml:space="preserve"> Companhia,</w:t>
      </w:r>
      <w:r w:rsidR="00B81E82" w:rsidRPr="00453BD9">
        <w:rPr>
          <w:rFonts w:ascii="Tahoma" w:hAnsi="Tahoma" w:cs="Tahoma"/>
          <w:i/>
          <w:sz w:val="22"/>
          <w:szCs w:val="22"/>
          <w:highlight w:val="yellow"/>
          <w:lang w:val="pt-BR"/>
        </w:rPr>
        <w:t xml:space="preserve"> favor confirmar </w:t>
      </w:r>
      <w:r w:rsidR="009E752C">
        <w:rPr>
          <w:rFonts w:ascii="Tahoma" w:hAnsi="Tahoma" w:cs="Tahoma"/>
          <w:i/>
          <w:sz w:val="22"/>
          <w:szCs w:val="22"/>
          <w:highlight w:val="yellow"/>
          <w:lang w:val="pt-BR"/>
        </w:rPr>
        <w:t xml:space="preserve">a referência às </w:t>
      </w:r>
      <w:r w:rsidR="009E752C">
        <w:rPr>
          <w:rFonts w:ascii="Tahoma" w:hAnsi="Tahoma" w:cs="Tahoma"/>
          <w:i/>
          <w:sz w:val="22"/>
          <w:szCs w:val="22"/>
          <w:highlight w:val="yellow"/>
          <w:lang w:val="pt-BR"/>
        </w:rPr>
        <w:t>D</w:t>
      </w:r>
      <w:r w:rsidR="009E752C">
        <w:rPr>
          <w:rFonts w:ascii="Tahoma" w:hAnsi="Tahoma" w:cs="Tahoma"/>
          <w:i/>
          <w:sz w:val="22"/>
          <w:szCs w:val="22"/>
          <w:highlight w:val="yellow"/>
          <w:lang w:val="pt-BR"/>
        </w:rPr>
        <w:t xml:space="preserve">ebêntures </w:t>
      </w:r>
      <w:r w:rsidR="009E752C">
        <w:rPr>
          <w:rFonts w:ascii="Tahoma" w:hAnsi="Tahoma" w:cs="Tahoma"/>
          <w:i/>
          <w:sz w:val="22"/>
          <w:szCs w:val="22"/>
          <w:highlight w:val="yellow"/>
          <w:lang w:val="pt-BR"/>
        </w:rPr>
        <w:t>da presente emissão</w:t>
      </w:r>
      <w:r w:rsidR="009E752C">
        <w:rPr>
          <w:rFonts w:ascii="Tahoma" w:hAnsi="Tahoma" w:cs="Tahoma"/>
          <w:i/>
          <w:sz w:val="22"/>
          <w:szCs w:val="22"/>
          <w:highlight w:val="yellow"/>
          <w:lang w:val="pt-BR"/>
        </w:rPr>
        <w:t xml:space="preserve"> (utilizamos o termo definido)</w:t>
      </w:r>
      <w:r w:rsidR="00B81E82">
        <w:rPr>
          <w:rFonts w:ascii="Tahoma" w:hAnsi="Tahoma" w:cs="Tahoma"/>
          <w:sz w:val="22"/>
          <w:szCs w:val="22"/>
          <w:highlight w:val="yellow"/>
          <w:lang w:val="pt-BR"/>
        </w:rPr>
        <w:t>]</w:t>
      </w:r>
    </w:p>
    <w:p w14:paraId="26A34BBC" w14:textId="3869DB0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inserimos este item conforme termos e condições enviados no kick-off pelo IBBA. F</w:t>
      </w:r>
      <w:r w:rsidRPr="00453BD9">
        <w:rPr>
          <w:rFonts w:ascii="Tahoma" w:hAnsi="Tahoma" w:cs="Tahoma"/>
          <w:i/>
          <w:sz w:val="22"/>
          <w:szCs w:val="22"/>
          <w:highlight w:val="yellow"/>
          <w:lang w:val="pt-BR"/>
        </w:rPr>
        <w:t>avor confirmar</w:t>
      </w:r>
      <w:r>
        <w:rPr>
          <w:rFonts w:ascii="Tahoma" w:hAnsi="Tahoma" w:cs="Tahoma"/>
          <w:sz w:val="22"/>
          <w:szCs w:val="22"/>
          <w:highlight w:val="yellow"/>
          <w:lang w:val="pt-BR"/>
        </w:rPr>
        <w:t>]</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565FE6A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 caso</w:t>
      </w:r>
      <w:r w:rsidR="0086327A">
        <w:rPr>
          <w:rFonts w:ascii="Tahoma" w:hAnsi="Tahoma" w:cs="Tahoma"/>
          <w:sz w:val="22"/>
          <w:szCs w:val="22"/>
          <w:lang w:val="pt-BR"/>
        </w:rPr>
        <w:t>, cumulativamente,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a Emissora esteja em mora com qualquer de suas obrigações estabelecidas nesta Escritura de Emissão</w:t>
      </w:r>
      <w:r w:rsidR="009E752C">
        <w:rPr>
          <w:rFonts w:ascii="Tahoma" w:hAnsi="Tahoma" w:cs="Tahoma"/>
          <w:sz w:val="22"/>
          <w:szCs w:val="22"/>
          <w:lang w:val="pt-BR"/>
        </w:rPr>
        <w:t xml:space="preserve">; </w:t>
      </w:r>
      <w:bookmarkEnd w:id="151"/>
      <w:r w:rsidR="00513BA0">
        <w:rPr>
          <w:rFonts w:ascii="Tahoma" w:hAnsi="Tahoma" w:cs="Tahoma"/>
          <w:color w:val="000000" w:themeColor="text1"/>
          <w:sz w:val="22"/>
          <w:szCs w:val="22"/>
          <w:lang w:val="pt-BR"/>
        </w:rPr>
        <w:t xml:space="preserve">e </w:t>
      </w:r>
      <w:r w:rsidR="00513BA0">
        <w:rPr>
          <w:rFonts w:ascii="Tahoma" w:hAnsi="Tahoma" w:cs="Tahoma"/>
          <w:b/>
          <w:color w:val="000000" w:themeColor="text1"/>
          <w:sz w:val="22"/>
          <w:szCs w:val="22"/>
          <w:lang w:val="pt-BR"/>
        </w:rPr>
        <w:t>(</w:t>
      </w:r>
      <w:r w:rsidR="00885352">
        <w:rPr>
          <w:rFonts w:ascii="Tahoma" w:hAnsi="Tahoma" w:cs="Tahoma"/>
          <w:b/>
          <w:color w:val="000000" w:themeColor="text1"/>
          <w:sz w:val="22"/>
          <w:szCs w:val="22"/>
          <w:lang w:val="pt-BR"/>
        </w:rPr>
        <w:t>b</w:t>
      </w:r>
      <w:r w:rsidR="00513BA0">
        <w:rPr>
          <w:rFonts w:ascii="Tahoma" w:hAnsi="Tahoma" w:cs="Tahoma"/>
          <w:b/>
          <w:color w:val="000000" w:themeColor="text1"/>
          <w:sz w:val="22"/>
          <w:szCs w:val="22"/>
          <w:lang w:val="pt-BR"/>
        </w:rPr>
        <w:t>)</w:t>
      </w:r>
      <w:r w:rsidR="00513BA0">
        <w:rPr>
          <w:rFonts w:ascii="Tahoma" w:hAnsi="Tahoma" w:cs="Tahoma"/>
          <w:color w:val="000000" w:themeColor="text1"/>
          <w:sz w:val="22"/>
          <w:szCs w:val="22"/>
          <w:lang w:val="pt-BR"/>
        </w:rPr>
        <w:t xml:space="preserve"> ainda não tenha ocorrido a conclusão físico-financeira do Projeto Seridó, conforme assim definido no instrumento de Financiamento de Longo Prazo</w:t>
      </w:r>
      <w:r w:rsidRPr="00EA54C5">
        <w:rPr>
          <w:rFonts w:ascii="Tahoma" w:hAnsi="Tahoma" w:cs="Tahoma"/>
          <w:sz w:val="22"/>
          <w:szCs w:val="22"/>
          <w:lang w:val="pt-BR"/>
        </w:rPr>
        <w:t>;</w:t>
      </w:r>
      <w:r w:rsidR="0086327A">
        <w:rPr>
          <w:rFonts w:ascii="Tahoma" w:hAnsi="Tahoma" w:cs="Tahoma"/>
          <w:sz w:val="22"/>
          <w:szCs w:val="22"/>
          <w:lang w:val="pt-BR"/>
        </w:rPr>
        <w:t xml:space="preserve"> [</w:t>
      </w:r>
      <w:r w:rsidR="0086327A" w:rsidRPr="00453BD9">
        <w:rPr>
          <w:rFonts w:ascii="Tahoma" w:hAnsi="Tahoma" w:cs="Tahoma"/>
          <w:b/>
          <w:i/>
          <w:sz w:val="22"/>
          <w:szCs w:val="22"/>
          <w:highlight w:val="yellow"/>
          <w:lang w:val="pt-BR"/>
        </w:rPr>
        <w:t>Nota Mattos Filho</w:t>
      </w:r>
      <w:r w:rsidR="0086327A" w:rsidRPr="00453BD9">
        <w:rPr>
          <w:rFonts w:ascii="Tahoma" w:hAnsi="Tahoma" w:cs="Tahoma"/>
          <w:i/>
          <w:sz w:val="22"/>
          <w:szCs w:val="22"/>
          <w:highlight w:val="yellow"/>
          <w:lang w:val="pt-BR"/>
        </w:rPr>
        <w:t xml:space="preserve">: </w:t>
      </w:r>
      <w:r w:rsidR="0024669C">
        <w:rPr>
          <w:rFonts w:ascii="Tahoma" w:hAnsi="Tahoma" w:cs="Tahoma"/>
          <w:i/>
          <w:sz w:val="22"/>
          <w:szCs w:val="22"/>
          <w:highlight w:val="yellow"/>
          <w:lang w:val="pt-BR"/>
        </w:rPr>
        <w:t>ajustamos este item conforme termos e condições enviados no kick-off pelo IBBA.</w:t>
      </w:r>
      <w:r w:rsidR="009E752C">
        <w:rPr>
          <w:rFonts w:ascii="Tahoma" w:hAnsi="Tahoma" w:cs="Tahoma"/>
          <w:i/>
          <w:sz w:val="22"/>
          <w:szCs w:val="22"/>
          <w:highlight w:val="yellow"/>
          <w:lang w:val="pt-BR"/>
        </w:rPr>
        <w:t xml:space="preserve"> Companhia solicita exclusão do item “b” inserido.</w:t>
      </w:r>
      <w:r w:rsidR="0024669C">
        <w:rPr>
          <w:rFonts w:ascii="Tahoma" w:hAnsi="Tahoma" w:cs="Tahoma"/>
          <w:i/>
          <w:sz w:val="22"/>
          <w:szCs w:val="22"/>
          <w:highlight w:val="yellow"/>
          <w:lang w:val="pt-BR"/>
        </w:rPr>
        <w:t xml:space="preserve"> F</w:t>
      </w:r>
      <w:r w:rsidR="0086327A" w:rsidRPr="00453BD9">
        <w:rPr>
          <w:rFonts w:ascii="Tahoma" w:hAnsi="Tahoma" w:cs="Tahoma"/>
          <w:i/>
          <w:sz w:val="22"/>
          <w:szCs w:val="22"/>
          <w:highlight w:val="yellow"/>
          <w:lang w:val="pt-BR"/>
        </w:rPr>
        <w:t>avor confirmar</w:t>
      </w:r>
      <w:r w:rsidR="0086327A">
        <w:rPr>
          <w:rFonts w:ascii="Tahoma" w:hAnsi="Tahoma" w:cs="Tahoma"/>
          <w:sz w:val="22"/>
          <w:szCs w:val="22"/>
          <w:highlight w:val="yellow"/>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w:t>
      </w:r>
      <w:r w:rsidRPr="00EA54C5">
        <w:rPr>
          <w:rFonts w:ascii="Tahoma" w:hAnsi="Tahoma" w:cs="Tahoma"/>
          <w:sz w:val="22"/>
          <w:szCs w:val="22"/>
          <w:lang w:val="pt-BR"/>
        </w:rPr>
        <w:lastRenderedPageBreak/>
        <w:t xml:space="preserve">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466777BD"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9E752C" w:rsidRPr="003E2295">
        <w:rPr>
          <w:rFonts w:ascii="Tahoma" w:hAnsi="Tahoma" w:cs="Tahoma"/>
          <w:sz w:val="22"/>
          <w:szCs w:val="22"/>
          <w:lang w:val="pt-BR"/>
        </w:rPr>
        <w:t>;</w:t>
      </w:r>
    </w:p>
    <w:bookmarkEnd w:id="152"/>
    <w:p w14:paraId="270B2AE5" w14:textId="26D507AC"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08106D" w:rsidRPr="003E2295">
        <w:rPr>
          <w:rFonts w:ascii="Tahoma" w:hAnsi="Tahoma" w:cs="Tahoma"/>
          <w:b/>
          <w:sz w:val="22"/>
          <w:szCs w:val="22"/>
          <w:lang w:val="pt-BR"/>
        </w:rPr>
        <w:t>(b)</w:t>
      </w:r>
      <w:r w:rsidR="009C22FD">
        <w:rPr>
          <w:rFonts w:ascii="Tahoma" w:hAnsi="Tahoma" w:cs="Tahoma"/>
          <w:sz w:val="22"/>
          <w:szCs w:val="22"/>
          <w:lang w:val="pt-BR"/>
        </w:rPr>
        <w:t xml:space="preserve"> novas dívidas com prazo de vencimento</w:t>
      </w:r>
      <w:r w:rsidR="00E35A2A">
        <w:rPr>
          <w:rFonts w:ascii="Tahoma" w:hAnsi="Tahoma" w:cs="Tahoma"/>
          <w:sz w:val="22"/>
          <w:szCs w:val="22"/>
          <w:lang w:val="pt-BR"/>
        </w:rPr>
        <w:t xml:space="preserve"> de principal </w:t>
      </w:r>
      <w:r w:rsidR="00F60453">
        <w:rPr>
          <w:rFonts w:ascii="Tahoma" w:hAnsi="Tahoma" w:cs="Tahoma"/>
          <w:sz w:val="22"/>
          <w:szCs w:val="22"/>
          <w:lang w:val="pt-BR"/>
        </w:rPr>
        <w:t>ou</w:t>
      </w:r>
      <w:r w:rsidR="00E35A2A">
        <w:rPr>
          <w:rFonts w:ascii="Tahoma" w:hAnsi="Tahoma" w:cs="Tahoma"/>
          <w:sz w:val="22"/>
          <w:szCs w:val="22"/>
          <w:lang w:val="pt-BR"/>
        </w:rPr>
        <w:t xml:space="preserve"> </w:t>
      </w:r>
      <w:r w:rsidR="00F60453">
        <w:rPr>
          <w:rFonts w:ascii="Tahoma" w:hAnsi="Tahoma" w:cs="Tahoma"/>
          <w:sz w:val="22"/>
          <w:szCs w:val="22"/>
          <w:lang w:val="pt-BR"/>
        </w:rPr>
        <w:t>taxa</w:t>
      </w:r>
      <w:r w:rsidR="00E35A2A">
        <w:rPr>
          <w:rFonts w:ascii="Tahoma" w:hAnsi="Tahoma" w:cs="Tahoma"/>
          <w:sz w:val="22"/>
          <w:szCs w:val="22"/>
          <w:lang w:val="pt-BR"/>
        </w:rPr>
        <w:t xml:space="preserve"> de remuneração</w:t>
      </w:r>
      <w:r w:rsidR="009C22FD">
        <w:rPr>
          <w:rFonts w:ascii="Tahoma" w:hAnsi="Tahoma" w:cs="Tahoma"/>
          <w:sz w:val="22"/>
          <w:szCs w:val="22"/>
          <w:lang w:val="pt-BR"/>
        </w:rPr>
        <w:t xml:space="preserve"> superior</w:t>
      </w:r>
      <w:r w:rsidR="00F60453">
        <w:rPr>
          <w:rFonts w:ascii="Tahoma" w:hAnsi="Tahoma" w:cs="Tahoma"/>
          <w:sz w:val="22"/>
          <w:szCs w:val="22"/>
          <w:lang w:val="pt-BR"/>
        </w:rPr>
        <w:t>es</w:t>
      </w:r>
      <w:r w:rsidR="00331205">
        <w:rPr>
          <w:rFonts w:ascii="Tahoma" w:hAnsi="Tahoma" w:cs="Tahoma"/>
          <w:sz w:val="22"/>
          <w:szCs w:val="22"/>
          <w:lang w:val="pt-BR"/>
        </w:rPr>
        <w:t xml:space="preserve"> a</w:t>
      </w:r>
      <w:r w:rsidR="00F60453">
        <w:rPr>
          <w:rFonts w:ascii="Tahoma" w:hAnsi="Tahoma" w:cs="Tahoma"/>
          <w:sz w:val="22"/>
          <w:szCs w:val="22"/>
          <w:lang w:val="pt-BR"/>
        </w:rPr>
        <w:t>o</w:t>
      </w:r>
      <w:r w:rsidR="00347F83">
        <w:rPr>
          <w:rFonts w:ascii="Tahoma" w:hAnsi="Tahoma" w:cs="Tahoma"/>
          <w:sz w:val="22"/>
          <w:szCs w:val="22"/>
          <w:lang w:val="pt-BR"/>
        </w:rPr>
        <w:t>s</w:t>
      </w:r>
      <w:r w:rsidR="00331205">
        <w:rPr>
          <w:rFonts w:ascii="Tahoma" w:hAnsi="Tahoma" w:cs="Tahoma"/>
          <w:sz w:val="22"/>
          <w:szCs w:val="22"/>
          <w:lang w:val="pt-BR"/>
        </w:rPr>
        <w:t xml:space="preserve"> </w:t>
      </w:r>
      <w:r w:rsidR="00F60453">
        <w:rPr>
          <w:rFonts w:ascii="Tahoma" w:hAnsi="Tahoma" w:cs="Tahoma"/>
          <w:sz w:val="22"/>
          <w:szCs w:val="22"/>
          <w:lang w:val="pt-BR"/>
        </w:rPr>
        <w:t xml:space="preserve">das </w:t>
      </w:r>
      <w:r w:rsidR="00331205">
        <w:rPr>
          <w:rFonts w:ascii="Tahoma" w:hAnsi="Tahoma" w:cs="Tahoma"/>
          <w:sz w:val="22"/>
          <w:szCs w:val="22"/>
          <w:lang w:val="pt-BR"/>
        </w:rPr>
        <w:t>D</w:t>
      </w:r>
      <w:r w:rsidR="00A35001">
        <w:rPr>
          <w:rFonts w:ascii="Tahoma" w:hAnsi="Tahoma" w:cs="Tahoma"/>
          <w:sz w:val="22"/>
          <w:szCs w:val="22"/>
          <w:lang w:val="pt-BR"/>
        </w:rPr>
        <w:t>e</w:t>
      </w:r>
      <w:r w:rsidR="00331205">
        <w:rPr>
          <w:rFonts w:ascii="Tahoma" w:hAnsi="Tahoma" w:cs="Tahoma"/>
          <w:sz w:val="22"/>
          <w:szCs w:val="22"/>
          <w:lang w:val="pt-BR"/>
        </w:rPr>
        <w:t>b</w:t>
      </w:r>
      <w:r w:rsidR="00F60453">
        <w:rPr>
          <w:rFonts w:ascii="Tahoma" w:hAnsi="Tahoma" w:cs="Tahoma"/>
          <w:sz w:val="22"/>
          <w:szCs w:val="22"/>
          <w:lang w:val="pt-BR"/>
        </w:rPr>
        <w:t>ê</w:t>
      </w:r>
      <w:r w:rsidR="00331205">
        <w:rPr>
          <w:rFonts w:ascii="Tahoma" w:hAnsi="Tahoma" w:cs="Tahoma"/>
          <w:sz w:val="22"/>
          <w:szCs w:val="22"/>
          <w:lang w:val="pt-BR"/>
        </w:rPr>
        <w:t>ntures</w:t>
      </w:r>
      <w:r w:rsidR="009E752C">
        <w:rPr>
          <w:rFonts w:ascii="Tahoma" w:hAnsi="Tahoma" w:cs="Tahoma"/>
          <w:sz w:val="22"/>
          <w:szCs w:val="22"/>
          <w:lang w:val="pt-BR"/>
        </w:rPr>
        <w:t>;</w:t>
      </w:r>
      <w:r w:rsidR="009E752C" w:rsidRPr="003E2295">
        <w:rPr>
          <w:rFonts w:ascii="Tahoma" w:hAnsi="Tahoma" w:cs="Tahoma"/>
          <w:sz w:val="22"/>
          <w:szCs w:val="22"/>
          <w:lang w:val="pt-BR"/>
        </w:rPr>
        <w:t xml:space="preserve"> </w:t>
      </w:r>
      <w:r w:rsidR="009E752C">
        <w:rPr>
          <w:rFonts w:ascii="Tahoma" w:hAnsi="Tahoma" w:cs="Tahoma"/>
          <w:sz w:val="22"/>
          <w:szCs w:val="22"/>
          <w:lang w:val="pt-BR"/>
        </w:rPr>
        <w:t>[</w:t>
      </w:r>
      <w:r w:rsidR="009E752C" w:rsidRPr="00453BD9">
        <w:rPr>
          <w:rFonts w:ascii="Tahoma" w:hAnsi="Tahoma" w:cs="Tahoma"/>
          <w:b/>
          <w:i/>
          <w:sz w:val="22"/>
          <w:szCs w:val="22"/>
          <w:highlight w:val="yellow"/>
          <w:lang w:val="pt-BR"/>
        </w:rPr>
        <w:t>Nota Mattos Filho</w:t>
      </w:r>
      <w:r w:rsidR="009E752C" w:rsidRPr="00453BD9">
        <w:rPr>
          <w:rFonts w:ascii="Tahoma" w:hAnsi="Tahoma" w:cs="Tahoma"/>
          <w:i/>
          <w:sz w:val="22"/>
          <w:szCs w:val="22"/>
          <w:highlight w:val="yellow"/>
          <w:lang w:val="pt-BR"/>
        </w:rPr>
        <w:t xml:space="preserve">: </w:t>
      </w:r>
      <w:r w:rsidR="009E752C">
        <w:rPr>
          <w:rFonts w:ascii="Tahoma" w:hAnsi="Tahoma" w:cs="Tahoma"/>
          <w:i/>
          <w:sz w:val="22"/>
          <w:szCs w:val="22"/>
          <w:highlight w:val="yellow"/>
          <w:lang w:val="pt-BR"/>
        </w:rPr>
        <w:t xml:space="preserve">Companhia, </w:t>
      </w:r>
      <w:r w:rsidR="009E752C" w:rsidRPr="00453BD9">
        <w:rPr>
          <w:rFonts w:ascii="Tahoma" w:hAnsi="Tahoma" w:cs="Tahoma"/>
          <w:i/>
          <w:sz w:val="22"/>
          <w:szCs w:val="22"/>
          <w:highlight w:val="yellow"/>
          <w:lang w:val="pt-BR"/>
        </w:rPr>
        <w:t xml:space="preserve">favor confirmar </w:t>
      </w:r>
      <w:r w:rsidR="009E752C">
        <w:rPr>
          <w:rFonts w:ascii="Tahoma" w:hAnsi="Tahoma" w:cs="Tahoma"/>
          <w:i/>
          <w:sz w:val="22"/>
          <w:szCs w:val="22"/>
          <w:highlight w:val="yellow"/>
          <w:lang w:val="pt-BR"/>
        </w:rPr>
        <w:t>a referência às Debêntures da presente emissão (utilizamos o termo definido)</w:t>
      </w:r>
      <w:r w:rsidR="009E752C">
        <w:rPr>
          <w:rFonts w:ascii="Tahoma" w:hAnsi="Tahoma" w:cs="Tahoma"/>
          <w:sz w:val="22"/>
          <w:szCs w:val="22"/>
          <w:highlight w:val="yellow"/>
          <w:lang w:val="pt-BR"/>
        </w:rPr>
        <w:t>]</w:t>
      </w:r>
    </w:p>
    <w:p w14:paraId="6909E932" w14:textId="011B8979"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Pr="00EA54C5">
        <w:rPr>
          <w:rFonts w:ascii="Tahoma" w:hAnsi="Tahoma" w:cs="Tahoma"/>
          <w:sz w:val="22"/>
          <w:szCs w:val="22"/>
          <w:lang w:val="pt-BR"/>
        </w:rPr>
        <w:t xml:space="preserve"> </w:t>
      </w:r>
      <w:r w:rsidRPr="009E752C">
        <w:rPr>
          <w:rFonts w:ascii="Tahoma" w:hAnsi="Tahoma" w:cs="Tahoma"/>
          <w:sz w:val="22"/>
          <w:szCs w:val="22"/>
          <w:lang w:val="pt-BR"/>
        </w:rPr>
        <w:t xml:space="preserve">e, caso necessário, </w:t>
      </w:r>
      <w:r w:rsidR="00112D2F" w:rsidRPr="009E752C">
        <w:rPr>
          <w:rFonts w:ascii="Tahoma" w:hAnsi="Tahoma" w:cs="Tahoma"/>
          <w:sz w:val="22"/>
          <w:szCs w:val="22"/>
          <w:lang w:val="pt-BR"/>
        </w:rPr>
        <w:t xml:space="preserve">os </w:t>
      </w:r>
      <w:r w:rsidR="00112D2F" w:rsidRPr="009E752C">
        <w:rPr>
          <w:rFonts w:ascii="Tahoma" w:hAnsi="Tahoma" w:cs="Tahoma"/>
          <w:sz w:val="22"/>
          <w:szCs w:val="22"/>
          <w:lang w:val="pt-BR"/>
        </w:rPr>
        <w:lastRenderedPageBreak/>
        <w:t xml:space="preserve">investimentos 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3"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3"/>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4" w:name="_Ref515461329"/>
      <w:bookmarkEnd w:id="148"/>
      <w:bookmarkEnd w:id="149"/>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0"/>
      <w:bookmarkEnd w:id="154"/>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5" w:name="_Ref130283218"/>
      <w:bookmarkStart w:id="156"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5"/>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6"/>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7" w:name="_Ref392008629"/>
      <w:bookmarkStart w:id="158"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7"/>
      <w:r w:rsidRPr="00EA54C5">
        <w:rPr>
          <w:rFonts w:ascii="Tahoma" w:hAnsi="Tahoma" w:cs="Tahoma"/>
          <w:sz w:val="22"/>
          <w:szCs w:val="22"/>
          <w:lang w:val="pt-BR"/>
        </w:rPr>
        <w:t>.</w:t>
      </w:r>
      <w:bookmarkEnd w:id="158"/>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9" w:name="_Ref416258031"/>
      <w:bookmarkStart w:id="160" w:name="_Ref392008814"/>
      <w:r w:rsidRPr="00EA54C5">
        <w:rPr>
          <w:rFonts w:ascii="Tahoma" w:hAnsi="Tahoma" w:cs="Tahoma"/>
          <w:sz w:val="22"/>
          <w:szCs w:val="22"/>
          <w:lang w:val="pt-BR"/>
        </w:rPr>
        <w:lastRenderedPageBreak/>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1"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1"/>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2" w:name="_DV_M194"/>
      <w:bookmarkStart w:id="163" w:name="_DV_C150"/>
      <w:bookmarkEnd w:id="159"/>
      <w:bookmarkEnd w:id="160"/>
      <w:bookmarkEnd w:id="162"/>
      <w:bookmarkEnd w:id="163"/>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4"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4"/>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65" w:name="_Ref262552287"/>
      <w:bookmarkStart w:id="166" w:name="_Ref168844178"/>
      <w:bookmarkStart w:id="167" w:name="_Ref517440885"/>
      <w:r w:rsidRPr="00EA54C5">
        <w:rPr>
          <w:rFonts w:ascii="Tahoma" w:hAnsi="Tahoma" w:cs="Tahoma"/>
          <w:sz w:val="22"/>
          <w:szCs w:val="22"/>
          <w:lang w:val="pt-BR"/>
        </w:rPr>
        <w:lastRenderedPageBreak/>
        <w:t xml:space="preserve">disponibilizar em sua página na rede mundial de computadores e na página da CVM na rede mundial de computadores, bem como fornecer ao Agente Fiduciário, </w:t>
      </w:r>
      <w:bookmarkEnd w:id="165"/>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68" w:name="_Ref225332080"/>
      <w:bookmarkEnd w:id="166"/>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8"/>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9" w:name="_Ref48246880"/>
      <w:bookmarkStart w:id="170" w:name="_Ref285571943"/>
      <w:bookmarkStart w:id="171"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(vii)</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 (três) Dias Úteis contados da data em que tomar conhecimento de sua ocorrência, informações a respeito da ocorrência de qualquer </w:t>
      </w:r>
      <w:r w:rsidRPr="00EA54C5">
        <w:rPr>
          <w:rFonts w:ascii="Tahoma" w:hAnsi="Tahoma" w:cs="Tahoma"/>
          <w:sz w:val="22"/>
          <w:szCs w:val="22"/>
          <w:lang w:val="pt-BR"/>
        </w:rPr>
        <w:lastRenderedPageBreak/>
        <w:t>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2" w:name="_Ref168844076"/>
      <w:bookmarkEnd w:id="169"/>
      <w:bookmarkEnd w:id="170"/>
      <w:bookmarkEnd w:id="171"/>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2"/>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3"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4"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74"/>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8.5(ii)</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3"/>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lastRenderedPageBreak/>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5" w:name="_DV_M195"/>
      <w:bookmarkStart w:id="176" w:name="_DV_M196"/>
      <w:bookmarkStart w:id="177" w:name="_DV_M197"/>
      <w:bookmarkStart w:id="178" w:name="_DV_M198"/>
      <w:bookmarkStart w:id="179" w:name="_DV_M199"/>
      <w:bookmarkStart w:id="180" w:name="_DV_M200"/>
      <w:bookmarkStart w:id="181" w:name="_DV_M201"/>
      <w:bookmarkStart w:id="182" w:name="_DV_M202"/>
      <w:bookmarkStart w:id="183" w:name="_DV_M203"/>
      <w:bookmarkStart w:id="184" w:name="_DV_M204"/>
      <w:bookmarkStart w:id="185" w:name="_DV_M205"/>
      <w:bookmarkStart w:id="186" w:name="_DV_M206"/>
      <w:bookmarkStart w:id="187" w:name="_DV_M207"/>
      <w:bookmarkStart w:id="188" w:name="_DV_M208"/>
      <w:bookmarkStart w:id="189" w:name="_DV_M209"/>
      <w:bookmarkStart w:id="190" w:name="_DV_M210"/>
      <w:bookmarkStart w:id="191" w:name="_DV_M211"/>
      <w:bookmarkStart w:id="192" w:name="_DV_M212"/>
      <w:bookmarkStart w:id="193" w:name="_DV_M213"/>
      <w:bookmarkStart w:id="194" w:name="_DV_M214"/>
      <w:bookmarkStart w:id="195" w:name="_DV_M215"/>
      <w:bookmarkStart w:id="196" w:name="_DV_M216"/>
      <w:bookmarkStart w:id="197" w:name="_DV_M217"/>
      <w:bookmarkStart w:id="198" w:name="_DV_M218"/>
      <w:bookmarkStart w:id="199" w:name="_DV_M219"/>
      <w:bookmarkStart w:id="200" w:name="_DV_M220"/>
      <w:bookmarkStart w:id="201" w:name="_DV_M221"/>
      <w:bookmarkStart w:id="202" w:name="_DV_M222"/>
      <w:bookmarkStart w:id="203" w:name="_DV_M223"/>
      <w:bookmarkStart w:id="204" w:name="_DV_M224"/>
      <w:bookmarkStart w:id="205" w:name="_DV_M225"/>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4"/>
      <w:bookmarkStart w:id="215" w:name="_DV_M235"/>
      <w:bookmarkStart w:id="216" w:name="_DV_M236"/>
      <w:bookmarkStart w:id="217" w:name="_DV_M237"/>
      <w:bookmarkStart w:id="218" w:name="_DV_M238"/>
      <w:bookmarkStart w:id="219" w:name="_DV_M239"/>
      <w:bookmarkStart w:id="220" w:name="_DV_M240"/>
      <w:bookmarkStart w:id="221" w:name="_DV_M241"/>
      <w:bookmarkStart w:id="222" w:name="_DV_M242"/>
      <w:bookmarkStart w:id="223" w:name="_DV_M243"/>
      <w:bookmarkStart w:id="224" w:name="_DV_M244"/>
      <w:bookmarkStart w:id="225" w:name="_DV_M245"/>
      <w:bookmarkStart w:id="226" w:name="_DV_M246"/>
      <w:bookmarkStart w:id="227" w:name="_DV_M247"/>
      <w:bookmarkStart w:id="228" w:name="_DV_M248"/>
      <w:bookmarkStart w:id="229" w:name="_DV_M249"/>
      <w:bookmarkEnd w:id="16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A54C5">
        <w:rPr>
          <w:rFonts w:ascii="Tahoma" w:hAnsi="Tahoma" w:cs="Tahoma"/>
          <w:szCs w:val="22"/>
        </w:rPr>
        <w:lastRenderedPageBreak/>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0" w:name="_DV_M250"/>
      <w:bookmarkEnd w:id="230"/>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1" w:name="_Ref531273771"/>
      <w:r w:rsidRPr="00EA54C5">
        <w:rPr>
          <w:rFonts w:ascii="Tahoma" w:hAnsi="Tahoma" w:cs="Tahoma"/>
          <w:b/>
          <w:w w:val="0"/>
          <w:sz w:val="22"/>
          <w:szCs w:val="22"/>
          <w:lang w:val="pt-BR"/>
        </w:rPr>
        <w:t>Declarações</w:t>
      </w:r>
      <w:bookmarkEnd w:id="231"/>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e a consistência das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conforme relacionadas n</w:t>
      </w:r>
      <w:r w:rsidR="003D6448">
        <w:rPr>
          <w:rFonts w:ascii="Tahoma" w:hAnsi="Tahoma" w:cs="Tahoma"/>
          <w:bCs/>
          <w:iCs/>
          <w:sz w:val="22"/>
          <w:szCs w:val="22"/>
          <w:lang w:val="pt-BR"/>
        </w:rPr>
        <w:t xml:space="preserve">o </w:t>
      </w:r>
      <w:r w:rsidR="003D6448">
        <w:rPr>
          <w:rFonts w:ascii="Tahoma" w:hAnsi="Tahoma" w:cs="Tahoma"/>
          <w:bCs/>
          <w:iCs/>
          <w:sz w:val="22"/>
          <w:szCs w:val="22"/>
          <w:lang w:val="pt-BR"/>
        </w:rPr>
        <w:t xml:space="preserve">Anexo </w:t>
      </w:r>
      <w:r w:rsidR="009E752C">
        <w:rPr>
          <w:rFonts w:ascii="Tahoma" w:hAnsi="Tahoma" w:cs="Tahoma"/>
          <w:bCs/>
          <w:iCs/>
          <w:sz w:val="22"/>
          <w:szCs w:val="22"/>
          <w:lang w:val="pt-BR"/>
        </w:rPr>
        <w:t xml:space="preserve">I </w:t>
      </w:r>
      <w:r w:rsidR="009E752C">
        <w:rPr>
          <w:rFonts w:ascii="Tahoma" w:hAnsi="Tahoma" w:cs="Tahoma"/>
          <w:bCs/>
          <w:iCs/>
          <w:sz w:val="22"/>
          <w:szCs w:val="22"/>
          <w:lang w:val="pt-BR"/>
        </w:rPr>
        <w:t>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2"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3" w:name="_Ref531280646"/>
      <w:bookmarkEnd w:id="232"/>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4"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a hipótese da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34"/>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(sete) Dias Úteis contados da data de inscrição do aditamento a esta Escritura </w:t>
      </w:r>
      <w:r w:rsidRPr="00EA54C5">
        <w:rPr>
          <w:rFonts w:ascii="Tahoma" w:hAnsi="Tahoma" w:cs="Tahoma"/>
          <w:w w:val="0"/>
          <w:sz w:val="22"/>
          <w:szCs w:val="22"/>
          <w:lang w:val="pt-BR"/>
        </w:rPr>
        <w:lastRenderedPageBreak/>
        <w:t>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5"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35"/>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6" w:name="_Ref101372055"/>
      <w:r w:rsidRPr="00EA54C5">
        <w:rPr>
          <w:rFonts w:ascii="Tahoma" w:hAnsi="Tahoma" w:cs="Tahoma"/>
          <w:sz w:val="22"/>
          <w:szCs w:val="22"/>
          <w:lang w:val="pt-BR"/>
        </w:rPr>
        <w:t>receberá uma remuneração:</w:t>
      </w:r>
      <w:bookmarkEnd w:id="236"/>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lastRenderedPageBreak/>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7"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37"/>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8"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38"/>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9"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39"/>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nesta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0"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w:t>
      </w:r>
      <w:r w:rsidRPr="00EA54C5">
        <w:rPr>
          <w:rFonts w:ascii="Tahoma" w:hAnsi="Tahoma" w:cs="Tahoma"/>
          <w:sz w:val="22"/>
          <w:szCs w:val="22"/>
          <w:lang w:val="pt-BR"/>
        </w:rPr>
        <w:lastRenderedPageBreak/>
        <w:t>data da ciência, pelo Agente Fiduciário, do inadimplemento, nos termos do inciso II do artigo 16 da Resolução CVM 17;</w:t>
      </w:r>
      <w:bookmarkEnd w:id="240"/>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1"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41"/>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2"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2"/>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3" w:name="_DV_M347"/>
      <w:bookmarkStart w:id="244" w:name="_DV_M348"/>
      <w:bookmarkStart w:id="245" w:name="_DV_M349"/>
      <w:bookmarkStart w:id="246" w:name="_DV_M3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70"/>
      <w:bookmarkStart w:id="262" w:name="_DV_M271"/>
      <w:bookmarkStart w:id="263" w:name="_DV_M272"/>
      <w:bookmarkStart w:id="264" w:name="_DV_M273"/>
      <w:bookmarkStart w:id="265" w:name="_DV_M274"/>
      <w:bookmarkStart w:id="266" w:name="_DV_M275"/>
      <w:bookmarkStart w:id="267" w:name="_DV_M276"/>
      <w:bookmarkStart w:id="268" w:name="_DV_M277"/>
      <w:bookmarkStart w:id="269" w:name="_DV_M278"/>
      <w:bookmarkStart w:id="270" w:name="_DV_M279"/>
      <w:bookmarkStart w:id="271" w:name="_DV_M280"/>
      <w:bookmarkStart w:id="272" w:name="_DV_M281"/>
      <w:bookmarkStart w:id="273" w:name="_DV_M282"/>
      <w:bookmarkStart w:id="274" w:name="_DV_M283"/>
      <w:bookmarkStart w:id="275" w:name="_DV_M284"/>
      <w:bookmarkStart w:id="276" w:name="_DV_M285"/>
      <w:bookmarkStart w:id="277" w:name="_DV_M286"/>
      <w:bookmarkStart w:id="278" w:name="_DV_M287"/>
      <w:bookmarkStart w:id="279" w:name="_DV_M288"/>
      <w:bookmarkStart w:id="280" w:name="_DV_M289"/>
      <w:bookmarkStart w:id="281" w:name="_DV_M290"/>
      <w:bookmarkStart w:id="282" w:name="_DV_M291"/>
      <w:bookmarkStart w:id="283" w:name="_DV_M292"/>
      <w:bookmarkStart w:id="284" w:name="_DV_M293"/>
      <w:bookmarkStart w:id="285" w:name="_DV_M294"/>
      <w:bookmarkStart w:id="286" w:name="_DV_M295"/>
      <w:bookmarkStart w:id="287" w:name="_DV_M296"/>
      <w:bookmarkStart w:id="288" w:name="_DV_M297"/>
      <w:bookmarkStart w:id="289" w:name="_DV_M298"/>
      <w:bookmarkStart w:id="290" w:name="_DV_M299"/>
      <w:bookmarkStart w:id="291" w:name="_DV_M300"/>
      <w:bookmarkStart w:id="292" w:name="_DV_M301"/>
      <w:bookmarkStart w:id="293" w:name="_DV_M302"/>
      <w:bookmarkStart w:id="294" w:name="_DV_M303"/>
      <w:bookmarkStart w:id="295" w:name="_DV_M304"/>
      <w:bookmarkStart w:id="296" w:name="_DV_M305"/>
      <w:bookmarkStart w:id="297" w:name="_DV_M306"/>
      <w:bookmarkStart w:id="298" w:name="_DV_M307"/>
      <w:bookmarkStart w:id="299" w:name="_DV_M308"/>
      <w:bookmarkStart w:id="300" w:name="_DV_M309"/>
      <w:bookmarkStart w:id="301" w:name="_DV_M310"/>
      <w:bookmarkStart w:id="302" w:name="_DV_M311"/>
      <w:bookmarkStart w:id="303" w:name="_DV_M312"/>
      <w:bookmarkStart w:id="304" w:name="_DV_M313"/>
      <w:bookmarkStart w:id="305" w:name="_DV_M314"/>
      <w:bookmarkStart w:id="306" w:name="_DV_M315"/>
      <w:bookmarkStart w:id="307" w:name="_DV_M316"/>
      <w:bookmarkStart w:id="308" w:name="_DV_M317"/>
      <w:bookmarkStart w:id="309" w:name="_DV_M318"/>
      <w:bookmarkStart w:id="310" w:name="_DV_M319"/>
      <w:bookmarkStart w:id="311" w:name="_DV_M320"/>
      <w:bookmarkStart w:id="312" w:name="_DV_M321"/>
      <w:bookmarkStart w:id="313" w:name="_DV_M322"/>
      <w:bookmarkStart w:id="314" w:name="_DV_M323"/>
      <w:bookmarkStart w:id="315" w:name="_DV_M324"/>
      <w:bookmarkStart w:id="316" w:name="_DV_M325"/>
      <w:bookmarkStart w:id="317" w:name="_DV_M327"/>
      <w:bookmarkStart w:id="318" w:name="_DV_M328"/>
      <w:bookmarkStart w:id="319" w:name="_DV_M329"/>
      <w:bookmarkStart w:id="320" w:name="_DV_M326"/>
      <w:bookmarkStart w:id="321" w:name="_DV_M330"/>
      <w:bookmarkStart w:id="322" w:name="_DV_M331"/>
      <w:bookmarkStart w:id="323" w:name="_DV_M332"/>
      <w:bookmarkStart w:id="324" w:name="_DV_M333"/>
      <w:bookmarkStart w:id="325" w:name="_DV_M334"/>
      <w:bookmarkStart w:id="326" w:name="_DV_M335"/>
      <w:bookmarkStart w:id="327" w:name="_DV_M336"/>
      <w:bookmarkStart w:id="328" w:name="_DV_M337"/>
      <w:bookmarkStart w:id="329" w:name="_DV_M338"/>
      <w:bookmarkStart w:id="330" w:name="_DV_M339"/>
      <w:bookmarkStart w:id="331" w:name="_DV_M340"/>
      <w:bookmarkStart w:id="332" w:name="_Ref427712773"/>
      <w:bookmarkEnd w:id="23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A54C5">
        <w:rPr>
          <w:rFonts w:ascii="Tahoma" w:hAnsi="Tahoma" w:cs="Tahoma"/>
          <w:szCs w:val="22"/>
        </w:rPr>
        <w:t>CLÁUSULA IX</w:t>
      </w:r>
      <w:bookmarkEnd w:id="332"/>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3" w:name="_DV_M341"/>
      <w:bookmarkStart w:id="334" w:name="_DV_M353"/>
      <w:bookmarkStart w:id="335" w:name="_DV_M354"/>
      <w:bookmarkEnd w:id="333"/>
      <w:bookmarkEnd w:id="334"/>
      <w:bookmarkEnd w:id="335"/>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36"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6"/>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37"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38" w:name="_Hlk57379232"/>
      <w:r w:rsidRPr="00EA54C5">
        <w:rPr>
          <w:rFonts w:ascii="Tahoma" w:hAnsi="Tahoma" w:cs="Tahoma"/>
          <w:sz w:val="22"/>
          <w:szCs w:val="22"/>
          <w:lang w:val="pt-BR"/>
        </w:rPr>
        <w:t>50% (cinquenta por cento) mais 1 (uma)</w:t>
      </w:r>
      <w:bookmarkEnd w:id="338"/>
      <w:r w:rsidRPr="00EA54C5">
        <w:rPr>
          <w:rFonts w:ascii="Tahoma" w:hAnsi="Tahoma" w:cs="Tahoma"/>
          <w:sz w:val="22"/>
          <w:szCs w:val="22"/>
          <w:lang w:val="pt-BR"/>
        </w:rPr>
        <w:t xml:space="preserve"> das Debêntures em Circulação.</w:t>
      </w:r>
      <w:bookmarkEnd w:id="337"/>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9"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39"/>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46A24BB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r w:rsidR="00196CDB" w:rsidRPr="003E2295">
        <w:rPr>
          <w:rFonts w:ascii="Tahoma" w:hAnsi="Tahoma" w:cs="Tahoma"/>
          <w:b/>
          <w:i/>
          <w:w w:val="0"/>
          <w:sz w:val="22"/>
          <w:szCs w:val="22"/>
          <w:highlight w:val="yellow"/>
          <w:lang w:val="pt-BR"/>
        </w:rPr>
        <w:t>Nota Mattos Filho</w:t>
      </w:r>
      <w:r w:rsidR="00196CDB" w:rsidRPr="003E2295">
        <w:rPr>
          <w:rFonts w:ascii="Tahoma" w:hAnsi="Tahoma" w:cs="Tahoma"/>
          <w:i/>
          <w:w w:val="0"/>
          <w:sz w:val="22"/>
          <w:szCs w:val="22"/>
          <w:highlight w:val="yellow"/>
          <w:lang w:val="pt-BR"/>
        </w:rPr>
        <w:t xml:space="preserve">: reinserimos o trecho conforme precedente, que </w:t>
      </w:r>
      <w:r w:rsidR="00A828C3" w:rsidRPr="003E2295">
        <w:rPr>
          <w:rFonts w:ascii="Tahoma" w:hAnsi="Tahoma" w:cs="Tahoma"/>
          <w:i/>
          <w:w w:val="0"/>
          <w:sz w:val="22"/>
          <w:szCs w:val="22"/>
          <w:highlight w:val="yellow"/>
          <w:lang w:val="pt-BR"/>
        </w:rPr>
        <w:t>havida sido</w:t>
      </w:r>
      <w:r w:rsidR="00196CDB" w:rsidRPr="003E2295">
        <w:rPr>
          <w:rFonts w:ascii="Tahoma" w:hAnsi="Tahoma" w:cs="Tahoma"/>
          <w:i/>
          <w:w w:val="0"/>
          <w:sz w:val="22"/>
          <w:szCs w:val="22"/>
          <w:highlight w:val="yellow"/>
          <w:lang w:val="pt-BR"/>
        </w:rPr>
        <w:t xml:space="preserve"> excluído por engano</w:t>
      </w:r>
      <w:r w:rsidR="00196CDB">
        <w:rPr>
          <w:rFonts w:ascii="Tahoma" w:hAnsi="Tahoma" w:cs="Tahoma"/>
          <w:w w:val="0"/>
          <w:sz w:val="22"/>
          <w:szCs w:val="22"/>
          <w:lang w:val="pt-BR"/>
        </w:rPr>
        <w:t>]</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0" w:name="_Ref459799771"/>
      <w:r w:rsidRPr="00EA54C5">
        <w:rPr>
          <w:rFonts w:ascii="Tahoma" w:hAnsi="Tahoma" w:cs="Tahoma"/>
          <w:w w:val="0"/>
          <w:sz w:val="22"/>
          <w:szCs w:val="22"/>
          <w:lang w:val="pt-BR"/>
        </w:rPr>
        <w:t xml:space="preserve">Exceto os quóruns expressamente previstos nas demais cláusulas desta Escritura </w:t>
      </w:r>
      <w:bookmarkStart w:id="341" w:name="_GoBack"/>
      <w:bookmarkEnd w:id="341"/>
      <w:r w:rsidRPr="00EA54C5">
        <w:rPr>
          <w:rFonts w:ascii="Tahoma" w:hAnsi="Tahoma" w:cs="Tahoma"/>
          <w:w w:val="0"/>
          <w:sz w:val="22"/>
          <w:szCs w:val="22"/>
          <w:lang w:val="pt-BR"/>
        </w:rPr>
        <w:t>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0"/>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lastRenderedPageBreak/>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2" w:name="_Ref531273826"/>
      <w:r w:rsidRPr="00EA54C5">
        <w:rPr>
          <w:rFonts w:ascii="Tahoma" w:hAnsi="Tahoma" w:cs="Tahoma"/>
          <w:szCs w:val="22"/>
        </w:rPr>
        <w:t>CLÁUSULA X</w:t>
      </w:r>
      <w:bookmarkEnd w:id="342"/>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3" w:name="_DV_M355"/>
      <w:bookmarkStart w:id="344" w:name="_Ref531224144"/>
      <w:bookmarkEnd w:id="343"/>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5"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4"/>
      <w:bookmarkEnd w:id="345"/>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6"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w:t>
      </w:r>
      <w:r w:rsidRPr="00EA54C5">
        <w:rPr>
          <w:rFonts w:ascii="Tahoma" w:hAnsi="Tahoma" w:cs="Tahoma"/>
          <w:sz w:val="22"/>
          <w:szCs w:val="22"/>
          <w:lang w:val="pt-BR"/>
        </w:rPr>
        <w:lastRenderedPageBreak/>
        <w:t xml:space="preserve">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w:t>
      </w:r>
      <w:r w:rsidRPr="00EA54C5">
        <w:rPr>
          <w:rFonts w:ascii="Tahoma" w:hAnsi="Tahoma" w:cs="Tahoma"/>
          <w:sz w:val="22"/>
          <w:szCs w:val="22"/>
          <w:lang w:val="pt-BR"/>
        </w:rPr>
        <w:lastRenderedPageBreak/>
        <w:t xml:space="preserve">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47" w:name="_DV_M944"/>
      <w:bookmarkStart w:id="348" w:name="_DV_M945"/>
      <w:bookmarkEnd w:id="347"/>
      <w:bookmarkEnd w:id="348"/>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9"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xml:space="preserve">, administradores, diretores, empregados agindo em seu nome, previamente ao </w:t>
      </w:r>
      <w:r w:rsidRPr="00EA54C5">
        <w:rPr>
          <w:rFonts w:ascii="Tahoma" w:hAnsi="Tahoma" w:cs="Tahoma"/>
          <w:iCs/>
          <w:sz w:val="22"/>
          <w:szCs w:val="22"/>
          <w:lang w:val="pt-BR"/>
        </w:rPr>
        <w:lastRenderedPageBreak/>
        <w:t>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49"/>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0"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1" w:name="_DV_C1810"/>
      <w:bookmarkEnd w:id="350"/>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1"/>
      <w:r w:rsidRPr="00EA54C5">
        <w:rPr>
          <w:rStyle w:val="DeltaViewInsertion"/>
          <w:rFonts w:ascii="Tahoma" w:eastAsia="Arial Unicode MS" w:hAnsi="Tahoma" w:cs="Tahoma"/>
          <w:color w:val="auto"/>
          <w:sz w:val="22"/>
          <w:szCs w:val="22"/>
          <w:u w:val="none"/>
          <w:lang w:val="pt-BR"/>
        </w:rPr>
        <w:t xml:space="preserve"> </w:t>
      </w:r>
    </w:p>
    <w:p w14:paraId="0E05D816" w14:textId="0A2F089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46"/>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2"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w:t>
      </w:r>
      <w:r w:rsidRPr="00EA54C5">
        <w:rPr>
          <w:rFonts w:ascii="Tahoma" w:hAnsi="Tahoma" w:cs="Tahoma"/>
          <w:sz w:val="22"/>
          <w:szCs w:val="22"/>
          <w:lang w:val="pt-BR"/>
        </w:rPr>
        <w:lastRenderedPageBreak/>
        <w:t xml:space="preserve">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2"/>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3" w:name="_DV_M356"/>
      <w:bookmarkStart w:id="354" w:name="_DV_M357"/>
      <w:bookmarkStart w:id="355" w:name="_DV_M358"/>
      <w:bookmarkStart w:id="356" w:name="_DV_M359"/>
      <w:bookmarkStart w:id="357" w:name="_DV_M360"/>
      <w:bookmarkStart w:id="358" w:name="_DV_M361"/>
      <w:bookmarkStart w:id="359" w:name="_DV_M362"/>
      <w:bookmarkStart w:id="360" w:name="_DV_M363"/>
      <w:bookmarkStart w:id="361" w:name="_DV_M364"/>
      <w:bookmarkStart w:id="362" w:name="_DV_M365"/>
      <w:bookmarkStart w:id="363" w:name="_DV_M366"/>
      <w:bookmarkStart w:id="364" w:name="_DV_M367"/>
      <w:bookmarkStart w:id="365" w:name="_DV_M368"/>
      <w:bookmarkStart w:id="366" w:name="_DV_M369"/>
      <w:bookmarkStart w:id="367" w:name="_DV_M370"/>
      <w:bookmarkStart w:id="368" w:name="_DV_M371"/>
      <w:bookmarkStart w:id="369" w:name="_DV_M372"/>
      <w:bookmarkStart w:id="370" w:name="_DV_M373"/>
      <w:bookmarkStart w:id="371" w:name="_DV_M374"/>
      <w:bookmarkStart w:id="372" w:name="_DV_M375"/>
      <w:bookmarkStart w:id="373" w:name="_DV_M376"/>
      <w:bookmarkStart w:id="374" w:name="_DV_M377"/>
      <w:bookmarkStart w:id="375" w:name="_DV_M378"/>
      <w:bookmarkStart w:id="376" w:name="_DV_M379"/>
      <w:bookmarkStart w:id="377" w:name="_DV_M380"/>
      <w:bookmarkStart w:id="378" w:name="_DV_M381"/>
      <w:bookmarkStart w:id="379" w:name="_DV_M382"/>
      <w:bookmarkStart w:id="380" w:name="_DV_M383"/>
      <w:bookmarkStart w:id="381" w:name="_DV_M384"/>
      <w:bookmarkStart w:id="382" w:name="_DV_M385"/>
      <w:bookmarkStart w:id="383" w:name="_DV_M386"/>
      <w:bookmarkStart w:id="384" w:name="_DV_M387"/>
      <w:bookmarkStart w:id="385" w:name="_DV_M388"/>
      <w:bookmarkStart w:id="386" w:name="_DV_M389"/>
      <w:bookmarkStart w:id="387" w:name="_DV_M390"/>
      <w:bookmarkStart w:id="388" w:name="_DV_M391"/>
      <w:bookmarkStart w:id="389" w:name="_DV_M392"/>
      <w:bookmarkStart w:id="390" w:name="_DV_M393"/>
      <w:bookmarkStart w:id="391" w:name="_DV_M394"/>
      <w:bookmarkStart w:id="392" w:name="_Ref491189117"/>
      <w:bookmarkStart w:id="393" w:name="_Ref53122068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EA54C5">
        <w:rPr>
          <w:rFonts w:ascii="Tahoma" w:hAnsi="Tahoma" w:cs="Tahoma"/>
          <w:szCs w:val="22"/>
        </w:rPr>
        <w:t>CLÁUSULA XI</w:t>
      </w:r>
      <w:bookmarkEnd w:id="392"/>
      <w:bookmarkEnd w:id="393"/>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4" w:name="_DV_M395"/>
      <w:bookmarkEnd w:id="394"/>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5" w:name="_Hlk58323762"/>
      <w:r w:rsidRPr="00EA54C5">
        <w:rPr>
          <w:rFonts w:ascii="Tahoma" w:hAnsi="Tahoma" w:cs="Tahoma"/>
          <w:sz w:val="22"/>
          <w:szCs w:val="22"/>
          <w:lang w:val="pt-BR"/>
        </w:rPr>
        <w:t>Todos os documentos e a</w:t>
      </w:r>
      <w:bookmarkStart w:id="396"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6"/>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7" w:name="_DV_M396"/>
      <w:bookmarkEnd w:id="397"/>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398" w:name="_DV_M397"/>
      <w:bookmarkStart w:id="399" w:name="_DV_M398"/>
      <w:bookmarkEnd w:id="398"/>
      <w:bookmarkEnd w:id="399"/>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0" w:name="_Hlk522805589"/>
      <w:r w:rsidRPr="00EA54C5">
        <w:rPr>
          <w:rFonts w:ascii="Tahoma" w:hAnsi="Tahoma" w:cs="Tahoma"/>
          <w:bCs/>
          <w:sz w:val="22"/>
          <w:szCs w:val="22"/>
        </w:rPr>
        <w:t>Avenida Almirante Júlio de Sá Bierrenbach, nº 200</w:t>
      </w:r>
      <w:bookmarkEnd w:id="400"/>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1" w:name="_DV_M407"/>
      <w:bookmarkStart w:id="402" w:name="_DV_M408"/>
      <w:bookmarkStart w:id="403" w:name="_DV_M409"/>
      <w:bookmarkStart w:id="404" w:name="_DV_M410"/>
      <w:bookmarkStart w:id="405" w:name="_DV_M411"/>
      <w:bookmarkStart w:id="406" w:name="_DV_M412"/>
      <w:bookmarkStart w:id="407" w:name="_DV_M413"/>
      <w:bookmarkStart w:id="408" w:name="_DV_M414"/>
      <w:bookmarkEnd w:id="395"/>
      <w:bookmarkEnd w:id="401"/>
      <w:bookmarkEnd w:id="402"/>
      <w:bookmarkEnd w:id="403"/>
      <w:bookmarkEnd w:id="404"/>
      <w:bookmarkEnd w:id="405"/>
      <w:bookmarkEnd w:id="406"/>
      <w:bookmarkEnd w:id="407"/>
      <w:bookmarkEnd w:id="408"/>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João Pagano</w:t>
      </w:r>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lastRenderedPageBreak/>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5"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09" w:name="_DV_M650"/>
      <w:bookmarkStart w:id="410" w:name="_DV_M651"/>
      <w:bookmarkStart w:id="411" w:name="_DV_M415"/>
      <w:bookmarkStart w:id="412" w:name="_DV_M416"/>
      <w:bookmarkStart w:id="413" w:name="_DV_M418"/>
      <w:bookmarkStart w:id="414" w:name="_DV_M419"/>
      <w:bookmarkStart w:id="415" w:name="_DV_M420"/>
      <w:bookmarkStart w:id="416" w:name="_DV_M421"/>
      <w:bookmarkStart w:id="417" w:name="_DV_M422"/>
      <w:bookmarkStart w:id="418" w:name="_DV_M423"/>
      <w:bookmarkStart w:id="419" w:name="_DV_M424"/>
      <w:bookmarkStart w:id="420" w:name="_DV_M425"/>
      <w:bookmarkStart w:id="421" w:name="_DV_M431"/>
      <w:bookmarkStart w:id="422" w:name="_DV_M432"/>
      <w:bookmarkStart w:id="423" w:name="_DV_M433"/>
      <w:bookmarkStart w:id="424" w:name="_DV_M434"/>
      <w:bookmarkStart w:id="425" w:name="_DV_M435"/>
      <w:bookmarkStart w:id="426" w:name="_DV_M436"/>
      <w:bookmarkStart w:id="427" w:name="_DV_M437"/>
      <w:bookmarkStart w:id="428" w:name="_DV_M438"/>
      <w:bookmarkStart w:id="429" w:name="_DV_M439"/>
      <w:bookmarkStart w:id="430" w:name="_DV_M44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31" w:name="_Hlk26133382"/>
      <w:r w:rsidRPr="004A6E9E">
        <w:rPr>
          <w:rFonts w:ascii="Tahoma" w:hAnsi="Tahoma" w:cs="Tahoma"/>
          <w:bCs/>
          <w:sz w:val="22"/>
          <w:szCs w:val="22"/>
        </w:rPr>
        <w:t>de Ofertas de Títulos Corporativos e Fundos</w:t>
      </w:r>
      <w:bookmarkEnd w:id="431"/>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2" w:name="_Hlk26133391"/>
      <w:r w:rsidRPr="004A6E9E">
        <w:rPr>
          <w:rFonts w:ascii="Tahoma" w:hAnsi="Tahoma" w:cs="Tahoma"/>
          <w:bCs/>
          <w:sz w:val="22"/>
          <w:szCs w:val="22"/>
        </w:rPr>
        <w:t>(11) 2565-5061</w:t>
      </w:r>
      <w:bookmarkEnd w:id="432"/>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3" w:name="_DV_M441"/>
      <w:bookmarkStart w:id="434" w:name="_DV_M442"/>
      <w:bookmarkEnd w:id="433"/>
      <w:bookmarkEnd w:id="434"/>
      <w:r w:rsidRPr="00EA54C5">
        <w:rPr>
          <w:rFonts w:ascii="Tahoma" w:hAnsi="Tahoma" w:cs="Tahoma"/>
          <w:sz w:val="22"/>
          <w:szCs w:val="22"/>
          <w:lang w:val="pt-BR"/>
        </w:rPr>
        <w:t xml:space="preserve">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w:t>
      </w:r>
      <w:r w:rsidRPr="00EA54C5">
        <w:rPr>
          <w:rFonts w:ascii="Tahoma" w:hAnsi="Tahoma" w:cs="Tahoma"/>
          <w:sz w:val="22"/>
          <w:szCs w:val="22"/>
          <w:lang w:val="pt-BR"/>
        </w:rPr>
        <w:lastRenderedPageBreak/>
        <w:t>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5" w:name="_DV_M443"/>
      <w:bookmarkEnd w:id="435"/>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6" w:name="_DV_M444"/>
      <w:bookmarkEnd w:id="436"/>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7" w:name="_DV_M445"/>
      <w:bookmarkEnd w:id="437"/>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6"/>
      <w:bookmarkStart w:id="439" w:name="_DV_M447"/>
      <w:bookmarkEnd w:id="438"/>
      <w:bookmarkEnd w:id="439"/>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8"/>
      <w:bookmarkEnd w:id="440"/>
      <w:r w:rsidRPr="00EA54C5">
        <w:rPr>
          <w:rFonts w:ascii="Tahoma" w:hAnsi="Tahoma" w:cs="Tahoma"/>
          <w:sz w:val="22"/>
          <w:szCs w:val="22"/>
          <w:lang w:val="pt-BR"/>
        </w:rPr>
        <w:t xml:space="preserve">Caso a Emissora não providencie o registro desta Escritura de Emissão na forma da lei, o Agente Fiduciário poderá promover referidos registros, devendo a Emissora arcar com </w:t>
      </w:r>
      <w:r w:rsidRPr="00EA54C5">
        <w:rPr>
          <w:rFonts w:ascii="Tahoma" w:hAnsi="Tahoma" w:cs="Tahoma"/>
          <w:sz w:val="22"/>
          <w:szCs w:val="22"/>
          <w:lang w:val="pt-BR"/>
        </w:rPr>
        <w:lastRenderedPageBreak/>
        <w:t>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9"/>
      <w:bookmarkStart w:id="442" w:name="_DV_M450"/>
      <w:bookmarkEnd w:id="441"/>
      <w:bookmarkEnd w:id="442"/>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3" w:name="_DV_M451"/>
      <w:bookmarkStart w:id="444" w:name="_Hlk48839805"/>
      <w:bookmarkEnd w:id="443"/>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5" w:name="_DV_M452"/>
      <w:bookmarkEnd w:id="444"/>
      <w:bookmarkEnd w:id="445"/>
      <w:r w:rsidRPr="00EA54C5">
        <w:rPr>
          <w:rFonts w:ascii="Tahoma" w:hAnsi="Tahoma" w:cs="Tahoma"/>
          <w:bCs/>
          <w:sz w:val="22"/>
          <w:szCs w:val="22"/>
        </w:rPr>
        <w:t>Rio de Janeiro</w:t>
      </w:r>
      <w:r w:rsidRPr="00EA54C5">
        <w:rPr>
          <w:rFonts w:ascii="Tahoma" w:hAnsi="Tahoma" w:cs="Tahoma"/>
          <w:sz w:val="22"/>
          <w:szCs w:val="22"/>
        </w:rPr>
        <w:t xml:space="preserve">, </w:t>
      </w:r>
      <w:bookmarkStart w:id="446" w:name="_DV_M453"/>
      <w:bookmarkStart w:id="447" w:name="_DV_M454"/>
      <w:bookmarkEnd w:id="446"/>
      <w:bookmarkEnd w:id="447"/>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48" w:name="_DV_M455"/>
      <w:bookmarkStart w:id="449" w:name="_DV_M456"/>
      <w:bookmarkEnd w:id="448"/>
      <w:bookmarkEnd w:id="449"/>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0" w:name="_DV_M457"/>
      <w:bookmarkEnd w:id="450"/>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1" w:name="_DV_M458"/>
      <w:bookmarkEnd w:id="451"/>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2" w:name="_DV_M460"/>
      <w:bookmarkEnd w:id="452"/>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6"/>
          <w:headerReference w:type="default" r:id="rId97"/>
          <w:footerReference w:type="even" r:id="rId98"/>
          <w:footerReference w:type="default" r:id="rId99"/>
          <w:head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Controladora ou integrante do mesmo grupo da Emissora </w:t>
      </w:r>
      <w:r w:rsidR="00327810">
        <w:rPr>
          <w:rFonts w:ascii="Tahoma" w:hAnsi="Tahoma" w:cs="Tahoma"/>
          <w:sz w:val="22"/>
          <w:szCs w:val="22"/>
        </w:rPr>
        <w:t>nas quais a Simplifi</w:t>
      </w:r>
      <w:r w:rsidR="00327810">
        <w:rPr>
          <w:rFonts w:ascii="Tahoma" w:hAnsi="Tahoma" w:cs="Tahoma"/>
          <w:sz w:val="22"/>
          <w:szCs w:val="22"/>
        </w:rPr>
        <w:t xml:space="preserve">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Fid</w:t>
            </w:r>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w:t>
            </w:r>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equip</w:t>
            </w:r>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9E752C" w:rsidRDefault="009E752C">
      <w:r>
        <w:separator/>
      </w:r>
    </w:p>
  </w:endnote>
  <w:endnote w:type="continuationSeparator" w:id="0">
    <w:p w14:paraId="417B444C" w14:textId="77777777" w:rsidR="009E752C" w:rsidRDefault="009E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9E752C" w:rsidRDefault="009E752C">
    <w:pPr>
      <w:pStyle w:val="Rodap"/>
    </w:pPr>
  </w:p>
  <w:p w14:paraId="7159EE12" w14:textId="77777777" w:rsidR="009E752C" w:rsidRDefault="009E752C"/>
  <w:p w14:paraId="220F251C" w14:textId="77777777" w:rsidR="009E752C" w:rsidRDefault="009E75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24456EEB" w:rsidR="009E752C" w:rsidRPr="00D45200" w:rsidRDefault="009E752C">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sdtContent>
    </w:sdt>
  </w:p>
  <w:p w14:paraId="1A5BE451" w14:textId="77777777" w:rsidR="009E752C" w:rsidRPr="00D45200" w:rsidRDefault="009E752C"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9E752C" w:rsidRDefault="009E752C">
      <w:pPr>
        <w:widowControl/>
      </w:pPr>
      <w:r>
        <w:separator/>
      </w:r>
    </w:p>
  </w:footnote>
  <w:footnote w:type="continuationSeparator" w:id="0">
    <w:p w14:paraId="3B12BE90" w14:textId="77777777" w:rsidR="009E752C" w:rsidRDefault="009E752C">
      <w:pPr>
        <w:widowControl/>
      </w:pPr>
      <w:r>
        <w:continuationSeparator/>
      </w:r>
    </w:p>
  </w:footnote>
  <w:footnote w:type="continuationNotice" w:id="1">
    <w:p w14:paraId="0C0B57AC" w14:textId="77777777" w:rsidR="009E752C" w:rsidRDefault="009E7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9E752C" w:rsidRDefault="009E752C">
    <w:pPr>
      <w:pStyle w:val="Cabealho"/>
    </w:pPr>
  </w:p>
  <w:p w14:paraId="1B5DC493" w14:textId="77777777" w:rsidR="009E752C" w:rsidRDefault="009E752C"/>
  <w:p w14:paraId="774AFE89" w14:textId="77777777" w:rsidR="009E752C" w:rsidRDefault="009E75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9E752C" w:rsidRPr="00D45200" w:rsidRDefault="009E752C">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9E752C" w:rsidRPr="002D7BB5" w:rsidRDefault="009E752C"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footnotes" Target="foot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endnotes" Target="endnotes.xml" Id="rId90" /><Relationship Type="http://schemas.openxmlformats.org/officeDocument/2006/relationships/hyperlink" Target="mailto:escrituracaorf@itau-unibanco.com.br" TargetMode="Externa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numbering" Target="numbering.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webSettings" Target="webSettings.xml" Id="rId88" /><Relationship Type="http://schemas.openxmlformats.org/officeDocument/2006/relationships/image" Target="media/image1.png"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tyles" Target="styles.xml" Id="rId86" /><Relationship Type="http://schemas.openxmlformats.org/officeDocument/2006/relationships/hyperlink" Target="mailto:alexandre.caporal@elera.com" TargetMode="External" Id="rId94" /><Relationship Type="http://schemas.openxmlformats.org/officeDocument/2006/relationships/footer" Target="footer2.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header" Target="header2.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2.wmf"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settings" Target="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header" Target="head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image" Target="media/image3.png" Id="rId93" /><Relationship Type="http://schemas.openxmlformats.org/officeDocument/2006/relationships/footer" Target="footer1.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 S P ! 4 1 4 8 1 4 8 2 . 1 < / d o c u m e n t i d >  
     < s e n d e r i d > S F 0 4 4 6 0 < / s e n d e r i d >  
     < s e n d e r e m a i l > S T E P H A N I E . F U G I T A @ M A T T O S F I L H O . C O M . B R < / s e n d e r e m a i l >  
     < l a s t m o d i f i e d > 2 0 2 2 - 0 4 - 2 7 T 0 0 : 5 3 : 0 0 . 0 0 0 0 0 0 0 - 0 3 : 0 0 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LongProperties xmlns="http://schemas.microsoft.com/office/2006/metadata/longProperti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LongProperties xmlns="http://schemas.microsoft.com/office/2006/metadata/longProperti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11.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12.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13.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14.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15.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497BF7C2-5CE2-44F0-9CB9-FBBF70CFEF26}">
  <ds:schemaRefs>
    <ds:schemaRef ds:uri="http://schemas.openxmlformats.org/officeDocument/2006/bibliography"/>
  </ds:schemaRefs>
</ds:datastoreItem>
</file>

<file path=customXml/itemProps17.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1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19.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2.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20.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21.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2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3.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24.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25.xml><?xml version="1.0" encoding="utf-8"?>
<ds:datastoreItem xmlns:ds="http://schemas.openxmlformats.org/officeDocument/2006/customXml" ds:itemID="{7A536670-49EA-4F51-A2F0-6B714202D280}">
  <ds:schemaRefs>
    <ds:schemaRef ds:uri="http://schemas.openxmlformats.org/officeDocument/2006/bibliography"/>
  </ds:schemaRefs>
</ds:datastoreItem>
</file>

<file path=customXml/itemProps26.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27.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8.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29.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3.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30.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31.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32.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33.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34.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35.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36.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37.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38.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39.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4.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0.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42.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43.xml><?xml version="1.0" encoding="utf-8"?>
<ds:datastoreItem xmlns:ds="http://schemas.openxmlformats.org/officeDocument/2006/customXml" ds:itemID="{110B1F67-3482-4E44-96A3-C836CC3A8384}">
  <ds:schemaRefs>
    <ds:schemaRef ds:uri="http://schemas.openxmlformats.org/officeDocument/2006/bibliography"/>
  </ds:schemaRefs>
</ds:datastoreItem>
</file>

<file path=customXml/itemProps44.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45.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6.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47.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48.xml><?xml version="1.0" encoding="utf-8"?>
<ds:datastoreItem xmlns:ds="http://schemas.openxmlformats.org/officeDocument/2006/customXml" ds:itemID="{C22FFD8E-0763-47C5-B908-55352975F4F0}">
  <ds:schemaRefs>
    <ds:schemaRef ds:uri="http://schemas.openxmlformats.org/officeDocument/2006/bibliography"/>
  </ds:schemaRefs>
</ds:datastoreItem>
</file>

<file path=customXml/itemProps49.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5.xml><?xml version="1.0" encoding="utf-8"?>
<ds:datastoreItem xmlns:ds="http://schemas.openxmlformats.org/officeDocument/2006/customXml" ds:itemID="{3CD20359-541E-4C05-B1FF-85DEA44B132D}">
  <ds:schemaRefs>
    <ds:schemaRef ds:uri="http://schemas.openxmlformats.org/officeDocument/2006/bibliography"/>
  </ds:schemaRefs>
</ds:datastoreItem>
</file>

<file path=customXml/itemProps50.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51.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2.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53.xml><?xml version="1.0" encoding="utf-8"?>
<ds:datastoreItem xmlns:ds="http://schemas.openxmlformats.org/officeDocument/2006/customXml" ds:itemID="{11CE1BCE-44E1-4214-B3EE-24A53D016815}">
  <ds:schemaRefs>
    <ds:schemaRef ds:uri="http://schemas.openxmlformats.org/officeDocument/2006/bibliography"/>
  </ds:schemaRefs>
</ds:datastoreItem>
</file>

<file path=customXml/itemProps5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5.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56.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5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8.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59.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60.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61.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62.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63.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64.xml><?xml version="1.0" encoding="utf-8"?>
<ds:datastoreItem xmlns:ds="http://schemas.openxmlformats.org/officeDocument/2006/customXml" ds:itemID="{1FF538D3-16D8-4310-92E3-EDE0C76BFE32}">
  <ds:schemaRefs>
    <ds:schemaRef ds:uri="http://schemas.openxmlformats.org/officeDocument/2006/bibliography"/>
  </ds:schemaRefs>
</ds:datastoreItem>
</file>

<file path=customXml/itemProps65.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66.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67.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68.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69.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7.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70.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71.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7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3.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74.xml><?xml version="1.0" encoding="utf-8"?>
<ds:datastoreItem xmlns:ds="http://schemas.openxmlformats.org/officeDocument/2006/customXml" ds:itemID="{CCA4DC5D-5DB9-454E-AC15-554453FD50AE}">
  <ds:schemaRefs>
    <ds:schemaRef ds:uri="http://schemas.openxmlformats.org/officeDocument/2006/bibliography"/>
  </ds:schemaRefs>
</ds:datastoreItem>
</file>

<file path=customXml/itemProps75.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76.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7.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78.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customXml/itemProps79.xml><?xml version="1.0" encoding="utf-8"?>
<ds:datastoreItem xmlns:ds="http://schemas.openxmlformats.org/officeDocument/2006/customXml" ds:itemID="{C8570556-C0BC-49C3-9512-0CE7EA67D37E}">
  <ds:schemaRefs>
    <ds:schemaRef ds:uri="http://schemas.openxmlformats.org/officeDocument/2006/bibliography"/>
  </ds:schemaRefs>
</ds:datastoreItem>
</file>

<file path=customXml/itemProps8.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80.xml><?xml version="1.0" encoding="utf-8"?>
<ds:datastoreItem xmlns:ds="http://schemas.openxmlformats.org/officeDocument/2006/customXml" ds:itemID="{AF90BC8C-EC2C-43C7-976F-F2484E336CE8}">
  <ds:schemaRefs>
    <ds:schemaRef ds:uri="http://schemas.openxmlformats.org/officeDocument/2006/bibliography"/>
  </ds:schemaRefs>
</ds:datastoreItem>
</file>

<file path=customXml/itemProps81.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82.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83.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84.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9.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19813</Words>
  <Characters>113135</Characters>
  <Application>Microsoft Office Word</Application>
  <DocSecurity>0</DocSecurity>
  <Lines>1950</Lines>
  <Paragraphs>580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6</cp:revision>
  <cp:lastPrinted>2020-11-24T17:27:00Z</cp:lastPrinted>
  <dcterms:created xsi:type="dcterms:W3CDTF">2022-04-27T03:37:00Z</dcterms:created>
  <dcterms:modified xsi:type="dcterms:W3CDTF">2022-04-27T03:53:00Z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