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proofErr w:type="gramStart"/>
      <w:r w:rsidRPr="005A1E47">
        <w:rPr>
          <w:rFonts w:ascii="Times New Roman" w:hAnsi="Times New Roman"/>
          <w:szCs w:val="24"/>
        </w:rPr>
        <w:t>entre</w:t>
      </w:r>
      <w:proofErr w:type="gramEnd"/>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proofErr w:type="gramStart"/>
      <w:r w:rsidRPr="005A1E47">
        <w:rPr>
          <w:i/>
          <w:iCs/>
          <w:sz w:val="24"/>
          <w:szCs w:val="24"/>
        </w:rPr>
        <w:t>como</w:t>
      </w:r>
      <w:proofErr w:type="gramEnd"/>
      <w:r w:rsidRPr="005A1E47">
        <w:rPr>
          <w:i/>
          <w:iCs/>
          <w:sz w:val="24"/>
          <w:szCs w:val="24"/>
        </w:rPr>
        <w:t xml:space="preserve">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proofErr w:type="gramStart"/>
      <w:r w:rsidRPr="005A1E47">
        <w:rPr>
          <w:i/>
          <w:iCs/>
          <w:sz w:val="24"/>
          <w:szCs w:val="24"/>
        </w:rPr>
        <w:t>e</w:t>
      </w:r>
      <w:proofErr w:type="gramEnd"/>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proofErr w:type="gramStart"/>
      <w:r w:rsidR="00465ECD" w:rsidRPr="005A1E47">
        <w:rPr>
          <w:i/>
          <w:iCs/>
          <w:sz w:val="24"/>
          <w:szCs w:val="24"/>
        </w:rPr>
        <w:t>como</w:t>
      </w:r>
      <w:proofErr w:type="gramEnd"/>
      <w:r w:rsidR="00465ECD" w:rsidRPr="005A1E47">
        <w:rPr>
          <w:i/>
          <w:iCs/>
          <w:sz w:val="24"/>
          <w:szCs w:val="24"/>
        </w:rPr>
        <w:t xml:space="preserve">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proofErr w:type="gramStart"/>
      <w:r w:rsidRPr="005A1E47">
        <w:rPr>
          <w:sz w:val="24"/>
          <w:szCs w:val="24"/>
        </w:rPr>
        <w:t>como</w:t>
      </w:r>
      <w:proofErr w:type="gramEnd"/>
      <w:r w:rsidRPr="005A1E47">
        <w:rPr>
          <w:sz w:val="24"/>
          <w:szCs w:val="24"/>
        </w:rPr>
        <w:t xml:space="preserve">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proofErr w:type="gramStart"/>
      <w:r w:rsidRPr="005A1E47">
        <w:rPr>
          <w:bCs/>
          <w:sz w:val="24"/>
          <w:szCs w:val="24"/>
        </w:rPr>
        <w:t>e</w:t>
      </w:r>
      <w:proofErr w:type="gramEnd"/>
      <w:r w:rsidRPr="005A1E47">
        <w:rPr>
          <w:bCs/>
          <w:sz w:val="24"/>
          <w:szCs w:val="24"/>
        </w:rPr>
        <w:t xml:space="preserv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proofErr w:type="gramStart"/>
      <w:r w:rsidRPr="005A1E47">
        <w:rPr>
          <w:bCs/>
          <w:sz w:val="24"/>
          <w:szCs w:val="24"/>
        </w:rPr>
        <w:t>sendo</w:t>
      </w:r>
      <w:proofErr w:type="gramEnd"/>
      <w:r w:rsidRPr="005A1E47">
        <w:rPr>
          <w:bCs/>
          <w:sz w:val="24"/>
          <w:szCs w:val="24"/>
        </w:rPr>
        <w:t xml:space="preserve">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proofErr w:type="gramStart"/>
      <w:r w:rsidRPr="005A1E47">
        <w:rPr>
          <w:sz w:val="24"/>
          <w:szCs w:val="24"/>
        </w:rPr>
        <w:t>v</w:t>
      </w:r>
      <w:r w:rsidR="007D1CAB" w:rsidRPr="005A1E47">
        <w:rPr>
          <w:sz w:val="24"/>
          <w:szCs w:val="24"/>
        </w:rPr>
        <w:t>êm</w:t>
      </w:r>
      <w:proofErr w:type="gramEnd"/>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w:t>
      </w:r>
      <w:r w:rsidRPr="005A1E47">
        <w:rPr>
          <w:sz w:val="24"/>
          <w:szCs w:val="24"/>
        </w:rPr>
        <w:lastRenderedPageBreak/>
        <w:t>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lastRenderedPageBreak/>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sendo que a existência de cada série e a quantidade de Debêntures a ser alocada em cada série será definida conforme o Procedimento 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234CFD26"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Banco Itaú Unibanco</w:t>
      </w:r>
      <w:r w:rsidR="001B2DD8" w:rsidRPr="00CD299F">
        <w:rPr>
          <w:sz w:val="24"/>
        </w:rPr>
        <w:t xml:space="preserve"> S.A.</w:t>
      </w:r>
      <w:r w:rsidR="001B2DD8" w:rsidRPr="00522CEC">
        <w:rPr>
          <w:sz w:val="24"/>
          <w:szCs w:val="24"/>
        </w:rPr>
        <w:t xml:space="preserve">, instituição financeira inscrita no CNPJ sob nº 60.701.190/0001-04, com sede na Praça Alfredo Egydio de </w:t>
      </w:r>
      <w:r w:rsidR="001B2DD8" w:rsidRPr="00522CEC">
        <w:rPr>
          <w:sz w:val="24"/>
          <w:szCs w:val="24"/>
        </w:rPr>
        <w:lastRenderedPageBreak/>
        <w:t>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8" w:name="_DV_M62"/>
      <w:bookmarkEnd w:id="8"/>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9" w:name="_Hlk50740232"/>
      <w:r w:rsidR="00DC0A43" w:rsidRPr="005A1E47">
        <w:rPr>
          <w:sz w:val="24"/>
          <w:szCs w:val="24"/>
        </w:rPr>
        <w:t>para a totalidade das Debêntures</w:t>
      </w:r>
      <w:bookmarkEnd w:id="9"/>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w:t>
      </w:r>
      <w:r w:rsidRPr="005A1E47">
        <w:rPr>
          <w:sz w:val="24"/>
          <w:szCs w:val="24"/>
        </w:rPr>
        <w:lastRenderedPageBreak/>
        <w:t xml:space="preserve">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w:t>
      </w:r>
      <w:proofErr w:type="gramStart"/>
      <w:r w:rsidRPr="005A1E47">
        <w:rPr>
          <w:rFonts w:ascii="Times New Roman" w:hAnsi="Times New Roman"/>
          <w:sz w:val="24"/>
          <w:szCs w:val="24"/>
        </w:rPr>
        <w:t>acima</w:t>
      </w:r>
      <w:proofErr w:type="gramEnd"/>
      <w:r w:rsidRPr="005A1E47">
        <w:rPr>
          <w:rFonts w:ascii="Times New Roman" w:hAnsi="Times New Roman"/>
          <w:sz w:val="24"/>
          <w:szCs w:val="24"/>
        </w:rPr>
        <w:t xml:space="preserve">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Emissora não poderá realizar, nos termos do artigo 9º da Instrução CVM 476, outra oferta pública da mesma espécie de valores mobiliários objeto da Oferta Restrita dentro </w:t>
      </w:r>
      <w:r w:rsidRPr="005A1E47">
        <w:rPr>
          <w:sz w:val="24"/>
          <w:szCs w:val="24"/>
        </w:rPr>
        <w:lastRenderedPageBreak/>
        <w:t>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FE72A3B"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16</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0"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0"/>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1"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2"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2"/>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1"/>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1C695500"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lastRenderedPageBreak/>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 xml:space="preserve">16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16 de 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3"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3"/>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4"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4"/>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5"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5"/>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6" w:name="_DV_C96"/>
      <w:bookmarkStart w:id="17"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8" w:name="_DV_M272"/>
      <w:bookmarkEnd w:id="16"/>
      <w:bookmarkEnd w:id="18"/>
      <w:r w:rsidRPr="005A1E47">
        <w:rPr>
          <w:snapToGrid w:val="0"/>
          <w:sz w:val="24"/>
          <w:szCs w:val="24"/>
        </w:rPr>
        <w:t xml:space="preserve">O </w:t>
      </w:r>
      <w:bookmarkStart w:id="19" w:name="_Hlk50470880"/>
      <w:r w:rsidRPr="005A1E47">
        <w:rPr>
          <w:snapToGrid w:val="0"/>
          <w:sz w:val="24"/>
          <w:szCs w:val="24"/>
        </w:rPr>
        <w:t>Valor Nominal Unitário das Debêntures não será atualizado monetariamente</w:t>
      </w:r>
      <w:bookmarkEnd w:id="19"/>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0"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0"/>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1"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desde a Data de 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1"/>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proofErr w:type="gramStart"/>
      <w:r w:rsidRPr="005A1E47">
        <w:rPr>
          <w:rFonts w:eastAsia="Arial Unicode MS"/>
          <w:i/>
          <w:iCs/>
          <w:sz w:val="24"/>
          <w:szCs w:val="24"/>
        </w:rPr>
        <w:t>onde</w:t>
      </w:r>
      <w:proofErr w:type="gramEnd"/>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2" w:name="_DV_C230"/>
      <w:r w:rsidRPr="005A1E47">
        <w:rPr>
          <w:rFonts w:eastAsia="Arial Unicode MS"/>
          <w:b/>
          <w:iCs/>
          <w:sz w:val="24"/>
          <w:szCs w:val="24"/>
        </w:rPr>
        <w:t>J</w:t>
      </w:r>
      <w:r w:rsidRPr="005A1E47">
        <w:rPr>
          <w:rFonts w:eastAsia="Arial Unicode MS"/>
          <w:iCs/>
          <w:sz w:val="24"/>
          <w:szCs w:val="24"/>
        </w:rPr>
        <w:t xml:space="preserve"> = valor</w:t>
      </w:r>
      <w:bookmarkEnd w:id="22"/>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5A1E47">
        <w:rPr>
          <w:rFonts w:eastAsia="Arial Unicode MS"/>
          <w:i/>
          <w:sz w:val="24"/>
          <w:szCs w:val="24"/>
        </w:rPr>
        <w:t>onde</w:t>
      </w:r>
      <w:proofErr w:type="gramEnd"/>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proofErr w:type="gramStart"/>
      <w:r w:rsidRPr="005A1E47">
        <w:rPr>
          <w:rFonts w:eastAsia="Arial Unicode MS"/>
          <w:b/>
          <w:bCs/>
          <w:iCs/>
          <w:sz w:val="24"/>
          <w:szCs w:val="24"/>
        </w:rPr>
        <w:t>n</w:t>
      </w:r>
      <w:r w:rsidRPr="00D81DF2">
        <w:rPr>
          <w:rFonts w:eastAsia="Arial Unicode MS"/>
          <w:b/>
          <w:sz w:val="24"/>
          <w:vertAlign w:val="subscript"/>
        </w:rPr>
        <w:t>DI</w:t>
      </w:r>
      <w:proofErr w:type="gramEnd"/>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proofErr w:type="gramStart"/>
      <w:r w:rsidRPr="005A1E47">
        <w:rPr>
          <w:rFonts w:eastAsia="Arial Unicode MS"/>
          <w:i/>
          <w:iCs/>
          <w:sz w:val="24"/>
          <w:szCs w:val="24"/>
        </w:rPr>
        <w:t>onde</w:t>
      </w:r>
      <w:proofErr w:type="gramEnd"/>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5A1E47">
        <w:rPr>
          <w:rFonts w:eastAsia="Arial Unicode MS"/>
          <w:i/>
          <w:sz w:val="24"/>
          <w:szCs w:val="24"/>
        </w:rPr>
        <w:t>onde</w:t>
      </w:r>
      <w:proofErr w:type="gramEnd"/>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b/>
          <w:bCs/>
          <w:iCs/>
          <w:sz w:val="24"/>
          <w:szCs w:val="24"/>
        </w:rPr>
        <w:t>n</w:t>
      </w:r>
      <w:r w:rsidRPr="00D81DF2">
        <w:rPr>
          <w:rFonts w:eastAsia="Arial Unicode MS"/>
          <w:b/>
          <w:sz w:val="24"/>
          <w:vertAlign w:val="subscript"/>
        </w:rPr>
        <w:t>DI</w:t>
      </w:r>
      <w:proofErr w:type="gramEnd"/>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752EED8B"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lastRenderedPageBreak/>
        <w:t>P</w:t>
      </w:r>
      <w:r w:rsidR="00BF596B" w:rsidRPr="005A1E47">
        <w:rPr>
          <w:snapToGrid w:val="0"/>
          <w:sz w:val="24"/>
          <w:szCs w:val="24"/>
        </w:rPr>
        <w:t xml:space="preserve">ara fins desta Escritura de Emissão, </w:t>
      </w:r>
      <w:bookmarkStart w:id="23"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7"/>
    <w:bookmarkEnd w:id="23"/>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3992AEBD"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4"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5" w:name="_Hlk50471157"/>
      <w:r w:rsidR="00091663" w:rsidRPr="005A1E47">
        <w:rPr>
          <w:snapToGrid w:val="0"/>
          <w:sz w:val="24"/>
          <w:szCs w:val="24"/>
        </w:rPr>
        <w:t xml:space="preserve">os pagamentos em decorrência de eventual vencimento antecipado das obrigações decorrentes das Debêntures ou </w:t>
      </w:r>
      <w:r w:rsidR="00105220">
        <w:rPr>
          <w:snapToGrid w:val="0"/>
          <w:sz w:val="24"/>
          <w:szCs w:val="24"/>
        </w:rPr>
        <w:t>[</w:t>
      </w:r>
      <w:r w:rsidR="00856989" w:rsidRPr="00CD299F">
        <w:rPr>
          <w:sz w:val="24"/>
          <w:highlight w:val="yellow"/>
        </w:rPr>
        <w:t>R</w:t>
      </w:r>
      <w:r w:rsidR="00091663" w:rsidRPr="00CD299F">
        <w:rPr>
          <w:sz w:val="24"/>
          <w:highlight w:val="yellow"/>
        </w:rPr>
        <w:t xml:space="preserve">esgate </w:t>
      </w:r>
      <w:r w:rsidR="00856989" w:rsidRPr="00CD299F">
        <w:rPr>
          <w:sz w:val="24"/>
          <w:highlight w:val="yellow"/>
        </w:rPr>
        <w:t>A</w:t>
      </w:r>
      <w:r w:rsidR="00091663" w:rsidRPr="00CD299F">
        <w:rPr>
          <w:sz w:val="24"/>
          <w:highlight w:val="yellow"/>
        </w:rPr>
        <w:t>ntecipado</w:t>
      </w:r>
      <w:r w:rsidR="00856989" w:rsidRPr="00CD299F">
        <w:rPr>
          <w:sz w:val="24"/>
          <w:highlight w:val="yellow"/>
        </w:rPr>
        <w:t xml:space="preserve"> Facultativo Total</w:t>
      </w:r>
      <w:r w:rsidR="00105220">
        <w:rPr>
          <w:snapToGrid w:val="0"/>
          <w:sz w:val="24"/>
          <w:szCs w:val="24"/>
        </w:rPr>
        <w:t>]</w:t>
      </w:r>
      <w:r w:rsidR="00091663" w:rsidRPr="005A1E47">
        <w:rPr>
          <w:snapToGrid w:val="0"/>
          <w:sz w:val="24"/>
          <w:szCs w:val="24"/>
        </w:rPr>
        <w:t xml:space="preserve">,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16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4"/>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5"/>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16 de maio de 2022</w:t>
      </w:r>
      <w:r w:rsidR="009754B0" w:rsidRPr="005A1E47">
        <w:rPr>
          <w:sz w:val="24"/>
          <w:szCs w:val="24"/>
        </w:rPr>
        <w:t xml:space="preserve">, e 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5D1748E8"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6"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Antecipado</w:t>
      </w:r>
      <w:r w:rsidR="000869AF" w:rsidRPr="005A1E47">
        <w:rPr>
          <w:sz w:val="24"/>
          <w:szCs w:val="24"/>
        </w:rPr>
        <w:t xml:space="preserve"> </w:t>
      </w:r>
      <w:r w:rsidR="00105220">
        <w:rPr>
          <w:sz w:val="24"/>
          <w:szCs w:val="24"/>
        </w:rPr>
        <w:t>[</w:t>
      </w:r>
      <w:r w:rsidR="000869AF" w:rsidRPr="00D81DF2">
        <w:rPr>
          <w:sz w:val="24"/>
          <w:szCs w:val="24"/>
          <w:highlight w:val="yellow"/>
        </w:rPr>
        <w:t>ou</w:t>
      </w:r>
      <w:r w:rsidRPr="00D81DF2">
        <w:rPr>
          <w:sz w:val="24"/>
          <w:szCs w:val="24"/>
          <w:highlight w:val="yellow"/>
        </w:rPr>
        <w:t xml:space="preserve"> de Resgate Antecipado Facultativo</w:t>
      </w:r>
      <w:r w:rsidR="002A7447" w:rsidRPr="00D81DF2">
        <w:rPr>
          <w:sz w:val="24"/>
          <w:szCs w:val="24"/>
          <w:highlight w:val="yellow"/>
        </w:rPr>
        <w:t xml:space="preserve"> Total</w:t>
      </w:r>
      <w:r w:rsidR="00105220">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7"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6"/>
      <w:bookmarkEnd w:id="27"/>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w:t>
      </w:r>
      <w:r w:rsidRPr="005A1E47">
        <w:rPr>
          <w:sz w:val="24"/>
          <w:szCs w:val="24"/>
        </w:rPr>
        <w:lastRenderedPageBreak/>
        <w:t>Escriturador, para as Debêntures que eventualmente não estejam custodiadas eletronicamente na B3</w:t>
      </w:r>
      <w:bookmarkStart w:id="28" w:name="_DV_C943"/>
      <w:r w:rsidRPr="005A1E47">
        <w:rPr>
          <w:sz w:val="24"/>
          <w:szCs w:val="24"/>
        </w:rPr>
        <w:t>.</w:t>
      </w:r>
      <w:bookmarkEnd w:id="28"/>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29" w:name="_Hlk50969356"/>
      <w:r w:rsidRPr="005A1E47">
        <w:rPr>
          <w:snapToGrid w:val="0"/>
          <w:sz w:val="24"/>
          <w:szCs w:val="24"/>
        </w:rPr>
        <w:t xml:space="preserve">Sem prejuízo da Remuneração das Debêntures, </w:t>
      </w:r>
      <w:bookmarkStart w:id="30"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0"/>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29"/>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w:t>
      </w:r>
      <w:r w:rsidRPr="005A1E47">
        <w:rPr>
          <w:sz w:val="24"/>
          <w:szCs w:val="24"/>
        </w:rPr>
        <w:lastRenderedPageBreak/>
        <w:t xml:space="preserve">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w:t>
      </w:r>
      <w:r w:rsidRPr="005A1E47">
        <w:rPr>
          <w:sz w:val="24"/>
          <w:szCs w:val="24"/>
        </w:rPr>
        <w:lastRenderedPageBreak/>
        <w:t xml:space="preserve">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7EAC214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não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12DD8EE1"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 xml:space="preserve">o patrimônio líquido da Fiadora é de </w:t>
      </w:r>
      <w:r w:rsidR="005944A5">
        <w:rPr>
          <w:sz w:val="24"/>
          <w:szCs w:val="24"/>
        </w:rPr>
        <w:t>[</w:t>
      </w:r>
      <w:r w:rsidRPr="00D81DF2">
        <w:rPr>
          <w:sz w:val="24"/>
          <w:szCs w:val="24"/>
          <w:highlight w:val="yellow"/>
        </w:rPr>
        <w:t>R</w:t>
      </w:r>
      <w:r w:rsidR="005944A5" w:rsidRPr="00D81DF2">
        <w:rPr>
          <w:sz w:val="24"/>
          <w:szCs w:val="24"/>
          <w:highlight w:val="yellow"/>
        </w:rPr>
        <w:t>$9.500.000.000,00 (nove bilhões e quinhentos milhões de reais)</w:t>
      </w:r>
      <w:r w:rsidR="005944A5">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r w:rsidR="00A71E65" w:rsidRPr="00D81DF2">
        <w:rPr>
          <w:b/>
          <w:sz w:val="24"/>
          <w:szCs w:val="24"/>
          <w:highlight w:val="yellow"/>
        </w:rPr>
        <w:t>Pendente de confirmação pela Companhia</w:t>
      </w:r>
      <w:r w:rsidR="00A71E65">
        <w:rPr>
          <w:sz w:val="24"/>
          <w:szCs w:val="24"/>
        </w:rPr>
        <w:t>]</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C849102"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1" w:name="_Ref73382967"/>
      <w:r w:rsidRPr="005A1E47">
        <w:rPr>
          <w:b/>
          <w:sz w:val="24"/>
          <w:szCs w:val="24"/>
        </w:rPr>
        <w:t>Resgate Antecipado Facultativo</w:t>
      </w:r>
      <w:bookmarkEnd w:id="31"/>
      <w:r w:rsidR="0001099E">
        <w:rPr>
          <w:b/>
          <w:sz w:val="24"/>
          <w:szCs w:val="24"/>
        </w:rPr>
        <w:t xml:space="preserve"> </w:t>
      </w:r>
      <w:r w:rsidR="00EE31CF">
        <w:rPr>
          <w:b/>
          <w:sz w:val="24"/>
          <w:szCs w:val="24"/>
        </w:rPr>
        <w:t>[</w:t>
      </w:r>
      <w:r w:rsidR="00EE31CF" w:rsidRPr="00D81DF2">
        <w:rPr>
          <w:b/>
          <w:sz w:val="24"/>
          <w:szCs w:val="24"/>
          <w:highlight w:val="yellow"/>
        </w:rPr>
        <w:t>Pendente de confirmação pela distribuição dos bancos, se teremos resgate antecipado facultativo</w:t>
      </w:r>
      <w:r w:rsidR="00EE31CF">
        <w:rPr>
          <w:b/>
          <w:sz w:val="24"/>
          <w:szCs w:val="24"/>
        </w:rPr>
        <w:t>]</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5A08E93B" w14:textId="558A4B6D" w:rsidR="00630255" w:rsidRPr="00D81DF2" w:rsidRDefault="00630255" w:rsidP="00630255">
      <w:pPr>
        <w:pStyle w:val="PargrafodaLista"/>
        <w:numPr>
          <w:ilvl w:val="2"/>
          <w:numId w:val="24"/>
        </w:numPr>
        <w:tabs>
          <w:tab w:val="left" w:pos="1134"/>
        </w:tabs>
        <w:spacing w:line="300" w:lineRule="exact"/>
        <w:ind w:left="0" w:firstLine="0"/>
        <w:rPr>
          <w:sz w:val="24"/>
          <w:u w:val="single"/>
        </w:rPr>
      </w:pPr>
      <w:bookmarkStart w:id="32" w:name="_Hlk50471523"/>
      <w:r w:rsidRPr="005A1E47">
        <w:rPr>
          <w:sz w:val="24"/>
          <w:szCs w:val="24"/>
        </w:rPr>
        <w:t xml:space="preserve">As Debêntures não serão objeto de </w:t>
      </w:r>
      <w:r>
        <w:rPr>
          <w:sz w:val="24"/>
          <w:szCs w:val="24"/>
        </w:rPr>
        <w:t>resgate antecipado facultativo, total ou parcial.</w:t>
      </w:r>
    </w:p>
    <w:bookmarkEnd w:id="32"/>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3" w:name="_DV_M250"/>
      <w:bookmarkStart w:id="34" w:name="_DV_M251"/>
      <w:bookmarkStart w:id="35" w:name="_DV_M252"/>
      <w:bookmarkStart w:id="36" w:name="_DV_M253"/>
      <w:bookmarkStart w:id="37" w:name="_DV_M264"/>
      <w:bookmarkStart w:id="38" w:name="_DV_M265"/>
      <w:bookmarkStart w:id="39" w:name="_DV_M268"/>
      <w:bookmarkEnd w:id="33"/>
      <w:bookmarkEnd w:id="34"/>
      <w:bookmarkEnd w:id="35"/>
      <w:bookmarkEnd w:id="36"/>
      <w:bookmarkEnd w:id="37"/>
      <w:bookmarkEnd w:id="38"/>
      <w:bookmarkEnd w:id="39"/>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0" w:name="_Ref75525805"/>
      <w:r w:rsidRPr="005A1E47">
        <w:rPr>
          <w:b/>
          <w:sz w:val="24"/>
          <w:szCs w:val="24"/>
        </w:rPr>
        <w:t>Oferta de Resgate Antecipado</w:t>
      </w:r>
      <w:bookmarkEnd w:id="40"/>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6AEAC26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1"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 respectiva série</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1"/>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5B63A1A3"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 respectiva série</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6E87A6D4"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lastRenderedPageBreak/>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 respectiva série</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2" w:name="_Ref73469175"/>
      <w:r w:rsidRPr="005A1E47">
        <w:rPr>
          <w:b/>
          <w:sz w:val="24"/>
          <w:szCs w:val="24"/>
        </w:rPr>
        <w:lastRenderedPageBreak/>
        <w:t>Aquisição Facultativa</w:t>
      </w:r>
      <w:bookmarkEnd w:id="42"/>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3" w:name="_Hlk50471842"/>
      <w:bookmarkStart w:id="44"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3"/>
      <w:bookmarkEnd w:id="44"/>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5"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46"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6"/>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5"/>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595EA62A" w:rsidR="005D4A61" w:rsidRPr="005A1E47" w:rsidRDefault="005B5389" w:rsidP="002A6539">
      <w:pPr>
        <w:pStyle w:val="PargrafodaLista"/>
        <w:numPr>
          <w:ilvl w:val="0"/>
          <w:numId w:val="33"/>
        </w:numPr>
        <w:spacing w:line="300" w:lineRule="exact"/>
        <w:ind w:left="1418" w:hanging="709"/>
        <w:rPr>
          <w:b/>
          <w:i/>
          <w:sz w:val="24"/>
          <w:szCs w:val="24"/>
        </w:rPr>
      </w:pPr>
      <w:proofErr w:type="gramStart"/>
      <w:r w:rsidRPr="005A1E47">
        <w:rPr>
          <w:sz w:val="24"/>
          <w:szCs w:val="24"/>
        </w:rPr>
        <w:t>descumprimento</w:t>
      </w:r>
      <w:proofErr w:type="gramEnd"/>
      <w:r w:rsidRPr="005A1E47">
        <w:rPr>
          <w:sz w:val="24"/>
          <w:szCs w:val="24"/>
        </w:rPr>
        <w:t xml:space="preserve">, não sanado em </w:t>
      </w:r>
      <w:r w:rsidR="007261C1" w:rsidRPr="00CD299F">
        <w:rPr>
          <w:sz w:val="24"/>
        </w:rPr>
        <w:t>1 (um)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 xml:space="preserve">seus </w:t>
      </w:r>
      <w:r w:rsidR="00CC48BF" w:rsidRPr="005A1E47">
        <w:rPr>
          <w:sz w:val="24"/>
          <w:szCs w:val="24"/>
        </w:rPr>
        <w:lastRenderedPageBreak/>
        <w:t>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proofErr w:type="gramStart"/>
      <w:r w:rsidRPr="005A1E47">
        <w:rPr>
          <w:sz w:val="24"/>
          <w:szCs w:val="24"/>
        </w:rPr>
        <w:t>descumprimento</w:t>
      </w:r>
      <w:proofErr w:type="gramEnd"/>
      <w:r w:rsidRPr="005A1E47">
        <w:rPr>
          <w:sz w:val="24"/>
          <w:szCs w:val="24"/>
        </w:rPr>
        <w:t>,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proofErr w:type="gramStart"/>
      <w:r w:rsidRPr="005A1E47">
        <w:rPr>
          <w:sz w:val="24"/>
          <w:szCs w:val="24"/>
        </w:rPr>
        <w:t>inadimplemento</w:t>
      </w:r>
      <w:proofErr w:type="gramEnd"/>
      <w:r w:rsidRPr="005A1E47">
        <w:rPr>
          <w:sz w:val="24"/>
          <w:szCs w:val="24"/>
        </w:rPr>
        <w:t xml:space="preserve">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proofErr w:type="gramStart"/>
      <w:r>
        <w:rPr>
          <w:sz w:val="24"/>
          <w:szCs w:val="24"/>
        </w:rPr>
        <w:t>descumprimento</w:t>
      </w:r>
      <w:proofErr w:type="gramEnd"/>
      <w:r>
        <w:rPr>
          <w:sz w:val="24"/>
          <w:szCs w:val="24"/>
        </w:rPr>
        <w:t xml:space="preserve">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proofErr w:type="gramStart"/>
      <w:r w:rsidRPr="005A1E47">
        <w:rPr>
          <w:sz w:val="24"/>
          <w:szCs w:val="24"/>
        </w:rPr>
        <w:t>declaração</w:t>
      </w:r>
      <w:proofErr w:type="gramEnd"/>
      <w:r w:rsidRPr="005A1E47">
        <w:rPr>
          <w:sz w:val="24"/>
          <w:szCs w:val="24"/>
        </w:rPr>
        <w:t xml:space="preserve">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proofErr w:type="gramStart"/>
      <w:r w:rsidRPr="005A1E47">
        <w:rPr>
          <w:sz w:val="24"/>
          <w:szCs w:val="24"/>
        </w:rPr>
        <w:t>distribuição</w:t>
      </w:r>
      <w:proofErr w:type="gramEnd"/>
      <w:r w:rsidRPr="005A1E47">
        <w:rPr>
          <w:sz w:val="24"/>
          <w:szCs w:val="24"/>
        </w:rPr>
        <w:t xml:space="preserve">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proofErr w:type="gramStart"/>
      <w:r w:rsidRPr="005A1E47">
        <w:rPr>
          <w:sz w:val="24"/>
          <w:szCs w:val="24"/>
        </w:rPr>
        <w:t>cisão</w:t>
      </w:r>
      <w:proofErr w:type="gramEnd"/>
      <w:r w:rsidRPr="005A1E47">
        <w:rPr>
          <w:sz w:val="24"/>
          <w:szCs w:val="24"/>
        </w:rPr>
        <w:t>,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proofErr w:type="gramStart"/>
      <w:r w:rsidRPr="00C624FD">
        <w:rPr>
          <w:sz w:val="24"/>
          <w:szCs w:val="24"/>
        </w:rPr>
        <w:t>questionamento</w:t>
      </w:r>
      <w:proofErr w:type="gramEnd"/>
      <w:r w:rsidRPr="00C624FD">
        <w:rPr>
          <w:sz w:val="24"/>
          <w:szCs w:val="24"/>
        </w:rPr>
        <w:t xml:space="preserve">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proofErr w:type="gramStart"/>
      <w:r w:rsidRPr="005A1E47">
        <w:rPr>
          <w:sz w:val="24"/>
          <w:szCs w:val="24"/>
        </w:rPr>
        <w:t>transformação</w:t>
      </w:r>
      <w:proofErr w:type="gramEnd"/>
      <w:r w:rsidRPr="005A1E47">
        <w:rPr>
          <w:sz w:val="24"/>
          <w:szCs w:val="24"/>
        </w:rPr>
        <w:t xml:space="preserve">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proofErr w:type="gramStart"/>
      <w:r w:rsidRPr="005A1E47">
        <w:rPr>
          <w:sz w:val="24"/>
          <w:szCs w:val="24"/>
        </w:rPr>
        <w:t>descumprimento</w:t>
      </w:r>
      <w:proofErr w:type="gramEnd"/>
      <w:r w:rsidRPr="005A1E47">
        <w:rPr>
          <w:sz w:val="24"/>
          <w:szCs w:val="24"/>
        </w:rPr>
        <w:t>,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proofErr w:type="gramStart"/>
      <w:r w:rsidRPr="005A1E47">
        <w:rPr>
          <w:sz w:val="24"/>
          <w:szCs w:val="24"/>
        </w:rPr>
        <w:t>comprovação</w:t>
      </w:r>
      <w:proofErr w:type="gramEnd"/>
      <w:r w:rsidRPr="005A1E47">
        <w:rPr>
          <w:sz w:val="24"/>
          <w:szCs w:val="24"/>
        </w:rPr>
        <w:t xml:space="preserve">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proofErr w:type="gramStart"/>
      <w:r w:rsidRPr="005A1E47">
        <w:rPr>
          <w:sz w:val="24"/>
          <w:szCs w:val="24"/>
        </w:rPr>
        <w:lastRenderedPageBreak/>
        <w:t>alteração</w:t>
      </w:r>
      <w:proofErr w:type="gramEnd"/>
      <w:r w:rsidRPr="005A1E47">
        <w:rPr>
          <w:sz w:val="24"/>
          <w:szCs w:val="24"/>
        </w:rPr>
        <w:t xml:space="preserve">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70602993" w:rsidR="00540F69" w:rsidRPr="00031764" w:rsidRDefault="00540F69" w:rsidP="00D81DF2">
      <w:pPr>
        <w:pStyle w:val="PargrafodaLista"/>
        <w:numPr>
          <w:ilvl w:val="0"/>
          <w:numId w:val="34"/>
        </w:numPr>
        <w:spacing w:line="300" w:lineRule="exact"/>
        <w:ind w:left="1418" w:hanging="709"/>
        <w:rPr>
          <w:i/>
          <w:sz w:val="24"/>
        </w:rPr>
      </w:pPr>
      <w:proofErr w:type="gramStart"/>
      <w:r w:rsidRPr="005A1E47">
        <w:rPr>
          <w:sz w:val="24"/>
          <w:szCs w:val="24"/>
        </w:rPr>
        <w:t>alteração</w:t>
      </w:r>
      <w:proofErr w:type="gramEnd"/>
      <w:r w:rsidRPr="005A1E47">
        <w:rPr>
          <w:sz w:val="24"/>
          <w:szCs w:val="24"/>
        </w:rPr>
        <w:t xml:space="preserve"> ou transferência do controle acionário (conforme definição de controle prevista no artigo 116 da Lei das Sociedades por Ações) da </w:t>
      </w:r>
      <w:r>
        <w:rPr>
          <w:sz w:val="24"/>
          <w:szCs w:val="24"/>
        </w:rPr>
        <w:t>[</w:t>
      </w:r>
      <w:r w:rsidRPr="00031764">
        <w:rPr>
          <w:sz w:val="24"/>
          <w:shd w:val="clear" w:color="auto" w:fill="BFBFBF" w:themeFill="background1" w:themeFillShade="BF"/>
        </w:rPr>
        <w:t>Emissora</w:t>
      </w:r>
      <w:r w:rsidRPr="00B05645">
        <w:rPr>
          <w:sz w:val="24"/>
          <w:szCs w:val="24"/>
          <w:shd w:val="clear" w:color="auto" w:fill="BFBFBF" w:themeFill="background1" w:themeFillShade="BF"/>
        </w:rPr>
        <w:t>/Fiadora</w:t>
      </w:r>
      <w:r>
        <w:rPr>
          <w:sz w:val="24"/>
          <w:szCs w:val="24"/>
        </w:rPr>
        <w:t>]</w:t>
      </w:r>
      <w:r w:rsidRPr="005A1E47">
        <w:rPr>
          <w:sz w:val="24"/>
          <w:szCs w:val="24"/>
        </w:rPr>
        <w:t xml:space="preserve">; </w:t>
      </w:r>
      <w:r>
        <w:rPr>
          <w:sz w:val="24"/>
          <w:szCs w:val="24"/>
        </w:rPr>
        <w:t xml:space="preserve"> </w:t>
      </w:r>
      <w:r w:rsidRPr="00030358">
        <w:rPr>
          <w:i/>
          <w:sz w:val="24"/>
          <w:szCs w:val="24"/>
        </w:rPr>
        <w:t>[</w:t>
      </w:r>
      <w:r w:rsidRPr="00030358">
        <w:rPr>
          <w:b/>
          <w:i/>
          <w:sz w:val="24"/>
          <w:szCs w:val="24"/>
          <w:highlight w:val="yellow"/>
        </w:rPr>
        <w:t>Nota Monteiro Rusu:</w:t>
      </w:r>
      <w:r w:rsidRPr="00030358">
        <w:rPr>
          <w:i/>
          <w:sz w:val="24"/>
          <w:szCs w:val="24"/>
          <w:highlight w:val="yellow"/>
        </w:rPr>
        <w:t xml:space="preserve"> </w:t>
      </w:r>
      <w:r>
        <w:rPr>
          <w:i/>
          <w:sz w:val="24"/>
          <w:szCs w:val="24"/>
          <w:highlight w:val="yellow"/>
        </w:rPr>
        <w:t>Cláusula s</w:t>
      </w:r>
      <w:r w:rsidRPr="00030358">
        <w:rPr>
          <w:i/>
          <w:sz w:val="24"/>
          <w:szCs w:val="24"/>
          <w:highlight w:val="yellow"/>
        </w:rPr>
        <w:t>ob validação d</w:t>
      </w:r>
      <w:r>
        <w:rPr>
          <w:i/>
          <w:sz w:val="24"/>
          <w:szCs w:val="24"/>
          <w:highlight w:val="yellow"/>
        </w:rPr>
        <w:t>as</w:t>
      </w:r>
      <w:r w:rsidRPr="00030358">
        <w:rPr>
          <w:i/>
          <w:sz w:val="24"/>
          <w:szCs w:val="24"/>
          <w:highlight w:val="yellow"/>
        </w:rPr>
        <w:t xml:space="preserve"> </w:t>
      </w:r>
      <w:r w:rsidRPr="00D81DF2">
        <w:rPr>
          <w:i/>
          <w:sz w:val="24"/>
          <w:szCs w:val="24"/>
          <w:highlight w:val="yellow"/>
        </w:rPr>
        <w:t>Partes</w:t>
      </w:r>
      <w:r w:rsidRPr="00030358">
        <w:rPr>
          <w:i/>
          <w:sz w:val="24"/>
          <w:szCs w:val="24"/>
        </w:rPr>
        <w:t>.]</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proofErr w:type="gramStart"/>
      <w:r w:rsidRPr="005A1E47">
        <w:rPr>
          <w:sz w:val="24"/>
          <w:szCs w:val="24"/>
        </w:rPr>
        <w:t>cessão</w:t>
      </w:r>
      <w:proofErr w:type="gramEnd"/>
      <w:r w:rsidRPr="005A1E47">
        <w:rPr>
          <w:sz w:val="24"/>
          <w:szCs w:val="24"/>
        </w:rPr>
        <w:t xml:space="preserve">,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proofErr w:type="gramStart"/>
      <w:r w:rsidRPr="005A1E47">
        <w:rPr>
          <w:sz w:val="24"/>
          <w:szCs w:val="24"/>
        </w:rPr>
        <w:t>redução</w:t>
      </w:r>
      <w:proofErr w:type="gramEnd"/>
      <w:r w:rsidRPr="005A1E47">
        <w:rPr>
          <w:sz w:val="24"/>
          <w:szCs w:val="24"/>
        </w:rPr>
        <w:t xml:space="preserve">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55D6DAEE" w:rsidR="005B5389" w:rsidRPr="005A1E47" w:rsidRDefault="005B5389" w:rsidP="002A6539">
      <w:pPr>
        <w:pStyle w:val="PargrafodaLista"/>
        <w:numPr>
          <w:ilvl w:val="0"/>
          <w:numId w:val="34"/>
        </w:numPr>
        <w:spacing w:line="300" w:lineRule="exact"/>
        <w:ind w:left="1418" w:hanging="709"/>
        <w:rPr>
          <w:sz w:val="24"/>
          <w:szCs w:val="24"/>
        </w:rPr>
      </w:pPr>
      <w:bookmarkStart w:id="47"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47"/>
      <w:r w:rsidRPr="005A1E47">
        <w:rPr>
          <w:sz w:val="24"/>
          <w:szCs w:val="24"/>
        </w:rPr>
        <w:t xml:space="preserve">, sendo a primeira apuração com base em 31 de dezembro de 2021: </w:t>
      </w:r>
      <w:r w:rsidR="001152E5" w:rsidRPr="00B05645">
        <w:rPr>
          <w:i/>
          <w:sz w:val="24"/>
          <w:szCs w:val="24"/>
        </w:rPr>
        <w:t>[</w:t>
      </w:r>
      <w:r w:rsidR="001152E5" w:rsidRPr="00B05645">
        <w:rPr>
          <w:b/>
          <w:i/>
          <w:sz w:val="24"/>
          <w:szCs w:val="24"/>
          <w:highlight w:val="yellow"/>
        </w:rPr>
        <w:t xml:space="preserve">Nota </w:t>
      </w:r>
      <w:r w:rsidR="00774A6E">
        <w:rPr>
          <w:b/>
          <w:i/>
          <w:sz w:val="24"/>
          <w:szCs w:val="24"/>
          <w:highlight w:val="yellow"/>
        </w:rPr>
        <w:t>Monteiro Ru</w:t>
      </w:r>
      <w:r w:rsidR="00774A6E" w:rsidRPr="00774A6E">
        <w:rPr>
          <w:b/>
          <w:i/>
          <w:sz w:val="24"/>
          <w:szCs w:val="24"/>
          <w:highlight w:val="yellow"/>
        </w:rPr>
        <w:t>su</w:t>
      </w:r>
      <w:r w:rsidR="001152E5" w:rsidRPr="00B05645">
        <w:rPr>
          <w:b/>
          <w:i/>
          <w:sz w:val="24"/>
          <w:szCs w:val="24"/>
          <w:highlight w:val="yellow"/>
        </w:rPr>
        <w:t xml:space="preserve">: </w:t>
      </w:r>
      <w:r w:rsidR="00774A6E" w:rsidRPr="00B05645">
        <w:rPr>
          <w:i/>
          <w:sz w:val="24"/>
          <w:szCs w:val="24"/>
          <w:highlight w:val="yellow"/>
        </w:rPr>
        <w:t>Pendente de confirmação pelos Coordenadores</w:t>
      </w:r>
      <w:r w:rsidR="001152E5" w:rsidRPr="00B05645">
        <w:rPr>
          <w:i/>
          <w:sz w:val="24"/>
          <w:szCs w:val="24"/>
        </w:rPr>
        <w:t>]</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lastRenderedPageBreak/>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Na ocorrência de qualquer dos Eventos de Inadimplemento previstos na Cláusula 6.1.2. </w:t>
      </w:r>
      <w:proofErr w:type="gramStart"/>
      <w:r w:rsidRPr="005A1E47">
        <w:rPr>
          <w:sz w:val="24"/>
          <w:szCs w:val="24"/>
        </w:rPr>
        <w:t>acima</w:t>
      </w:r>
      <w:proofErr w:type="gramEnd"/>
      <w:r w:rsidRPr="005A1E47">
        <w:rPr>
          <w:sz w:val="24"/>
          <w:szCs w:val="24"/>
        </w:rPr>
        <w:t>,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w:t>
      </w:r>
      <w:r w:rsidRPr="005A1E47">
        <w:rPr>
          <w:sz w:val="24"/>
          <w:szCs w:val="24"/>
        </w:rPr>
        <w:lastRenderedPageBreak/>
        <w:t xml:space="preserve">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w:t>
      </w:r>
      <w:bookmarkStart w:id="48" w:name="_GoBack"/>
      <w:bookmarkEnd w:id="48"/>
      <w:r w:rsidRPr="005A1E47">
        <w:rPr>
          <w:sz w:val="24"/>
          <w:szCs w:val="24"/>
        </w:rPr>
        <w:t>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49" w:name="_DV_M219"/>
      <w:bookmarkStart w:id="50" w:name="_DV_M220"/>
      <w:bookmarkStart w:id="51" w:name="_DV_M221"/>
      <w:bookmarkEnd w:id="49"/>
      <w:bookmarkEnd w:id="50"/>
      <w:bookmarkEnd w:id="51"/>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03EDCBA6"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a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lastRenderedPageBreak/>
        <w:t>preparar</w:t>
      </w:r>
      <w:proofErr w:type="gramEnd"/>
      <w:r w:rsidRPr="005A1E47">
        <w:rPr>
          <w:sz w:val="24"/>
          <w:szCs w:val="24"/>
        </w:rPr>
        <w:t xml:space="preserve">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submeter</w:t>
      </w:r>
      <w:proofErr w:type="gramEnd"/>
      <w:r w:rsidRPr="005A1E47">
        <w:rPr>
          <w:sz w:val="24"/>
          <w:szCs w:val="24"/>
        </w:rPr>
        <w:t xml:space="preserve">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52" w:name="_Ref482104495"/>
      <w:proofErr w:type="gramStart"/>
      <w:r w:rsidRPr="005A1E47">
        <w:rPr>
          <w:sz w:val="24"/>
          <w:szCs w:val="24"/>
        </w:rPr>
        <w:t>divulgar</w:t>
      </w:r>
      <w:proofErr w:type="gramEnd"/>
      <w:r w:rsidRPr="005A1E47">
        <w:rPr>
          <w:sz w:val="24"/>
          <w:szCs w:val="24"/>
        </w:rPr>
        <w:t xml:space="preserve">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52"/>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observar</w:t>
      </w:r>
      <w:proofErr w:type="gramEnd"/>
      <w:r w:rsidRPr="005A1E47">
        <w:rPr>
          <w:sz w:val="24"/>
          <w:szCs w:val="24"/>
        </w:rPr>
        <w:t xml:space="preserve">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proofErr w:type="gramStart"/>
      <w:r w:rsidRPr="00191B95">
        <w:rPr>
          <w:sz w:val="24"/>
          <w:szCs w:val="24"/>
        </w:rPr>
        <w:t>divulgar</w:t>
      </w:r>
      <w:proofErr w:type="gramEnd"/>
      <w:r w:rsidRPr="00191B95">
        <w:rPr>
          <w:sz w:val="24"/>
          <w:szCs w:val="24"/>
        </w:rPr>
        <w:t xml:space="preserve">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fornecer</w:t>
      </w:r>
      <w:proofErr w:type="gramEnd"/>
      <w:r w:rsidRPr="005A1E47">
        <w:rPr>
          <w:sz w:val="24"/>
          <w:szCs w:val="24"/>
        </w:rPr>
        <w:t xml:space="preserve">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divulgar</w:t>
      </w:r>
      <w:proofErr w:type="gramEnd"/>
      <w:r w:rsidRPr="005A1E47">
        <w:rPr>
          <w:sz w:val="24"/>
          <w:szCs w:val="24"/>
        </w:rPr>
        <w:t xml:space="preserve">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fornecer</w:t>
      </w:r>
      <w:proofErr w:type="gramEnd"/>
      <w:r w:rsidRPr="005A1E47">
        <w:rPr>
          <w:sz w:val="24"/>
          <w:szCs w:val="24"/>
        </w:rPr>
        <w:t xml:space="preserve">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proofErr w:type="gramStart"/>
      <w:r w:rsidRPr="005A1E47">
        <w:rPr>
          <w:rFonts w:eastAsia="Arial Unicode MS"/>
          <w:w w:val="0"/>
          <w:sz w:val="24"/>
          <w:szCs w:val="24"/>
        </w:rPr>
        <w:t>na</w:t>
      </w:r>
      <w:proofErr w:type="gramEnd"/>
      <w:r w:rsidRPr="005A1E47">
        <w:rPr>
          <w:rFonts w:eastAsia="Arial Unicode MS"/>
          <w:w w:val="0"/>
          <w:sz w:val="24"/>
          <w:szCs w:val="24"/>
        </w:rPr>
        <w:t xml:space="preserve">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proofErr w:type="gramStart"/>
      <w:r w:rsidRPr="005A1E47">
        <w:rPr>
          <w:sz w:val="24"/>
          <w:szCs w:val="24"/>
        </w:rPr>
        <w:lastRenderedPageBreak/>
        <w:t>dentro</w:t>
      </w:r>
      <w:proofErr w:type="gramEnd"/>
      <w:r w:rsidRPr="005A1E47">
        <w:rPr>
          <w:sz w:val="24"/>
          <w:szCs w:val="24"/>
        </w:rPr>
        <w:t xml:space="preserve">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53"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proofErr w:type="gramStart"/>
      <w:r w:rsidRPr="005A1E47">
        <w:rPr>
          <w:sz w:val="24"/>
          <w:szCs w:val="24"/>
        </w:rPr>
        <w:t>informar</w:t>
      </w:r>
      <w:proofErr w:type="gramEnd"/>
      <w:r w:rsidRPr="005A1E47">
        <w:rPr>
          <w:sz w:val="24"/>
          <w:szCs w:val="24"/>
        </w:rPr>
        <w:t xml:space="preserve">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53"/>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proofErr w:type="gramStart"/>
      <w:r w:rsidRPr="005A1E47">
        <w:rPr>
          <w:sz w:val="24"/>
          <w:szCs w:val="24"/>
        </w:rPr>
        <w:t>com</w:t>
      </w:r>
      <w:proofErr w:type="gramEnd"/>
      <w:r w:rsidRPr="005A1E47">
        <w:rPr>
          <w:sz w:val="24"/>
          <w:szCs w:val="24"/>
        </w:rPr>
        <w:t xml:space="preserve">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não</w:t>
      </w:r>
      <w:proofErr w:type="gramEnd"/>
      <w:r w:rsidRPr="005A1E47">
        <w:rPr>
          <w:sz w:val="24"/>
          <w:szCs w:val="24"/>
        </w:rPr>
        <w:t xml:space="preserve">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realizar</w:t>
      </w:r>
      <w:proofErr w:type="gramEnd"/>
      <w:r w:rsidRPr="005A1E47">
        <w:rPr>
          <w:sz w:val="24"/>
          <w:szCs w:val="24"/>
        </w:rPr>
        <w:t xml:space="preserve">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0C7F31E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B05645">
        <w:rPr>
          <w:sz w:val="24"/>
          <w:szCs w:val="24"/>
        </w:rPr>
        <w:t xml:space="preserve">, </w:t>
      </w:r>
      <w:r w:rsidR="00774A6E">
        <w:rPr>
          <w:sz w:val="24"/>
          <w:szCs w:val="24"/>
        </w:rPr>
        <w:t>[</w:t>
      </w:r>
      <w:r w:rsidR="00191B95" w:rsidRPr="00B05645">
        <w:rPr>
          <w:sz w:val="24"/>
          <w:szCs w:val="24"/>
          <w:highlight w:val="lightGray"/>
        </w:rPr>
        <w:t>exetuando-se as leis, regras, regulamentos e ordens que não causem um Efeito Adverso Relevante,</w:t>
      </w:r>
      <w:r w:rsidR="00774A6E" w:rsidRPr="00B05645">
        <w:rPr>
          <w:sz w:val="24"/>
          <w:szCs w:val="24"/>
          <w:highlight w:val="lightGray"/>
        </w:rPr>
        <w:t>]</w:t>
      </w:r>
      <w:r w:rsidRPr="005A1E47">
        <w:rPr>
          <w:sz w:val="24"/>
          <w:szCs w:val="24"/>
        </w:rPr>
        <w:t xml:space="preserve"> em qualquer jurisdição na qual realize negócios ou possua ativos, exceto por aquelas cujos efeitos e/ou aplicabilidade tenham sido suspensos por </w:t>
      </w:r>
      <w:r w:rsidRPr="005A1E47">
        <w:rPr>
          <w:sz w:val="24"/>
          <w:szCs w:val="24"/>
        </w:rPr>
        <w:lastRenderedPageBreak/>
        <w:t xml:space="preserve">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r w:rsidR="00774A6E" w:rsidRPr="00B05645">
        <w:rPr>
          <w:b/>
          <w:i/>
          <w:sz w:val="24"/>
          <w:szCs w:val="24"/>
          <w:highlight w:val="yellow"/>
        </w:rPr>
        <w:t>Nota Monteiro Rusu</w:t>
      </w:r>
      <w:r w:rsidR="00774A6E" w:rsidRPr="00B05645">
        <w:rPr>
          <w:i/>
          <w:sz w:val="24"/>
          <w:szCs w:val="24"/>
          <w:highlight w:val="yellow"/>
        </w:rPr>
        <w:t xml:space="preserve">: </w:t>
      </w:r>
      <w:r w:rsidR="00540F69" w:rsidRPr="00D81DF2">
        <w:rPr>
          <w:i/>
          <w:sz w:val="24"/>
          <w:szCs w:val="24"/>
          <w:highlight w:val="yellow"/>
        </w:rPr>
        <w:t>Pendente de confirmação pelos Coordenadores</w:t>
      </w:r>
      <w:r w:rsidR="00774A6E" w:rsidRPr="00D81DF2">
        <w:rPr>
          <w:i/>
          <w:sz w:val="24"/>
          <w:szCs w:val="24"/>
          <w:highlight w:val="yellow"/>
        </w:rPr>
        <w:t>.</w:t>
      </w:r>
      <w:r w:rsidR="00540F69" w:rsidRPr="00D81DF2">
        <w:rPr>
          <w:i/>
          <w:sz w:val="24"/>
          <w:szCs w:val="24"/>
          <w:highlight w:val="yellow"/>
        </w:rPr>
        <w:t xml:space="preserve"> Definição de Efeito Adverso Relevante: 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na reputação da Emissora ou na sua capacidade de cumprir qualquer de suas obrigações nos termos desta Escritura de Emissão</w:t>
      </w:r>
      <w:r w:rsidR="00774A6E">
        <w:rPr>
          <w:sz w:val="24"/>
          <w:szCs w:val="24"/>
        </w:rPr>
        <w:t>]</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proofErr w:type="gramStart"/>
      <w:r w:rsidRPr="005A1E47">
        <w:rPr>
          <w:sz w:val="24"/>
          <w:szCs w:val="24"/>
        </w:rPr>
        <w:t>notificar</w:t>
      </w:r>
      <w:proofErr w:type="gramEnd"/>
      <w:r w:rsidRPr="005A1E47">
        <w:rPr>
          <w:sz w:val="24"/>
          <w:szCs w:val="24"/>
        </w:rPr>
        <w:t xml:space="preserve">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notificar</w:t>
      </w:r>
      <w:proofErr w:type="gramEnd"/>
      <w:r w:rsidRPr="005A1E47">
        <w:rPr>
          <w:sz w:val="24"/>
          <w:szCs w:val="24"/>
        </w:rPr>
        <w:t xml:space="preserve">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guardar</w:t>
      </w:r>
      <w:proofErr w:type="gramEnd"/>
      <w:r w:rsidRPr="005A1E47">
        <w:rPr>
          <w:sz w:val="24"/>
          <w:szCs w:val="24"/>
        </w:rPr>
        <w:t>,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utilizar</w:t>
      </w:r>
      <w:proofErr w:type="gramEnd"/>
      <w:r w:rsidRPr="005A1E47">
        <w:rPr>
          <w:sz w:val="24"/>
          <w:szCs w:val="24"/>
        </w:rPr>
        <w:t xml:space="preserve"> os recursos decorrentes das Debêntures exclusivamente em atividades lícitas e em conformidade com as leis, regulamentos e normas relativas à proteção ao meio </w:t>
      </w:r>
      <w:r w:rsidRPr="005A1E47">
        <w:rPr>
          <w:sz w:val="24"/>
          <w:szCs w:val="24"/>
        </w:rPr>
        <w:lastRenderedPageBreak/>
        <w:t>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envidar</w:t>
      </w:r>
      <w:proofErr w:type="gramEnd"/>
      <w:r w:rsidRPr="005A1E47">
        <w:rPr>
          <w:sz w:val="24"/>
          <w:szCs w:val="24"/>
        </w:rPr>
        <w:t xml:space="preserve">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comunicar</w:t>
      </w:r>
      <w:proofErr w:type="gramEnd"/>
      <w:r w:rsidRPr="005A1E47">
        <w:rPr>
          <w:sz w:val="24"/>
          <w:szCs w:val="24"/>
        </w:rPr>
        <w:t xml:space="preserve">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proofErr w:type="gramStart"/>
      <w:r w:rsidRPr="005A1E47">
        <w:rPr>
          <w:sz w:val="24"/>
          <w:szCs w:val="24"/>
        </w:rPr>
        <w:t>monitorar</w:t>
      </w:r>
      <w:proofErr w:type="gramEnd"/>
      <w:r w:rsidRPr="005A1E47">
        <w:rPr>
          <w:sz w:val="24"/>
          <w:szCs w:val="24"/>
        </w:rPr>
        <w:t xml:space="preserve">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 xml:space="preserve">cumprir as leis, regulamentos, normas administrativas e determinações dos órgãos governamentais, autarquias ou instâncias judiciais aplicáveis ao exercício de suas atividades, inclusive o de pagamento em dia de obrigações tributárias (nas esferas </w:t>
      </w:r>
      <w:r w:rsidRPr="005A1E47">
        <w:rPr>
          <w:sz w:val="24"/>
          <w:szCs w:val="24"/>
        </w:rPr>
        <w:lastRenderedPageBreak/>
        <w:t>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efetuar</w:t>
      </w:r>
      <w:proofErr w:type="gramEnd"/>
      <w:r w:rsidRPr="005A1E47">
        <w:rPr>
          <w:sz w:val="24"/>
          <w:szCs w:val="24"/>
        </w:rPr>
        <w:t xml:space="preserve">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proofErr w:type="gramStart"/>
      <w:r w:rsidRPr="005A1E47">
        <w:rPr>
          <w:sz w:val="24"/>
          <w:szCs w:val="24"/>
        </w:rPr>
        <w:t>não</w:t>
      </w:r>
      <w:proofErr w:type="gramEnd"/>
      <w:r w:rsidRPr="005A1E47">
        <w:rPr>
          <w:sz w:val="24"/>
          <w:szCs w:val="24"/>
        </w:rPr>
        <w:t xml:space="preserve">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a sua contabilidade atualizada e efetuar</w:t>
      </w:r>
      <w:bookmarkStart w:id="54" w:name="_DV_M211"/>
      <w:bookmarkEnd w:id="54"/>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proofErr w:type="gramStart"/>
      <w:r w:rsidRPr="00B05645">
        <w:rPr>
          <w:rFonts w:eastAsia="Arial Unicode MS"/>
          <w:sz w:val="24"/>
          <w:szCs w:val="24"/>
        </w:rPr>
        <w:t>no</w:t>
      </w:r>
      <w:proofErr w:type="gramEnd"/>
      <w:r w:rsidRPr="00B05645">
        <w:rPr>
          <w:rFonts w:eastAsia="Arial Unicode MS"/>
          <w:sz w:val="24"/>
          <w:szCs w:val="24"/>
        </w:rPr>
        <w:t xml:space="preserve">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observar</w:t>
      </w:r>
      <w:proofErr w:type="gramEnd"/>
      <w:r w:rsidRPr="005A1E47">
        <w:rPr>
          <w:sz w:val="24"/>
          <w:szCs w:val="24"/>
        </w:rPr>
        <w:t xml:space="preserve">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comparecer</w:t>
      </w:r>
      <w:proofErr w:type="gramEnd"/>
      <w:r w:rsidRPr="005A1E47">
        <w:rPr>
          <w:sz w:val="24"/>
          <w:szCs w:val="24"/>
        </w:rPr>
        <w:t xml:space="preserve">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contratar</w:t>
      </w:r>
      <w:proofErr w:type="gramEnd"/>
      <w:r w:rsidRPr="005A1E47">
        <w:rPr>
          <w:sz w:val="24"/>
          <w:szCs w:val="24"/>
        </w:rPr>
        <w:t xml:space="preserve">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proofErr w:type="gramStart"/>
      <w:r w:rsidRPr="005A1E47">
        <w:rPr>
          <w:sz w:val="24"/>
          <w:szCs w:val="24"/>
        </w:rPr>
        <w:t>formalização</w:t>
      </w:r>
      <w:proofErr w:type="gramEnd"/>
      <w:r w:rsidRPr="005A1E47">
        <w:rPr>
          <w:sz w:val="24"/>
          <w:szCs w:val="24"/>
        </w:rPr>
        <w:t xml:space="preserve">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55" w:name="_DV_M353"/>
      <w:bookmarkEnd w:id="55"/>
      <w:r w:rsidRPr="005A1E47">
        <w:rPr>
          <w:sz w:val="24"/>
          <w:szCs w:val="24"/>
        </w:rPr>
        <w:lastRenderedPageBreak/>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publicações</w:t>
      </w:r>
      <w:proofErr w:type="gramEnd"/>
      <w:r w:rsidRPr="005A1E47">
        <w:rPr>
          <w:sz w:val="24"/>
          <w:szCs w:val="24"/>
        </w:rPr>
        <w:t xml:space="preserve">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extração</w:t>
      </w:r>
      <w:proofErr w:type="gramEnd"/>
      <w:r w:rsidRPr="005A1E47">
        <w:rPr>
          <w:sz w:val="24"/>
          <w:szCs w:val="24"/>
        </w:rPr>
        <w:t xml:space="preserve">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despesas</w:t>
      </w:r>
      <w:proofErr w:type="gramEnd"/>
      <w:r w:rsidRPr="005A1E47">
        <w:rPr>
          <w:sz w:val="24"/>
          <w:szCs w:val="24"/>
        </w:rPr>
        <w:t xml:space="preserve">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despesas</w:t>
      </w:r>
      <w:proofErr w:type="gramEnd"/>
      <w:r w:rsidRPr="005A1E47">
        <w:rPr>
          <w:sz w:val="24"/>
          <w:szCs w:val="24"/>
        </w:rPr>
        <w:t xml:space="preserve">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despesas</w:t>
      </w:r>
      <w:proofErr w:type="gramEnd"/>
      <w:r w:rsidRPr="005A1E47">
        <w:rPr>
          <w:sz w:val="24"/>
          <w:szCs w:val="24"/>
        </w:rPr>
        <w:t xml:space="preserve">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eventuais</w:t>
      </w:r>
      <w:proofErr w:type="gramEnd"/>
      <w:r w:rsidRPr="005A1E47">
        <w:rPr>
          <w:sz w:val="24"/>
          <w:szCs w:val="24"/>
        </w:rPr>
        <w:t xml:space="preserve">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aceita</w:t>
      </w:r>
      <w:proofErr w:type="gramEnd"/>
      <w:r w:rsidRPr="005A1E47">
        <w:rPr>
          <w:sz w:val="24"/>
          <w:szCs w:val="24"/>
        </w:rPr>
        <w:t xml:space="preserve">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verificou</w:t>
      </w:r>
      <w:proofErr w:type="gramEnd"/>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a</w:t>
      </w:r>
      <w:proofErr w:type="gramEnd"/>
      <w:r w:rsidRPr="005A1E47">
        <w:rPr>
          <w:sz w:val="24"/>
          <w:szCs w:val="24"/>
        </w:rPr>
        <w:t xml:space="preserve">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p</w:t>
      </w:r>
      <w:r w:rsidR="004F639D" w:rsidRPr="005A1E47">
        <w:rPr>
          <w:sz w:val="24"/>
          <w:szCs w:val="24"/>
        </w:rPr>
        <w:t>arcelas</w:t>
      </w:r>
      <w:proofErr w:type="gramEnd"/>
      <w:r w:rsidR="004F639D" w:rsidRPr="005A1E47">
        <w:rPr>
          <w:sz w:val="24"/>
          <w:szCs w:val="24"/>
        </w:rPr>
        <w:t xml:space="preserve">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a</w:t>
      </w:r>
      <w:r w:rsidR="00AB5633" w:rsidRPr="005A1E47">
        <w:rPr>
          <w:sz w:val="24"/>
          <w:szCs w:val="24"/>
        </w:rPr>
        <w:t>s</w:t>
      </w:r>
      <w:proofErr w:type="gramEnd"/>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as</w:t>
      </w:r>
      <w:proofErr w:type="gramEnd"/>
      <w:r w:rsidRPr="005A1E47">
        <w:rPr>
          <w:sz w:val="24"/>
          <w:szCs w:val="24"/>
        </w:rPr>
        <w:t xml:space="preserve"> parcelas citadas nos itens acima, serão acrescidas dos seguintes impostos: ISS (impostos sobre serviços de qualquer natureza) , PIS (Contribuição ao Programa de Integração Social), COFINS (Contribuição Social para o Financiamento da Seguridade Social), </w:t>
      </w:r>
      <w:r w:rsidR="00011FE5" w:rsidRPr="00F405D1">
        <w:rPr>
          <w:sz w:val="24"/>
          <w:szCs w:val="24"/>
        </w:rPr>
        <w:t xml:space="preserve">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a</w:t>
      </w:r>
      <w:proofErr w:type="gramEnd"/>
      <w:r w:rsidRPr="005A1E47">
        <w:rPr>
          <w:sz w:val="24"/>
          <w:szCs w:val="24"/>
        </w:rPr>
        <w:t xml:space="preserve">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em</w:t>
      </w:r>
      <w:proofErr w:type="gramEnd"/>
      <w:r w:rsidRPr="005A1E47">
        <w:rPr>
          <w:sz w:val="24"/>
          <w:szCs w:val="24"/>
        </w:rPr>
        <w:t xml:space="preserve"> caso de mora no pagamento de qualquer quantia devida, os débitos em atraso </w:t>
      </w:r>
      <w:r w:rsidRPr="005A1E47">
        <w:rPr>
          <w:sz w:val="24"/>
          <w:szCs w:val="24"/>
        </w:rPr>
        <w:lastRenderedPageBreak/>
        <w:t xml:space="preserve">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todas</w:t>
      </w:r>
      <w:proofErr w:type="gramEnd"/>
      <w:r w:rsidRPr="005A1E47">
        <w:rPr>
          <w:sz w:val="24"/>
          <w:szCs w:val="24"/>
        </w:rPr>
        <w:t xml:space="preserve">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e</w:t>
      </w:r>
      <w:r w:rsidR="00AB5633" w:rsidRPr="005A1E47">
        <w:rPr>
          <w:sz w:val="24"/>
          <w:szCs w:val="24"/>
        </w:rPr>
        <w:t>xercer</w:t>
      </w:r>
      <w:proofErr w:type="gramEnd"/>
      <w:r w:rsidR="00AB5633" w:rsidRPr="005A1E47">
        <w:rPr>
          <w:sz w:val="24"/>
          <w:szCs w:val="24"/>
        </w:rPr>
        <w:t xml:space="preserve">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proteger</w:t>
      </w:r>
      <w:proofErr w:type="gramEnd"/>
      <w:r w:rsidRPr="005A1E47">
        <w:rPr>
          <w:sz w:val="24"/>
          <w:szCs w:val="24"/>
        </w:rPr>
        <w:t xml:space="preserve">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renunciar</w:t>
      </w:r>
      <w:proofErr w:type="gramEnd"/>
      <w:r w:rsidRPr="005A1E47">
        <w:rPr>
          <w:sz w:val="24"/>
          <w:szCs w:val="24"/>
        </w:rPr>
        <w:t xml:space="preserve">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lastRenderedPageBreak/>
        <w:t>conservar</w:t>
      </w:r>
      <w:proofErr w:type="gramEnd"/>
      <w:r w:rsidRPr="005A1E47">
        <w:rPr>
          <w:sz w:val="24"/>
          <w:szCs w:val="24"/>
        </w:rPr>
        <w:t xml:space="preserve">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verificar</w:t>
      </w:r>
      <w:proofErr w:type="gramEnd"/>
      <w:r w:rsidRPr="005A1E47">
        <w:rPr>
          <w:sz w:val="24"/>
          <w:szCs w:val="24"/>
        </w:rPr>
        <w:t>,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proofErr w:type="gramStart"/>
      <w:r w:rsidRPr="005A1E47">
        <w:rPr>
          <w:sz w:val="24"/>
          <w:szCs w:val="24"/>
        </w:rPr>
        <w:t>diligenciar</w:t>
      </w:r>
      <w:proofErr w:type="gramEnd"/>
      <w:r w:rsidRPr="005A1E47">
        <w:rPr>
          <w:sz w:val="24"/>
          <w:szCs w:val="24"/>
        </w:rPr>
        <w:t xml:space="preserve">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acompanhar</w:t>
      </w:r>
      <w:proofErr w:type="gramEnd"/>
      <w:r w:rsidRPr="005A1E47">
        <w:rPr>
          <w:sz w:val="24"/>
          <w:szCs w:val="24"/>
        </w:rPr>
        <w:t xml:space="preserve">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solicitar</w:t>
      </w:r>
      <w:proofErr w:type="gramEnd"/>
      <w:r w:rsidRPr="005A1E47">
        <w:rPr>
          <w:sz w:val="24"/>
          <w:szCs w:val="24"/>
        </w:rPr>
        <w:t>,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solicitar</w:t>
      </w:r>
      <w:proofErr w:type="gramEnd"/>
      <w:r w:rsidRPr="005A1E47">
        <w:rPr>
          <w:sz w:val="24"/>
          <w:szCs w:val="24"/>
        </w:rPr>
        <w:t>,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convocar</w:t>
      </w:r>
      <w:proofErr w:type="gramEnd"/>
      <w:r w:rsidRPr="005A1E47">
        <w:rPr>
          <w:sz w:val="24"/>
          <w:szCs w:val="24"/>
        </w:rPr>
        <w:t>,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comparecer</w:t>
      </w:r>
      <w:proofErr w:type="gramEnd"/>
      <w:r w:rsidRPr="005A1E47">
        <w:rPr>
          <w:sz w:val="24"/>
          <w:szCs w:val="24"/>
        </w:rPr>
        <w:t xml:space="preserve">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coorderar</w:t>
      </w:r>
      <w:proofErr w:type="gramEnd"/>
      <w:r w:rsidRPr="005A1E47">
        <w:rPr>
          <w:sz w:val="24"/>
          <w:szCs w:val="24"/>
        </w:rPr>
        <w:t xml:space="preserve">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fiscalizar</w:t>
      </w:r>
      <w:proofErr w:type="gramEnd"/>
      <w:r w:rsidRPr="005A1E47">
        <w:rPr>
          <w:sz w:val="24"/>
          <w:szCs w:val="24"/>
        </w:rPr>
        <w:t xml:space="preserve">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elaborar</w:t>
      </w:r>
      <w:proofErr w:type="gramEnd"/>
      <w:r w:rsidRPr="005A1E47">
        <w:rPr>
          <w:sz w:val="24"/>
          <w:szCs w:val="24"/>
        </w:rPr>
        <w:t xml:space="preserve">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cumprimento</w:t>
      </w:r>
      <w:proofErr w:type="gramEnd"/>
      <w:r w:rsidRPr="005A1E47">
        <w:rPr>
          <w:sz w:val="24"/>
          <w:szCs w:val="24"/>
        </w:rPr>
        <w:t xml:space="preserve">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lastRenderedPageBreak/>
        <w:t>alterações</w:t>
      </w:r>
      <w:proofErr w:type="gramEnd"/>
      <w:r w:rsidRPr="005A1E47">
        <w:rPr>
          <w:sz w:val="24"/>
          <w:szCs w:val="24"/>
        </w:rPr>
        <w:t xml:space="preserve">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comentários</w:t>
      </w:r>
      <w:proofErr w:type="gramEnd"/>
      <w:r w:rsidRPr="005A1E47">
        <w:rPr>
          <w:sz w:val="24"/>
          <w:szCs w:val="24"/>
        </w:rPr>
        <w:t xml:space="preserve">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quantidade</w:t>
      </w:r>
      <w:proofErr w:type="gramEnd"/>
      <w:r w:rsidRPr="005A1E47">
        <w:rPr>
          <w:sz w:val="24"/>
          <w:szCs w:val="24"/>
        </w:rPr>
        <w:t xml:space="preserv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cumprimento</w:t>
      </w:r>
      <w:proofErr w:type="gramEnd"/>
      <w:r w:rsidRPr="005A1E47">
        <w:rPr>
          <w:sz w:val="24"/>
          <w:szCs w:val="24"/>
        </w:rPr>
        <w:t xml:space="preserve">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destinação</w:t>
      </w:r>
      <w:proofErr w:type="gramEnd"/>
      <w:r w:rsidRPr="005A1E47">
        <w:rPr>
          <w:sz w:val="24"/>
          <w:szCs w:val="24"/>
        </w:rPr>
        <w:t xml:space="preserve">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resgate</w:t>
      </w:r>
      <w:proofErr w:type="gramEnd"/>
      <w:r w:rsidRPr="005A1E47">
        <w:rPr>
          <w:sz w:val="24"/>
          <w:szCs w:val="24"/>
        </w:rPr>
        <w:t xml:space="preserv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relação</w:t>
      </w:r>
      <w:proofErr w:type="gramEnd"/>
      <w:r w:rsidRPr="005A1E47">
        <w:rPr>
          <w:sz w:val="24"/>
          <w:szCs w:val="24"/>
        </w:rPr>
        <w:t xml:space="preserve">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proofErr w:type="gramStart"/>
      <w:r w:rsidRPr="005A1E47">
        <w:rPr>
          <w:sz w:val="24"/>
          <w:szCs w:val="24"/>
        </w:rPr>
        <w:t>declaração</w:t>
      </w:r>
      <w:proofErr w:type="gramEnd"/>
      <w:r w:rsidRPr="005A1E47">
        <w:rPr>
          <w:sz w:val="24"/>
          <w:szCs w:val="24"/>
        </w:rPr>
        <w:t xml:space="preserve">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existência</w:t>
      </w:r>
      <w:proofErr w:type="gramEnd"/>
      <w:r w:rsidRPr="005A1E47">
        <w:rPr>
          <w:sz w:val="24"/>
          <w:szCs w:val="24"/>
        </w:rPr>
        <w:t xml:space="preserve">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declaração</w:t>
      </w:r>
      <w:proofErr w:type="gramEnd"/>
      <w:r w:rsidRPr="005A1E47">
        <w:rPr>
          <w:sz w:val="24"/>
          <w:szCs w:val="24"/>
        </w:rPr>
        <w:t xml:space="preserve">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disponibilizar</w:t>
      </w:r>
      <w:proofErr w:type="gramEnd"/>
      <w:r w:rsidRPr="005A1E47">
        <w:rPr>
          <w:sz w:val="24"/>
          <w:szCs w:val="24"/>
        </w:rPr>
        <w:t xml:space="preserve">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w:t>
      </w:r>
      <w:r w:rsidR="0082188F" w:rsidRPr="005A1E47">
        <w:rPr>
          <w:sz w:val="24"/>
          <w:szCs w:val="24"/>
        </w:rPr>
        <w:lastRenderedPageBreak/>
        <w:t xml:space="preserve">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fiscalizar</w:t>
      </w:r>
      <w:proofErr w:type="gramEnd"/>
      <w:r w:rsidRPr="005A1E47">
        <w:rPr>
          <w:sz w:val="24"/>
          <w:szCs w:val="24"/>
        </w:rPr>
        <w:t xml:space="preserve">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opinar</w:t>
      </w:r>
      <w:proofErr w:type="gramEnd"/>
      <w:r w:rsidRPr="005A1E47">
        <w:rPr>
          <w:sz w:val="24"/>
          <w:szCs w:val="24"/>
        </w:rPr>
        <w:t xml:space="preserve">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acompanhar</w:t>
      </w:r>
      <w:proofErr w:type="gramEnd"/>
      <w:r w:rsidRPr="005A1E47">
        <w:rPr>
          <w:sz w:val="24"/>
          <w:szCs w:val="24"/>
        </w:rPr>
        <w:t xml:space="preserve">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disponibilizar</w:t>
      </w:r>
      <w:proofErr w:type="gramEnd"/>
      <w:r w:rsidRPr="005A1E47">
        <w:rPr>
          <w:sz w:val="24"/>
          <w:szCs w:val="24"/>
        </w:rPr>
        <w:t xml:space="preserve">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lastRenderedPageBreak/>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 xml:space="preserve">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w:t>
      </w:r>
      <w:r w:rsidRPr="005A1E47">
        <w:rPr>
          <w:sz w:val="24"/>
          <w:szCs w:val="24"/>
        </w:rPr>
        <w:lastRenderedPageBreak/>
        <w:t>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56"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w:t>
      </w:r>
      <w:r w:rsidR="004F50E3" w:rsidRPr="005A1E47">
        <w:rPr>
          <w:sz w:val="24"/>
          <w:szCs w:val="24"/>
        </w:rPr>
        <w:lastRenderedPageBreak/>
        <w:t xml:space="preserve">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56"/>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57" w:name="_DV_M384"/>
      <w:bookmarkEnd w:id="57"/>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é</w:t>
      </w:r>
      <w:proofErr w:type="gramEnd"/>
      <w:r w:rsidRPr="005A1E47">
        <w:rPr>
          <w:sz w:val="24"/>
          <w:szCs w:val="24"/>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nenhum</w:t>
      </w:r>
      <w:proofErr w:type="gramEnd"/>
      <w:r w:rsidRPr="005A1E47">
        <w:rPr>
          <w:sz w:val="24"/>
          <w:szCs w:val="24"/>
        </w:rPr>
        <w:t xml:space="preserve">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esta</w:t>
      </w:r>
      <w:proofErr w:type="gramEnd"/>
      <w:r w:rsidRPr="005A1E47">
        <w:rPr>
          <w:sz w:val="24"/>
          <w:szCs w:val="24"/>
        </w:rPr>
        <w:t xml:space="preserve">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5D6FEE64"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cumpre</w:t>
      </w:r>
      <w:proofErr w:type="gramEnd"/>
      <w:r w:rsidRPr="005A1E47">
        <w:rPr>
          <w:sz w:val="24"/>
          <w:szCs w:val="24"/>
        </w:rPr>
        <w:t xml:space="preserv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na reputação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8" w:name="_DV_M405"/>
      <w:bookmarkEnd w:id="58"/>
      <w:proofErr w:type="gramStart"/>
      <w:r w:rsidRPr="005A1E47">
        <w:rPr>
          <w:rFonts w:ascii="Times New Roman" w:eastAsia="Arial Unicode MS" w:hAnsi="Times New Roman"/>
          <w:w w:val="0"/>
          <w:szCs w:val="24"/>
        </w:rPr>
        <w:t>não</w:t>
      </w:r>
      <w:proofErr w:type="gramEnd"/>
      <w:r w:rsidRPr="005A1E47">
        <w:rPr>
          <w:rFonts w:ascii="Times New Roman" w:eastAsia="Arial Unicode MS" w:hAnsi="Times New Roman"/>
          <w:w w:val="0"/>
          <w:szCs w:val="24"/>
        </w:rPr>
        <w:t xml:space="preserve">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9" w:name="_DV_M406"/>
      <w:bookmarkEnd w:id="59"/>
      <w:proofErr w:type="gramStart"/>
      <w:r w:rsidRPr="005A1E47">
        <w:rPr>
          <w:rFonts w:ascii="Times New Roman" w:eastAsia="Arial Unicode MS" w:hAnsi="Times New Roman"/>
          <w:w w:val="0"/>
          <w:szCs w:val="24"/>
        </w:rPr>
        <w:t>as</w:t>
      </w:r>
      <w:proofErr w:type="gramEnd"/>
      <w:r w:rsidRPr="005A1E47">
        <w:rPr>
          <w:rFonts w:ascii="Times New Roman" w:eastAsia="Arial Unicode MS" w:hAnsi="Times New Roman"/>
          <w:w w:val="0"/>
          <w:szCs w:val="24"/>
        </w:rPr>
        <w:t xml:space="preserve">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os</w:t>
      </w:r>
      <w:proofErr w:type="gramEnd"/>
      <w:r w:rsidRPr="005A1E47">
        <w:rPr>
          <w:sz w:val="24"/>
          <w:szCs w:val="24"/>
        </w:rPr>
        <w:t xml:space="preserve">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esta</w:t>
      </w:r>
      <w:proofErr w:type="gramEnd"/>
      <w:r w:rsidRPr="005A1E47">
        <w:rPr>
          <w:sz w:val="24"/>
          <w:szCs w:val="24"/>
        </w:rPr>
        <w:t xml:space="preserve">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as</w:t>
      </w:r>
      <w:proofErr w:type="gramEnd"/>
      <w:r w:rsidRPr="005A1E47">
        <w:rPr>
          <w:sz w:val="24"/>
          <w:szCs w:val="24"/>
        </w:rPr>
        <w:t xml:space="preserve">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lastRenderedPageBreak/>
        <w:t>não</w:t>
      </w:r>
      <w:proofErr w:type="gramEnd"/>
      <w:r w:rsidRPr="005A1E47">
        <w:rPr>
          <w:sz w:val="24"/>
          <w:szCs w:val="24"/>
        </w:rPr>
        <w:t xml:space="preserve">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todas</w:t>
      </w:r>
      <w:proofErr w:type="gramEnd"/>
      <w:r w:rsidRPr="005A1E47">
        <w:rPr>
          <w:sz w:val="24"/>
          <w:szCs w:val="24"/>
        </w:rPr>
        <w:t xml:space="preserve">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esta</w:t>
      </w:r>
      <w:proofErr w:type="gramEnd"/>
      <w:r w:rsidRPr="005A1E47">
        <w:rPr>
          <w:sz w:val="24"/>
          <w:szCs w:val="24"/>
        </w:rPr>
        <w:t xml:space="preserve">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tem</w:t>
      </w:r>
      <w:proofErr w:type="gramEnd"/>
      <w:r w:rsidRPr="005A1E47">
        <w:rPr>
          <w:sz w:val="24"/>
          <w:szCs w:val="24"/>
        </w:rPr>
        <w:t xml:space="preserve">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 xml:space="preserve">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w:t>
      </w:r>
      <w:r w:rsidRPr="005A1E47">
        <w:rPr>
          <w:sz w:val="24"/>
          <w:szCs w:val="24"/>
        </w:rPr>
        <w:lastRenderedPageBreak/>
        <w:t>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tem</w:t>
      </w:r>
      <w:proofErr w:type="gramEnd"/>
      <w:r w:rsidRPr="005A1E47">
        <w:rPr>
          <w:sz w:val="24"/>
          <w:szCs w:val="24"/>
        </w:rPr>
        <w:t xml:space="preserve">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lastRenderedPageBreak/>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e-</w:t>
      </w:r>
      <w:r w:rsidR="0082188F" w:rsidRPr="005A1E47">
        <w:rPr>
          <w:sz w:val="24"/>
          <w:szCs w:val="24"/>
        </w:rPr>
        <w:lastRenderedPageBreak/>
        <w:t xml:space="preserv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lastRenderedPageBreak/>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0DAB677F"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7E26C4">
        <w:rPr>
          <w:sz w:val="24"/>
          <w:szCs w:val="24"/>
        </w:rPr>
        <w:t>outubro</w:t>
      </w:r>
      <w:r w:rsidR="007E26C4"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60"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60"/>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C9E44" w14:textId="77777777" w:rsidR="0028322B" w:rsidRDefault="0028322B">
      <w:r>
        <w:separator/>
      </w:r>
    </w:p>
    <w:p w14:paraId="06A06C93" w14:textId="77777777" w:rsidR="0028322B" w:rsidRDefault="0028322B"/>
    <w:p w14:paraId="5371FD05" w14:textId="77777777" w:rsidR="0028322B" w:rsidRDefault="0028322B"/>
  </w:endnote>
  <w:endnote w:type="continuationSeparator" w:id="0">
    <w:p w14:paraId="67006B91" w14:textId="77777777" w:rsidR="0028322B" w:rsidRDefault="0028322B">
      <w:r>
        <w:continuationSeparator/>
      </w:r>
    </w:p>
    <w:p w14:paraId="162B86A0" w14:textId="77777777" w:rsidR="0028322B" w:rsidRDefault="0028322B"/>
    <w:p w14:paraId="1ED85FA6" w14:textId="77777777" w:rsidR="0028322B" w:rsidRDefault="0028322B"/>
  </w:endnote>
  <w:endnote w:type="continuationNotice" w:id="1">
    <w:p w14:paraId="661580E2" w14:textId="77777777" w:rsidR="0028322B" w:rsidRDefault="0028322B"/>
    <w:p w14:paraId="61FE40A1" w14:textId="77777777" w:rsidR="0028322B" w:rsidRDefault="0028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F13611" w:rsidRDefault="00F136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F13611" w:rsidRDefault="00F13611">
    <w:pPr>
      <w:pStyle w:val="Rodap"/>
      <w:ind w:right="360"/>
    </w:pPr>
  </w:p>
  <w:p w14:paraId="6A3A439B" w14:textId="77777777" w:rsidR="00F13611" w:rsidRDefault="00F13611"/>
  <w:p w14:paraId="0061A59C" w14:textId="77777777" w:rsidR="00F13611" w:rsidRDefault="00F136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241307555"/>
      <w:docPartObj>
        <w:docPartGallery w:val="Page Numbers (Bottom of Page)"/>
        <w:docPartUnique/>
      </w:docPartObj>
    </w:sdtPr>
    <w:sdtEndPr/>
    <w:sdtContent>
      <w:p w14:paraId="79DB8BEC" w14:textId="406C901F" w:rsidR="00F13611" w:rsidRPr="008A4446" w:rsidRDefault="00F13611"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CD299F">
          <w:rPr>
            <w:rFonts w:ascii="Verdana" w:hAnsi="Verdana"/>
            <w:noProof/>
            <w:sz w:val="18"/>
            <w:szCs w:val="18"/>
          </w:rPr>
          <w:t>29</w:t>
        </w:r>
        <w:r w:rsidRPr="008A4446">
          <w:rPr>
            <w:rFonts w:ascii="Verdana" w:hAnsi="Verdana"/>
            <w:sz w:val="18"/>
            <w:szCs w:val="18"/>
          </w:rPr>
          <w:fldChar w:fldCharType="end"/>
        </w:r>
      </w:p>
    </w:sdtContent>
  </w:sdt>
  <w:p w14:paraId="7693D1FF" w14:textId="77777777" w:rsidR="00F13611" w:rsidRPr="00DE4482" w:rsidRDefault="00F13611">
    <w:pPr>
      <w:pStyle w:val="Rodap"/>
      <w:rPr>
        <w:rFonts w:ascii="Verdana" w:hAnsi="Verdana"/>
        <w:color w:val="FFFFFF" w:themeColor="background1"/>
        <w:sz w:val="14"/>
      </w:rPr>
    </w:pPr>
  </w:p>
  <w:p w14:paraId="0E65ADD6" w14:textId="77777777" w:rsidR="00F13611" w:rsidRPr="007D0D91" w:rsidRDefault="00F13611"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F13611" w:rsidRDefault="00F13611">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7A170" w14:textId="77777777" w:rsidR="0028322B" w:rsidRDefault="0028322B">
      <w:r>
        <w:separator/>
      </w:r>
    </w:p>
    <w:p w14:paraId="0BF92826" w14:textId="77777777" w:rsidR="0028322B" w:rsidRDefault="0028322B"/>
    <w:p w14:paraId="7085E0D7" w14:textId="77777777" w:rsidR="0028322B" w:rsidRDefault="0028322B"/>
  </w:footnote>
  <w:footnote w:type="continuationSeparator" w:id="0">
    <w:p w14:paraId="7E39588D" w14:textId="77777777" w:rsidR="0028322B" w:rsidRDefault="0028322B">
      <w:r>
        <w:continuationSeparator/>
      </w:r>
    </w:p>
    <w:p w14:paraId="79071C58" w14:textId="77777777" w:rsidR="0028322B" w:rsidRDefault="0028322B"/>
    <w:p w14:paraId="20D75761" w14:textId="77777777" w:rsidR="0028322B" w:rsidRDefault="0028322B"/>
  </w:footnote>
  <w:footnote w:type="continuationNotice" w:id="1">
    <w:p w14:paraId="2D34CE4A" w14:textId="77777777" w:rsidR="0028322B" w:rsidRDefault="0028322B"/>
    <w:p w14:paraId="5DDAC560" w14:textId="77777777" w:rsidR="0028322B" w:rsidRDefault="00283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F13611" w:rsidRDefault="00F13611" w:rsidP="007C5F35">
    <w:pPr>
      <w:pStyle w:val="Cabealho"/>
    </w:pPr>
  </w:p>
  <w:p w14:paraId="15D35047" w14:textId="77777777" w:rsidR="00F13611" w:rsidRDefault="00F13611" w:rsidP="007D0D91"/>
  <w:p w14:paraId="7217D7B6" w14:textId="77777777" w:rsidR="00F13611" w:rsidRDefault="00F136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F13611" w:rsidRPr="007D0D91" w:rsidRDefault="00F13611"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09D32264"/>
    <w:multiLevelType w:val="multilevel"/>
    <w:tmpl w:val="26C6D780"/>
    <w:numStyleLink w:val="Estilo8"/>
  </w:abstractNum>
  <w:abstractNum w:abstractNumId="5">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nsid w:val="29D46C9E"/>
    <w:multiLevelType w:val="multilevel"/>
    <w:tmpl w:val="4EA6A0A6"/>
    <w:numStyleLink w:val="Estilo6"/>
  </w:abstractNum>
  <w:abstractNum w:abstractNumId="19">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3F17B2"/>
    <w:multiLevelType w:val="multilevel"/>
    <w:tmpl w:val="BCDE30F0"/>
    <w:numStyleLink w:val="Estilo1"/>
  </w:abstractNum>
  <w:abstractNum w:abstractNumId="23">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3F962C6F"/>
    <w:multiLevelType w:val="multilevel"/>
    <w:tmpl w:val="BCDE30F0"/>
    <w:numStyleLink w:val="Estilo3"/>
  </w:abstractNum>
  <w:abstractNum w:abstractNumId="28">
    <w:nsid w:val="404F6689"/>
    <w:multiLevelType w:val="multilevel"/>
    <w:tmpl w:val="BFCEF900"/>
    <w:numStyleLink w:val="Estilo5"/>
  </w:abstractNum>
  <w:abstractNum w:abstractNumId="29">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57870BBB"/>
    <w:multiLevelType w:val="multilevel"/>
    <w:tmpl w:val="784EBA8A"/>
    <w:numStyleLink w:val="Estilo7"/>
  </w:abstractNum>
  <w:abstractNum w:abstractNumId="35">
    <w:nsid w:val="59BE22D1"/>
    <w:multiLevelType w:val="multilevel"/>
    <w:tmpl w:val="006A4D4A"/>
    <w:numStyleLink w:val="Estilo9"/>
  </w:abstractNum>
  <w:abstractNum w:abstractNumId="36">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nsid w:val="5C66777E"/>
    <w:multiLevelType w:val="multilevel"/>
    <w:tmpl w:val="482E6E0A"/>
    <w:numStyleLink w:val="Estilo4"/>
  </w:abstractNum>
  <w:abstractNum w:abstractNumId="38">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6.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2434-E480-48F0-BF9B-DD3ADEF5F595}">
  <ds:schemaRefs>
    <ds:schemaRef ds:uri="http://www.imanage.com/work/xmlschema"/>
  </ds:schemaRefs>
</ds:datastoreItem>
</file>

<file path=customXml/itemProps10.xml><?xml version="1.0" encoding="utf-8"?>
<ds:datastoreItem xmlns:ds="http://schemas.openxmlformats.org/officeDocument/2006/customXml" ds:itemID="{C33A2DC8-0ACD-4D18-B255-E5E41A4A9CBF}">
  <ds:schemaRefs>
    <ds:schemaRef ds:uri="http://schemas.openxmlformats.org/officeDocument/2006/bibliography"/>
  </ds:schemaRefs>
</ds:datastoreItem>
</file>

<file path=customXml/itemProps11.xml><?xml version="1.0" encoding="utf-8"?>
<ds:datastoreItem xmlns:ds="http://schemas.openxmlformats.org/officeDocument/2006/customXml" ds:itemID="{9B4A2823-EF21-46FF-86E3-CF5309AD2E5E}">
  <ds:schemaRefs>
    <ds:schemaRef ds:uri="http://schemas.openxmlformats.org/officeDocument/2006/bibliography"/>
  </ds:schemaRefs>
</ds:datastoreItem>
</file>

<file path=customXml/itemProps12.xml><?xml version="1.0" encoding="utf-8"?>
<ds:datastoreItem xmlns:ds="http://schemas.openxmlformats.org/officeDocument/2006/customXml" ds:itemID="{2FC002A9-A305-48F1-B6E7-6A7B423CAB68}">
  <ds:schemaRefs>
    <ds:schemaRef ds:uri="http://schemas.openxmlformats.org/officeDocument/2006/bibliography"/>
  </ds:schemaRefs>
</ds:datastoreItem>
</file>

<file path=customXml/itemProps13.xml><?xml version="1.0" encoding="utf-8"?>
<ds:datastoreItem xmlns:ds="http://schemas.openxmlformats.org/officeDocument/2006/customXml" ds:itemID="{8A9337B4-D577-4F17-8305-0DAAD4F94F7F}">
  <ds:schemaRefs>
    <ds:schemaRef ds:uri="http://schemas.openxmlformats.org/officeDocument/2006/bibliography"/>
  </ds:schemaRefs>
</ds:datastoreItem>
</file>

<file path=customXml/itemProps2.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5.xml><?xml version="1.0" encoding="utf-8"?>
<ds:datastoreItem xmlns:ds="http://schemas.openxmlformats.org/officeDocument/2006/customXml" ds:itemID="{FB06BD56-6779-4E2B-93F5-8823CC6A08DB}">
  <ds:schemaRefs>
    <ds:schemaRef ds:uri="http://www.imanage.com/work/xmlschema"/>
  </ds:schemaRefs>
</ds:datastoreItem>
</file>

<file path=customXml/itemProps6.xml><?xml version="1.0" encoding="utf-8"?>
<ds:datastoreItem xmlns:ds="http://schemas.openxmlformats.org/officeDocument/2006/customXml" ds:itemID="{BB866324-9A35-4E13-9C45-327BB609E6DA}">
  <ds:schemaRefs>
    <ds:schemaRef ds:uri="http://www.imanage.com/work/xmlschema"/>
  </ds:schemaRefs>
</ds:datastoreItem>
</file>

<file path=customXml/itemProps7.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8.xml><?xml version="1.0" encoding="utf-8"?>
<ds:datastoreItem xmlns:ds="http://schemas.openxmlformats.org/officeDocument/2006/customXml" ds:itemID="{CD72402B-BB37-4F75-8219-0F3A8B86878A}">
  <ds:schemaRefs>
    <ds:schemaRef ds:uri="http://schemas.openxmlformats.org/officeDocument/2006/bibliography"/>
  </ds:schemaRefs>
</ds:datastoreItem>
</file>

<file path=customXml/itemProps9.xml><?xml version="1.0" encoding="utf-8"?>
<ds:datastoreItem xmlns:ds="http://schemas.openxmlformats.org/officeDocument/2006/customXml" ds:itemID="{DB1FFCF7-FB0C-459F-9270-5EBD64DC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19156</Words>
  <Characters>108692</Characters>
  <Application>Microsoft Office Word</Application>
  <DocSecurity>0</DocSecurity>
  <Lines>905</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127593</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Marina Fenerich</cp:lastModifiedBy>
  <cp:revision>2</cp:revision>
  <cp:lastPrinted>2021-10-27T00:04:00Z</cp:lastPrinted>
  <dcterms:created xsi:type="dcterms:W3CDTF">2021-10-27T00:06:00Z</dcterms:created>
  <dcterms:modified xsi:type="dcterms:W3CDTF">2021-10-27T00:06:00Z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