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9BEE" w14:textId="2BC3488B" w:rsidR="00134670" w:rsidRPr="000B4049" w:rsidRDefault="00E661C7" w:rsidP="004F248F">
      <w:pPr>
        <w:pStyle w:val="Cabealho"/>
        <w:spacing w:line="320" w:lineRule="exact"/>
        <w:rPr>
          <w:rFonts w:ascii="Palatino Linotype" w:hAnsi="Palatino Linotype"/>
          <w:b/>
          <w:sz w:val="24"/>
          <w:szCs w:val="24"/>
        </w:rPr>
      </w:pPr>
      <w:r w:rsidRPr="000B4049">
        <w:rPr>
          <w:rFonts w:ascii="Palatino Linotype" w:hAnsi="Palatino Linotype"/>
          <w:b/>
          <w:sz w:val="24"/>
          <w:szCs w:val="24"/>
        </w:rPr>
        <w:t>ATA DA ASSEMBLE</w:t>
      </w:r>
      <w:r w:rsidR="00134670" w:rsidRPr="000B4049">
        <w:rPr>
          <w:rFonts w:ascii="Palatino Linotype" w:hAnsi="Palatino Linotype"/>
          <w:b/>
          <w:sz w:val="24"/>
          <w:szCs w:val="24"/>
        </w:rPr>
        <w:t xml:space="preserve">IA GERAL DE DEBENTURISTAS DA </w:t>
      </w:r>
      <w:r w:rsidR="00B42728" w:rsidRPr="000B4049">
        <w:rPr>
          <w:rFonts w:ascii="Palatino Linotype" w:hAnsi="Palatino Linotype"/>
          <w:b/>
          <w:color w:val="000000"/>
          <w:sz w:val="24"/>
          <w:szCs w:val="24"/>
        </w:rPr>
        <w:t xml:space="preserve">5ª EMISSÃO DE DEBÊNTURES SIMPLES, NÃO CONVERSÍVEIS EM AÇÕES, </w:t>
      </w:r>
      <w:r w:rsidR="002835A5" w:rsidRPr="000B4049">
        <w:rPr>
          <w:rFonts w:ascii="Palatino Linotype" w:hAnsi="Palatino Linotype"/>
          <w:b/>
          <w:color w:val="000000"/>
          <w:sz w:val="24"/>
          <w:szCs w:val="24"/>
        </w:rPr>
        <w:t>COM</w:t>
      </w:r>
      <w:r w:rsidR="00B42728" w:rsidRPr="000B4049">
        <w:rPr>
          <w:rFonts w:ascii="Palatino Linotype" w:hAnsi="Palatino Linotype"/>
          <w:b/>
          <w:color w:val="000000"/>
          <w:sz w:val="24"/>
          <w:szCs w:val="24"/>
        </w:rPr>
        <w:t xml:space="preserve"> GARANTIA REAL</w:t>
      </w:r>
      <w:r w:rsidR="002835A5" w:rsidRPr="000B4049">
        <w:rPr>
          <w:rFonts w:ascii="Palatino Linotype" w:hAnsi="Palatino Linotype"/>
          <w:b/>
          <w:color w:val="000000"/>
          <w:sz w:val="24"/>
          <w:szCs w:val="24"/>
        </w:rPr>
        <w:t xml:space="preserve"> E</w:t>
      </w:r>
      <w:r w:rsidR="00B42728" w:rsidRPr="000B4049">
        <w:rPr>
          <w:rFonts w:ascii="Palatino Linotype" w:hAnsi="Palatino Linotype"/>
          <w:b/>
          <w:color w:val="000000"/>
          <w:sz w:val="24"/>
          <w:szCs w:val="24"/>
        </w:rPr>
        <w:t xml:space="preserve"> GARANTIA FIDEJUSSÓRIA ADICIONAL, EM SÉRIE ÚNICA, PARA DISTRIBUIÇÃO PÚBLICA COM ESFORÇOS RESTRITOS DE DISTRIBUIÇÃO</w:t>
      </w:r>
      <w:r w:rsidR="00134670" w:rsidRPr="000B4049">
        <w:rPr>
          <w:rFonts w:ascii="Palatino Linotype" w:hAnsi="Palatino Linotype"/>
          <w:b/>
          <w:sz w:val="24"/>
          <w:szCs w:val="24"/>
        </w:rPr>
        <w:t xml:space="preserve"> DA MOURA DUBEUX ENGENHARIA S.A., REALIZADA </w:t>
      </w:r>
      <w:r w:rsidR="0084508F" w:rsidRPr="000B4049">
        <w:rPr>
          <w:rFonts w:ascii="Palatino Linotype" w:hAnsi="Palatino Linotype"/>
          <w:b/>
          <w:sz w:val="24"/>
          <w:szCs w:val="24"/>
        </w:rPr>
        <w:t>NO DIA</w:t>
      </w:r>
      <w:r w:rsidR="00134670" w:rsidRPr="000B4049">
        <w:rPr>
          <w:rFonts w:ascii="Palatino Linotype" w:hAnsi="Palatino Linotype"/>
          <w:b/>
          <w:sz w:val="24"/>
          <w:szCs w:val="24"/>
        </w:rPr>
        <w:t xml:space="preserve"> </w:t>
      </w:r>
      <w:r w:rsidR="00E40D5E">
        <w:rPr>
          <w:rFonts w:ascii="Palatino Linotype" w:hAnsi="Palatino Linotype"/>
          <w:b/>
          <w:sz w:val="24"/>
          <w:szCs w:val="24"/>
          <w:lang w:val="pt-BR"/>
        </w:rPr>
        <w:t>18 DE FEVEREIRO DE 2020</w:t>
      </w:r>
      <w:r w:rsidR="00134670" w:rsidRPr="000B4049">
        <w:rPr>
          <w:rFonts w:ascii="Palatino Linotype" w:hAnsi="Palatino Linotype"/>
          <w:b/>
          <w:sz w:val="24"/>
          <w:szCs w:val="24"/>
        </w:rPr>
        <w:t>.</w:t>
      </w:r>
    </w:p>
    <w:p w14:paraId="1C8ABFF9" w14:textId="77777777" w:rsidR="00134670" w:rsidRPr="000B4049" w:rsidRDefault="00134670" w:rsidP="004F248F">
      <w:pPr>
        <w:pStyle w:val="Cabealho"/>
        <w:spacing w:line="320" w:lineRule="exact"/>
        <w:rPr>
          <w:rFonts w:ascii="Palatino Linotype" w:hAnsi="Palatino Linotype"/>
          <w:sz w:val="24"/>
          <w:szCs w:val="24"/>
        </w:rPr>
      </w:pPr>
    </w:p>
    <w:p w14:paraId="11F36404" w14:textId="3663C4E3" w:rsidR="00134670" w:rsidRPr="000B4049" w:rsidRDefault="00134670" w:rsidP="004F248F">
      <w:pPr>
        <w:pStyle w:val="Cabealho"/>
        <w:spacing w:line="320" w:lineRule="exact"/>
        <w:rPr>
          <w:rFonts w:ascii="Palatino Linotype" w:hAnsi="Palatino Linotype"/>
          <w:sz w:val="24"/>
          <w:szCs w:val="24"/>
        </w:rPr>
      </w:pPr>
      <w:r w:rsidRPr="000B4049">
        <w:rPr>
          <w:rFonts w:ascii="Palatino Linotype" w:hAnsi="Palatino Linotype"/>
          <w:b/>
          <w:sz w:val="24"/>
          <w:szCs w:val="24"/>
        </w:rPr>
        <w:t>DATA, HORA E LOCAL:</w:t>
      </w:r>
      <w:r w:rsidRPr="000B4049">
        <w:rPr>
          <w:rFonts w:ascii="Palatino Linotype" w:hAnsi="Palatino Linotype"/>
          <w:sz w:val="24"/>
          <w:szCs w:val="24"/>
        </w:rPr>
        <w:t xml:space="preserve"> Realizada aos </w:t>
      </w:r>
      <w:r w:rsidR="00E40D5E">
        <w:rPr>
          <w:rFonts w:ascii="Palatino Linotype" w:hAnsi="Palatino Linotype"/>
          <w:sz w:val="24"/>
          <w:szCs w:val="24"/>
          <w:lang w:val="pt-BR"/>
        </w:rPr>
        <w:t>18</w:t>
      </w:r>
      <w:r w:rsidR="0017716D" w:rsidRPr="000B4049">
        <w:rPr>
          <w:rFonts w:ascii="Palatino Linotype" w:hAnsi="Palatino Linotype"/>
          <w:sz w:val="24"/>
          <w:szCs w:val="24"/>
          <w:lang w:val="pt-BR"/>
        </w:rPr>
        <w:t xml:space="preserve"> </w:t>
      </w:r>
      <w:r w:rsidR="00AF3AF6" w:rsidRPr="000B4049">
        <w:rPr>
          <w:rFonts w:ascii="Palatino Linotype" w:hAnsi="Palatino Linotype"/>
          <w:sz w:val="24"/>
          <w:szCs w:val="24"/>
          <w:lang w:val="pt-BR"/>
        </w:rPr>
        <w:t>(</w:t>
      </w:r>
      <w:r w:rsidR="00E40D5E">
        <w:rPr>
          <w:rFonts w:ascii="Palatino Linotype" w:hAnsi="Palatino Linotype"/>
          <w:sz w:val="24"/>
          <w:szCs w:val="24"/>
          <w:lang w:val="pt-BR"/>
        </w:rPr>
        <w:t>dezoito</w:t>
      </w:r>
      <w:r w:rsidR="00FD3763">
        <w:rPr>
          <w:rFonts w:ascii="Palatino Linotype" w:hAnsi="Palatino Linotype"/>
          <w:sz w:val="24"/>
          <w:szCs w:val="24"/>
          <w:lang w:val="pt-BR"/>
        </w:rPr>
        <w:t>)</w:t>
      </w:r>
      <w:r w:rsidR="00AE1B14" w:rsidRPr="000B4049">
        <w:rPr>
          <w:rFonts w:ascii="Palatino Linotype" w:hAnsi="Palatino Linotype"/>
          <w:sz w:val="24"/>
          <w:szCs w:val="24"/>
        </w:rPr>
        <w:t xml:space="preserve"> </w:t>
      </w:r>
      <w:r w:rsidRPr="000B4049">
        <w:rPr>
          <w:rFonts w:ascii="Palatino Linotype" w:hAnsi="Palatino Linotype"/>
          <w:sz w:val="24"/>
          <w:szCs w:val="24"/>
        </w:rPr>
        <w:t>dias do mês de</w:t>
      </w:r>
      <w:r w:rsidR="00AE1B14" w:rsidRPr="000B4049">
        <w:rPr>
          <w:rFonts w:ascii="Palatino Linotype" w:hAnsi="Palatino Linotype"/>
          <w:sz w:val="24"/>
          <w:szCs w:val="24"/>
        </w:rPr>
        <w:t xml:space="preserve"> </w:t>
      </w:r>
      <w:r w:rsidR="00E40D5E">
        <w:rPr>
          <w:rFonts w:ascii="Palatino Linotype" w:hAnsi="Palatino Linotype"/>
          <w:sz w:val="24"/>
          <w:szCs w:val="24"/>
          <w:lang w:val="pt-BR"/>
        </w:rPr>
        <w:t>fevereiro</w:t>
      </w:r>
      <w:r w:rsidR="007E3635" w:rsidRPr="000B4049">
        <w:rPr>
          <w:rFonts w:ascii="Palatino Linotype" w:hAnsi="Palatino Linotype"/>
          <w:sz w:val="24"/>
          <w:szCs w:val="24"/>
        </w:rPr>
        <w:t xml:space="preserve"> </w:t>
      </w:r>
      <w:r w:rsidRPr="000B4049">
        <w:rPr>
          <w:rFonts w:ascii="Palatino Linotype" w:hAnsi="Palatino Linotype"/>
          <w:sz w:val="24"/>
          <w:szCs w:val="24"/>
        </w:rPr>
        <w:t xml:space="preserve">do ano de </w:t>
      </w:r>
      <w:r w:rsidR="00013D9A" w:rsidRPr="000B4049">
        <w:rPr>
          <w:rFonts w:ascii="Palatino Linotype" w:hAnsi="Palatino Linotype"/>
          <w:sz w:val="24"/>
          <w:szCs w:val="24"/>
        </w:rPr>
        <w:t>20</w:t>
      </w:r>
      <w:r w:rsidR="00E40D5E">
        <w:rPr>
          <w:rFonts w:ascii="Palatino Linotype" w:hAnsi="Palatino Linotype"/>
          <w:sz w:val="24"/>
          <w:szCs w:val="24"/>
          <w:lang w:val="pt-BR"/>
        </w:rPr>
        <w:t>20</w:t>
      </w:r>
      <w:r w:rsidRPr="000B4049">
        <w:rPr>
          <w:rFonts w:ascii="Palatino Linotype" w:hAnsi="Palatino Linotype"/>
          <w:sz w:val="24"/>
          <w:szCs w:val="24"/>
        </w:rPr>
        <w:t xml:space="preserve">, às </w:t>
      </w:r>
      <w:r w:rsidR="00AF3AF6" w:rsidRPr="000B4049">
        <w:rPr>
          <w:rFonts w:ascii="Palatino Linotype" w:hAnsi="Palatino Linotype"/>
          <w:sz w:val="24"/>
          <w:szCs w:val="24"/>
          <w:lang w:val="pt-BR"/>
        </w:rPr>
        <w:t>14:00</w:t>
      </w:r>
      <w:r w:rsidRPr="000B4049">
        <w:rPr>
          <w:rFonts w:ascii="Palatino Linotype" w:hAnsi="Palatino Linotype"/>
          <w:sz w:val="24"/>
          <w:szCs w:val="24"/>
        </w:rPr>
        <w:t xml:space="preserve"> horas, na </w:t>
      </w:r>
      <w:r w:rsidR="00807573" w:rsidRPr="000B4049">
        <w:rPr>
          <w:rFonts w:ascii="Palatino Linotype" w:hAnsi="Palatino Linotype"/>
          <w:sz w:val="24"/>
          <w:szCs w:val="24"/>
        </w:rPr>
        <w:t>sede social da Companhia, localizada à Avenida Engenheiro Domingos Ferreira, nº 467, 13º andar – parte, Pina, na Cidade de Recife, Estado de Pernambuco, CEP 51011-051</w:t>
      </w:r>
      <w:r w:rsidRPr="000B4049">
        <w:rPr>
          <w:rFonts w:ascii="Palatino Linotype" w:hAnsi="Palatino Linotype"/>
          <w:sz w:val="24"/>
          <w:szCs w:val="24"/>
        </w:rPr>
        <w:t>.</w:t>
      </w:r>
    </w:p>
    <w:p w14:paraId="4150958A" w14:textId="77777777" w:rsidR="00134670" w:rsidRPr="000B4049" w:rsidRDefault="00134670" w:rsidP="004F248F">
      <w:pPr>
        <w:pStyle w:val="Cabealho"/>
        <w:spacing w:line="320" w:lineRule="exact"/>
        <w:rPr>
          <w:rFonts w:ascii="Palatino Linotype" w:hAnsi="Palatino Linotype"/>
          <w:sz w:val="24"/>
          <w:szCs w:val="24"/>
        </w:rPr>
      </w:pPr>
    </w:p>
    <w:p w14:paraId="4B85AFCA" w14:textId="77777777" w:rsidR="00134670" w:rsidRPr="000B4049" w:rsidRDefault="00134670" w:rsidP="004F248F">
      <w:pPr>
        <w:spacing w:line="320" w:lineRule="exact"/>
        <w:jc w:val="both"/>
        <w:rPr>
          <w:rFonts w:ascii="Palatino Linotype" w:hAnsi="Palatino Linotype"/>
          <w:sz w:val="24"/>
        </w:rPr>
      </w:pPr>
      <w:r w:rsidRPr="000B4049">
        <w:rPr>
          <w:rFonts w:ascii="Palatino Linotype" w:hAnsi="Palatino Linotype"/>
          <w:b/>
          <w:sz w:val="24"/>
        </w:rPr>
        <w:t>CONVOCAÇÃO</w:t>
      </w:r>
      <w:r w:rsidRPr="000B4049">
        <w:rPr>
          <w:rFonts w:ascii="Palatino Linotype" w:hAnsi="Palatino Linotype"/>
          <w:sz w:val="24"/>
        </w:rPr>
        <w:t>: Dispensad</w:t>
      </w:r>
      <w:r w:rsidR="00CA55C1" w:rsidRPr="000B4049">
        <w:rPr>
          <w:rFonts w:ascii="Palatino Linotype" w:hAnsi="Palatino Linotype"/>
          <w:sz w:val="24"/>
        </w:rPr>
        <w:t>a</w:t>
      </w:r>
      <w:r w:rsidRPr="000B4049">
        <w:rPr>
          <w:rFonts w:ascii="Palatino Linotype" w:hAnsi="Palatino Linotype"/>
          <w:sz w:val="24"/>
        </w:rPr>
        <w:t xml:space="preserve"> a publicaç</w:t>
      </w:r>
      <w:r w:rsidR="00BD0C7A" w:rsidRPr="000B4049">
        <w:rPr>
          <w:rFonts w:ascii="Palatino Linotype" w:hAnsi="Palatino Linotype"/>
          <w:sz w:val="24"/>
        </w:rPr>
        <w:t>ão</w:t>
      </w:r>
      <w:r w:rsidRPr="000B4049">
        <w:rPr>
          <w:rFonts w:ascii="Palatino Linotype" w:hAnsi="Palatino Linotype"/>
          <w:sz w:val="24"/>
        </w:rPr>
        <w:t xml:space="preserve"> d</w:t>
      </w:r>
      <w:r w:rsidR="00BC62D5" w:rsidRPr="000B4049">
        <w:rPr>
          <w:rFonts w:ascii="Palatino Linotype" w:hAnsi="Palatino Linotype"/>
          <w:sz w:val="24"/>
        </w:rPr>
        <w:t>e</w:t>
      </w:r>
      <w:r w:rsidRPr="000B4049">
        <w:rPr>
          <w:rFonts w:ascii="Palatino Linotype" w:hAnsi="Palatino Linotype"/>
          <w:sz w:val="24"/>
        </w:rPr>
        <w:t xml:space="preserve"> </w:t>
      </w:r>
      <w:r w:rsidR="00BD0C7A" w:rsidRPr="000B4049">
        <w:rPr>
          <w:rFonts w:ascii="Palatino Linotype" w:hAnsi="Palatino Linotype"/>
          <w:sz w:val="24"/>
        </w:rPr>
        <w:t>edital</w:t>
      </w:r>
      <w:r w:rsidR="00BC62D5" w:rsidRPr="000B4049">
        <w:rPr>
          <w:rFonts w:ascii="Palatino Linotype" w:hAnsi="Palatino Linotype"/>
          <w:sz w:val="24"/>
        </w:rPr>
        <w:t xml:space="preserve"> </w:t>
      </w:r>
      <w:r w:rsidRPr="000B4049">
        <w:rPr>
          <w:rFonts w:ascii="Palatino Linotype" w:hAnsi="Palatino Linotype"/>
          <w:sz w:val="24"/>
        </w:rPr>
        <w:t xml:space="preserve">de </w:t>
      </w:r>
      <w:r w:rsidR="00BC62D5" w:rsidRPr="000B4049">
        <w:rPr>
          <w:rFonts w:ascii="Palatino Linotype" w:hAnsi="Palatino Linotype"/>
          <w:sz w:val="24"/>
        </w:rPr>
        <w:t>c</w:t>
      </w:r>
      <w:r w:rsidRPr="000B4049">
        <w:rPr>
          <w:rFonts w:ascii="Palatino Linotype" w:hAnsi="Palatino Linotype"/>
          <w:sz w:val="24"/>
        </w:rPr>
        <w:t xml:space="preserve">onvocação da </w:t>
      </w:r>
      <w:r w:rsidR="00627335" w:rsidRPr="000B4049">
        <w:rPr>
          <w:rFonts w:ascii="Palatino Linotype" w:hAnsi="Palatino Linotype"/>
          <w:sz w:val="24"/>
        </w:rPr>
        <w:t>assembleia</w:t>
      </w:r>
      <w:r w:rsidR="00BC62D5" w:rsidRPr="000B4049">
        <w:rPr>
          <w:rFonts w:ascii="Palatino Linotype" w:hAnsi="Palatino Linotype"/>
          <w:sz w:val="24"/>
        </w:rPr>
        <w:t xml:space="preserve">, conforme o disposto </w:t>
      </w:r>
      <w:r w:rsidR="007B054A" w:rsidRPr="000B4049">
        <w:rPr>
          <w:rFonts w:ascii="Palatino Linotype" w:hAnsi="Palatino Linotype"/>
          <w:sz w:val="24"/>
        </w:rPr>
        <w:t>n</w:t>
      </w:r>
      <w:r w:rsidR="009411DD" w:rsidRPr="000B4049">
        <w:rPr>
          <w:rFonts w:ascii="Palatino Linotype" w:hAnsi="Palatino Linotype"/>
          <w:sz w:val="24"/>
        </w:rPr>
        <w:t xml:space="preserve">a </w:t>
      </w:r>
      <w:r w:rsidR="00717401" w:rsidRPr="000B4049">
        <w:rPr>
          <w:rFonts w:ascii="Palatino Linotype" w:hAnsi="Palatino Linotype"/>
          <w:sz w:val="24"/>
        </w:rPr>
        <w:t>Cláusula</w:t>
      </w:r>
      <w:r w:rsidR="009411DD" w:rsidRPr="000B4049">
        <w:rPr>
          <w:rFonts w:ascii="Palatino Linotype" w:hAnsi="Palatino Linotype"/>
          <w:sz w:val="24"/>
        </w:rPr>
        <w:t xml:space="preserve"> 10.1.</w:t>
      </w:r>
      <w:r w:rsidR="00BD0C7A" w:rsidRPr="000B4049">
        <w:rPr>
          <w:rFonts w:ascii="Palatino Linotype" w:hAnsi="Palatino Linotype"/>
          <w:sz w:val="24"/>
        </w:rPr>
        <w:t>6</w:t>
      </w:r>
      <w:r w:rsidR="009411DD" w:rsidRPr="000B4049">
        <w:rPr>
          <w:rFonts w:ascii="Palatino Linotype" w:hAnsi="Palatino Linotype"/>
          <w:sz w:val="24"/>
        </w:rPr>
        <w:t xml:space="preserve"> da Escritura </w:t>
      </w:r>
      <w:r w:rsidR="007B054A" w:rsidRPr="000B4049">
        <w:rPr>
          <w:rFonts w:ascii="Palatino Linotype" w:hAnsi="Palatino Linotype"/>
          <w:sz w:val="24"/>
        </w:rPr>
        <w:t xml:space="preserve">e </w:t>
      </w:r>
      <w:r w:rsidR="00BC62D5" w:rsidRPr="000B4049">
        <w:rPr>
          <w:rFonts w:ascii="Palatino Linotype" w:hAnsi="Palatino Linotype"/>
          <w:sz w:val="24"/>
        </w:rPr>
        <w:t>nos artigos 71, §2º e 124, § 4º, da Lei nº 6.404, de 15 de dezembro de 1976, conforme alterada,</w:t>
      </w:r>
      <w:r w:rsidRPr="000B4049">
        <w:rPr>
          <w:rFonts w:ascii="Palatino Linotype" w:hAnsi="Palatino Linotype"/>
          <w:sz w:val="24"/>
        </w:rPr>
        <w:t xml:space="preserve"> </w:t>
      </w:r>
      <w:r w:rsidR="00BC62D5" w:rsidRPr="000B4049">
        <w:rPr>
          <w:rFonts w:ascii="Palatino Linotype" w:hAnsi="Palatino Linotype"/>
          <w:sz w:val="24"/>
        </w:rPr>
        <w:t xml:space="preserve">em razão do </w:t>
      </w:r>
      <w:r w:rsidRPr="000B4049">
        <w:rPr>
          <w:rFonts w:ascii="Palatino Linotype" w:hAnsi="Palatino Linotype"/>
          <w:sz w:val="24"/>
        </w:rPr>
        <w:t xml:space="preserve">comparecimento do </w:t>
      </w:r>
      <w:r w:rsidR="00807573" w:rsidRPr="000B4049">
        <w:rPr>
          <w:rFonts w:ascii="Palatino Linotype" w:hAnsi="Palatino Linotype"/>
          <w:sz w:val="24"/>
        </w:rPr>
        <w:t>Banco Bradesco S.A.,</w:t>
      </w:r>
      <w:r w:rsidRPr="000B4049">
        <w:rPr>
          <w:rFonts w:ascii="Palatino Linotype" w:hAnsi="Palatino Linotype"/>
          <w:sz w:val="24"/>
        </w:rPr>
        <w:t xml:space="preserve"> na qualidade de único debenturista (“</w:t>
      </w:r>
      <w:r w:rsidRPr="000B4049">
        <w:rPr>
          <w:rFonts w:ascii="Palatino Linotype" w:hAnsi="Palatino Linotype"/>
          <w:sz w:val="24"/>
          <w:u w:val="single"/>
        </w:rPr>
        <w:t>Debenturista</w:t>
      </w:r>
      <w:r w:rsidRPr="000B4049">
        <w:rPr>
          <w:rFonts w:ascii="Palatino Linotype" w:hAnsi="Palatino Linotype"/>
          <w:sz w:val="24"/>
        </w:rPr>
        <w:t>”).</w:t>
      </w:r>
    </w:p>
    <w:p w14:paraId="62B5BE5C" w14:textId="77777777" w:rsidR="00134670" w:rsidRPr="000B4049" w:rsidRDefault="00134670" w:rsidP="004F248F">
      <w:pPr>
        <w:spacing w:line="320" w:lineRule="exact"/>
        <w:jc w:val="both"/>
        <w:rPr>
          <w:rFonts w:ascii="Palatino Linotype" w:hAnsi="Palatino Linotype"/>
          <w:sz w:val="24"/>
        </w:rPr>
      </w:pPr>
    </w:p>
    <w:p w14:paraId="7154B16D" w14:textId="66877E56" w:rsidR="00134670" w:rsidRPr="000B4049" w:rsidRDefault="00134670" w:rsidP="004F248F">
      <w:pPr>
        <w:pStyle w:val="Cabealho"/>
        <w:spacing w:line="320" w:lineRule="exact"/>
        <w:rPr>
          <w:rFonts w:ascii="Palatino Linotype" w:hAnsi="Palatino Linotype"/>
          <w:sz w:val="24"/>
          <w:szCs w:val="24"/>
        </w:rPr>
      </w:pPr>
      <w:r w:rsidRPr="000B4049">
        <w:rPr>
          <w:rFonts w:ascii="Palatino Linotype" w:hAnsi="Palatino Linotype"/>
          <w:b/>
          <w:sz w:val="24"/>
          <w:szCs w:val="24"/>
        </w:rPr>
        <w:t>PRESENÇA:</w:t>
      </w:r>
      <w:r w:rsidRPr="000B4049">
        <w:rPr>
          <w:rFonts w:ascii="Palatino Linotype" w:hAnsi="Palatino Linotype"/>
          <w:sz w:val="24"/>
          <w:szCs w:val="24"/>
        </w:rPr>
        <w:t xml:space="preserve"> Presente</w:t>
      </w:r>
      <w:r w:rsidR="009B4CA1" w:rsidRPr="000B4049">
        <w:rPr>
          <w:rFonts w:ascii="Palatino Linotype" w:hAnsi="Palatino Linotype"/>
          <w:sz w:val="24"/>
          <w:szCs w:val="24"/>
        </w:rPr>
        <w:t xml:space="preserve"> o</w:t>
      </w:r>
      <w:r w:rsidRPr="000B4049">
        <w:rPr>
          <w:rFonts w:ascii="Palatino Linotype" w:hAnsi="Palatino Linotype"/>
          <w:sz w:val="24"/>
          <w:szCs w:val="24"/>
        </w:rPr>
        <w:t xml:space="preserve"> Debenturista representando 100% </w:t>
      </w:r>
      <w:r w:rsidR="00E53634" w:rsidRPr="000B4049">
        <w:rPr>
          <w:rFonts w:ascii="Palatino Linotype" w:hAnsi="Palatino Linotype"/>
          <w:sz w:val="24"/>
          <w:szCs w:val="24"/>
        </w:rPr>
        <w:t xml:space="preserve">(cem por cento) </w:t>
      </w:r>
      <w:r w:rsidRPr="000B4049">
        <w:rPr>
          <w:rFonts w:ascii="Palatino Linotype" w:hAnsi="Palatino Linotype"/>
          <w:sz w:val="24"/>
          <w:szCs w:val="24"/>
        </w:rPr>
        <w:t>das debêntures em circulação</w:t>
      </w:r>
      <w:r w:rsidR="00807573" w:rsidRPr="000B4049">
        <w:rPr>
          <w:rFonts w:ascii="Palatino Linotype" w:hAnsi="Palatino Linotype"/>
          <w:sz w:val="24"/>
          <w:szCs w:val="24"/>
        </w:rPr>
        <w:t>,</w:t>
      </w:r>
      <w:r w:rsidRPr="000B4049">
        <w:rPr>
          <w:rFonts w:ascii="Palatino Linotype" w:hAnsi="Palatino Linotype"/>
          <w:sz w:val="24"/>
          <w:szCs w:val="24"/>
        </w:rPr>
        <w:t xml:space="preserve"> </w:t>
      </w:r>
      <w:r w:rsidR="00807573" w:rsidRPr="000B4049">
        <w:rPr>
          <w:rFonts w:ascii="Palatino Linotype" w:hAnsi="Palatino Linotype"/>
          <w:sz w:val="24"/>
          <w:szCs w:val="24"/>
        </w:rPr>
        <w:t xml:space="preserve">nos termos do Instrumento Particular de Escritura da 5ª Emissão de Debêntures Simples, não Conversíveis em Ações, </w:t>
      </w:r>
      <w:r w:rsidR="002835A5" w:rsidRPr="000B4049">
        <w:rPr>
          <w:rFonts w:ascii="Palatino Linotype" w:hAnsi="Palatino Linotype"/>
          <w:sz w:val="24"/>
          <w:szCs w:val="24"/>
        </w:rPr>
        <w:t xml:space="preserve">com Garantia Real e </w:t>
      </w:r>
      <w:r w:rsidR="00807573" w:rsidRPr="000B4049">
        <w:rPr>
          <w:rFonts w:ascii="Palatino Linotype" w:hAnsi="Palatino Linotype"/>
          <w:sz w:val="24"/>
          <w:szCs w:val="24"/>
        </w:rPr>
        <w:t>Garantia Fidejussória Adicional, em Série Única, para Distribuição Pública com Esforços Restritos de Distribuição, da Moura Dubeux Engenharia S.A.</w:t>
      </w:r>
      <w:r w:rsidR="002835A5" w:rsidRPr="000B4049">
        <w:rPr>
          <w:rFonts w:ascii="Palatino Linotype" w:hAnsi="Palatino Linotype"/>
          <w:sz w:val="24"/>
          <w:szCs w:val="24"/>
        </w:rPr>
        <w:t>, conforme aditada</w:t>
      </w:r>
      <w:r w:rsidR="00807573" w:rsidRPr="000B4049">
        <w:rPr>
          <w:rFonts w:ascii="Palatino Linotype" w:hAnsi="Palatino Linotype"/>
          <w:i/>
          <w:sz w:val="24"/>
          <w:szCs w:val="24"/>
        </w:rPr>
        <w:t xml:space="preserve"> </w:t>
      </w:r>
      <w:r w:rsidR="00A46AAE" w:rsidRPr="000B4049">
        <w:rPr>
          <w:rFonts w:ascii="Palatino Linotype" w:hAnsi="Palatino Linotype"/>
          <w:sz w:val="24"/>
          <w:szCs w:val="24"/>
        </w:rPr>
        <w:t>(</w:t>
      </w:r>
      <w:r w:rsidR="00DE76F5" w:rsidRPr="000B4049">
        <w:rPr>
          <w:rFonts w:ascii="Palatino Linotype" w:hAnsi="Palatino Linotype"/>
          <w:sz w:val="24"/>
          <w:szCs w:val="24"/>
        </w:rPr>
        <w:t>“</w:t>
      </w:r>
      <w:r w:rsidR="00DE76F5" w:rsidRPr="000B4049">
        <w:rPr>
          <w:rFonts w:ascii="Palatino Linotype" w:hAnsi="Palatino Linotype"/>
          <w:sz w:val="24"/>
          <w:szCs w:val="24"/>
          <w:u w:val="single"/>
        </w:rPr>
        <w:t>Debêntures</w:t>
      </w:r>
      <w:r w:rsidR="00DE76F5" w:rsidRPr="000B4049">
        <w:rPr>
          <w:rFonts w:ascii="Palatino Linotype" w:hAnsi="Palatino Linotype"/>
          <w:sz w:val="24"/>
          <w:szCs w:val="24"/>
        </w:rPr>
        <w:t xml:space="preserve">”, </w:t>
      </w:r>
      <w:r w:rsidR="00A46AAE" w:rsidRPr="000B4049">
        <w:rPr>
          <w:rFonts w:ascii="Palatino Linotype" w:hAnsi="Palatino Linotype"/>
          <w:sz w:val="24"/>
          <w:szCs w:val="24"/>
        </w:rPr>
        <w:t>“</w:t>
      </w:r>
      <w:r w:rsidR="00807573" w:rsidRPr="000B4049">
        <w:rPr>
          <w:rFonts w:ascii="Palatino Linotype" w:hAnsi="Palatino Linotype"/>
          <w:sz w:val="24"/>
          <w:szCs w:val="24"/>
          <w:u w:val="single"/>
        </w:rPr>
        <w:t>5</w:t>
      </w:r>
      <w:r w:rsidR="00BC4BD3" w:rsidRPr="000B4049">
        <w:rPr>
          <w:rFonts w:ascii="Palatino Linotype" w:hAnsi="Palatino Linotype"/>
          <w:sz w:val="24"/>
          <w:szCs w:val="24"/>
          <w:u w:val="single"/>
        </w:rPr>
        <w:t xml:space="preserve">ª </w:t>
      </w:r>
      <w:r w:rsidR="00A46AAE" w:rsidRPr="000B4049">
        <w:rPr>
          <w:rFonts w:ascii="Palatino Linotype" w:hAnsi="Palatino Linotype"/>
          <w:sz w:val="24"/>
          <w:szCs w:val="24"/>
          <w:u w:val="single"/>
        </w:rPr>
        <w:t>Emissão</w:t>
      </w:r>
      <w:r w:rsidR="00A46AAE" w:rsidRPr="000B4049">
        <w:rPr>
          <w:rFonts w:ascii="Palatino Linotype" w:hAnsi="Palatino Linotype"/>
          <w:sz w:val="24"/>
          <w:szCs w:val="24"/>
        </w:rPr>
        <w:t>”</w:t>
      </w:r>
      <w:r w:rsidR="00807573" w:rsidRPr="000B4049">
        <w:rPr>
          <w:rFonts w:ascii="Palatino Linotype" w:hAnsi="Palatino Linotype"/>
          <w:sz w:val="24"/>
          <w:szCs w:val="24"/>
        </w:rPr>
        <w:t xml:space="preserve"> e “</w:t>
      </w:r>
      <w:r w:rsidR="00807573" w:rsidRPr="000B4049">
        <w:rPr>
          <w:rFonts w:ascii="Palatino Linotype" w:hAnsi="Palatino Linotype"/>
          <w:sz w:val="24"/>
          <w:szCs w:val="24"/>
          <w:u w:val="single"/>
        </w:rPr>
        <w:t>Escritura</w:t>
      </w:r>
      <w:r w:rsidR="00807573" w:rsidRPr="000B4049">
        <w:rPr>
          <w:rFonts w:ascii="Palatino Linotype" w:hAnsi="Palatino Linotype"/>
          <w:sz w:val="24"/>
          <w:szCs w:val="24"/>
        </w:rPr>
        <w:t>”</w:t>
      </w:r>
      <w:r w:rsidR="00A46AAE" w:rsidRPr="000B4049">
        <w:rPr>
          <w:rFonts w:ascii="Palatino Linotype" w:hAnsi="Palatino Linotype"/>
          <w:sz w:val="24"/>
          <w:szCs w:val="24"/>
        </w:rPr>
        <w:t>)</w:t>
      </w:r>
      <w:r w:rsidRPr="000B4049">
        <w:rPr>
          <w:rFonts w:ascii="Palatino Linotype" w:hAnsi="Palatino Linotype"/>
          <w:sz w:val="24"/>
          <w:szCs w:val="24"/>
        </w:rPr>
        <w:t xml:space="preserve">, conforme assinaturas apostas </w:t>
      </w:r>
      <w:r w:rsidR="002F7BF9" w:rsidRPr="000B4049">
        <w:rPr>
          <w:rFonts w:ascii="Palatino Linotype" w:hAnsi="Palatino Linotype"/>
          <w:sz w:val="24"/>
          <w:szCs w:val="24"/>
        </w:rPr>
        <w:t>ao final desta ata</w:t>
      </w:r>
      <w:r w:rsidRPr="000B4049">
        <w:rPr>
          <w:rFonts w:ascii="Palatino Linotype" w:hAnsi="Palatino Linotype"/>
          <w:sz w:val="24"/>
          <w:szCs w:val="24"/>
        </w:rPr>
        <w:t>. Contou ainda com a participação do representante d</w:t>
      </w:r>
      <w:r w:rsidR="007365CE" w:rsidRPr="000B4049">
        <w:rPr>
          <w:rFonts w:ascii="Palatino Linotype" w:hAnsi="Palatino Linotype"/>
          <w:sz w:val="24"/>
          <w:szCs w:val="24"/>
        </w:rPr>
        <w:t>a</w:t>
      </w:r>
      <w:r w:rsidRPr="000B4049">
        <w:rPr>
          <w:rFonts w:ascii="Palatino Linotype" w:hAnsi="Palatino Linotype"/>
          <w:sz w:val="24"/>
          <w:szCs w:val="24"/>
        </w:rPr>
        <w:t xml:space="preserve"> </w:t>
      </w:r>
      <w:r w:rsidR="00EB1733" w:rsidRPr="000B4049">
        <w:rPr>
          <w:rFonts w:ascii="Palatino Linotype" w:hAnsi="Palatino Linotype"/>
          <w:sz w:val="24"/>
          <w:szCs w:val="24"/>
        </w:rPr>
        <w:t xml:space="preserve">Simplific </w:t>
      </w:r>
      <w:r w:rsidR="00BC4BD3" w:rsidRPr="000B4049">
        <w:rPr>
          <w:rFonts w:ascii="Palatino Linotype" w:hAnsi="Palatino Linotype"/>
          <w:sz w:val="24"/>
          <w:szCs w:val="24"/>
        </w:rPr>
        <w:t>Pavarini Distribuidora de Títulos e Valores Mobiliários Ltda.</w:t>
      </w:r>
      <w:r w:rsidR="007365CE" w:rsidRPr="000B4049">
        <w:rPr>
          <w:rFonts w:ascii="Palatino Linotype" w:hAnsi="Palatino Linotype"/>
          <w:sz w:val="24"/>
          <w:szCs w:val="24"/>
        </w:rPr>
        <w:t xml:space="preserve">, na qualidade de </w:t>
      </w:r>
      <w:r w:rsidR="00B52293">
        <w:rPr>
          <w:rFonts w:ascii="Palatino Linotype" w:hAnsi="Palatino Linotype"/>
          <w:sz w:val="24"/>
          <w:szCs w:val="24"/>
          <w:lang w:val="pt-BR"/>
        </w:rPr>
        <w:t>A</w:t>
      </w:r>
      <w:r w:rsidR="007365CE" w:rsidRPr="000B4049">
        <w:rPr>
          <w:rFonts w:ascii="Palatino Linotype" w:hAnsi="Palatino Linotype"/>
          <w:sz w:val="24"/>
          <w:szCs w:val="24"/>
        </w:rPr>
        <w:t xml:space="preserve">gente </w:t>
      </w:r>
      <w:r w:rsidR="00B52293">
        <w:rPr>
          <w:rFonts w:ascii="Palatino Linotype" w:hAnsi="Palatino Linotype"/>
          <w:sz w:val="24"/>
          <w:szCs w:val="24"/>
          <w:lang w:val="pt-BR"/>
        </w:rPr>
        <w:t>F</w:t>
      </w:r>
      <w:r w:rsidR="007365CE" w:rsidRPr="000B4049">
        <w:rPr>
          <w:rFonts w:ascii="Palatino Linotype" w:hAnsi="Palatino Linotype"/>
          <w:sz w:val="24"/>
          <w:szCs w:val="24"/>
        </w:rPr>
        <w:t xml:space="preserve">iduciário da </w:t>
      </w:r>
      <w:r w:rsidR="00BD0C7A" w:rsidRPr="000B4049">
        <w:rPr>
          <w:rFonts w:ascii="Palatino Linotype" w:hAnsi="Palatino Linotype"/>
          <w:sz w:val="24"/>
          <w:szCs w:val="24"/>
        </w:rPr>
        <w:t>5</w:t>
      </w:r>
      <w:r w:rsidR="00BC4BD3" w:rsidRPr="000B4049">
        <w:rPr>
          <w:rFonts w:ascii="Palatino Linotype" w:hAnsi="Palatino Linotype"/>
          <w:sz w:val="24"/>
          <w:szCs w:val="24"/>
        </w:rPr>
        <w:t xml:space="preserve">ª </w:t>
      </w:r>
      <w:r w:rsidR="007365CE" w:rsidRPr="000B4049">
        <w:rPr>
          <w:rFonts w:ascii="Palatino Linotype" w:hAnsi="Palatino Linotype"/>
          <w:sz w:val="24"/>
          <w:szCs w:val="24"/>
        </w:rPr>
        <w:t>Emissão (“</w:t>
      </w:r>
      <w:r w:rsidR="007365CE" w:rsidRPr="000B4049">
        <w:rPr>
          <w:rFonts w:ascii="Palatino Linotype" w:hAnsi="Palatino Linotype"/>
          <w:sz w:val="24"/>
          <w:szCs w:val="24"/>
          <w:u w:val="single"/>
        </w:rPr>
        <w:t>Agente Fiduciário</w:t>
      </w:r>
      <w:r w:rsidR="007365CE" w:rsidRPr="000B4049">
        <w:rPr>
          <w:rFonts w:ascii="Palatino Linotype" w:hAnsi="Palatino Linotype"/>
          <w:sz w:val="24"/>
          <w:szCs w:val="24"/>
        </w:rPr>
        <w:t>”)</w:t>
      </w:r>
      <w:r w:rsidRPr="000B4049">
        <w:rPr>
          <w:rFonts w:ascii="Palatino Linotype" w:hAnsi="Palatino Linotype"/>
          <w:sz w:val="24"/>
          <w:szCs w:val="24"/>
        </w:rPr>
        <w:t>, e dos representantes da Moura Dubeux Engenharia S.A. (“</w:t>
      </w:r>
      <w:r w:rsidRPr="000B4049">
        <w:rPr>
          <w:rFonts w:ascii="Palatino Linotype" w:hAnsi="Palatino Linotype"/>
          <w:sz w:val="24"/>
          <w:szCs w:val="24"/>
          <w:u w:val="single"/>
        </w:rPr>
        <w:t>Emissora</w:t>
      </w:r>
      <w:r w:rsidRPr="000B4049">
        <w:rPr>
          <w:rFonts w:ascii="Palatino Linotype" w:hAnsi="Palatino Linotype"/>
          <w:sz w:val="24"/>
          <w:szCs w:val="24"/>
        </w:rPr>
        <w:t>” ou “</w:t>
      </w:r>
      <w:r w:rsidRPr="000B4049">
        <w:rPr>
          <w:rFonts w:ascii="Palatino Linotype" w:hAnsi="Palatino Linotype"/>
          <w:sz w:val="24"/>
          <w:szCs w:val="24"/>
          <w:u w:val="single"/>
        </w:rPr>
        <w:t>Companhia</w:t>
      </w:r>
      <w:r w:rsidRPr="000B4049">
        <w:rPr>
          <w:rFonts w:ascii="Palatino Linotype" w:hAnsi="Palatino Linotype"/>
          <w:sz w:val="24"/>
          <w:szCs w:val="24"/>
        </w:rPr>
        <w:t>”)</w:t>
      </w:r>
      <w:r w:rsidR="00BD0C7A" w:rsidRPr="000B4049">
        <w:rPr>
          <w:rFonts w:ascii="Palatino Linotype" w:hAnsi="Palatino Linotype"/>
          <w:sz w:val="24"/>
          <w:szCs w:val="24"/>
        </w:rPr>
        <w:t xml:space="preserve">, Srs. </w:t>
      </w:r>
      <w:r w:rsidR="00DF34AD" w:rsidRPr="000B4049">
        <w:rPr>
          <w:rFonts w:ascii="Palatino Linotype" w:hAnsi="Palatino Linotype"/>
          <w:sz w:val="24"/>
          <w:szCs w:val="24"/>
        </w:rPr>
        <w:t>Gustavo José Moura Dubeux</w:t>
      </w:r>
      <w:r w:rsidR="00BD0C7A" w:rsidRPr="000B4049">
        <w:rPr>
          <w:rFonts w:ascii="Palatino Linotype" w:hAnsi="Palatino Linotype"/>
          <w:sz w:val="24"/>
          <w:szCs w:val="24"/>
        </w:rPr>
        <w:t xml:space="preserve"> e</w:t>
      </w:r>
      <w:r w:rsidR="00903887" w:rsidRPr="000B4049">
        <w:rPr>
          <w:rFonts w:ascii="Palatino Linotype" w:hAnsi="Palatino Linotype"/>
          <w:sz w:val="24"/>
          <w:szCs w:val="24"/>
        </w:rPr>
        <w:t xml:space="preserve"> </w:t>
      </w:r>
      <w:r w:rsidR="00685987" w:rsidRPr="000B4049">
        <w:rPr>
          <w:rFonts w:ascii="Palatino Linotype" w:hAnsi="Palatino Linotype"/>
          <w:sz w:val="24"/>
          <w:szCs w:val="24"/>
          <w:lang w:val="pt-BR"/>
        </w:rPr>
        <w:t>Marcos José Moura Dubeux</w:t>
      </w:r>
      <w:r w:rsidRPr="000B4049">
        <w:rPr>
          <w:rFonts w:ascii="Palatino Linotype" w:hAnsi="Palatino Linotype"/>
          <w:sz w:val="24"/>
          <w:szCs w:val="24"/>
        </w:rPr>
        <w:t>.</w:t>
      </w:r>
    </w:p>
    <w:p w14:paraId="592792EA" w14:textId="77777777" w:rsidR="00134670" w:rsidRPr="000B4049" w:rsidRDefault="00134670" w:rsidP="004F248F">
      <w:pPr>
        <w:pStyle w:val="Cabealho"/>
        <w:spacing w:line="320" w:lineRule="exact"/>
        <w:rPr>
          <w:rFonts w:ascii="Palatino Linotype" w:hAnsi="Palatino Linotype"/>
          <w:sz w:val="24"/>
          <w:szCs w:val="24"/>
        </w:rPr>
      </w:pPr>
    </w:p>
    <w:p w14:paraId="5E3BFFA3" w14:textId="16314791" w:rsidR="00DD2688" w:rsidRPr="000B4049" w:rsidRDefault="00134670" w:rsidP="004F248F">
      <w:pPr>
        <w:pStyle w:val="Cabealho"/>
        <w:spacing w:line="320" w:lineRule="exact"/>
        <w:rPr>
          <w:rFonts w:ascii="Palatino Linotype" w:hAnsi="Palatino Linotype"/>
          <w:sz w:val="24"/>
          <w:szCs w:val="24"/>
          <w:lang w:val="pt-BR"/>
        </w:rPr>
      </w:pPr>
      <w:r w:rsidRPr="000B4049">
        <w:rPr>
          <w:rFonts w:ascii="Palatino Linotype" w:hAnsi="Palatino Linotype"/>
          <w:b/>
          <w:sz w:val="24"/>
          <w:szCs w:val="24"/>
        </w:rPr>
        <w:t>MESA:</w:t>
      </w:r>
      <w:r w:rsidRPr="000B4049">
        <w:rPr>
          <w:rFonts w:ascii="Palatino Linotype" w:hAnsi="Palatino Linotype"/>
          <w:sz w:val="24"/>
          <w:szCs w:val="24"/>
        </w:rPr>
        <w:t xml:space="preserve"> </w:t>
      </w:r>
      <w:bookmarkStart w:id="0" w:name="OLE_LINK3"/>
      <w:bookmarkStart w:id="1" w:name="OLE_LINK4"/>
      <w:r w:rsidR="008B676D" w:rsidRPr="000B4049">
        <w:rPr>
          <w:rFonts w:ascii="Palatino Linotype" w:hAnsi="Palatino Linotype"/>
          <w:sz w:val="24"/>
          <w:szCs w:val="24"/>
        </w:rPr>
        <w:t>Os trabalhos foram presididos pel</w:t>
      </w:r>
      <w:r w:rsidR="001C62B5" w:rsidRPr="000B4049">
        <w:rPr>
          <w:rFonts w:ascii="Palatino Linotype" w:hAnsi="Palatino Linotype"/>
          <w:sz w:val="24"/>
          <w:szCs w:val="24"/>
          <w:lang w:val="pt-BR"/>
        </w:rPr>
        <w:t>a</w:t>
      </w:r>
      <w:r w:rsidR="008B676D" w:rsidRPr="000B4049">
        <w:rPr>
          <w:rFonts w:ascii="Palatino Linotype" w:hAnsi="Palatino Linotype"/>
          <w:sz w:val="24"/>
          <w:szCs w:val="24"/>
        </w:rPr>
        <w:t xml:space="preserve"> </w:t>
      </w:r>
      <w:r w:rsidR="008B676D" w:rsidRPr="00B67776">
        <w:rPr>
          <w:rFonts w:ascii="Palatino Linotype" w:hAnsi="Palatino Linotype"/>
          <w:sz w:val="24"/>
          <w:szCs w:val="24"/>
        </w:rPr>
        <w:t>Sr</w:t>
      </w:r>
      <w:r w:rsidR="001C62B5" w:rsidRPr="00B67776">
        <w:rPr>
          <w:rFonts w:ascii="Palatino Linotype" w:hAnsi="Palatino Linotype"/>
          <w:sz w:val="24"/>
          <w:szCs w:val="24"/>
          <w:lang w:val="pt-BR"/>
        </w:rPr>
        <w:t>a</w:t>
      </w:r>
      <w:r w:rsidR="008B676D" w:rsidRPr="00B67776">
        <w:rPr>
          <w:rFonts w:ascii="Palatino Linotype" w:hAnsi="Palatino Linotype"/>
          <w:sz w:val="24"/>
          <w:szCs w:val="24"/>
        </w:rPr>
        <w:t xml:space="preserve">. </w:t>
      </w:r>
      <w:r w:rsidR="00357EC1" w:rsidRPr="00B67776">
        <w:rPr>
          <w:rFonts w:ascii="Palatino Linotype" w:hAnsi="Palatino Linotype"/>
          <w:sz w:val="24"/>
          <w:szCs w:val="24"/>
        </w:rPr>
        <w:t>Isabella d'Arce Resende Moreira</w:t>
      </w:r>
      <w:r w:rsidR="001C62B5" w:rsidRPr="00B67776">
        <w:rPr>
          <w:rFonts w:ascii="Palatino Linotype" w:hAnsi="Palatino Linotype"/>
          <w:sz w:val="24"/>
          <w:szCs w:val="24"/>
        </w:rPr>
        <w:t xml:space="preserve"> </w:t>
      </w:r>
      <w:r w:rsidR="008B676D" w:rsidRPr="00B67776">
        <w:rPr>
          <w:rFonts w:ascii="Palatino Linotype" w:hAnsi="Palatino Linotype"/>
          <w:sz w:val="24"/>
          <w:szCs w:val="24"/>
        </w:rPr>
        <w:t xml:space="preserve">e secretariados pelo Sr. </w:t>
      </w:r>
      <w:bookmarkEnd w:id="0"/>
      <w:bookmarkEnd w:id="1"/>
      <w:r w:rsidR="00B52293" w:rsidRPr="00B67776">
        <w:rPr>
          <w:rFonts w:ascii="Palatino Linotype" w:hAnsi="Palatino Linotype"/>
          <w:sz w:val="24"/>
          <w:szCs w:val="24"/>
          <w:lang w:val="pt-BR"/>
        </w:rPr>
        <w:t>Diego Villar</w:t>
      </w:r>
      <w:r w:rsidR="00AF3AF6" w:rsidRPr="00B67776">
        <w:rPr>
          <w:rFonts w:ascii="Palatino Linotype" w:hAnsi="Palatino Linotype"/>
          <w:sz w:val="24"/>
          <w:szCs w:val="24"/>
          <w:lang w:val="pt-BR"/>
        </w:rPr>
        <w:t>.</w:t>
      </w:r>
      <w:r w:rsidR="005955F9">
        <w:rPr>
          <w:rFonts w:ascii="Palatino Linotype" w:hAnsi="Palatino Linotype"/>
          <w:sz w:val="24"/>
          <w:szCs w:val="24"/>
          <w:lang w:val="pt-BR"/>
        </w:rPr>
        <w:t xml:space="preserve"> </w:t>
      </w:r>
    </w:p>
    <w:p w14:paraId="3ECAE7E2" w14:textId="77777777" w:rsidR="00134670" w:rsidRPr="000B4049" w:rsidRDefault="00DD2688" w:rsidP="004F248F">
      <w:pPr>
        <w:pStyle w:val="Cabealho"/>
        <w:spacing w:line="320" w:lineRule="exact"/>
        <w:rPr>
          <w:rFonts w:ascii="Palatino Linotype" w:hAnsi="Palatino Linotype"/>
          <w:sz w:val="24"/>
          <w:szCs w:val="24"/>
          <w:lang w:val="pt-BR"/>
        </w:rPr>
      </w:pPr>
      <w:r w:rsidRPr="000B4049">
        <w:rPr>
          <w:rFonts w:ascii="Palatino Linotype" w:hAnsi="Palatino Linotype"/>
          <w:sz w:val="24"/>
          <w:szCs w:val="24"/>
          <w:lang w:val="pt-BR"/>
        </w:rPr>
        <w:br w:type="page"/>
      </w:r>
    </w:p>
    <w:p w14:paraId="4C1114F5" w14:textId="77777777" w:rsidR="00945377" w:rsidRDefault="00134670" w:rsidP="00945377">
      <w:pPr>
        <w:pStyle w:val="PargrafodaLista"/>
        <w:autoSpaceDE w:val="0"/>
        <w:autoSpaceDN w:val="0"/>
        <w:adjustRightInd w:val="0"/>
        <w:spacing w:line="300" w:lineRule="exact"/>
        <w:ind w:left="0"/>
        <w:jc w:val="both"/>
        <w:rPr>
          <w:rFonts w:ascii="Palatino Linotype" w:hAnsi="Palatino Linotype"/>
          <w:sz w:val="24"/>
        </w:rPr>
      </w:pPr>
      <w:r w:rsidRPr="00613099">
        <w:rPr>
          <w:rFonts w:ascii="Palatino Linotype" w:hAnsi="Palatino Linotype"/>
          <w:b/>
          <w:sz w:val="24"/>
        </w:rPr>
        <w:lastRenderedPageBreak/>
        <w:t>ORDEM DO DIA</w:t>
      </w:r>
      <w:r w:rsidR="009A7C3A" w:rsidRPr="00613099">
        <w:rPr>
          <w:rFonts w:ascii="Palatino Linotype" w:hAnsi="Palatino Linotype"/>
          <w:b/>
          <w:sz w:val="24"/>
        </w:rPr>
        <w:t>:</w:t>
      </w:r>
      <w:r w:rsidR="00B53E1F" w:rsidRPr="00613099">
        <w:rPr>
          <w:rFonts w:ascii="Palatino Linotype" w:hAnsi="Palatino Linotype"/>
          <w:b/>
          <w:sz w:val="24"/>
        </w:rPr>
        <w:t xml:space="preserve"> </w:t>
      </w:r>
      <w:r w:rsidR="00587462" w:rsidRPr="00613099">
        <w:rPr>
          <w:rFonts w:ascii="Palatino Linotype" w:hAnsi="Palatino Linotype"/>
          <w:sz w:val="24"/>
        </w:rPr>
        <w:t>Deliberar sobre</w:t>
      </w:r>
    </w:p>
    <w:p w14:paraId="21440451" w14:textId="77777777" w:rsidR="00945377" w:rsidRPr="00945377" w:rsidRDefault="00945377" w:rsidP="00945377">
      <w:pPr>
        <w:pStyle w:val="PargrafodaLista"/>
        <w:autoSpaceDE w:val="0"/>
        <w:autoSpaceDN w:val="0"/>
        <w:adjustRightInd w:val="0"/>
        <w:spacing w:line="300" w:lineRule="exact"/>
        <w:ind w:left="1080"/>
        <w:jc w:val="both"/>
        <w:rPr>
          <w:rFonts w:ascii="Palatino Linotype" w:hAnsi="Palatino Linotype" w:cs="Tahoma"/>
          <w:b/>
        </w:rPr>
      </w:pPr>
    </w:p>
    <w:p w14:paraId="53E40581" w14:textId="10B77339" w:rsidR="00AD45A5" w:rsidRDefault="00E40D5E" w:rsidP="00231381">
      <w:pPr>
        <w:pStyle w:val="PargrafodaLista"/>
        <w:numPr>
          <w:ilvl w:val="0"/>
          <w:numId w:val="9"/>
        </w:numPr>
        <w:autoSpaceDE w:val="0"/>
        <w:autoSpaceDN w:val="0"/>
        <w:adjustRightInd w:val="0"/>
        <w:spacing w:line="300" w:lineRule="exact"/>
        <w:ind w:left="0" w:firstLine="0"/>
        <w:jc w:val="both"/>
        <w:rPr>
          <w:rFonts w:ascii="Palatino Linotype" w:hAnsi="Palatino Linotype"/>
          <w:sz w:val="24"/>
        </w:rPr>
      </w:pPr>
      <w:r w:rsidRPr="00E40D5E">
        <w:rPr>
          <w:rFonts w:ascii="Palatino Linotype" w:hAnsi="Palatino Linotype"/>
          <w:sz w:val="24"/>
        </w:rPr>
        <w:t>a proposta da Emissora de dispensa d</w:t>
      </w:r>
      <w:r w:rsidR="00A9484C">
        <w:rPr>
          <w:rFonts w:ascii="Palatino Linotype" w:hAnsi="Palatino Linotype"/>
          <w:sz w:val="24"/>
        </w:rPr>
        <w:t>a</w:t>
      </w:r>
      <w:r w:rsidRPr="00E40D5E">
        <w:rPr>
          <w:rFonts w:ascii="Palatino Linotype" w:hAnsi="Palatino Linotype"/>
          <w:sz w:val="24"/>
        </w:rPr>
        <w:t xml:space="preserve"> </w:t>
      </w:r>
      <w:r w:rsidR="00A9484C">
        <w:rPr>
          <w:rFonts w:ascii="Palatino Linotype" w:hAnsi="Palatino Linotype"/>
          <w:sz w:val="24"/>
        </w:rPr>
        <w:t>comunicação</w:t>
      </w:r>
      <w:r w:rsidRPr="00E40D5E">
        <w:rPr>
          <w:rFonts w:ascii="Palatino Linotype" w:hAnsi="Palatino Linotype"/>
          <w:sz w:val="24"/>
        </w:rPr>
        <w:t xml:space="preserve"> ao </w:t>
      </w:r>
      <w:r w:rsidR="00A9484C">
        <w:rPr>
          <w:rFonts w:ascii="Palatino Linotype" w:hAnsi="Palatino Linotype"/>
          <w:sz w:val="24"/>
        </w:rPr>
        <w:t>Agente Fiduciário</w:t>
      </w:r>
      <w:r w:rsidRPr="00E40D5E">
        <w:rPr>
          <w:rFonts w:ascii="Palatino Linotype" w:hAnsi="Palatino Linotype"/>
          <w:sz w:val="24"/>
        </w:rPr>
        <w:t xml:space="preserve"> assim como do prazo de antecedência estabelecidos na Cláusula 4.</w:t>
      </w:r>
      <w:r w:rsidR="00A9484C">
        <w:rPr>
          <w:rFonts w:ascii="Palatino Linotype" w:hAnsi="Palatino Linotype"/>
          <w:sz w:val="24"/>
        </w:rPr>
        <w:t>6</w:t>
      </w:r>
      <w:r w:rsidRPr="00E40D5E">
        <w:rPr>
          <w:rFonts w:ascii="Palatino Linotype" w:hAnsi="Palatino Linotype"/>
          <w:sz w:val="24"/>
        </w:rPr>
        <w:t xml:space="preserve">.1 da escritura de emissão, uma vez que a Emissora procederá ao Resgate Antecipado Total das Debêntures em </w:t>
      </w:r>
      <w:r w:rsidR="00A9484C">
        <w:rPr>
          <w:rFonts w:ascii="Palatino Linotype" w:hAnsi="Palatino Linotype"/>
          <w:sz w:val="24"/>
        </w:rPr>
        <w:t>21</w:t>
      </w:r>
      <w:r w:rsidRPr="00E40D5E">
        <w:rPr>
          <w:rFonts w:ascii="Palatino Linotype" w:hAnsi="Palatino Linotype"/>
          <w:sz w:val="24"/>
        </w:rPr>
        <w:t xml:space="preserve">de fevereiro de 2020, </w:t>
      </w:r>
      <w:r w:rsidR="00A9484C">
        <w:rPr>
          <w:rFonts w:ascii="Palatino Linotype" w:hAnsi="Palatino Linotype"/>
          <w:sz w:val="24"/>
        </w:rPr>
        <w:t xml:space="preserve">nos termos da Cláusula 4.6.3 da escritura de emissão, </w:t>
      </w:r>
      <w:r w:rsidRPr="00E40D5E">
        <w:rPr>
          <w:rFonts w:ascii="Palatino Linotype" w:hAnsi="Palatino Linotype"/>
          <w:sz w:val="24"/>
        </w:rPr>
        <w:t xml:space="preserve">quando </w:t>
      </w:r>
      <w:r w:rsidR="00A9484C">
        <w:rPr>
          <w:rFonts w:ascii="Palatino Linotype" w:hAnsi="Palatino Linotype"/>
          <w:sz w:val="24"/>
        </w:rPr>
        <w:t xml:space="preserve">então </w:t>
      </w:r>
      <w:r w:rsidRPr="00E40D5E">
        <w:rPr>
          <w:rFonts w:ascii="Palatino Linotype" w:hAnsi="Palatino Linotype"/>
          <w:sz w:val="24"/>
        </w:rPr>
        <w:t>dar-se-á o pagamento</w:t>
      </w:r>
      <w:r w:rsidR="00AD45A5">
        <w:rPr>
          <w:rFonts w:ascii="Palatino Linotype" w:hAnsi="Palatino Linotype"/>
          <w:sz w:val="24"/>
        </w:rPr>
        <w:t>, em valores unitários,</w:t>
      </w:r>
      <w:r w:rsidRPr="00E40D5E">
        <w:rPr>
          <w:rFonts w:ascii="Palatino Linotype" w:hAnsi="Palatino Linotype"/>
          <w:sz w:val="24"/>
        </w:rPr>
        <w:t xml:space="preserve"> do saldo do Valor Nominal</w:t>
      </w:r>
      <w:r w:rsidR="00AD45A5">
        <w:rPr>
          <w:rFonts w:ascii="Palatino Linotype" w:hAnsi="Palatino Linotype"/>
          <w:sz w:val="24"/>
        </w:rPr>
        <w:t xml:space="preserve"> </w:t>
      </w:r>
      <w:r w:rsidRPr="00E40D5E">
        <w:rPr>
          <w:rFonts w:ascii="Palatino Linotype" w:hAnsi="Palatino Linotype"/>
          <w:sz w:val="24"/>
        </w:rPr>
        <w:t xml:space="preserve">de R$ </w:t>
      </w:r>
      <w:r w:rsidR="00EF30E6" w:rsidRPr="00EF30E6">
        <w:rPr>
          <w:rFonts w:ascii="Palatino Linotype" w:hAnsi="Palatino Linotype"/>
          <w:sz w:val="24"/>
        </w:rPr>
        <w:t>110.856,17433132</w:t>
      </w:r>
      <w:r w:rsidR="00DC7164">
        <w:rPr>
          <w:rFonts w:ascii="Palatino Linotype" w:hAnsi="Palatino Linotype"/>
          <w:sz w:val="24"/>
        </w:rPr>
        <w:t>,</w:t>
      </w:r>
      <w:bookmarkStart w:id="2" w:name="_GoBack"/>
      <w:bookmarkEnd w:id="2"/>
      <w:r w:rsidR="00EF30E6" w:rsidRPr="00EF30E6">
        <w:rPr>
          <w:rFonts w:ascii="Palatino Linotype" w:hAnsi="Palatino Linotype"/>
          <w:sz w:val="24"/>
        </w:rPr>
        <w:t xml:space="preserve"> </w:t>
      </w:r>
      <w:r w:rsidRPr="00E40D5E">
        <w:rPr>
          <w:rFonts w:ascii="Palatino Linotype" w:hAnsi="Palatino Linotype"/>
          <w:sz w:val="24"/>
        </w:rPr>
        <w:t xml:space="preserve">acrescido da Remuneração das Debêntures devida desde </w:t>
      </w:r>
      <w:r w:rsidR="00EF30E6">
        <w:rPr>
          <w:rFonts w:ascii="Palatino Linotype" w:hAnsi="Palatino Linotype"/>
          <w:sz w:val="24"/>
        </w:rPr>
        <w:t>11</w:t>
      </w:r>
      <w:r w:rsidRPr="00E40D5E">
        <w:rPr>
          <w:rFonts w:ascii="Palatino Linotype" w:hAnsi="Palatino Linotype"/>
          <w:sz w:val="24"/>
        </w:rPr>
        <w:t xml:space="preserve"> de </w:t>
      </w:r>
      <w:r w:rsidR="00EF30E6">
        <w:rPr>
          <w:rFonts w:ascii="Palatino Linotype" w:hAnsi="Palatino Linotype"/>
          <w:sz w:val="24"/>
        </w:rPr>
        <w:t>setembro de 2019</w:t>
      </w:r>
      <w:r w:rsidR="00AD45A5">
        <w:rPr>
          <w:rFonts w:ascii="Palatino Linotype" w:hAnsi="Palatino Linotype"/>
          <w:sz w:val="24"/>
        </w:rPr>
        <w:t xml:space="preserve">, estimada em </w:t>
      </w:r>
      <w:r w:rsidR="00AD45A5" w:rsidRPr="00AD45A5">
        <w:rPr>
          <w:rFonts w:ascii="Palatino Linotype" w:hAnsi="Palatino Linotype"/>
          <w:sz w:val="24"/>
        </w:rPr>
        <w:t>R$12.611,87050046</w:t>
      </w:r>
      <w:r w:rsidR="00A9484C">
        <w:rPr>
          <w:rFonts w:ascii="Palatino Linotype" w:hAnsi="Palatino Linotype"/>
          <w:sz w:val="24"/>
        </w:rPr>
        <w:t xml:space="preserve"> e de prêmio flat de 3,50% ( </w:t>
      </w:r>
      <w:r w:rsidR="00A9484C" w:rsidRPr="00A9484C">
        <w:rPr>
          <w:rFonts w:ascii="Palatino Linotype" w:hAnsi="Palatino Linotype"/>
          <w:sz w:val="24"/>
        </w:rPr>
        <w:t>três inteiros e cinquenta centésimos por cento</w:t>
      </w:r>
      <w:r w:rsidR="00A9484C">
        <w:rPr>
          <w:rFonts w:ascii="Palatino Linotype" w:hAnsi="Palatino Linotype"/>
          <w:sz w:val="24"/>
        </w:rPr>
        <w:t>)</w:t>
      </w:r>
      <w:r w:rsidR="00A9484C" w:rsidRPr="00A9484C">
        <w:rPr>
          <w:rFonts w:ascii="Palatino Linotype" w:hAnsi="Palatino Linotype"/>
          <w:sz w:val="24"/>
        </w:rPr>
        <w:t xml:space="preserve"> </w:t>
      </w:r>
      <w:r w:rsidR="00AD45A5">
        <w:rPr>
          <w:rFonts w:ascii="Palatino Linotype" w:hAnsi="Palatino Linotype"/>
          <w:sz w:val="24"/>
        </w:rPr>
        <w:t xml:space="preserve">estimado em </w:t>
      </w:r>
      <w:r w:rsidR="00AD45A5" w:rsidRPr="00AD45A5">
        <w:rPr>
          <w:rFonts w:ascii="Palatino Linotype" w:hAnsi="Palatino Linotype"/>
          <w:sz w:val="24"/>
        </w:rPr>
        <w:t>R$4.321,38156911</w:t>
      </w:r>
      <w:r w:rsidR="00AD45A5">
        <w:rPr>
          <w:rFonts w:ascii="Palatino Linotype" w:hAnsi="Palatino Linotype"/>
          <w:sz w:val="24"/>
        </w:rPr>
        <w:t xml:space="preserve">, perfazendo o total estimado de </w:t>
      </w:r>
      <w:r w:rsidR="00AD45A5" w:rsidRPr="00AD45A5">
        <w:rPr>
          <w:rFonts w:ascii="Palatino Linotype" w:hAnsi="Palatino Linotype"/>
          <w:sz w:val="24"/>
        </w:rPr>
        <w:t>R$38.336.827,92</w:t>
      </w:r>
      <w:r w:rsidR="00AD45A5">
        <w:rPr>
          <w:rFonts w:ascii="Palatino Linotype" w:hAnsi="Palatino Linotype"/>
          <w:sz w:val="24"/>
        </w:rPr>
        <w:t xml:space="preserve"> para as 300 (trezentas) debêntures em circulação;</w:t>
      </w:r>
    </w:p>
    <w:p w14:paraId="10C23489" w14:textId="4CBF52C9" w:rsidR="00945377" w:rsidRPr="00AD45A5" w:rsidRDefault="00945377" w:rsidP="00AD45A5">
      <w:pPr>
        <w:autoSpaceDE w:val="0"/>
        <w:autoSpaceDN w:val="0"/>
        <w:adjustRightInd w:val="0"/>
        <w:spacing w:line="300" w:lineRule="exact"/>
        <w:jc w:val="both"/>
        <w:rPr>
          <w:rFonts w:ascii="Palatino Linotype" w:hAnsi="Palatino Linotype"/>
          <w:sz w:val="24"/>
        </w:rPr>
      </w:pPr>
    </w:p>
    <w:p w14:paraId="420B1C0D" w14:textId="77777777" w:rsidR="00945377" w:rsidRPr="00945377" w:rsidRDefault="00945377" w:rsidP="00E40D5E">
      <w:pPr>
        <w:pStyle w:val="PargrafodaLista"/>
        <w:numPr>
          <w:ilvl w:val="0"/>
          <w:numId w:val="8"/>
        </w:numPr>
        <w:autoSpaceDE w:val="0"/>
        <w:autoSpaceDN w:val="0"/>
        <w:adjustRightInd w:val="0"/>
        <w:spacing w:line="300" w:lineRule="exact"/>
        <w:ind w:left="0" w:firstLine="0"/>
        <w:contextualSpacing/>
        <w:jc w:val="both"/>
        <w:rPr>
          <w:rFonts w:ascii="Palatino Linotype" w:hAnsi="Palatino Linotype"/>
          <w:sz w:val="24"/>
        </w:rPr>
      </w:pPr>
      <w:r w:rsidRPr="00945377">
        <w:rPr>
          <w:rFonts w:ascii="Palatino Linotype" w:hAnsi="Palatino Linotype"/>
          <w:sz w:val="24"/>
        </w:rPr>
        <w:t>a autorização para que o Agente Fiduciário possa firmar todos os documentos e/ou aditamentos aplicáveis, de forma a refletir o teor das deliberações da presente Assembleia.</w:t>
      </w:r>
    </w:p>
    <w:p w14:paraId="3F4006CC" w14:textId="77777777" w:rsidR="00945377" w:rsidRPr="00014273" w:rsidRDefault="00945377" w:rsidP="00945377">
      <w:pPr>
        <w:pStyle w:val="PargrafodaLista"/>
        <w:rPr>
          <w:rFonts w:ascii="Palatino Linotype" w:hAnsi="Palatino Linotype"/>
        </w:rPr>
      </w:pPr>
    </w:p>
    <w:p w14:paraId="1651A56A" w14:textId="77777777" w:rsidR="00945377" w:rsidRPr="00014273" w:rsidRDefault="00945377" w:rsidP="00945377">
      <w:pPr>
        <w:pStyle w:val="PargrafodaLista"/>
        <w:autoSpaceDE w:val="0"/>
        <w:autoSpaceDN w:val="0"/>
        <w:adjustRightInd w:val="0"/>
        <w:spacing w:line="300" w:lineRule="exact"/>
        <w:ind w:left="1080"/>
        <w:jc w:val="both"/>
        <w:rPr>
          <w:rFonts w:ascii="Palatino Linotype" w:hAnsi="Palatino Linotype"/>
        </w:rPr>
      </w:pPr>
    </w:p>
    <w:p w14:paraId="55439D29" w14:textId="5F575313" w:rsidR="00945377" w:rsidRPr="00945377" w:rsidRDefault="00945377" w:rsidP="00945377">
      <w:pPr>
        <w:tabs>
          <w:tab w:val="left" w:pos="567"/>
        </w:tabs>
        <w:spacing w:line="300" w:lineRule="exact"/>
        <w:jc w:val="both"/>
        <w:rPr>
          <w:rFonts w:ascii="Palatino Linotype" w:hAnsi="Palatino Linotype"/>
          <w:sz w:val="24"/>
        </w:rPr>
      </w:pPr>
      <w:r w:rsidRPr="00014273">
        <w:rPr>
          <w:rFonts w:ascii="Palatino Linotype" w:hAnsi="Palatino Linotype"/>
          <w:b/>
        </w:rPr>
        <w:t>5.</w:t>
      </w:r>
      <w:r w:rsidRPr="00014273">
        <w:rPr>
          <w:rFonts w:ascii="Palatino Linotype" w:hAnsi="Palatino Linotype"/>
          <w:b/>
        </w:rPr>
        <w:tab/>
      </w:r>
      <w:r w:rsidRPr="00945377">
        <w:rPr>
          <w:rFonts w:ascii="Palatino Linotype" w:hAnsi="Palatino Linotype"/>
          <w:b/>
          <w:smallCaps/>
          <w:sz w:val="24"/>
          <w:u w:val="single"/>
        </w:rPr>
        <w:t>Deliberações</w:t>
      </w:r>
      <w:r w:rsidRPr="00945377">
        <w:rPr>
          <w:rFonts w:ascii="Palatino Linotype" w:hAnsi="Palatino Linotype"/>
          <w:smallCaps/>
          <w:sz w:val="24"/>
        </w:rPr>
        <w:t>:</w:t>
      </w:r>
      <w:r w:rsidRPr="00945377">
        <w:rPr>
          <w:rFonts w:ascii="Palatino Linotype" w:hAnsi="Palatino Linotype"/>
          <w:sz w:val="24"/>
        </w:rPr>
        <w:t xml:space="preserve"> </w:t>
      </w:r>
    </w:p>
    <w:p w14:paraId="1DF11CF1" w14:textId="77777777" w:rsidR="00945377" w:rsidRPr="00945377" w:rsidRDefault="00945377" w:rsidP="00945377">
      <w:pPr>
        <w:tabs>
          <w:tab w:val="left" w:pos="567"/>
        </w:tabs>
        <w:spacing w:line="300" w:lineRule="exact"/>
        <w:jc w:val="both"/>
        <w:rPr>
          <w:rFonts w:ascii="Palatino Linotype" w:hAnsi="Palatino Linotype"/>
          <w:sz w:val="24"/>
        </w:rPr>
      </w:pPr>
    </w:p>
    <w:p w14:paraId="4CC3E9D5" w14:textId="77777777" w:rsidR="009D7676" w:rsidRDefault="00945377" w:rsidP="00E40D5E">
      <w:pPr>
        <w:widowControl w:val="0"/>
        <w:autoSpaceDE w:val="0"/>
        <w:autoSpaceDN w:val="0"/>
        <w:adjustRightInd w:val="0"/>
        <w:spacing w:line="300" w:lineRule="exact"/>
        <w:jc w:val="both"/>
        <w:rPr>
          <w:rFonts w:ascii="Palatino Linotype" w:hAnsi="Palatino Linotype"/>
          <w:sz w:val="24"/>
        </w:rPr>
      </w:pPr>
      <w:r w:rsidRPr="00945377">
        <w:rPr>
          <w:rFonts w:ascii="Palatino Linotype" w:hAnsi="Palatino Linotype"/>
          <w:b/>
          <w:sz w:val="24"/>
        </w:rPr>
        <w:t>5.1.</w:t>
      </w:r>
      <w:r w:rsidRPr="00945377">
        <w:rPr>
          <w:rFonts w:ascii="Palatino Linotype" w:hAnsi="Palatino Linotype"/>
          <w:sz w:val="24"/>
        </w:rPr>
        <w:tab/>
        <w:t>Instalada a Assembleia e após discussão das matérias da ordem do dia, os Debenturistas deliberaram, por unanimidade de votos:</w:t>
      </w:r>
    </w:p>
    <w:p w14:paraId="45F0045F" w14:textId="12EE5E3C" w:rsidR="00945377" w:rsidRPr="00945377" w:rsidRDefault="00945377" w:rsidP="00E40D5E">
      <w:pPr>
        <w:widowControl w:val="0"/>
        <w:autoSpaceDE w:val="0"/>
        <w:autoSpaceDN w:val="0"/>
        <w:adjustRightInd w:val="0"/>
        <w:spacing w:line="300" w:lineRule="exact"/>
        <w:jc w:val="both"/>
        <w:rPr>
          <w:rFonts w:ascii="Palatino Linotype" w:hAnsi="Palatino Linotype"/>
          <w:sz w:val="24"/>
        </w:rPr>
      </w:pPr>
    </w:p>
    <w:p w14:paraId="223AFBF4" w14:textId="797110F5" w:rsidR="00E40D5E" w:rsidRPr="009D7676" w:rsidRDefault="00E40D5E" w:rsidP="006F10AF">
      <w:pPr>
        <w:pStyle w:val="PargrafodaLista"/>
        <w:numPr>
          <w:ilvl w:val="0"/>
          <w:numId w:val="6"/>
        </w:numPr>
        <w:autoSpaceDE w:val="0"/>
        <w:autoSpaceDN w:val="0"/>
        <w:adjustRightInd w:val="0"/>
        <w:spacing w:line="300" w:lineRule="exact"/>
        <w:ind w:left="0" w:firstLine="0"/>
        <w:contextualSpacing/>
        <w:jc w:val="both"/>
        <w:rPr>
          <w:rFonts w:ascii="Palatino Linotype" w:hAnsi="Palatino Linotype"/>
          <w:sz w:val="24"/>
        </w:rPr>
      </w:pPr>
      <w:r w:rsidRPr="009D7676">
        <w:rPr>
          <w:rFonts w:ascii="Palatino Linotype" w:hAnsi="Palatino Linotype"/>
          <w:sz w:val="24"/>
        </w:rPr>
        <w:t xml:space="preserve">em relação ao item (i) da Ordem do Dia, aprovar </w:t>
      </w:r>
      <w:r w:rsidR="009D7676" w:rsidRPr="009D7676">
        <w:rPr>
          <w:rFonts w:ascii="Palatino Linotype" w:hAnsi="Palatino Linotype"/>
          <w:sz w:val="24"/>
        </w:rPr>
        <w:t>dispensa da comunicação ao Agente Fiduciário assim como do prazo de antecedência estabelecidos na Cláusula 4.6.1 da escritura de emissão, uma vez que a Emissora procederá ao Resgate Antecipado Total das Debêntures em 21de fevereiro de 2020, nos termos da Cláusula 4.6.3 da escritura de emissão, quando então dar-se-á o pagamento, em valores unitários, do saldo do Valor Nominal de R$ 110.856,17433132 acrescido da Remuneração das Debêntures devida desde 11 de setembro de 2019, estimada em R$12.611,87050046 e de prêmio flat de 3,50% ( três inteiros e cinquenta centésimos por cento) estimado em R$4.321,38156911, perfazendo o total estimado de R$38.336.827,92 para as 300 (trezentas) debêntures em circulação;</w:t>
      </w:r>
      <w:r w:rsidR="009D7676">
        <w:rPr>
          <w:rFonts w:ascii="Palatino Linotype" w:hAnsi="Palatino Linotype"/>
          <w:sz w:val="24"/>
        </w:rPr>
        <w:t xml:space="preserve"> </w:t>
      </w:r>
      <w:r w:rsidRPr="009D7676">
        <w:rPr>
          <w:rFonts w:ascii="Palatino Linotype" w:hAnsi="Palatino Linotype"/>
          <w:sz w:val="24"/>
        </w:rPr>
        <w:t>e</w:t>
      </w:r>
    </w:p>
    <w:p w14:paraId="4BE07883" w14:textId="77777777" w:rsidR="00E40D5E" w:rsidRPr="00E40D5E" w:rsidRDefault="00E40D5E" w:rsidP="00E40D5E">
      <w:pPr>
        <w:pStyle w:val="PargrafodaLista"/>
        <w:autoSpaceDE w:val="0"/>
        <w:autoSpaceDN w:val="0"/>
        <w:adjustRightInd w:val="0"/>
        <w:spacing w:line="300" w:lineRule="exact"/>
        <w:ind w:left="0"/>
        <w:jc w:val="both"/>
        <w:rPr>
          <w:rFonts w:ascii="Palatino Linotype" w:hAnsi="Palatino Linotype"/>
          <w:sz w:val="24"/>
        </w:rPr>
      </w:pPr>
    </w:p>
    <w:p w14:paraId="7D7C0E41" w14:textId="6AE2C389" w:rsidR="00E40D5E" w:rsidRPr="00E40D5E" w:rsidRDefault="00E40D5E" w:rsidP="00E40D5E">
      <w:pPr>
        <w:pStyle w:val="PargrafodaLista"/>
        <w:numPr>
          <w:ilvl w:val="0"/>
          <w:numId w:val="6"/>
        </w:numPr>
        <w:autoSpaceDE w:val="0"/>
        <w:autoSpaceDN w:val="0"/>
        <w:adjustRightInd w:val="0"/>
        <w:spacing w:line="300" w:lineRule="exact"/>
        <w:ind w:left="0" w:firstLine="0"/>
        <w:contextualSpacing/>
        <w:jc w:val="both"/>
        <w:rPr>
          <w:rFonts w:ascii="Palatino Linotype" w:hAnsi="Palatino Linotype"/>
          <w:sz w:val="24"/>
        </w:rPr>
      </w:pPr>
      <w:r w:rsidRPr="00E40D5E">
        <w:rPr>
          <w:rFonts w:ascii="Palatino Linotype" w:hAnsi="Palatino Linotype"/>
          <w:sz w:val="24"/>
        </w:rPr>
        <w:t>em relação ao item (ii) da Ordem do Dia, autorizar o Agente Fiduciário para firmar todos os documentos e/ou aditamentos aplicáveis, de forma a refletir o teor das deliberações da presente Assembleia, inclusive junto à B3</w:t>
      </w:r>
      <w:r w:rsidR="00B85F93" w:rsidRPr="00B85F93">
        <w:t xml:space="preserve"> </w:t>
      </w:r>
      <w:r w:rsidR="00B85F93" w:rsidRPr="00B85F93">
        <w:rPr>
          <w:rFonts w:ascii="Palatino Linotype" w:hAnsi="Palatino Linotype"/>
          <w:sz w:val="24"/>
        </w:rPr>
        <w:t xml:space="preserve">S.A. – Brasil, Bolsa e </w:t>
      </w:r>
      <w:r w:rsidR="00B85F93" w:rsidRPr="00B85F93">
        <w:rPr>
          <w:rFonts w:ascii="Palatino Linotype" w:hAnsi="Palatino Linotype"/>
          <w:sz w:val="24"/>
        </w:rPr>
        <w:lastRenderedPageBreak/>
        <w:t>Balcão - Segmento Cetip UTVM</w:t>
      </w:r>
      <w:r w:rsidRPr="00E40D5E">
        <w:rPr>
          <w:rFonts w:ascii="Palatino Linotype" w:hAnsi="Palatino Linotype"/>
          <w:sz w:val="24"/>
        </w:rPr>
        <w:t xml:space="preserve">, de forma que o Resgate Antecipado Total das Debêntures ocorra em </w:t>
      </w:r>
      <w:r w:rsidR="009D7676">
        <w:rPr>
          <w:rFonts w:ascii="Palatino Linotype" w:hAnsi="Palatino Linotype"/>
          <w:sz w:val="24"/>
        </w:rPr>
        <w:t>21</w:t>
      </w:r>
      <w:r w:rsidRPr="00E40D5E">
        <w:rPr>
          <w:rFonts w:ascii="Palatino Linotype" w:hAnsi="Palatino Linotype"/>
          <w:sz w:val="24"/>
        </w:rPr>
        <w:t xml:space="preserve"> de fevereiro de 2020.</w:t>
      </w:r>
    </w:p>
    <w:p w14:paraId="47B07F18" w14:textId="77777777" w:rsidR="00080C04" w:rsidRPr="00264682" w:rsidRDefault="00080C04" w:rsidP="00080C04">
      <w:pPr>
        <w:autoSpaceDE w:val="0"/>
        <w:autoSpaceDN w:val="0"/>
        <w:adjustRightInd w:val="0"/>
        <w:spacing w:line="320" w:lineRule="exact"/>
        <w:ind w:left="851"/>
        <w:jc w:val="both"/>
        <w:rPr>
          <w:rFonts w:ascii="Palatino Linotype" w:hAnsi="Palatino Linotype" w:cs="Arial"/>
          <w:i/>
          <w:color w:val="000000"/>
          <w:sz w:val="24"/>
        </w:rPr>
      </w:pPr>
    </w:p>
    <w:p w14:paraId="7BBB7F21" w14:textId="178A1FEE" w:rsidR="00B53E1F" w:rsidRPr="000B4049" w:rsidRDefault="00B53E1F" w:rsidP="00B53E1F">
      <w:pPr>
        <w:pStyle w:val="Cabealho"/>
        <w:spacing w:line="320" w:lineRule="exact"/>
        <w:rPr>
          <w:rFonts w:ascii="Palatino Linotype" w:hAnsi="Palatino Linotype"/>
          <w:sz w:val="24"/>
          <w:szCs w:val="24"/>
        </w:rPr>
      </w:pPr>
      <w:r w:rsidRPr="000B4049">
        <w:rPr>
          <w:rFonts w:ascii="Palatino Linotype" w:hAnsi="Palatino Linotype"/>
          <w:sz w:val="24"/>
          <w:szCs w:val="24"/>
        </w:rPr>
        <w:t>Os Debenturistas decidiram fazer constar nesta ata de Assembleia Geral de Debenturistas que (i) os termos iniciados por letra maiúscula utilizados nesta ata de Assembleia Geral de Debenturistas que não estiverem aqui definidos têm o significado que lhes foi atribuído na Escritura de Emissão ou no</w:t>
      </w:r>
      <w:r w:rsidR="002D7404" w:rsidRPr="000B4049">
        <w:rPr>
          <w:rFonts w:ascii="Palatino Linotype" w:hAnsi="Palatino Linotype"/>
          <w:sz w:val="24"/>
          <w:szCs w:val="24"/>
          <w:lang w:val="pt-BR"/>
        </w:rPr>
        <w:t>s</w:t>
      </w:r>
      <w:r w:rsidRPr="000B4049">
        <w:rPr>
          <w:rFonts w:ascii="Palatino Linotype" w:hAnsi="Palatino Linotype"/>
          <w:sz w:val="24"/>
          <w:szCs w:val="24"/>
        </w:rPr>
        <w:t xml:space="preserve"> </w:t>
      </w:r>
      <w:r w:rsidR="00AE660E" w:rsidRPr="000B4049">
        <w:rPr>
          <w:rFonts w:ascii="Palatino Linotype" w:hAnsi="Palatino Linotype"/>
          <w:sz w:val="24"/>
          <w:szCs w:val="24"/>
          <w:lang w:val="pt-BR"/>
        </w:rPr>
        <w:t>respectivos contratos de garantia</w:t>
      </w:r>
      <w:r w:rsidRPr="000B4049">
        <w:rPr>
          <w:rFonts w:ascii="Palatino Linotype" w:hAnsi="Palatino Linotype"/>
          <w:sz w:val="24"/>
          <w:szCs w:val="24"/>
        </w:rPr>
        <w:t>; e (ii) ficam ratificados todos os demais termos e condições da Escritura de Emissão e</w:t>
      </w:r>
      <w:r w:rsidR="00AE660E" w:rsidRPr="000B4049">
        <w:rPr>
          <w:rFonts w:ascii="Palatino Linotype" w:hAnsi="Palatino Linotype"/>
          <w:sz w:val="24"/>
          <w:szCs w:val="24"/>
          <w:lang w:val="pt-BR"/>
        </w:rPr>
        <w:t xml:space="preserve"> de </w:t>
      </w:r>
      <w:r w:rsidRPr="000B4049">
        <w:rPr>
          <w:rFonts w:ascii="Palatino Linotype" w:hAnsi="Palatino Linotype"/>
          <w:sz w:val="24"/>
          <w:szCs w:val="24"/>
        </w:rPr>
        <w:t xml:space="preserve">todos os demais documentos da Emissão </w:t>
      </w:r>
      <w:r w:rsidR="00AE660E" w:rsidRPr="000B4049">
        <w:rPr>
          <w:rFonts w:ascii="Palatino Linotype" w:hAnsi="Palatino Linotype"/>
          <w:sz w:val="24"/>
          <w:szCs w:val="24"/>
          <w:lang w:val="pt-BR"/>
        </w:rPr>
        <w:t xml:space="preserve">que não foram </w:t>
      </w:r>
      <w:r w:rsidR="00AE660E" w:rsidRPr="000B4049">
        <w:rPr>
          <w:rFonts w:ascii="Palatino Linotype" w:hAnsi="Palatino Linotype"/>
          <w:sz w:val="24"/>
          <w:szCs w:val="24"/>
        </w:rPr>
        <w:t>alterados nos termos desta Assembleia Geral de Debenturistas</w:t>
      </w:r>
      <w:r w:rsidR="00AE660E" w:rsidRPr="000B4049">
        <w:rPr>
          <w:rFonts w:ascii="Palatino Linotype" w:hAnsi="Palatino Linotype"/>
          <w:sz w:val="24"/>
          <w:szCs w:val="24"/>
          <w:lang w:val="pt-BR"/>
        </w:rPr>
        <w:t xml:space="preserve"> </w:t>
      </w:r>
      <w:r w:rsidR="00AE660E" w:rsidRPr="000B4049">
        <w:rPr>
          <w:rFonts w:ascii="Palatino Linotype" w:hAnsi="Palatino Linotype"/>
          <w:sz w:val="24"/>
          <w:szCs w:val="24"/>
        </w:rPr>
        <w:t>até o integral cumprimento da totalidade das obrigações ali previstas</w:t>
      </w:r>
      <w:r w:rsidRPr="000B4049">
        <w:rPr>
          <w:rFonts w:ascii="Palatino Linotype" w:hAnsi="Palatino Linotype"/>
          <w:sz w:val="24"/>
          <w:szCs w:val="24"/>
        </w:rPr>
        <w:t xml:space="preserve">. Ainda, a Emissora </w:t>
      </w:r>
      <w:r w:rsidR="00AE660E" w:rsidRPr="000B4049">
        <w:rPr>
          <w:rFonts w:ascii="Palatino Linotype" w:hAnsi="Palatino Linotype"/>
          <w:sz w:val="24"/>
          <w:szCs w:val="24"/>
        </w:rPr>
        <w:t>comparece</w:t>
      </w:r>
      <w:r w:rsidRPr="000B4049">
        <w:rPr>
          <w:rFonts w:ascii="Palatino Linotype" w:hAnsi="Palatino Linotype"/>
          <w:sz w:val="24"/>
          <w:szCs w:val="24"/>
        </w:rPr>
        <w:t xml:space="preserve"> para todos os fins e efeitos de direito e fazem</w:t>
      </w:r>
      <w:r w:rsidR="00AE660E" w:rsidRPr="000B4049">
        <w:rPr>
          <w:rFonts w:ascii="Palatino Linotype" w:hAnsi="Palatino Linotype"/>
          <w:sz w:val="24"/>
          <w:szCs w:val="24"/>
        </w:rPr>
        <w:t xml:space="preserve"> constar nesta ata que concorda</w:t>
      </w:r>
      <w:r w:rsidRPr="000B4049">
        <w:rPr>
          <w:rFonts w:ascii="Palatino Linotype" w:hAnsi="Palatino Linotype"/>
          <w:sz w:val="24"/>
          <w:szCs w:val="24"/>
        </w:rPr>
        <w:t xml:space="preserve"> com todos os ter</w:t>
      </w:r>
      <w:r w:rsidR="00AE660E" w:rsidRPr="000B4049">
        <w:rPr>
          <w:rFonts w:ascii="Palatino Linotype" w:hAnsi="Palatino Linotype"/>
          <w:sz w:val="24"/>
          <w:szCs w:val="24"/>
        </w:rPr>
        <w:t>mos aqui deliberados e confirma</w:t>
      </w:r>
      <w:r w:rsidRPr="000B4049">
        <w:rPr>
          <w:rFonts w:ascii="Palatino Linotype" w:hAnsi="Palatino Linotype"/>
          <w:sz w:val="24"/>
          <w:szCs w:val="24"/>
        </w:rPr>
        <w:t xml:space="preserve"> a validade, vigência e eficácia de todos os demais termos da Escritura de Emissão.</w:t>
      </w:r>
    </w:p>
    <w:p w14:paraId="63091BC8" w14:textId="77777777" w:rsidR="00526F84" w:rsidRPr="000B4049" w:rsidRDefault="00526F84" w:rsidP="004F248F">
      <w:pPr>
        <w:pStyle w:val="Cabealho"/>
        <w:spacing w:line="320" w:lineRule="exact"/>
        <w:rPr>
          <w:rFonts w:ascii="Palatino Linotype" w:hAnsi="Palatino Linotype"/>
          <w:b/>
          <w:sz w:val="24"/>
          <w:szCs w:val="24"/>
          <w:lang w:val="pt-BR"/>
        </w:rPr>
      </w:pPr>
    </w:p>
    <w:p w14:paraId="6F7BBF2A" w14:textId="77777777" w:rsidR="00B731A5" w:rsidRPr="000B4049" w:rsidRDefault="00134670" w:rsidP="00B731A5">
      <w:pPr>
        <w:pStyle w:val="Cabealho"/>
        <w:spacing w:line="320" w:lineRule="exact"/>
        <w:rPr>
          <w:rFonts w:ascii="Palatino Linotype" w:hAnsi="Palatino Linotype"/>
          <w:sz w:val="24"/>
          <w:szCs w:val="24"/>
        </w:rPr>
      </w:pPr>
      <w:r w:rsidRPr="000B4049">
        <w:rPr>
          <w:rFonts w:ascii="Palatino Linotype" w:hAnsi="Palatino Linotype"/>
          <w:b/>
          <w:sz w:val="24"/>
          <w:szCs w:val="24"/>
        </w:rPr>
        <w:t>ENCERRAMENTO:</w:t>
      </w:r>
      <w:r w:rsidRPr="000B4049">
        <w:rPr>
          <w:rFonts w:ascii="Palatino Linotype" w:hAnsi="Palatino Linotype"/>
          <w:sz w:val="24"/>
          <w:szCs w:val="24"/>
        </w:rPr>
        <w:t xml:space="preserve"> Nada mais havendo a tratar, o</w:t>
      </w:r>
      <w:r w:rsidR="00B731A5" w:rsidRPr="000B4049">
        <w:rPr>
          <w:rFonts w:ascii="Palatino Linotype" w:hAnsi="Palatino Linotype"/>
          <w:sz w:val="24"/>
          <w:szCs w:val="24"/>
        </w:rPr>
        <w:t xml:space="preserve"> </w:t>
      </w:r>
      <w:r w:rsidRPr="000B4049">
        <w:rPr>
          <w:rFonts w:ascii="Palatino Linotype" w:hAnsi="Palatino Linotype"/>
          <w:sz w:val="24"/>
          <w:szCs w:val="24"/>
        </w:rPr>
        <w:t xml:space="preserve">Presidente concedeu a palavra a quem dela quisesse fazer uso e como ninguém se manifestou, os trabalhos da </w:t>
      </w:r>
      <w:r w:rsidR="00D861D1" w:rsidRPr="000B4049">
        <w:rPr>
          <w:rFonts w:ascii="Palatino Linotype" w:hAnsi="Palatino Linotype"/>
          <w:sz w:val="24"/>
          <w:szCs w:val="24"/>
        </w:rPr>
        <w:t xml:space="preserve">Assembleia </w:t>
      </w:r>
      <w:r w:rsidRPr="000B4049">
        <w:rPr>
          <w:rFonts w:ascii="Palatino Linotype" w:hAnsi="Palatino Linotype"/>
          <w:sz w:val="24"/>
          <w:szCs w:val="24"/>
        </w:rPr>
        <w:t xml:space="preserve">foram encerrados da qual foi lavrada a presente ata </w:t>
      </w:r>
      <w:r w:rsidR="00AB213F" w:rsidRPr="000B4049">
        <w:rPr>
          <w:rFonts w:ascii="Palatino Linotype" w:hAnsi="Palatino Linotype"/>
          <w:sz w:val="24"/>
          <w:szCs w:val="24"/>
        </w:rPr>
        <w:t>que foi aprovada e assinada pel</w:t>
      </w:r>
      <w:r w:rsidR="00B731A5" w:rsidRPr="000B4049">
        <w:rPr>
          <w:rFonts w:ascii="Palatino Linotype" w:hAnsi="Palatino Linotype"/>
          <w:sz w:val="24"/>
          <w:szCs w:val="24"/>
        </w:rPr>
        <w:t>o</w:t>
      </w:r>
      <w:r w:rsidR="00F24B6C" w:rsidRPr="000B4049">
        <w:rPr>
          <w:rFonts w:ascii="Palatino Linotype" w:hAnsi="Palatino Linotype"/>
          <w:sz w:val="24"/>
          <w:szCs w:val="24"/>
        </w:rPr>
        <w:t xml:space="preserve"> </w:t>
      </w:r>
      <w:r w:rsidRPr="000B4049">
        <w:rPr>
          <w:rFonts w:ascii="Palatino Linotype" w:hAnsi="Palatino Linotype"/>
          <w:sz w:val="24"/>
          <w:szCs w:val="24"/>
        </w:rPr>
        <w:t xml:space="preserve">Presidente da </w:t>
      </w:r>
      <w:r w:rsidR="00D861D1" w:rsidRPr="000B4049">
        <w:rPr>
          <w:rFonts w:ascii="Palatino Linotype" w:hAnsi="Palatino Linotype"/>
          <w:sz w:val="24"/>
          <w:szCs w:val="24"/>
        </w:rPr>
        <w:t>Assembleia</w:t>
      </w:r>
      <w:r w:rsidRPr="000B4049">
        <w:rPr>
          <w:rFonts w:ascii="Palatino Linotype" w:hAnsi="Palatino Linotype"/>
          <w:sz w:val="24"/>
          <w:szCs w:val="24"/>
        </w:rPr>
        <w:t>, por mim, Secretário que lavrei a ata, pelo representante do Agente Fiduciário, pelo Debenturista presente e pela Companhia, sendo autorizada a sua publicação com a omissão das assinaturas nos termos do parágrafo segundo do artigo 130 da Lei nº 6.404</w:t>
      </w:r>
      <w:r w:rsidR="00B70AC2" w:rsidRPr="000B4049">
        <w:rPr>
          <w:rFonts w:ascii="Palatino Linotype" w:hAnsi="Palatino Linotype"/>
          <w:sz w:val="24"/>
          <w:szCs w:val="24"/>
        </w:rPr>
        <w:t>, de 15 de dezembro de 1976, conforme alterada</w:t>
      </w:r>
      <w:r w:rsidR="00B731A5" w:rsidRPr="000B4049">
        <w:rPr>
          <w:rFonts w:ascii="Palatino Linotype" w:hAnsi="Palatino Linotype"/>
          <w:sz w:val="24"/>
          <w:szCs w:val="24"/>
        </w:rPr>
        <w:t>.</w:t>
      </w:r>
      <w:r w:rsidR="006624AD" w:rsidRPr="000B4049">
        <w:rPr>
          <w:rFonts w:ascii="Palatino Linotype" w:hAnsi="Palatino Linotype"/>
          <w:sz w:val="24"/>
          <w:szCs w:val="24"/>
        </w:rPr>
        <w:t xml:space="preserve"> </w:t>
      </w:r>
    </w:p>
    <w:p w14:paraId="31CDE971" w14:textId="2B8BA4EC" w:rsidR="00A22F2B" w:rsidRDefault="00F30462" w:rsidP="00B731A5">
      <w:pPr>
        <w:pStyle w:val="Cabealho"/>
        <w:spacing w:line="320" w:lineRule="exact"/>
        <w:jc w:val="center"/>
        <w:rPr>
          <w:rFonts w:ascii="Palatino Linotype" w:hAnsi="Palatino Linotype"/>
          <w:sz w:val="24"/>
          <w:szCs w:val="24"/>
        </w:rPr>
      </w:pPr>
      <w:r w:rsidRPr="000B4049">
        <w:rPr>
          <w:rFonts w:ascii="Palatino Linotype" w:hAnsi="Palatino Linotype"/>
          <w:sz w:val="24"/>
          <w:szCs w:val="24"/>
        </w:rPr>
        <w:t>Recife</w:t>
      </w:r>
      <w:r w:rsidR="00134670" w:rsidRPr="000B4049">
        <w:rPr>
          <w:rFonts w:ascii="Palatino Linotype" w:hAnsi="Palatino Linotype"/>
          <w:sz w:val="24"/>
          <w:szCs w:val="24"/>
        </w:rPr>
        <w:t xml:space="preserve">, </w:t>
      </w:r>
      <w:r w:rsidR="00E40D5E">
        <w:rPr>
          <w:rFonts w:ascii="Palatino Linotype" w:hAnsi="Palatino Linotype"/>
          <w:sz w:val="24"/>
          <w:szCs w:val="24"/>
          <w:lang w:val="pt-BR"/>
        </w:rPr>
        <w:t>18 de fevereiro de 2020</w:t>
      </w:r>
      <w:r w:rsidR="0081582E" w:rsidRPr="000B4049">
        <w:rPr>
          <w:rFonts w:ascii="Palatino Linotype" w:hAnsi="Palatino Linotype"/>
          <w:sz w:val="24"/>
          <w:szCs w:val="24"/>
        </w:rPr>
        <w:t>.</w:t>
      </w:r>
    </w:p>
    <w:p w14:paraId="53C3954E" w14:textId="7B30BF8C" w:rsidR="002A109C" w:rsidRDefault="002A109C" w:rsidP="00B731A5">
      <w:pPr>
        <w:pStyle w:val="Cabealho"/>
        <w:spacing w:line="320" w:lineRule="exact"/>
        <w:jc w:val="center"/>
        <w:rPr>
          <w:rFonts w:ascii="Palatino Linotype" w:hAnsi="Palatino Linotype"/>
          <w:sz w:val="24"/>
          <w:szCs w:val="24"/>
        </w:rPr>
      </w:pPr>
    </w:p>
    <w:p w14:paraId="1831584C" w14:textId="38150798" w:rsidR="00117A70" w:rsidRDefault="00117A70" w:rsidP="00B731A5">
      <w:pPr>
        <w:pStyle w:val="Cabealho"/>
        <w:spacing w:line="320" w:lineRule="exact"/>
        <w:jc w:val="center"/>
        <w:rPr>
          <w:rFonts w:ascii="Palatino Linotype" w:hAnsi="Palatino Linotype"/>
          <w:sz w:val="24"/>
          <w:szCs w:val="24"/>
        </w:rPr>
      </w:pPr>
    </w:p>
    <w:p w14:paraId="19D11D99" w14:textId="77777777" w:rsidR="00117A70" w:rsidRDefault="00117A70" w:rsidP="00B731A5">
      <w:pPr>
        <w:pStyle w:val="Cabealho"/>
        <w:spacing w:line="320" w:lineRule="exact"/>
        <w:jc w:val="center"/>
        <w:rPr>
          <w:rFonts w:ascii="Palatino Linotype" w:hAnsi="Palatino Linotype"/>
          <w:sz w:val="24"/>
          <w:szCs w:val="24"/>
        </w:rPr>
      </w:pPr>
    </w:p>
    <w:p w14:paraId="62190E2E" w14:textId="77777777" w:rsidR="00FD3763" w:rsidRPr="000B4049" w:rsidRDefault="00FD3763" w:rsidP="00FD3763">
      <w:pPr>
        <w:pStyle w:val="Cabealho"/>
        <w:spacing w:line="320" w:lineRule="exact"/>
        <w:rPr>
          <w:rFonts w:ascii="Palatino Linotype" w:hAnsi="Palatino Linotype"/>
          <w:sz w:val="24"/>
          <w:szCs w:val="24"/>
        </w:rPr>
      </w:pPr>
      <w:r w:rsidRPr="000B4049">
        <w:rPr>
          <w:rFonts w:ascii="Palatino Linotype" w:hAnsi="Palatino Linotype"/>
          <w:sz w:val="24"/>
          <w:szCs w:val="24"/>
        </w:rPr>
        <w:t>___________________________________</w:t>
      </w:r>
    </w:p>
    <w:p w14:paraId="7641DE4A" w14:textId="77777777" w:rsidR="00FD3763" w:rsidRPr="00D344AA" w:rsidRDefault="00FD3763" w:rsidP="00FD3763">
      <w:pPr>
        <w:pStyle w:val="Cabealho"/>
        <w:spacing w:line="320" w:lineRule="exact"/>
        <w:rPr>
          <w:rFonts w:ascii="Palatino Linotype" w:hAnsi="Palatino Linotype"/>
          <w:sz w:val="24"/>
          <w:szCs w:val="24"/>
        </w:rPr>
      </w:pPr>
      <w:r w:rsidRPr="00D344AA">
        <w:rPr>
          <w:rFonts w:ascii="Palatino Linotype" w:hAnsi="Palatino Linotype"/>
          <w:sz w:val="24"/>
          <w:szCs w:val="24"/>
        </w:rPr>
        <w:t>Isabella d'Arce Resende Moreira</w:t>
      </w:r>
    </w:p>
    <w:p w14:paraId="57F9A615" w14:textId="77777777" w:rsidR="00FD3763" w:rsidRPr="000B4049" w:rsidRDefault="00FD3763" w:rsidP="00FD3763">
      <w:pPr>
        <w:pStyle w:val="Cabealho"/>
        <w:spacing w:line="320" w:lineRule="exact"/>
        <w:rPr>
          <w:rFonts w:ascii="Palatino Linotype" w:hAnsi="Palatino Linotype"/>
          <w:sz w:val="24"/>
          <w:szCs w:val="24"/>
        </w:rPr>
      </w:pPr>
      <w:r w:rsidRPr="000B4049">
        <w:rPr>
          <w:rFonts w:ascii="Palatino Linotype" w:hAnsi="Palatino Linotype"/>
          <w:sz w:val="24"/>
          <w:szCs w:val="24"/>
        </w:rPr>
        <w:t>Presidente</w:t>
      </w:r>
    </w:p>
    <w:p w14:paraId="1F654E5F" w14:textId="363289CB" w:rsidR="00FD3763" w:rsidRDefault="00FD3763" w:rsidP="00FD3763">
      <w:pPr>
        <w:pStyle w:val="Cabealho"/>
        <w:spacing w:line="320" w:lineRule="exact"/>
        <w:rPr>
          <w:rFonts w:ascii="Palatino Linotype" w:hAnsi="Palatino Linotype"/>
          <w:sz w:val="24"/>
          <w:szCs w:val="24"/>
        </w:rPr>
      </w:pPr>
    </w:p>
    <w:p w14:paraId="4BDD130D" w14:textId="77777777" w:rsidR="00117A70" w:rsidRPr="000B4049" w:rsidRDefault="00117A70" w:rsidP="00FD3763">
      <w:pPr>
        <w:pStyle w:val="Cabealho"/>
        <w:spacing w:line="320" w:lineRule="exact"/>
        <w:rPr>
          <w:rFonts w:ascii="Palatino Linotype" w:hAnsi="Palatino Linotype"/>
          <w:sz w:val="24"/>
          <w:szCs w:val="24"/>
        </w:rPr>
      </w:pPr>
    </w:p>
    <w:p w14:paraId="0C7C44B8" w14:textId="77777777" w:rsidR="00FD3763" w:rsidRPr="000B4049" w:rsidRDefault="00FD3763" w:rsidP="00FD3763">
      <w:pPr>
        <w:pStyle w:val="Cabealho"/>
        <w:tabs>
          <w:tab w:val="left" w:pos="6480"/>
          <w:tab w:val="left" w:pos="6570"/>
        </w:tabs>
        <w:spacing w:line="320" w:lineRule="exact"/>
        <w:rPr>
          <w:rFonts w:ascii="Palatino Linotype" w:hAnsi="Palatino Linotype"/>
          <w:sz w:val="24"/>
          <w:szCs w:val="24"/>
        </w:rPr>
      </w:pPr>
      <w:r w:rsidRPr="000B4049">
        <w:rPr>
          <w:rFonts w:ascii="Palatino Linotype" w:hAnsi="Palatino Linotype"/>
          <w:sz w:val="24"/>
          <w:szCs w:val="24"/>
        </w:rPr>
        <w:t>____________________________________</w:t>
      </w:r>
    </w:p>
    <w:p w14:paraId="1664EEC9" w14:textId="77777777" w:rsidR="00FD3763" w:rsidRPr="000B4049" w:rsidRDefault="00FD3763" w:rsidP="00FD3763">
      <w:pPr>
        <w:pStyle w:val="Cabealho"/>
        <w:spacing w:line="320" w:lineRule="exact"/>
        <w:rPr>
          <w:rFonts w:ascii="Palatino Linotype" w:hAnsi="Palatino Linotype"/>
          <w:sz w:val="24"/>
          <w:szCs w:val="24"/>
          <w:lang w:val="pt-BR"/>
        </w:rPr>
      </w:pPr>
      <w:r w:rsidRPr="00613099">
        <w:rPr>
          <w:rFonts w:ascii="Palatino Linotype" w:hAnsi="Palatino Linotype"/>
          <w:sz w:val="24"/>
          <w:szCs w:val="24"/>
          <w:lang w:val="pt-BR"/>
        </w:rPr>
        <w:t>Diego Villar</w:t>
      </w:r>
    </w:p>
    <w:p w14:paraId="39294161" w14:textId="77777777" w:rsidR="00FD3763" w:rsidRPr="000B4049" w:rsidRDefault="00FD3763" w:rsidP="00FD3763">
      <w:pPr>
        <w:pStyle w:val="Cabealho"/>
        <w:spacing w:line="320" w:lineRule="exact"/>
        <w:rPr>
          <w:rFonts w:ascii="Palatino Linotype" w:hAnsi="Palatino Linotype"/>
          <w:sz w:val="24"/>
          <w:szCs w:val="24"/>
        </w:rPr>
      </w:pPr>
      <w:r w:rsidRPr="000B4049">
        <w:rPr>
          <w:rFonts w:ascii="Palatino Linotype" w:hAnsi="Palatino Linotype"/>
          <w:sz w:val="24"/>
          <w:szCs w:val="24"/>
        </w:rPr>
        <w:t>Secretário</w:t>
      </w:r>
    </w:p>
    <w:p w14:paraId="5AFDE36A" w14:textId="39119386" w:rsidR="00F234B9" w:rsidRPr="000B4049" w:rsidRDefault="00F234B9" w:rsidP="004F248F">
      <w:pPr>
        <w:pStyle w:val="Cabealho"/>
        <w:spacing w:line="320" w:lineRule="exact"/>
        <w:rPr>
          <w:rFonts w:ascii="Palatino Linotype" w:hAnsi="Palatino Linotype"/>
          <w:b/>
          <w:sz w:val="24"/>
          <w:szCs w:val="24"/>
          <w:lang w:val="pt-BR"/>
        </w:rPr>
      </w:pPr>
      <w:r w:rsidRPr="000B4049">
        <w:rPr>
          <w:rFonts w:ascii="Palatino Linotype" w:hAnsi="Palatino Linotype"/>
          <w:b/>
          <w:sz w:val="24"/>
          <w:szCs w:val="24"/>
        </w:rPr>
        <w:br w:type="page"/>
      </w:r>
      <w:r w:rsidRPr="000B4049">
        <w:rPr>
          <w:rFonts w:ascii="Palatino Linotype" w:hAnsi="Palatino Linotype"/>
          <w:i/>
          <w:sz w:val="24"/>
          <w:szCs w:val="24"/>
        </w:rPr>
        <w:lastRenderedPageBreak/>
        <w:t xml:space="preserve">(Página de Assinaturas </w:t>
      </w:r>
      <w:r w:rsidR="00FD3763">
        <w:rPr>
          <w:rFonts w:ascii="Palatino Linotype" w:hAnsi="Palatino Linotype"/>
          <w:i/>
          <w:sz w:val="24"/>
          <w:szCs w:val="24"/>
          <w:lang w:val="pt-BR"/>
        </w:rPr>
        <w:t>1</w:t>
      </w:r>
      <w:r w:rsidRPr="000B4049">
        <w:rPr>
          <w:rFonts w:ascii="Palatino Linotype" w:hAnsi="Palatino Linotype"/>
          <w:i/>
          <w:sz w:val="24"/>
          <w:szCs w:val="24"/>
          <w:lang w:val="pt-BR"/>
        </w:rPr>
        <w:t xml:space="preserve"> de </w:t>
      </w:r>
      <w:r w:rsidR="00FD3763">
        <w:rPr>
          <w:rFonts w:ascii="Palatino Linotype" w:hAnsi="Palatino Linotype"/>
          <w:i/>
          <w:sz w:val="24"/>
          <w:szCs w:val="24"/>
          <w:lang w:val="pt-BR"/>
        </w:rPr>
        <w:t>2</w:t>
      </w:r>
      <w:r w:rsidRPr="000B4049">
        <w:rPr>
          <w:rFonts w:ascii="Palatino Linotype" w:hAnsi="Palatino Linotype"/>
          <w:i/>
          <w:sz w:val="24"/>
          <w:szCs w:val="24"/>
          <w:lang w:val="pt-BR"/>
        </w:rPr>
        <w:t xml:space="preserve"> </w:t>
      </w:r>
      <w:r w:rsidRPr="000B4049">
        <w:rPr>
          <w:rFonts w:ascii="Palatino Linotype" w:hAnsi="Palatino Linotype"/>
          <w:i/>
          <w:sz w:val="24"/>
          <w:szCs w:val="24"/>
        </w:rPr>
        <w:t xml:space="preserve">da Ata da Assembleia Geral de Debenturistas da 5ª Emissão de Debêntures Simples, não Conversíveis em Ações, com Garantia Real e Garantia Fidejussória Adicional, em Série Única, para Distribuição Pública com Esforços Restritos de Distribuição, da Moura Dubeux Engenharia S.A, </w:t>
      </w:r>
      <w:r w:rsidR="008768B0" w:rsidRPr="000B4049">
        <w:rPr>
          <w:rFonts w:ascii="Palatino Linotype" w:hAnsi="Palatino Linotype"/>
          <w:i/>
          <w:sz w:val="24"/>
          <w:szCs w:val="24"/>
        </w:rPr>
        <w:t xml:space="preserve">realizada em </w:t>
      </w:r>
      <w:r w:rsidR="00E40D5E">
        <w:rPr>
          <w:rFonts w:ascii="Palatino Linotype" w:hAnsi="Palatino Linotype"/>
          <w:i/>
          <w:sz w:val="24"/>
          <w:szCs w:val="24"/>
          <w:lang w:val="pt-BR"/>
        </w:rPr>
        <w:t>18 de fevereiro de 2020</w:t>
      </w:r>
      <w:r w:rsidRPr="000B4049">
        <w:rPr>
          <w:rFonts w:ascii="Palatino Linotype" w:hAnsi="Palatino Linotype"/>
          <w:i/>
          <w:sz w:val="24"/>
          <w:szCs w:val="24"/>
        </w:rPr>
        <w:t>)</w:t>
      </w:r>
    </w:p>
    <w:p w14:paraId="590A37FE" w14:textId="77777777" w:rsidR="00F234B9" w:rsidRPr="000B4049" w:rsidRDefault="00F234B9" w:rsidP="004F248F">
      <w:pPr>
        <w:pStyle w:val="Cabealho"/>
        <w:spacing w:line="320" w:lineRule="exact"/>
        <w:rPr>
          <w:rFonts w:ascii="Palatino Linotype" w:hAnsi="Palatino Linotype"/>
          <w:b/>
          <w:sz w:val="24"/>
          <w:szCs w:val="24"/>
          <w:lang w:val="pt-BR"/>
        </w:rPr>
      </w:pPr>
    </w:p>
    <w:p w14:paraId="7812E6FC" w14:textId="77777777" w:rsidR="00F234B9" w:rsidRPr="000B4049" w:rsidRDefault="00F234B9" w:rsidP="004F248F">
      <w:pPr>
        <w:pStyle w:val="Cabealho"/>
        <w:spacing w:line="320" w:lineRule="exact"/>
        <w:rPr>
          <w:rFonts w:ascii="Palatino Linotype" w:hAnsi="Palatino Linotype"/>
          <w:b/>
          <w:sz w:val="24"/>
          <w:szCs w:val="24"/>
          <w:lang w:val="pt-BR"/>
        </w:rPr>
      </w:pPr>
    </w:p>
    <w:p w14:paraId="083437FA" w14:textId="77777777" w:rsidR="00F234B9" w:rsidRPr="000B4049" w:rsidRDefault="00F234B9" w:rsidP="004F248F">
      <w:pPr>
        <w:pStyle w:val="Cabealho"/>
        <w:spacing w:line="320" w:lineRule="exact"/>
        <w:rPr>
          <w:rFonts w:ascii="Palatino Linotype" w:hAnsi="Palatino Linotype"/>
          <w:b/>
          <w:sz w:val="24"/>
          <w:szCs w:val="24"/>
          <w:lang w:val="pt-BR"/>
        </w:rPr>
      </w:pPr>
    </w:p>
    <w:p w14:paraId="400B787D" w14:textId="77777777" w:rsidR="00134670" w:rsidRPr="000B4049" w:rsidRDefault="00873926" w:rsidP="004F248F">
      <w:pPr>
        <w:pStyle w:val="Cabealho"/>
        <w:spacing w:line="320" w:lineRule="exact"/>
        <w:rPr>
          <w:rFonts w:ascii="Palatino Linotype" w:hAnsi="Palatino Linotype"/>
          <w:b/>
          <w:sz w:val="24"/>
          <w:szCs w:val="24"/>
        </w:rPr>
      </w:pPr>
      <w:r w:rsidRPr="000B4049">
        <w:rPr>
          <w:rFonts w:ascii="Palatino Linotype" w:hAnsi="Palatino Linotype"/>
          <w:b/>
          <w:sz w:val="24"/>
          <w:szCs w:val="24"/>
        </w:rPr>
        <w:t xml:space="preserve">SIMPLIFIC </w:t>
      </w:r>
      <w:r w:rsidR="007B45C3" w:rsidRPr="000B4049">
        <w:rPr>
          <w:rFonts w:ascii="Palatino Linotype" w:hAnsi="Palatino Linotype"/>
          <w:b/>
          <w:sz w:val="24"/>
          <w:szCs w:val="24"/>
        </w:rPr>
        <w:t>PAVARINI DISTRIBUIDORA DE TÍTULOS E VALORES MOBILIÁRIOS LTDA.</w:t>
      </w:r>
      <w:r w:rsidR="00F30462" w:rsidRPr="000B4049">
        <w:rPr>
          <w:rFonts w:ascii="Palatino Linotype" w:hAnsi="Palatino Linotype"/>
          <w:b/>
          <w:sz w:val="24"/>
          <w:szCs w:val="24"/>
        </w:rPr>
        <w:t xml:space="preserve"> – Agente Fiduciário</w:t>
      </w:r>
    </w:p>
    <w:p w14:paraId="131A35CB" w14:textId="77777777" w:rsidR="00B70AC2" w:rsidRPr="000B4049" w:rsidRDefault="00B70AC2" w:rsidP="004F248F">
      <w:pPr>
        <w:pStyle w:val="Cabealho"/>
        <w:spacing w:line="320" w:lineRule="exact"/>
        <w:rPr>
          <w:rFonts w:ascii="Palatino Linotype" w:hAnsi="Palatino Linotype"/>
          <w:sz w:val="24"/>
          <w:szCs w:val="24"/>
        </w:rPr>
      </w:pPr>
    </w:p>
    <w:p w14:paraId="6F8E732D" w14:textId="77777777" w:rsidR="00506590" w:rsidRPr="000B4049" w:rsidRDefault="00506590" w:rsidP="004F248F">
      <w:pPr>
        <w:pStyle w:val="Cabealho"/>
        <w:spacing w:line="320" w:lineRule="exact"/>
        <w:rPr>
          <w:rFonts w:ascii="Palatino Linotype" w:hAnsi="Palatino Linotype"/>
          <w:sz w:val="24"/>
          <w:szCs w:val="24"/>
        </w:rPr>
      </w:pPr>
    </w:p>
    <w:p w14:paraId="46E57BA9" w14:textId="77777777" w:rsidR="00B70AC2" w:rsidRPr="000B4049" w:rsidRDefault="00B70AC2" w:rsidP="004F248F">
      <w:pPr>
        <w:pStyle w:val="Cabealho"/>
        <w:spacing w:line="320" w:lineRule="exact"/>
        <w:rPr>
          <w:rFonts w:ascii="Palatino Linotype" w:hAnsi="Palatino Linotype"/>
          <w:sz w:val="24"/>
          <w:szCs w:val="24"/>
        </w:rPr>
      </w:pPr>
      <w:r w:rsidRPr="000B4049">
        <w:rPr>
          <w:rFonts w:ascii="Palatino Linotype" w:hAnsi="Palatino Linotype"/>
          <w:sz w:val="24"/>
        </w:rPr>
        <w:t>_________________________</w:t>
      </w:r>
      <w:r w:rsidRPr="000B4049">
        <w:rPr>
          <w:rFonts w:ascii="Palatino Linotype" w:hAnsi="Palatino Linotype"/>
          <w:sz w:val="24"/>
        </w:rPr>
        <w:tab/>
      </w:r>
      <w:r w:rsidRPr="000B4049">
        <w:rPr>
          <w:rFonts w:ascii="Palatino Linotype" w:hAnsi="Palatino Linotype"/>
          <w:sz w:val="24"/>
        </w:rPr>
        <w:tab/>
      </w:r>
    </w:p>
    <w:p w14:paraId="6CC5D50A" w14:textId="77777777" w:rsidR="00F7046B" w:rsidRPr="000B4049" w:rsidRDefault="00F7046B" w:rsidP="004F248F">
      <w:pPr>
        <w:pStyle w:val="Cabealho"/>
        <w:spacing w:line="320" w:lineRule="exact"/>
        <w:rPr>
          <w:rFonts w:ascii="Palatino Linotype" w:hAnsi="Palatino Linotype"/>
          <w:b/>
          <w:sz w:val="24"/>
          <w:szCs w:val="24"/>
          <w:lang w:val="pt-BR"/>
        </w:rPr>
      </w:pPr>
    </w:p>
    <w:p w14:paraId="7C8AC7E1" w14:textId="77777777" w:rsidR="002D7404" w:rsidRPr="000B4049" w:rsidRDefault="002D7404" w:rsidP="004F248F">
      <w:pPr>
        <w:pStyle w:val="Cabealho"/>
        <w:spacing w:line="320" w:lineRule="exact"/>
        <w:rPr>
          <w:rFonts w:ascii="Palatino Linotype" w:hAnsi="Palatino Linotype"/>
          <w:b/>
          <w:sz w:val="24"/>
          <w:szCs w:val="24"/>
        </w:rPr>
      </w:pPr>
    </w:p>
    <w:p w14:paraId="73230EA0" w14:textId="77777777" w:rsidR="002D7404" w:rsidRPr="000B4049" w:rsidRDefault="002D7404" w:rsidP="004F248F">
      <w:pPr>
        <w:pStyle w:val="Cabealho"/>
        <w:spacing w:line="320" w:lineRule="exact"/>
        <w:rPr>
          <w:rFonts w:ascii="Palatino Linotype" w:hAnsi="Palatino Linotype"/>
          <w:b/>
          <w:sz w:val="24"/>
          <w:szCs w:val="24"/>
        </w:rPr>
      </w:pPr>
    </w:p>
    <w:p w14:paraId="22F51520" w14:textId="77777777" w:rsidR="002D7404" w:rsidRPr="000B4049" w:rsidRDefault="002D7404" w:rsidP="004F248F">
      <w:pPr>
        <w:pStyle w:val="Cabealho"/>
        <w:spacing w:line="320" w:lineRule="exact"/>
        <w:rPr>
          <w:rFonts w:ascii="Palatino Linotype" w:hAnsi="Palatino Linotype"/>
          <w:b/>
          <w:sz w:val="24"/>
          <w:szCs w:val="24"/>
        </w:rPr>
      </w:pPr>
    </w:p>
    <w:p w14:paraId="2F382FFD" w14:textId="77777777" w:rsidR="00134670" w:rsidRPr="000B4049" w:rsidRDefault="00F30462" w:rsidP="004F248F">
      <w:pPr>
        <w:pStyle w:val="Cabealho"/>
        <w:spacing w:line="320" w:lineRule="exact"/>
        <w:rPr>
          <w:rFonts w:ascii="Palatino Linotype" w:hAnsi="Palatino Linotype"/>
          <w:b/>
          <w:sz w:val="24"/>
          <w:szCs w:val="24"/>
        </w:rPr>
      </w:pPr>
      <w:r w:rsidRPr="000B4049">
        <w:rPr>
          <w:rFonts w:ascii="Palatino Linotype" w:hAnsi="Palatino Linotype"/>
          <w:b/>
          <w:sz w:val="24"/>
          <w:szCs w:val="24"/>
        </w:rPr>
        <w:t>BANCO BRADESCO S.A. - Debenturista</w:t>
      </w:r>
    </w:p>
    <w:p w14:paraId="1995BBB4" w14:textId="77777777" w:rsidR="00134670" w:rsidRPr="000B4049" w:rsidRDefault="00134670" w:rsidP="004F248F">
      <w:pPr>
        <w:pStyle w:val="Cabealho"/>
        <w:spacing w:line="320" w:lineRule="exact"/>
        <w:rPr>
          <w:rFonts w:ascii="Palatino Linotype" w:hAnsi="Palatino Linotype"/>
          <w:b/>
          <w:sz w:val="24"/>
          <w:szCs w:val="24"/>
        </w:rPr>
      </w:pPr>
    </w:p>
    <w:p w14:paraId="204EA41C" w14:textId="77777777" w:rsidR="00B70AC2" w:rsidRPr="000B4049" w:rsidRDefault="00B70AC2" w:rsidP="004F248F">
      <w:pPr>
        <w:pStyle w:val="Cabealho"/>
        <w:spacing w:line="320" w:lineRule="exact"/>
        <w:rPr>
          <w:rFonts w:ascii="Palatino Linotype" w:hAnsi="Palatino Linotype"/>
          <w:b/>
          <w:sz w:val="24"/>
          <w:szCs w:val="24"/>
        </w:rPr>
      </w:pPr>
    </w:p>
    <w:p w14:paraId="03FA9719" w14:textId="77777777" w:rsidR="00B70AC2" w:rsidRPr="000B4049" w:rsidRDefault="00B70AC2" w:rsidP="004F248F">
      <w:pPr>
        <w:pStyle w:val="Cabealho"/>
        <w:spacing w:line="320" w:lineRule="exact"/>
        <w:rPr>
          <w:rFonts w:ascii="Palatino Linotype" w:hAnsi="Palatino Linotype"/>
          <w:sz w:val="24"/>
          <w:szCs w:val="24"/>
        </w:rPr>
      </w:pPr>
      <w:r w:rsidRPr="000B4049">
        <w:rPr>
          <w:rFonts w:ascii="Palatino Linotype" w:hAnsi="Palatino Linotype"/>
          <w:sz w:val="24"/>
          <w:szCs w:val="24"/>
        </w:rPr>
        <w:t>_________________________</w:t>
      </w:r>
      <w:r w:rsidRPr="000B4049">
        <w:rPr>
          <w:rFonts w:ascii="Palatino Linotype" w:hAnsi="Palatino Linotype"/>
          <w:sz w:val="24"/>
          <w:szCs w:val="24"/>
        </w:rPr>
        <w:tab/>
      </w:r>
      <w:r w:rsidRPr="000B4049">
        <w:rPr>
          <w:rFonts w:ascii="Palatino Linotype" w:hAnsi="Palatino Linotype"/>
          <w:sz w:val="24"/>
          <w:szCs w:val="24"/>
        </w:rPr>
        <w:tab/>
        <w:t>_________________________</w:t>
      </w:r>
    </w:p>
    <w:p w14:paraId="3F835427" w14:textId="77777777" w:rsidR="00B70AC2" w:rsidRPr="000B4049" w:rsidRDefault="00B70AC2" w:rsidP="004F248F">
      <w:pPr>
        <w:pStyle w:val="Cabealho"/>
        <w:spacing w:line="320" w:lineRule="exact"/>
        <w:rPr>
          <w:rFonts w:ascii="Palatino Linotype" w:hAnsi="Palatino Linotype"/>
          <w:sz w:val="24"/>
          <w:szCs w:val="24"/>
        </w:rPr>
      </w:pPr>
    </w:p>
    <w:p w14:paraId="2C402D3E" w14:textId="77777777" w:rsidR="00B70AC2" w:rsidRPr="000B4049" w:rsidRDefault="00B70AC2" w:rsidP="004F248F">
      <w:pPr>
        <w:pStyle w:val="Cabealho"/>
        <w:spacing w:line="320" w:lineRule="exact"/>
        <w:rPr>
          <w:rFonts w:ascii="Palatino Linotype" w:hAnsi="Palatino Linotype"/>
          <w:b/>
          <w:sz w:val="24"/>
          <w:szCs w:val="24"/>
        </w:rPr>
      </w:pPr>
    </w:p>
    <w:p w14:paraId="733D0AC6" w14:textId="4B1FD872" w:rsidR="00FD3763" w:rsidRPr="000B4049" w:rsidRDefault="00F234B9" w:rsidP="00FD3763">
      <w:pPr>
        <w:pStyle w:val="Cabealho"/>
        <w:spacing w:line="320" w:lineRule="exact"/>
        <w:rPr>
          <w:rFonts w:ascii="Palatino Linotype" w:hAnsi="Palatino Linotype"/>
          <w:b/>
          <w:sz w:val="24"/>
          <w:szCs w:val="24"/>
          <w:lang w:val="pt-BR"/>
        </w:rPr>
      </w:pPr>
      <w:r w:rsidRPr="000B4049">
        <w:rPr>
          <w:rFonts w:ascii="Palatino Linotype" w:hAnsi="Palatino Linotype"/>
          <w:b/>
          <w:sz w:val="24"/>
          <w:szCs w:val="24"/>
        </w:rPr>
        <w:br w:type="page"/>
      </w:r>
      <w:r w:rsidR="00FD3763" w:rsidRPr="000B4049">
        <w:rPr>
          <w:rFonts w:ascii="Palatino Linotype" w:hAnsi="Palatino Linotype"/>
          <w:i/>
          <w:sz w:val="24"/>
          <w:szCs w:val="24"/>
        </w:rPr>
        <w:lastRenderedPageBreak/>
        <w:t xml:space="preserve">(Página de Assinaturas </w:t>
      </w:r>
      <w:r w:rsidR="00FD3763">
        <w:rPr>
          <w:rFonts w:ascii="Palatino Linotype" w:hAnsi="Palatino Linotype"/>
          <w:i/>
          <w:sz w:val="24"/>
          <w:szCs w:val="24"/>
          <w:lang w:val="pt-BR"/>
        </w:rPr>
        <w:t>2</w:t>
      </w:r>
      <w:r w:rsidR="00FD3763" w:rsidRPr="000B4049">
        <w:rPr>
          <w:rFonts w:ascii="Palatino Linotype" w:hAnsi="Palatino Linotype"/>
          <w:i/>
          <w:sz w:val="24"/>
          <w:szCs w:val="24"/>
          <w:lang w:val="pt-BR"/>
        </w:rPr>
        <w:t xml:space="preserve"> de </w:t>
      </w:r>
      <w:r w:rsidR="00FD3763">
        <w:rPr>
          <w:rFonts w:ascii="Palatino Linotype" w:hAnsi="Palatino Linotype"/>
          <w:i/>
          <w:sz w:val="24"/>
          <w:szCs w:val="24"/>
          <w:lang w:val="pt-BR"/>
        </w:rPr>
        <w:t>2</w:t>
      </w:r>
      <w:r w:rsidR="00FD3763" w:rsidRPr="000B4049">
        <w:rPr>
          <w:rFonts w:ascii="Palatino Linotype" w:hAnsi="Palatino Linotype"/>
          <w:i/>
          <w:sz w:val="24"/>
          <w:szCs w:val="24"/>
          <w:lang w:val="pt-BR"/>
        </w:rPr>
        <w:t xml:space="preserve"> </w:t>
      </w:r>
      <w:r w:rsidR="00FD3763" w:rsidRPr="000B4049">
        <w:rPr>
          <w:rFonts w:ascii="Palatino Linotype" w:hAnsi="Palatino Linotype"/>
          <w:i/>
          <w:sz w:val="24"/>
          <w:szCs w:val="24"/>
        </w:rPr>
        <w:t xml:space="preserve">da Ata da Assembleia Geral de Debenturistas da 5ª Emissão de Debêntures Simples, não Conversíveis em Ações, com Garantia Real e Garantia Fidejussória Adicional, em Série Única, para Distribuição Pública com Esforços Restritos de Distribuição, da Moura Dubeux Engenharia S.A, realizada em </w:t>
      </w:r>
      <w:r w:rsidR="00E40D5E">
        <w:rPr>
          <w:rFonts w:ascii="Palatino Linotype" w:hAnsi="Palatino Linotype"/>
          <w:i/>
          <w:sz w:val="24"/>
          <w:szCs w:val="24"/>
          <w:lang w:val="pt-BR"/>
        </w:rPr>
        <w:t>18 de fevereiro de 2020</w:t>
      </w:r>
      <w:r w:rsidR="00FD3763" w:rsidRPr="000B4049">
        <w:rPr>
          <w:rFonts w:ascii="Palatino Linotype" w:hAnsi="Palatino Linotype"/>
          <w:i/>
          <w:sz w:val="24"/>
          <w:szCs w:val="24"/>
        </w:rPr>
        <w:t>)</w:t>
      </w:r>
    </w:p>
    <w:p w14:paraId="35146B88" w14:textId="4F25ABCF" w:rsidR="00F234B9" w:rsidRPr="000B4049" w:rsidRDefault="00F234B9" w:rsidP="004F248F">
      <w:pPr>
        <w:pStyle w:val="Cabealho"/>
        <w:spacing w:line="320" w:lineRule="exact"/>
        <w:rPr>
          <w:rFonts w:ascii="Palatino Linotype" w:hAnsi="Palatino Linotype"/>
          <w:b/>
          <w:sz w:val="24"/>
          <w:szCs w:val="24"/>
          <w:lang w:val="pt-BR"/>
        </w:rPr>
      </w:pPr>
    </w:p>
    <w:p w14:paraId="6B6E093C" w14:textId="77777777" w:rsidR="00F234B9" w:rsidRPr="000B4049" w:rsidRDefault="00F234B9" w:rsidP="004F248F">
      <w:pPr>
        <w:pStyle w:val="Cabealho"/>
        <w:spacing w:line="320" w:lineRule="exact"/>
        <w:rPr>
          <w:rFonts w:ascii="Palatino Linotype" w:hAnsi="Palatino Linotype"/>
          <w:b/>
          <w:sz w:val="24"/>
          <w:szCs w:val="24"/>
          <w:lang w:val="pt-BR"/>
        </w:rPr>
      </w:pPr>
    </w:p>
    <w:p w14:paraId="1D19B8C0" w14:textId="77777777" w:rsidR="00134670" w:rsidRPr="000B4049" w:rsidRDefault="00134670" w:rsidP="004F248F">
      <w:pPr>
        <w:pStyle w:val="Cabealho"/>
        <w:spacing w:line="320" w:lineRule="exact"/>
        <w:rPr>
          <w:rFonts w:ascii="Palatino Linotype" w:hAnsi="Palatino Linotype"/>
          <w:b/>
          <w:sz w:val="24"/>
          <w:szCs w:val="24"/>
          <w:lang w:val="pt-BR"/>
        </w:rPr>
      </w:pPr>
      <w:r w:rsidRPr="000B4049">
        <w:rPr>
          <w:rFonts w:ascii="Palatino Linotype" w:hAnsi="Palatino Linotype"/>
          <w:b/>
          <w:sz w:val="24"/>
          <w:szCs w:val="24"/>
        </w:rPr>
        <w:t>MOURA DUBEUX ENGENHARIA S.A.</w:t>
      </w:r>
      <w:r w:rsidR="00F30462" w:rsidRPr="000B4049">
        <w:rPr>
          <w:rFonts w:ascii="Palatino Linotype" w:hAnsi="Palatino Linotype"/>
          <w:b/>
          <w:sz w:val="24"/>
          <w:szCs w:val="24"/>
        </w:rPr>
        <w:t xml:space="preserve"> - </w:t>
      </w:r>
      <w:r w:rsidR="00F7046B" w:rsidRPr="000B4049">
        <w:rPr>
          <w:rFonts w:ascii="Palatino Linotype" w:hAnsi="Palatino Linotype"/>
          <w:b/>
          <w:sz w:val="24"/>
          <w:szCs w:val="24"/>
          <w:lang w:val="pt-BR"/>
        </w:rPr>
        <w:t>Emissora</w:t>
      </w:r>
    </w:p>
    <w:p w14:paraId="7ED16621" w14:textId="77777777" w:rsidR="00B70AC2" w:rsidRPr="000B4049" w:rsidRDefault="00B70AC2" w:rsidP="004F248F">
      <w:pPr>
        <w:pStyle w:val="Cabealho"/>
        <w:spacing w:line="320" w:lineRule="exact"/>
        <w:rPr>
          <w:rFonts w:ascii="Palatino Linotype" w:hAnsi="Palatino Linotype"/>
          <w:b/>
          <w:sz w:val="24"/>
          <w:szCs w:val="24"/>
        </w:rPr>
      </w:pPr>
    </w:p>
    <w:p w14:paraId="4247FA0C" w14:textId="77777777" w:rsidR="00B70AC2" w:rsidRPr="000B4049" w:rsidRDefault="00B70AC2" w:rsidP="004F248F">
      <w:pPr>
        <w:pStyle w:val="Cabealho"/>
        <w:spacing w:line="320" w:lineRule="exact"/>
        <w:rPr>
          <w:rFonts w:ascii="Palatino Linotype" w:hAnsi="Palatino Linotype"/>
          <w:b/>
          <w:sz w:val="24"/>
          <w:szCs w:val="24"/>
        </w:rPr>
      </w:pPr>
    </w:p>
    <w:p w14:paraId="5E507427" w14:textId="77777777" w:rsidR="00B70AC2" w:rsidRPr="000B4049" w:rsidRDefault="00B70AC2" w:rsidP="006D6881">
      <w:pPr>
        <w:pStyle w:val="Cabealho"/>
        <w:spacing w:line="320" w:lineRule="exact"/>
        <w:jc w:val="center"/>
        <w:rPr>
          <w:rFonts w:ascii="Palatino Linotype" w:hAnsi="Palatino Linotype"/>
          <w:sz w:val="24"/>
          <w:szCs w:val="24"/>
        </w:rPr>
      </w:pPr>
      <w:r w:rsidRPr="000B4049">
        <w:rPr>
          <w:rFonts w:ascii="Palatino Linotype" w:hAnsi="Palatino Linotype"/>
          <w:sz w:val="24"/>
          <w:szCs w:val="24"/>
        </w:rPr>
        <w:t>_________________________</w:t>
      </w:r>
      <w:r w:rsidRPr="000B4049">
        <w:rPr>
          <w:rFonts w:ascii="Palatino Linotype" w:hAnsi="Palatino Linotype"/>
          <w:sz w:val="24"/>
          <w:szCs w:val="24"/>
        </w:rPr>
        <w:tab/>
      </w:r>
      <w:r w:rsidRPr="000B4049">
        <w:rPr>
          <w:rFonts w:ascii="Palatino Linotype" w:hAnsi="Palatino Linotype"/>
          <w:sz w:val="24"/>
          <w:szCs w:val="24"/>
        </w:rPr>
        <w:tab/>
        <w:t>_________________________</w:t>
      </w:r>
    </w:p>
    <w:p w14:paraId="4F84D52F" w14:textId="77777777" w:rsidR="00E028FB" w:rsidRPr="00264682" w:rsidRDefault="00AB6F6F" w:rsidP="009F1053">
      <w:pPr>
        <w:pStyle w:val="Cabealho"/>
        <w:spacing w:line="320" w:lineRule="exact"/>
        <w:rPr>
          <w:rFonts w:ascii="Palatino Linotype" w:hAnsi="Palatino Linotype"/>
          <w:b/>
          <w:sz w:val="24"/>
          <w:szCs w:val="24"/>
        </w:rPr>
      </w:pPr>
      <w:r w:rsidRPr="000B4049">
        <w:rPr>
          <w:rFonts w:ascii="Palatino Linotype" w:hAnsi="Palatino Linotype"/>
          <w:b/>
          <w:sz w:val="24"/>
          <w:szCs w:val="24"/>
          <w:lang w:val="pt-BR"/>
        </w:rPr>
        <w:t xml:space="preserve">           </w:t>
      </w:r>
      <w:r w:rsidR="00271E3F" w:rsidRPr="000B4049">
        <w:rPr>
          <w:rFonts w:ascii="Palatino Linotype" w:hAnsi="Palatino Linotype"/>
          <w:b/>
          <w:sz w:val="24"/>
          <w:szCs w:val="24"/>
        </w:rPr>
        <w:t>Gustavo José Moura Dubeu</w:t>
      </w:r>
      <w:r w:rsidRPr="000B4049">
        <w:rPr>
          <w:rFonts w:ascii="Palatino Linotype" w:hAnsi="Palatino Linotype"/>
          <w:b/>
          <w:sz w:val="24"/>
          <w:szCs w:val="24"/>
          <w:lang w:val="pt-BR"/>
        </w:rPr>
        <w:t>x</w:t>
      </w:r>
      <w:r w:rsidR="00B70AC2" w:rsidRPr="000B4049">
        <w:rPr>
          <w:rFonts w:ascii="Palatino Linotype" w:hAnsi="Palatino Linotype"/>
          <w:b/>
          <w:sz w:val="24"/>
          <w:szCs w:val="24"/>
        </w:rPr>
        <w:t xml:space="preserve"> </w:t>
      </w:r>
      <w:r w:rsidR="00B70AC2" w:rsidRPr="000B4049">
        <w:rPr>
          <w:rFonts w:ascii="Palatino Linotype" w:hAnsi="Palatino Linotype"/>
          <w:b/>
          <w:sz w:val="24"/>
          <w:szCs w:val="24"/>
        </w:rPr>
        <w:tab/>
      </w:r>
      <w:r w:rsidRPr="000B4049">
        <w:rPr>
          <w:rFonts w:ascii="Palatino Linotype" w:hAnsi="Palatino Linotype"/>
          <w:b/>
          <w:sz w:val="24"/>
          <w:szCs w:val="24"/>
          <w:lang w:val="pt-BR"/>
        </w:rPr>
        <w:t xml:space="preserve">            </w:t>
      </w:r>
      <w:r w:rsidR="00685987" w:rsidRPr="000B4049">
        <w:rPr>
          <w:rFonts w:ascii="Palatino Linotype" w:hAnsi="Palatino Linotype"/>
          <w:b/>
          <w:sz w:val="24"/>
          <w:szCs w:val="24"/>
          <w:lang w:val="pt-BR"/>
        </w:rPr>
        <w:t>Marcos José Moura Dubeux</w:t>
      </w:r>
    </w:p>
    <w:p w14:paraId="35F33DD2" w14:textId="77777777" w:rsidR="00D07ECB" w:rsidRPr="00264682" w:rsidRDefault="00D07ECB" w:rsidP="006C24CA">
      <w:pPr>
        <w:pStyle w:val="Cabealho"/>
        <w:spacing w:line="320" w:lineRule="exact"/>
        <w:rPr>
          <w:rFonts w:ascii="Palatino Linotype" w:hAnsi="Palatino Linotype"/>
          <w:sz w:val="24"/>
          <w:szCs w:val="24"/>
        </w:rPr>
      </w:pPr>
    </w:p>
    <w:sectPr w:rsidR="00D07ECB" w:rsidRPr="00264682" w:rsidSect="008F68B7">
      <w:headerReference w:type="default" r:id="rId8"/>
      <w:footerReference w:type="even" r:id="rId9"/>
      <w:footerReference w:type="default" r:id="rId10"/>
      <w:pgSz w:w="11907" w:h="16839" w:code="9"/>
      <w:pgMar w:top="1418" w:right="1418" w:bottom="2835" w:left="170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87456" w14:textId="77777777" w:rsidR="00715D89" w:rsidRDefault="00715D89">
      <w:r>
        <w:separator/>
      </w:r>
    </w:p>
  </w:endnote>
  <w:endnote w:type="continuationSeparator" w:id="0">
    <w:p w14:paraId="00335A42" w14:textId="77777777" w:rsidR="00715D89" w:rsidRDefault="00715D89">
      <w:r>
        <w:continuationSeparator/>
      </w:r>
    </w:p>
  </w:endnote>
  <w:endnote w:type="continuationNotice" w:id="1">
    <w:p w14:paraId="0175BBDE" w14:textId="77777777" w:rsidR="00715D89" w:rsidRDefault="00715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D98A" w14:textId="77777777" w:rsidR="00197DB3" w:rsidRDefault="00197DB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D3430C4" w14:textId="77777777" w:rsidR="00197DB3" w:rsidRDefault="00197DB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55E4" w14:textId="6313EC03" w:rsidR="00197DB3" w:rsidRDefault="00197DB3">
    <w:pPr>
      <w:pStyle w:val="Rodap"/>
      <w:jc w:val="right"/>
    </w:pPr>
    <w:r>
      <w:fldChar w:fldCharType="begin"/>
    </w:r>
    <w:r>
      <w:instrText>PAGE   \* MERGEFORMAT</w:instrText>
    </w:r>
    <w:r>
      <w:fldChar w:fldCharType="separate"/>
    </w:r>
    <w:r w:rsidR="00EE516B">
      <w:rPr>
        <w:noProof/>
      </w:rPr>
      <w:t>1</w:t>
    </w:r>
    <w:r>
      <w:fldChar w:fldCharType="end"/>
    </w:r>
  </w:p>
  <w:p w14:paraId="242FBCD5" w14:textId="77777777" w:rsidR="00197DB3" w:rsidRDefault="00197DB3">
    <w:pPr>
      <w:pStyle w:val="Rodap"/>
      <w:jc w:val="right"/>
    </w:pPr>
  </w:p>
  <w:p w14:paraId="566C0946" w14:textId="77777777" w:rsidR="00197DB3" w:rsidRDefault="00197DB3">
    <w:pPr>
      <w:pStyle w:val="Rodap"/>
      <w:jc w:val="right"/>
    </w:pPr>
  </w:p>
  <w:p w14:paraId="09ACB0BA" w14:textId="77777777" w:rsidR="00197DB3" w:rsidRPr="00CE149D" w:rsidRDefault="00197DB3" w:rsidP="00CE149D">
    <w:pPr>
      <w:pStyle w:val="Rodap"/>
      <w:rPr>
        <w:rFonts w:ascii="Times New Roman" w:hAnsi="Times New Roman"/>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072F5" w14:textId="77777777" w:rsidR="00715D89" w:rsidRDefault="00715D89">
      <w:r>
        <w:separator/>
      </w:r>
    </w:p>
  </w:footnote>
  <w:footnote w:type="continuationSeparator" w:id="0">
    <w:p w14:paraId="5B40C911" w14:textId="77777777" w:rsidR="00715D89" w:rsidRDefault="00715D89">
      <w:r>
        <w:continuationSeparator/>
      </w:r>
    </w:p>
  </w:footnote>
  <w:footnote w:type="continuationNotice" w:id="1">
    <w:p w14:paraId="2BE974A9" w14:textId="77777777" w:rsidR="00715D89" w:rsidRDefault="00715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AF6E" w14:textId="77777777" w:rsidR="00197DB3" w:rsidRPr="000E12F0" w:rsidRDefault="00197DB3">
    <w:pPr>
      <w:pStyle w:val="Cabealho"/>
      <w:jc w:val="center"/>
      <w:rPr>
        <w:rFonts w:ascii="Georgia" w:hAnsi="Georgia"/>
        <w:b/>
        <w:sz w:val="20"/>
        <w:szCs w:val="20"/>
      </w:rPr>
    </w:pPr>
    <w:r w:rsidRPr="000E12F0">
      <w:rPr>
        <w:rFonts w:ascii="Georgia" w:hAnsi="Georgia"/>
        <w:b/>
        <w:sz w:val="20"/>
        <w:szCs w:val="20"/>
      </w:rPr>
      <w:t>Moura Dubeux Engenharia S.A.</w:t>
    </w:r>
    <w:r>
      <w:rPr>
        <w:rFonts w:ascii="Georgia" w:hAnsi="Georgia"/>
        <w:b/>
        <w:sz w:val="20"/>
        <w:szCs w:val="20"/>
      </w:rPr>
      <w:br/>
      <w:t>NIRE nº 26.3.000.1525.1</w:t>
    </w:r>
  </w:p>
  <w:p w14:paraId="31C3D7E3" w14:textId="77777777" w:rsidR="00197DB3" w:rsidRPr="000E12F0" w:rsidRDefault="00197DB3" w:rsidP="00807573">
    <w:pPr>
      <w:pStyle w:val="Cabealho"/>
      <w:jc w:val="center"/>
      <w:rPr>
        <w:rFonts w:ascii="Georgia" w:hAnsi="Georgia"/>
        <w:b/>
        <w:sz w:val="20"/>
        <w:szCs w:val="20"/>
      </w:rPr>
    </w:pPr>
    <w:r w:rsidRPr="000E12F0">
      <w:rPr>
        <w:rFonts w:ascii="Georgia" w:hAnsi="Georgia"/>
        <w:b/>
        <w:sz w:val="20"/>
        <w:szCs w:val="20"/>
      </w:rPr>
      <w:t>CNPJ n.º 12.049.631/0001-84</w:t>
    </w:r>
    <w:r w:rsidRPr="00807573">
      <w:rPr>
        <w:rFonts w:ascii="Georgia" w:hAnsi="Georgia"/>
        <w:b/>
        <w:sz w:val="20"/>
        <w:szCs w:val="20"/>
      </w:rPr>
      <w:t xml:space="preserve"> </w:t>
    </w:r>
    <w:r>
      <w:rPr>
        <w:rFonts w:ascii="Georgia" w:hAnsi="Georgia"/>
        <w:b/>
        <w:sz w:val="20"/>
        <w:szCs w:val="20"/>
      </w:rPr>
      <w:br/>
    </w:r>
    <w:r w:rsidRPr="000E12F0">
      <w:rPr>
        <w:rFonts w:ascii="Georgia" w:hAnsi="Georgia"/>
        <w:b/>
        <w:sz w:val="20"/>
        <w:szCs w:val="20"/>
      </w:rPr>
      <w:t>Companhia Aberta</w:t>
    </w:r>
  </w:p>
  <w:p w14:paraId="413DE752" w14:textId="77777777" w:rsidR="00197DB3" w:rsidRPr="000E12F0" w:rsidRDefault="00197DB3">
    <w:pPr>
      <w:pStyle w:val="Cabealho"/>
      <w:jc w:val="center"/>
      <w:rPr>
        <w:rFonts w:ascii="Georgia" w:hAnsi="Georgia"/>
        <w:b/>
        <w:sz w:val="20"/>
        <w:szCs w:val="20"/>
      </w:rPr>
    </w:pPr>
  </w:p>
  <w:p w14:paraId="7EE0160B" w14:textId="77777777" w:rsidR="00197DB3" w:rsidRDefault="00197D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322"/>
    <w:multiLevelType w:val="hybridMultilevel"/>
    <w:tmpl w:val="3D2C4FDC"/>
    <w:lvl w:ilvl="0" w:tplc="9B580D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78773F"/>
    <w:multiLevelType w:val="hybridMultilevel"/>
    <w:tmpl w:val="34C48AA0"/>
    <w:lvl w:ilvl="0" w:tplc="8B64DB42">
      <w:start w:val="1"/>
      <w:numFmt w:val="lowerLetter"/>
      <w:lvlText w:val="(%1)"/>
      <w:lvlJc w:val="left"/>
      <w:pPr>
        <w:ind w:left="720" w:hanging="360"/>
      </w:pPr>
      <w:rPr>
        <w:rFonts w:ascii="Palatino Linotype" w:eastAsia="Times New Roman" w:hAnsi="Palatino Linotype"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F55A91"/>
    <w:multiLevelType w:val="hybridMultilevel"/>
    <w:tmpl w:val="3A60C22C"/>
    <w:lvl w:ilvl="0" w:tplc="A65A72AA">
      <w:start w:val="1"/>
      <w:numFmt w:val="decimal"/>
      <w:lvlText w:val="%1."/>
      <w:lvlJc w:val="left"/>
      <w:pPr>
        <w:tabs>
          <w:tab w:val="num" w:pos="1415"/>
        </w:tabs>
        <w:ind w:left="141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314445D8"/>
    <w:multiLevelType w:val="hybridMultilevel"/>
    <w:tmpl w:val="96445E44"/>
    <w:lvl w:ilvl="0" w:tplc="4A201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272F86"/>
    <w:multiLevelType w:val="hybridMultilevel"/>
    <w:tmpl w:val="C54EE3CC"/>
    <w:lvl w:ilvl="0" w:tplc="B1FEFFF0">
      <w:start w:val="2"/>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D778D8"/>
    <w:multiLevelType w:val="multilevel"/>
    <w:tmpl w:val="55144C5A"/>
    <w:styleLink w:val="STDTtulo"/>
    <w:lvl w:ilvl="0">
      <w:start w:val="1"/>
      <w:numFmt w:val="decimal"/>
      <w:lvlText w:val="%1."/>
      <w:lvlJc w:val="left"/>
      <w:pPr>
        <w:tabs>
          <w:tab w:val="num" w:pos="471"/>
        </w:tabs>
        <w:ind w:left="471" w:hanging="471"/>
      </w:pPr>
      <w:rPr>
        <w:rFonts w:ascii="Times New Roman" w:hAnsi="Times New Roman" w:cs="Times New Roman"/>
        <w:b/>
        <w:smallCaps/>
        <w:dstrike w:val="0"/>
        <w:color w:val="auto"/>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lvlText w:val="%1.%2.%3."/>
      <w:lvlJc w:val="left"/>
      <w:pPr>
        <w:tabs>
          <w:tab w:val="num" w:pos="471"/>
        </w:tabs>
        <w:ind w:left="1378" w:hanging="907"/>
      </w:pPr>
      <w:rPr>
        <w:rFonts w:ascii="Arial" w:hAnsi="Arial" w:cs="Times New Roman" w:hint="default"/>
        <w:b/>
        <w:smallCaps/>
        <w:color w:val="CD0000"/>
        <w:sz w:val="24"/>
        <w:szCs w:val="24"/>
      </w:rPr>
    </w:lvl>
    <w:lvl w:ilvl="3">
      <w:start w:val="1"/>
      <w:numFmt w:val="decimal"/>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3DB64056"/>
    <w:multiLevelType w:val="hybridMultilevel"/>
    <w:tmpl w:val="6A6E5A88"/>
    <w:lvl w:ilvl="0" w:tplc="A99C30E0">
      <w:start w:val="1"/>
      <w:numFmt w:val="lowerRoman"/>
      <w:lvlText w:val="(%1)"/>
      <w:lvlJc w:val="left"/>
      <w:pPr>
        <w:ind w:left="1080" w:hanging="72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254B0"/>
    <w:multiLevelType w:val="multilevel"/>
    <w:tmpl w:val="55144C5A"/>
    <w:numStyleLink w:val="STDTtulo"/>
  </w:abstractNum>
  <w:abstractNum w:abstractNumId="8" w15:restartNumberingAfterBreak="0">
    <w:nsid w:val="662D147B"/>
    <w:multiLevelType w:val="hybridMultilevel"/>
    <w:tmpl w:val="B09E1A78"/>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lvlOverride w:ilvl="0">
      <w:lvl w:ilvl="0">
        <w:start w:val="1"/>
        <w:numFmt w:val="decimal"/>
        <w:lvlText w:val="%1."/>
        <w:lvlJc w:val="left"/>
        <w:pPr>
          <w:tabs>
            <w:tab w:val="num" w:pos="471"/>
          </w:tabs>
          <w:ind w:left="471" w:hanging="471"/>
        </w:pPr>
        <w:rPr>
          <w:rFonts w:ascii="Times New Roman" w:hAnsi="Times New Roman" w:cs="Times New Roman"/>
          <w:b/>
          <w:smallCaps/>
          <w:dstrike w:val="0"/>
          <w:color w:val="auto"/>
          <w:sz w:val="28"/>
          <w:szCs w:val="28"/>
          <w:vertAlign w:val="baseline"/>
        </w:rPr>
      </w:lvl>
    </w:lvlOverride>
    <w:lvlOverride w:ilvl="1">
      <w:lvl w:ilvl="1">
        <w:start w:val="1"/>
        <w:numFmt w:val="decimal"/>
        <w:pStyle w:val="STDNvelDois"/>
        <w:lvlText w:val="%1.%2."/>
        <w:lvlJc w:val="left"/>
        <w:pPr>
          <w:tabs>
            <w:tab w:val="num" w:pos="471"/>
          </w:tabs>
          <w:ind w:left="1151" w:hanging="680"/>
        </w:pPr>
        <w:rPr>
          <w:rFonts w:ascii="Times New Roman" w:hAnsi="Times New Roman" w:cs="Times New Roman" w:hint="default"/>
          <w:b/>
          <w:i w:val="0"/>
          <w:smallCaps/>
          <w:color w:val="auto"/>
          <w:sz w:val="28"/>
          <w:szCs w:val="28"/>
        </w:rPr>
      </w:lvl>
    </w:lvlOverride>
    <w:lvlOverride w:ilvl="2">
      <w:lvl w:ilvl="2">
        <w:start w:val="1"/>
        <w:numFmt w:val="decimal"/>
        <w:lvlText w:val="%1.%2.%3."/>
        <w:lvlJc w:val="left"/>
        <w:pPr>
          <w:tabs>
            <w:tab w:val="num" w:pos="471"/>
          </w:tabs>
          <w:ind w:left="1378" w:hanging="907"/>
        </w:pPr>
        <w:rPr>
          <w:rFonts w:ascii="Arial" w:hAnsi="Arial" w:cs="Times New Roman" w:hint="default"/>
          <w:b/>
          <w:smallCaps/>
          <w:color w:val="CD0000"/>
          <w:sz w:val="24"/>
          <w:szCs w:val="24"/>
        </w:rPr>
      </w:lvl>
    </w:lvlOverride>
    <w:lvlOverride w:ilvl="3">
      <w:lvl w:ilvl="3">
        <w:start w:val="1"/>
        <w:numFmt w:val="decimal"/>
        <w:lvlText w:val="%1.%2.%3.%4."/>
        <w:lvlJc w:val="left"/>
        <w:pPr>
          <w:tabs>
            <w:tab w:val="num" w:pos="1718"/>
          </w:tabs>
          <w:ind w:left="1718" w:hanging="1247"/>
        </w:pPr>
        <w:rPr>
          <w:rFonts w:ascii="Arial" w:hAnsi="Arial" w:cs="Times New Roman" w:hint="default"/>
          <w:b/>
          <w:smallCaps/>
          <w:color w:val="CD0000"/>
          <w:sz w:val="24"/>
          <w:szCs w:val="24"/>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ascii="Times New Roman" w:eastAsia="Times New Roman" w:hAnsi="Times New Roman" w:cs="Times New Roman"/>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3">
    <w:abstractNumId w:val="0"/>
  </w:num>
  <w:num w:numId="4">
    <w:abstractNumId w:val="2"/>
  </w:num>
  <w:num w:numId="5">
    <w:abstractNumId w:val="1"/>
  </w:num>
  <w:num w:numId="6">
    <w:abstractNumId w:val="8"/>
  </w:num>
  <w:num w:numId="7">
    <w:abstractNumId w:val="6"/>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activeWritingStyle w:appName="MSWord" w:lang="pt-BR" w:vendorID="64" w:dllVersion="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A8"/>
    <w:rsid w:val="00001D79"/>
    <w:rsid w:val="000070D0"/>
    <w:rsid w:val="00010441"/>
    <w:rsid w:val="00012B88"/>
    <w:rsid w:val="00012BEB"/>
    <w:rsid w:val="00013D9A"/>
    <w:rsid w:val="000144FA"/>
    <w:rsid w:val="00014B4B"/>
    <w:rsid w:val="00014F19"/>
    <w:rsid w:val="000151AC"/>
    <w:rsid w:val="00017EB8"/>
    <w:rsid w:val="00021F4F"/>
    <w:rsid w:val="000221AB"/>
    <w:rsid w:val="00023456"/>
    <w:rsid w:val="00024EE4"/>
    <w:rsid w:val="0003116A"/>
    <w:rsid w:val="0003615D"/>
    <w:rsid w:val="0004182B"/>
    <w:rsid w:val="00046B91"/>
    <w:rsid w:val="00052E15"/>
    <w:rsid w:val="00061957"/>
    <w:rsid w:val="000624A0"/>
    <w:rsid w:val="00064778"/>
    <w:rsid w:val="000668BB"/>
    <w:rsid w:val="000728C5"/>
    <w:rsid w:val="00072F62"/>
    <w:rsid w:val="00076C9F"/>
    <w:rsid w:val="00080C04"/>
    <w:rsid w:val="000819DD"/>
    <w:rsid w:val="000820E5"/>
    <w:rsid w:val="000828FA"/>
    <w:rsid w:val="000834A2"/>
    <w:rsid w:val="00084422"/>
    <w:rsid w:val="000844E7"/>
    <w:rsid w:val="0009386F"/>
    <w:rsid w:val="00095870"/>
    <w:rsid w:val="000974B0"/>
    <w:rsid w:val="000B2648"/>
    <w:rsid w:val="000B4049"/>
    <w:rsid w:val="000B4A0D"/>
    <w:rsid w:val="000B5B3C"/>
    <w:rsid w:val="000B5E43"/>
    <w:rsid w:val="000B6126"/>
    <w:rsid w:val="000C1E30"/>
    <w:rsid w:val="000C374C"/>
    <w:rsid w:val="000C40F1"/>
    <w:rsid w:val="000C66B0"/>
    <w:rsid w:val="000C7409"/>
    <w:rsid w:val="000C774B"/>
    <w:rsid w:val="000D2440"/>
    <w:rsid w:val="000D65D0"/>
    <w:rsid w:val="000E0B75"/>
    <w:rsid w:val="000E12F0"/>
    <w:rsid w:val="000E70A6"/>
    <w:rsid w:val="000F2289"/>
    <w:rsid w:val="000F38EE"/>
    <w:rsid w:val="000F4CC1"/>
    <w:rsid w:val="001015CA"/>
    <w:rsid w:val="00102087"/>
    <w:rsid w:val="0010329B"/>
    <w:rsid w:val="00110FE9"/>
    <w:rsid w:val="001132F1"/>
    <w:rsid w:val="001138A3"/>
    <w:rsid w:val="00113916"/>
    <w:rsid w:val="00117A70"/>
    <w:rsid w:val="0012063D"/>
    <w:rsid w:val="00120F55"/>
    <w:rsid w:val="00123A00"/>
    <w:rsid w:val="00123BCD"/>
    <w:rsid w:val="0012426E"/>
    <w:rsid w:val="00124AA4"/>
    <w:rsid w:val="00124AB2"/>
    <w:rsid w:val="001304B7"/>
    <w:rsid w:val="001329EF"/>
    <w:rsid w:val="00132A23"/>
    <w:rsid w:val="00134670"/>
    <w:rsid w:val="001346A6"/>
    <w:rsid w:val="00135BBD"/>
    <w:rsid w:val="00136599"/>
    <w:rsid w:val="00143C44"/>
    <w:rsid w:val="00144959"/>
    <w:rsid w:val="00144F58"/>
    <w:rsid w:val="00146274"/>
    <w:rsid w:val="001517A5"/>
    <w:rsid w:val="001554EF"/>
    <w:rsid w:val="00155768"/>
    <w:rsid w:val="00156243"/>
    <w:rsid w:val="00156FCE"/>
    <w:rsid w:val="00160FDE"/>
    <w:rsid w:val="00161378"/>
    <w:rsid w:val="001673BB"/>
    <w:rsid w:val="0017050F"/>
    <w:rsid w:val="00170FF5"/>
    <w:rsid w:val="0017716D"/>
    <w:rsid w:val="00177D0E"/>
    <w:rsid w:val="0018189D"/>
    <w:rsid w:val="0018336F"/>
    <w:rsid w:val="00185406"/>
    <w:rsid w:val="00186707"/>
    <w:rsid w:val="00187FFC"/>
    <w:rsid w:val="001909E8"/>
    <w:rsid w:val="00190EEF"/>
    <w:rsid w:val="0019480F"/>
    <w:rsid w:val="00194B35"/>
    <w:rsid w:val="00196982"/>
    <w:rsid w:val="00197B1C"/>
    <w:rsid w:val="00197DB3"/>
    <w:rsid w:val="001A1492"/>
    <w:rsid w:val="001A719D"/>
    <w:rsid w:val="001B0AE6"/>
    <w:rsid w:val="001B14D6"/>
    <w:rsid w:val="001B2C64"/>
    <w:rsid w:val="001B3AE9"/>
    <w:rsid w:val="001B62D9"/>
    <w:rsid w:val="001B71F9"/>
    <w:rsid w:val="001C3CA5"/>
    <w:rsid w:val="001C62A6"/>
    <w:rsid w:val="001C62B5"/>
    <w:rsid w:val="001C63C6"/>
    <w:rsid w:val="001E1578"/>
    <w:rsid w:val="001E179B"/>
    <w:rsid w:val="001F055E"/>
    <w:rsid w:val="002000E8"/>
    <w:rsid w:val="00201CEB"/>
    <w:rsid w:val="00205650"/>
    <w:rsid w:val="002101E9"/>
    <w:rsid w:val="00216AEC"/>
    <w:rsid w:val="002215F8"/>
    <w:rsid w:val="002307A2"/>
    <w:rsid w:val="00231381"/>
    <w:rsid w:val="00232E8D"/>
    <w:rsid w:val="00234889"/>
    <w:rsid w:val="00235819"/>
    <w:rsid w:val="00235BD9"/>
    <w:rsid w:val="0024132D"/>
    <w:rsid w:val="00244993"/>
    <w:rsid w:val="002453F0"/>
    <w:rsid w:val="002459E8"/>
    <w:rsid w:val="00246978"/>
    <w:rsid w:val="0025750A"/>
    <w:rsid w:val="00260863"/>
    <w:rsid w:val="00263485"/>
    <w:rsid w:val="00264682"/>
    <w:rsid w:val="0026637D"/>
    <w:rsid w:val="00271E3F"/>
    <w:rsid w:val="00273B12"/>
    <w:rsid w:val="002760BA"/>
    <w:rsid w:val="0027703F"/>
    <w:rsid w:val="002827F0"/>
    <w:rsid w:val="002835A5"/>
    <w:rsid w:val="002837C5"/>
    <w:rsid w:val="002845E5"/>
    <w:rsid w:val="002869AE"/>
    <w:rsid w:val="00290464"/>
    <w:rsid w:val="00290A83"/>
    <w:rsid w:val="002927B1"/>
    <w:rsid w:val="002A109C"/>
    <w:rsid w:val="002A1333"/>
    <w:rsid w:val="002A57F3"/>
    <w:rsid w:val="002A711A"/>
    <w:rsid w:val="002B13EA"/>
    <w:rsid w:val="002B1660"/>
    <w:rsid w:val="002B6222"/>
    <w:rsid w:val="002B7B44"/>
    <w:rsid w:val="002C35F7"/>
    <w:rsid w:val="002C38BF"/>
    <w:rsid w:val="002C6754"/>
    <w:rsid w:val="002C702E"/>
    <w:rsid w:val="002C7DEA"/>
    <w:rsid w:val="002D4E72"/>
    <w:rsid w:val="002D7404"/>
    <w:rsid w:val="002E1768"/>
    <w:rsid w:val="002E6CDF"/>
    <w:rsid w:val="002F11F2"/>
    <w:rsid w:val="002F173E"/>
    <w:rsid w:val="002F3D80"/>
    <w:rsid w:val="002F695A"/>
    <w:rsid w:val="002F791B"/>
    <w:rsid w:val="002F7BF9"/>
    <w:rsid w:val="00300A23"/>
    <w:rsid w:val="003020FC"/>
    <w:rsid w:val="0030229B"/>
    <w:rsid w:val="00305190"/>
    <w:rsid w:val="0031061A"/>
    <w:rsid w:val="003112B3"/>
    <w:rsid w:val="0031297B"/>
    <w:rsid w:val="00313C55"/>
    <w:rsid w:val="00316B35"/>
    <w:rsid w:val="0032135D"/>
    <w:rsid w:val="00321560"/>
    <w:rsid w:val="00321803"/>
    <w:rsid w:val="003224EF"/>
    <w:rsid w:val="00322D26"/>
    <w:rsid w:val="00325AF2"/>
    <w:rsid w:val="00326908"/>
    <w:rsid w:val="00326FB7"/>
    <w:rsid w:val="00327F9E"/>
    <w:rsid w:val="00330F68"/>
    <w:rsid w:val="00332A6E"/>
    <w:rsid w:val="003349FF"/>
    <w:rsid w:val="00337345"/>
    <w:rsid w:val="00337C36"/>
    <w:rsid w:val="0034156A"/>
    <w:rsid w:val="003437A6"/>
    <w:rsid w:val="0034796E"/>
    <w:rsid w:val="00353B8A"/>
    <w:rsid w:val="00357EC1"/>
    <w:rsid w:val="00363740"/>
    <w:rsid w:val="0036617E"/>
    <w:rsid w:val="00372C10"/>
    <w:rsid w:val="00376E6C"/>
    <w:rsid w:val="0037744C"/>
    <w:rsid w:val="003800C3"/>
    <w:rsid w:val="00384654"/>
    <w:rsid w:val="00384941"/>
    <w:rsid w:val="0038760D"/>
    <w:rsid w:val="00387DA7"/>
    <w:rsid w:val="00390C76"/>
    <w:rsid w:val="00392B4C"/>
    <w:rsid w:val="00393514"/>
    <w:rsid w:val="0039438E"/>
    <w:rsid w:val="00394E05"/>
    <w:rsid w:val="00394E58"/>
    <w:rsid w:val="003A0371"/>
    <w:rsid w:val="003A05A4"/>
    <w:rsid w:val="003A0D41"/>
    <w:rsid w:val="003A184F"/>
    <w:rsid w:val="003A2BB2"/>
    <w:rsid w:val="003A2C95"/>
    <w:rsid w:val="003A62A2"/>
    <w:rsid w:val="003A7896"/>
    <w:rsid w:val="003A7AE7"/>
    <w:rsid w:val="003B671D"/>
    <w:rsid w:val="003C3341"/>
    <w:rsid w:val="003C3445"/>
    <w:rsid w:val="003C4972"/>
    <w:rsid w:val="003C4E95"/>
    <w:rsid w:val="003C7C61"/>
    <w:rsid w:val="003C7F2D"/>
    <w:rsid w:val="003D291C"/>
    <w:rsid w:val="003E4280"/>
    <w:rsid w:val="003E443E"/>
    <w:rsid w:val="003F060A"/>
    <w:rsid w:val="003F1382"/>
    <w:rsid w:val="003F35B7"/>
    <w:rsid w:val="003F377B"/>
    <w:rsid w:val="003F5123"/>
    <w:rsid w:val="003F62C4"/>
    <w:rsid w:val="00400508"/>
    <w:rsid w:val="00400BC2"/>
    <w:rsid w:val="0040161B"/>
    <w:rsid w:val="00403EF5"/>
    <w:rsid w:val="00407D05"/>
    <w:rsid w:val="004118F2"/>
    <w:rsid w:val="004126F1"/>
    <w:rsid w:val="00412CF5"/>
    <w:rsid w:val="0041539C"/>
    <w:rsid w:val="00417202"/>
    <w:rsid w:val="00424D20"/>
    <w:rsid w:val="0042608A"/>
    <w:rsid w:val="0043070F"/>
    <w:rsid w:val="00431344"/>
    <w:rsid w:val="00431385"/>
    <w:rsid w:val="00433750"/>
    <w:rsid w:val="0043729F"/>
    <w:rsid w:val="0044296E"/>
    <w:rsid w:val="004443D5"/>
    <w:rsid w:val="00445C6E"/>
    <w:rsid w:val="00451AC4"/>
    <w:rsid w:val="00452BCF"/>
    <w:rsid w:val="00464FA8"/>
    <w:rsid w:val="004714D2"/>
    <w:rsid w:val="004717EE"/>
    <w:rsid w:val="00472452"/>
    <w:rsid w:val="004732DD"/>
    <w:rsid w:val="0047362A"/>
    <w:rsid w:val="00475A28"/>
    <w:rsid w:val="00476199"/>
    <w:rsid w:val="00480BCF"/>
    <w:rsid w:val="00490E7A"/>
    <w:rsid w:val="004959FA"/>
    <w:rsid w:val="004A33E0"/>
    <w:rsid w:val="004A6BD6"/>
    <w:rsid w:val="004B027E"/>
    <w:rsid w:val="004B28C6"/>
    <w:rsid w:val="004B3413"/>
    <w:rsid w:val="004B348C"/>
    <w:rsid w:val="004B4245"/>
    <w:rsid w:val="004B4909"/>
    <w:rsid w:val="004B4F37"/>
    <w:rsid w:val="004C01A2"/>
    <w:rsid w:val="004C0612"/>
    <w:rsid w:val="004C0B19"/>
    <w:rsid w:val="004C33FD"/>
    <w:rsid w:val="004C6A8C"/>
    <w:rsid w:val="004C7318"/>
    <w:rsid w:val="004D524A"/>
    <w:rsid w:val="004D6F35"/>
    <w:rsid w:val="004E21FC"/>
    <w:rsid w:val="004E544C"/>
    <w:rsid w:val="004E60B6"/>
    <w:rsid w:val="004F248F"/>
    <w:rsid w:val="004F25C0"/>
    <w:rsid w:val="004F327B"/>
    <w:rsid w:val="004F7BFC"/>
    <w:rsid w:val="00506590"/>
    <w:rsid w:val="005076CA"/>
    <w:rsid w:val="00510F13"/>
    <w:rsid w:val="00512272"/>
    <w:rsid w:val="005150C2"/>
    <w:rsid w:val="00520F98"/>
    <w:rsid w:val="005212A2"/>
    <w:rsid w:val="00526F84"/>
    <w:rsid w:val="00532FD8"/>
    <w:rsid w:val="005356D1"/>
    <w:rsid w:val="005455C8"/>
    <w:rsid w:val="00546CF3"/>
    <w:rsid w:val="00550977"/>
    <w:rsid w:val="0055128C"/>
    <w:rsid w:val="00552F30"/>
    <w:rsid w:val="005544EE"/>
    <w:rsid w:val="00555BDD"/>
    <w:rsid w:val="0055760F"/>
    <w:rsid w:val="00561790"/>
    <w:rsid w:val="005647C4"/>
    <w:rsid w:val="0056546E"/>
    <w:rsid w:val="00566815"/>
    <w:rsid w:val="00566E69"/>
    <w:rsid w:val="00572034"/>
    <w:rsid w:val="00575487"/>
    <w:rsid w:val="00576125"/>
    <w:rsid w:val="0057616C"/>
    <w:rsid w:val="00581793"/>
    <w:rsid w:val="005824D8"/>
    <w:rsid w:val="00583D91"/>
    <w:rsid w:val="00587462"/>
    <w:rsid w:val="005913D1"/>
    <w:rsid w:val="005931D8"/>
    <w:rsid w:val="00594E80"/>
    <w:rsid w:val="005955F9"/>
    <w:rsid w:val="00597DE1"/>
    <w:rsid w:val="005A21A3"/>
    <w:rsid w:val="005A302E"/>
    <w:rsid w:val="005A7F0C"/>
    <w:rsid w:val="005B08DA"/>
    <w:rsid w:val="005B0992"/>
    <w:rsid w:val="005B2235"/>
    <w:rsid w:val="005B788D"/>
    <w:rsid w:val="005B7C7C"/>
    <w:rsid w:val="005C22D2"/>
    <w:rsid w:val="005D175A"/>
    <w:rsid w:val="005D4D0A"/>
    <w:rsid w:val="005D5CA4"/>
    <w:rsid w:val="005E080C"/>
    <w:rsid w:val="005E0C65"/>
    <w:rsid w:val="005E1626"/>
    <w:rsid w:val="005E5612"/>
    <w:rsid w:val="005E7A7C"/>
    <w:rsid w:val="005F4697"/>
    <w:rsid w:val="005F4CFF"/>
    <w:rsid w:val="005F5466"/>
    <w:rsid w:val="005F79C9"/>
    <w:rsid w:val="006013B2"/>
    <w:rsid w:val="00604174"/>
    <w:rsid w:val="006066AE"/>
    <w:rsid w:val="0061293D"/>
    <w:rsid w:val="006129AD"/>
    <w:rsid w:val="00612A62"/>
    <w:rsid w:val="00612BCB"/>
    <w:rsid w:val="00613099"/>
    <w:rsid w:val="006203BF"/>
    <w:rsid w:val="00622381"/>
    <w:rsid w:val="00627335"/>
    <w:rsid w:val="006274C4"/>
    <w:rsid w:val="006318B8"/>
    <w:rsid w:val="00635189"/>
    <w:rsid w:val="006364AD"/>
    <w:rsid w:val="00636FBC"/>
    <w:rsid w:val="00637A2D"/>
    <w:rsid w:val="006442E8"/>
    <w:rsid w:val="00646D31"/>
    <w:rsid w:val="00650544"/>
    <w:rsid w:val="00652719"/>
    <w:rsid w:val="00654C95"/>
    <w:rsid w:val="0065565A"/>
    <w:rsid w:val="00661B1F"/>
    <w:rsid w:val="006624AD"/>
    <w:rsid w:val="00664530"/>
    <w:rsid w:val="00665828"/>
    <w:rsid w:val="00667AE7"/>
    <w:rsid w:val="006747B3"/>
    <w:rsid w:val="006748BC"/>
    <w:rsid w:val="00677C80"/>
    <w:rsid w:val="00680CE2"/>
    <w:rsid w:val="00681A6B"/>
    <w:rsid w:val="00682712"/>
    <w:rsid w:val="00682899"/>
    <w:rsid w:val="00682973"/>
    <w:rsid w:val="00685987"/>
    <w:rsid w:val="00687B47"/>
    <w:rsid w:val="00691C9F"/>
    <w:rsid w:val="006931AF"/>
    <w:rsid w:val="00693D9A"/>
    <w:rsid w:val="00695490"/>
    <w:rsid w:val="006977E3"/>
    <w:rsid w:val="006A2F7F"/>
    <w:rsid w:val="006A3067"/>
    <w:rsid w:val="006A4283"/>
    <w:rsid w:val="006A5F6C"/>
    <w:rsid w:val="006B371F"/>
    <w:rsid w:val="006B75C0"/>
    <w:rsid w:val="006C24CA"/>
    <w:rsid w:val="006C503A"/>
    <w:rsid w:val="006C6D99"/>
    <w:rsid w:val="006D4A64"/>
    <w:rsid w:val="006D5D14"/>
    <w:rsid w:val="006D6881"/>
    <w:rsid w:val="006E36FC"/>
    <w:rsid w:val="006E3A6F"/>
    <w:rsid w:val="006E5B78"/>
    <w:rsid w:val="006F1894"/>
    <w:rsid w:val="006F2A23"/>
    <w:rsid w:val="006F56D8"/>
    <w:rsid w:val="006F68B0"/>
    <w:rsid w:val="00700094"/>
    <w:rsid w:val="00700270"/>
    <w:rsid w:val="0070076D"/>
    <w:rsid w:val="00712BE5"/>
    <w:rsid w:val="0071514C"/>
    <w:rsid w:val="00715D89"/>
    <w:rsid w:val="00717401"/>
    <w:rsid w:val="00721CF5"/>
    <w:rsid w:val="007304CF"/>
    <w:rsid w:val="00731AB9"/>
    <w:rsid w:val="007329C9"/>
    <w:rsid w:val="007365CE"/>
    <w:rsid w:val="00737AA8"/>
    <w:rsid w:val="00740FB0"/>
    <w:rsid w:val="00746DFD"/>
    <w:rsid w:val="00747D91"/>
    <w:rsid w:val="0075299F"/>
    <w:rsid w:val="007571A5"/>
    <w:rsid w:val="0075723F"/>
    <w:rsid w:val="0076213B"/>
    <w:rsid w:val="007655DA"/>
    <w:rsid w:val="00767C64"/>
    <w:rsid w:val="00771CD2"/>
    <w:rsid w:val="00780AA6"/>
    <w:rsid w:val="00782CE7"/>
    <w:rsid w:val="0079044E"/>
    <w:rsid w:val="00795E07"/>
    <w:rsid w:val="0079604B"/>
    <w:rsid w:val="007A0A09"/>
    <w:rsid w:val="007A2981"/>
    <w:rsid w:val="007A6F30"/>
    <w:rsid w:val="007B054A"/>
    <w:rsid w:val="007B45C3"/>
    <w:rsid w:val="007C2BBE"/>
    <w:rsid w:val="007C36D5"/>
    <w:rsid w:val="007C3C92"/>
    <w:rsid w:val="007C5573"/>
    <w:rsid w:val="007C6D1B"/>
    <w:rsid w:val="007D14B6"/>
    <w:rsid w:val="007D19F9"/>
    <w:rsid w:val="007D6458"/>
    <w:rsid w:val="007D6BCB"/>
    <w:rsid w:val="007D7484"/>
    <w:rsid w:val="007D7892"/>
    <w:rsid w:val="007E00E6"/>
    <w:rsid w:val="007E3635"/>
    <w:rsid w:val="007E3E86"/>
    <w:rsid w:val="007E6A43"/>
    <w:rsid w:val="007E7902"/>
    <w:rsid w:val="007E7E69"/>
    <w:rsid w:val="007F197F"/>
    <w:rsid w:val="007F34F1"/>
    <w:rsid w:val="007F3509"/>
    <w:rsid w:val="007F49F3"/>
    <w:rsid w:val="00804B0D"/>
    <w:rsid w:val="00804DC5"/>
    <w:rsid w:val="0080648A"/>
    <w:rsid w:val="00807573"/>
    <w:rsid w:val="00807978"/>
    <w:rsid w:val="00814B90"/>
    <w:rsid w:val="0081582E"/>
    <w:rsid w:val="00816A55"/>
    <w:rsid w:val="008172B2"/>
    <w:rsid w:val="008177B9"/>
    <w:rsid w:val="0082310C"/>
    <w:rsid w:val="008267DD"/>
    <w:rsid w:val="008367C3"/>
    <w:rsid w:val="00837671"/>
    <w:rsid w:val="0084508F"/>
    <w:rsid w:val="00845268"/>
    <w:rsid w:val="00845995"/>
    <w:rsid w:val="008472A9"/>
    <w:rsid w:val="00851AA0"/>
    <w:rsid w:val="008577B5"/>
    <w:rsid w:val="00866E9D"/>
    <w:rsid w:val="00873926"/>
    <w:rsid w:val="00875A7B"/>
    <w:rsid w:val="008768B0"/>
    <w:rsid w:val="00877311"/>
    <w:rsid w:val="00883020"/>
    <w:rsid w:val="008853F0"/>
    <w:rsid w:val="00886BD5"/>
    <w:rsid w:val="00887F52"/>
    <w:rsid w:val="00891E3C"/>
    <w:rsid w:val="00892D5B"/>
    <w:rsid w:val="008A0C5F"/>
    <w:rsid w:val="008A5617"/>
    <w:rsid w:val="008B3524"/>
    <w:rsid w:val="008B676D"/>
    <w:rsid w:val="008C0EC3"/>
    <w:rsid w:val="008C16C5"/>
    <w:rsid w:val="008C171C"/>
    <w:rsid w:val="008C3664"/>
    <w:rsid w:val="008C4B1C"/>
    <w:rsid w:val="008C57FD"/>
    <w:rsid w:val="008C5E8D"/>
    <w:rsid w:val="008D091F"/>
    <w:rsid w:val="008D32AE"/>
    <w:rsid w:val="008D34E0"/>
    <w:rsid w:val="008D4D31"/>
    <w:rsid w:val="008D556D"/>
    <w:rsid w:val="008D6EF7"/>
    <w:rsid w:val="008E3963"/>
    <w:rsid w:val="008E3E94"/>
    <w:rsid w:val="008E6851"/>
    <w:rsid w:val="008F067E"/>
    <w:rsid w:val="008F1747"/>
    <w:rsid w:val="008F68B7"/>
    <w:rsid w:val="009025F4"/>
    <w:rsid w:val="00902A26"/>
    <w:rsid w:val="00903887"/>
    <w:rsid w:val="00911007"/>
    <w:rsid w:val="00921863"/>
    <w:rsid w:val="00921E15"/>
    <w:rsid w:val="00925619"/>
    <w:rsid w:val="009279A5"/>
    <w:rsid w:val="00930825"/>
    <w:rsid w:val="009324BD"/>
    <w:rsid w:val="0093573E"/>
    <w:rsid w:val="009378B0"/>
    <w:rsid w:val="0093796B"/>
    <w:rsid w:val="00940780"/>
    <w:rsid w:val="009411DD"/>
    <w:rsid w:val="00941AC8"/>
    <w:rsid w:val="00942035"/>
    <w:rsid w:val="00943C31"/>
    <w:rsid w:val="00944DF9"/>
    <w:rsid w:val="00945377"/>
    <w:rsid w:val="00945E70"/>
    <w:rsid w:val="009464FA"/>
    <w:rsid w:val="00947C13"/>
    <w:rsid w:val="00947F7F"/>
    <w:rsid w:val="0095051A"/>
    <w:rsid w:val="00950CB2"/>
    <w:rsid w:val="00952002"/>
    <w:rsid w:val="00953907"/>
    <w:rsid w:val="0095653E"/>
    <w:rsid w:val="00957D3D"/>
    <w:rsid w:val="009610F9"/>
    <w:rsid w:val="00961817"/>
    <w:rsid w:val="009625B7"/>
    <w:rsid w:val="009656D8"/>
    <w:rsid w:val="009659D8"/>
    <w:rsid w:val="00967E91"/>
    <w:rsid w:val="00974A10"/>
    <w:rsid w:val="0097693E"/>
    <w:rsid w:val="009820C9"/>
    <w:rsid w:val="00982D54"/>
    <w:rsid w:val="0099062B"/>
    <w:rsid w:val="00994639"/>
    <w:rsid w:val="00996916"/>
    <w:rsid w:val="00996C7F"/>
    <w:rsid w:val="00997DA8"/>
    <w:rsid w:val="009A0972"/>
    <w:rsid w:val="009A0BD7"/>
    <w:rsid w:val="009A193F"/>
    <w:rsid w:val="009A2FD5"/>
    <w:rsid w:val="009A40C6"/>
    <w:rsid w:val="009A56C1"/>
    <w:rsid w:val="009A7C3A"/>
    <w:rsid w:val="009B06BE"/>
    <w:rsid w:val="009B399C"/>
    <w:rsid w:val="009B3E7B"/>
    <w:rsid w:val="009B4CA1"/>
    <w:rsid w:val="009B5814"/>
    <w:rsid w:val="009C0290"/>
    <w:rsid w:val="009C08B9"/>
    <w:rsid w:val="009C22D6"/>
    <w:rsid w:val="009C3ADB"/>
    <w:rsid w:val="009D40D7"/>
    <w:rsid w:val="009D4207"/>
    <w:rsid w:val="009D572D"/>
    <w:rsid w:val="009D7676"/>
    <w:rsid w:val="009D7B6F"/>
    <w:rsid w:val="009E5473"/>
    <w:rsid w:val="009E5623"/>
    <w:rsid w:val="009E5815"/>
    <w:rsid w:val="009E5B29"/>
    <w:rsid w:val="009E60D9"/>
    <w:rsid w:val="009F1053"/>
    <w:rsid w:val="009F1FB6"/>
    <w:rsid w:val="009F2D50"/>
    <w:rsid w:val="009F5386"/>
    <w:rsid w:val="009F64AD"/>
    <w:rsid w:val="00A0015F"/>
    <w:rsid w:val="00A00F83"/>
    <w:rsid w:val="00A02330"/>
    <w:rsid w:val="00A023EE"/>
    <w:rsid w:val="00A04980"/>
    <w:rsid w:val="00A04C44"/>
    <w:rsid w:val="00A05CDF"/>
    <w:rsid w:val="00A108EA"/>
    <w:rsid w:val="00A10CBD"/>
    <w:rsid w:val="00A12440"/>
    <w:rsid w:val="00A128F9"/>
    <w:rsid w:val="00A13378"/>
    <w:rsid w:val="00A15080"/>
    <w:rsid w:val="00A157A4"/>
    <w:rsid w:val="00A20C87"/>
    <w:rsid w:val="00A22F2B"/>
    <w:rsid w:val="00A24799"/>
    <w:rsid w:val="00A25247"/>
    <w:rsid w:val="00A25F00"/>
    <w:rsid w:val="00A27738"/>
    <w:rsid w:val="00A31768"/>
    <w:rsid w:val="00A327D2"/>
    <w:rsid w:val="00A43706"/>
    <w:rsid w:val="00A43DF1"/>
    <w:rsid w:val="00A453E2"/>
    <w:rsid w:val="00A46AAE"/>
    <w:rsid w:val="00A53EB8"/>
    <w:rsid w:val="00A551A8"/>
    <w:rsid w:val="00A567D9"/>
    <w:rsid w:val="00A61556"/>
    <w:rsid w:val="00A65316"/>
    <w:rsid w:val="00A657B2"/>
    <w:rsid w:val="00A74EB1"/>
    <w:rsid w:val="00A75EBA"/>
    <w:rsid w:val="00A76592"/>
    <w:rsid w:val="00A7797A"/>
    <w:rsid w:val="00A8221E"/>
    <w:rsid w:val="00A83C0F"/>
    <w:rsid w:val="00A9387C"/>
    <w:rsid w:val="00A9484C"/>
    <w:rsid w:val="00A94A41"/>
    <w:rsid w:val="00A96A36"/>
    <w:rsid w:val="00AA0AC1"/>
    <w:rsid w:val="00AA1C6F"/>
    <w:rsid w:val="00AA2EFD"/>
    <w:rsid w:val="00AA4360"/>
    <w:rsid w:val="00AB1D9B"/>
    <w:rsid w:val="00AB213F"/>
    <w:rsid w:val="00AB30D0"/>
    <w:rsid w:val="00AB6F6F"/>
    <w:rsid w:val="00AC0EBD"/>
    <w:rsid w:val="00AC54B5"/>
    <w:rsid w:val="00AC7C13"/>
    <w:rsid w:val="00AD2C93"/>
    <w:rsid w:val="00AD45A5"/>
    <w:rsid w:val="00AD65B4"/>
    <w:rsid w:val="00AE05DC"/>
    <w:rsid w:val="00AE1B14"/>
    <w:rsid w:val="00AE2DFA"/>
    <w:rsid w:val="00AE443A"/>
    <w:rsid w:val="00AE4E74"/>
    <w:rsid w:val="00AE660E"/>
    <w:rsid w:val="00AF15E9"/>
    <w:rsid w:val="00AF3AF6"/>
    <w:rsid w:val="00AF66BB"/>
    <w:rsid w:val="00B01634"/>
    <w:rsid w:val="00B032FF"/>
    <w:rsid w:val="00B05249"/>
    <w:rsid w:val="00B06714"/>
    <w:rsid w:val="00B13183"/>
    <w:rsid w:val="00B143BD"/>
    <w:rsid w:val="00B17821"/>
    <w:rsid w:val="00B2435D"/>
    <w:rsid w:val="00B274EB"/>
    <w:rsid w:val="00B276AA"/>
    <w:rsid w:val="00B27B33"/>
    <w:rsid w:val="00B3126D"/>
    <w:rsid w:val="00B33A75"/>
    <w:rsid w:val="00B4229D"/>
    <w:rsid w:val="00B42728"/>
    <w:rsid w:val="00B46931"/>
    <w:rsid w:val="00B46D6D"/>
    <w:rsid w:val="00B52293"/>
    <w:rsid w:val="00B53322"/>
    <w:rsid w:val="00B53983"/>
    <w:rsid w:val="00B53E1F"/>
    <w:rsid w:val="00B56693"/>
    <w:rsid w:val="00B569FE"/>
    <w:rsid w:val="00B57D73"/>
    <w:rsid w:val="00B67776"/>
    <w:rsid w:val="00B7007D"/>
    <w:rsid w:val="00B70AC2"/>
    <w:rsid w:val="00B71CA3"/>
    <w:rsid w:val="00B7316A"/>
    <w:rsid w:val="00B731A5"/>
    <w:rsid w:val="00B75BEC"/>
    <w:rsid w:val="00B77F7E"/>
    <w:rsid w:val="00B85F93"/>
    <w:rsid w:val="00B85FCF"/>
    <w:rsid w:val="00B9612F"/>
    <w:rsid w:val="00BA26D0"/>
    <w:rsid w:val="00BA4015"/>
    <w:rsid w:val="00BA6759"/>
    <w:rsid w:val="00BB0E9C"/>
    <w:rsid w:val="00BB1D36"/>
    <w:rsid w:val="00BB2737"/>
    <w:rsid w:val="00BB3EB5"/>
    <w:rsid w:val="00BB43D2"/>
    <w:rsid w:val="00BC4BD3"/>
    <w:rsid w:val="00BC62D5"/>
    <w:rsid w:val="00BC6856"/>
    <w:rsid w:val="00BD0C7A"/>
    <w:rsid w:val="00BD4773"/>
    <w:rsid w:val="00BD67CA"/>
    <w:rsid w:val="00BE09DB"/>
    <w:rsid w:val="00BE18E0"/>
    <w:rsid w:val="00BE4704"/>
    <w:rsid w:val="00BF559A"/>
    <w:rsid w:val="00C03519"/>
    <w:rsid w:val="00C05A78"/>
    <w:rsid w:val="00C20619"/>
    <w:rsid w:val="00C22511"/>
    <w:rsid w:val="00C24565"/>
    <w:rsid w:val="00C24868"/>
    <w:rsid w:val="00C263B9"/>
    <w:rsid w:val="00C35A39"/>
    <w:rsid w:val="00C416FA"/>
    <w:rsid w:val="00C4320E"/>
    <w:rsid w:val="00C46885"/>
    <w:rsid w:val="00C51791"/>
    <w:rsid w:val="00C518BE"/>
    <w:rsid w:val="00C51CFA"/>
    <w:rsid w:val="00C55571"/>
    <w:rsid w:val="00C555DC"/>
    <w:rsid w:val="00C5599B"/>
    <w:rsid w:val="00C568B3"/>
    <w:rsid w:val="00C573C7"/>
    <w:rsid w:val="00C57D4D"/>
    <w:rsid w:val="00C6033B"/>
    <w:rsid w:val="00C622A7"/>
    <w:rsid w:val="00C71609"/>
    <w:rsid w:val="00C71C2D"/>
    <w:rsid w:val="00C72F22"/>
    <w:rsid w:val="00C80109"/>
    <w:rsid w:val="00C82C58"/>
    <w:rsid w:val="00C848BF"/>
    <w:rsid w:val="00C85DE4"/>
    <w:rsid w:val="00C9197D"/>
    <w:rsid w:val="00C93EFE"/>
    <w:rsid w:val="00C95429"/>
    <w:rsid w:val="00C96ADA"/>
    <w:rsid w:val="00CA007A"/>
    <w:rsid w:val="00CA1445"/>
    <w:rsid w:val="00CA2960"/>
    <w:rsid w:val="00CA35B0"/>
    <w:rsid w:val="00CA384F"/>
    <w:rsid w:val="00CA41FD"/>
    <w:rsid w:val="00CA4A2F"/>
    <w:rsid w:val="00CA55C1"/>
    <w:rsid w:val="00CA5F0A"/>
    <w:rsid w:val="00CB0D93"/>
    <w:rsid w:val="00CB1F8D"/>
    <w:rsid w:val="00CB217A"/>
    <w:rsid w:val="00CB4751"/>
    <w:rsid w:val="00CB7779"/>
    <w:rsid w:val="00CC2401"/>
    <w:rsid w:val="00CC2EA5"/>
    <w:rsid w:val="00CC3592"/>
    <w:rsid w:val="00CC3FBF"/>
    <w:rsid w:val="00CC7E30"/>
    <w:rsid w:val="00CD22B7"/>
    <w:rsid w:val="00CD2332"/>
    <w:rsid w:val="00CD7DC6"/>
    <w:rsid w:val="00CE0C10"/>
    <w:rsid w:val="00CE149D"/>
    <w:rsid w:val="00CE6814"/>
    <w:rsid w:val="00CF0DC8"/>
    <w:rsid w:val="00CF248D"/>
    <w:rsid w:val="00CF3162"/>
    <w:rsid w:val="00CF7572"/>
    <w:rsid w:val="00D00252"/>
    <w:rsid w:val="00D010DD"/>
    <w:rsid w:val="00D02B08"/>
    <w:rsid w:val="00D02DEC"/>
    <w:rsid w:val="00D037D4"/>
    <w:rsid w:val="00D05FD0"/>
    <w:rsid w:val="00D07ECB"/>
    <w:rsid w:val="00D1000F"/>
    <w:rsid w:val="00D11512"/>
    <w:rsid w:val="00D16457"/>
    <w:rsid w:val="00D17243"/>
    <w:rsid w:val="00D172F5"/>
    <w:rsid w:val="00D175FE"/>
    <w:rsid w:val="00D216DE"/>
    <w:rsid w:val="00D22EB2"/>
    <w:rsid w:val="00D2389A"/>
    <w:rsid w:val="00D25229"/>
    <w:rsid w:val="00D26A7F"/>
    <w:rsid w:val="00D344AA"/>
    <w:rsid w:val="00D34510"/>
    <w:rsid w:val="00D41E6C"/>
    <w:rsid w:val="00D42E88"/>
    <w:rsid w:val="00D44645"/>
    <w:rsid w:val="00D4490B"/>
    <w:rsid w:val="00D453F8"/>
    <w:rsid w:val="00D477C9"/>
    <w:rsid w:val="00D47D3A"/>
    <w:rsid w:val="00D57354"/>
    <w:rsid w:val="00D576E1"/>
    <w:rsid w:val="00D6272E"/>
    <w:rsid w:val="00D62ED5"/>
    <w:rsid w:val="00D73CB1"/>
    <w:rsid w:val="00D7463A"/>
    <w:rsid w:val="00D861D1"/>
    <w:rsid w:val="00D86A6A"/>
    <w:rsid w:val="00D91031"/>
    <w:rsid w:val="00D93B47"/>
    <w:rsid w:val="00D9417D"/>
    <w:rsid w:val="00D94C06"/>
    <w:rsid w:val="00D96482"/>
    <w:rsid w:val="00D97B76"/>
    <w:rsid w:val="00DA40A4"/>
    <w:rsid w:val="00DA4F1F"/>
    <w:rsid w:val="00DB02CD"/>
    <w:rsid w:val="00DB02DA"/>
    <w:rsid w:val="00DB32C2"/>
    <w:rsid w:val="00DB3E9B"/>
    <w:rsid w:val="00DB764F"/>
    <w:rsid w:val="00DB7A15"/>
    <w:rsid w:val="00DB7FA0"/>
    <w:rsid w:val="00DC10A6"/>
    <w:rsid w:val="00DC3E61"/>
    <w:rsid w:val="00DC421E"/>
    <w:rsid w:val="00DC580F"/>
    <w:rsid w:val="00DC5A58"/>
    <w:rsid w:val="00DC7164"/>
    <w:rsid w:val="00DD03B2"/>
    <w:rsid w:val="00DD079F"/>
    <w:rsid w:val="00DD2688"/>
    <w:rsid w:val="00DD5923"/>
    <w:rsid w:val="00DD7B97"/>
    <w:rsid w:val="00DD7CE0"/>
    <w:rsid w:val="00DE0177"/>
    <w:rsid w:val="00DE2377"/>
    <w:rsid w:val="00DE3D29"/>
    <w:rsid w:val="00DE4153"/>
    <w:rsid w:val="00DE4B9E"/>
    <w:rsid w:val="00DE76F5"/>
    <w:rsid w:val="00DF34AD"/>
    <w:rsid w:val="00DF5662"/>
    <w:rsid w:val="00E01C81"/>
    <w:rsid w:val="00E028FB"/>
    <w:rsid w:val="00E04189"/>
    <w:rsid w:val="00E04524"/>
    <w:rsid w:val="00E04BEE"/>
    <w:rsid w:val="00E10046"/>
    <w:rsid w:val="00E265C3"/>
    <w:rsid w:val="00E27418"/>
    <w:rsid w:val="00E27D6C"/>
    <w:rsid w:val="00E27D7E"/>
    <w:rsid w:val="00E31C9B"/>
    <w:rsid w:val="00E33236"/>
    <w:rsid w:val="00E34841"/>
    <w:rsid w:val="00E34AFC"/>
    <w:rsid w:val="00E34ED7"/>
    <w:rsid w:val="00E3523C"/>
    <w:rsid w:val="00E36A92"/>
    <w:rsid w:val="00E40D5E"/>
    <w:rsid w:val="00E41203"/>
    <w:rsid w:val="00E437BB"/>
    <w:rsid w:val="00E4688F"/>
    <w:rsid w:val="00E504EF"/>
    <w:rsid w:val="00E526FB"/>
    <w:rsid w:val="00E53634"/>
    <w:rsid w:val="00E53C5E"/>
    <w:rsid w:val="00E5551D"/>
    <w:rsid w:val="00E57505"/>
    <w:rsid w:val="00E64E15"/>
    <w:rsid w:val="00E661C7"/>
    <w:rsid w:val="00E665B5"/>
    <w:rsid w:val="00E71F53"/>
    <w:rsid w:val="00E7248D"/>
    <w:rsid w:val="00E73227"/>
    <w:rsid w:val="00E73C4F"/>
    <w:rsid w:val="00E7433E"/>
    <w:rsid w:val="00E75C0D"/>
    <w:rsid w:val="00E87067"/>
    <w:rsid w:val="00E91DF5"/>
    <w:rsid w:val="00EA3A3E"/>
    <w:rsid w:val="00EA6DDD"/>
    <w:rsid w:val="00EB0E9B"/>
    <w:rsid w:val="00EB1733"/>
    <w:rsid w:val="00EB3C6D"/>
    <w:rsid w:val="00EB4C80"/>
    <w:rsid w:val="00EB4EA2"/>
    <w:rsid w:val="00EB5ADE"/>
    <w:rsid w:val="00EB5DC5"/>
    <w:rsid w:val="00EB66B0"/>
    <w:rsid w:val="00EC4496"/>
    <w:rsid w:val="00EC4577"/>
    <w:rsid w:val="00EC46B2"/>
    <w:rsid w:val="00EC501C"/>
    <w:rsid w:val="00ED1980"/>
    <w:rsid w:val="00ED2254"/>
    <w:rsid w:val="00ED2E2F"/>
    <w:rsid w:val="00ED418B"/>
    <w:rsid w:val="00ED4CE5"/>
    <w:rsid w:val="00ED5926"/>
    <w:rsid w:val="00ED6226"/>
    <w:rsid w:val="00EE1008"/>
    <w:rsid w:val="00EE3F36"/>
    <w:rsid w:val="00EE4032"/>
    <w:rsid w:val="00EE516B"/>
    <w:rsid w:val="00EE556E"/>
    <w:rsid w:val="00EE6F74"/>
    <w:rsid w:val="00EF1A2D"/>
    <w:rsid w:val="00EF2FBF"/>
    <w:rsid w:val="00EF30E6"/>
    <w:rsid w:val="00EF36FF"/>
    <w:rsid w:val="00F04AC0"/>
    <w:rsid w:val="00F143AA"/>
    <w:rsid w:val="00F1534B"/>
    <w:rsid w:val="00F2082C"/>
    <w:rsid w:val="00F234B9"/>
    <w:rsid w:val="00F246C6"/>
    <w:rsid w:val="00F24B6C"/>
    <w:rsid w:val="00F30009"/>
    <w:rsid w:val="00F30462"/>
    <w:rsid w:val="00F33442"/>
    <w:rsid w:val="00F354DD"/>
    <w:rsid w:val="00F35BA1"/>
    <w:rsid w:val="00F40A11"/>
    <w:rsid w:val="00F425D2"/>
    <w:rsid w:val="00F430DC"/>
    <w:rsid w:val="00F431BF"/>
    <w:rsid w:val="00F44F03"/>
    <w:rsid w:val="00F47D93"/>
    <w:rsid w:val="00F47F37"/>
    <w:rsid w:val="00F53A25"/>
    <w:rsid w:val="00F5485E"/>
    <w:rsid w:val="00F56FCD"/>
    <w:rsid w:val="00F60438"/>
    <w:rsid w:val="00F61408"/>
    <w:rsid w:val="00F6346E"/>
    <w:rsid w:val="00F6478B"/>
    <w:rsid w:val="00F663F7"/>
    <w:rsid w:val="00F7046B"/>
    <w:rsid w:val="00F740CC"/>
    <w:rsid w:val="00F75D0E"/>
    <w:rsid w:val="00F83EE1"/>
    <w:rsid w:val="00F845F8"/>
    <w:rsid w:val="00F84EB8"/>
    <w:rsid w:val="00F85310"/>
    <w:rsid w:val="00F86F9F"/>
    <w:rsid w:val="00F8768C"/>
    <w:rsid w:val="00F919AB"/>
    <w:rsid w:val="00F94424"/>
    <w:rsid w:val="00F97900"/>
    <w:rsid w:val="00FA132D"/>
    <w:rsid w:val="00FA3132"/>
    <w:rsid w:val="00FB0C71"/>
    <w:rsid w:val="00FB65CE"/>
    <w:rsid w:val="00FC0820"/>
    <w:rsid w:val="00FC19FF"/>
    <w:rsid w:val="00FC2333"/>
    <w:rsid w:val="00FC429C"/>
    <w:rsid w:val="00FC71FC"/>
    <w:rsid w:val="00FC7DEA"/>
    <w:rsid w:val="00FD10A5"/>
    <w:rsid w:val="00FD19C6"/>
    <w:rsid w:val="00FD3763"/>
    <w:rsid w:val="00FD3F8E"/>
    <w:rsid w:val="00FD4171"/>
    <w:rsid w:val="00FD51FA"/>
    <w:rsid w:val="00FD7F63"/>
    <w:rsid w:val="00FE2099"/>
    <w:rsid w:val="00FE3EFB"/>
    <w:rsid w:val="00FE4CEC"/>
    <w:rsid w:val="00FE4F25"/>
    <w:rsid w:val="00FE7D2B"/>
    <w:rsid w:val="00FF0381"/>
    <w:rsid w:val="00FF0979"/>
    <w:rsid w:val="00FF19C1"/>
    <w:rsid w:val="00FF1F9E"/>
    <w:rsid w:val="00FF5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C5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56D8"/>
    <w:rPr>
      <w:rFonts w:ascii="Sylfaen" w:hAnsi="Sylfaen"/>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656D8"/>
    <w:pPr>
      <w:spacing w:line="360" w:lineRule="auto"/>
      <w:jc w:val="both"/>
    </w:pPr>
    <w:rPr>
      <w:rFonts w:ascii="Arial" w:hAnsi="Arial"/>
      <w:sz w:val="18"/>
      <w:szCs w:val="18"/>
      <w:lang w:val="x-none" w:eastAsia="x-none"/>
    </w:rPr>
  </w:style>
  <w:style w:type="paragraph" w:styleId="Rodap">
    <w:name w:val="footer"/>
    <w:basedOn w:val="Normal"/>
    <w:link w:val="RodapChar"/>
    <w:uiPriority w:val="99"/>
    <w:rsid w:val="009656D8"/>
    <w:pPr>
      <w:tabs>
        <w:tab w:val="center" w:pos="4419"/>
        <w:tab w:val="right" w:pos="8838"/>
      </w:tabs>
    </w:pPr>
  </w:style>
  <w:style w:type="character" w:styleId="Nmerodepgina">
    <w:name w:val="page number"/>
    <w:basedOn w:val="Fontepargpadro"/>
    <w:rsid w:val="009656D8"/>
  </w:style>
  <w:style w:type="paragraph" w:styleId="Textodebalo">
    <w:name w:val="Balloon Text"/>
    <w:basedOn w:val="Normal"/>
    <w:semiHidden/>
    <w:rsid w:val="009656D8"/>
    <w:rPr>
      <w:rFonts w:ascii="Tahoma" w:hAnsi="Tahoma" w:cs="Tahoma"/>
      <w:sz w:val="16"/>
      <w:szCs w:val="16"/>
    </w:rPr>
  </w:style>
  <w:style w:type="paragraph" w:styleId="Corpodetexto">
    <w:name w:val="Body Text"/>
    <w:basedOn w:val="Normal"/>
    <w:link w:val="CorpodetextoChar"/>
    <w:rsid w:val="009656D8"/>
    <w:pPr>
      <w:spacing w:line="340" w:lineRule="exact"/>
      <w:ind w:right="-6"/>
      <w:jc w:val="both"/>
    </w:pPr>
    <w:rPr>
      <w:rFonts w:ascii="Book Antiqua" w:hAnsi="Book Antiqua"/>
      <w:szCs w:val="20"/>
      <w:lang w:val="x-none" w:eastAsia="x-none"/>
    </w:rPr>
  </w:style>
  <w:style w:type="paragraph" w:customStyle="1" w:styleId="ax">
    <w:name w:val="a.x)"/>
    <w:rsid w:val="009656D8"/>
    <w:pPr>
      <w:widowControl w:val="0"/>
      <w:adjustRightInd w:val="0"/>
      <w:spacing w:before="240" w:after="120" w:line="360" w:lineRule="atLeast"/>
      <w:ind w:left="1276" w:hanging="709"/>
      <w:jc w:val="both"/>
      <w:textAlignment w:val="baseline"/>
    </w:pPr>
    <w:rPr>
      <w:rFonts w:ascii="Arial" w:hAnsi="Arial"/>
      <w:sz w:val="24"/>
    </w:rPr>
  </w:style>
  <w:style w:type="paragraph" w:styleId="PargrafodaLista">
    <w:name w:val="List Paragraph"/>
    <w:basedOn w:val="Normal"/>
    <w:link w:val="PargrafodaListaChar"/>
    <w:uiPriority w:val="34"/>
    <w:qFormat/>
    <w:rsid w:val="009656D8"/>
    <w:pPr>
      <w:ind w:left="708"/>
    </w:pPr>
  </w:style>
  <w:style w:type="character" w:styleId="Refdecomentrio">
    <w:name w:val="annotation reference"/>
    <w:semiHidden/>
    <w:rsid w:val="009656D8"/>
    <w:rPr>
      <w:sz w:val="16"/>
      <w:szCs w:val="16"/>
    </w:rPr>
  </w:style>
  <w:style w:type="paragraph" w:styleId="Textodecomentrio">
    <w:name w:val="annotation text"/>
    <w:basedOn w:val="Normal"/>
    <w:link w:val="TextodecomentrioChar"/>
    <w:uiPriority w:val="99"/>
    <w:semiHidden/>
    <w:rsid w:val="009656D8"/>
    <w:rPr>
      <w:sz w:val="20"/>
      <w:szCs w:val="20"/>
      <w:lang w:val="x-none" w:eastAsia="x-none"/>
    </w:rPr>
  </w:style>
  <w:style w:type="paragraph" w:styleId="Assuntodocomentrio">
    <w:name w:val="annotation subject"/>
    <w:basedOn w:val="Textodecomentrio"/>
    <w:next w:val="Textodecomentrio"/>
    <w:semiHidden/>
    <w:rsid w:val="009656D8"/>
    <w:rPr>
      <w:b/>
      <w:bCs/>
    </w:rPr>
  </w:style>
  <w:style w:type="character" w:styleId="nfase">
    <w:name w:val="Emphasis"/>
    <w:qFormat/>
    <w:rsid w:val="009656D8"/>
    <w:rPr>
      <w:i/>
      <w:iCs/>
    </w:rPr>
  </w:style>
  <w:style w:type="character" w:customStyle="1" w:styleId="CabealhoChar">
    <w:name w:val="Cabeçalho Char"/>
    <w:link w:val="Cabealho"/>
    <w:rsid w:val="009656D8"/>
    <w:rPr>
      <w:rFonts w:ascii="Arial" w:hAnsi="Arial" w:cs="Arial"/>
      <w:sz w:val="18"/>
      <w:szCs w:val="18"/>
    </w:rPr>
  </w:style>
  <w:style w:type="character" w:customStyle="1" w:styleId="RodapChar">
    <w:name w:val="Rodapé Char"/>
    <w:link w:val="Rodap"/>
    <w:uiPriority w:val="99"/>
    <w:rsid w:val="009656D8"/>
    <w:rPr>
      <w:rFonts w:ascii="Sylfaen" w:hAnsi="Sylfaen"/>
      <w:sz w:val="22"/>
      <w:szCs w:val="24"/>
      <w:lang w:val="pt-BR" w:eastAsia="pt-BR"/>
    </w:rPr>
  </w:style>
  <w:style w:type="character" w:styleId="Forte">
    <w:name w:val="Strong"/>
    <w:uiPriority w:val="22"/>
    <w:qFormat/>
    <w:rsid w:val="009656D8"/>
    <w:rPr>
      <w:b/>
      <w:bCs/>
    </w:rPr>
  </w:style>
  <w:style w:type="paragraph" w:customStyle="1" w:styleId="5">
    <w:name w:val="5"/>
    <w:rsid w:val="009656D8"/>
    <w:pPr>
      <w:widowControl w:val="0"/>
      <w:tabs>
        <w:tab w:val="left" w:pos="5529"/>
      </w:tabs>
      <w:adjustRightInd w:val="0"/>
      <w:spacing w:line="360" w:lineRule="atLeast"/>
      <w:ind w:left="567" w:hanging="567"/>
      <w:jc w:val="both"/>
      <w:textAlignment w:val="baseline"/>
    </w:pPr>
    <w:rPr>
      <w:rFonts w:ascii="Arial" w:hAnsi="Arial"/>
      <w:sz w:val="22"/>
      <w:lang w:eastAsia="en-US"/>
    </w:rPr>
  </w:style>
  <w:style w:type="paragraph" w:customStyle="1" w:styleId="BNDES">
    <w:name w:val="BNDES"/>
    <w:rsid w:val="009656D8"/>
    <w:pPr>
      <w:widowControl w:val="0"/>
      <w:adjustRightInd w:val="0"/>
      <w:spacing w:line="360" w:lineRule="atLeast"/>
      <w:jc w:val="both"/>
      <w:textAlignment w:val="baseline"/>
    </w:pPr>
    <w:rPr>
      <w:rFonts w:ascii="Arial" w:hAnsi="Arial"/>
      <w:sz w:val="24"/>
    </w:rPr>
  </w:style>
  <w:style w:type="paragraph" w:styleId="TextosemFormatao">
    <w:name w:val="Plain Text"/>
    <w:basedOn w:val="Normal"/>
    <w:link w:val="TextosemFormataoChar"/>
    <w:rsid w:val="009656D8"/>
    <w:pPr>
      <w:widowControl w:val="0"/>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TextosemFormataoChar">
    <w:name w:val="Texto sem Formatação Char"/>
    <w:link w:val="TextosemFormatao"/>
    <w:rsid w:val="009656D8"/>
    <w:rPr>
      <w:rFonts w:ascii="Courier New" w:hAnsi="Courier New" w:cs="Courier New"/>
      <w:lang w:val="pt-BR" w:eastAsia="pt-BR"/>
    </w:rPr>
  </w:style>
  <w:style w:type="character" w:customStyle="1" w:styleId="TextodecomentrioChar">
    <w:name w:val="Texto de comentário Char"/>
    <w:link w:val="Textodecomentrio"/>
    <w:uiPriority w:val="99"/>
    <w:semiHidden/>
    <w:rsid w:val="00464FA8"/>
    <w:rPr>
      <w:rFonts w:ascii="Sylfaen" w:hAnsi="Sylfaen"/>
    </w:rPr>
  </w:style>
  <w:style w:type="paragraph" w:customStyle="1" w:styleId="STDNvelDois">
    <w:name w:val="STD Nível Dois"/>
    <w:basedOn w:val="Normal"/>
    <w:next w:val="Normal"/>
    <w:rsid w:val="00816A55"/>
    <w:pPr>
      <w:numPr>
        <w:ilvl w:val="1"/>
        <w:numId w:val="2"/>
      </w:numPr>
      <w:spacing w:before="480"/>
      <w:outlineLvl w:val="1"/>
    </w:pPr>
    <w:rPr>
      <w:rFonts w:ascii="Arial" w:hAnsi="Arial"/>
      <w:b/>
      <w:smallCaps/>
      <w:color w:val="CD0000"/>
      <w:sz w:val="24"/>
    </w:rPr>
  </w:style>
  <w:style w:type="numbering" w:customStyle="1" w:styleId="STDTtulo">
    <w:name w:val="STD Título"/>
    <w:rsid w:val="00816A55"/>
    <w:pPr>
      <w:numPr>
        <w:numId w:val="1"/>
      </w:numPr>
    </w:pPr>
  </w:style>
  <w:style w:type="paragraph" w:styleId="NormalWeb">
    <w:name w:val="Normal (Web)"/>
    <w:basedOn w:val="Normal"/>
    <w:unhideWhenUsed/>
    <w:rsid w:val="00A15080"/>
    <w:pPr>
      <w:spacing w:before="100" w:beforeAutospacing="1" w:after="100" w:afterAutospacing="1"/>
    </w:pPr>
    <w:rPr>
      <w:rFonts w:ascii="Times New Roman" w:hAnsi="Times New Roman"/>
      <w:color w:val="000000"/>
      <w:sz w:val="24"/>
    </w:rPr>
  </w:style>
  <w:style w:type="character" w:customStyle="1" w:styleId="CorpodetextoChar">
    <w:name w:val="Corpo de texto Char"/>
    <w:link w:val="Corpodetexto"/>
    <w:rsid w:val="00E04BEE"/>
    <w:rPr>
      <w:rFonts w:ascii="Book Antiqua" w:hAnsi="Book Antiqua"/>
      <w:sz w:val="22"/>
    </w:rPr>
  </w:style>
  <w:style w:type="paragraph" w:styleId="Textodenotaderodap">
    <w:name w:val="footnote text"/>
    <w:basedOn w:val="Normal"/>
    <w:link w:val="TextodenotaderodapChar"/>
    <w:semiHidden/>
    <w:unhideWhenUsed/>
    <w:rsid w:val="00B53983"/>
    <w:rPr>
      <w:sz w:val="20"/>
      <w:szCs w:val="20"/>
      <w:lang w:val="x-none" w:eastAsia="x-none"/>
    </w:rPr>
  </w:style>
  <w:style w:type="character" w:customStyle="1" w:styleId="TextodenotaderodapChar">
    <w:name w:val="Texto de nota de rodapé Char"/>
    <w:link w:val="Textodenotaderodap"/>
    <w:semiHidden/>
    <w:rsid w:val="00B53983"/>
    <w:rPr>
      <w:rFonts w:ascii="Sylfaen" w:hAnsi="Sylfaen"/>
    </w:rPr>
  </w:style>
  <w:style w:type="character" w:styleId="Refdenotaderodap">
    <w:name w:val="footnote reference"/>
    <w:semiHidden/>
    <w:unhideWhenUsed/>
    <w:rsid w:val="00B53983"/>
    <w:rPr>
      <w:vertAlign w:val="superscript"/>
    </w:rPr>
  </w:style>
  <w:style w:type="table" w:styleId="Tabelacomgrade">
    <w:name w:val="Table Grid"/>
    <w:basedOn w:val="Tabelanormal"/>
    <w:rsid w:val="0014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uiPriority w:val="42"/>
    <w:rsid w:val="00D07EC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PargrafodaListaChar">
    <w:name w:val="Parágrafo da Lista Char"/>
    <w:link w:val="PargrafodaLista"/>
    <w:locked/>
    <w:rsid w:val="008B676D"/>
    <w:rPr>
      <w:rFonts w:ascii="Sylfaen" w:hAnsi="Sylfaen"/>
      <w:sz w:val="22"/>
      <w:szCs w:val="24"/>
    </w:rPr>
  </w:style>
  <w:style w:type="paragraph" w:customStyle="1" w:styleId="BodyText21">
    <w:name w:val="Body Text 21"/>
    <w:basedOn w:val="Normal"/>
    <w:rsid w:val="00EA6DDD"/>
    <w:pPr>
      <w:widowControl w:val="0"/>
      <w:jc w:val="both"/>
    </w:pPr>
    <w:rPr>
      <w:rFonts w:ascii="Arial" w:hAnsi="Arial"/>
      <w:sz w:val="24"/>
      <w:szCs w:val="20"/>
    </w:rPr>
  </w:style>
  <w:style w:type="paragraph" w:customStyle="1" w:styleId="Default">
    <w:name w:val="Default"/>
    <w:rsid w:val="0039438E"/>
    <w:pPr>
      <w:autoSpaceDE w:val="0"/>
      <w:autoSpaceDN w:val="0"/>
      <w:adjustRightInd w:val="0"/>
    </w:pPr>
    <w:rPr>
      <w:rFonts w:eastAsia="Calibri"/>
      <w:color w:val="000000"/>
      <w:sz w:val="24"/>
      <w:szCs w:val="24"/>
      <w:lang w:eastAsia="en-US"/>
    </w:rPr>
  </w:style>
  <w:style w:type="paragraph" w:styleId="Reviso">
    <w:name w:val="Revision"/>
    <w:hidden/>
    <w:uiPriority w:val="99"/>
    <w:semiHidden/>
    <w:rsid w:val="00B53E1F"/>
    <w:rPr>
      <w:rFonts w:ascii="Sylfaen" w:hAnsi="Sylfae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8338">
      <w:bodyDiv w:val="1"/>
      <w:marLeft w:val="0"/>
      <w:marRight w:val="0"/>
      <w:marTop w:val="0"/>
      <w:marBottom w:val="0"/>
      <w:divBdr>
        <w:top w:val="none" w:sz="0" w:space="0" w:color="auto"/>
        <w:left w:val="none" w:sz="0" w:space="0" w:color="auto"/>
        <w:bottom w:val="none" w:sz="0" w:space="0" w:color="auto"/>
        <w:right w:val="none" w:sz="0" w:space="0" w:color="auto"/>
      </w:divBdr>
    </w:div>
    <w:div w:id="189875206">
      <w:bodyDiv w:val="1"/>
      <w:marLeft w:val="0"/>
      <w:marRight w:val="0"/>
      <w:marTop w:val="0"/>
      <w:marBottom w:val="0"/>
      <w:divBdr>
        <w:top w:val="none" w:sz="0" w:space="0" w:color="auto"/>
        <w:left w:val="none" w:sz="0" w:space="0" w:color="auto"/>
        <w:bottom w:val="none" w:sz="0" w:space="0" w:color="auto"/>
        <w:right w:val="none" w:sz="0" w:space="0" w:color="auto"/>
      </w:divBdr>
    </w:div>
    <w:div w:id="235287935">
      <w:bodyDiv w:val="1"/>
      <w:marLeft w:val="0"/>
      <w:marRight w:val="0"/>
      <w:marTop w:val="0"/>
      <w:marBottom w:val="0"/>
      <w:divBdr>
        <w:top w:val="none" w:sz="0" w:space="0" w:color="auto"/>
        <w:left w:val="none" w:sz="0" w:space="0" w:color="auto"/>
        <w:bottom w:val="none" w:sz="0" w:space="0" w:color="auto"/>
        <w:right w:val="none" w:sz="0" w:space="0" w:color="auto"/>
      </w:divBdr>
    </w:div>
    <w:div w:id="387072763">
      <w:bodyDiv w:val="1"/>
      <w:marLeft w:val="0"/>
      <w:marRight w:val="0"/>
      <w:marTop w:val="0"/>
      <w:marBottom w:val="0"/>
      <w:divBdr>
        <w:top w:val="none" w:sz="0" w:space="0" w:color="auto"/>
        <w:left w:val="none" w:sz="0" w:space="0" w:color="auto"/>
        <w:bottom w:val="none" w:sz="0" w:space="0" w:color="auto"/>
        <w:right w:val="none" w:sz="0" w:space="0" w:color="auto"/>
      </w:divBdr>
    </w:div>
    <w:div w:id="424808426">
      <w:bodyDiv w:val="1"/>
      <w:marLeft w:val="0"/>
      <w:marRight w:val="0"/>
      <w:marTop w:val="0"/>
      <w:marBottom w:val="0"/>
      <w:divBdr>
        <w:top w:val="none" w:sz="0" w:space="0" w:color="auto"/>
        <w:left w:val="none" w:sz="0" w:space="0" w:color="auto"/>
        <w:bottom w:val="none" w:sz="0" w:space="0" w:color="auto"/>
        <w:right w:val="none" w:sz="0" w:space="0" w:color="auto"/>
      </w:divBdr>
    </w:div>
    <w:div w:id="432089189">
      <w:bodyDiv w:val="1"/>
      <w:marLeft w:val="0"/>
      <w:marRight w:val="0"/>
      <w:marTop w:val="0"/>
      <w:marBottom w:val="0"/>
      <w:divBdr>
        <w:top w:val="none" w:sz="0" w:space="0" w:color="auto"/>
        <w:left w:val="none" w:sz="0" w:space="0" w:color="auto"/>
        <w:bottom w:val="none" w:sz="0" w:space="0" w:color="auto"/>
        <w:right w:val="none" w:sz="0" w:space="0" w:color="auto"/>
      </w:divBdr>
    </w:div>
    <w:div w:id="471482016">
      <w:bodyDiv w:val="1"/>
      <w:marLeft w:val="0"/>
      <w:marRight w:val="0"/>
      <w:marTop w:val="0"/>
      <w:marBottom w:val="0"/>
      <w:divBdr>
        <w:top w:val="none" w:sz="0" w:space="0" w:color="auto"/>
        <w:left w:val="none" w:sz="0" w:space="0" w:color="auto"/>
        <w:bottom w:val="none" w:sz="0" w:space="0" w:color="auto"/>
        <w:right w:val="none" w:sz="0" w:space="0" w:color="auto"/>
      </w:divBdr>
    </w:div>
    <w:div w:id="477691909">
      <w:bodyDiv w:val="1"/>
      <w:marLeft w:val="0"/>
      <w:marRight w:val="0"/>
      <w:marTop w:val="0"/>
      <w:marBottom w:val="0"/>
      <w:divBdr>
        <w:top w:val="none" w:sz="0" w:space="0" w:color="auto"/>
        <w:left w:val="none" w:sz="0" w:space="0" w:color="auto"/>
        <w:bottom w:val="none" w:sz="0" w:space="0" w:color="auto"/>
        <w:right w:val="none" w:sz="0" w:space="0" w:color="auto"/>
      </w:divBdr>
      <w:divsChild>
        <w:div w:id="1536431093">
          <w:marLeft w:val="0"/>
          <w:marRight w:val="0"/>
          <w:marTop w:val="0"/>
          <w:marBottom w:val="0"/>
          <w:divBdr>
            <w:top w:val="none" w:sz="0" w:space="0" w:color="auto"/>
            <w:left w:val="none" w:sz="0" w:space="0" w:color="auto"/>
            <w:bottom w:val="none" w:sz="0" w:space="0" w:color="auto"/>
            <w:right w:val="none" w:sz="0" w:space="0" w:color="auto"/>
          </w:divBdr>
          <w:divsChild>
            <w:div w:id="2012029386">
              <w:marLeft w:val="0"/>
              <w:marRight w:val="0"/>
              <w:marTop w:val="0"/>
              <w:marBottom w:val="0"/>
              <w:divBdr>
                <w:top w:val="none" w:sz="0" w:space="0" w:color="auto"/>
                <w:left w:val="none" w:sz="0" w:space="0" w:color="auto"/>
                <w:bottom w:val="none" w:sz="0" w:space="0" w:color="auto"/>
                <w:right w:val="none" w:sz="0" w:space="0" w:color="auto"/>
              </w:divBdr>
              <w:divsChild>
                <w:div w:id="86465419">
                  <w:marLeft w:val="0"/>
                  <w:marRight w:val="0"/>
                  <w:marTop w:val="0"/>
                  <w:marBottom w:val="0"/>
                  <w:divBdr>
                    <w:top w:val="none" w:sz="0" w:space="0" w:color="auto"/>
                    <w:left w:val="none" w:sz="0" w:space="0" w:color="auto"/>
                    <w:bottom w:val="none" w:sz="0" w:space="0" w:color="auto"/>
                    <w:right w:val="none" w:sz="0" w:space="0" w:color="auto"/>
                  </w:divBdr>
                  <w:divsChild>
                    <w:div w:id="16402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6247">
      <w:bodyDiv w:val="1"/>
      <w:marLeft w:val="0"/>
      <w:marRight w:val="0"/>
      <w:marTop w:val="0"/>
      <w:marBottom w:val="0"/>
      <w:divBdr>
        <w:top w:val="none" w:sz="0" w:space="0" w:color="auto"/>
        <w:left w:val="none" w:sz="0" w:space="0" w:color="auto"/>
        <w:bottom w:val="none" w:sz="0" w:space="0" w:color="auto"/>
        <w:right w:val="none" w:sz="0" w:space="0" w:color="auto"/>
      </w:divBdr>
    </w:div>
    <w:div w:id="706025016">
      <w:bodyDiv w:val="1"/>
      <w:marLeft w:val="0"/>
      <w:marRight w:val="0"/>
      <w:marTop w:val="0"/>
      <w:marBottom w:val="0"/>
      <w:divBdr>
        <w:top w:val="none" w:sz="0" w:space="0" w:color="auto"/>
        <w:left w:val="none" w:sz="0" w:space="0" w:color="auto"/>
        <w:bottom w:val="none" w:sz="0" w:space="0" w:color="auto"/>
        <w:right w:val="none" w:sz="0" w:space="0" w:color="auto"/>
      </w:divBdr>
    </w:div>
    <w:div w:id="720785606">
      <w:bodyDiv w:val="1"/>
      <w:marLeft w:val="0"/>
      <w:marRight w:val="0"/>
      <w:marTop w:val="0"/>
      <w:marBottom w:val="0"/>
      <w:divBdr>
        <w:top w:val="none" w:sz="0" w:space="0" w:color="auto"/>
        <w:left w:val="none" w:sz="0" w:space="0" w:color="auto"/>
        <w:bottom w:val="none" w:sz="0" w:space="0" w:color="auto"/>
        <w:right w:val="none" w:sz="0" w:space="0" w:color="auto"/>
      </w:divBdr>
    </w:div>
    <w:div w:id="1008286553">
      <w:bodyDiv w:val="1"/>
      <w:marLeft w:val="0"/>
      <w:marRight w:val="0"/>
      <w:marTop w:val="0"/>
      <w:marBottom w:val="0"/>
      <w:divBdr>
        <w:top w:val="none" w:sz="0" w:space="0" w:color="auto"/>
        <w:left w:val="none" w:sz="0" w:space="0" w:color="auto"/>
        <w:bottom w:val="none" w:sz="0" w:space="0" w:color="auto"/>
        <w:right w:val="none" w:sz="0" w:space="0" w:color="auto"/>
      </w:divBdr>
    </w:div>
    <w:div w:id="1035035064">
      <w:bodyDiv w:val="1"/>
      <w:marLeft w:val="0"/>
      <w:marRight w:val="0"/>
      <w:marTop w:val="0"/>
      <w:marBottom w:val="0"/>
      <w:divBdr>
        <w:top w:val="none" w:sz="0" w:space="0" w:color="auto"/>
        <w:left w:val="none" w:sz="0" w:space="0" w:color="auto"/>
        <w:bottom w:val="none" w:sz="0" w:space="0" w:color="auto"/>
        <w:right w:val="none" w:sz="0" w:space="0" w:color="auto"/>
      </w:divBdr>
    </w:div>
    <w:div w:id="1244796443">
      <w:bodyDiv w:val="1"/>
      <w:marLeft w:val="0"/>
      <w:marRight w:val="0"/>
      <w:marTop w:val="0"/>
      <w:marBottom w:val="0"/>
      <w:divBdr>
        <w:top w:val="none" w:sz="0" w:space="0" w:color="auto"/>
        <w:left w:val="none" w:sz="0" w:space="0" w:color="auto"/>
        <w:bottom w:val="none" w:sz="0" w:space="0" w:color="auto"/>
        <w:right w:val="none" w:sz="0" w:space="0" w:color="auto"/>
      </w:divBdr>
    </w:div>
    <w:div w:id="1327129688">
      <w:bodyDiv w:val="1"/>
      <w:marLeft w:val="0"/>
      <w:marRight w:val="0"/>
      <w:marTop w:val="0"/>
      <w:marBottom w:val="0"/>
      <w:divBdr>
        <w:top w:val="none" w:sz="0" w:space="0" w:color="auto"/>
        <w:left w:val="none" w:sz="0" w:space="0" w:color="auto"/>
        <w:bottom w:val="none" w:sz="0" w:space="0" w:color="auto"/>
        <w:right w:val="none" w:sz="0" w:space="0" w:color="auto"/>
      </w:divBdr>
    </w:div>
    <w:div w:id="1467620177">
      <w:bodyDiv w:val="1"/>
      <w:marLeft w:val="0"/>
      <w:marRight w:val="0"/>
      <w:marTop w:val="0"/>
      <w:marBottom w:val="0"/>
      <w:divBdr>
        <w:top w:val="none" w:sz="0" w:space="0" w:color="auto"/>
        <w:left w:val="none" w:sz="0" w:space="0" w:color="auto"/>
        <w:bottom w:val="none" w:sz="0" w:space="0" w:color="auto"/>
        <w:right w:val="none" w:sz="0" w:space="0" w:color="auto"/>
      </w:divBdr>
    </w:div>
    <w:div w:id="1481113855">
      <w:bodyDiv w:val="1"/>
      <w:marLeft w:val="0"/>
      <w:marRight w:val="0"/>
      <w:marTop w:val="0"/>
      <w:marBottom w:val="0"/>
      <w:divBdr>
        <w:top w:val="none" w:sz="0" w:space="0" w:color="auto"/>
        <w:left w:val="none" w:sz="0" w:space="0" w:color="auto"/>
        <w:bottom w:val="none" w:sz="0" w:space="0" w:color="auto"/>
        <w:right w:val="none" w:sz="0" w:space="0" w:color="auto"/>
      </w:divBdr>
    </w:div>
    <w:div w:id="1501313878">
      <w:bodyDiv w:val="1"/>
      <w:marLeft w:val="0"/>
      <w:marRight w:val="0"/>
      <w:marTop w:val="0"/>
      <w:marBottom w:val="0"/>
      <w:divBdr>
        <w:top w:val="none" w:sz="0" w:space="0" w:color="auto"/>
        <w:left w:val="none" w:sz="0" w:space="0" w:color="auto"/>
        <w:bottom w:val="none" w:sz="0" w:space="0" w:color="auto"/>
        <w:right w:val="none" w:sz="0" w:space="0" w:color="auto"/>
      </w:divBdr>
    </w:div>
    <w:div w:id="1550265885">
      <w:bodyDiv w:val="1"/>
      <w:marLeft w:val="0"/>
      <w:marRight w:val="0"/>
      <w:marTop w:val="0"/>
      <w:marBottom w:val="0"/>
      <w:divBdr>
        <w:top w:val="none" w:sz="0" w:space="0" w:color="auto"/>
        <w:left w:val="none" w:sz="0" w:space="0" w:color="auto"/>
        <w:bottom w:val="none" w:sz="0" w:space="0" w:color="auto"/>
        <w:right w:val="none" w:sz="0" w:space="0" w:color="auto"/>
      </w:divBdr>
    </w:div>
    <w:div w:id="1665426125">
      <w:bodyDiv w:val="1"/>
      <w:marLeft w:val="0"/>
      <w:marRight w:val="0"/>
      <w:marTop w:val="0"/>
      <w:marBottom w:val="0"/>
      <w:divBdr>
        <w:top w:val="none" w:sz="0" w:space="0" w:color="auto"/>
        <w:left w:val="none" w:sz="0" w:space="0" w:color="auto"/>
        <w:bottom w:val="none" w:sz="0" w:space="0" w:color="auto"/>
        <w:right w:val="none" w:sz="0" w:space="0" w:color="auto"/>
      </w:divBdr>
    </w:div>
    <w:div w:id="1870869695">
      <w:bodyDiv w:val="1"/>
      <w:marLeft w:val="0"/>
      <w:marRight w:val="0"/>
      <w:marTop w:val="0"/>
      <w:marBottom w:val="0"/>
      <w:divBdr>
        <w:top w:val="none" w:sz="0" w:space="0" w:color="auto"/>
        <w:left w:val="none" w:sz="0" w:space="0" w:color="auto"/>
        <w:bottom w:val="none" w:sz="0" w:space="0" w:color="auto"/>
        <w:right w:val="none" w:sz="0" w:space="0" w:color="auto"/>
      </w:divBdr>
    </w:div>
    <w:div w:id="1940093038">
      <w:bodyDiv w:val="1"/>
      <w:marLeft w:val="0"/>
      <w:marRight w:val="0"/>
      <w:marTop w:val="0"/>
      <w:marBottom w:val="0"/>
      <w:divBdr>
        <w:top w:val="none" w:sz="0" w:space="0" w:color="auto"/>
        <w:left w:val="none" w:sz="0" w:space="0" w:color="auto"/>
        <w:bottom w:val="none" w:sz="0" w:space="0" w:color="auto"/>
        <w:right w:val="none" w:sz="0" w:space="0" w:color="auto"/>
      </w:divBdr>
    </w:div>
    <w:div w:id="20780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19FF4-4559-4117-89DE-201F44D5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5761</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2020-02-18T15:06:00Z</dcterms:created>
  <dcterms:modified xsi:type="dcterms:W3CDTF">2020-02-18T15:51:00Z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b93c2e46-6443-4990-8832-89a05cdd7820</vt:lpwstr>
  </property>
  <property fmtid="{D5CDD505-2E9C-101B-9397-08002B2CF9AE}" pid="3" name="MAIL_MSG_ID1">
    <vt:lpwstr>ABAAVOAfoSrQoyxNBuXlQiWQM/AnsPZU6TYRHklJuzUEluoX278Q2EmcKwm37u/p4+Xq</vt:lpwstr>
  </property>
  <property fmtid="{D5CDD505-2E9C-101B-9397-08002B2CF9AE}" pid="4" name="RESPONSE_SENDER_NAME">
    <vt:lpwstr>gAAAdya76B99d4hLGUR1rQ+8TxTv0GGEPdix</vt:lpwstr>
  </property>
  <property fmtid="{D5CDD505-2E9C-101B-9397-08002B2CF9AE}" pid="5" name="EMAIL_OWNER_ADDRESS">
    <vt:lpwstr>MBAAmdSkHYIBgFsWYwOMAVtotojuhjL9LtA1r8XLJfR1TewXy6US1sr7FbshH5hbfn66Zfz1lTuRYIY=</vt:lpwstr>
  </property>
  <property fmtid="{D5CDD505-2E9C-101B-9397-08002B2CF9AE}" pid="6" name="MAIL_MSG_ID2">
    <vt:lpwstr>B0kVjrBMyJN</vt:lpwstr>
  </property>
</Properties>
</file>