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B8886" w14:textId="325A00A7" w:rsidR="00AC368A" w:rsidRDefault="00355729">
      <w:pPr>
        <w:pStyle w:val="Heading"/>
      </w:pPr>
      <w:r>
        <w:t xml:space="preserve">PRIMEIRO ADITAMENTO </w:t>
      </w:r>
      <w:r w:rsidR="00023315">
        <w:t>AO INSTRUMENTO PARTICULAR DE</w:t>
      </w:r>
      <w:r>
        <w:t xml:space="preserve"> ESCRITURA </w:t>
      </w:r>
      <w:r w:rsidR="007D4AD7" w:rsidRPr="007D4AD7">
        <w:t>DA 1ª (PRIMEIRA) EMISSÃO DE DEBÊNTURES SIMPLES, NÃO CONVERSÍVEIS EM AÇÕES, DA ESPÉCIE COM GARANTIA REAL, EM ATÉ 2 (DUAS) SÉRIES, PARA DISTRIBUIÇÃO PÚBLICA, COM ESFORÇOS RESTRITOS, DA MPM CORPÓREOS S.A</w:t>
      </w:r>
      <w:r>
        <w:t>.</w:t>
      </w:r>
    </w:p>
    <w:p w14:paraId="6BB14BF4" w14:textId="6BA93F0F" w:rsidR="00AC368A" w:rsidRDefault="00355729">
      <w:pPr>
        <w:pStyle w:val="Body"/>
      </w:pPr>
      <w:r>
        <w:t>Pelo presente “</w:t>
      </w:r>
      <w:bookmarkStart w:id="0" w:name="_Hlk70494872"/>
      <w:r>
        <w:rPr>
          <w:i/>
        </w:rPr>
        <w:t xml:space="preserve">Primeiro Aditamento </w:t>
      </w:r>
      <w:r w:rsidR="00023315">
        <w:rPr>
          <w:i/>
        </w:rPr>
        <w:t>ao Instrumento Particular de</w:t>
      </w:r>
      <w:r>
        <w:rPr>
          <w:i/>
        </w:rPr>
        <w:t xml:space="preserve"> </w:t>
      </w:r>
      <w:r w:rsidR="007D4AD7">
        <w:rPr>
          <w:i/>
        </w:rPr>
        <w:t xml:space="preserve">Escritura </w:t>
      </w:r>
      <w:r w:rsidR="007D4AD7" w:rsidRPr="0045539C">
        <w:rPr>
          <w:i/>
        </w:rPr>
        <w:t xml:space="preserve">da </w:t>
      </w:r>
      <w:r w:rsidR="007D4AD7">
        <w:rPr>
          <w:i/>
        </w:rPr>
        <w:t>1</w:t>
      </w:r>
      <w:r w:rsidR="007D4AD7" w:rsidRPr="0045539C">
        <w:rPr>
          <w:i/>
        </w:rPr>
        <w:t>ª (</w:t>
      </w:r>
      <w:r w:rsidR="007D4AD7">
        <w:rPr>
          <w:i/>
        </w:rPr>
        <w:t>Primeira</w:t>
      </w:r>
      <w:r w:rsidR="007D4AD7" w:rsidRPr="0045539C">
        <w:rPr>
          <w:i/>
        </w:rPr>
        <w:t xml:space="preserve">) Emissão de Debêntures Simples, Não Conversíveis em Ações, </w:t>
      </w:r>
      <w:r w:rsidR="007D4AD7" w:rsidRPr="00E908DB">
        <w:rPr>
          <w:i/>
        </w:rPr>
        <w:t>da Espécie</w:t>
      </w:r>
      <w:r w:rsidR="007D4AD7" w:rsidRPr="0069090A">
        <w:t xml:space="preserve"> </w:t>
      </w:r>
      <w:r w:rsidR="007D4AD7" w:rsidRPr="00750333">
        <w:rPr>
          <w:i/>
          <w:iCs/>
        </w:rPr>
        <w:t>Com</w:t>
      </w:r>
      <w:r w:rsidR="007D4AD7" w:rsidRPr="0069090A">
        <w:rPr>
          <w:i/>
        </w:rPr>
        <w:t xml:space="preserve"> Garantia Real, </w:t>
      </w:r>
      <w:r w:rsidR="007D4AD7">
        <w:rPr>
          <w:i/>
        </w:rPr>
        <w:t>e</w:t>
      </w:r>
      <w:r w:rsidR="007D4AD7" w:rsidRPr="0069090A">
        <w:rPr>
          <w:i/>
        </w:rPr>
        <w:t xml:space="preserve">m </w:t>
      </w:r>
      <w:r w:rsidR="0026712B">
        <w:rPr>
          <w:i/>
        </w:rPr>
        <w:t xml:space="preserve">até </w:t>
      </w:r>
      <w:r w:rsidR="007D4AD7" w:rsidRPr="0069090A">
        <w:rPr>
          <w:i/>
        </w:rPr>
        <w:t xml:space="preserve">2 (Duas) Séries, </w:t>
      </w:r>
      <w:r w:rsidR="007D4AD7">
        <w:rPr>
          <w:i/>
        </w:rPr>
        <w:t>p</w:t>
      </w:r>
      <w:r w:rsidR="007D4AD7" w:rsidRPr="0069090A">
        <w:rPr>
          <w:i/>
        </w:rPr>
        <w:t xml:space="preserve">ara Distribuição Pública, </w:t>
      </w:r>
      <w:r w:rsidR="007D4AD7">
        <w:rPr>
          <w:i/>
        </w:rPr>
        <w:t>c</w:t>
      </w:r>
      <w:r w:rsidR="007D4AD7" w:rsidRPr="0069090A">
        <w:rPr>
          <w:i/>
        </w:rPr>
        <w:t xml:space="preserve">om Esforços Restritos, </w:t>
      </w:r>
      <w:r w:rsidR="007D4AD7">
        <w:rPr>
          <w:i/>
        </w:rPr>
        <w:t>d</w:t>
      </w:r>
      <w:r w:rsidR="007D4AD7" w:rsidRPr="0069090A">
        <w:rPr>
          <w:i/>
        </w:rPr>
        <w:t>a M</w:t>
      </w:r>
      <w:r w:rsidR="007D4AD7">
        <w:rPr>
          <w:i/>
        </w:rPr>
        <w:t>PM</w:t>
      </w:r>
      <w:r w:rsidR="007D4AD7" w:rsidRPr="0069090A">
        <w:rPr>
          <w:i/>
        </w:rPr>
        <w:t xml:space="preserve"> Corpóreos S.A</w:t>
      </w:r>
      <w:r>
        <w:rPr>
          <w:i/>
        </w:rPr>
        <w:t>.</w:t>
      </w:r>
      <w:bookmarkEnd w:id="0"/>
      <w:r>
        <w:t>” (“</w:t>
      </w:r>
      <w:r>
        <w:rPr>
          <w:b/>
        </w:rPr>
        <w:t>Aditamento</w:t>
      </w:r>
      <w:r>
        <w:t>”):</w:t>
      </w:r>
    </w:p>
    <w:p w14:paraId="0BBBB03A" w14:textId="77777777" w:rsidR="00AC368A" w:rsidRDefault="00355729">
      <w:pPr>
        <w:pStyle w:val="Parties"/>
        <w:numPr>
          <w:ilvl w:val="0"/>
          <w:numId w:val="0"/>
        </w:numPr>
        <w:ind w:left="680"/>
        <w:rPr>
          <w:color w:val="000000" w:themeColor="text1"/>
        </w:rPr>
      </w:pPr>
      <w:r>
        <w:rPr>
          <w:color w:val="000000" w:themeColor="text1"/>
        </w:rPr>
        <w:t>na qualidade de emissora das Debêntures (conforme definidas abaixo):</w:t>
      </w:r>
    </w:p>
    <w:p w14:paraId="3A6459CB" w14:textId="175FBE69" w:rsidR="00AC368A" w:rsidRDefault="007D4AD7">
      <w:pPr>
        <w:pStyle w:val="Parties"/>
      </w:pPr>
      <w:bookmarkStart w:id="1" w:name="_Hlk26159390"/>
      <w:r>
        <w:rPr>
          <w:b/>
          <w:smallCaps/>
        </w:rPr>
        <w:t xml:space="preserve">MPM CORPÓREOS </w:t>
      </w:r>
      <w:r w:rsidR="00355729">
        <w:rPr>
          <w:b/>
        </w:rPr>
        <w:t>S.A.</w:t>
      </w:r>
      <w:bookmarkEnd w:id="1"/>
      <w:r w:rsidR="00355729">
        <w:t>,</w:t>
      </w:r>
      <w:r w:rsidR="00355729">
        <w:rPr>
          <w:spacing w:val="-11"/>
        </w:rPr>
        <w:t xml:space="preserve"> </w:t>
      </w:r>
      <w:r w:rsidR="00355729">
        <w:t xml:space="preserve">sociedade </w:t>
      </w:r>
      <w:r>
        <w:t>por ações</w:t>
      </w:r>
      <w:r w:rsidR="002D50A0">
        <w:t>,</w:t>
      </w:r>
      <w:r w:rsidR="00355729">
        <w:rPr>
          <w:spacing w:val="-10"/>
        </w:rPr>
        <w:t xml:space="preserve"> </w:t>
      </w:r>
      <w:r w:rsidR="00355729">
        <w:t>com</w:t>
      </w:r>
      <w:r w:rsidR="00355729">
        <w:rPr>
          <w:spacing w:val="-10"/>
        </w:rPr>
        <w:t xml:space="preserve"> </w:t>
      </w:r>
      <w:r w:rsidR="00355729">
        <w:t>registro</w:t>
      </w:r>
      <w:r w:rsidR="00355729">
        <w:rPr>
          <w:spacing w:val="-9"/>
        </w:rPr>
        <w:t xml:space="preserve"> </w:t>
      </w:r>
      <w:r w:rsidR="00355729">
        <w:t>de capital aberto perante a Comissão de Valores Mobiliários (“</w:t>
      </w:r>
      <w:r w:rsidR="00355729">
        <w:rPr>
          <w:b/>
          <w:bCs/>
        </w:rPr>
        <w:t>CVM</w:t>
      </w:r>
      <w:r w:rsidR="00355729">
        <w:t xml:space="preserve">”), </w:t>
      </w:r>
      <w:r w:rsidR="00355729">
        <w:rPr>
          <w:lang w:bidi="pt-BR"/>
        </w:rPr>
        <w:t xml:space="preserve">com sede na Cidade de São </w:t>
      </w:r>
      <w:r w:rsidR="00023315">
        <w:rPr>
          <w:lang w:bidi="pt-BR"/>
        </w:rPr>
        <w:t>Paulo</w:t>
      </w:r>
      <w:r w:rsidR="00355729">
        <w:rPr>
          <w:lang w:bidi="pt-BR"/>
        </w:rPr>
        <w:t xml:space="preserve">, Estado de São Paulo, </w:t>
      </w:r>
      <w:r w:rsidR="00023315">
        <w:rPr>
          <w:lang w:bidi="pt-BR"/>
        </w:rPr>
        <w:t xml:space="preserve">na </w:t>
      </w:r>
      <w:r w:rsidR="00023315" w:rsidRPr="00023315">
        <w:rPr>
          <w:lang w:bidi="pt-BR"/>
        </w:rPr>
        <w:t>Avenida dos Eucaliptos, nº 762, sala 02, Indianópolis, CEP 04517-050, inscrita no Cadastro Nacional da Pessoa Jurídica do Ministério da Economia (“</w:t>
      </w:r>
      <w:r w:rsidR="00023315" w:rsidRPr="004F336F">
        <w:rPr>
          <w:b/>
          <w:bCs/>
          <w:lang w:bidi="pt-BR"/>
        </w:rPr>
        <w:t>CNPJ/ME</w:t>
      </w:r>
      <w:r w:rsidR="00023315" w:rsidRPr="00023315">
        <w:rPr>
          <w:lang w:bidi="pt-BR"/>
        </w:rPr>
        <w:t>”) sob o nº 26.659.061/0001-59, com seus atos constitutivos registrados perante a Junta Comercial do Estado de São Paulo (“</w:t>
      </w:r>
      <w:r w:rsidR="00023315" w:rsidRPr="004F336F">
        <w:rPr>
          <w:b/>
          <w:bCs/>
          <w:lang w:bidi="pt-BR"/>
        </w:rPr>
        <w:t>JUCESP</w:t>
      </w:r>
      <w:r w:rsidR="00023315" w:rsidRPr="00023315">
        <w:rPr>
          <w:lang w:bidi="pt-BR"/>
        </w:rPr>
        <w:t>”) sob o NIRE 35.300.498.607</w:t>
      </w:r>
      <w:r w:rsidR="00355729">
        <w:rPr>
          <w:bCs/>
          <w:lang w:bidi="pt-BR"/>
        </w:rPr>
        <w:t xml:space="preserve">, </w:t>
      </w:r>
      <w:r w:rsidR="00355729">
        <w:t>neste ato representada por seus representantes legais devidamente constituídos na forma de seu estatuto social e identificados na respectiva página de assinaturas deste instrumento (“</w:t>
      </w:r>
      <w:r w:rsidR="00355729">
        <w:rPr>
          <w:b/>
          <w:bCs/>
        </w:rPr>
        <w:t>Emissora</w:t>
      </w:r>
      <w:r w:rsidR="00355729">
        <w:t>” ou “</w:t>
      </w:r>
      <w:r w:rsidR="00355729">
        <w:rPr>
          <w:b/>
          <w:bCs/>
        </w:rPr>
        <w:t>Companhia</w:t>
      </w:r>
      <w:r w:rsidR="00355729">
        <w:t>”); e</w:t>
      </w:r>
    </w:p>
    <w:p w14:paraId="7097E3C7" w14:textId="77777777" w:rsidR="00706118" w:rsidRPr="0045539C" w:rsidRDefault="00706118" w:rsidP="004F336F">
      <w:pPr>
        <w:pStyle w:val="Parties"/>
        <w:numPr>
          <w:ilvl w:val="0"/>
          <w:numId w:val="0"/>
        </w:numPr>
      </w:pPr>
      <w:r w:rsidRPr="0045539C">
        <w:t>de outro lado,</w:t>
      </w:r>
    </w:p>
    <w:p w14:paraId="38BB3F25" w14:textId="573DCCA1" w:rsidR="00AC368A" w:rsidRPr="00510C38" w:rsidRDefault="00023315" w:rsidP="00023315">
      <w:pPr>
        <w:pStyle w:val="Parties"/>
        <w:rPr>
          <w:b/>
          <w:smallCaps/>
        </w:rPr>
      </w:pPr>
      <w:r w:rsidRPr="00023315">
        <w:rPr>
          <w:b/>
          <w:caps/>
        </w:rPr>
        <w:t>SIMPLIFIC PAVARINI DISTRIBUIDORA DE TÍTULOS E VALORES MOBILIÁRIOS LTDA.</w:t>
      </w:r>
      <w:r w:rsidR="00355729" w:rsidRPr="00023315">
        <w:rPr>
          <w:smallCaps/>
        </w:rPr>
        <w:t xml:space="preserve">, </w:t>
      </w:r>
      <w:r w:rsidR="00355729">
        <w:t xml:space="preserve">instituição financeira, </w:t>
      </w:r>
      <w:r w:rsidRPr="00023315">
        <w:t>neste ato por sua filial, com endereço na Cidade de São Paulo, Estado de São Paulo, na Rua Joaquim Floriano, 466 – Bloco B, Sala 1401, Itaim Bibi, inscrita no CNPJ/ME sob o nº 15.227.994/0004-01</w:t>
      </w:r>
      <w:r w:rsidR="00355729">
        <w:t>, neste ato representada por seu</w:t>
      </w:r>
      <w:r w:rsidR="00F312D9">
        <w:t>s</w:t>
      </w:r>
      <w:r w:rsidR="00355729">
        <w:t xml:space="preserve"> representante</w:t>
      </w:r>
      <w:r w:rsidR="00F312D9">
        <w:t>s</w:t>
      </w:r>
      <w:r w:rsidR="00355729">
        <w:t xml:space="preserve"> </w:t>
      </w:r>
      <w:r w:rsidR="00F312D9">
        <w:t xml:space="preserve">legais </w:t>
      </w:r>
      <w:r w:rsidR="00355729">
        <w:t>devidamente</w:t>
      </w:r>
      <w:r w:rsidR="00F312D9">
        <w:t xml:space="preserve"> constituídos na forma de seu contrato social e identificados</w:t>
      </w:r>
      <w:r w:rsidR="00355729">
        <w:t xml:space="preserve"> na</w:t>
      </w:r>
      <w:r w:rsidR="00F312D9">
        <w:t xml:space="preserve"> respectiva</w:t>
      </w:r>
      <w:r w:rsidR="00355729">
        <w:t xml:space="preserve"> página de assinatura do presente instrumento (“</w:t>
      </w:r>
      <w:r w:rsidR="00355729" w:rsidRPr="00023315">
        <w:rPr>
          <w:b/>
        </w:rPr>
        <w:t>Agente Fiduciário</w:t>
      </w:r>
      <w:r w:rsidR="00355729">
        <w:t>”)</w:t>
      </w:r>
      <w:r w:rsidRPr="00023315">
        <w:t xml:space="preserve"> </w:t>
      </w:r>
      <w:r>
        <w:t>na qualidade de representante dos titulares das Debêntures (conforme abaixo definido)</w:t>
      </w:r>
      <w:r w:rsidR="00F312D9">
        <w:t xml:space="preserve"> (“</w:t>
      </w:r>
      <w:r w:rsidR="00F312D9">
        <w:rPr>
          <w:b/>
          <w:bCs/>
        </w:rPr>
        <w:t>Debenturistas</w:t>
      </w:r>
      <w:r w:rsidR="00F312D9" w:rsidRPr="00746C13">
        <w:t>”)</w:t>
      </w:r>
      <w:r>
        <w:t>.</w:t>
      </w:r>
    </w:p>
    <w:p w14:paraId="3EC9CB51" w14:textId="77777777" w:rsidR="00F312D9" w:rsidRDefault="00F312D9" w:rsidP="00510C38">
      <w:pPr>
        <w:pStyle w:val="Parties"/>
        <w:numPr>
          <w:ilvl w:val="0"/>
          <w:numId w:val="0"/>
        </w:numPr>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7B251FEF" w14:textId="38341729" w:rsidR="00F312D9" w:rsidRDefault="00F312D9" w:rsidP="00F312D9">
      <w:pPr>
        <w:pStyle w:val="Parties"/>
        <w:numPr>
          <w:ilvl w:val="0"/>
          <w:numId w:val="0"/>
        </w:numPr>
        <w:ind w:left="680" w:hanging="680"/>
      </w:pPr>
      <w:r>
        <w:t>e, como interveniente anuente,</w:t>
      </w:r>
    </w:p>
    <w:p w14:paraId="41696174" w14:textId="558321FA" w:rsidR="00F312D9" w:rsidRPr="00510C38" w:rsidRDefault="00F312D9" w:rsidP="00746C13">
      <w:pPr>
        <w:pStyle w:val="Parties"/>
        <w:rPr>
          <w:smallCaps/>
        </w:rPr>
      </w:pPr>
      <w:bookmarkStart w:id="2"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2"/>
      <w:r w:rsidRPr="00E747B1">
        <w:t>seus atos constitutivos registrados perante a JUCESP sob o NIRE 35.300.518.250, neste ato representada</w:t>
      </w:r>
      <w:r>
        <w:t xml:space="preserve"> por seus representantes legais devidamente constituídos</w:t>
      </w:r>
      <w:r w:rsidRPr="00E747B1">
        <w:t xml:space="preserve"> nos termos de seu estatuto social </w:t>
      </w:r>
      <w:r>
        <w:t>e identificados na respectiva página de assinatura deste instrumento</w:t>
      </w:r>
      <w:r w:rsidRPr="00E747B1">
        <w:t xml:space="preserve"> (“</w:t>
      </w:r>
      <w:r>
        <w:rPr>
          <w:b/>
        </w:rPr>
        <w:t>Garantidora</w:t>
      </w:r>
      <w:r w:rsidRPr="00E747B1">
        <w:t>”);</w:t>
      </w:r>
    </w:p>
    <w:p w14:paraId="02723088" w14:textId="77777777" w:rsidR="00AC368A" w:rsidRDefault="00355729">
      <w:pPr>
        <w:pStyle w:val="Body"/>
        <w:ind w:left="680"/>
        <w:rPr>
          <w:b/>
        </w:rPr>
      </w:pPr>
      <w:r>
        <w:rPr>
          <w:b/>
        </w:rPr>
        <w:t>CONSIDERANDO QUE:</w:t>
      </w:r>
    </w:p>
    <w:p w14:paraId="71BC8CD2" w14:textId="40B0E73E" w:rsidR="00AC368A" w:rsidRDefault="00E3251B">
      <w:pPr>
        <w:pStyle w:val="Recitals"/>
      </w:pPr>
      <w:r>
        <w:rPr>
          <w:rFonts w:eastAsia="Times New Roman"/>
        </w:rPr>
        <w:t xml:space="preserve">em 22 de julho de 2021, </w:t>
      </w:r>
      <w:r w:rsidR="00355729">
        <w:rPr>
          <w:rFonts w:eastAsia="Times New Roman"/>
        </w:rPr>
        <w:t xml:space="preserve">as Partes celebraram, </w:t>
      </w:r>
      <w:r w:rsidR="00F312D9">
        <w:rPr>
          <w:rFonts w:eastAsia="Times New Roman"/>
        </w:rPr>
        <w:t xml:space="preserve">com a interveniência e anuência da Garantidora, </w:t>
      </w:r>
      <w:r w:rsidR="00706118">
        <w:rPr>
          <w:rFonts w:eastAsia="Times New Roman"/>
        </w:rPr>
        <w:t xml:space="preserve">o </w:t>
      </w:r>
      <w:r w:rsidR="00355729">
        <w:rPr>
          <w:rFonts w:eastAsia="Times New Roman"/>
        </w:rPr>
        <w:t>“</w:t>
      </w:r>
      <w:r w:rsidR="00023315" w:rsidRPr="00023315">
        <w:rPr>
          <w:i/>
        </w:rPr>
        <w:t xml:space="preserve"> </w:t>
      </w:r>
      <w:r w:rsidR="00023315" w:rsidRPr="0045539C">
        <w:rPr>
          <w:i/>
        </w:rPr>
        <w:t xml:space="preserve">Instrumento Particular de Escritura da </w:t>
      </w:r>
      <w:r w:rsidR="00023315">
        <w:rPr>
          <w:i/>
        </w:rPr>
        <w:t>1</w:t>
      </w:r>
      <w:r w:rsidR="00023315" w:rsidRPr="0045539C">
        <w:rPr>
          <w:i/>
        </w:rPr>
        <w:t>ª (</w:t>
      </w:r>
      <w:r w:rsidR="00023315">
        <w:rPr>
          <w:i/>
        </w:rPr>
        <w:t>Primeira</w:t>
      </w:r>
      <w:r w:rsidR="00023315" w:rsidRPr="0045539C">
        <w:rPr>
          <w:i/>
        </w:rPr>
        <w:t xml:space="preserve">) Emissão de Debêntures Simples, Não Conversíveis em Ações, </w:t>
      </w:r>
      <w:r w:rsidR="00023315" w:rsidRPr="00E908DB">
        <w:rPr>
          <w:i/>
        </w:rPr>
        <w:t>da Espécie</w:t>
      </w:r>
      <w:r w:rsidR="00023315" w:rsidRPr="0069090A">
        <w:t xml:space="preserve"> </w:t>
      </w:r>
      <w:r w:rsidR="00023315" w:rsidRPr="00750333">
        <w:rPr>
          <w:i/>
          <w:iCs/>
        </w:rPr>
        <w:t>Com</w:t>
      </w:r>
      <w:r w:rsidR="00023315" w:rsidRPr="0069090A">
        <w:rPr>
          <w:i/>
        </w:rPr>
        <w:t xml:space="preserve"> Garantia Real, </w:t>
      </w:r>
      <w:r w:rsidR="00023315">
        <w:rPr>
          <w:i/>
        </w:rPr>
        <w:t>e</w:t>
      </w:r>
      <w:r w:rsidR="00023315" w:rsidRPr="0069090A">
        <w:rPr>
          <w:i/>
        </w:rPr>
        <w:t xml:space="preserve">m </w:t>
      </w:r>
      <w:r w:rsidR="00023315">
        <w:rPr>
          <w:i/>
        </w:rPr>
        <w:t>a</w:t>
      </w:r>
      <w:r w:rsidR="00023315" w:rsidRPr="0069090A">
        <w:rPr>
          <w:i/>
        </w:rPr>
        <w:t xml:space="preserve">té 2 (Duas) Séries, </w:t>
      </w:r>
      <w:r w:rsidR="00023315">
        <w:rPr>
          <w:i/>
        </w:rPr>
        <w:t>p</w:t>
      </w:r>
      <w:r w:rsidR="00023315" w:rsidRPr="0069090A">
        <w:rPr>
          <w:i/>
        </w:rPr>
        <w:t xml:space="preserve">ara Distribuição </w:t>
      </w:r>
      <w:r w:rsidR="00023315" w:rsidRPr="0069090A">
        <w:rPr>
          <w:i/>
        </w:rPr>
        <w:lastRenderedPageBreak/>
        <w:t xml:space="preserve">Pública, </w:t>
      </w:r>
      <w:r w:rsidR="00023315">
        <w:rPr>
          <w:i/>
        </w:rPr>
        <w:t>c</w:t>
      </w:r>
      <w:r w:rsidR="00023315" w:rsidRPr="0069090A">
        <w:rPr>
          <w:i/>
        </w:rPr>
        <w:t xml:space="preserve">om Esforços Restritos, </w:t>
      </w:r>
      <w:r w:rsidR="00023315">
        <w:rPr>
          <w:i/>
        </w:rPr>
        <w:t>d</w:t>
      </w:r>
      <w:r w:rsidR="00023315" w:rsidRPr="0069090A">
        <w:rPr>
          <w:i/>
        </w:rPr>
        <w:t>a M</w:t>
      </w:r>
      <w:r w:rsidR="00023315">
        <w:rPr>
          <w:i/>
        </w:rPr>
        <w:t>PM</w:t>
      </w:r>
      <w:r w:rsidR="00023315" w:rsidRPr="0069090A">
        <w:rPr>
          <w:i/>
        </w:rPr>
        <w:t xml:space="preserve"> Corpóreos S.A.</w:t>
      </w:r>
      <w:r w:rsidR="00355729">
        <w:t>” (“</w:t>
      </w:r>
      <w:r w:rsidR="00355729">
        <w:rPr>
          <w:b/>
        </w:rPr>
        <w:t>Escritura de Emissão</w:t>
      </w:r>
      <w:r w:rsidR="00355729">
        <w:t>”)</w:t>
      </w:r>
      <w:r w:rsidR="00355729">
        <w:rPr>
          <w:rFonts w:eastAsia="Times New Roman"/>
        </w:rPr>
        <w:t xml:space="preserve">, estabelecendo a emissão de </w:t>
      </w:r>
      <w:r w:rsidR="00023315">
        <w:rPr>
          <w:rFonts w:eastAsia="Times New Roman"/>
        </w:rPr>
        <w:t>250.000</w:t>
      </w:r>
      <w:r w:rsidR="00355729">
        <w:rPr>
          <w:szCs w:val="20"/>
        </w:rPr>
        <w:t xml:space="preserve"> (</w:t>
      </w:r>
      <w:r w:rsidR="00023315">
        <w:rPr>
          <w:szCs w:val="20"/>
        </w:rPr>
        <w:t>duzentas e cinquenta mil</w:t>
      </w:r>
      <w:r w:rsidR="00355729">
        <w:rPr>
          <w:szCs w:val="20"/>
        </w:rPr>
        <w:t xml:space="preserve">) </w:t>
      </w:r>
      <w:r w:rsidR="00355729">
        <w:t xml:space="preserve">debêntures simples, </w:t>
      </w:r>
      <w:r w:rsidR="00023315">
        <w:t xml:space="preserve">não conversíveis em ações, da espécie com garantia real, </w:t>
      </w:r>
      <w:r w:rsidR="00355729">
        <w:t>em até 2 (duas) séries</w:t>
      </w:r>
      <w:r w:rsidR="00355729">
        <w:rPr>
          <w:rFonts w:eastAsia="Times New Roman"/>
        </w:rPr>
        <w:t xml:space="preserve">, para distribuição pública, com esforços restritos, da </w:t>
      </w:r>
      <w:r w:rsidR="00023315">
        <w:rPr>
          <w:rFonts w:eastAsia="Times New Roman"/>
        </w:rPr>
        <w:t>1</w:t>
      </w:r>
      <w:r w:rsidR="00355729">
        <w:rPr>
          <w:rFonts w:eastAsia="Times New Roman"/>
        </w:rPr>
        <w:t>ª (</w:t>
      </w:r>
      <w:r w:rsidR="00023315">
        <w:rPr>
          <w:rFonts w:eastAsia="Times New Roman"/>
        </w:rPr>
        <w:t>primeira</w:t>
      </w:r>
      <w:r w:rsidR="00355729">
        <w:rPr>
          <w:rFonts w:eastAsia="Times New Roman"/>
        </w:rPr>
        <w:t xml:space="preserve">) emissão da Emissora, todas com valor nominal unitário de R$1.000,00 (um mil reais), na </w:t>
      </w:r>
      <w:r>
        <w:rPr>
          <w:rFonts w:eastAsia="Times New Roman"/>
        </w:rPr>
        <w:t xml:space="preserve">Data </w:t>
      </w:r>
      <w:r w:rsidR="00355729">
        <w:rPr>
          <w:rFonts w:eastAsia="Times New Roman"/>
        </w:rPr>
        <w:t xml:space="preserve">de </w:t>
      </w:r>
      <w:r>
        <w:rPr>
          <w:rFonts w:eastAsia="Times New Roman"/>
        </w:rPr>
        <w:t>Emissão</w:t>
      </w:r>
      <w:r w:rsidR="00355729">
        <w:rPr>
          <w:rFonts w:eastAsia="Times New Roman"/>
        </w:rPr>
        <w:t xml:space="preserve">, perfazendo o montante total de </w:t>
      </w:r>
      <w:r w:rsidR="00355729">
        <w:rPr>
          <w:szCs w:val="20"/>
        </w:rPr>
        <w:t>R$</w:t>
      </w:r>
      <w:r w:rsidR="00023315">
        <w:rPr>
          <w:szCs w:val="20"/>
        </w:rPr>
        <w:t>250.000.000,00</w:t>
      </w:r>
      <w:r w:rsidR="00355729">
        <w:rPr>
          <w:szCs w:val="20"/>
        </w:rPr>
        <w:t xml:space="preserve"> (</w:t>
      </w:r>
      <w:r w:rsidR="00023315">
        <w:rPr>
          <w:szCs w:val="20"/>
        </w:rPr>
        <w:t>duzentos e cinquenta milhões de</w:t>
      </w:r>
      <w:r w:rsidR="00355729">
        <w:rPr>
          <w:szCs w:val="20"/>
        </w:rPr>
        <w:t xml:space="preserve"> reais)</w:t>
      </w:r>
      <w:r w:rsidR="00355729">
        <w:rPr>
          <w:rFonts w:eastAsia="Times New Roman"/>
        </w:rPr>
        <w:t xml:space="preserve"> (“</w:t>
      </w:r>
      <w:r w:rsidR="00355729">
        <w:rPr>
          <w:rFonts w:eastAsia="Times New Roman"/>
          <w:b/>
        </w:rPr>
        <w:t>Emissão</w:t>
      </w:r>
      <w:r w:rsidR="00355729">
        <w:rPr>
          <w:rFonts w:eastAsia="Times New Roman"/>
        </w:rPr>
        <w:t>” e “</w:t>
      </w:r>
      <w:r w:rsidR="00355729">
        <w:rPr>
          <w:rFonts w:eastAsia="Times New Roman"/>
          <w:b/>
        </w:rPr>
        <w:t>Debêntures</w:t>
      </w:r>
      <w:r w:rsidR="00355729">
        <w:rPr>
          <w:rFonts w:eastAsia="Times New Roman"/>
        </w:rPr>
        <w:t xml:space="preserve">”, respectivamente), </w:t>
      </w:r>
      <w:r w:rsidR="00355729">
        <w:t xml:space="preserve">com base nas deliberações </w:t>
      </w:r>
      <w:r w:rsidR="00355729">
        <w:rPr>
          <w:szCs w:val="20"/>
        </w:rPr>
        <w:t xml:space="preserve">tomadas </w:t>
      </w:r>
      <w:r w:rsidR="00355729">
        <w:t xml:space="preserve">na reunião do conselho de administração da Emissora realizada em </w:t>
      </w:r>
      <w:r w:rsidR="00023315">
        <w:t>08</w:t>
      </w:r>
      <w:r w:rsidR="00355729">
        <w:t xml:space="preserve"> </w:t>
      </w:r>
      <w:r w:rsidR="00355729">
        <w:rPr>
          <w:bCs/>
        </w:rPr>
        <w:t xml:space="preserve">de </w:t>
      </w:r>
      <w:r w:rsidR="00023315">
        <w:rPr>
          <w:bCs/>
        </w:rPr>
        <w:t>julho</w:t>
      </w:r>
      <w:r w:rsidR="00355729">
        <w:rPr>
          <w:bCs/>
        </w:rPr>
        <w:t xml:space="preserve"> de 2021 </w:t>
      </w:r>
      <w:r w:rsidR="00355729">
        <w:t>(“</w:t>
      </w:r>
      <w:r w:rsidR="00355729">
        <w:rPr>
          <w:b/>
          <w:bCs/>
        </w:rPr>
        <w:t>RCA da Emissora</w:t>
      </w:r>
      <w:r w:rsidR="00355729">
        <w:t>”)</w:t>
      </w:r>
      <w:r w:rsidR="00355729">
        <w:rPr>
          <w:rFonts w:eastAsia="Times New Roman"/>
        </w:rPr>
        <w:t>;</w:t>
      </w:r>
      <w:r w:rsidR="00355729">
        <w:t xml:space="preserve"> </w:t>
      </w:r>
    </w:p>
    <w:p w14:paraId="69735611" w14:textId="042CB7B7" w:rsidR="00AC368A" w:rsidRDefault="00E3251B">
      <w:pPr>
        <w:pStyle w:val="Recitals"/>
      </w:pPr>
      <w:r>
        <w:t xml:space="preserve">em </w:t>
      </w:r>
      <w:r w:rsidR="00017183">
        <w:t>05</w:t>
      </w:r>
      <w:r>
        <w:t xml:space="preserve"> de </w:t>
      </w:r>
      <w:r w:rsidR="00017183">
        <w:t>agosto</w:t>
      </w:r>
      <w:r>
        <w:t xml:space="preserve"> de 2021, o Coordenador Líder encerrou o Procedimento de </w:t>
      </w:r>
      <w:r w:rsidRPr="005B535B">
        <w:rPr>
          <w:i/>
          <w:iCs/>
        </w:rPr>
        <w:t>Bookbulding</w:t>
      </w:r>
      <w:r>
        <w:rPr>
          <w:i/>
          <w:iCs/>
        </w:rPr>
        <w:t xml:space="preserve">, </w:t>
      </w:r>
      <w:r w:rsidR="00355729" w:rsidRPr="005B535B">
        <w:t>conforme</w:t>
      </w:r>
      <w:r w:rsidR="00355729">
        <w:t xml:space="preserve"> previsto na Cláusula </w:t>
      </w:r>
      <w:r w:rsidR="00023315">
        <w:t>7.2</w:t>
      </w:r>
      <w:r w:rsidR="00355729">
        <w:t xml:space="preserve"> da Escritura de Emissão, </w:t>
      </w:r>
      <w:r>
        <w:t>no qual</w:t>
      </w:r>
      <w:r w:rsidR="00355729">
        <w:t xml:space="preserve"> foi </w:t>
      </w:r>
      <w:r>
        <w:t xml:space="preserve">finalizado o </w:t>
      </w:r>
      <w:r w:rsidR="00355729">
        <w:t>procedimento de coleta de intenções de investimento, sem lotes mínimos ou máximos</w:t>
      </w:r>
      <w:r w:rsidR="00355729">
        <w:rPr>
          <w:szCs w:val="20"/>
        </w:rPr>
        <w:t xml:space="preserve">, para </w:t>
      </w:r>
      <w:r w:rsidR="00023315">
        <w:rPr>
          <w:szCs w:val="20"/>
        </w:rPr>
        <w:t xml:space="preserve">a verificação </w:t>
      </w:r>
      <w:r w:rsidR="00355729">
        <w:rPr>
          <w:b/>
          <w:bCs/>
          <w:szCs w:val="20"/>
        </w:rPr>
        <w:t>(</w:t>
      </w:r>
      <w:r w:rsidR="00023315">
        <w:rPr>
          <w:b/>
          <w:bCs/>
          <w:szCs w:val="20"/>
        </w:rPr>
        <w:t>i</w:t>
      </w:r>
      <w:r w:rsidR="00355729">
        <w:rPr>
          <w:b/>
          <w:bCs/>
          <w:szCs w:val="20"/>
        </w:rPr>
        <w:t>)</w:t>
      </w:r>
      <w:r w:rsidR="00355729">
        <w:rPr>
          <w:szCs w:val="20"/>
        </w:rPr>
        <w:t xml:space="preserve"> </w:t>
      </w:r>
      <w:r w:rsidR="00023315">
        <w:t>da quantidade de séries a ser emitida na presente Emissão, se em série única ou</w:t>
      </w:r>
      <w:r w:rsidR="00E6264C">
        <w:t xml:space="preserve"> em</w:t>
      </w:r>
      <w:r w:rsidR="00023315">
        <w:t xml:space="preserve"> 2 (duas) séries, conforme demanda; </w:t>
      </w:r>
      <w:r w:rsidR="00023315">
        <w:rPr>
          <w:b/>
          <w:bCs/>
        </w:rPr>
        <w:t xml:space="preserve">(ii) </w:t>
      </w:r>
      <w:r w:rsidR="00023315">
        <w:t>da quantidade de Debêntures a ser emitida p</w:t>
      </w:r>
      <w:r>
        <w:t>ara cada</w:t>
      </w:r>
      <w:r w:rsidR="00023315">
        <w:t xml:space="preserve"> série</w:t>
      </w:r>
      <w:r w:rsidR="00017183">
        <w:t>, em caso de emissão em 2 (duas) séries</w:t>
      </w:r>
      <w:r w:rsidR="00023315">
        <w:t>; e</w:t>
      </w:r>
      <w:r w:rsidR="00023315">
        <w:rPr>
          <w:szCs w:val="20"/>
        </w:rPr>
        <w:t xml:space="preserve"> </w:t>
      </w:r>
      <w:r w:rsidR="00023315">
        <w:rPr>
          <w:b/>
          <w:bCs/>
          <w:szCs w:val="20"/>
        </w:rPr>
        <w:t xml:space="preserve">(iii) </w:t>
      </w:r>
      <w:r w:rsidR="00023315" w:rsidRPr="004F336F">
        <w:rPr>
          <w:szCs w:val="20"/>
        </w:rPr>
        <w:t xml:space="preserve">da </w:t>
      </w:r>
      <w:r w:rsidR="00023315">
        <w:t>Remuneração (conforme definido na Escritura de Emissão) final das Debêntures por série, conforme emitidas</w:t>
      </w:r>
      <w:r w:rsidR="00355729">
        <w:t xml:space="preserve">; </w:t>
      </w:r>
    </w:p>
    <w:p w14:paraId="5600F1AD" w14:textId="196FCAC9" w:rsidR="00AC368A" w:rsidRDefault="00355729">
      <w:pPr>
        <w:pStyle w:val="Recitals"/>
      </w:pPr>
      <w:r>
        <w:t xml:space="preserve">conforme previsto na Cláusula </w:t>
      </w:r>
      <w:r w:rsidR="00023315">
        <w:t xml:space="preserve">7.2.2 </w:t>
      </w:r>
      <w:r>
        <w:t>da Escritura de Emissão e considerando que as Debêntures ainda não foram subscritas, as matérias objeto deste Aditamento independem de prévia aprovação de assembleia geral dos titulares das Debêntures e de aprovação societária adicional da Emissora</w:t>
      </w:r>
      <w:r w:rsidR="00E6264C">
        <w:t>; e</w:t>
      </w:r>
    </w:p>
    <w:p w14:paraId="35F568F9" w14:textId="61768176" w:rsidR="00E6264C" w:rsidRDefault="00746C13">
      <w:pPr>
        <w:pStyle w:val="Recitals"/>
      </w:pPr>
      <w:r>
        <w:rPr>
          <w:szCs w:val="20"/>
        </w:rPr>
        <w:t>o</w:t>
      </w:r>
      <w:r w:rsidR="00E6264C">
        <w:rPr>
          <w:szCs w:val="20"/>
        </w:rPr>
        <w:t>s termos iniciados em letra maiúscula no presente Aditamento, estejam no singular ou no plural, que não estejam de outra forma definidos neste Aditamento, ainda que posteriormente ao seu uso, terão o significado a eles atribuído na Escritura de Emissão</w:t>
      </w:r>
      <w:r w:rsidR="00E6264C">
        <w:t>.</w:t>
      </w:r>
    </w:p>
    <w:p w14:paraId="403D24C4" w14:textId="3FEE3FF8" w:rsidR="00AC368A" w:rsidRDefault="00355729">
      <w:pPr>
        <w:pStyle w:val="Body"/>
        <w:rPr>
          <w:szCs w:val="20"/>
        </w:rPr>
      </w:pPr>
      <w:r>
        <w:t xml:space="preserve">As </w:t>
      </w:r>
      <w:r w:rsidR="00E6264C">
        <w:t xml:space="preserve">Partes </w:t>
      </w:r>
      <w:r w:rsidR="001E16BC">
        <w:t xml:space="preserve">e a Garantidora </w:t>
      </w:r>
      <w:r>
        <w:t>vêm por esta e na melhor forma de direito, aditar a Escritura de Emissão por meio do presente Aditamento, mediante as cláusulas e condições a seguir.</w:t>
      </w:r>
    </w:p>
    <w:p w14:paraId="04B85058" w14:textId="77777777" w:rsidR="00AC368A" w:rsidRDefault="00355729">
      <w:pPr>
        <w:pStyle w:val="Level1"/>
      </w:pPr>
      <w:r>
        <w:t>ALTERAÇÕES</w:t>
      </w:r>
      <w:bookmarkStart w:id="3" w:name="_DV_M17"/>
      <w:bookmarkStart w:id="4" w:name="_DV_M18"/>
      <w:bookmarkEnd w:id="3"/>
      <w:bookmarkEnd w:id="4"/>
    </w:p>
    <w:p w14:paraId="2DEEEAFB" w14:textId="4290903E" w:rsidR="00AC368A" w:rsidRDefault="00355729">
      <w:pPr>
        <w:pStyle w:val="Level2"/>
      </w:pPr>
      <w:r>
        <w:t xml:space="preserve">Tendo em vista a verificação e definição, no Procedimento de </w:t>
      </w:r>
      <w:r>
        <w:rPr>
          <w:i/>
        </w:rPr>
        <w:t>Bookbuilding</w:t>
      </w:r>
      <w:r>
        <w:t xml:space="preserve">, da emissão das Debêntures em </w:t>
      </w:r>
      <w:r w:rsidR="00017183">
        <w:t>série</w:t>
      </w:r>
      <w:r w:rsidR="004C1399">
        <w:t xml:space="preserve"> única</w:t>
      </w:r>
      <w:r>
        <w:t>, as Partes resolvem alterar a denominação da Escritura de Emissão, que deverá passar a ser lida como:</w:t>
      </w:r>
    </w:p>
    <w:p w14:paraId="41B95CB3" w14:textId="283AF1E0" w:rsidR="00AC368A" w:rsidRDefault="00355729">
      <w:pPr>
        <w:pStyle w:val="Level2"/>
        <w:numPr>
          <w:ilvl w:val="0"/>
          <w:numId w:val="0"/>
        </w:numPr>
        <w:ind w:left="1440"/>
      </w:pPr>
      <w:bookmarkStart w:id="5" w:name="_Hlk78965808"/>
      <w:r>
        <w:rPr>
          <w:i/>
        </w:rPr>
        <w:t>“</w:t>
      </w:r>
      <w:r w:rsidR="00023315" w:rsidRPr="00023315">
        <w:rPr>
          <w:i/>
        </w:rPr>
        <w:t xml:space="preserve">Instrumento Particular </w:t>
      </w:r>
      <w:r w:rsidR="00023315">
        <w:rPr>
          <w:i/>
        </w:rPr>
        <w:t>d</w:t>
      </w:r>
      <w:r w:rsidR="00023315" w:rsidRPr="00023315">
        <w:rPr>
          <w:i/>
        </w:rPr>
        <w:t xml:space="preserve">e Escritura </w:t>
      </w:r>
      <w:r w:rsidR="00023315">
        <w:rPr>
          <w:i/>
        </w:rPr>
        <w:t>d</w:t>
      </w:r>
      <w:r w:rsidR="00023315" w:rsidRPr="00023315">
        <w:rPr>
          <w:i/>
        </w:rPr>
        <w:t xml:space="preserve">a 1ª (Primeira) Emissão </w:t>
      </w:r>
      <w:r w:rsidR="00023315">
        <w:rPr>
          <w:i/>
        </w:rPr>
        <w:t>d</w:t>
      </w:r>
      <w:r w:rsidR="00023315" w:rsidRPr="00023315">
        <w:rPr>
          <w:i/>
        </w:rPr>
        <w:t xml:space="preserve">e Debêntures Simples, Não Conversíveis </w:t>
      </w:r>
      <w:r w:rsidR="00023315">
        <w:rPr>
          <w:i/>
        </w:rPr>
        <w:t>e</w:t>
      </w:r>
      <w:r w:rsidR="00023315" w:rsidRPr="00023315">
        <w:rPr>
          <w:i/>
        </w:rPr>
        <w:t xml:space="preserve">m Ações, </w:t>
      </w:r>
      <w:r w:rsidR="00023315">
        <w:rPr>
          <w:i/>
        </w:rPr>
        <w:t>d</w:t>
      </w:r>
      <w:r w:rsidR="00023315" w:rsidRPr="00023315">
        <w:rPr>
          <w:i/>
        </w:rPr>
        <w:t xml:space="preserve">a Espécie </w:t>
      </w:r>
      <w:r w:rsidR="00023315">
        <w:rPr>
          <w:i/>
        </w:rPr>
        <w:t>c</w:t>
      </w:r>
      <w:r w:rsidR="00023315" w:rsidRPr="00023315">
        <w:rPr>
          <w:i/>
        </w:rPr>
        <w:t xml:space="preserve">om Garantia Real, </w:t>
      </w:r>
      <w:r w:rsidR="00023315">
        <w:rPr>
          <w:i/>
        </w:rPr>
        <w:t>e</w:t>
      </w:r>
      <w:r w:rsidR="00023315" w:rsidRPr="00023315">
        <w:rPr>
          <w:i/>
        </w:rPr>
        <w:t>m Série</w:t>
      </w:r>
      <w:r w:rsidR="00017183">
        <w:rPr>
          <w:i/>
        </w:rPr>
        <w:t xml:space="preserve"> Única</w:t>
      </w:r>
      <w:r w:rsidR="00023315" w:rsidRPr="00023315">
        <w:rPr>
          <w:i/>
        </w:rPr>
        <w:t xml:space="preserve">, </w:t>
      </w:r>
      <w:r w:rsidR="00023315">
        <w:rPr>
          <w:i/>
        </w:rPr>
        <w:t>p</w:t>
      </w:r>
      <w:r w:rsidR="00023315" w:rsidRPr="00023315">
        <w:rPr>
          <w:i/>
        </w:rPr>
        <w:t xml:space="preserve">ara Distribuição Pública, </w:t>
      </w:r>
      <w:r w:rsidR="00023315">
        <w:rPr>
          <w:i/>
        </w:rPr>
        <w:t>c</w:t>
      </w:r>
      <w:r w:rsidR="00023315" w:rsidRPr="00023315">
        <w:rPr>
          <w:i/>
        </w:rPr>
        <w:t xml:space="preserve">om Esforços Restritos, </w:t>
      </w:r>
      <w:r w:rsidR="00023315">
        <w:rPr>
          <w:i/>
        </w:rPr>
        <w:t>d</w:t>
      </w:r>
      <w:r w:rsidR="00023315" w:rsidRPr="00023315">
        <w:rPr>
          <w:i/>
        </w:rPr>
        <w:t>a M</w:t>
      </w:r>
      <w:r w:rsidR="00023315">
        <w:rPr>
          <w:i/>
        </w:rPr>
        <w:t>PM</w:t>
      </w:r>
      <w:r w:rsidR="00023315" w:rsidRPr="00023315">
        <w:rPr>
          <w:i/>
        </w:rPr>
        <w:t xml:space="preserve"> Corpóreos S.A.</w:t>
      </w:r>
      <w:r>
        <w:rPr>
          <w:i/>
        </w:rPr>
        <w:t>”</w:t>
      </w:r>
      <w:bookmarkEnd w:id="5"/>
    </w:p>
    <w:p w14:paraId="348EBEAD" w14:textId="0CB55E69" w:rsidR="005B535B" w:rsidRDefault="005B535B">
      <w:pPr>
        <w:pStyle w:val="Level2"/>
      </w:pPr>
      <w:r>
        <w:t xml:space="preserve">Ainda, em </w:t>
      </w:r>
      <w:r w:rsidR="00355729">
        <w:t>decorrência do</w:t>
      </w:r>
      <w:r w:rsidR="00A71242">
        <w:t xml:space="preserve"> encerramento e</w:t>
      </w:r>
      <w:r w:rsidR="00355729">
        <w:t xml:space="preserve"> </w:t>
      </w:r>
      <w:r w:rsidR="002F1CD6">
        <w:t xml:space="preserve">definição dos </w:t>
      </w:r>
      <w:r w:rsidR="00355729">
        <w:t>resultado</w:t>
      </w:r>
      <w:r w:rsidR="002F1CD6">
        <w:t>s</w:t>
      </w:r>
      <w:r w:rsidR="00355729">
        <w:t xml:space="preserve"> do Procedimento de </w:t>
      </w:r>
      <w:r w:rsidR="00355729">
        <w:rPr>
          <w:i/>
        </w:rPr>
        <w:t>Bookbuilding</w:t>
      </w:r>
      <w:r w:rsidR="00E6264C">
        <w:rPr>
          <w:iCs/>
        </w:rPr>
        <w:t>,</w:t>
      </w:r>
      <w:r w:rsidR="00355729">
        <w:t xml:space="preserve"> as Partes desejam</w:t>
      </w:r>
      <w:r w:rsidR="00E3251B">
        <w:t xml:space="preserve"> promover as seguintes alterações, atualizações e exclusões</w:t>
      </w:r>
      <w:r>
        <w:t xml:space="preserve"> nos dispositivos da Escritura de Emissão</w:t>
      </w:r>
      <w:r w:rsidR="00E3251B">
        <w:t>, conforme o caso:</w:t>
      </w:r>
      <w:r>
        <w:t xml:space="preserve"> </w:t>
      </w:r>
    </w:p>
    <w:p w14:paraId="5F1424D4" w14:textId="5F684906" w:rsidR="005B535B" w:rsidRDefault="005B535B" w:rsidP="005B535B">
      <w:pPr>
        <w:pStyle w:val="Level2"/>
        <w:numPr>
          <w:ilvl w:val="2"/>
          <w:numId w:val="22"/>
        </w:numPr>
      </w:pPr>
      <w:r>
        <w:t>A</w:t>
      </w:r>
      <w:r w:rsidR="00355729">
        <w:t>lterar a Cláusula 5.</w:t>
      </w:r>
      <w:r w:rsidR="00023315">
        <w:t>4</w:t>
      </w:r>
      <w:r w:rsidR="009C567B">
        <w:t>, bem como excluir a</w:t>
      </w:r>
      <w:r w:rsidR="004C1399">
        <w:t>s</w:t>
      </w:r>
      <w:r w:rsidR="0077195E">
        <w:t xml:space="preserve"> atua</w:t>
      </w:r>
      <w:r w:rsidR="004C1399">
        <w:t>is</w:t>
      </w:r>
      <w:r w:rsidR="009C567B">
        <w:t xml:space="preserve"> Cláusula</w:t>
      </w:r>
      <w:r w:rsidR="004C1399">
        <w:t>s</w:t>
      </w:r>
      <w:r w:rsidR="009C567B">
        <w:t xml:space="preserve"> 5.4.2 </w:t>
      </w:r>
      <w:r w:rsidR="004C1399">
        <w:t xml:space="preserve">e 5.4.3 </w:t>
      </w:r>
      <w:r w:rsidR="00355729">
        <w:t>da Escritura de Emissão</w:t>
      </w:r>
      <w:r>
        <w:t>, em razão da definição pela emissão das Debêntures em série</w:t>
      </w:r>
      <w:r w:rsidR="004C1399">
        <w:t xml:space="preserve"> única</w:t>
      </w:r>
      <w:r>
        <w:t>; de modo que referido dispositivo</w:t>
      </w:r>
      <w:r w:rsidR="00A71242">
        <w:t xml:space="preserve"> passa a vigorar com a seguinte redação:</w:t>
      </w:r>
    </w:p>
    <w:p w14:paraId="744FA5E9" w14:textId="70489E4E" w:rsidR="00AC368A" w:rsidRDefault="00355729" w:rsidP="004F336F">
      <w:pPr>
        <w:pStyle w:val="Body"/>
        <w:ind w:left="1440" w:hanging="589"/>
        <w:rPr>
          <w:b/>
          <w:i/>
          <w:szCs w:val="20"/>
        </w:rPr>
      </w:pPr>
      <w:bookmarkStart w:id="6" w:name="_Hlk78827345"/>
      <w:r>
        <w:rPr>
          <w:b/>
          <w:i/>
          <w:szCs w:val="20"/>
        </w:rPr>
        <w:t>“</w:t>
      </w:r>
      <w:bookmarkStart w:id="7" w:name="_Hlk78965821"/>
      <w:r>
        <w:rPr>
          <w:b/>
          <w:i/>
          <w:szCs w:val="20"/>
        </w:rPr>
        <w:t>5.</w:t>
      </w:r>
      <w:r w:rsidR="00023315">
        <w:rPr>
          <w:b/>
          <w:i/>
          <w:szCs w:val="20"/>
        </w:rPr>
        <w:t>4</w:t>
      </w:r>
      <w:r>
        <w:rPr>
          <w:b/>
          <w:i/>
          <w:szCs w:val="20"/>
        </w:rPr>
        <w:tab/>
      </w:r>
      <w:r w:rsidR="00794493">
        <w:rPr>
          <w:b/>
          <w:i/>
          <w:szCs w:val="20"/>
        </w:rPr>
        <w:t xml:space="preserve">Número de </w:t>
      </w:r>
      <w:r>
        <w:rPr>
          <w:b/>
          <w:i/>
          <w:szCs w:val="20"/>
        </w:rPr>
        <w:t>Séries</w:t>
      </w:r>
    </w:p>
    <w:p w14:paraId="6D8F3224" w14:textId="5904AEF5" w:rsidR="0077195E" w:rsidRDefault="00355729" w:rsidP="004F336F">
      <w:pPr>
        <w:pStyle w:val="Body"/>
        <w:ind w:left="1985" w:hanging="545"/>
        <w:rPr>
          <w:i/>
          <w:szCs w:val="20"/>
        </w:rPr>
      </w:pPr>
      <w:r>
        <w:rPr>
          <w:b/>
          <w:i/>
          <w:szCs w:val="20"/>
        </w:rPr>
        <w:lastRenderedPageBreak/>
        <w:t>5.</w:t>
      </w:r>
      <w:r w:rsidR="00023315">
        <w:rPr>
          <w:b/>
          <w:i/>
          <w:szCs w:val="20"/>
        </w:rPr>
        <w:t>4</w:t>
      </w:r>
      <w:r>
        <w:rPr>
          <w:b/>
          <w:i/>
          <w:szCs w:val="20"/>
        </w:rPr>
        <w:t>.1</w:t>
      </w:r>
      <w:r>
        <w:rPr>
          <w:i/>
          <w:szCs w:val="20"/>
        </w:rPr>
        <w:tab/>
      </w:r>
      <w:r w:rsidR="00023315" w:rsidRPr="00023315">
        <w:rPr>
          <w:i/>
          <w:szCs w:val="20"/>
        </w:rPr>
        <w:t>A Emissão será</w:t>
      </w:r>
      <w:r w:rsidR="004C1399">
        <w:rPr>
          <w:i/>
          <w:szCs w:val="20"/>
        </w:rPr>
        <w:t xml:space="preserve"> realizada em série única</w:t>
      </w:r>
      <w:r w:rsidR="00023315" w:rsidRPr="00023315">
        <w:rPr>
          <w:i/>
          <w:szCs w:val="20"/>
        </w:rPr>
        <w:t>.</w:t>
      </w:r>
      <w:r w:rsidR="002F79D7">
        <w:rPr>
          <w:i/>
          <w:szCs w:val="20"/>
        </w:rPr>
        <w:t>”</w:t>
      </w:r>
    </w:p>
    <w:bookmarkEnd w:id="6"/>
    <w:bookmarkEnd w:id="7"/>
    <w:p w14:paraId="1EDAAC98" w14:textId="6F21F21B" w:rsidR="003D7EE6" w:rsidRDefault="003D7EE6" w:rsidP="00A71242">
      <w:pPr>
        <w:pStyle w:val="Level2"/>
        <w:numPr>
          <w:ilvl w:val="2"/>
          <w:numId w:val="22"/>
        </w:numPr>
      </w:pPr>
      <w:r>
        <w:t xml:space="preserve">Alterar a </w:t>
      </w:r>
      <w:r w:rsidR="00065976">
        <w:t xml:space="preserve">Cláusula 5.9 da Escritura de Emissão, em razão da definição pela emissão das Debêntures em série única, conforme previsto em Procedimento de </w:t>
      </w:r>
      <w:r w:rsidR="00065976" w:rsidRPr="00297B08">
        <w:rPr>
          <w:i/>
          <w:iCs/>
        </w:rPr>
        <w:t>Bookbuilding</w:t>
      </w:r>
      <w:r w:rsidR="00065976">
        <w:t>, de modo que referido dispositivo passa a vigorar com a seguinte redação:</w:t>
      </w:r>
    </w:p>
    <w:p w14:paraId="0451F1D2" w14:textId="0C8AFC62" w:rsidR="00065976" w:rsidRDefault="00065976" w:rsidP="00065976">
      <w:pPr>
        <w:pStyle w:val="Level2"/>
        <w:numPr>
          <w:ilvl w:val="0"/>
          <w:numId w:val="0"/>
        </w:numPr>
        <w:ind w:left="680"/>
        <w:rPr>
          <w:b/>
          <w:bCs/>
          <w:i/>
          <w:iCs/>
        </w:rPr>
      </w:pPr>
      <w:r w:rsidRPr="00297B08">
        <w:rPr>
          <w:b/>
          <w:bCs/>
          <w:i/>
          <w:iCs/>
        </w:rPr>
        <w:t>“5.</w:t>
      </w:r>
      <w:r w:rsidR="00C527CB">
        <w:rPr>
          <w:b/>
          <w:bCs/>
          <w:i/>
          <w:iCs/>
        </w:rPr>
        <w:t>10</w:t>
      </w:r>
      <w:r w:rsidRPr="00297B08">
        <w:rPr>
          <w:b/>
          <w:bCs/>
          <w:i/>
          <w:iCs/>
        </w:rPr>
        <w:tab/>
      </w:r>
      <w:r w:rsidR="00C527CB">
        <w:rPr>
          <w:b/>
          <w:bCs/>
          <w:i/>
          <w:iCs/>
        </w:rPr>
        <w:t>Prazo e Data de Vencimento</w:t>
      </w:r>
    </w:p>
    <w:p w14:paraId="2B21E2FA" w14:textId="5006093A" w:rsidR="00065976" w:rsidRPr="00297B08" w:rsidRDefault="00065976" w:rsidP="00297B08">
      <w:pPr>
        <w:pStyle w:val="Level2"/>
        <w:numPr>
          <w:ilvl w:val="0"/>
          <w:numId w:val="0"/>
        </w:numPr>
        <w:ind w:left="1985" w:hanging="567"/>
        <w:rPr>
          <w:b/>
          <w:bCs/>
          <w:i/>
          <w:iCs/>
        </w:rPr>
      </w:pPr>
      <w:r w:rsidRPr="002F79D7">
        <w:rPr>
          <w:b/>
          <w:bCs/>
          <w:i/>
          <w:iCs/>
        </w:rPr>
        <w:t>5.</w:t>
      </w:r>
      <w:r w:rsidR="00C527CB">
        <w:rPr>
          <w:b/>
          <w:bCs/>
          <w:i/>
          <w:iCs/>
        </w:rPr>
        <w:t>10</w:t>
      </w:r>
      <w:r w:rsidRPr="002F79D7">
        <w:rPr>
          <w:b/>
          <w:bCs/>
          <w:i/>
          <w:iCs/>
        </w:rPr>
        <w:t>.1</w:t>
      </w:r>
      <w:r>
        <w:rPr>
          <w:i/>
          <w:iCs/>
        </w:rPr>
        <w:t xml:space="preserve"> </w:t>
      </w:r>
      <w:r w:rsidRPr="00297B08">
        <w:rPr>
          <w:i/>
          <w:iCs/>
        </w:rPr>
        <w:t xml:space="preserve">As Debêntures terão prazo de </w:t>
      </w:r>
      <w:r>
        <w:rPr>
          <w:i/>
          <w:iCs/>
        </w:rPr>
        <w:t>vigência de 5</w:t>
      </w:r>
      <w:r w:rsidRPr="00297B08">
        <w:rPr>
          <w:i/>
          <w:iCs/>
        </w:rPr>
        <w:t xml:space="preserve"> (</w:t>
      </w:r>
      <w:r>
        <w:rPr>
          <w:i/>
          <w:iCs/>
        </w:rPr>
        <w:t>cinco</w:t>
      </w:r>
      <w:r w:rsidRPr="00297B08">
        <w:rPr>
          <w:i/>
          <w:iCs/>
        </w:rPr>
        <w:t xml:space="preserve">) anos contados da Data de Emissão, de forma que vencerão no dia </w:t>
      </w:r>
      <w:r w:rsidR="00DB659A">
        <w:rPr>
          <w:i/>
          <w:iCs/>
        </w:rPr>
        <w:t>30</w:t>
      </w:r>
      <w:r w:rsidRPr="00297B08">
        <w:rPr>
          <w:i/>
          <w:iCs/>
        </w:rPr>
        <w:t xml:space="preserve"> (</w:t>
      </w:r>
      <w:r w:rsidR="00DB659A">
        <w:rPr>
          <w:i/>
          <w:iCs/>
        </w:rPr>
        <w:t>trinta)</w:t>
      </w:r>
      <w:r w:rsidRPr="00297B08">
        <w:rPr>
          <w:i/>
          <w:iCs/>
        </w:rPr>
        <w:t xml:space="preserve"> de </w:t>
      </w:r>
      <w:r w:rsidR="00DB659A">
        <w:rPr>
          <w:i/>
          <w:iCs/>
        </w:rPr>
        <w:t>julho</w:t>
      </w:r>
      <w:r w:rsidRPr="00297B08">
        <w:rPr>
          <w:i/>
          <w:iCs/>
        </w:rPr>
        <w:t xml:space="preserve"> de 202</w:t>
      </w:r>
      <w:r w:rsidR="00DB659A">
        <w:rPr>
          <w:i/>
          <w:iCs/>
        </w:rPr>
        <w:t>6</w:t>
      </w:r>
      <w:r w:rsidRPr="00297B08">
        <w:rPr>
          <w:i/>
          <w:iCs/>
        </w:rPr>
        <w:t xml:space="preserve"> (“</w:t>
      </w:r>
      <w:r w:rsidRPr="002F79D7">
        <w:rPr>
          <w:b/>
          <w:bCs/>
          <w:i/>
          <w:iCs/>
        </w:rPr>
        <w:t>Data de Vencimento</w:t>
      </w:r>
      <w:r w:rsidRPr="00297B08">
        <w:rPr>
          <w:i/>
          <w:iCs/>
        </w:rPr>
        <w:t>”), ressalvadas as hipóteses de resgate antecipado da totalidade das Debêntures ou de vencimento antecipado das obrigações decorrentes das Debêntures</w:t>
      </w:r>
      <w:r w:rsidR="00DB659A">
        <w:rPr>
          <w:i/>
          <w:iCs/>
        </w:rPr>
        <w:t xml:space="preserve"> ou </w:t>
      </w:r>
      <w:r w:rsidR="00DB659A" w:rsidRPr="00DB659A">
        <w:rPr>
          <w:i/>
          <w:iCs/>
        </w:rPr>
        <w:t>Aquisição Facultativa (conforme abaixo definida) para cancelamento da totalidade das Debêntures</w:t>
      </w:r>
      <w:r w:rsidRPr="00297B08">
        <w:rPr>
          <w:i/>
          <w:iCs/>
        </w:rPr>
        <w:t>, nos termos previstos nesta Escritura de Emissão.</w:t>
      </w:r>
      <w:r w:rsidR="00DB659A">
        <w:rPr>
          <w:i/>
          <w:iCs/>
        </w:rPr>
        <w:t>”</w:t>
      </w:r>
    </w:p>
    <w:p w14:paraId="2D41D787" w14:textId="1952F701" w:rsidR="00A71242" w:rsidRDefault="00A71242" w:rsidP="00A71242">
      <w:pPr>
        <w:pStyle w:val="Level2"/>
        <w:numPr>
          <w:ilvl w:val="2"/>
          <w:numId w:val="22"/>
        </w:numPr>
      </w:pPr>
      <w:r>
        <w:t>A</w:t>
      </w:r>
      <w:r w:rsidRPr="00A71242">
        <w:t>lterar as Cláusulas 5.14.3 e 5.14.4</w:t>
      </w:r>
      <w:r>
        <w:t xml:space="preserve"> da Escritura de Emissão, em razão da definição da Remuneração das Debêntures, de modo que referidos dispositivos passam a vigorar com a seguinte redação:</w:t>
      </w:r>
    </w:p>
    <w:p w14:paraId="5403B38E" w14:textId="77777777" w:rsidR="00A71242" w:rsidRDefault="00A71242" w:rsidP="00A71242">
      <w:pPr>
        <w:pStyle w:val="Level1"/>
        <w:numPr>
          <w:ilvl w:val="0"/>
          <w:numId w:val="0"/>
        </w:numPr>
        <w:spacing w:line="276" w:lineRule="auto"/>
        <w:ind w:left="680"/>
        <w:rPr>
          <w:i/>
          <w:sz w:val="20"/>
          <w:szCs w:val="20"/>
        </w:rPr>
      </w:pPr>
      <w:bookmarkStart w:id="8" w:name="_Hlk78966936"/>
      <w:r>
        <w:rPr>
          <w:b w:val="0"/>
          <w:sz w:val="20"/>
          <w:szCs w:val="20"/>
        </w:rPr>
        <w:t>“</w:t>
      </w:r>
      <w:r>
        <w:rPr>
          <w:i/>
          <w:sz w:val="20"/>
          <w:szCs w:val="20"/>
        </w:rPr>
        <w:t>5.14</w:t>
      </w:r>
      <w:r>
        <w:rPr>
          <w:i/>
          <w:sz w:val="20"/>
          <w:szCs w:val="20"/>
        </w:rPr>
        <w:tab/>
        <w:t xml:space="preserve">Atualização Monetária e Remuneração das Debêntures </w:t>
      </w:r>
    </w:p>
    <w:p w14:paraId="2D0C3085" w14:textId="77777777" w:rsidR="00A71242" w:rsidRDefault="00A71242" w:rsidP="00A71242">
      <w:pPr>
        <w:pStyle w:val="Level1"/>
        <w:numPr>
          <w:ilvl w:val="0"/>
          <w:numId w:val="0"/>
        </w:numPr>
        <w:spacing w:line="276" w:lineRule="auto"/>
        <w:ind w:left="680"/>
        <w:rPr>
          <w:i/>
          <w:sz w:val="20"/>
          <w:szCs w:val="20"/>
        </w:rPr>
      </w:pPr>
      <w:r>
        <w:rPr>
          <w:i/>
          <w:sz w:val="20"/>
          <w:szCs w:val="20"/>
        </w:rPr>
        <w:tab/>
      </w:r>
      <w:r>
        <w:rPr>
          <w:i/>
          <w:sz w:val="20"/>
          <w:szCs w:val="20"/>
        </w:rPr>
        <w:tab/>
        <w:t>(...)</w:t>
      </w:r>
    </w:p>
    <w:p w14:paraId="47AE214D" w14:textId="73E0F697" w:rsidR="00A71242" w:rsidRPr="004F336F" w:rsidRDefault="00A71242" w:rsidP="00A71242">
      <w:pPr>
        <w:pStyle w:val="Level3"/>
        <w:widowControl w:val="0"/>
        <w:numPr>
          <w:ilvl w:val="0"/>
          <w:numId w:val="0"/>
        </w:numPr>
        <w:spacing w:before="140" w:after="0"/>
        <w:ind w:left="1985" w:hanging="624"/>
        <w:rPr>
          <w:rFonts w:eastAsia="Times New Roman"/>
          <w:i/>
          <w:iCs/>
          <w:szCs w:val="20"/>
        </w:rPr>
      </w:pPr>
      <w:bookmarkStart w:id="9" w:name="_Ref69488250"/>
      <w:r w:rsidRPr="000F2D90">
        <w:rPr>
          <w:b/>
          <w:i/>
          <w:iCs/>
          <w:szCs w:val="20"/>
          <w:lang w:val="pt-BR"/>
        </w:rPr>
        <w:t xml:space="preserve">5.14.3 </w:t>
      </w:r>
      <w:r w:rsidRPr="000F2D90">
        <w:rPr>
          <w:i/>
          <w:iCs/>
          <w:szCs w:val="20"/>
          <w:u w:val="single"/>
        </w:rPr>
        <w:t>Sobretaxa</w:t>
      </w:r>
      <w:r w:rsidRPr="000F2D90">
        <w:rPr>
          <w:i/>
          <w:iCs/>
          <w:szCs w:val="20"/>
        </w:rPr>
        <w:t>.</w:t>
      </w:r>
      <w:r w:rsidRPr="004F336F">
        <w:rPr>
          <w:i/>
          <w:iCs/>
          <w:szCs w:val="20"/>
        </w:rPr>
        <w:t xml:space="preserve"> A sobretaxa a ser aplicada para as Debêntures será de </w:t>
      </w:r>
      <w:r w:rsidR="004C1399" w:rsidRPr="00297B08">
        <w:rPr>
          <w:i/>
          <w:iCs/>
          <w:szCs w:val="20"/>
          <w:lang w:val="pt-BR"/>
        </w:rPr>
        <w:t>2,5</w:t>
      </w:r>
      <w:r w:rsidR="0026712B">
        <w:rPr>
          <w:i/>
          <w:iCs/>
          <w:szCs w:val="20"/>
          <w:lang w:val="pt-BR"/>
        </w:rPr>
        <w:t>0</w:t>
      </w:r>
      <w:r w:rsidRPr="004F336F">
        <w:rPr>
          <w:i/>
          <w:iCs/>
          <w:szCs w:val="20"/>
        </w:rPr>
        <w:t>% (</w:t>
      </w:r>
      <w:r w:rsidR="0026712B">
        <w:rPr>
          <w:i/>
          <w:iCs/>
          <w:szCs w:val="20"/>
          <w:lang w:val="pt-BR"/>
        </w:rPr>
        <w:t>dois inteiros e cinquenta centésimos por cento</w:t>
      </w:r>
      <w:r w:rsidRPr="004F336F">
        <w:rPr>
          <w:i/>
          <w:iCs/>
          <w:szCs w:val="20"/>
        </w:rPr>
        <w:t>) ao ano, base 252 (duzentos e cinquenta e dois) Dias Úteis (“</w:t>
      </w:r>
      <w:r w:rsidRPr="004F336F">
        <w:rPr>
          <w:b/>
          <w:bCs/>
          <w:i/>
          <w:iCs/>
          <w:szCs w:val="20"/>
        </w:rPr>
        <w:t>Sobretaxa</w:t>
      </w:r>
      <w:r w:rsidRPr="004F336F">
        <w:rPr>
          <w:i/>
          <w:iCs/>
          <w:szCs w:val="20"/>
        </w:rPr>
        <w:t>”).</w:t>
      </w:r>
    </w:p>
    <w:bookmarkEnd w:id="9"/>
    <w:p w14:paraId="7E406FA5" w14:textId="77777777" w:rsidR="00A71242" w:rsidRPr="004F336F" w:rsidRDefault="00A71242" w:rsidP="00A71242">
      <w:pPr>
        <w:pStyle w:val="Level3"/>
        <w:numPr>
          <w:ilvl w:val="0"/>
          <w:numId w:val="0"/>
        </w:numPr>
        <w:tabs>
          <w:tab w:val="left" w:pos="708"/>
        </w:tabs>
        <w:spacing w:line="288" w:lineRule="auto"/>
        <w:ind w:left="1985" w:hanging="567"/>
        <w:rPr>
          <w:i/>
          <w:iCs/>
          <w:szCs w:val="28"/>
        </w:rPr>
      </w:pPr>
    </w:p>
    <w:p w14:paraId="090803A2" w14:textId="77777777" w:rsidR="00A71242" w:rsidRPr="004F336F" w:rsidRDefault="00A71242" w:rsidP="00A71242">
      <w:pPr>
        <w:pStyle w:val="Level3"/>
        <w:widowControl w:val="0"/>
        <w:numPr>
          <w:ilvl w:val="0"/>
          <w:numId w:val="0"/>
        </w:numPr>
        <w:spacing w:before="140" w:after="0"/>
        <w:ind w:left="2127" w:hanging="709"/>
        <w:rPr>
          <w:i/>
          <w:iCs/>
          <w:szCs w:val="20"/>
        </w:rPr>
      </w:pPr>
      <w:r w:rsidRPr="000F2D90">
        <w:rPr>
          <w:b/>
          <w:i/>
          <w:iCs/>
          <w:szCs w:val="20"/>
          <w:lang w:val="pt-BR"/>
        </w:rPr>
        <w:t xml:space="preserve">5.14.4  </w:t>
      </w:r>
      <w:r w:rsidRPr="004F336F">
        <w:rPr>
          <w:i/>
          <w:iCs/>
          <w:szCs w:val="20"/>
        </w:rPr>
        <w:t>A Remuneração das Debêntures será calculada de acordo com a seguinte fórmula:</w:t>
      </w:r>
    </w:p>
    <w:p w14:paraId="1380068A" w14:textId="77777777" w:rsidR="00A71242" w:rsidRPr="004F336F" w:rsidRDefault="00A71242" w:rsidP="00A71242">
      <w:pPr>
        <w:pStyle w:val="Body"/>
        <w:spacing w:before="140" w:after="0"/>
        <w:ind w:left="1418"/>
        <w:jc w:val="center"/>
        <w:rPr>
          <w:i/>
          <w:iCs/>
        </w:rPr>
      </w:pPr>
      <w:r w:rsidRPr="004F336F">
        <w:rPr>
          <w:i/>
          <w:iCs/>
        </w:rPr>
        <w:t>J = VNe x (Fator Juros – 1)</w:t>
      </w:r>
    </w:p>
    <w:p w14:paraId="3187A7D0"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C3D9B92"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J</w:t>
      </w:r>
      <w:r w:rsidRPr="004F336F">
        <w:rPr>
          <w:rFonts w:eastAsia="SimSun"/>
          <w:i/>
          <w:iCs/>
          <w:lang w:eastAsia="zh-CN"/>
        </w:rPr>
        <w:t xml:space="preserve"> = valor unitário da Remuneração relativa às Debêntures devida ao final do Período de Capitalização (conforme abaixo definido), calculado com 8 (oito) casas decimais sem arredondamento; </w:t>
      </w:r>
    </w:p>
    <w:p w14:paraId="2286150B"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VNe</w:t>
      </w:r>
      <w:r w:rsidRPr="004F336F">
        <w:rPr>
          <w:rFonts w:eastAsia="SimSun"/>
          <w:i/>
          <w:iCs/>
          <w:lang w:eastAsia="zh-CN"/>
        </w:rPr>
        <w:t xml:space="preserve"> = Valor Nominal Unitário ou saldo do Valor Nominal Unitário, conforme o caso, informado/calculado com 8 (oito) casas decimais, sem arredondamento; e</w:t>
      </w:r>
    </w:p>
    <w:p w14:paraId="0CE21B25" w14:textId="77777777" w:rsidR="00A71242" w:rsidRPr="004F336F" w:rsidRDefault="00A71242" w:rsidP="00A71242">
      <w:pPr>
        <w:pStyle w:val="Body"/>
        <w:spacing w:before="140" w:after="0"/>
        <w:ind w:left="2127"/>
        <w:rPr>
          <w:rFonts w:eastAsia="SimSun"/>
          <w:i/>
          <w:iCs/>
          <w:lang w:eastAsia="zh-CN"/>
        </w:rPr>
      </w:pPr>
      <w:r w:rsidRPr="000F2D90">
        <w:rPr>
          <w:rFonts w:eastAsia="SimSun"/>
          <w:b/>
          <w:bCs/>
          <w:i/>
          <w:iCs/>
          <w:lang w:eastAsia="zh-CN"/>
        </w:rPr>
        <w:t>FatorJuros</w:t>
      </w:r>
      <w:r w:rsidRPr="004F336F">
        <w:rPr>
          <w:rFonts w:eastAsia="SimSun"/>
          <w:i/>
          <w:iCs/>
          <w:lang w:eastAsia="zh-CN"/>
        </w:rPr>
        <w:t xml:space="preserve"> = fator de juros, calculado com 9 (nove) casas decimais, com arredondamento, apurado de acordo com a seguinte fórmula: </w:t>
      </w:r>
    </w:p>
    <w:p w14:paraId="59380D3E" w14:textId="77777777" w:rsidR="00A71242" w:rsidRPr="004F336F" w:rsidRDefault="00A71242" w:rsidP="00A71242">
      <w:pPr>
        <w:pStyle w:val="Body"/>
        <w:spacing w:before="140" w:after="0"/>
        <w:ind w:left="1418"/>
        <w:jc w:val="center"/>
        <w:rPr>
          <w:rFonts w:eastAsia="SimSun"/>
          <w:i/>
          <w:iCs/>
          <w:color w:val="000000"/>
          <w:lang w:eastAsia="zh-CN"/>
        </w:rPr>
      </w:pPr>
      <w:r w:rsidRPr="004F336F">
        <w:rPr>
          <w:i/>
          <w:iCs/>
          <w:noProof/>
        </w:rPr>
        <w:drawing>
          <wp:inline distT="0" distB="0" distL="0" distR="0" wp14:anchorId="31ED8FAC" wp14:editId="01AD75CE">
            <wp:extent cx="2470150" cy="1905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5660E335" w14:textId="77777777" w:rsidR="00A71242" w:rsidRPr="004F336F" w:rsidRDefault="00A71242" w:rsidP="00A71242">
      <w:pPr>
        <w:pStyle w:val="Body"/>
        <w:spacing w:before="140" w:after="0"/>
        <w:ind w:left="2127"/>
        <w:rPr>
          <w:rFonts w:eastAsia="Calibri"/>
          <w:i/>
          <w:iCs/>
        </w:rPr>
      </w:pPr>
      <w:r w:rsidRPr="004F336F">
        <w:rPr>
          <w:rFonts w:eastAsia="Calibri"/>
          <w:i/>
          <w:iCs/>
        </w:rPr>
        <w:t>Onde:</w:t>
      </w:r>
    </w:p>
    <w:p w14:paraId="5DF9405E" w14:textId="77777777" w:rsidR="00A71242" w:rsidRPr="004F336F" w:rsidRDefault="00A71242" w:rsidP="00A71242">
      <w:pPr>
        <w:pStyle w:val="Body"/>
        <w:spacing w:before="140" w:after="0"/>
        <w:ind w:left="2127"/>
        <w:rPr>
          <w:rFonts w:eastAsia="Calibri"/>
          <w:i/>
          <w:iCs/>
        </w:rPr>
      </w:pPr>
      <w:r w:rsidRPr="004F336F">
        <w:rPr>
          <w:rFonts w:eastAsia="Calibri"/>
          <w:b/>
          <w:i/>
          <w:iCs/>
        </w:rPr>
        <w:t>FatorDI</w:t>
      </w:r>
      <w:r w:rsidRPr="004F336F">
        <w:rPr>
          <w:rFonts w:eastAsia="Calibri"/>
          <w:i/>
          <w:iCs/>
        </w:rPr>
        <w:t xml:space="preserve"> = produtório das Taxas DIk, com uso de percentual aplicado a partir da data de início de cada Período de Capitalização (inclusive), até o final de cada </w:t>
      </w:r>
      <w:r w:rsidRPr="004F336F">
        <w:rPr>
          <w:rFonts w:eastAsia="Calibri"/>
          <w:i/>
          <w:iCs/>
        </w:rPr>
        <w:lastRenderedPageBreak/>
        <w:t>Período de Capitalização das Debêntures (exclusive), calculado com 8 (oito) casas decimais, com arredondamento, apurado da seguinte forma:</w:t>
      </w:r>
    </w:p>
    <w:p w14:paraId="3E27475E" w14:textId="77777777" w:rsidR="00A71242" w:rsidRPr="000F2D90" w:rsidRDefault="00A71242" w:rsidP="00A71242">
      <w:pPr>
        <w:pStyle w:val="NormalWeb"/>
        <w:widowControl w:val="0"/>
        <w:spacing w:before="140" w:after="0" w:line="290" w:lineRule="auto"/>
        <w:ind w:left="1418"/>
        <w:jc w:val="center"/>
        <w:rPr>
          <w:rFonts w:ascii="Times New Roman" w:eastAsia="Calibri"/>
          <w:i/>
          <w:iCs/>
          <w:sz w:val="20"/>
          <w:szCs w:val="20"/>
        </w:rPr>
      </w:pPr>
      <w:r w:rsidRPr="004F336F">
        <w:rPr>
          <w:rFonts w:ascii="Times New Roman"/>
          <w:i/>
          <w:iCs/>
          <w:noProof/>
          <w:sz w:val="20"/>
          <w:szCs w:val="20"/>
        </w:rPr>
        <w:drawing>
          <wp:inline distT="0" distB="0" distL="0" distR="0" wp14:anchorId="768D1BC7" wp14:editId="1E6F8720">
            <wp:extent cx="1784985" cy="467995"/>
            <wp:effectExtent l="0" t="0" r="5715" b="8255"/>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E9A63C" w14:textId="77777777" w:rsidR="00A71242" w:rsidRPr="004F336F" w:rsidRDefault="00A71242" w:rsidP="00A71242">
      <w:pPr>
        <w:pStyle w:val="Body"/>
        <w:spacing w:before="140" w:after="0"/>
        <w:ind w:left="2127"/>
        <w:rPr>
          <w:rFonts w:eastAsia="SimSun"/>
          <w:i/>
          <w:iCs/>
          <w:lang w:eastAsia="zh-CN"/>
        </w:rPr>
      </w:pPr>
      <w:r w:rsidRPr="004F336F">
        <w:rPr>
          <w:rFonts w:eastAsia="SimSun"/>
          <w:i/>
          <w:iCs/>
          <w:lang w:eastAsia="zh-CN"/>
        </w:rPr>
        <w:t>Onde:</w:t>
      </w:r>
    </w:p>
    <w:p w14:paraId="359B116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k </w:t>
      </w:r>
      <w:r w:rsidRPr="004F336F">
        <w:rPr>
          <w:rFonts w:eastAsia="SimSun"/>
          <w:i/>
          <w:iCs/>
          <w:lang w:eastAsia="zh-CN"/>
        </w:rPr>
        <w:t>= número de ordens das Taxas DI, variando de 1 (um) até nDI;</w:t>
      </w:r>
    </w:p>
    <w:p w14:paraId="18F792C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 xml:space="preserve">nDI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número total de Taxas DI, consideradas na apuração do “FatorDI”, sendo “nDI” um número inteiro; e</w:t>
      </w:r>
    </w:p>
    <w:p w14:paraId="6CC7C25F"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TDI</w:t>
      </w:r>
      <w:r w:rsidRPr="004F336F">
        <w:rPr>
          <w:rFonts w:eastAsia="SimSun"/>
          <w:b/>
          <w:i/>
          <w:iCs/>
          <w:vertAlign w:val="subscript"/>
          <w:lang w:eastAsia="zh-CN"/>
        </w:rPr>
        <w:t>k</w:t>
      </w:r>
      <w:r w:rsidRPr="004F336F">
        <w:rPr>
          <w:rFonts w:eastAsia="SimSun"/>
          <w:b/>
          <w:i/>
          <w:iCs/>
          <w:lang w:eastAsia="zh-CN"/>
        </w:rPr>
        <w:t xml:space="preserve"> </w:t>
      </w:r>
      <w:r w:rsidRPr="004F336F">
        <w:rPr>
          <w:rFonts w:eastAsia="SimSun"/>
          <w:i/>
          <w:iCs/>
          <w:lang w:eastAsia="zh-CN"/>
        </w:rPr>
        <w:t>=</w:t>
      </w:r>
      <w:r w:rsidRPr="004F336F">
        <w:rPr>
          <w:rFonts w:eastAsia="SimSun"/>
          <w:b/>
          <w:i/>
          <w:iCs/>
          <w:lang w:eastAsia="zh-CN"/>
        </w:rPr>
        <w:t xml:space="preserve"> </w:t>
      </w:r>
      <w:r w:rsidRPr="004F336F">
        <w:rPr>
          <w:rFonts w:eastAsia="SimSun"/>
          <w:i/>
          <w:iCs/>
          <w:lang w:eastAsia="zh-CN"/>
        </w:rPr>
        <w:t>Taxa DI, de ordem k, expressa ao dia, calculada com 8 (oito) casas decimais, com arredondamento, apurada da seguinte forma:</w:t>
      </w:r>
    </w:p>
    <w:p w14:paraId="4678B909" w14:textId="77777777" w:rsidR="00A71242" w:rsidRPr="004F336F" w:rsidRDefault="00A71242" w:rsidP="00A71242">
      <w:pPr>
        <w:widowControl w:val="0"/>
        <w:spacing w:before="140" w:line="290" w:lineRule="auto"/>
        <w:ind w:left="1418"/>
        <w:jc w:val="center"/>
        <w:rPr>
          <w:rFonts w:eastAsia="SimSun"/>
          <w:i/>
          <w:iCs/>
          <w:color w:val="000000"/>
          <w:sz w:val="20"/>
          <w:lang w:eastAsia="zh-CN"/>
        </w:rPr>
      </w:pPr>
      <w:r w:rsidRPr="004F336F">
        <w:rPr>
          <w:rFonts w:eastAsia="SimSun"/>
          <w:i/>
          <w:iCs/>
          <w:noProof/>
          <w:color w:val="000000"/>
          <w:sz w:val="20"/>
        </w:rPr>
        <w:drawing>
          <wp:inline distT="0" distB="0" distL="0" distR="0" wp14:anchorId="379F9B56" wp14:editId="0116FB60">
            <wp:extent cx="1579880" cy="556260"/>
            <wp:effectExtent l="0" t="0" r="127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05F784C" w14:textId="77777777" w:rsidR="00A71242" w:rsidRPr="004F336F" w:rsidRDefault="00A71242" w:rsidP="00A71242">
      <w:pPr>
        <w:pStyle w:val="Body"/>
        <w:spacing w:before="140" w:after="0"/>
        <w:ind w:left="2552" w:hanging="425"/>
        <w:rPr>
          <w:rFonts w:eastAsia="SimSun"/>
          <w:i/>
          <w:iCs/>
          <w:lang w:eastAsia="zh-CN"/>
        </w:rPr>
      </w:pPr>
      <w:r w:rsidRPr="004F336F">
        <w:rPr>
          <w:rFonts w:eastAsia="SimSun"/>
          <w:i/>
          <w:iCs/>
          <w:lang w:eastAsia="zh-CN"/>
        </w:rPr>
        <w:t>Onde:</w:t>
      </w:r>
    </w:p>
    <w:p w14:paraId="0996AFEA"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DI</w:t>
      </w:r>
      <w:r w:rsidRPr="004F336F">
        <w:rPr>
          <w:rFonts w:eastAsia="SimSun"/>
          <w:b/>
          <w:i/>
          <w:iCs/>
          <w:vertAlign w:val="subscript"/>
          <w:lang w:eastAsia="zh-CN"/>
        </w:rPr>
        <w:t>k</w:t>
      </w:r>
      <w:r w:rsidRPr="004F336F">
        <w:rPr>
          <w:rFonts w:eastAsia="SimSun"/>
          <w:i/>
          <w:iCs/>
          <w:lang w:eastAsia="zh-CN"/>
        </w:rPr>
        <w:t xml:space="preserve"> = Taxa DI divulgada pela </w:t>
      </w:r>
      <w:r w:rsidRPr="004F336F">
        <w:rPr>
          <w:i/>
          <w:iCs/>
        </w:rPr>
        <w:t>B3</w:t>
      </w:r>
      <w:r w:rsidRPr="004F336F">
        <w:rPr>
          <w:rFonts w:eastAsia="SimSun"/>
          <w:i/>
          <w:iCs/>
          <w:lang w:eastAsia="zh-CN"/>
        </w:rPr>
        <w:t>, válida por 1 (um) Dia Útil (</w:t>
      </w:r>
      <w:r w:rsidRPr="000F2D90">
        <w:rPr>
          <w:rFonts w:eastAsia="SimSun"/>
          <w:i/>
          <w:iCs/>
          <w:lang w:eastAsia="zh-CN"/>
        </w:rPr>
        <w:t>overnight</w:t>
      </w:r>
      <w:r w:rsidRPr="004F336F">
        <w:rPr>
          <w:rFonts w:eastAsia="SimSun"/>
          <w:i/>
          <w:iCs/>
          <w:lang w:eastAsia="zh-CN"/>
        </w:rPr>
        <w:t>), utilizada com 2 (duas) casas decimais.</w:t>
      </w:r>
    </w:p>
    <w:p w14:paraId="74E74F3D"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Fator Spread</w:t>
      </w:r>
      <w:r w:rsidRPr="004F336F">
        <w:rPr>
          <w:rFonts w:eastAsia="SimSun"/>
          <w:i/>
          <w:iCs/>
          <w:lang w:eastAsia="zh-CN"/>
        </w:rPr>
        <w:t xml:space="preserve"> = Sobretaxa de juros fixos calculada com 9 (nove) casas decimais, com arredondamento, calculado conforme fórmula abaixo:</w:t>
      </w:r>
    </w:p>
    <w:p w14:paraId="68D7CFF1" w14:textId="77777777" w:rsidR="00A71242" w:rsidRPr="004F336F" w:rsidRDefault="00A71242" w:rsidP="00A71242">
      <w:pPr>
        <w:pStyle w:val="NormalWeb"/>
        <w:widowControl w:val="0"/>
        <w:spacing w:before="140" w:after="0" w:line="290" w:lineRule="auto"/>
        <w:ind w:left="1418"/>
        <w:jc w:val="center"/>
        <w:rPr>
          <w:rFonts w:ascii="Times New Roman" w:eastAsia="SimSun"/>
          <w:i/>
          <w:iCs/>
          <w:sz w:val="20"/>
          <w:szCs w:val="20"/>
          <w:lang w:eastAsia="zh-CN"/>
        </w:rPr>
      </w:pPr>
      <w:r w:rsidRPr="004F336F">
        <w:rPr>
          <w:rFonts w:ascii="Times New Roman"/>
          <w:i/>
          <w:iCs/>
          <w:noProof/>
          <w:sz w:val="20"/>
          <w:szCs w:val="20"/>
        </w:rPr>
        <w:drawing>
          <wp:inline distT="0" distB="0" distL="0" distR="0" wp14:anchorId="69B65023" wp14:editId="122D4CC0">
            <wp:extent cx="1974850" cy="570865"/>
            <wp:effectExtent l="0" t="0" r="6350" b="635"/>
            <wp:docPr id="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3A514943" w14:textId="77777777" w:rsidR="00A71242" w:rsidRPr="004F336F" w:rsidRDefault="00A71242" w:rsidP="00A71242">
      <w:pPr>
        <w:pStyle w:val="Body"/>
        <w:spacing w:before="140" w:after="0"/>
        <w:ind w:left="2127"/>
        <w:rPr>
          <w:rFonts w:eastAsia="SimSun"/>
          <w:i/>
          <w:iCs/>
          <w:color w:val="000000"/>
          <w:lang w:eastAsia="zh-CN"/>
        </w:rPr>
      </w:pPr>
      <w:r w:rsidRPr="004F336F">
        <w:rPr>
          <w:rFonts w:eastAsia="SimSun"/>
          <w:i/>
          <w:iCs/>
          <w:color w:val="000000"/>
          <w:lang w:eastAsia="zh-CN"/>
        </w:rPr>
        <w:t>Onde:</w:t>
      </w:r>
    </w:p>
    <w:p w14:paraId="5B745AB7" w14:textId="350B28E0" w:rsidR="00A71242" w:rsidRPr="004F336F" w:rsidRDefault="00A71242" w:rsidP="00A71242">
      <w:pPr>
        <w:pStyle w:val="Body"/>
        <w:spacing w:before="140" w:after="0"/>
        <w:ind w:left="2127"/>
        <w:rPr>
          <w:rFonts w:eastAsia="SimSun"/>
          <w:i/>
          <w:iCs/>
          <w:color w:val="000000"/>
          <w:lang w:eastAsia="zh-CN"/>
        </w:rPr>
      </w:pPr>
      <w:r w:rsidRPr="000F2D90">
        <w:rPr>
          <w:rFonts w:eastAsia="SimSun"/>
          <w:b/>
          <w:i/>
          <w:iCs/>
          <w:color w:val="000000"/>
          <w:lang w:eastAsia="zh-CN"/>
        </w:rPr>
        <w:t>spread</w:t>
      </w:r>
      <w:r w:rsidRPr="004F336F">
        <w:rPr>
          <w:rFonts w:eastAsia="SimSun"/>
          <w:i/>
          <w:iCs/>
          <w:color w:val="000000"/>
          <w:lang w:eastAsia="zh-CN"/>
        </w:rPr>
        <w:t xml:space="preserve"> = </w:t>
      </w:r>
      <w:r w:rsidR="004C1399">
        <w:rPr>
          <w:rFonts w:eastAsia="SimSun"/>
          <w:i/>
          <w:iCs/>
          <w:color w:val="000000"/>
          <w:lang w:eastAsia="zh-CN"/>
        </w:rPr>
        <w:t>2,5000; e</w:t>
      </w:r>
    </w:p>
    <w:p w14:paraId="19C91458" w14:textId="77777777" w:rsidR="00A71242" w:rsidRPr="004F336F" w:rsidRDefault="00A71242" w:rsidP="00A71242">
      <w:pPr>
        <w:pStyle w:val="Body"/>
        <w:spacing w:before="140" w:after="0"/>
        <w:ind w:left="2127"/>
        <w:rPr>
          <w:rFonts w:eastAsia="SimSun"/>
          <w:i/>
          <w:iCs/>
          <w:lang w:eastAsia="zh-CN"/>
        </w:rPr>
      </w:pPr>
      <w:r w:rsidRPr="004F336F">
        <w:rPr>
          <w:rFonts w:eastAsia="SimSun"/>
          <w:b/>
          <w:i/>
          <w:iCs/>
          <w:lang w:eastAsia="zh-CN"/>
        </w:rPr>
        <w:t>DP</w:t>
      </w:r>
      <w:r w:rsidRPr="004F336F">
        <w:rPr>
          <w:rFonts w:eastAsia="SimSun"/>
          <w:i/>
          <w:iCs/>
          <w:lang w:eastAsia="zh-CN"/>
        </w:rPr>
        <w:t xml:space="preserve"> = número de Dias Úteis entre a Primeira Data de Integralização </w:t>
      </w:r>
      <w:r w:rsidRPr="004F336F">
        <w:rPr>
          <w:i/>
          <w:iCs/>
        </w:rPr>
        <w:t>ou na Data de Pagamento da Remuneração imediatamente anterior, conforme o caso,</w:t>
      </w:r>
      <w:r w:rsidRPr="004F336F">
        <w:rPr>
          <w:rFonts w:eastAsia="SimSun"/>
          <w:i/>
          <w:iCs/>
          <w:lang w:eastAsia="zh-CN"/>
        </w:rPr>
        <w:t xml:space="preserve"> e a data do cálculo, sendo “DP” um número inteiro.</w:t>
      </w:r>
    </w:p>
    <w:p w14:paraId="521E4318" w14:textId="77777777" w:rsidR="00A71242" w:rsidRPr="004F336F" w:rsidRDefault="00A71242" w:rsidP="00A71242">
      <w:pPr>
        <w:pStyle w:val="Body"/>
        <w:spacing w:before="140"/>
        <w:ind w:left="2127"/>
        <w:rPr>
          <w:i/>
          <w:iCs/>
        </w:rPr>
      </w:pPr>
      <w:r w:rsidRPr="004F336F">
        <w:rPr>
          <w:i/>
          <w:iCs/>
        </w:rPr>
        <w:t>Observações:</w:t>
      </w:r>
    </w:p>
    <w:p w14:paraId="6E00C25D" w14:textId="77777777" w:rsidR="00A71242" w:rsidRPr="004F336F" w:rsidRDefault="00A71242" w:rsidP="00A71242">
      <w:pPr>
        <w:pStyle w:val="Body"/>
        <w:spacing w:before="140"/>
        <w:ind w:left="2694" w:hanging="567"/>
        <w:rPr>
          <w:i/>
          <w:iCs/>
        </w:rPr>
      </w:pPr>
      <w:r w:rsidRPr="004F336F">
        <w:rPr>
          <w:i/>
          <w:iCs/>
        </w:rPr>
        <w:t>(i)</w:t>
      </w:r>
      <w:r w:rsidRPr="004F336F">
        <w:rPr>
          <w:i/>
          <w:iCs/>
        </w:rPr>
        <w:tab/>
        <w:t>o fator resultante da expressão (1 + TDIk) é considerado com 16 (dezesseis) casas decimais, sem arredondamento;</w:t>
      </w:r>
    </w:p>
    <w:p w14:paraId="2E2D510A" w14:textId="77777777" w:rsidR="00A71242" w:rsidRPr="004F336F" w:rsidRDefault="00A71242" w:rsidP="00A71242">
      <w:pPr>
        <w:pStyle w:val="Body"/>
        <w:spacing w:before="140"/>
        <w:ind w:left="2694" w:hanging="567"/>
        <w:rPr>
          <w:i/>
          <w:iCs/>
        </w:rPr>
      </w:pPr>
      <w:r w:rsidRPr="004F336F">
        <w:rPr>
          <w:i/>
          <w:iCs/>
        </w:rPr>
        <w:t>(ii)</w:t>
      </w:r>
      <w:r w:rsidRPr="004F336F">
        <w:rPr>
          <w:i/>
          <w:iCs/>
        </w:rPr>
        <w:tab/>
        <w:t xml:space="preserve">efetua-se o produtório dos fatores diários (1 + TDIk), sendo que a cada fator diário acumulado, trunca-se o resultado com 16 (dezesseis) casas decimais, </w:t>
      </w:r>
      <w:r w:rsidRPr="004F336F">
        <w:rPr>
          <w:i/>
          <w:iCs/>
        </w:rPr>
        <w:lastRenderedPageBreak/>
        <w:t>aplicando-se o próximo fator diário, e assim por diante até o último considerado; e</w:t>
      </w:r>
    </w:p>
    <w:p w14:paraId="3BDCB012" w14:textId="082BDE3D" w:rsidR="0048188E" w:rsidRDefault="00A71242" w:rsidP="00297B08">
      <w:pPr>
        <w:pStyle w:val="Level2"/>
        <w:numPr>
          <w:ilvl w:val="0"/>
          <w:numId w:val="0"/>
        </w:numPr>
        <w:ind w:left="2552" w:hanging="425"/>
      </w:pPr>
      <w:r w:rsidRPr="004F336F">
        <w:rPr>
          <w:i/>
          <w:iCs/>
        </w:rPr>
        <w:t>(iii)</w:t>
      </w:r>
      <w:r w:rsidRPr="004F336F">
        <w:rPr>
          <w:i/>
          <w:iCs/>
        </w:rPr>
        <w:tab/>
        <w:t>a Taxa DI deverá ser utilizada considerando idêntico número de casas decimais divulgado pelo órgão responsável pelo seu cálculo, salvo quando expressamente indicado de outra forma.</w:t>
      </w:r>
      <w:r>
        <w:rPr>
          <w:i/>
          <w:iCs/>
        </w:rPr>
        <w:t>”</w:t>
      </w:r>
      <w:bookmarkEnd w:id="8"/>
    </w:p>
    <w:p w14:paraId="4EC7294C" w14:textId="4B31551E" w:rsidR="003D7EE6" w:rsidRDefault="003D7EE6" w:rsidP="00A71242">
      <w:pPr>
        <w:pStyle w:val="Level2"/>
        <w:numPr>
          <w:ilvl w:val="2"/>
          <w:numId w:val="22"/>
        </w:numPr>
      </w:pPr>
      <w:r>
        <w:t>Alterar a</w:t>
      </w:r>
      <w:r w:rsidR="0048188E">
        <w:t>s</w:t>
      </w:r>
      <w:r>
        <w:t xml:space="preserve"> Cláusula</w:t>
      </w:r>
      <w:r w:rsidR="0048188E">
        <w:t>s</w:t>
      </w:r>
      <w:r>
        <w:t xml:space="preserve"> 5.1</w:t>
      </w:r>
      <w:r w:rsidR="00F73EE1">
        <w:t>5</w:t>
      </w:r>
      <w:r w:rsidR="0048188E">
        <w:t xml:space="preserve"> da Escritura de Emissão</w:t>
      </w:r>
      <w:r>
        <w:t>, em razão da definição pela emissão das Debêntures em série única</w:t>
      </w:r>
      <w:r w:rsidR="0048188E">
        <w:t>,</w:t>
      </w:r>
      <w:r>
        <w:t xml:space="preserve"> de modo que referido dispositivo passa a vigorar com a seguinte redação</w:t>
      </w:r>
      <w:r w:rsidR="0048188E">
        <w:t>:</w:t>
      </w:r>
    </w:p>
    <w:p w14:paraId="190A2335" w14:textId="3E9B4D5E" w:rsidR="0048188E" w:rsidRDefault="0048188E" w:rsidP="00297B08">
      <w:pPr>
        <w:pStyle w:val="Level2"/>
        <w:numPr>
          <w:ilvl w:val="0"/>
          <w:numId w:val="0"/>
        </w:numPr>
        <w:ind w:left="510" w:firstLine="341"/>
        <w:rPr>
          <w:b/>
          <w:i/>
        </w:rPr>
      </w:pPr>
      <w:r>
        <w:rPr>
          <w:b/>
          <w:i/>
        </w:rPr>
        <w:t>“5.1</w:t>
      </w:r>
      <w:r w:rsidR="00F73EE1">
        <w:rPr>
          <w:b/>
          <w:i/>
        </w:rPr>
        <w:t>5</w:t>
      </w:r>
      <w:r>
        <w:rPr>
          <w:b/>
          <w:i/>
        </w:rPr>
        <w:tab/>
        <w:t xml:space="preserve">Pagamento da Remuneração das Debêntures </w:t>
      </w:r>
    </w:p>
    <w:p w14:paraId="34F56FBD" w14:textId="66F3F772" w:rsidR="0048188E" w:rsidRDefault="001527B9" w:rsidP="0048188E">
      <w:pPr>
        <w:pStyle w:val="Level3"/>
        <w:widowControl w:val="0"/>
        <w:numPr>
          <w:ilvl w:val="0"/>
          <w:numId w:val="0"/>
        </w:numPr>
        <w:spacing w:before="140" w:after="0"/>
        <w:ind w:left="1985" w:hanging="567"/>
        <w:rPr>
          <w:bCs/>
          <w:i/>
          <w:szCs w:val="20"/>
        </w:rPr>
      </w:pPr>
      <w:r>
        <w:rPr>
          <w:b/>
          <w:i/>
          <w:szCs w:val="20"/>
          <w:lang w:val="pt-BR"/>
        </w:rPr>
        <w:t>5</w:t>
      </w:r>
      <w:r w:rsidR="0048188E">
        <w:rPr>
          <w:b/>
          <w:i/>
          <w:szCs w:val="20"/>
          <w:lang w:val="pt-BR"/>
        </w:rPr>
        <w:t>.</w:t>
      </w:r>
      <w:r>
        <w:rPr>
          <w:b/>
          <w:i/>
          <w:szCs w:val="20"/>
          <w:lang w:val="pt-BR"/>
        </w:rPr>
        <w:t>1</w:t>
      </w:r>
      <w:r w:rsidR="00F73EE1">
        <w:rPr>
          <w:b/>
          <w:i/>
          <w:szCs w:val="20"/>
          <w:lang w:val="pt-BR"/>
        </w:rPr>
        <w:t>5</w:t>
      </w:r>
      <w:r w:rsidR="0048188E">
        <w:rPr>
          <w:b/>
          <w:i/>
          <w:szCs w:val="20"/>
          <w:lang w:val="pt-BR"/>
        </w:rPr>
        <w:t>.1</w:t>
      </w:r>
      <w:r w:rsidR="0048188E">
        <w:rPr>
          <w:b/>
          <w:i/>
          <w:szCs w:val="20"/>
        </w:rPr>
        <w:tab/>
      </w:r>
      <w:r w:rsidR="0048188E" w:rsidRPr="0048188E">
        <w:rPr>
          <w:bCs/>
          <w:i/>
          <w:szCs w:val="20"/>
        </w:rPr>
        <w:t>Sem prejuízo dos pagamentos em decorrência de eventual vencimento antecipado, amortização extraordinária facultativa, resgate antecipado das Debêntures ou Aquisição Facultativa, nos termos desta Escritura de Emissão, a Remuneração será paga semestralmente, a partir da Data de Emissão, sempre nos dias 30 dos meses de janeiro e julho de cada ano, sendo o primeiro pagamento devido em 30 de janeiro de 2022 e o último na respectiva Data de Vencimento, conforme os cronogramas descritos abaixo (“</w:t>
      </w:r>
      <w:r w:rsidR="0048188E" w:rsidRPr="00297B08">
        <w:rPr>
          <w:b/>
          <w:i/>
          <w:szCs w:val="20"/>
        </w:rPr>
        <w:t>Data de Pagamento da Remuneração</w:t>
      </w:r>
      <w:r w:rsidR="0048188E" w:rsidRPr="0048188E">
        <w:rPr>
          <w:bCs/>
          <w:i/>
          <w:szCs w:val="20"/>
        </w:rPr>
        <w:t>”).</w:t>
      </w:r>
    </w:p>
    <w:p w14:paraId="7C009A48" w14:textId="77777777" w:rsidR="0048188E" w:rsidRPr="004F336F" w:rsidRDefault="0048188E" w:rsidP="0048188E">
      <w:pPr>
        <w:pStyle w:val="Level3"/>
        <w:widowControl w:val="0"/>
        <w:numPr>
          <w:ilvl w:val="0"/>
          <w:numId w:val="0"/>
        </w:numPr>
        <w:spacing w:before="140" w:after="0"/>
        <w:ind w:left="1985" w:hanging="567"/>
        <w:rPr>
          <w:i/>
          <w:iCs/>
        </w:rPr>
      </w:pPr>
      <w:r>
        <w:rPr>
          <w:i/>
          <w:iCs/>
        </w:rPr>
        <w:tab/>
      </w:r>
    </w:p>
    <w:tbl>
      <w:tblPr>
        <w:tblStyle w:val="TableGrid"/>
        <w:tblW w:w="4172" w:type="pct"/>
        <w:tblInd w:w="1413" w:type="dxa"/>
        <w:tblLook w:val="04A0" w:firstRow="1" w:lastRow="0" w:firstColumn="1" w:lastColumn="0" w:noHBand="0" w:noVBand="1"/>
      </w:tblPr>
      <w:tblGrid>
        <w:gridCol w:w="1284"/>
        <w:gridCol w:w="6514"/>
      </w:tblGrid>
      <w:tr w:rsidR="0048188E" w14:paraId="2BBE2B96" w14:textId="77777777" w:rsidTr="001A420B">
        <w:tc>
          <w:tcPr>
            <w:tcW w:w="5000" w:type="pct"/>
            <w:gridSpan w:val="2"/>
            <w:shd w:val="clear" w:color="auto" w:fill="D9D9D9" w:themeFill="background1" w:themeFillShade="D9"/>
          </w:tcPr>
          <w:p w14:paraId="3E2BA74E" w14:textId="63D9A4DA" w:rsidR="0048188E" w:rsidRPr="00297B08" w:rsidRDefault="0048188E" w:rsidP="001A420B">
            <w:pPr>
              <w:pStyle w:val="Level3"/>
              <w:widowControl w:val="0"/>
              <w:numPr>
                <w:ilvl w:val="0"/>
                <w:numId w:val="0"/>
              </w:numPr>
              <w:spacing w:before="140" w:after="0"/>
              <w:jc w:val="center"/>
              <w:rPr>
                <w:szCs w:val="20"/>
                <w:lang w:val="pt-BR"/>
              </w:rPr>
            </w:pPr>
            <w:r>
              <w:rPr>
                <w:b/>
                <w:bCs/>
                <w:szCs w:val="20"/>
              </w:rPr>
              <w:t xml:space="preserve">Remuneração </w:t>
            </w:r>
            <w:r>
              <w:rPr>
                <w:b/>
                <w:bCs/>
                <w:szCs w:val="20"/>
                <w:lang w:val="pt-BR"/>
              </w:rPr>
              <w:t>das Debêntures</w:t>
            </w:r>
          </w:p>
        </w:tc>
      </w:tr>
      <w:tr w:rsidR="0048188E" w14:paraId="01B72435" w14:textId="77777777" w:rsidTr="001A420B">
        <w:tc>
          <w:tcPr>
            <w:tcW w:w="777" w:type="pct"/>
            <w:shd w:val="clear" w:color="auto" w:fill="D9D9D9" w:themeFill="background1" w:themeFillShade="D9"/>
          </w:tcPr>
          <w:p w14:paraId="399AE193" w14:textId="77777777" w:rsidR="0048188E" w:rsidRPr="00C2228F" w:rsidRDefault="0048188E" w:rsidP="001A420B">
            <w:pPr>
              <w:pStyle w:val="Level3"/>
              <w:widowControl w:val="0"/>
              <w:numPr>
                <w:ilvl w:val="0"/>
                <w:numId w:val="0"/>
              </w:numPr>
              <w:spacing w:before="140" w:after="0"/>
              <w:jc w:val="center"/>
              <w:rPr>
                <w:b/>
                <w:bCs/>
                <w:szCs w:val="20"/>
              </w:rPr>
            </w:pPr>
            <w:r w:rsidRPr="00C2228F">
              <w:rPr>
                <w:b/>
                <w:bCs/>
                <w:szCs w:val="20"/>
              </w:rPr>
              <w:t>Parcela</w:t>
            </w:r>
          </w:p>
          <w:p w14:paraId="05CC9434" w14:textId="77777777" w:rsidR="0048188E" w:rsidRPr="00094001" w:rsidRDefault="0048188E"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145E5387" w14:textId="77777777" w:rsidR="0048188E" w:rsidRDefault="0048188E" w:rsidP="001A420B">
            <w:pPr>
              <w:pStyle w:val="Level3"/>
              <w:widowControl w:val="0"/>
              <w:numPr>
                <w:ilvl w:val="0"/>
                <w:numId w:val="0"/>
              </w:numPr>
              <w:spacing w:before="140" w:after="0"/>
              <w:jc w:val="center"/>
              <w:rPr>
                <w:szCs w:val="20"/>
              </w:rPr>
            </w:pPr>
            <w:r>
              <w:rPr>
                <w:b/>
                <w:bCs/>
                <w:szCs w:val="20"/>
              </w:rPr>
              <w:t>Data de Pagamento da Remuneração</w:t>
            </w:r>
          </w:p>
        </w:tc>
      </w:tr>
      <w:tr w:rsidR="0048188E" w14:paraId="669D0DF1" w14:textId="77777777" w:rsidTr="001A420B">
        <w:tc>
          <w:tcPr>
            <w:tcW w:w="777" w:type="pct"/>
            <w:vAlign w:val="center"/>
          </w:tcPr>
          <w:p w14:paraId="69F4C7A3" w14:textId="77777777" w:rsidR="0048188E" w:rsidRDefault="0048188E"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6E9BB5DF" w14:textId="77777777" w:rsidR="0048188E" w:rsidRDefault="0048188E" w:rsidP="001A420B">
            <w:pPr>
              <w:pStyle w:val="Level3"/>
              <w:widowControl w:val="0"/>
              <w:numPr>
                <w:ilvl w:val="0"/>
                <w:numId w:val="0"/>
              </w:numPr>
              <w:spacing w:before="140" w:after="0"/>
              <w:jc w:val="center"/>
              <w:rPr>
                <w:szCs w:val="20"/>
              </w:rPr>
            </w:pPr>
            <w:r>
              <w:rPr>
                <w:szCs w:val="20"/>
              </w:rPr>
              <w:t>30 de janeiro de 2022</w:t>
            </w:r>
          </w:p>
        </w:tc>
      </w:tr>
      <w:tr w:rsidR="0048188E" w14:paraId="60F6E8A5" w14:textId="77777777" w:rsidTr="001A420B">
        <w:tc>
          <w:tcPr>
            <w:tcW w:w="777" w:type="pct"/>
            <w:vAlign w:val="center"/>
          </w:tcPr>
          <w:p w14:paraId="322CBFFA" w14:textId="77777777" w:rsidR="0048188E" w:rsidRDefault="0048188E"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79CDA319" w14:textId="77777777" w:rsidR="0048188E" w:rsidRDefault="0048188E" w:rsidP="001A420B">
            <w:pPr>
              <w:pStyle w:val="Level3"/>
              <w:widowControl w:val="0"/>
              <w:numPr>
                <w:ilvl w:val="0"/>
                <w:numId w:val="0"/>
              </w:numPr>
              <w:spacing w:before="140" w:after="0"/>
              <w:jc w:val="center"/>
              <w:rPr>
                <w:szCs w:val="20"/>
              </w:rPr>
            </w:pPr>
            <w:r>
              <w:rPr>
                <w:szCs w:val="20"/>
              </w:rPr>
              <w:t>30 de julho de 2022</w:t>
            </w:r>
          </w:p>
        </w:tc>
      </w:tr>
      <w:tr w:rsidR="0048188E" w14:paraId="2B997804" w14:textId="77777777" w:rsidTr="001A420B">
        <w:tc>
          <w:tcPr>
            <w:tcW w:w="777" w:type="pct"/>
            <w:vAlign w:val="center"/>
          </w:tcPr>
          <w:p w14:paraId="7B47F7CD" w14:textId="77777777" w:rsidR="0048188E" w:rsidRDefault="0048188E"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12FA68F7" w14:textId="77777777" w:rsidR="0048188E" w:rsidRDefault="0048188E" w:rsidP="001A420B">
            <w:pPr>
              <w:pStyle w:val="Level3"/>
              <w:widowControl w:val="0"/>
              <w:numPr>
                <w:ilvl w:val="0"/>
                <w:numId w:val="0"/>
              </w:numPr>
              <w:spacing w:before="140" w:after="0"/>
              <w:jc w:val="center"/>
              <w:rPr>
                <w:szCs w:val="20"/>
              </w:rPr>
            </w:pPr>
            <w:r>
              <w:rPr>
                <w:szCs w:val="20"/>
              </w:rPr>
              <w:t>30 de janeiro de 2023</w:t>
            </w:r>
          </w:p>
        </w:tc>
      </w:tr>
      <w:tr w:rsidR="0048188E" w14:paraId="339F0C2C" w14:textId="77777777" w:rsidTr="001A420B">
        <w:tc>
          <w:tcPr>
            <w:tcW w:w="777" w:type="pct"/>
            <w:vAlign w:val="center"/>
          </w:tcPr>
          <w:p w14:paraId="399DF257" w14:textId="77777777" w:rsidR="0048188E" w:rsidRDefault="0048188E"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7B66D8FB" w14:textId="77777777" w:rsidR="0048188E" w:rsidRDefault="0048188E" w:rsidP="001A420B">
            <w:pPr>
              <w:pStyle w:val="Level3"/>
              <w:widowControl w:val="0"/>
              <w:numPr>
                <w:ilvl w:val="0"/>
                <w:numId w:val="0"/>
              </w:numPr>
              <w:spacing w:before="140" w:after="0"/>
              <w:jc w:val="center"/>
              <w:rPr>
                <w:szCs w:val="20"/>
              </w:rPr>
            </w:pPr>
            <w:r>
              <w:rPr>
                <w:szCs w:val="20"/>
              </w:rPr>
              <w:t>30 de julho de 2023</w:t>
            </w:r>
          </w:p>
        </w:tc>
      </w:tr>
      <w:tr w:rsidR="0048188E" w14:paraId="4FEC75BE" w14:textId="77777777" w:rsidTr="001A420B">
        <w:tc>
          <w:tcPr>
            <w:tcW w:w="777" w:type="pct"/>
            <w:vAlign w:val="center"/>
          </w:tcPr>
          <w:p w14:paraId="77A2B88A" w14:textId="77777777" w:rsidR="0048188E" w:rsidRDefault="0048188E"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88E8E0E" w14:textId="77777777" w:rsidR="0048188E" w:rsidRDefault="0048188E" w:rsidP="001A420B">
            <w:pPr>
              <w:pStyle w:val="Level3"/>
              <w:widowControl w:val="0"/>
              <w:numPr>
                <w:ilvl w:val="0"/>
                <w:numId w:val="0"/>
              </w:numPr>
              <w:spacing w:before="140" w:after="0"/>
              <w:jc w:val="center"/>
              <w:rPr>
                <w:szCs w:val="20"/>
              </w:rPr>
            </w:pPr>
            <w:r>
              <w:rPr>
                <w:szCs w:val="20"/>
              </w:rPr>
              <w:t>30 de janeiro de 2024</w:t>
            </w:r>
          </w:p>
        </w:tc>
      </w:tr>
      <w:tr w:rsidR="0048188E" w14:paraId="5BCBDC52" w14:textId="77777777" w:rsidTr="001A420B">
        <w:tc>
          <w:tcPr>
            <w:tcW w:w="777" w:type="pct"/>
            <w:vAlign w:val="center"/>
          </w:tcPr>
          <w:p w14:paraId="3D6DDEE1" w14:textId="77777777" w:rsidR="0048188E" w:rsidRDefault="0048188E"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3B0C23F2" w14:textId="77777777" w:rsidR="0048188E" w:rsidRDefault="0048188E" w:rsidP="001A420B">
            <w:pPr>
              <w:pStyle w:val="Level3"/>
              <w:widowControl w:val="0"/>
              <w:numPr>
                <w:ilvl w:val="0"/>
                <w:numId w:val="0"/>
              </w:numPr>
              <w:spacing w:before="140" w:after="0"/>
              <w:jc w:val="center"/>
              <w:rPr>
                <w:szCs w:val="20"/>
              </w:rPr>
            </w:pPr>
            <w:r>
              <w:rPr>
                <w:szCs w:val="20"/>
              </w:rPr>
              <w:t>30 de julho de 2024</w:t>
            </w:r>
          </w:p>
        </w:tc>
      </w:tr>
      <w:tr w:rsidR="0048188E" w14:paraId="138DCFDA" w14:textId="77777777" w:rsidTr="001A420B">
        <w:tc>
          <w:tcPr>
            <w:tcW w:w="777" w:type="pct"/>
            <w:vAlign w:val="center"/>
          </w:tcPr>
          <w:p w14:paraId="36D014B9" w14:textId="77777777" w:rsidR="0048188E" w:rsidRDefault="0048188E"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67B7DC5D" w14:textId="77777777" w:rsidR="0048188E" w:rsidRDefault="0048188E" w:rsidP="001A420B">
            <w:pPr>
              <w:pStyle w:val="Level3"/>
              <w:widowControl w:val="0"/>
              <w:numPr>
                <w:ilvl w:val="0"/>
                <w:numId w:val="0"/>
              </w:numPr>
              <w:spacing w:before="140" w:after="0"/>
              <w:jc w:val="center"/>
              <w:rPr>
                <w:szCs w:val="20"/>
              </w:rPr>
            </w:pPr>
            <w:r>
              <w:rPr>
                <w:szCs w:val="20"/>
              </w:rPr>
              <w:t>30 de janeiro de 2025</w:t>
            </w:r>
          </w:p>
        </w:tc>
      </w:tr>
      <w:tr w:rsidR="0048188E" w14:paraId="230C6EB2" w14:textId="77777777" w:rsidTr="001A420B">
        <w:tc>
          <w:tcPr>
            <w:tcW w:w="777" w:type="pct"/>
            <w:vAlign w:val="center"/>
          </w:tcPr>
          <w:p w14:paraId="426B9F88" w14:textId="77777777" w:rsidR="0048188E" w:rsidRDefault="0048188E"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35D40D3B" w14:textId="77777777" w:rsidR="0048188E" w:rsidRDefault="0048188E" w:rsidP="001A420B">
            <w:pPr>
              <w:pStyle w:val="Level3"/>
              <w:widowControl w:val="0"/>
              <w:numPr>
                <w:ilvl w:val="0"/>
                <w:numId w:val="0"/>
              </w:numPr>
              <w:spacing w:before="140" w:after="0"/>
              <w:jc w:val="center"/>
              <w:rPr>
                <w:szCs w:val="20"/>
              </w:rPr>
            </w:pPr>
            <w:r>
              <w:rPr>
                <w:szCs w:val="20"/>
              </w:rPr>
              <w:t>30 de julho de 2025</w:t>
            </w:r>
          </w:p>
        </w:tc>
      </w:tr>
      <w:tr w:rsidR="0048188E" w14:paraId="5ABA7AEE" w14:textId="77777777" w:rsidTr="001A420B">
        <w:tc>
          <w:tcPr>
            <w:tcW w:w="777" w:type="pct"/>
            <w:vAlign w:val="center"/>
          </w:tcPr>
          <w:p w14:paraId="2EFF6979" w14:textId="77777777" w:rsidR="0048188E" w:rsidRDefault="0048188E"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177E1363" w14:textId="77777777" w:rsidR="0048188E" w:rsidRDefault="0048188E" w:rsidP="001A420B">
            <w:pPr>
              <w:pStyle w:val="Level3"/>
              <w:widowControl w:val="0"/>
              <w:numPr>
                <w:ilvl w:val="0"/>
                <w:numId w:val="0"/>
              </w:numPr>
              <w:spacing w:before="140" w:after="0"/>
              <w:jc w:val="center"/>
              <w:rPr>
                <w:szCs w:val="20"/>
              </w:rPr>
            </w:pPr>
            <w:r>
              <w:rPr>
                <w:szCs w:val="20"/>
              </w:rPr>
              <w:t>30 de janeiro de 2026</w:t>
            </w:r>
          </w:p>
        </w:tc>
      </w:tr>
      <w:tr w:rsidR="0048188E" w14:paraId="0A889233" w14:textId="77777777" w:rsidTr="001A420B">
        <w:tc>
          <w:tcPr>
            <w:tcW w:w="777" w:type="pct"/>
            <w:vAlign w:val="center"/>
          </w:tcPr>
          <w:p w14:paraId="3F0ADE9E" w14:textId="77777777" w:rsidR="0048188E" w:rsidRDefault="0048188E"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1F0B2B4B" w14:textId="65445F0E" w:rsidR="0048188E" w:rsidRDefault="0048188E" w:rsidP="001A420B">
            <w:pPr>
              <w:pStyle w:val="Level3"/>
              <w:widowControl w:val="0"/>
              <w:numPr>
                <w:ilvl w:val="0"/>
                <w:numId w:val="0"/>
              </w:numPr>
              <w:spacing w:before="140" w:after="0"/>
              <w:jc w:val="center"/>
              <w:rPr>
                <w:szCs w:val="20"/>
              </w:rPr>
            </w:pPr>
            <w:r>
              <w:rPr>
                <w:szCs w:val="20"/>
              </w:rPr>
              <w:t xml:space="preserve">Data de Vencimento </w:t>
            </w:r>
          </w:p>
        </w:tc>
      </w:tr>
    </w:tbl>
    <w:p w14:paraId="1AEDD1D7" w14:textId="3708E66E" w:rsidR="0048188E" w:rsidRPr="00297B08" w:rsidRDefault="0048188E" w:rsidP="00297B08">
      <w:pPr>
        <w:pStyle w:val="Level3"/>
        <w:widowControl w:val="0"/>
        <w:numPr>
          <w:ilvl w:val="0"/>
          <w:numId w:val="0"/>
        </w:numPr>
        <w:spacing w:before="140" w:after="0"/>
        <w:ind w:left="1985" w:hanging="567"/>
        <w:rPr>
          <w:i/>
          <w:iCs/>
          <w:lang w:val="pt-BR"/>
        </w:rPr>
      </w:pPr>
    </w:p>
    <w:p w14:paraId="03135E02" w14:textId="77777777" w:rsidR="0048188E" w:rsidRPr="00297B08" w:rsidRDefault="0048188E" w:rsidP="00297B08">
      <w:pPr>
        <w:pStyle w:val="Level2"/>
        <w:numPr>
          <w:ilvl w:val="0"/>
          <w:numId w:val="0"/>
        </w:numPr>
        <w:ind w:left="680"/>
        <w:rPr>
          <w:lang w:val="x-none"/>
        </w:rPr>
      </w:pPr>
    </w:p>
    <w:p w14:paraId="79B23943" w14:textId="2595AE77" w:rsidR="001527B9" w:rsidRDefault="001527B9" w:rsidP="00297B08">
      <w:pPr>
        <w:pStyle w:val="Level2"/>
        <w:numPr>
          <w:ilvl w:val="2"/>
          <w:numId w:val="22"/>
        </w:numPr>
      </w:pPr>
      <w:r>
        <w:lastRenderedPageBreak/>
        <w:t>A</w:t>
      </w:r>
      <w:r w:rsidRPr="00A71242">
        <w:t>lterar a Cláusulas 5.</w:t>
      </w:r>
      <w:r w:rsidR="00F73EE1">
        <w:t>16</w:t>
      </w:r>
      <w:r>
        <w:t>.1, bem como excluir a Cláusula 5.</w:t>
      </w:r>
      <w:r w:rsidR="00F73EE1">
        <w:t>16</w:t>
      </w:r>
      <w:r>
        <w:t>.2 da Escritura de Emissão, em razão da definição pela emissão das Debêntures em série única, de modo que referidos dispositivos passam a vigorar com a seguinte redação:</w:t>
      </w:r>
    </w:p>
    <w:p w14:paraId="0218C16C" w14:textId="7A52E42B" w:rsidR="00404029" w:rsidRDefault="00404029" w:rsidP="00297B08">
      <w:pPr>
        <w:pStyle w:val="Level2"/>
        <w:numPr>
          <w:ilvl w:val="0"/>
          <w:numId w:val="0"/>
        </w:numPr>
        <w:ind w:left="510" w:firstLine="341"/>
        <w:rPr>
          <w:b/>
          <w:i/>
        </w:rPr>
      </w:pPr>
      <w:r>
        <w:rPr>
          <w:b/>
          <w:i/>
        </w:rPr>
        <w:t>“5.1</w:t>
      </w:r>
      <w:r w:rsidR="00F73EE1">
        <w:rPr>
          <w:b/>
          <w:i/>
        </w:rPr>
        <w:t>6</w:t>
      </w:r>
      <w:r>
        <w:rPr>
          <w:b/>
          <w:i/>
        </w:rPr>
        <w:tab/>
        <w:t>Pagamento do Valor Nominal Unitário das Debêntures</w:t>
      </w:r>
    </w:p>
    <w:p w14:paraId="0AC108B5" w14:textId="590836C3" w:rsidR="00404029" w:rsidRDefault="00404029" w:rsidP="00404029">
      <w:pPr>
        <w:pStyle w:val="Level3"/>
        <w:widowControl w:val="0"/>
        <w:numPr>
          <w:ilvl w:val="0"/>
          <w:numId w:val="0"/>
        </w:numPr>
        <w:spacing w:before="140" w:after="0"/>
        <w:ind w:left="1985" w:hanging="567"/>
        <w:rPr>
          <w:bCs/>
          <w:i/>
          <w:szCs w:val="20"/>
        </w:rPr>
      </w:pPr>
      <w:r>
        <w:rPr>
          <w:b/>
          <w:i/>
          <w:szCs w:val="20"/>
          <w:lang w:val="pt-BR"/>
        </w:rPr>
        <w:t>5.1</w:t>
      </w:r>
      <w:r w:rsidR="00F73EE1">
        <w:rPr>
          <w:b/>
          <w:i/>
          <w:szCs w:val="20"/>
          <w:lang w:val="pt-BR"/>
        </w:rPr>
        <w:t>6</w:t>
      </w:r>
      <w:r>
        <w:rPr>
          <w:b/>
          <w:i/>
          <w:szCs w:val="20"/>
          <w:lang w:val="pt-BR"/>
        </w:rPr>
        <w:t xml:space="preserve">.1 </w:t>
      </w:r>
      <w:r w:rsidRPr="00297B08">
        <w:rPr>
          <w:bCs/>
          <w:i/>
          <w:iCs/>
          <w:u w:val="single"/>
        </w:rPr>
        <w:t>Amortização das Debêntures</w:t>
      </w:r>
      <w:r>
        <w:rPr>
          <w:bCs/>
          <w:i/>
          <w:iCs/>
          <w:u w:val="single"/>
          <w:lang w:val="pt-BR"/>
        </w:rPr>
        <w:t>:</w:t>
      </w:r>
      <w:r w:rsidRPr="00777DB0">
        <w:rPr>
          <w:bCs/>
          <w:i/>
          <w:szCs w:val="20"/>
        </w:rPr>
        <w:t xml:space="preserve"> </w:t>
      </w:r>
      <w:r w:rsidRPr="00404029">
        <w:rPr>
          <w:bCs/>
          <w:i/>
          <w:szCs w:val="20"/>
          <w:lang w:val="pt-BR"/>
        </w:rPr>
        <w:t xml:space="preserve">Sem prejuízo dos pagamentos em decorrência de eventual vencimento antecipado, amortização extraordinária facultativa, resgate antecipado das Debêntures ou Aquisição Facultativa, nos termos desta Escritura de Emissão, o saldo do Valor Nominal Unitário das Debêntures será amortizado em parcelas anuais, a partir do terceiro ano, sendo a primeira amortização em 30 de julho de 2024 e a última amortização na Data de Vencimento </w:t>
      </w:r>
      <w:r w:rsidRPr="00404029">
        <w:rPr>
          <w:bCs/>
          <w:i/>
          <w:szCs w:val="20"/>
        </w:rPr>
        <w:t>(cada uma, uma “</w:t>
      </w:r>
      <w:r w:rsidRPr="00297B08">
        <w:rPr>
          <w:b/>
          <w:i/>
          <w:szCs w:val="20"/>
        </w:rPr>
        <w:t>Data de Amortização das Debêntures</w:t>
      </w:r>
      <w:r w:rsidRPr="00404029">
        <w:rPr>
          <w:bCs/>
          <w:i/>
          <w:szCs w:val="20"/>
        </w:rPr>
        <w:t>”) e observados percentuais previstos na tabela abaixo.</w:t>
      </w:r>
    </w:p>
    <w:p w14:paraId="2B68E2B6" w14:textId="77777777" w:rsidR="00404029" w:rsidRPr="004F336F" w:rsidRDefault="00404029" w:rsidP="00297B08">
      <w:pPr>
        <w:pStyle w:val="Level3"/>
        <w:widowControl w:val="0"/>
        <w:numPr>
          <w:ilvl w:val="0"/>
          <w:numId w:val="0"/>
        </w:numPr>
        <w:spacing w:before="140" w:after="0"/>
        <w:ind w:left="1985" w:hanging="567"/>
        <w:rPr>
          <w:i/>
          <w:iCs/>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404029" w14:paraId="47D72DF2" w14:textId="77777777" w:rsidTr="001A420B">
        <w:tc>
          <w:tcPr>
            <w:tcW w:w="741" w:type="pct"/>
            <w:shd w:val="clear" w:color="auto" w:fill="D9D9D9" w:themeFill="background1" w:themeFillShade="D9"/>
          </w:tcPr>
          <w:p w14:paraId="07EFA01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0EDDDE77"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70AC269C" w14:textId="6A8C5526"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17523565" w14:textId="24AB9375"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404029" w14:paraId="332045FB" w14:textId="77777777" w:rsidTr="001A420B">
        <w:tc>
          <w:tcPr>
            <w:tcW w:w="741" w:type="pct"/>
          </w:tcPr>
          <w:p w14:paraId="250A76FB" w14:textId="77777777" w:rsidR="00404029" w:rsidRPr="00297B08" w:rsidRDefault="00404029"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D833B66" w14:textId="77777777" w:rsidR="00404029" w:rsidRPr="00297B08" w:rsidRDefault="00404029"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4E8A8515" w14:textId="77777777" w:rsidR="00404029" w:rsidRPr="00297B08" w:rsidRDefault="00404029"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404029" w14:paraId="492360E1" w14:textId="77777777" w:rsidTr="001A420B">
        <w:tc>
          <w:tcPr>
            <w:tcW w:w="741" w:type="pct"/>
          </w:tcPr>
          <w:p w14:paraId="78296F5E"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68A26A66"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9D8B1A2" w14:textId="77777777"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404029" w14:paraId="5098F6D8" w14:textId="77777777" w:rsidTr="001A420B">
        <w:trPr>
          <w:trHeight w:val="550"/>
        </w:trPr>
        <w:tc>
          <w:tcPr>
            <w:tcW w:w="741" w:type="pct"/>
          </w:tcPr>
          <w:p w14:paraId="6D486716" w14:textId="77777777" w:rsidR="00404029" w:rsidRPr="00297B08" w:rsidRDefault="00404029"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0DA79E8C" w14:textId="6544C49F" w:rsidR="00404029" w:rsidRPr="00297B08" w:rsidRDefault="00404029"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727A1588" w14:textId="77777777" w:rsidR="00404029" w:rsidRPr="00297B08" w:rsidRDefault="00404029"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1742A0CD" w14:textId="77777777" w:rsidR="00404029" w:rsidRDefault="00404029" w:rsidP="00404029">
      <w:pPr>
        <w:pStyle w:val="Level3"/>
        <w:widowControl w:val="0"/>
        <w:numPr>
          <w:ilvl w:val="0"/>
          <w:numId w:val="0"/>
        </w:numPr>
        <w:spacing w:before="140" w:after="0"/>
        <w:ind w:left="1361" w:hanging="681"/>
      </w:pPr>
    </w:p>
    <w:p w14:paraId="721F9443" w14:textId="77777777" w:rsidR="00404029" w:rsidRDefault="00404029" w:rsidP="00404029">
      <w:pPr>
        <w:pStyle w:val="Level3"/>
        <w:widowControl w:val="0"/>
        <w:numPr>
          <w:ilvl w:val="0"/>
          <w:numId w:val="0"/>
        </w:numPr>
        <w:spacing w:before="140" w:after="0"/>
        <w:ind w:left="1361" w:hanging="681"/>
      </w:pPr>
    </w:p>
    <w:p w14:paraId="4087CC98" w14:textId="77777777" w:rsidR="00404029" w:rsidRDefault="00404029" w:rsidP="00404029">
      <w:pPr>
        <w:pStyle w:val="Level3"/>
        <w:widowControl w:val="0"/>
        <w:numPr>
          <w:ilvl w:val="0"/>
          <w:numId w:val="0"/>
        </w:numPr>
        <w:spacing w:before="140" w:after="0"/>
        <w:ind w:left="1361" w:hanging="681"/>
      </w:pPr>
    </w:p>
    <w:p w14:paraId="226AE3CF" w14:textId="77777777" w:rsidR="001527B9" w:rsidRPr="00297B08" w:rsidRDefault="001527B9" w:rsidP="00297B08">
      <w:pPr>
        <w:pStyle w:val="Level2"/>
        <w:numPr>
          <w:ilvl w:val="0"/>
          <w:numId w:val="0"/>
        </w:numPr>
        <w:ind w:left="1400"/>
        <w:rPr>
          <w:lang w:val="x-none"/>
        </w:rPr>
      </w:pPr>
    </w:p>
    <w:p w14:paraId="469DD539" w14:textId="7D5AE0B1" w:rsidR="00A71242" w:rsidRDefault="00A71242" w:rsidP="00297B08">
      <w:pPr>
        <w:pStyle w:val="Level2"/>
        <w:numPr>
          <w:ilvl w:val="2"/>
          <w:numId w:val="22"/>
        </w:numPr>
      </w:pPr>
      <w:r>
        <w:t xml:space="preserve">Alterar a Cláusula 7.2 da Escritura de Emissão, em razão do encerramento do Procedimento de </w:t>
      </w:r>
      <w:r>
        <w:rPr>
          <w:i/>
          <w:iCs/>
        </w:rPr>
        <w:t>Bookbuilding</w:t>
      </w:r>
      <w:r>
        <w:t>; de modo que referido dispositivo passa a vigorar com a seguinte redação:</w:t>
      </w:r>
    </w:p>
    <w:p w14:paraId="3A4FE6B0" w14:textId="76B79282" w:rsidR="00AC368A" w:rsidRDefault="00355729" w:rsidP="004F336F">
      <w:pPr>
        <w:pStyle w:val="Level2"/>
        <w:numPr>
          <w:ilvl w:val="0"/>
          <w:numId w:val="0"/>
        </w:numPr>
        <w:ind w:left="1321" w:hanging="470"/>
        <w:rPr>
          <w:b/>
          <w:i/>
        </w:rPr>
      </w:pPr>
      <w:bookmarkStart w:id="10" w:name="_Ref68561861"/>
      <w:r>
        <w:rPr>
          <w:b/>
          <w:i/>
        </w:rPr>
        <w:t>“</w:t>
      </w:r>
      <w:bookmarkStart w:id="11" w:name="_Hlk78965914"/>
      <w:bookmarkStart w:id="12" w:name="_Hlk78827382"/>
      <w:r w:rsidR="00C304D6">
        <w:rPr>
          <w:b/>
          <w:i/>
        </w:rPr>
        <w:t>7.2</w:t>
      </w:r>
      <w:r>
        <w:rPr>
          <w:b/>
          <w:i/>
        </w:rPr>
        <w:tab/>
        <w:t xml:space="preserve">Procedimento de </w:t>
      </w:r>
      <w:r>
        <w:rPr>
          <w:b/>
          <w:i/>
          <w:iCs/>
        </w:rPr>
        <w:t>Bookbuilding</w:t>
      </w:r>
      <w:bookmarkEnd w:id="10"/>
    </w:p>
    <w:p w14:paraId="2651B98B" w14:textId="41DF87EE" w:rsidR="00AC368A" w:rsidRPr="004F336F" w:rsidRDefault="00C304D6" w:rsidP="004F336F">
      <w:pPr>
        <w:pStyle w:val="Level3"/>
        <w:widowControl w:val="0"/>
        <w:numPr>
          <w:ilvl w:val="0"/>
          <w:numId w:val="0"/>
        </w:numPr>
        <w:spacing w:before="140" w:after="0"/>
        <w:ind w:left="1985" w:hanging="567"/>
        <w:rPr>
          <w:i/>
          <w:iCs/>
        </w:rPr>
      </w:pPr>
      <w:r>
        <w:rPr>
          <w:b/>
          <w:i/>
          <w:szCs w:val="20"/>
          <w:lang w:val="pt-BR"/>
        </w:rPr>
        <w:t>7.2.1</w:t>
      </w:r>
      <w:r w:rsidR="00355729">
        <w:rPr>
          <w:b/>
          <w:i/>
          <w:szCs w:val="20"/>
        </w:rPr>
        <w:tab/>
      </w:r>
      <w:bookmarkStart w:id="13" w:name="_Ref74684456"/>
      <w:r w:rsidR="00AC3DC5" w:rsidRPr="00777DB0">
        <w:rPr>
          <w:bCs/>
          <w:i/>
          <w:szCs w:val="20"/>
        </w:rPr>
        <w:t>Foi adotado o procedimento de coleta de intenções de investimento, organizado pelo Coordenador Líder, para a verificação, junto aos Investidores Profissionais, da demanda pelas Debêntures em diferentes níveis de taxas de juros, sem lotes mínimos ou máximos, para definição, junto à Emissora</w:t>
      </w:r>
      <w:r w:rsidR="00AC3DC5" w:rsidRPr="00AC3DC5">
        <w:rPr>
          <w:b/>
          <w:i/>
          <w:szCs w:val="20"/>
        </w:rPr>
        <w:t xml:space="preserve"> </w:t>
      </w:r>
      <w:r w:rsidR="00AC3DC5" w:rsidRPr="00297B08">
        <w:rPr>
          <w:bCs/>
          <w:i/>
          <w:szCs w:val="20"/>
        </w:rPr>
        <w:t>(“</w:t>
      </w:r>
      <w:r w:rsidR="00AC3DC5" w:rsidRPr="00AC3DC5">
        <w:rPr>
          <w:b/>
          <w:i/>
          <w:szCs w:val="20"/>
        </w:rPr>
        <w:t>Procedimento de Bookbuilding</w:t>
      </w:r>
      <w:r w:rsidR="00AC3DC5" w:rsidRPr="00297B08">
        <w:rPr>
          <w:bCs/>
          <w:i/>
          <w:szCs w:val="20"/>
        </w:rPr>
        <w:t>”)</w:t>
      </w:r>
      <w:r w:rsidR="00AC3DC5" w:rsidRPr="00AC3DC5">
        <w:rPr>
          <w:b/>
          <w:i/>
          <w:szCs w:val="20"/>
        </w:rPr>
        <w:t>.</w:t>
      </w:r>
      <w:bookmarkEnd w:id="13"/>
    </w:p>
    <w:p w14:paraId="2847C78A" w14:textId="625CBC45" w:rsidR="00AC368A" w:rsidRDefault="00254A19" w:rsidP="00297B08">
      <w:pPr>
        <w:pStyle w:val="Level3"/>
        <w:widowControl w:val="0"/>
        <w:numPr>
          <w:ilvl w:val="0"/>
          <w:numId w:val="0"/>
        </w:numPr>
        <w:spacing w:before="140" w:after="0"/>
        <w:ind w:left="1985" w:hanging="567"/>
      </w:pPr>
      <w:r w:rsidRPr="004F336F">
        <w:rPr>
          <w:b/>
          <w:bCs/>
          <w:i/>
          <w:szCs w:val="20"/>
        </w:rPr>
        <w:t>7.2.2</w:t>
      </w:r>
      <w:r w:rsidRPr="00254A19">
        <w:rPr>
          <w:i/>
          <w:szCs w:val="20"/>
        </w:rPr>
        <w:tab/>
        <w:t xml:space="preserve">O resultado do Procedimento de Bookbuilding </w:t>
      </w:r>
      <w:r>
        <w:rPr>
          <w:i/>
          <w:szCs w:val="20"/>
        </w:rPr>
        <w:t xml:space="preserve">foi </w:t>
      </w:r>
      <w:r w:rsidRPr="00254A19">
        <w:rPr>
          <w:i/>
          <w:szCs w:val="20"/>
        </w:rPr>
        <w:t>ratificado por meio de aditamento a esta Escritura de Emissão</w:t>
      </w:r>
      <w:r w:rsidR="002B3F9F">
        <w:rPr>
          <w:i/>
          <w:szCs w:val="20"/>
        </w:rPr>
        <w:t xml:space="preserve">, realizado em </w:t>
      </w:r>
      <w:r w:rsidR="00F73EE1">
        <w:rPr>
          <w:i/>
          <w:szCs w:val="20"/>
        </w:rPr>
        <w:t>06 de agosto de 2021</w:t>
      </w:r>
      <w:r w:rsidR="00F73EE1" w:rsidRPr="00254A19">
        <w:rPr>
          <w:i/>
          <w:szCs w:val="20"/>
        </w:rPr>
        <w:t xml:space="preserve">, </w:t>
      </w:r>
      <w:r w:rsidRPr="00254A19">
        <w:rPr>
          <w:i/>
          <w:szCs w:val="20"/>
        </w:rPr>
        <w:t>celebrado anteriormente à Primeira Data de Integralização, sem a necessidade de qualquer deliberação societária adicional da Emissora ou assembleia geral de Debenturistas, o qual deverá ser inscrito na JUCESP nos termos da Cláusula 2.3 acima</w:t>
      </w:r>
      <w:r w:rsidR="00355729">
        <w:rPr>
          <w:i/>
          <w:szCs w:val="20"/>
        </w:rPr>
        <w:t>.”</w:t>
      </w:r>
      <w:bookmarkEnd w:id="11"/>
    </w:p>
    <w:bookmarkEnd w:id="12"/>
    <w:p w14:paraId="23B7C7C1" w14:textId="6EDC8B94" w:rsidR="00672B92" w:rsidRDefault="00672B92" w:rsidP="00672B92">
      <w:pPr>
        <w:pStyle w:val="Level2"/>
        <w:numPr>
          <w:ilvl w:val="2"/>
          <w:numId w:val="22"/>
        </w:numPr>
      </w:pPr>
      <w:r>
        <w:t xml:space="preserve">Alterar a Cláusula </w:t>
      </w:r>
      <w:r>
        <w:t>11.1.1</w:t>
      </w:r>
      <w:r>
        <w:t xml:space="preserve"> da Escritura de Emissão, em razão da definição pela emissão das Debêntures em série única</w:t>
      </w:r>
      <w:r>
        <w:t>,</w:t>
      </w:r>
      <w:r>
        <w:t xml:space="preserve"> de modo que referido dispositivo passa a vigorar com a seguinte redação:</w:t>
      </w:r>
    </w:p>
    <w:p w14:paraId="3769444C" w14:textId="1ED17241" w:rsidR="00672B92" w:rsidRDefault="00DA4984" w:rsidP="00297B08">
      <w:pPr>
        <w:pStyle w:val="Level2"/>
        <w:numPr>
          <w:ilvl w:val="0"/>
          <w:numId w:val="0"/>
        </w:numPr>
        <w:ind w:left="1321" w:hanging="470"/>
        <w:rPr>
          <w:b/>
          <w:bCs/>
        </w:rPr>
      </w:pPr>
      <w:r>
        <w:rPr>
          <w:b/>
          <w:i/>
        </w:rPr>
        <w:lastRenderedPageBreak/>
        <w:t>“</w:t>
      </w:r>
      <w:r w:rsidRPr="00297B08">
        <w:rPr>
          <w:b/>
          <w:i/>
        </w:rPr>
        <w:t>11.1. Assembleia Geral</w:t>
      </w:r>
    </w:p>
    <w:p w14:paraId="79E32B45" w14:textId="204FBDC8" w:rsidR="00672B92" w:rsidRPr="00DA4984" w:rsidRDefault="00DA4984" w:rsidP="00297B08">
      <w:pPr>
        <w:pStyle w:val="Level2"/>
        <w:numPr>
          <w:ilvl w:val="0"/>
          <w:numId w:val="0"/>
        </w:numPr>
        <w:ind w:left="1985" w:hanging="567"/>
        <w:rPr>
          <w:b/>
          <w:bCs/>
        </w:rPr>
      </w:pPr>
      <w:r w:rsidRPr="00297B08">
        <w:rPr>
          <w:b/>
          <w:bCs/>
          <w:i/>
          <w:iCs/>
        </w:rPr>
        <w:t>11.1.1</w:t>
      </w:r>
      <w:r w:rsidRPr="00297B08">
        <w:rPr>
          <w:b/>
          <w:bCs/>
          <w:i/>
          <w:iCs/>
        </w:rPr>
        <w:tab/>
      </w:r>
      <w:r w:rsidR="00672B92" w:rsidRPr="00297B08">
        <w:rPr>
          <w:i/>
          <w:iCs/>
        </w:rPr>
        <w:t xml:space="preserve">Os Debenturistas poderão, a qualquer tempo, reunir-se em assembleia, a fim de deliberarem sobre matéria de </w:t>
      </w:r>
      <w:r w:rsidR="00672B92" w:rsidRPr="00297B08">
        <w:rPr>
          <w:i/>
          <w:iCs/>
          <w:szCs w:val="20"/>
        </w:rPr>
        <w:t>interesse</w:t>
      </w:r>
      <w:r w:rsidR="00672B92" w:rsidRPr="00297B08">
        <w:rPr>
          <w:i/>
          <w:iCs/>
        </w:rPr>
        <w:t xml:space="preserve"> da comunhão dos Debenturistas (“</w:t>
      </w:r>
      <w:r w:rsidR="00672B92" w:rsidRPr="00297B08">
        <w:rPr>
          <w:b/>
          <w:i/>
          <w:iCs/>
        </w:rPr>
        <w:t>Assembleia Geral</w:t>
      </w:r>
      <w:r w:rsidR="00672B92" w:rsidRPr="00297B08">
        <w:rPr>
          <w:i/>
          <w:iCs/>
        </w:rPr>
        <w:t>”).</w:t>
      </w:r>
      <w:r>
        <w:t>”</w:t>
      </w:r>
    </w:p>
    <w:p w14:paraId="47FEF1C3" w14:textId="32FA13E7" w:rsidR="000F2D90" w:rsidRPr="004F336F" w:rsidRDefault="00022CFD" w:rsidP="00510C38">
      <w:pPr>
        <w:pStyle w:val="Body"/>
        <w:spacing w:before="140" w:after="0"/>
        <w:rPr>
          <w:i/>
          <w:iCs/>
        </w:rPr>
      </w:pPr>
      <w:r>
        <w:rPr>
          <w:b/>
          <w:bCs/>
        </w:rPr>
        <w:t>1.3.</w:t>
      </w:r>
      <w:r>
        <w:rPr>
          <w:b/>
          <w:bCs/>
        </w:rPr>
        <w:tab/>
      </w:r>
      <w:r w:rsidRPr="00F474DB">
        <w:t xml:space="preserve">Por fim, </w:t>
      </w:r>
      <w:r w:rsidR="00E042DE" w:rsidRPr="00510C38">
        <w:t>nos termos da Cláusula 5 abaixo</w:t>
      </w:r>
      <w:r w:rsidR="00E042DE">
        <w:t xml:space="preserve">, </w:t>
      </w:r>
      <w:r w:rsidRPr="00F474DB">
        <w:t>resolvem as Partes promover alterações pontuais em determinados dispositivos da Escritur</w:t>
      </w:r>
      <w:r w:rsidRPr="00510C38">
        <w:t>a de Emissão apenas para fins de atualização e</w:t>
      </w:r>
      <w:r w:rsidR="00821EF6">
        <w:t>/ou</w:t>
      </w:r>
      <w:r w:rsidRPr="00510C38">
        <w:t xml:space="preserve"> adequação verbal</w:t>
      </w:r>
      <w:r w:rsidR="00821EF6">
        <w:t>, conforme aplicável</w:t>
      </w:r>
      <w:r w:rsidRPr="00510C38">
        <w:t>,</w:t>
      </w:r>
      <w:r w:rsidR="00E042DE">
        <w:t xml:space="preserve"> inclusive ajustes de redação para refletir a </w:t>
      </w:r>
      <w:r w:rsidR="00E042DE">
        <w:t>emissão das Debêntures em série única</w:t>
      </w:r>
      <w:r w:rsidRPr="00510C38">
        <w:t>.</w:t>
      </w:r>
      <w:bookmarkStart w:id="14" w:name="_Ref510430585"/>
      <w:bookmarkStart w:id="15" w:name="_Ref435688993"/>
      <w:bookmarkStart w:id="16" w:name="_Hlk78289643"/>
    </w:p>
    <w:p w14:paraId="0814D681" w14:textId="77777777" w:rsidR="00AC368A" w:rsidRDefault="00355729">
      <w:pPr>
        <w:pStyle w:val="Level1"/>
        <w:rPr>
          <w:b w:val="0"/>
        </w:rPr>
      </w:pPr>
      <w:bookmarkStart w:id="17" w:name="_DV_M112"/>
      <w:bookmarkStart w:id="18" w:name="_DV_M126"/>
      <w:bookmarkStart w:id="19" w:name="_DV_M132"/>
      <w:bookmarkStart w:id="20" w:name="_DV_M138"/>
      <w:bookmarkStart w:id="21" w:name="_DV_M244"/>
      <w:bookmarkStart w:id="22" w:name="_DV_C268"/>
      <w:bookmarkStart w:id="23" w:name="_DV_X275"/>
      <w:bookmarkEnd w:id="14"/>
      <w:bookmarkEnd w:id="15"/>
      <w:bookmarkEnd w:id="16"/>
      <w:bookmarkEnd w:id="17"/>
      <w:bookmarkEnd w:id="18"/>
      <w:bookmarkEnd w:id="19"/>
      <w:bookmarkEnd w:id="20"/>
      <w:bookmarkEnd w:id="21"/>
      <w:bookmarkEnd w:id="22"/>
      <w:bookmarkEnd w:id="23"/>
      <w:r>
        <w:t>AUTORIZAÇÃO</w:t>
      </w:r>
    </w:p>
    <w:p w14:paraId="2275DAB9" w14:textId="51B62AC8" w:rsidR="00AC368A" w:rsidRDefault="00355729">
      <w:pPr>
        <w:pStyle w:val="Level2"/>
      </w:pPr>
      <w:r>
        <w:t xml:space="preserve">Observado o disposto nas Cláusulas </w:t>
      </w:r>
      <w:r w:rsidR="00725A38">
        <w:t>7.2.2</w:t>
      </w:r>
      <w:r>
        <w:t xml:space="preserve"> da Escritura de Emissão, não é necessária a prévia aprovação societária da Emissora</w:t>
      </w:r>
      <w:r w:rsidR="00F474DB">
        <w:t xml:space="preserve"> e</w:t>
      </w:r>
      <w:r>
        <w:t xml:space="preserve"> </w:t>
      </w:r>
      <w:r w:rsidR="00F474DB">
        <w:t>nem</w:t>
      </w:r>
      <w:r>
        <w:t xml:space="preserve"> a realização de assembleia geral de debenturistas para aprovação deste Aditamento.</w:t>
      </w:r>
    </w:p>
    <w:p w14:paraId="1E54A61A" w14:textId="279DA998" w:rsidR="00AC368A" w:rsidRDefault="00355729">
      <w:pPr>
        <w:pStyle w:val="Level2"/>
      </w:pPr>
      <w:r>
        <w:t>Nos termos da</w:t>
      </w:r>
      <w:r w:rsidR="00C10F8F">
        <w:t>s</w:t>
      </w:r>
      <w:r>
        <w:t xml:space="preserve"> Cláusula</w:t>
      </w:r>
      <w:r w:rsidR="00C10F8F">
        <w:t>s</w:t>
      </w:r>
      <w:r>
        <w:t xml:space="preserve"> 1.1</w:t>
      </w:r>
      <w:r w:rsidR="00C10F8F">
        <w:t xml:space="preserve"> e 2.3.4</w:t>
      </w:r>
      <w:r>
        <w:t xml:space="preserve"> da Escritura de Emissão, todas as aprovações necessárias para a definição da</w:t>
      </w:r>
      <w:r w:rsidR="0094124A">
        <w:t>: (i)</w:t>
      </w:r>
      <w:r>
        <w:t xml:space="preserve"> </w:t>
      </w:r>
      <w:r>
        <w:rPr>
          <w:szCs w:val="20"/>
        </w:rPr>
        <w:t>Remuneração das Debêntures</w:t>
      </w:r>
      <w:r w:rsidR="0094124A">
        <w:rPr>
          <w:szCs w:val="20"/>
        </w:rPr>
        <w:t>;</w:t>
      </w:r>
      <w:r w:rsidR="003970A4">
        <w:rPr>
          <w:szCs w:val="20"/>
        </w:rPr>
        <w:t xml:space="preserve"> e</w:t>
      </w:r>
      <w:r w:rsidR="0094124A">
        <w:rPr>
          <w:szCs w:val="20"/>
        </w:rPr>
        <w:t xml:space="preserve"> (ii)</w:t>
      </w:r>
      <w:r>
        <w:rPr>
          <w:szCs w:val="20"/>
        </w:rPr>
        <w:t xml:space="preserve"> verificação e a definição da existência série</w:t>
      </w:r>
      <w:r w:rsidR="003970A4">
        <w:rPr>
          <w:szCs w:val="20"/>
        </w:rPr>
        <w:t xml:space="preserve"> única</w:t>
      </w:r>
      <w:r w:rsidR="00037406">
        <w:rPr>
          <w:szCs w:val="20"/>
        </w:rPr>
        <w:t>,</w:t>
      </w:r>
      <w:r w:rsidR="00AA0E6C">
        <w:rPr>
          <w:szCs w:val="20"/>
        </w:rPr>
        <w:t xml:space="preserve"> </w:t>
      </w:r>
      <w:r>
        <w:t xml:space="preserve">foram </w:t>
      </w:r>
      <w:r w:rsidR="004945A2">
        <w:t xml:space="preserve">previamente </w:t>
      </w:r>
      <w:r>
        <w:t>deliberadas na RCA da Emissora</w:t>
      </w:r>
      <w:r>
        <w:rPr>
          <w:rFonts w:cs="Arial"/>
          <w:szCs w:val="20"/>
        </w:rPr>
        <w:t>,</w:t>
      </w:r>
      <w:r>
        <w:t xml:space="preserve"> </w:t>
      </w:r>
      <w:r w:rsidR="00037406">
        <w:t>momento em que</w:t>
      </w:r>
      <w:r>
        <w:t xml:space="preserve"> a diretoria da Emissora</w:t>
      </w:r>
      <w:r w:rsidR="00037406">
        <w:t xml:space="preserve"> também foi autorizada</w:t>
      </w:r>
      <w:r>
        <w:t xml:space="preserve"> a praticar todos os atos necessários à efetivação da Emissão, </w:t>
      </w:r>
      <w:r w:rsidR="00037406">
        <w:t>incluindo-se o</w:t>
      </w:r>
      <w:r>
        <w:t xml:space="preserve"> presente Aditamento,</w:t>
      </w:r>
      <w:r w:rsidR="00037406">
        <w:t xml:space="preserve"> em integral observância</w:t>
      </w:r>
      <w:r>
        <w:t xml:space="preserve"> </w:t>
      </w:r>
      <w:r w:rsidR="00037406">
        <w:t xml:space="preserve">aos </w:t>
      </w:r>
      <w:r>
        <w:t xml:space="preserve">termos do artigo 59 da Lei das Sociedades por Ações. </w:t>
      </w:r>
    </w:p>
    <w:p w14:paraId="30750472" w14:textId="77777777" w:rsidR="00AC368A" w:rsidRDefault="00355729">
      <w:pPr>
        <w:pStyle w:val="Level1"/>
        <w:rPr>
          <w:b w:val="0"/>
        </w:rPr>
      </w:pPr>
      <w:r>
        <w:t xml:space="preserve">ARQUIVAMENTO </w:t>
      </w:r>
    </w:p>
    <w:p w14:paraId="14384A74" w14:textId="00151664" w:rsidR="00AC368A" w:rsidRDefault="00355729">
      <w:pPr>
        <w:pStyle w:val="Level2"/>
      </w:pPr>
      <w:r>
        <w:t xml:space="preserve">O presente Aditamento deverá ser arquivado na JUCESP nos termos do inciso II e parágrafo 3º do artigo 62 da Lei das Sociedades por Ações. A Emissora se obriga a realizar o protocolo deste Aditamento na JUCESP em até 5 (cinco) Dias Úteis contados da respectiva data de </w:t>
      </w:r>
      <w:r w:rsidR="00E528D6">
        <w:t>celebração</w:t>
      </w:r>
      <w:r w:rsidR="00F474DB">
        <w:t>, nos termos da Cláusula 2.3.2. da Escritura de Emissão</w:t>
      </w:r>
      <w:r>
        <w:t>.</w:t>
      </w:r>
    </w:p>
    <w:p w14:paraId="4E8D1117" w14:textId="18E72D35" w:rsidR="00AC368A" w:rsidRDefault="00355729">
      <w:pPr>
        <w:pStyle w:val="Level2"/>
        <w:rPr>
          <w:b/>
        </w:rPr>
      </w:pPr>
      <w:r>
        <w:t xml:space="preserve">Nos termos da Cláusula 2.3.3 da Escritura de Emissão, a Emissora deverá entregar ao Agente Fiduciário </w:t>
      </w:r>
      <w:r w:rsidR="00E528D6" w:rsidRPr="0045539C">
        <w:t xml:space="preserve">1 (uma) via </w:t>
      </w:r>
      <w:r w:rsidR="00E528D6" w:rsidRPr="0045539C">
        <w:rPr>
          <w:szCs w:val="20"/>
        </w:rPr>
        <w:t>original ou cópia eletrônica (PDF) contendo a chancela digital, conforme aplicável</w:t>
      </w:r>
      <w:r w:rsidR="00682221">
        <w:rPr>
          <w:szCs w:val="20"/>
        </w:rPr>
        <w:t>, deste Aditamento,</w:t>
      </w:r>
      <w:r>
        <w:t xml:space="preserve"> devidamente registrada na JUCESP, no prazo de até 5 (cinco) Dias Úteis contados da data do efetivo registro.</w:t>
      </w:r>
    </w:p>
    <w:p w14:paraId="14D58E1A" w14:textId="62C2A08E" w:rsidR="00AC368A" w:rsidRDefault="00355729">
      <w:pPr>
        <w:pStyle w:val="Level1"/>
        <w:rPr>
          <w:rFonts w:eastAsia="TimesNewRoman"/>
        </w:rPr>
      </w:pPr>
      <w:r>
        <w:rPr>
          <w:rFonts w:eastAsia="TimesNewRoman"/>
        </w:rPr>
        <w:t xml:space="preserve">DECLARAÇÕES E GARANTIAS DA EMISSORA </w:t>
      </w:r>
      <w:r w:rsidR="00A87A6F">
        <w:rPr>
          <w:rFonts w:eastAsia="TimesNewRoman"/>
        </w:rPr>
        <w:t>E DA GARANTIDORA</w:t>
      </w:r>
    </w:p>
    <w:p w14:paraId="5FB940C1" w14:textId="15E1269A" w:rsidR="00AC368A" w:rsidRDefault="00355729">
      <w:pPr>
        <w:pStyle w:val="Level2"/>
      </w:pPr>
      <w:r>
        <w:t>A Emissora</w:t>
      </w:r>
      <w:r w:rsidR="00A87A6F">
        <w:t xml:space="preserve"> e a Garantidora</w:t>
      </w:r>
      <w:r>
        <w:t>, neste ato, declara</w:t>
      </w:r>
      <w:r w:rsidR="00A87A6F">
        <w:t>m</w:t>
      </w:r>
      <w:r>
        <w:t xml:space="preserve"> e garante</w:t>
      </w:r>
      <w:r w:rsidR="00A87A6F">
        <w:t>m</w:t>
      </w:r>
      <w:r>
        <w:t xml:space="preserve"> ao Agente Fiduciário, que todas as declarações e garantias previstas na Escritura de Emissão não expressamente alteradas por este Aditamento permanecem verdadeiras, corretas e plenamente válidas e eficazes na data de assinatura deste Aditamento.</w:t>
      </w:r>
    </w:p>
    <w:p w14:paraId="7992A4C7" w14:textId="68AB6DBD" w:rsidR="009B7AE5" w:rsidRDefault="009B7AE5">
      <w:pPr>
        <w:pStyle w:val="Level2"/>
      </w:pPr>
      <w:r>
        <w:t>O Agente Fiduciário, neste ato, declara e garante que todas as declarações e garantias previstas na Escritura de Emissão não expressamente alteradas por este Aditamento permanecem verdadeiras, corretas e plenamente válidas e eficazes na data de assinatura deste Aditamento.</w:t>
      </w:r>
    </w:p>
    <w:p w14:paraId="60F606A0" w14:textId="77BDFD6D" w:rsidR="00AC368A" w:rsidRDefault="00A87A6F">
      <w:pPr>
        <w:pStyle w:val="Level1"/>
        <w:rPr>
          <w:rFonts w:eastAsia="TimesNewRoman"/>
          <w:b w:val="0"/>
        </w:rPr>
      </w:pPr>
      <w:r>
        <w:rPr>
          <w:rFonts w:eastAsia="TimesNewRoman"/>
        </w:rPr>
        <w:lastRenderedPageBreak/>
        <w:t xml:space="preserve">RATIFICAÇÃO DAS DEMAIS CLÁUSULAS E CONSOLIDAÇÃO </w:t>
      </w:r>
      <w:r w:rsidR="00355729">
        <w:rPr>
          <w:rFonts w:eastAsia="TimesNewRoman"/>
        </w:rPr>
        <w:t>DA ESCRITURA</w:t>
      </w:r>
      <w:r>
        <w:rPr>
          <w:rFonts w:eastAsia="TimesNewRoman"/>
        </w:rPr>
        <w:t xml:space="preserve"> DE EMISSÃO</w:t>
      </w:r>
    </w:p>
    <w:p w14:paraId="59691226" w14:textId="3D5DF25C" w:rsidR="00AC368A" w:rsidRDefault="00355729">
      <w:pPr>
        <w:pStyle w:val="Level2"/>
      </w:pPr>
      <w:r>
        <w:t>Ficam ratificadas, nos termos em que se encontram redigidas, todas as cláusulas, itens, características e condições constantes da Escritura de Emissão, não expressamente alteradas por este Aditamento, o qual não constitui de qualquer forma a novação de quaisquer termos da Escritura de Emissão.</w:t>
      </w:r>
      <w:r w:rsidR="00A87A6F">
        <w:t xml:space="preserve"> Adicionalmente, resolvem as Partes, para fins de observância ao disposto na Cláusula 2.3.5. da Escritura de Emissão, promover a devida consolidação da Escritura de Emissão</w:t>
      </w:r>
      <w:r w:rsidR="001E16BC">
        <w:t xml:space="preserve">, nos termos do </w:t>
      </w:r>
      <w:r w:rsidR="001E16BC">
        <w:rPr>
          <w:b/>
          <w:bCs/>
        </w:rPr>
        <w:t>Anexo A</w:t>
      </w:r>
      <w:r w:rsidR="001E16BC">
        <w:t xml:space="preserve"> do presente instrumento</w:t>
      </w:r>
      <w:r w:rsidR="00A87A6F">
        <w:t xml:space="preserve">, já contemplando as alterações realizadas no âmbito deste Aditamento. </w:t>
      </w:r>
    </w:p>
    <w:p w14:paraId="2EEA1678" w14:textId="77777777" w:rsidR="00AC368A" w:rsidRDefault="00355729">
      <w:pPr>
        <w:pStyle w:val="Level1"/>
      </w:pPr>
      <w:r>
        <w:t>DISPOSIÇÕES GERAIS</w:t>
      </w:r>
    </w:p>
    <w:p w14:paraId="656CCB30" w14:textId="06661E21" w:rsidR="00AC368A" w:rsidRDefault="00355729">
      <w:pPr>
        <w:pStyle w:val="Level2"/>
      </w:pPr>
      <w:r>
        <w:t xml:space="preserve">Este Aditamento é firmado em caráter irrevogável e irretratável, obrigando as Partes </w:t>
      </w:r>
      <w:r w:rsidR="001E16BC">
        <w:t xml:space="preserve">e a Garantidora </w:t>
      </w:r>
      <w:r>
        <w:t xml:space="preserve">por si e seus sucessores. </w:t>
      </w:r>
    </w:p>
    <w:p w14:paraId="19BBE939" w14:textId="77777777" w:rsidR="00AC368A" w:rsidRDefault="00355729">
      <w:pPr>
        <w:pStyle w:val="Level2"/>
      </w:pPr>
      <w: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8EF020D" w14:textId="77777777" w:rsidR="00AC368A" w:rsidRDefault="00355729">
      <w:pPr>
        <w:pStyle w:val="Level2"/>
      </w:pPr>
      <w: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w:t>
      </w:r>
    </w:p>
    <w:p w14:paraId="642E9E76" w14:textId="4EB0411F" w:rsidR="00AC368A" w:rsidRDefault="00355729">
      <w:pPr>
        <w:pStyle w:val="Level2"/>
      </w:pPr>
      <w:bookmarkStart w:id="24" w:name="_Ref64472849"/>
      <w:r>
        <w:rPr>
          <w:w w:val="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digital e informático como válida e plenamente eficaz, constituindo título executivo extrajudicial para todos os fins de direito. Na forma acima prevista, o presente Aditamento, pode ser assinado digitalmente por meio eletrônico conforme disposto nesta Cláusula.</w:t>
      </w:r>
      <w:bookmarkEnd w:id="24"/>
      <w:r>
        <w:rPr>
          <w:w w:val="0"/>
        </w:rPr>
        <w:t xml:space="preserve"> </w:t>
      </w:r>
    </w:p>
    <w:p w14:paraId="6B820ABA" w14:textId="77777777" w:rsidR="00AC368A" w:rsidRDefault="00355729">
      <w:pPr>
        <w:pStyle w:val="Level2"/>
      </w:pPr>
      <w:r>
        <w:t>Este Aditamento é regido pelas Leis da República Federativa do Brasil.</w:t>
      </w:r>
    </w:p>
    <w:p w14:paraId="76E2770E" w14:textId="77777777" w:rsidR="00AC368A" w:rsidRDefault="00355729">
      <w:pPr>
        <w:pStyle w:val="Level2"/>
      </w:pPr>
      <w:r>
        <w:t>Fica eleito o foro da Cidade de São Paulo, Estado de São Paulo, para dirimir quaisquer dúvidas ou controvérsias oriundas deste Aditamento, com renúncia a qualquer outro, por mais privilegiado que seja.</w:t>
      </w:r>
    </w:p>
    <w:p w14:paraId="68FE4D18" w14:textId="7126EEC1" w:rsidR="00AC368A" w:rsidRDefault="00355729">
      <w:pPr>
        <w:pStyle w:val="Body"/>
        <w:rPr>
          <w:rFonts w:eastAsia="Arial Unicode MS"/>
          <w:w w:val="0"/>
        </w:rPr>
      </w:pPr>
      <w:r>
        <w:rPr>
          <w:rFonts w:eastAsia="Arial Unicode MS"/>
          <w:w w:val="0"/>
        </w:rPr>
        <w:t>Estando assim, as Partes</w:t>
      </w:r>
      <w:r w:rsidR="001E16BC">
        <w:rPr>
          <w:rFonts w:eastAsia="Arial Unicode MS"/>
          <w:w w:val="0"/>
        </w:rPr>
        <w:t xml:space="preserve"> e a Garantidora</w:t>
      </w:r>
      <w:r>
        <w:rPr>
          <w:rFonts w:eastAsia="Arial Unicode MS"/>
          <w:w w:val="0"/>
        </w:rPr>
        <w:t xml:space="preserve">, certas e ajustadas, firmam eletronicamente o presente Aditamento, </w:t>
      </w:r>
      <w:r w:rsidR="00F85A41">
        <w:rPr>
          <w:rFonts w:eastAsia="Arial Unicode MS"/>
          <w:w w:val="0"/>
        </w:rPr>
        <w:t xml:space="preserve">em conjunto </w:t>
      </w:r>
      <w:r>
        <w:rPr>
          <w:rFonts w:eastAsia="Arial Unicode MS"/>
          <w:w w:val="0"/>
        </w:rPr>
        <w:t xml:space="preserve">com </w:t>
      </w:r>
      <w:r w:rsidR="00F85A41">
        <w:rPr>
          <w:rFonts w:eastAsia="Arial Unicode MS"/>
          <w:w w:val="0"/>
        </w:rPr>
        <w:t xml:space="preserve">as </w:t>
      </w:r>
      <w:r>
        <w:rPr>
          <w:rFonts w:eastAsia="Arial Unicode MS"/>
          <w:w w:val="0"/>
        </w:rPr>
        <w:t>2 (duas) testemunhas</w:t>
      </w:r>
      <w:r w:rsidR="00F85A41">
        <w:rPr>
          <w:rFonts w:eastAsia="Arial Unicode MS"/>
          <w:w w:val="0"/>
        </w:rPr>
        <w:t xml:space="preserve"> abaixo assinadas</w:t>
      </w:r>
      <w:r>
        <w:rPr>
          <w:rFonts w:eastAsia="Arial Unicode MS"/>
          <w:w w:val="0"/>
        </w:rPr>
        <w:t>.</w:t>
      </w:r>
    </w:p>
    <w:p w14:paraId="7EE0790B" w14:textId="77777777" w:rsidR="00AC368A" w:rsidRDefault="00AC368A">
      <w:pPr>
        <w:pStyle w:val="Body"/>
      </w:pPr>
    </w:p>
    <w:p w14:paraId="04908759" w14:textId="5293A6E8" w:rsidR="00AC368A" w:rsidRDefault="00355729">
      <w:pPr>
        <w:pStyle w:val="Body"/>
        <w:jc w:val="center"/>
        <w:rPr>
          <w:rFonts w:eastAsia="Arial Unicode MS"/>
        </w:rPr>
      </w:pPr>
      <w:bookmarkStart w:id="25" w:name="_DV_M416"/>
      <w:bookmarkEnd w:id="25"/>
      <w:r>
        <w:rPr>
          <w:rFonts w:eastAsia="Arial Unicode MS"/>
        </w:rPr>
        <w:lastRenderedPageBreak/>
        <w:t>São Paulo</w:t>
      </w:r>
      <w:r w:rsidR="00F85A41">
        <w:rPr>
          <w:rFonts w:eastAsia="Arial Unicode MS"/>
        </w:rPr>
        <w:t xml:space="preserve"> – SP</w:t>
      </w:r>
      <w:r>
        <w:rPr>
          <w:rFonts w:eastAsia="Arial Unicode MS"/>
        </w:rPr>
        <w:t>,</w:t>
      </w:r>
      <w:r w:rsidR="00F85A41">
        <w:rPr>
          <w:rFonts w:eastAsia="Arial Unicode MS"/>
        </w:rPr>
        <w:t xml:space="preserve"> </w:t>
      </w:r>
      <w:r w:rsidR="00DA4984">
        <w:rPr>
          <w:rFonts w:eastAsia="Arial Unicode MS"/>
        </w:rPr>
        <w:t>06</w:t>
      </w:r>
      <w:r w:rsidR="00DA4984">
        <w:rPr>
          <w:rFonts w:eastAsia="Arial Unicode MS"/>
        </w:rPr>
        <w:t xml:space="preserve"> </w:t>
      </w:r>
      <w:r>
        <w:rPr>
          <w:rFonts w:eastAsia="Arial Unicode MS"/>
        </w:rPr>
        <w:t xml:space="preserve">de </w:t>
      </w:r>
      <w:r w:rsidR="00AA0E6C">
        <w:rPr>
          <w:rFonts w:eastAsia="Arial Unicode MS"/>
        </w:rPr>
        <w:t>agosto</w:t>
      </w:r>
      <w:r>
        <w:rPr>
          <w:rFonts w:eastAsia="Arial Unicode MS"/>
        </w:rPr>
        <w:t xml:space="preserve"> de 2021.</w:t>
      </w:r>
    </w:p>
    <w:p w14:paraId="37A5079F" w14:textId="77777777" w:rsidR="00AC368A" w:rsidRDefault="00355729">
      <w:pPr>
        <w:pStyle w:val="Body"/>
        <w:jc w:val="center"/>
        <w:rPr>
          <w:rFonts w:eastAsia="Arial Unicode MS"/>
          <w:i/>
          <w:w w:val="0"/>
          <w:szCs w:val="20"/>
        </w:rPr>
        <w:sectPr w:rsidR="00AC368A">
          <w:headerReference w:type="even" r:id="rId16"/>
          <w:headerReference w:type="default" r:id="rId17"/>
          <w:footerReference w:type="even" r:id="rId18"/>
          <w:footerReference w:type="default" r:id="rId19"/>
          <w:headerReference w:type="first" r:id="rId20"/>
          <w:footerReference w:type="first" r:id="rId21"/>
          <w:pgSz w:w="12242" w:h="15842" w:code="1"/>
          <w:pgMar w:top="1531" w:right="1185" w:bottom="1531" w:left="1701" w:header="720" w:footer="720" w:gutter="0"/>
          <w:cols w:space="708"/>
          <w:docGrid w:linePitch="360"/>
        </w:sectPr>
      </w:pPr>
      <w:bookmarkStart w:id="26" w:name="_DV_C693"/>
      <w:r>
        <w:rPr>
          <w:rFonts w:eastAsia="Arial Unicode MS"/>
          <w:i/>
          <w:w w:val="0"/>
          <w:szCs w:val="20"/>
        </w:rPr>
        <w:t>(As assinaturas seguem nas páginas seguintes.)</w:t>
      </w:r>
      <w:bookmarkEnd w:id="26"/>
    </w:p>
    <w:p w14:paraId="512231A2" w14:textId="1AFC2420" w:rsidR="00AC368A" w:rsidRDefault="00355729">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F85A41">
        <w:rPr>
          <w:rFonts w:ascii="Arial" w:hAnsi="Arial" w:cs="Arial"/>
          <w:i/>
          <w:color w:val="000000" w:themeColor="text1"/>
          <w:w w:val="0"/>
          <w:sz w:val="20"/>
          <w:szCs w:val="20"/>
        </w:rPr>
        <w:t>Instrumento Particular de Escritura da 1ª (Primeira) Emissão de Debêntures Simples, Não Conversíveis em Ações, da Espécie com Garantia Real, em 2 (Duas) Séries, para Distribuição Pública, com Esforços Restritos, da MPM Corpóreos S.A.</w:t>
      </w:r>
      <w:r>
        <w:rPr>
          <w:rFonts w:ascii="Arial" w:hAnsi="Arial" w:cs="Arial"/>
          <w:i/>
          <w:color w:val="000000" w:themeColor="text1"/>
          <w:w w:val="0"/>
          <w:sz w:val="20"/>
          <w:szCs w:val="20"/>
        </w:rPr>
        <w:t>”)</w:t>
      </w:r>
    </w:p>
    <w:p w14:paraId="27D6E9A5" w14:textId="77777777" w:rsidR="00AC368A" w:rsidRDefault="00AC368A">
      <w:pPr>
        <w:spacing w:line="288" w:lineRule="auto"/>
        <w:jc w:val="both"/>
        <w:rPr>
          <w:rFonts w:ascii="Arial" w:hAnsi="Arial" w:cs="Arial"/>
          <w:color w:val="000000" w:themeColor="text1"/>
          <w:sz w:val="20"/>
          <w:szCs w:val="20"/>
        </w:rPr>
      </w:pPr>
    </w:p>
    <w:p w14:paraId="7ACE37F4" w14:textId="77777777" w:rsidR="00AC368A" w:rsidRDefault="00AC368A">
      <w:pPr>
        <w:spacing w:line="288" w:lineRule="auto"/>
        <w:jc w:val="center"/>
        <w:rPr>
          <w:rFonts w:ascii="Arial" w:hAnsi="Arial" w:cs="Arial"/>
          <w:color w:val="000000" w:themeColor="text1"/>
          <w:w w:val="0"/>
          <w:sz w:val="20"/>
          <w:szCs w:val="20"/>
        </w:rPr>
      </w:pPr>
    </w:p>
    <w:p w14:paraId="544583C0" w14:textId="77777777" w:rsidR="00AC368A" w:rsidRDefault="00AC368A">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0B1A6291" w14:textId="77777777">
        <w:trPr>
          <w:cantSplit/>
        </w:trPr>
        <w:tc>
          <w:tcPr>
            <w:tcW w:w="8978" w:type="dxa"/>
            <w:gridSpan w:val="2"/>
          </w:tcPr>
          <w:p w14:paraId="09DC3D30" w14:textId="5EC80DF0" w:rsidR="00AC368A" w:rsidRDefault="00F85A41">
            <w:pPr>
              <w:suppressAutoHyphens/>
              <w:spacing w:before="140" w:line="290" w:lineRule="auto"/>
              <w:jc w:val="center"/>
              <w:rPr>
                <w:rFonts w:ascii="Arial" w:hAnsi="Arial" w:cs="Arial"/>
                <w:b/>
                <w:bCs/>
                <w:sz w:val="20"/>
                <w:szCs w:val="20"/>
              </w:rPr>
            </w:pPr>
            <w:r>
              <w:rPr>
                <w:rFonts w:ascii="Arial" w:hAnsi="Arial" w:cs="Arial"/>
                <w:b/>
                <w:sz w:val="20"/>
                <w:szCs w:val="20"/>
              </w:rPr>
              <w:t>MPM CORPÓRES S.A</w:t>
            </w:r>
            <w:r w:rsidR="00355729">
              <w:rPr>
                <w:rFonts w:ascii="Arial" w:hAnsi="Arial" w:cs="Arial"/>
                <w:b/>
                <w:sz w:val="20"/>
                <w:szCs w:val="20"/>
              </w:rPr>
              <w:t xml:space="preserve">. </w:t>
            </w:r>
          </w:p>
          <w:p w14:paraId="61240525" w14:textId="77777777" w:rsidR="00AC368A" w:rsidRDefault="00AC368A">
            <w:pPr>
              <w:spacing w:line="288" w:lineRule="auto"/>
              <w:jc w:val="center"/>
              <w:rPr>
                <w:rFonts w:ascii="Arial" w:hAnsi="Arial" w:cs="Arial"/>
                <w:color w:val="000000" w:themeColor="text1"/>
                <w:sz w:val="20"/>
                <w:szCs w:val="20"/>
              </w:rPr>
            </w:pPr>
          </w:p>
          <w:p w14:paraId="3DE64AD0" w14:textId="77777777" w:rsidR="00AC368A" w:rsidRDefault="00AC368A">
            <w:pPr>
              <w:spacing w:line="288" w:lineRule="auto"/>
              <w:jc w:val="center"/>
              <w:rPr>
                <w:rFonts w:ascii="Arial" w:hAnsi="Arial" w:cs="Arial"/>
                <w:color w:val="000000" w:themeColor="text1"/>
                <w:sz w:val="20"/>
                <w:szCs w:val="20"/>
              </w:rPr>
            </w:pPr>
          </w:p>
          <w:p w14:paraId="46D0D665" w14:textId="77777777" w:rsidR="00AC368A" w:rsidRDefault="00AC368A">
            <w:pPr>
              <w:spacing w:line="288" w:lineRule="auto"/>
              <w:jc w:val="center"/>
              <w:rPr>
                <w:rFonts w:ascii="Arial" w:hAnsi="Arial" w:cs="Arial"/>
                <w:color w:val="000000" w:themeColor="text1"/>
                <w:sz w:val="20"/>
                <w:szCs w:val="20"/>
              </w:rPr>
            </w:pPr>
          </w:p>
          <w:p w14:paraId="54BDA972" w14:textId="77777777" w:rsidR="00AC368A" w:rsidRDefault="00AC368A">
            <w:pPr>
              <w:spacing w:line="288" w:lineRule="auto"/>
              <w:jc w:val="center"/>
              <w:rPr>
                <w:rFonts w:ascii="Arial" w:hAnsi="Arial" w:cs="Arial"/>
                <w:color w:val="000000" w:themeColor="text1"/>
                <w:sz w:val="20"/>
                <w:szCs w:val="20"/>
              </w:rPr>
            </w:pPr>
          </w:p>
        </w:tc>
      </w:tr>
      <w:tr w:rsidR="00AC368A" w14:paraId="6D4E09EB" w14:textId="77777777">
        <w:tc>
          <w:tcPr>
            <w:tcW w:w="4489" w:type="dxa"/>
          </w:tcPr>
          <w:p w14:paraId="0E441A9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5BCB20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13067F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B59EE3D"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44159C5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0C1A702C"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14:paraId="65DF7694" w14:textId="77777777" w:rsidR="00AC368A" w:rsidRDefault="00AC368A">
      <w:pPr>
        <w:spacing w:line="288" w:lineRule="auto"/>
        <w:jc w:val="both"/>
        <w:rPr>
          <w:rFonts w:ascii="Verdana" w:hAnsi="Verdana"/>
          <w:color w:val="000000" w:themeColor="text1"/>
          <w:sz w:val="20"/>
        </w:rPr>
      </w:pPr>
    </w:p>
    <w:p w14:paraId="48D4EF7F" w14:textId="5602A78E" w:rsidR="00AC368A" w:rsidRDefault="00355729">
      <w:pPr>
        <w:spacing w:line="288" w:lineRule="auto"/>
        <w:jc w:val="both"/>
        <w:rPr>
          <w:rFonts w:ascii="Arial" w:hAnsi="Arial" w:cs="Arial"/>
          <w:i/>
          <w:color w:val="000000" w:themeColor="text1"/>
          <w:w w:val="0"/>
          <w:sz w:val="20"/>
          <w:szCs w:val="20"/>
        </w:rPr>
      </w:pPr>
      <w:r>
        <w:rPr>
          <w:rFonts w:ascii="Verdana" w:hAnsi="Verdana"/>
          <w:color w:val="000000" w:themeColor="text1"/>
          <w:sz w:val="20"/>
        </w:rPr>
        <w:br w:type="page"/>
      </w:r>
      <w:r>
        <w:rPr>
          <w:rFonts w:ascii="Arial" w:hAnsi="Arial" w:cs="Arial"/>
          <w:i/>
          <w:color w:val="000000" w:themeColor="text1"/>
          <w:w w:val="0"/>
          <w:sz w:val="20"/>
          <w:szCs w:val="20"/>
        </w:rPr>
        <w:lastRenderedPageBreak/>
        <w:t>(Página de assinaturas do “</w:t>
      </w:r>
      <w:r>
        <w:rPr>
          <w:rFonts w:ascii="Arial" w:hAnsi="Arial" w:cs="Arial"/>
          <w:i/>
          <w:sz w:val="20"/>
        </w:rPr>
        <w:t>Primeiro Aditamento</w:t>
      </w:r>
      <w:r w:rsidR="00F85A41">
        <w:rPr>
          <w:rFonts w:ascii="Arial" w:hAnsi="Arial" w:cs="Arial"/>
          <w:i/>
          <w:sz w:val="20"/>
        </w:rPr>
        <w:t xml:space="preserve"> ao</w:t>
      </w:r>
      <w:r>
        <w:rPr>
          <w:rFonts w:ascii="Arial" w:hAnsi="Arial" w:cs="Arial"/>
          <w:i/>
          <w:sz w:val="20"/>
        </w:rPr>
        <w:t xml:space="preserve">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BF4ABE9" w14:textId="77777777" w:rsidR="00AC368A" w:rsidRDefault="00355729">
      <w:pPr>
        <w:spacing w:line="288" w:lineRule="auto"/>
        <w:jc w:val="both"/>
        <w:rPr>
          <w:rFonts w:ascii="Verdana" w:hAnsi="Verdana"/>
          <w:color w:val="000000" w:themeColor="text1"/>
          <w:sz w:val="20"/>
        </w:rPr>
      </w:pPr>
      <w:r>
        <w:rPr>
          <w:rFonts w:ascii="Arial" w:hAnsi="Arial" w:cs="Arial"/>
          <w:i/>
          <w:color w:val="000000" w:themeColor="text1"/>
          <w:w w:val="0"/>
          <w:sz w:val="20"/>
          <w:szCs w:val="20"/>
        </w:rPr>
        <w:t xml:space="preserve"> </w:t>
      </w:r>
    </w:p>
    <w:p w14:paraId="6473DC24" w14:textId="77777777" w:rsidR="00AC368A" w:rsidRDefault="00AC368A">
      <w:pPr>
        <w:spacing w:line="288" w:lineRule="auto"/>
        <w:jc w:val="center"/>
        <w:rPr>
          <w:rFonts w:ascii="Arial" w:hAnsi="Arial" w:cs="Arial"/>
          <w:color w:val="000000" w:themeColor="text1"/>
          <w:w w:val="0"/>
          <w:sz w:val="20"/>
          <w:szCs w:val="20"/>
        </w:rPr>
      </w:pPr>
    </w:p>
    <w:p w14:paraId="4BD12A64" w14:textId="77777777" w:rsidR="00AC368A" w:rsidRDefault="00AC368A">
      <w:pPr>
        <w:spacing w:line="288" w:lineRule="auto"/>
        <w:jc w:val="center"/>
        <w:rPr>
          <w:rFonts w:ascii="Arial" w:hAnsi="Arial" w:cs="Arial"/>
          <w:color w:val="000000" w:themeColor="text1"/>
          <w:w w:val="0"/>
          <w:sz w:val="20"/>
          <w:szCs w:val="20"/>
        </w:rPr>
      </w:pPr>
    </w:p>
    <w:p w14:paraId="32542BF3" w14:textId="77777777" w:rsidR="00AC368A" w:rsidRDefault="00AC368A">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4EF5C1A2" w14:textId="77777777">
        <w:trPr>
          <w:cantSplit/>
        </w:trPr>
        <w:tc>
          <w:tcPr>
            <w:tcW w:w="8978" w:type="dxa"/>
            <w:gridSpan w:val="2"/>
          </w:tcPr>
          <w:p w14:paraId="076578C6" w14:textId="3C50DF49" w:rsidR="00AC368A" w:rsidRDefault="00F85A41">
            <w:pPr>
              <w:spacing w:line="288" w:lineRule="auto"/>
              <w:jc w:val="center"/>
              <w:rPr>
                <w:rFonts w:ascii="Arial" w:hAnsi="Arial" w:cs="Arial"/>
                <w:color w:val="000000" w:themeColor="text1"/>
                <w:sz w:val="20"/>
                <w:szCs w:val="20"/>
              </w:rPr>
            </w:pPr>
            <w:r w:rsidRPr="00F85A41">
              <w:rPr>
                <w:rFonts w:ascii="Arial" w:hAnsi="Arial" w:cs="Arial"/>
                <w:b/>
                <w:sz w:val="20"/>
                <w:szCs w:val="20"/>
              </w:rPr>
              <w:t xml:space="preserve">SIMPLIFIC PAVARINI DISTRIBUIDORA DE TÍTULOS E VALORES MOBILIÁRIOS LTDA. </w:t>
            </w:r>
          </w:p>
          <w:p w14:paraId="5AD701F8" w14:textId="77777777" w:rsidR="00AC368A" w:rsidRDefault="00AC368A">
            <w:pPr>
              <w:spacing w:line="288" w:lineRule="auto"/>
              <w:jc w:val="center"/>
              <w:rPr>
                <w:rFonts w:ascii="Arial" w:hAnsi="Arial" w:cs="Arial"/>
                <w:color w:val="000000" w:themeColor="text1"/>
                <w:sz w:val="20"/>
                <w:szCs w:val="20"/>
              </w:rPr>
            </w:pPr>
          </w:p>
          <w:p w14:paraId="05737039" w14:textId="77777777" w:rsidR="00AC368A" w:rsidRDefault="00AC368A">
            <w:pPr>
              <w:spacing w:line="288" w:lineRule="auto"/>
              <w:jc w:val="center"/>
              <w:rPr>
                <w:rFonts w:ascii="Arial" w:hAnsi="Arial" w:cs="Arial"/>
                <w:color w:val="000000" w:themeColor="text1"/>
                <w:sz w:val="20"/>
                <w:szCs w:val="20"/>
              </w:rPr>
            </w:pPr>
          </w:p>
          <w:p w14:paraId="38A4E81D" w14:textId="77777777" w:rsidR="00AC368A" w:rsidRDefault="00AC368A">
            <w:pPr>
              <w:spacing w:line="288" w:lineRule="auto"/>
              <w:jc w:val="center"/>
              <w:rPr>
                <w:rFonts w:ascii="Arial" w:hAnsi="Arial" w:cs="Arial"/>
                <w:color w:val="000000" w:themeColor="text1"/>
                <w:sz w:val="20"/>
                <w:szCs w:val="20"/>
              </w:rPr>
            </w:pPr>
          </w:p>
          <w:p w14:paraId="29697D39" w14:textId="77777777" w:rsidR="00AC368A" w:rsidRDefault="00AC368A">
            <w:pPr>
              <w:spacing w:line="288" w:lineRule="auto"/>
              <w:jc w:val="center"/>
              <w:rPr>
                <w:rFonts w:ascii="Arial" w:hAnsi="Arial" w:cs="Arial"/>
                <w:color w:val="000000" w:themeColor="text1"/>
                <w:sz w:val="20"/>
                <w:szCs w:val="20"/>
              </w:rPr>
            </w:pPr>
          </w:p>
        </w:tc>
      </w:tr>
      <w:tr w:rsidR="00AC368A" w14:paraId="4382817D" w14:textId="77777777">
        <w:tc>
          <w:tcPr>
            <w:tcW w:w="4489" w:type="dxa"/>
          </w:tcPr>
          <w:p w14:paraId="45123A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674B872E"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578DCF18"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14:paraId="764EAE52" w14:textId="77777777" w:rsidR="00AC368A" w:rsidRDefault="00AC368A">
            <w:pPr>
              <w:spacing w:line="288" w:lineRule="auto"/>
              <w:jc w:val="both"/>
              <w:rPr>
                <w:rFonts w:ascii="Arial" w:hAnsi="Arial" w:cs="Arial"/>
                <w:color w:val="000000" w:themeColor="text1"/>
                <w:sz w:val="20"/>
                <w:szCs w:val="20"/>
              </w:rPr>
            </w:pPr>
          </w:p>
        </w:tc>
      </w:tr>
    </w:tbl>
    <w:p w14:paraId="00AE8270" w14:textId="77777777" w:rsidR="00AC368A" w:rsidRDefault="00AC368A">
      <w:pPr>
        <w:spacing w:line="288" w:lineRule="auto"/>
        <w:jc w:val="both"/>
        <w:rPr>
          <w:rFonts w:ascii="Verdana" w:hAnsi="Verdana"/>
          <w:color w:val="000000" w:themeColor="text1"/>
          <w:sz w:val="20"/>
        </w:rPr>
      </w:pPr>
    </w:p>
    <w:p w14:paraId="41CEB6FD" w14:textId="77777777" w:rsidR="00AC368A" w:rsidRDefault="00AC368A">
      <w:pPr>
        <w:spacing w:line="288" w:lineRule="auto"/>
        <w:jc w:val="both"/>
        <w:rPr>
          <w:rFonts w:ascii="Verdana" w:hAnsi="Verdana"/>
          <w:color w:val="000000" w:themeColor="text1"/>
          <w:sz w:val="20"/>
        </w:rPr>
      </w:pPr>
    </w:p>
    <w:p w14:paraId="324ED982" w14:textId="1FF12A71" w:rsidR="00AC368A" w:rsidRDefault="00355729">
      <w:pPr>
        <w:spacing w:line="288" w:lineRule="auto"/>
        <w:jc w:val="both"/>
        <w:rPr>
          <w:rFonts w:ascii="Verdana" w:hAnsi="Verdana"/>
          <w:color w:val="000000" w:themeColor="text1"/>
          <w:sz w:val="20"/>
        </w:rPr>
      </w:pPr>
      <w:bookmarkStart w:id="27" w:name="_DV_M446"/>
      <w:bookmarkEnd w:id="27"/>
      <w:r>
        <w:rPr>
          <w:rFonts w:ascii="Verdana" w:hAnsi="Verdana"/>
          <w:color w:val="000000" w:themeColor="text1"/>
          <w:sz w:val="20"/>
          <w:lang w:val="pt-PT"/>
        </w:rPr>
        <w:br w:type="page"/>
      </w:r>
      <w:r>
        <w:rPr>
          <w:rFonts w:ascii="Arial" w:hAnsi="Arial" w:cs="Arial"/>
          <w:i/>
          <w:color w:val="000000" w:themeColor="text1"/>
          <w:w w:val="0"/>
          <w:sz w:val="20"/>
          <w:szCs w:val="20"/>
        </w:rPr>
        <w:lastRenderedPageBreak/>
        <w:t xml:space="preserve">(Página de assinaturas do “Primeiro Aditamento </w:t>
      </w:r>
      <w:r w:rsidR="00F85A41">
        <w:rPr>
          <w:rFonts w:ascii="Arial" w:hAnsi="Arial" w:cs="Arial"/>
          <w:i/>
          <w:color w:val="000000" w:themeColor="text1"/>
          <w:w w:val="0"/>
          <w:sz w:val="20"/>
          <w:szCs w:val="20"/>
        </w:rPr>
        <w:t xml:space="preserve">ao </w:t>
      </w:r>
      <w:r w:rsidR="00F85A41" w:rsidRPr="00E908DB">
        <w:rPr>
          <w:rFonts w:ascii="Arial" w:hAnsi="Arial" w:cs="Arial"/>
          <w:bCs/>
          <w:i/>
          <w:iCs/>
          <w:w w:val="0"/>
          <w:sz w:val="20"/>
          <w:szCs w:val="20"/>
        </w:rPr>
        <w:t xml:space="preserve">Instrumento Particular de Escritura da </w:t>
      </w:r>
      <w:r w:rsidR="00F85A41" w:rsidRPr="00333B8A">
        <w:rPr>
          <w:rFonts w:ascii="Arial" w:hAnsi="Arial" w:cs="Arial"/>
          <w:bCs/>
          <w:i/>
          <w:iCs/>
          <w:w w:val="0"/>
          <w:sz w:val="20"/>
          <w:szCs w:val="20"/>
        </w:rPr>
        <w:t>1ª (</w:t>
      </w:r>
      <w:r w:rsidR="00F85A41" w:rsidRPr="003E30C1">
        <w:rPr>
          <w:rFonts w:ascii="Arial" w:hAnsi="Arial" w:cs="Arial"/>
          <w:bCs/>
          <w:i/>
          <w:iCs/>
          <w:w w:val="0"/>
          <w:sz w:val="20"/>
          <w:szCs w:val="20"/>
        </w:rPr>
        <w:t>Primeira</w:t>
      </w:r>
      <w:r w:rsidR="00F85A41" w:rsidRPr="00333B8A">
        <w:rPr>
          <w:rFonts w:ascii="Arial" w:hAnsi="Arial" w:cs="Arial"/>
          <w:bCs/>
          <w:i/>
          <w:iCs/>
          <w:w w:val="0"/>
          <w:sz w:val="20"/>
          <w:szCs w:val="20"/>
        </w:rPr>
        <w:t>)</w:t>
      </w:r>
      <w:r w:rsidR="00F85A41" w:rsidRPr="00E908DB">
        <w:rPr>
          <w:rFonts w:ascii="Arial" w:hAnsi="Arial" w:cs="Arial"/>
          <w:bCs/>
          <w:i/>
          <w:iCs/>
          <w:w w:val="0"/>
          <w:sz w:val="20"/>
          <w:szCs w:val="20"/>
        </w:rPr>
        <w:t xml:space="preserve"> Emissão de Debêntures Simples, Não Conversíveis em Ações, da Espécie </w:t>
      </w:r>
      <w:r w:rsidR="00F85A41">
        <w:rPr>
          <w:rFonts w:ascii="Arial" w:hAnsi="Arial" w:cs="Arial"/>
          <w:bCs/>
          <w:i/>
          <w:iCs/>
          <w:w w:val="0"/>
          <w:sz w:val="20"/>
          <w:szCs w:val="20"/>
        </w:rPr>
        <w:t xml:space="preserve">com </w:t>
      </w:r>
      <w:r w:rsidR="00F85A41" w:rsidRPr="00E84B71">
        <w:rPr>
          <w:rFonts w:ascii="Arial" w:hAnsi="Arial" w:cs="Arial"/>
          <w:bCs/>
          <w:i/>
          <w:iCs/>
          <w:w w:val="0"/>
          <w:sz w:val="20"/>
          <w:szCs w:val="20"/>
        </w:rPr>
        <w:t xml:space="preserve">Garantia Real, </w:t>
      </w:r>
      <w:r w:rsidR="00F85A41">
        <w:rPr>
          <w:rFonts w:ascii="Arial" w:hAnsi="Arial" w:cs="Arial"/>
          <w:bCs/>
          <w:i/>
          <w:iCs/>
          <w:w w:val="0"/>
          <w:sz w:val="20"/>
          <w:szCs w:val="20"/>
        </w:rPr>
        <w:t>e</w:t>
      </w:r>
      <w:r w:rsidR="00F85A41" w:rsidRPr="00E84B71">
        <w:rPr>
          <w:rFonts w:ascii="Arial" w:hAnsi="Arial" w:cs="Arial"/>
          <w:bCs/>
          <w:i/>
          <w:iCs/>
          <w:w w:val="0"/>
          <w:sz w:val="20"/>
          <w:szCs w:val="20"/>
        </w:rPr>
        <w:t xml:space="preserve">m 2 (Duas) Séries, </w:t>
      </w:r>
      <w:r w:rsidR="00F85A41">
        <w:rPr>
          <w:rFonts w:ascii="Arial" w:hAnsi="Arial" w:cs="Arial"/>
          <w:bCs/>
          <w:i/>
          <w:iCs/>
          <w:w w:val="0"/>
          <w:sz w:val="20"/>
          <w:szCs w:val="20"/>
        </w:rPr>
        <w:t>p</w:t>
      </w:r>
      <w:r w:rsidR="00F85A41" w:rsidRPr="00E84B71">
        <w:rPr>
          <w:rFonts w:ascii="Arial" w:hAnsi="Arial" w:cs="Arial"/>
          <w:bCs/>
          <w:i/>
          <w:iCs/>
          <w:w w:val="0"/>
          <w:sz w:val="20"/>
          <w:szCs w:val="20"/>
        </w:rPr>
        <w:t xml:space="preserve">ara Distribuição Pública, </w:t>
      </w:r>
      <w:r w:rsidR="00F85A41">
        <w:rPr>
          <w:rFonts w:ascii="Arial" w:hAnsi="Arial" w:cs="Arial"/>
          <w:bCs/>
          <w:i/>
          <w:iCs/>
          <w:w w:val="0"/>
          <w:sz w:val="20"/>
          <w:szCs w:val="20"/>
        </w:rPr>
        <w:t>c</w:t>
      </w:r>
      <w:r w:rsidR="00F85A41" w:rsidRPr="00E84B71">
        <w:rPr>
          <w:rFonts w:ascii="Arial" w:hAnsi="Arial" w:cs="Arial"/>
          <w:bCs/>
          <w:i/>
          <w:iCs/>
          <w:w w:val="0"/>
          <w:sz w:val="20"/>
          <w:szCs w:val="20"/>
        </w:rPr>
        <w:t xml:space="preserve">om Esforços Restritos, </w:t>
      </w:r>
      <w:r w:rsidR="00F85A41">
        <w:rPr>
          <w:rFonts w:ascii="Arial" w:hAnsi="Arial" w:cs="Arial"/>
          <w:bCs/>
          <w:i/>
          <w:iCs/>
          <w:w w:val="0"/>
          <w:sz w:val="20"/>
          <w:szCs w:val="20"/>
        </w:rPr>
        <w:t>d</w:t>
      </w:r>
      <w:r w:rsidR="00F85A41" w:rsidRPr="00E84B71">
        <w:rPr>
          <w:rFonts w:ascii="Arial" w:hAnsi="Arial" w:cs="Arial"/>
          <w:bCs/>
          <w:i/>
          <w:iCs/>
          <w:w w:val="0"/>
          <w:sz w:val="20"/>
          <w:szCs w:val="20"/>
        </w:rPr>
        <w:t>a MPM Corpóreos S.A.</w:t>
      </w:r>
      <w:r>
        <w:rPr>
          <w:rFonts w:ascii="Arial" w:hAnsi="Arial" w:cs="Arial"/>
          <w:i/>
          <w:color w:val="000000" w:themeColor="text1"/>
          <w:w w:val="0"/>
          <w:sz w:val="20"/>
          <w:szCs w:val="20"/>
        </w:rPr>
        <w:t xml:space="preserve">”) </w:t>
      </w:r>
    </w:p>
    <w:p w14:paraId="15FB2E1D" w14:textId="77777777" w:rsidR="00AC368A" w:rsidRPr="00510C38" w:rsidRDefault="00AC368A" w:rsidP="00510C38">
      <w:pPr>
        <w:spacing w:before="140" w:line="290" w:lineRule="auto"/>
        <w:jc w:val="both"/>
        <w:rPr>
          <w:rFonts w:ascii="Arial" w:hAnsi="Arial" w:cs="Arial"/>
          <w:color w:val="000000" w:themeColor="text1"/>
          <w:sz w:val="20"/>
          <w:szCs w:val="20"/>
        </w:rPr>
      </w:pPr>
    </w:p>
    <w:p w14:paraId="6024D8DD" w14:textId="0EDC982F" w:rsidR="00AC368A" w:rsidRPr="00510C38" w:rsidRDefault="00AC368A" w:rsidP="00510C38">
      <w:pPr>
        <w:spacing w:before="140" w:line="290" w:lineRule="auto"/>
        <w:jc w:val="both"/>
        <w:rPr>
          <w:rFonts w:ascii="Arial" w:hAnsi="Arial" w:cs="Arial"/>
          <w:i/>
          <w:color w:val="000000" w:themeColor="text1"/>
          <w:w w:val="0"/>
          <w:sz w:val="20"/>
          <w:szCs w:val="20"/>
        </w:rPr>
      </w:pPr>
    </w:p>
    <w:p w14:paraId="20AC6476" w14:textId="77777777" w:rsidR="00262C25" w:rsidRPr="00510C38" w:rsidRDefault="00262C25" w:rsidP="00510C38">
      <w:pPr>
        <w:pStyle w:val="para"/>
        <w:spacing w:before="140" w:after="0" w:line="290" w:lineRule="auto"/>
        <w:jc w:val="center"/>
        <w:rPr>
          <w:rFonts w:ascii="Arial" w:hAnsi="Arial" w:cs="Arial"/>
          <w:b/>
          <w:bCs/>
          <w:sz w:val="20"/>
          <w:szCs w:val="20"/>
        </w:rPr>
      </w:pPr>
      <w:r w:rsidRPr="00510C38">
        <w:rPr>
          <w:rFonts w:ascii="Arial" w:hAnsi="Arial" w:cs="Arial"/>
          <w:b/>
          <w:bCs/>
          <w:sz w:val="20"/>
          <w:szCs w:val="20"/>
        </w:rPr>
        <w:t>CORPÓREOS – SERVIÇOS TERAPÊUTICOS S.A.</w:t>
      </w:r>
    </w:p>
    <w:p w14:paraId="1096BFB6" w14:textId="77777777" w:rsidR="00262C25" w:rsidRPr="00510C38" w:rsidRDefault="00262C25" w:rsidP="00510C38">
      <w:pPr>
        <w:pStyle w:val="para"/>
        <w:spacing w:before="140" w:after="0" w:line="290" w:lineRule="auto"/>
        <w:jc w:val="center"/>
        <w:rPr>
          <w:rFonts w:ascii="Arial" w:hAnsi="Arial" w:cs="Arial"/>
          <w:b/>
          <w:bCs/>
          <w:sz w:val="20"/>
          <w:szCs w:val="20"/>
        </w:rPr>
      </w:pPr>
    </w:p>
    <w:p w14:paraId="02456F7B" w14:textId="77777777" w:rsidR="00262C25" w:rsidRPr="00510C38" w:rsidRDefault="00262C25" w:rsidP="00510C38">
      <w:pPr>
        <w:pStyle w:val="para"/>
        <w:spacing w:before="140" w:after="0" w:line="290" w:lineRule="auto"/>
        <w:rPr>
          <w:rFonts w:ascii="Arial" w:hAnsi="Arial" w:cs="Arial"/>
          <w:sz w:val="20"/>
          <w:szCs w:val="20"/>
        </w:rPr>
      </w:pPr>
    </w:p>
    <w:p w14:paraId="3CD2644D" w14:textId="77777777" w:rsidR="00262C25" w:rsidRPr="00510C38" w:rsidRDefault="00262C25" w:rsidP="00510C38">
      <w:pPr>
        <w:pStyle w:val="para"/>
        <w:spacing w:before="140" w:after="0" w:line="290" w:lineRule="auto"/>
        <w:rPr>
          <w:rFonts w:ascii="Arial" w:hAnsi="Arial" w:cs="Arial"/>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262C25" w:rsidRPr="00510C38" w14:paraId="4F5A6896" w14:textId="77777777" w:rsidTr="001A420B">
        <w:trPr>
          <w:trHeight w:val="934"/>
        </w:trPr>
        <w:tc>
          <w:tcPr>
            <w:tcW w:w="4489" w:type="dxa"/>
          </w:tcPr>
          <w:p w14:paraId="6E5EB4AA"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4245D4AB"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0BFC8827"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c>
          <w:tcPr>
            <w:tcW w:w="4761" w:type="dxa"/>
          </w:tcPr>
          <w:p w14:paraId="72000673"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___________________________________</w:t>
            </w:r>
          </w:p>
          <w:p w14:paraId="06045228"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Nome:</w:t>
            </w:r>
          </w:p>
          <w:p w14:paraId="6ED07D0E" w14:textId="77777777" w:rsidR="00262C25" w:rsidRPr="00510C38" w:rsidRDefault="00262C25" w:rsidP="00510C38">
            <w:pPr>
              <w:widowControl w:val="0"/>
              <w:tabs>
                <w:tab w:val="left" w:pos="2366"/>
              </w:tabs>
              <w:spacing w:before="140" w:line="290" w:lineRule="auto"/>
              <w:rPr>
                <w:rFonts w:ascii="Arial" w:hAnsi="Arial" w:cs="Arial"/>
                <w:sz w:val="20"/>
                <w:szCs w:val="20"/>
              </w:rPr>
            </w:pPr>
            <w:r w:rsidRPr="00510C38">
              <w:rPr>
                <w:rFonts w:ascii="Arial" w:hAnsi="Arial" w:cs="Arial"/>
                <w:sz w:val="20"/>
                <w:szCs w:val="20"/>
              </w:rPr>
              <w:t>Cargo:</w:t>
            </w:r>
          </w:p>
        </w:tc>
      </w:tr>
    </w:tbl>
    <w:p w14:paraId="3FC6FABF" w14:textId="77777777" w:rsidR="00262C25" w:rsidRPr="00510C38" w:rsidRDefault="00262C25" w:rsidP="00510C38">
      <w:pPr>
        <w:spacing w:before="140" w:line="290" w:lineRule="auto"/>
        <w:jc w:val="both"/>
        <w:rPr>
          <w:rFonts w:ascii="Arial" w:hAnsi="Arial" w:cs="Arial"/>
          <w:iCs/>
          <w:color w:val="000000" w:themeColor="text1"/>
          <w:w w:val="0"/>
          <w:sz w:val="20"/>
          <w:szCs w:val="20"/>
        </w:rPr>
      </w:pPr>
    </w:p>
    <w:p w14:paraId="00A07752" w14:textId="7FAEF288" w:rsidR="009A2A11" w:rsidRDefault="009A2A11">
      <w:pPr>
        <w:spacing w:after="200" w:line="276" w:lineRule="auto"/>
        <w:rPr>
          <w:rFonts w:ascii="Arial" w:hAnsi="Arial" w:cs="Arial"/>
          <w:b/>
          <w:smallCaps/>
          <w:color w:val="000000" w:themeColor="text1"/>
          <w:sz w:val="20"/>
          <w:szCs w:val="20"/>
        </w:rPr>
      </w:pPr>
      <w:r>
        <w:rPr>
          <w:rFonts w:ascii="Arial" w:hAnsi="Arial" w:cs="Arial"/>
          <w:b/>
          <w:smallCaps/>
          <w:color w:val="000000" w:themeColor="text1"/>
          <w:sz w:val="20"/>
          <w:szCs w:val="20"/>
        </w:rPr>
        <w:br w:type="page"/>
      </w:r>
    </w:p>
    <w:p w14:paraId="759B54E6" w14:textId="01F5F278" w:rsidR="00AC368A" w:rsidRPr="00510C38" w:rsidRDefault="009A2A11" w:rsidP="00510C38">
      <w:pPr>
        <w:spacing w:before="140" w:line="290" w:lineRule="auto"/>
        <w:jc w:val="both"/>
        <w:rPr>
          <w:rFonts w:ascii="Arial" w:hAnsi="Arial" w:cs="Arial"/>
          <w:b/>
          <w:smallCaps/>
          <w:color w:val="000000" w:themeColor="text1"/>
          <w:sz w:val="20"/>
          <w:szCs w:val="20"/>
        </w:rPr>
      </w:pPr>
      <w:r>
        <w:rPr>
          <w:rFonts w:ascii="Arial" w:hAnsi="Arial" w:cs="Arial"/>
          <w:i/>
          <w:color w:val="000000" w:themeColor="text1"/>
          <w:w w:val="0"/>
          <w:sz w:val="20"/>
          <w:szCs w:val="20"/>
        </w:rPr>
        <w:lastRenderedPageBreak/>
        <w:t xml:space="preserve">(Página de assinaturas do “Primeiro Aditamento ao </w:t>
      </w:r>
      <w:r w:rsidRPr="00E908DB">
        <w:rPr>
          <w:rFonts w:ascii="Arial" w:hAnsi="Arial" w:cs="Arial"/>
          <w:bCs/>
          <w:i/>
          <w:iCs/>
          <w:w w:val="0"/>
          <w:sz w:val="20"/>
          <w:szCs w:val="20"/>
        </w:rPr>
        <w:t xml:space="preserve">Instrumento Particular de Escritura da </w:t>
      </w:r>
      <w:r w:rsidRPr="00333B8A">
        <w:rPr>
          <w:rFonts w:ascii="Arial" w:hAnsi="Arial" w:cs="Arial"/>
          <w:bCs/>
          <w:i/>
          <w:iCs/>
          <w:w w:val="0"/>
          <w:sz w:val="20"/>
          <w:szCs w:val="20"/>
        </w:rPr>
        <w:t>1ª (</w:t>
      </w:r>
      <w:r w:rsidRPr="003E30C1">
        <w:rPr>
          <w:rFonts w:ascii="Arial" w:hAnsi="Arial" w:cs="Arial"/>
          <w:bCs/>
          <w:i/>
          <w:iCs/>
          <w:w w:val="0"/>
          <w:sz w:val="20"/>
          <w:szCs w:val="20"/>
        </w:rPr>
        <w:t>Primeira</w:t>
      </w:r>
      <w:r w:rsidRPr="00333B8A">
        <w:rPr>
          <w:rFonts w:ascii="Arial" w:hAnsi="Arial" w:cs="Arial"/>
          <w:bCs/>
          <w:i/>
          <w:iCs/>
          <w:w w:val="0"/>
          <w:sz w:val="20"/>
          <w:szCs w:val="20"/>
        </w:rPr>
        <w:t>)</w:t>
      </w:r>
      <w:r w:rsidRPr="00E908DB">
        <w:rPr>
          <w:rFonts w:ascii="Arial" w:hAnsi="Arial" w:cs="Arial"/>
          <w:bCs/>
          <w:i/>
          <w:iCs/>
          <w:w w:val="0"/>
          <w:sz w:val="20"/>
          <w:szCs w:val="20"/>
        </w:rPr>
        <w:t xml:space="preserve"> 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Pr>
          <w:rFonts w:ascii="Arial" w:hAnsi="Arial" w:cs="Arial"/>
          <w:i/>
          <w:color w:val="000000" w:themeColor="text1"/>
          <w:w w:val="0"/>
          <w:sz w:val="20"/>
          <w:szCs w:val="20"/>
        </w:rPr>
        <w:t>”)</w:t>
      </w:r>
    </w:p>
    <w:p w14:paraId="2D4D28EB" w14:textId="77777777" w:rsidR="00083096" w:rsidRDefault="00083096" w:rsidP="00262C25">
      <w:pPr>
        <w:spacing w:before="140" w:line="290" w:lineRule="auto"/>
        <w:rPr>
          <w:rFonts w:ascii="Arial" w:hAnsi="Arial" w:cs="Arial"/>
          <w:b/>
          <w:color w:val="000000" w:themeColor="text1"/>
          <w:sz w:val="20"/>
          <w:szCs w:val="20"/>
        </w:rPr>
      </w:pPr>
    </w:p>
    <w:p w14:paraId="270E40E2" w14:textId="18D7E3DC" w:rsidR="00AC368A" w:rsidRPr="00510C38" w:rsidRDefault="00355729" w:rsidP="00510C38">
      <w:pPr>
        <w:spacing w:before="140" w:line="290" w:lineRule="auto"/>
        <w:rPr>
          <w:rFonts w:ascii="Arial" w:hAnsi="Arial" w:cs="Arial"/>
          <w:b/>
          <w:color w:val="000000" w:themeColor="text1"/>
          <w:sz w:val="20"/>
          <w:szCs w:val="20"/>
        </w:rPr>
      </w:pPr>
      <w:r w:rsidRPr="00510C38">
        <w:rPr>
          <w:rFonts w:ascii="Arial" w:hAnsi="Arial" w:cs="Arial"/>
          <w:b/>
          <w:color w:val="000000" w:themeColor="text1"/>
          <w:sz w:val="20"/>
          <w:szCs w:val="20"/>
        </w:rPr>
        <w:t>Testemunhas:</w:t>
      </w:r>
    </w:p>
    <w:p w14:paraId="68DBEB80"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7E68B31"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4276B85C" w14:textId="77777777" w:rsidR="00AC368A" w:rsidRPr="00510C38" w:rsidRDefault="00AC368A" w:rsidP="00510C38">
      <w:pPr>
        <w:spacing w:before="140" w:line="290" w:lineRule="auto"/>
        <w:jc w:val="center"/>
        <w:rPr>
          <w:rFonts w:ascii="Arial" w:hAnsi="Arial" w:cs="Arial"/>
          <w:b/>
          <w:smallCaps/>
          <w:color w:val="000000" w:themeColor="text1"/>
          <w:sz w:val="20"/>
          <w:szCs w:val="20"/>
        </w:rPr>
      </w:pPr>
    </w:p>
    <w:p w14:paraId="5F8B67EE" w14:textId="77777777" w:rsidR="00AC368A" w:rsidRDefault="00AC368A">
      <w:pPr>
        <w:spacing w:line="288" w:lineRule="auto"/>
        <w:jc w:val="center"/>
        <w:rPr>
          <w:rFonts w:ascii="Arial" w:hAnsi="Arial" w:cs="Arial"/>
          <w:b/>
          <w:smallCaps/>
          <w:color w:val="000000" w:themeColor="text1"/>
          <w:sz w:val="20"/>
          <w:szCs w:val="20"/>
        </w:rPr>
      </w:pPr>
    </w:p>
    <w:p w14:paraId="021EEC62" w14:textId="77777777" w:rsidR="00AC368A" w:rsidRDefault="00AC368A">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AC368A" w14:paraId="664EA6D6" w14:textId="77777777">
        <w:tc>
          <w:tcPr>
            <w:tcW w:w="4489" w:type="dxa"/>
          </w:tcPr>
          <w:p w14:paraId="775F13A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583279A"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6392EF46"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6F23057"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64354043" w14:textId="77777777" w:rsidR="00AC368A" w:rsidRDefault="00AC368A">
            <w:pPr>
              <w:spacing w:line="288" w:lineRule="auto"/>
              <w:jc w:val="both"/>
              <w:rPr>
                <w:rFonts w:ascii="Arial" w:hAnsi="Arial" w:cs="Arial"/>
                <w:color w:val="000000" w:themeColor="text1"/>
                <w:sz w:val="20"/>
                <w:szCs w:val="20"/>
              </w:rPr>
            </w:pPr>
          </w:p>
        </w:tc>
        <w:tc>
          <w:tcPr>
            <w:tcW w:w="4489" w:type="dxa"/>
          </w:tcPr>
          <w:p w14:paraId="69EF2F31"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14:paraId="17F25760"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14:paraId="470EB8EB"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14:paraId="1AD8EE4F" w14:textId="77777777" w:rsidR="00AC368A" w:rsidRDefault="00355729">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CPF/ME:</w:t>
            </w:r>
          </w:p>
          <w:p w14:paraId="0F3B0580" w14:textId="77777777" w:rsidR="00AC368A" w:rsidRDefault="00AC368A">
            <w:pPr>
              <w:spacing w:line="288" w:lineRule="auto"/>
              <w:jc w:val="both"/>
              <w:rPr>
                <w:rFonts w:ascii="Arial" w:hAnsi="Arial" w:cs="Arial"/>
                <w:color w:val="000000" w:themeColor="text1"/>
                <w:sz w:val="20"/>
                <w:szCs w:val="20"/>
              </w:rPr>
            </w:pPr>
          </w:p>
        </w:tc>
      </w:tr>
    </w:tbl>
    <w:p w14:paraId="72634771" w14:textId="77777777" w:rsidR="00AC368A" w:rsidRDefault="00AC368A">
      <w:pPr>
        <w:pStyle w:val="DeltaViewTableBody"/>
        <w:spacing w:line="288" w:lineRule="auto"/>
        <w:jc w:val="center"/>
        <w:rPr>
          <w:rFonts w:ascii="Verdana" w:hAnsi="Verdana"/>
          <w:color w:val="000000" w:themeColor="text1"/>
          <w:sz w:val="20"/>
        </w:rPr>
      </w:pPr>
    </w:p>
    <w:p w14:paraId="65B8A2E0" w14:textId="0427897B" w:rsidR="00083096" w:rsidRDefault="00083096">
      <w:pPr>
        <w:spacing w:after="200" w:line="276" w:lineRule="auto"/>
        <w:rPr>
          <w:rFonts w:ascii="Verdana" w:hAnsi="Verdana"/>
          <w:color w:val="000000" w:themeColor="text1"/>
          <w:sz w:val="20"/>
        </w:rPr>
      </w:pPr>
      <w:r>
        <w:rPr>
          <w:rFonts w:ascii="Verdana" w:hAnsi="Verdana"/>
          <w:color w:val="000000" w:themeColor="text1"/>
          <w:sz w:val="20"/>
        </w:rPr>
        <w:br w:type="page"/>
      </w:r>
    </w:p>
    <w:p w14:paraId="7BD1D972" w14:textId="3C8FD93C" w:rsidR="00AC368A" w:rsidRDefault="00AC368A" w:rsidP="00510C38">
      <w:pPr>
        <w:widowControl w:val="0"/>
        <w:spacing w:line="288" w:lineRule="auto"/>
        <w:jc w:val="center"/>
        <w:rPr>
          <w:rFonts w:ascii="Verdana" w:hAnsi="Verdana"/>
          <w:color w:val="000000" w:themeColor="text1"/>
          <w:sz w:val="20"/>
        </w:rPr>
      </w:pPr>
    </w:p>
    <w:p w14:paraId="758D9F25" w14:textId="45C0B211" w:rsidR="00083096" w:rsidRPr="00510C38" w:rsidRDefault="00083096" w:rsidP="00510C38">
      <w:pPr>
        <w:widowControl w:val="0"/>
        <w:spacing w:line="288" w:lineRule="auto"/>
        <w:jc w:val="both"/>
        <w:rPr>
          <w:rFonts w:ascii="Arial" w:hAnsi="Arial" w:cs="Arial"/>
          <w:b/>
          <w:bCs/>
          <w:color w:val="000000" w:themeColor="text1"/>
          <w:sz w:val="20"/>
        </w:rPr>
      </w:pPr>
      <w:r w:rsidRPr="00510C38">
        <w:rPr>
          <w:rFonts w:ascii="Arial" w:hAnsi="Arial" w:cs="Arial"/>
          <w:b/>
          <w:bCs/>
          <w:color w:val="000000" w:themeColor="text1"/>
          <w:sz w:val="20"/>
        </w:rPr>
        <w:t xml:space="preserve">ANEXO A </w:t>
      </w:r>
      <w:r w:rsidR="00184309" w:rsidRPr="00510C38">
        <w:rPr>
          <w:rFonts w:ascii="Arial" w:hAnsi="Arial" w:cs="Arial"/>
          <w:b/>
          <w:bCs/>
          <w:color w:val="000000" w:themeColor="text1"/>
          <w:sz w:val="20"/>
        </w:rPr>
        <w:t>D</w:t>
      </w:r>
      <w:r w:rsidRPr="00510C38">
        <w:rPr>
          <w:rFonts w:ascii="Arial" w:hAnsi="Arial" w:cs="Arial"/>
          <w:b/>
          <w:bCs/>
          <w:color w:val="000000" w:themeColor="text1"/>
          <w:sz w:val="20"/>
        </w:rPr>
        <w:t>O PRIMEIRO ADITAMENTO AO INSTRUMENTO PARTICULAR DE ESCRITURA DA 1ª (PRIMEIRA) EMISSÃO DE DEBÊNTURES SIMPLES, NÃO CONVERSÍVEIS EM AÇÕES, DA ESPÉCIE COM GARANTIA REAL, EM ATÉ 2 (DUAS) SÉRIES, PARA DISTRIBUIÇÃO PÚBLICA, COM ESFORÇOS RESTRITOS, DA MPM CORPÓREOS S.A.</w:t>
      </w:r>
    </w:p>
    <w:p w14:paraId="774D49B5" w14:textId="0C7C211A" w:rsidR="00AC368A" w:rsidRPr="00510C38" w:rsidRDefault="00AC368A" w:rsidP="00510C38">
      <w:pPr>
        <w:widowControl w:val="0"/>
        <w:spacing w:line="288" w:lineRule="auto"/>
        <w:rPr>
          <w:rFonts w:ascii="Arial" w:hAnsi="Arial" w:cs="Arial"/>
          <w:color w:val="000000" w:themeColor="text1"/>
          <w:sz w:val="20"/>
        </w:rPr>
      </w:pPr>
    </w:p>
    <w:p w14:paraId="110E9DA4" w14:textId="2B69BDE6" w:rsidR="00184309" w:rsidRPr="00510C38" w:rsidRDefault="00184309" w:rsidP="00510C38">
      <w:pPr>
        <w:widowControl w:val="0"/>
        <w:spacing w:line="288" w:lineRule="auto"/>
        <w:jc w:val="center"/>
        <w:rPr>
          <w:rFonts w:ascii="Arial" w:hAnsi="Arial" w:cs="Arial"/>
          <w:b/>
          <w:bCs/>
          <w:color w:val="000000" w:themeColor="text1"/>
          <w:sz w:val="20"/>
        </w:rPr>
      </w:pPr>
      <w:r w:rsidRPr="00510C38">
        <w:rPr>
          <w:rFonts w:ascii="Arial" w:hAnsi="Arial" w:cs="Arial"/>
          <w:b/>
          <w:bCs/>
          <w:color w:val="000000" w:themeColor="text1"/>
          <w:sz w:val="20"/>
        </w:rPr>
        <w:t>CONSOLIDAÇÃO DA ESCRITURA DE EMISSÃO</w:t>
      </w:r>
    </w:p>
    <w:p w14:paraId="6B1198E4" w14:textId="457A5D74" w:rsidR="00AC368A" w:rsidRDefault="00AC368A" w:rsidP="00371892">
      <w:pPr>
        <w:widowControl w:val="0"/>
        <w:jc w:val="both"/>
        <w:rPr>
          <w:rFonts w:ascii="Arial" w:hAnsi="Arial" w:cs="Arial"/>
        </w:rPr>
      </w:pPr>
      <w:bookmarkStart w:id="28" w:name="_DV_M2"/>
      <w:bookmarkStart w:id="29" w:name="_DV_M3"/>
      <w:bookmarkStart w:id="30" w:name="_DV_M4"/>
      <w:bookmarkStart w:id="31" w:name="_DV_M5"/>
      <w:bookmarkStart w:id="32" w:name="_DV_M6"/>
      <w:bookmarkStart w:id="33" w:name="_DV_M7"/>
      <w:bookmarkStart w:id="34" w:name="_Toc514579916"/>
      <w:bookmarkStart w:id="35" w:name="_Toc395889975"/>
      <w:bookmarkStart w:id="36" w:name="_DV_M117"/>
      <w:bookmarkStart w:id="37" w:name="_DV_M118"/>
      <w:bookmarkStart w:id="38" w:name="_DV_M119"/>
      <w:bookmarkStart w:id="39" w:name="_DV_M139"/>
      <w:bookmarkStart w:id="40" w:name="_DV_M143"/>
      <w:bookmarkStart w:id="41" w:name="_DV_M144"/>
      <w:bookmarkStart w:id="42" w:name="_DV_M149"/>
      <w:bookmarkStart w:id="43" w:name="_DV_M150"/>
      <w:bookmarkStart w:id="44" w:name="_DV_M154"/>
      <w:bookmarkStart w:id="45" w:name="_DV_M155"/>
      <w:bookmarkStart w:id="46" w:name="_DV_M159"/>
      <w:bookmarkStart w:id="47" w:name="_DV_M161"/>
      <w:bookmarkStart w:id="48" w:name="_DV_M163"/>
      <w:bookmarkStart w:id="49" w:name="_DV_M164"/>
      <w:bookmarkStart w:id="50" w:name="_DV_M184"/>
      <w:bookmarkStart w:id="51" w:name="_DV_M115"/>
      <w:bookmarkStart w:id="52" w:name="_DV_M186"/>
      <w:bookmarkStart w:id="53" w:name="_DV_M268"/>
      <w:bookmarkStart w:id="54" w:name="_DV_M301"/>
      <w:bookmarkStart w:id="55" w:name="_DV_M188"/>
      <w:bookmarkStart w:id="56" w:name="_DV_M189"/>
      <w:bookmarkStart w:id="57" w:name="_DV_M190"/>
      <w:bookmarkStart w:id="58" w:name="_DV_M191"/>
      <w:bookmarkStart w:id="59" w:name="_DV_M194"/>
      <w:bookmarkStart w:id="60" w:name="_DV_M199"/>
      <w:bookmarkStart w:id="61" w:name="_DV_M210"/>
      <w:bookmarkStart w:id="62" w:name="_DV_M211"/>
      <w:bookmarkStart w:id="63" w:name="_DV_M76"/>
      <w:bookmarkStart w:id="64" w:name="_DV_M77"/>
      <w:bookmarkStart w:id="65" w:name="_DV_M78"/>
      <w:bookmarkStart w:id="66" w:name="_DV_M75"/>
      <w:bookmarkStart w:id="67" w:name="_DV_M79"/>
      <w:bookmarkStart w:id="68" w:name="_DV_M80"/>
      <w:bookmarkStart w:id="69" w:name="_DV_M212"/>
      <w:bookmarkStart w:id="70" w:name="_DV_M213"/>
      <w:bookmarkStart w:id="71" w:name="_DV_M214"/>
      <w:bookmarkStart w:id="72" w:name="_DV_M215"/>
      <w:bookmarkStart w:id="73" w:name="_DV_M216"/>
      <w:bookmarkStart w:id="74" w:name="_DV_M217"/>
      <w:bookmarkStart w:id="75" w:name="_DV_M218"/>
      <w:bookmarkStart w:id="76" w:name="_DV_M219"/>
      <w:bookmarkStart w:id="77" w:name="_DV_M223"/>
      <w:bookmarkStart w:id="78" w:name="_DV_M225"/>
      <w:bookmarkStart w:id="79" w:name="_DV_M230"/>
      <w:bookmarkStart w:id="80" w:name="_DV_M231"/>
      <w:bookmarkStart w:id="81" w:name="_DV_M232"/>
      <w:bookmarkStart w:id="82" w:name="_DV_M240"/>
      <w:bookmarkStart w:id="83" w:name="_DV_M241"/>
      <w:bookmarkStart w:id="84" w:name="_DV_M246"/>
      <w:bookmarkStart w:id="85" w:name="_DV_M247"/>
      <w:bookmarkStart w:id="86" w:name="_DV_M248"/>
      <w:bookmarkStart w:id="87" w:name="_DV_M249"/>
      <w:bookmarkStart w:id="88" w:name="_DV_M250"/>
      <w:bookmarkStart w:id="89" w:name="_DV_M254"/>
      <w:bookmarkStart w:id="90" w:name="_DV_M256"/>
      <w:bookmarkStart w:id="91" w:name="_DV_M257"/>
      <w:bookmarkStart w:id="92" w:name="_DV_M263"/>
      <w:bookmarkStart w:id="93" w:name="_DV_M265"/>
      <w:bookmarkStart w:id="94" w:name="_DV_M266"/>
      <w:bookmarkStart w:id="95" w:name="_DV_M267"/>
      <w:bookmarkStart w:id="96" w:name="_DV_M269"/>
      <w:bookmarkStart w:id="97" w:name="_DV_M270"/>
      <w:bookmarkStart w:id="98" w:name="_DV_M272"/>
      <w:bookmarkStart w:id="99" w:name="_DV_M273"/>
      <w:bookmarkStart w:id="100" w:name="_DV_M274"/>
      <w:bookmarkStart w:id="101" w:name="_DV_M275"/>
      <w:bookmarkStart w:id="102" w:name="_DV_M276"/>
      <w:bookmarkStart w:id="103" w:name="_DV_M277"/>
      <w:bookmarkStart w:id="104" w:name="_DV_M278"/>
      <w:bookmarkStart w:id="105" w:name="_DV_M279"/>
      <w:bookmarkStart w:id="106" w:name="_DV_M280"/>
      <w:bookmarkStart w:id="107" w:name="_DV_M281"/>
      <w:bookmarkStart w:id="108" w:name="_DV_M282"/>
      <w:bookmarkStart w:id="109" w:name="_DV_M283"/>
      <w:bookmarkStart w:id="110" w:name="_DV_M285"/>
      <w:bookmarkStart w:id="111" w:name="_DV_M286"/>
      <w:bookmarkStart w:id="112" w:name="_DV_M287"/>
      <w:bookmarkStart w:id="113" w:name="_DV_M288"/>
      <w:bookmarkStart w:id="114" w:name="_DV_M289"/>
      <w:bookmarkStart w:id="115" w:name="_DV_M291"/>
      <w:bookmarkStart w:id="116" w:name="_DV_M293"/>
      <w:bookmarkStart w:id="117" w:name="_DV_M295"/>
      <w:bookmarkStart w:id="118" w:name="_DV_M296"/>
      <w:bookmarkStart w:id="119" w:name="_DV_M298"/>
      <w:bookmarkStart w:id="120" w:name="_DV_M300"/>
      <w:bookmarkStart w:id="121" w:name="_DV_M302"/>
      <w:bookmarkStart w:id="122" w:name="_DV_M304"/>
      <w:bookmarkStart w:id="123" w:name="_DV_M306"/>
      <w:bookmarkStart w:id="124" w:name="_DV_M308"/>
      <w:bookmarkStart w:id="125" w:name="_DV_M310"/>
      <w:bookmarkStart w:id="126" w:name="_DV_M313"/>
      <w:bookmarkStart w:id="127" w:name="_DV_M315"/>
      <w:bookmarkStart w:id="128" w:name="_DV_M317"/>
      <w:bookmarkStart w:id="129" w:name="_DV_M318"/>
      <w:bookmarkStart w:id="130" w:name="_DV_M319"/>
      <w:bookmarkStart w:id="131" w:name="_DV_M320"/>
      <w:bookmarkStart w:id="132" w:name="_DV_M323"/>
      <w:bookmarkStart w:id="133" w:name="_DV_M324"/>
      <w:bookmarkStart w:id="134" w:name="_DV_M325"/>
      <w:bookmarkStart w:id="135" w:name="_DV_M326"/>
      <w:bookmarkStart w:id="136" w:name="_DV_M329"/>
      <w:bookmarkStart w:id="137" w:name="_DV_M330"/>
      <w:bookmarkStart w:id="138" w:name="_DV_M331"/>
      <w:bookmarkStart w:id="139" w:name="_DV_M338"/>
      <w:bookmarkStart w:id="140" w:name="_DV_M339"/>
      <w:bookmarkStart w:id="141" w:name="_DV_M343"/>
      <w:bookmarkStart w:id="142" w:name="_DV_M345"/>
      <w:bookmarkStart w:id="143" w:name="_DV_M346"/>
      <w:bookmarkStart w:id="144" w:name="_DV_M347"/>
      <w:bookmarkStart w:id="145" w:name="_DV_M348"/>
      <w:bookmarkStart w:id="146" w:name="_DV_M349"/>
      <w:bookmarkStart w:id="147" w:name="_DV_M353"/>
      <w:bookmarkStart w:id="148" w:name="_DV_M356"/>
      <w:bookmarkStart w:id="149" w:name="_DV_M369"/>
      <w:bookmarkStart w:id="150" w:name="_DV_M371"/>
      <w:bookmarkStart w:id="151" w:name="_DV_M373"/>
      <w:bookmarkStart w:id="152" w:name="_DV_M375"/>
      <w:bookmarkStart w:id="153" w:name="_DV_M382"/>
      <w:bookmarkStart w:id="154" w:name="_DV_M387"/>
      <w:bookmarkStart w:id="155" w:name="_DV_M389"/>
      <w:bookmarkStart w:id="156" w:name="_DV_M390"/>
      <w:bookmarkStart w:id="157" w:name="_DV_M391"/>
      <w:bookmarkStart w:id="158" w:name="_DV_M392"/>
      <w:bookmarkStart w:id="159" w:name="_DV_M393"/>
      <w:bookmarkStart w:id="160" w:name="_DV_M394"/>
      <w:bookmarkStart w:id="161" w:name="_DV_M398"/>
      <w:bookmarkStart w:id="162" w:name="_DV_M400"/>
      <w:bookmarkStart w:id="163" w:name="_DV_M401"/>
      <w:bookmarkStart w:id="164" w:name="_DV_M402"/>
      <w:bookmarkStart w:id="165" w:name="_DV_M403"/>
      <w:bookmarkStart w:id="166" w:name="_DV_M404"/>
      <w:bookmarkStart w:id="167" w:name="_DV_M405"/>
      <w:bookmarkStart w:id="168" w:name="_DV_M406"/>
      <w:bookmarkStart w:id="169" w:name="_DV_M407"/>
      <w:bookmarkStart w:id="170" w:name="_DV_M408"/>
      <w:bookmarkStart w:id="171" w:name="_DV_M410"/>
      <w:bookmarkStart w:id="172" w:name="_DV_M165"/>
      <w:bookmarkStart w:id="173" w:name="_DV_M166"/>
      <w:bookmarkStart w:id="174" w:name="_DV_M167"/>
      <w:bookmarkStart w:id="175" w:name="_DV_M168"/>
      <w:bookmarkStart w:id="176" w:name="_DV_M170"/>
      <w:bookmarkStart w:id="177" w:name="_DV_M171"/>
      <w:bookmarkStart w:id="178" w:name="_DV_M172"/>
      <w:bookmarkStart w:id="179" w:name="_DV_M173"/>
      <w:bookmarkStart w:id="180" w:name="_DV_M174"/>
      <w:bookmarkStart w:id="181" w:name="_DV_M182"/>
      <w:bookmarkStart w:id="182" w:name="_DV_M183"/>
      <w:bookmarkStart w:id="183" w:name="_DV_M412"/>
      <w:bookmarkStart w:id="184" w:name="_DV_M413"/>
      <w:bookmarkStart w:id="185" w:name="_DV_M41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315719F" w14:textId="28F3EEB8" w:rsidR="00371892" w:rsidRPr="00510C38" w:rsidRDefault="00371892" w:rsidP="00371892">
      <w:pPr>
        <w:pStyle w:val="Heading"/>
        <w:widowControl w:val="0"/>
        <w:spacing w:before="140" w:after="0"/>
        <w:rPr>
          <w:sz w:val="20"/>
        </w:rPr>
      </w:pPr>
      <w:r w:rsidRPr="00510C38">
        <w:rPr>
          <w:sz w:val="20"/>
        </w:rPr>
        <w:t>INSTRUMENTO PARTICULAR DE ESCRITURA DA 1ª (PRIMEIRA) EMISSÃO DE DEBÊNTURES SIMPLES, NÃO CONVERSÍVEIS EM AÇÕES, DA ESPÉCIE COM GARANTIA REAL, EM  SÉRIE</w:t>
      </w:r>
      <w:r w:rsidR="002F79D7">
        <w:rPr>
          <w:sz w:val="20"/>
        </w:rPr>
        <w:t xml:space="preserve"> ÚNICA</w:t>
      </w:r>
      <w:r w:rsidRPr="00510C38">
        <w:rPr>
          <w:sz w:val="20"/>
        </w:rPr>
        <w:t>, PARA DISTRIBUIÇÃO PÚBLICA, COM ESFORÇOS RESTRITOS, DA MPM CORPÓREOS S.A.</w:t>
      </w:r>
    </w:p>
    <w:p w14:paraId="58B4A133" w14:textId="522D5EA2" w:rsidR="00371892" w:rsidRPr="0045539C" w:rsidRDefault="00371892" w:rsidP="00371892">
      <w:pPr>
        <w:pStyle w:val="Body"/>
        <w:spacing w:before="140" w:after="0"/>
      </w:pPr>
      <w:r w:rsidRPr="0045539C">
        <w:t>Pelo presente “</w:t>
      </w:r>
      <w:r w:rsidRPr="0045539C">
        <w:rPr>
          <w:i/>
        </w:rPr>
        <w:t xml:space="preserve">Instrumento Particular de Escritura da </w:t>
      </w:r>
      <w:r>
        <w:rPr>
          <w:i/>
        </w:rPr>
        <w:t>1</w:t>
      </w:r>
      <w:r w:rsidRPr="0045539C">
        <w:rPr>
          <w:i/>
        </w:rPr>
        <w:t>ª (</w:t>
      </w:r>
      <w:r>
        <w:rPr>
          <w:i/>
        </w:rPr>
        <w:t>Primeira</w:t>
      </w:r>
      <w:r w:rsidRPr="0045539C">
        <w:rPr>
          <w:i/>
        </w:rPr>
        <w:t xml:space="preserve">) Emissão de Debêntures Simples, Não Conversíveis em Ações, </w:t>
      </w:r>
      <w:r w:rsidRPr="00E908DB">
        <w:rPr>
          <w:i/>
        </w:rPr>
        <w:t>da Espécie</w:t>
      </w:r>
      <w:r w:rsidRPr="0069090A">
        <w:t xml:space="preserve"> </w:t>
      </w:r>
      <w:r w:rsidRPr="00750333">
        <w:rPr>
          <w:i/>
          <w:iCs/>
        </w:rPr>
        <w:t>Com</w:t>
      </w:r>
      <w:r w:rsidRPr="0069090A">
        <w:rPr>
          <w:i/>
        </w:rPr>
        <w:t xml:space="preserve"> Garantia Real, </w:t>
      </w:r>
      <w:r>
        <w:rPr>
          <w:i/>
        </w:rPr>
        <w:t>e</w:t>
      </w:r>
      <w:r w:rsidRPr="0069090A">
        <w:rPr>
          <w:i/>
        </w:rPr>
        <w:t>m Série</w:t>
      </w:r>
      <w:r w:rsidR="002F79D7">
        <w:rPr>
          <w:i/>
        </w:rPr>
        <w:t xml:space="preserve"> Única</w:t>
      </w:r>
      <w:r w:rsidRPr="0069090A">
        <w:rPr>
          <w:i/>
        </w:rPr>
        <w:t xml:space="preserve">, </w:t>
      </w:r>
      <w:r>
        <w:rPr>
          <w:i/>
        </w:rPr>
        <w:t>p</w:t>
      </w:r>
      <w:r w:rsidRPr="0069090A">
        <w:rPr>
          <w:i/>
        </w:rPr>
        <w:t xml:space="preserve">ara Distribuição Pública, </w:t>
      </w:r>
      <w:r>
        <w:rPr>
          <w:i/>
        </w:rPr>
        <w:t>c</w:t>
      </w:r>
      <w:r w:rsidRPr="0069090A">
        <w:rPr>
          <w:i/>
        </w:rPr>
        <w:t xml:space="preserve">om Esforços Restritos, </w:t>
      </w:r>
      <w:r>
        <w:rPr>
          <w:i/>
        </w:rPr>
        <w:t>d</w:t>
      </w:r>
      <w:r w:rsidRPr="0069090A">
        <w:rPr>
          <w:i/>
        </w:rPr>
        <w:t>a M</w:t>
      </w:r>
      <w:r>
        <w:rPr>
          <w:i/>
        </w:rPr>
        <w:t>PM</w:t>
      </w:r>
      <w:r w:rsidRPr="0069090A">
        <w:rPr>
          <w:i/>
        </w:rPr>
        <w:t xml:space="preserve"> Corpóreos S.A.</w:t>
      </w:r>
      <w:r w:rsidRPr="0045539C">
        <w:t>” (“</w:t>
      </w:r>
      <w:r w:rsidRPr="0045539C">
        <w:rPr>
          <w:b/>
        </w:rPr>
        <w:t>Escritura de Emissão</w:t>
      </w:r>
      <w:r w:rsidRPr="0045539C">
        <w:t>”), as partes:</w:t>
      </w:r>
    </w:p>
    <w:p w14:paraId="24990376" w14:textId="77777777" w:rsidR="00371892" w:rsidRPr="0045539C" w:rsidRDefault="00371892" w:rsidP="00371892">
      <w:pPr>
        <w:pStyle w:val="Body"/>
        <w:spacing w:before="140" w:after="0"/>
      </w:pPr>
      <w:r w:rsidRPr="0045539C">
        <w:t>de um lado:</w:t>
      </w:r>
    </w:p>
    <w:p w14:paraId="1D2688DB" w14:textId="319440D9" w:rsidR="00371892" w:rsidRPr="0045539C" w:rsidRDefault="00371892" w:rsidP="00371892">
      <w:pPr>
        <w:pStyle w:val="Parties"/>
        <w:widowControl w:val="0"/>
        <w:numPr>
          <w:ilvl w:val="0"/>
          <w:numId w:val="21"/>
        </w:numPr>
        <w:autoSpaceDE/>
        <w:autoSpaceDN/>
        <w:adjustRightInd/>
        <w:spacing w:beforeLines="140" w:before="336" w:after="0"/>
        <w:rPr>
          <w:color w:val="auto"/>
        </w:rPr>
      </w:pPr>
      <w:r w:rsidRPr="0069090A">
        <w:rPr>
          <w:b/>
        </w:rPr>
        <w:t>MPM CORPÓREOS S.A.</w:t>
      </w:r>
      <w:r w:rsidRPr="0045539C">
        <w:t xml:space="preserve">, sociedade por ações, </w:t>
      </w:r>
      <w:r>
        <w:t xml:space="preserve">com </w:t>
      </w:r>
      <w:r w:rsidRPr="0045539C">
        <w:t xml:space="preserve">registro de emissor de valores mobiliários perante </w:t>
      </w:r>
      <w:r w:rsidRPr="0045539C">
        <w:rPr>
          <w:szCs w:val="18"/>
        </w:rPr>
        <w:t>a</w:t>
      </w:r>
      <w:r w:rsidRPr="0045539C">
        <w:t xml:space="preserve"> Comissão de Valores Mobiliários (“</w:t>
      </w:r>
      <w:r w:rsidRPr="0045539C">
        <w:rPr>
          <w:b/>
        </w:rPr>
        <w:t>CVM</w:t>
      </w:r>
      <w:r w:rsidRPr="0045539C">
        <w:rPr>
          <w:szCs w:val="18"/>
        </w:rPr>
        <w:t>”)</w:t>
      </w:r>
      <w:r w:rsidRPr="0045539C">
        <w:t>, com sede na Cidade de</w:t>
      </w:r>
      <w:r>
        <w:t xml:space="preserve"> São Paulo</w:t>
      </w:r>
      <w:r w:rsidRPr="0045539C">
        <w:t xml:space="preserve">, Estado </w:t>
      </w:r>
      <w:r>
        <w:t>de São Paulo</w:t>
      </w:r>
      <w:r w:rsidRPr="0045539C">
        <w:t xml:space="preserve">, na Avenida </w:t>
      </w:r>
      <w:r w:rsidRPr="0069090A">
        <w:t>dos Eucaliptos,</w:t>
      </w:r>
      <w:r>
        <w:t xml:space="preserve"> nº</w:t>
      </w:r>
      <w:r w:rsidRPr="0069090A">
        <w:t xml:space="preserve"> 762, sala 02, Indianópolis</w:t>
      </w:r>
      <w:r w:rsidRPr="0045539C">
        <w:t xml:space="preserve">, CEP </w:t>
      </w:r>
      <w:r w:rsidRPr="0069090A">
        <w:t>04517-050</w:t>
      </w:r>
      <w:r w:rsidRPr="0045539C">
        <w:t xml:space="preserve">, inscrita no </w:t>
      </w:r>
      <w:bookmarkStart w:id="186" w:name="_Hlk71652115"/>
      <w:r w:rsidRPr="0045539C">
        <w:t>Cadastro Nacional da Pessoa Jurídica do Ministério da Economia (“</w:t>
      </w:r>
      <w:bookmarkStart w:id="187" w:name="_Hlk43396018"/>
      <w:r w:rsidRPr="0045539C">
        <w:rPr>
          <w:b/>
        </w:rPr>
        <w:t>CNPJ/ME</w:t>
      </w:r>
      <w:r w:rsidRPr="0045539C">
        <w:t xml:space="preserve">”) </w:t>
      </w:r>
      <w:bookmarkEnd w:id="186"/>
      <w:r w:rsidRPr="0045539C">
        <w:t>sob o nº </w:t>
      </w:r>
      <w:r w:rsidRPr="0069090A">
        <w:t>26.659.061/0001-59</w:t>
      </w:r>
      <w:bookmarkEnd w:id="187"/>
      <w:r w:rsidRPr="0045539C">
        <w:t xml:space="preserve">, com seus atos constitutivos registrados perante a Junta Comercial do Estado </w:t>
      </w:r>
      <w:r>
        <w:t>de São Paulo</w:t>
      </w:r>
      <w:r w:rsidRPr="0045539C">
        <w:t xml:space="preserve"> (“</w:t>
      </w:r>
      <w:r>
        <w:rPr>
          <w:b/>
        </w:rPr>
        <w:t>JUCESP</w:t>
      </w:r>
      <w:r w:rsidRPr="0045539C">
        <w:t>”) sob o NIRE </w:t>
      </w:r>
      <w:bookmarkStart w:id="188" w:name="_Hlk75249863"/>
      <w:r w:rsidRPr="00490471">
        <w:t>35.300.498.607</w:t>
      </w:r>
      <w:bookmarkEnd w:id="188"/>
      <w:r w:rsidRPr="0045539C">
        <w:t>, neste ato representada</w:t>
      </w:r>
      <w:r>
        <w:t xml:space="preserve"> por seu</w:t>
      </w:r>
      <w:r w:rsidR="00821EF6">
        <w:t>s</w:t>
      </w:r>
      <w:r>
        <w:t xml:space="preserve"> representante</w:t>
      </w:r>
      <w:r w:rsidR="00821EF6">
        <w:t>s</w:t>
      </w:r>
      <w:r>
        <w:t xml:space="preserve"> </w:t>
      </w:r>
      <w:r w:rsidR="00821EF6">
        <w:t xml:space="preserve">legais </w:t>
      </w:r>
      <w:r>
        <w:t>devidamente constituído</w:t>
      </w:r>
      <w:r w:rsidR="00821EF6">
        <w:t>s</w:t>
      </w:r>
      <w:r w:rsidRPr="0045539C">
        <w:t xml:space="preserve"> nos termos de seu estatuto social </w:t>
      </w:r>
      <w:r>
        <w:t>e identificado</w:t>
      </w:r>
      <w:r w:rsidR="00821EF6">
        <w:t>s</w:t>
      </w:r>
      <w:r>
        <w:t xml:space="preserve"> na respectiva página de assinatura deste instrumento </w:t>
      </w:r>
      <w:r w:rsidRPr="0045539C">
        <w:t>(“</w:t>
      </w:r>
      <w:r w:rsidRPr="0045539C">
        <w:rPr>
          <w:b/>
          <w:color w:val="auto"/>
        </w:rPr>
        <w:t>Emissora</w:t>
      </w:r>
      <w:r w:rsidRPr="0045539C">
        <w:t>”)</w:t>
      </w:r>
      <w:r w:rsidRPr="0045539C">
        <w:rPr>
          <w:color w:val="auto"/>
        </w:rPr>
        <w:t xml:space="preserve">; </w:t>
      </w:r>
      <w:r>
        <w:rPr>
          <w:color w:val="auto"/>
        </w:rPr>
        <w:t>e</w:t>
      </w:r>
    </w:p>
    <w:p w14:paraId="6A5CFBDE" w14:textId="77777777" w:rsidR="00371892" w:rsidRPr="0045539C" w:rsidRDefault="00371892" w:rsidP="00371892">
      <w:pPr>
        <w:pStyle w:val="Parties"/>
        <w:widowControl w:val="0"/>
        <w:numPr>
          <w:ilvl w:val="0"/>
          <w:numId w:val="0"/>
        </w:numPr>
        <w:spacing w:beforeLines="140" w:before="336" w:after="0"/>
      </w:pPr>
      <w:r w:rsidRPr="0045539C">
        <w:t>de outro lado,</w:t>
      </w:r>
    </w:p>
    <w:p w14:paraId="0C376A57" w14:textId="77777777" w:rsidR="00371892" w:rsidRPr="00094001" w:rsidRDefault="00371892" w:rsidP="00371892">
      <w:pPr>
        <w:pStyle w:val="Parties"/>
        <w:widowControl w:val="0"/>
        <w:numPr>
          <w:ilvl w:val="0"/>
          <w:numId w:val="21"/>
        </w:numPr>
        <w:autoSpaceDE/>
        <w:autoSpaceDN/>
        <w:adjustRightInd/>
        <w:spacing w:beforeLines="140" w:before="336"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w:t>
      </w:r>
      <w:r>
        <w:t>), na qualidade de representante dos titulares das Debêntures (conforme abaixo definido)</w:t>
      </w:r>
      <w:r w:rsidRPr="0045539C">
        <w:t xml:space="preserve"> </w:t>
      </w:r>
      <w:r>
        <w:t>(</w:t>
      </w:r>
      <w:r w:rsidRPr="0045539C">
        <w:t>“</w:t>
      </w:r>
      <w:r w:rsidRPr="00733DF8">
        <w:rPr>
          <w:b/>
        </w:rPr>
        <w:t>Debenturistas</w:t>
      </w:r>
      <w:r w:rsidRPr="0045539C">
        <w:t>”)</w:t>
      </w:r>
      <w:r>
        <w:t>.</w:t>
      </w:r>
      <w:r w:rsidRPr="0045539C">
        <w:t xml:space="preserve"> </w:t>
      </w:r>
    </w:p>
    <w:p w14:paraId="44F7344B" w14:textId="77777777" w:rsidR="00371892" w:rsidRDefault="00371892" w:rsidP="00371892">
      <w:pPr>
        <w:pStyle w:val="Parties"/>
        <w:widowControl w:val="0"/>
        <w:numPr>
          <w:ilvl w:val="0"/>
          <w:numId w:val="0"/>
        </w:numPr>
        <w:spacing w:beforeLines="140" w:before="336" w:after="0"/>
      </w:pPr>
      <w:r w:rsidRPr="0045539C">
        <w:t>A Emissora</w:t>
      </w:r>
      <w:r>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5A9DECEC" w14:textId="77777777" w:rsidR="00371892" w:rsidRDefault="00371892" w:rsidP="00371892">
      <w:pPr>
        <w:pStyle w:val="Parties"/>
        <w:widowControl w:val="0"/>
        <w:numPr>
          <w:ilvl w:val="0"/>
          <w:numId w:val="0"/>
        </w:numPr>
        <w:spacing w:beforeLines="140" w:before="336" w:after="0"/>
        <w:rPr>
          <w:bCs/>
        </w:rPr>
      </w:pPr>
      <w:r>
        <w:rPr>
          <w:bCs/>
        </w:rPr>
        <w:t>e, como interveniente anuente,</w:t>
      </w:r>
    </w:p>
    <w:p w14:paraId="7797051B" w14:textId="550B7760" w:rsidR="00371892" w:rsidRDefault="00371892" w:rsidP="00371892">
      <w:pPr>
        <w:pStyle w:val="Parties"/>
        <w:numPr>
          <w:ilvl w:val="0"/>
          <w:numId w:val="21"/>
        </w:numPr>
        <w:autoSpaceDE/>
        <w:autoSpaceDN/>
        <w:adjustRightInd/>
        <w:spacing w:beforeLines="140" w:before="336" w:after="0"/>
      </w:pPr>
      <w:r w:rsidRPr="006A1F06">
        <w:rPr>
          <w:b/>
        </w:rPr>
        <w:lastRenderedPageBreak/>
        <w:t>CORPÓREOS – SERVIÇOS TERAPÊUTICOS S.A.</w:t>
      </w:r>
      <w:r w:rsidRPr="00E747B1">
        <w:t>,</w:t>
      </w:r>
      <w:r w:rsidRPr="006A1F06">
        <w:rPr>
          <w:b/>
        </w:rPr>
        <w:t xml:space="preserve"> </w:t>
      </w:r>
      <w:r w:rsidRPr="00E747B1">
        <w:t>sociedade por ações, sem registro de emissor de valores mobiliários perante a CVM, com sede na Cidade de São Paulo, Estado de São Paulo, na Avenida dos Eucaliptos, nº 762, Indianópolis, CEP 04517-050, inscrita no CNPJ/ME sob o nº 08.845.676/0001-98, com seus atos constitutivos registrados perante a JUCESP sob o NIRE 35.300.518.250, neste ato representada</w:t>
      </w:r>
      <w:r w:rsidR="00821EF6">
        <w:t>s</w:t>
      </w:r>
      <w:r>
        <w:t xml:space="preserve"> por</w:t>
      </w:r>
      <w:r w:rsidR="00821EF6">
        <w:t xml:space="preserve"> </w:t>
      </w:r>
      <w:r>
        <w:t>seu</w:t>
      </w:r>
      <w:r w:rsidR="00821EF6">
        <w:t>s</w:t>
      </w:r>
      <w:r>
        <w:t xml:space="preserve"> representante</w:t>
      </w:r>
      <w:r w:rsidR="00821EF6">
        <w:t>s</w:t>
      </w:r>
      <w:r>
        <w:t xml:space="preserve"> </w:t>
      </w:r>
      <w:r w:rsidR="00821EF6">
        <w:t xml:space="preserve">legais </w:t>
      </w:r>
      <w:r>
        <w:t>devidamente constituído</w:t>
      </w:r>
      <w:r w:rsidR="00821EF6">
        <w:t>s</w:t>
      </w:r>
      <w:r w:rsidRPr="00E747B1">
        <w:t xml:space="preserve"> nos termos de seu estatuto social </w:t>
      </w:r>
      <w:r>
        <w:t>e identificado</w:t>
      </w:r>
      <w:r w:rsidR="00821EF6">
        <w:t>s</w:t>
      </w:r>
      <w:r>
        <w:t xml:space="preserve"> na respectiva página de assinatura deste instrumento</w:t>
      </w:r>
      <w:r w:rsidRPr="00E747B1">
        <w:t xml:space="preserve"> (“</w:t>
      </w:r>
      <w:r>
        <w:rPr>
          <w:b/>
        </w:rPr>
        <w:t>Garantidora</w:t>
      </w:r>
      <w:r w:rsidRPr="00E747B1">
        <w:t>”);</w:t>
      </w:r>
    </w:p>
    <w:p w14:paraId="77ABC1CF" w14:textId="77777777" w:rsidR="00371892" w:rsidRPr="0045539C" w:rsidRDefault="00371892" w:rsidP="00371892">
      <w:pPr>
        <w:pStyle w:val="Parties"/>
        <w:widowControl w:val="0"/>
        <w:numPr>
          <w:ilvl w:val="0"/>
          <w:numId w:val="0"/>
        </w:numPr>
        <w:spacing w:beforeLines="140" w:before="336" w:after="0"/>
      </w:pPr>
      <w:r w:rsidRPr="0045539C">
        <w:rPr>
          <w:b/>
        </w:rPr>
        <w:t>RESOLVEM</w:t>
      </w:r>
      <w:r w:rsidRPr="0045539C">
        <w:t>, por meio desta e na melhor forma de direito, celebrar esta Escritura de Emissão, de acordo com os termos e condições abaixo.</w:t>
      </w:r>
    </w:p>
    <w:p w14:paraId="13371CB6" w14:textId="77777777" w:rsidR="00371892" w:rsidRPr="0045539C" w:rsidRDefault="00371892" w:rsidP="00371892">
      <w:pPr>
        <w:pStyle w:val="Level1"/>
        <w:keepNext w:val="0"/>
        <w:keepLines w:val="0"/>
        <w:widowControl w:val="0"/>
        <w:numPr>
          <w:ilvl w:val="0"/>
          <w:numId w:val="20"/>
        </w:numPr>
        <w:spacing w:beforeLines="140" w:before="336" w:after="0"/>
        <w:jc w:val="center"/>
      </w:pPr>
      <w:r w:rsidRPr="0045539C">
        <w:t xml:space="preserve">CLÁUSULA PRIMEIRA – AUTORIZAÇÕES </w:t>
      </w:r>
    </w:p>
    <w:p w14:paraId="445524FE" w14:textId="15B1002B" w:rsidR="00371892" w:rsidRPr="007E1293" w:rsidRDefault="00371892" w:rsidP="00371892">
      <w:pPr>
        <w:pStyle w:val="Level2"/>
        <w:widowControl w:val="0"/>
        <w:numPr>
          <w:ilvl w:val="1"/>
          <w:numId w:val="20"/>
        </w:numPr>
        <w:spacing w:beforeLines="140" w:before="336" w:after="0"/>
      </w:pPr>
      <w:bookmarkStart w:id="189" w:name="_Hlk71652441"/>
      <w:r w:rsidRPr="0045539C">
        <w:t xml:space="preserve">A presente </w:t>
      </w:r>
      <w:r>
        <w:t>1</w:t>
      </w:r>
      <w:r w:rsidRPr="0045539C">
        <w:t>ª (</w:t>
      </w:r>
      <w:r>
        <w:t>primeira</w:t>
      </w:r>
      <w:r w:rsidRPr="0045539C">
        <w:t>) emissão de debêntures simples, não conversíveis em ações, da espécie</w:t>
      </w:r>
      <w:r>
        <w:t xml:space="preserve"> com garantia real</w:t>
      </w:r>
      <w:r w:rsidRPr="0045539C">
        <w:t>, em série</w:t>
      </w:r>
      <w:r w:rsidR="002F79D7">
        <w:t xml:space="preserve"> única</w:t>
      </w:r>
      <w:r w:rsidRPr="0045539C">
        <w:t>, da Emissora (“</w:t>
      </w:r>
      <w:r w:rsidRPr="0045539C">
        <w:rPr>
          <w:b/>
        </w:rPr>
        <w:t>Debêntures</w:t>
      </w:r>
      <w:r w:rsidRPr="0045539C">
        <w:t>” e “</w:t>
      </w:r>
      <w:r w:rsidRPr="0045539C">
        <w:rPr>
          <w:b/>
        </w:rPr>
        <w:t>Emissão</w:t>
      </w:r>
      <w:r w:rsidRPr="0045539C">
        <w:t>”, respectivamente), para distribuição pública, com esforços restritos,</w:t>
      </w:r>
      <w:r w:rsidRPr="0045539C">
        <w:rPr>
          <w:bCs/>
        </w:rPr>
        <w:t xml:space="preserve"> </w:t>
      </w:r>
      <w:r w:rsidRPr="0045539C">
        <w:t>nos termos da Instrução da CVM nº 476, de 16 de janeiro de 2009, conforme em vigor (“</w:t>
      </w:r>
      <w:r w:rsidRPr="0045539C">
        <w:rPr>
          <w:b/>
        </w:rPr>
        <w:t>Instrução CVM 476</w:t>
      </w:r>
      <w:r w:rsidRPr="0045539C">
        <w:t>”) e das demais disposições legais e regulamentares aplicáveis (“</w:t>
      </w:r>
      <w:r w:rsidRPr="0045539C">
        <w:rPr>
          <w:b/>
        </w:rPr>
        <w:t>Oferta</w:t>
      </w:r>
      <w:r w:rsidRPr="0045539C">
        <w:t>”)</w:t>
      </w:r>
      <w:r>
        <w:t xml:space="preserve">, </w:t>
      </w:r>
      <w:r w:rsidRPr="0045539C">
        <w:t xml:space="preserve">a celebração da presente Escritura de Emissão, do Contrato de </w:t>
      </w:r>
      <w:r>
        <w:t xml:space="preserve">Garantia </w:t>
      </w:r>
      <w:r w:rsidRPr="0045539C">
        <w:t>(conforme abaixo definido</w:t>
      </w:r>
      <w:r>
        <w:t xml:space="preserve">) </w:t>
      </w:r>
      <w:r w:rsidRPr="0045539C">
        <w:t xml:space="preserve">e dos demais documentos da Emissão e da Oferta, são realizados com base nas deliberações tomadas em </w:t>
      </w:r>
      <w:r>
        <w:t>Reunião do Conselho de Administração</w:t>
      </w:r>
      <w:r w:rsidRPr="0045539C">
        <w:t xml:space="preserve"> da Emissora realizada em</w:t>
      </w:r>
      <w:r>
        <w:t xml:space="preserve"> </w:t>
      </w:r>
      <w:r>
        <w:rPr>
          <w:rFonts w:cs="Arial"/>
        </w:rPr>
        <w:t xml:space="preserve">08 de julho </w:t>
      </w:r>
      <w:r w:rsidRPr="0045539C">
        <w:t>de 20</w:t>
      </w:r>
      <w:r>
        <w:t>2</w:t>
      </w:r>
      <w:r w:rsidRPr="0045539C">
        <w:t>1 (“</w:t>
      </w:r>
      <w:r>
        <w:rPr>
          <w:b/>
        </w:rPr>
        <w:t>RCA da Emissora</w:t>
      </w:r>
      <w:r w:rsidRPr="0045539C">
        <w:t>”)</w:t>
      </w:r>
      <w:bookmarkStart w:id="190" w:name="_DV_M20"/>
      <w:bookmarkEnd w:id="190"/>
      <w:r w:rsidRPr="0045539C">
        <w:t xml:space="preserve">, nos termos do </w:t>
      </w:r>
      <w:r>
        <w:rPr>
          <w:szCs w:val="20"/>
        </w:rPr>
        <w:t xml:space="preserve">parágrafo primeiro do artigo 59 </w:t>
      </w:r>
      <w:r w:rsidRPr="0045539C">
        <w:t>da Lei nº 6.404, de 15 de dezembro de 1976, conforme em vigor (“</w:t>
      </w:r>
      <w:r w:rsidRPr="0045539C">
        <w:rPr>
          <w:b/>
        </w:rPr>
        <w:t>Lei das Sociedades por Ações</w:t>
      </w:r>
      <w:r w:rsidRPr="0045539C">
        <w:t xml:space="preserve">”) e em conformidade com o disposto no estatuto social da Emissora. </w:t>
      </w:r>
    </w:p>
    <w:p w14:paraId="11790AEE" w14:textId="77777777" w:rsidR="00371892" w:rsidRPr="00C3387F" w:rsidRDefault="00371892" w:rsidP="00371892">
      <w:pPr>
        <w:pStyle w:val="Level2"/>
        <w:widowControl w:val="0"/>
        <w:numPr>
          <w:ilvl w:val="1"/>
          <w:numId w:val="20"/>
        </w:numPr>
        <w:spacing w:before="140" w:after="0"/>
      </w:pPr>
      <w:r w:rsidRPr="006C0321">
        <w:t xml:space="preserve">A constituição da Cessão Fiduciária de Direitos Creditórios (conforme abaixo definida) pela </w:t>
      </w:r>
      <w:r w:rsidRPr="00094001">
        <w:rPr>
          <w:bCs/>
        </w:rPr>
        <w:t>Garantidora</w:t>
      </w:r>
      <w:r w:rsidRPr="006B3774">
        <w:t xml:space="preserve">, </w:t>
      </w:r>
      <w:r>
        <w:t>bem como a assinatura</w:t>
      </w:r>
      <w:r w:rsidRPr="006B3774">
        <w:t xml:space="preserve"> </w:t>
      </w:r>
      <w:r>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t>da Assembleia Geral Extraordinária da Garantidora realizada em 08 de julho de 2021 (“</w:t>
      </w:r>
      <w:r>
        <w:rPr>
          <w:b/>
          <w:bCs/>
        </w:rPr>
        <w:t>AGE da Garantidora</w:t>
      </w:r>
      <w:r>
        <w:t xml:space="preserve">”), </w:t>
      </w:r>
      <w:r w:rsidRPr="006B3774">
        <w:t xml:space="preserve">em conformidade com o disposto no estatuto social da </w:t>
      </w:r>
      <w:r>
        <w:t>Garantidora</w:t>
      </w:r>
      <w:r w:rsidRPr="006B3774">
        <w:t>.</w:t>
      </w:r>
      <w:r>
        <w:t xml:space="preserve"> </w:t>
      </w:r>
    </w:p>
    <w:p w14:paraId="6BA4FA17" w14:textId="77777777" w:rsidR="00371892" w:rsidRPr="0045539C" w:rsidRDefault="00371892" w:rsidP="00371892">
      <w:pPr>
        <w:pStyle w:val="Level1"/>
        <w:keepNext w:val="0"/>
        <w:keepLines w:val="0"/>
        <w:widowControl w:val="0"/>
        <w:numPr>
          <w:ilvl w:val="0"/>
          <w:numId w:val="20"/>
        </w:numPr>
        <w:tabs>
          <w:tab w:val="clear" w:pos="680"/>
        </w:tabs>
        <w:spacing w:before="140" w:after="0"/>
        <w:jc w:val="center"/>
      </w:pPr>
      <w:bookmarkStart w:id="191" w:name="_Toc327379522"/>
      <w:bookmarkStart w:id="192" w:name="_Ref436153289"/>
      <w:bookmarkStart w:id="193" w:name="_Ref479181828"/>
      <w:bookmarkStart w:id="194" w:name="_Ref508981972"/>
      <w:bookmarkStart w:id="195" w:name="_Ref508982112"/>
      <w:bookmarkStart w:id="196" w:name="_Ref509497153"/>
      <w:bookmarkStart w:id="197" w:name="_Ref516844806"/>
      <w:bookmarkStart w:id="198" w:name="_Ref516844807"/>
      <w:bookmarkStart w:id="199" w:name="_Ref521622967"/>
      <w:bookmarkStart w:id="200" w:name="_Ref4486028"/>
      <w:bookmarkEnd w:id="189"/>
      <w:r w:rsidRPr="0045539C">
        <w:t>CLÁUSULA SEGUNDA - REQUISITOS</w:t>
      </w:r>
      <w:bookmarkEnd w:id="191"/>
      <w:bookmarkEnd w:id="192"/>
      <w:bookmarkEnd w:id="193"/>
      <w:bookmarkEnd w:id="194"/>
      <w:bookmarkEnd w:id="195"/>
      <w:bookmarkEnd w:id="196"/>
      <w:bookmarkEnd w:id="197"/>
      <w:bookmarkEnd w:id="198"/>
      <w:bookmarkEnd w:id="199"/>
      <w:bookmarkEnd w:id="200"/>
    </w:p>
    <w:p w14:paraId="331B35F3" w14:textId="77777777" w:rsidR="00371892" w:rsidRPr="0045539C" w:rsidRDefault="00371892" w:rsidP="00371892">
      <w:pPr>
        <w:pStyle w:val="Level2"/>
        <w:widowControl w:val="0"/>
        <w:numPr>
          <w:ilvl w:val="0"/>
          <w:numId w:val="0"/>
        </w:numPr>
        <w:spacing w:before="140" w:after="0"/>
      </w:pPr>
      <w:r w:rsidRPr="0045539C">
        <w:t>A Emissão e a Oferta serão realizadas com observância dos requisitos abaixo indicados.</w:t>
      </w:r>
    </w:p>
    <w:p w14:paraId="35F16CD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Dispensa de Registro na CVM e Registro na Associação Brasileira das Entidades dos Mercados Financeiro e de Capitais</w:t>
      </w:r>
    </w:p>
    <w:p w14:paraId="09E94B7A" w14:textId="77777777" w:rsidR="00371892" w:rsidRPr="00896319" w:rsidRDefault="00371892" w:rsidP="00371892">
      <w:pPr>
        <w:pStyle w:val="Level3"/>
        <w:widowControl w:val="0"/>
        <w:numPr>
          <w:ilvl w:val="2"/>
          <w:numId w:val="20"/>
        </w:numPr>
        <w:spacing w:before="140" w:after="0"/>
        <w:rPr>
          <w:rFonts w:eastAsia="Arial"/>
          <w:szCs w:val="28"/>
          <w:lang w:eastAsia="en-GB"/>
        </w:rPr>
      </w:pPr>
      <w:bookmarkStart w:id="201" w:name="_DV_M27"/>
      <w:bookmarkStart w:id="202" w:name="_DV_M28"/>
      <w:bookmarkStart w:id="203" w:name="_DV_M29"/>
      <w:bookmarkEnd w:id="201"/>
      <w:bookmarkEnd w:id="202"/>
      <w:bookmarkEnd w:id="203"/>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984F72">
        <w:rPr>
          <w:b/>
          <w:szCs w:val="20"/>
        </w:rPr>
        <w:t>Lei do Mercado de Valores Mobiliários</w:t>
      </w:r>
      <w:r w:rsidRPr="00984F72">
        <w:rPr>
          <w:szCs w:val="20"/>
        </w:rPr>
        <w:t>”),</w:t>
      </w:r>
      <w:r w:rsidRPr="0045539C">
        <w:t xml:space="preserve"> </w:t>
      </w:r>
      <w:bookmarkStart w:id="204" w:name="_Ref325646374"/>
      <w:r>
        <w:t xml:space="preserve">e </w:t>
      </w:r>
      <w:bookmarkStart w:id="205" w:name="_Hlk67506447"/>
      <w:r w:rsidRPr="00A955FE">
        <w:rPr>
          <w:rFonts w:eastAsia="Arial"/>
          <w:szCs w:val="28"/>
          <w:lang w:eastAsia="en-GB"/>
        </w:rPr>
        <w:t>será registrada na ANBIMA – Associação Brasileira das Entidades dos Mercados Financeiro e de Capitais (“</w:t>
      </w:r>
      <w:r w:rsidRPr="00A955FE">
        <w:rPr>
          <w:rFonts w:eastAsia="Arial"/>
          <w:b/>
          <w:szCs w:val="28"/>
          <w:lang w:eastAsia="en-GB"/>
        </w:rPr>
        <w:t>ANBIMA</w:t>
      </w:r>
      <w:r w:rsidRPr="00A955FE">
        <w:rPr>
          <w:rFonts w:eastAsia="Arial"/>
          <w:szCs w:val="28"/>
          <w:lang w:eastAsia="en-GB"/>
        </w:rPr>
        <w:t>”), nos termos do inciso I do artigo 16 e do inciso V do artigo 18 do “</w:t>
      </w:r>
      <w:r w:rsidRPr="00A955FE">
        <w:rPr>
          <w:rFonts w:eastAsia="Arial"/>
          <w:i/>
          <w:szCs w:val="28"/>
          <w:lang w:eastAsia="en-GB"/>
        </w:rPr>
        <w:t xml:space="preserve">Código ANBIMA </w:t>
      </w:r>
      <w:r>
        <w:rPr>
          <w:rFonts w:eastAsia="Arial"/>
          <w:i/>
          <w:szCs w:val="28"/>
          <w:lang w:eastAsia="en-GB"/>
        </w:rPr>
        <w:t>para</w:t>
      </w:r>
      <w:r w:rsidRPr="00A955FE">
        <w:rPr>
          <w:rFonts w:eastAsia="Arial"/>
          <w:i/>
          <w:szCs w:val="28"/>
          <w:lang w:eastAsia="en-GB"/>
        </w:rPr>
        <w:t xml:space="preserve"> Ofertas Públicas</w:t>
      </w:r>
      <w:r w:rsidRPr="00A955FE">
        <w:rPr>
          <w:rFonts w:eastAsia="Arial"/>
          <w:szCs w:val="28"/>
          <w:lang w:eastAsia="en-GB"/>
        </w:rPr>
        <w:t xml:space="preserve">”, em até 15 (quinze) dias </w:t>
      </w:r>
      <w:r w:rsidRPr="00A955FE">
        <w:rPr>
          <w:rFonts w:eastAsia="Arial"/>
          <w:szCs w:val="28"/>
          <w:lang w:eastAsia="en-GB"/>
        </w:rPr>
        <w:lastRenderedPageBreak/>
        <w:t xml:space="preserve">contados do envio da </w:t>
      </w:r>
      <w:r>
        <w:rPr>
          <w:rFonts w:eastAsia="Arial"/>
          <w:szCs w:val="28"/>
          <w:lang w:eastAsia="en-GB"/>
        </w:rPr>
        <w:t>c</w:t>
      </w:r>
      <w:r w:rsidRPr="00A955FE">
        <w:rPr>
          <w:rFonts w:eastAsia="Arial"/>
          <w:szCs w:val="28"/>
          <w:lang w:eastAsia="en-GB"/>
        </w:rPr>
        <w:t xml:space="preserve">omunicação de </w:t>
      </w:r>
      <w:r>
        <w:rPr>
          <w:rFonts w:eastAsia="Arial"/>
          <w:szCs w:val="28"/>
          <w:lang w:eastAsia="en-GB"/>
        </w:rPr>
        <w:t>e</w:t>
      </w:r>
      <w:r w:rsidRPr="00A955FE">
        <w:rPr>
          <w:rFonts w:eastAsia="Arial"/>
          <w:szCs w:val="28"/>
          <w:lang w:eastAsia="en-GB"/>
        </w:rPr>
        <w:t>ncerramento</w:t>
      </w:r>
      <w:bookmarkEnd w:id="204"/>
      <w:r>
        <w:rPr>
          <w:rFonts w:eastAsia="Arial"/>
          <w:szCs w:val="28"/>
          <w:lang w:eastAsia="en-GB"/>
        </w:rPr>
        <w:t xml:space="preserve"> da Oferta à CVM</w:t>
      </w:r>
      <w:bookmarkEnd w:id="205"/>
      <w:r w:rsidRPr="00A955FE">
        <w:rPr>
          <w:rFonts w:eastAsia="Arial"/>
          <w:szCs w:val="28"/>
          <w:lang w:eastAsia="en-GB"/>
        </w:rPr>
        <w:t>.</w:t>
      </w:r>
    </w:p>
    <w:p w14:paraId="560132DA" w14:textId="77777777" w:rsidR="00371892" w:rsidRPr="00A5063C" w:rsidRDefault="00371892" w:rsidP="00371892">
      <w:pPr>
        <w:pStyle w:val="Level2"/>
        <w:widowControl w:val="0"/>
        <w:numPr>
          <w:ilvl w:val="1"/>
          <w:numId w:val="20"/>
        </w:numPr>
        <w:spacing w:before="140" w:after="0"/>
        <w:rPr>
          <w:b/>
          <w:szCs w:val="20"/>
        </w:rPr>
      </w:pPr>
      <w:bookmarkStart w:id="206" w:name="_Ref452594191"/>
      <w:r w:rsidRPr="00D44A8C">
        <w:rPr>
          <w:b/>
          <w:szCs w:val="20"/>
        </w:rPr>
        <w:t>Arquivamento nas Juntas Comerciais c</w:t>
      </w:r>
      <w:r w:rsidRPr="0077313D">
        <w:rPr>
          <w:b/>
          <w:szCs w:val="20"/>
        </w:rPr>
        <w:t>ompetentes e publicação dos Atos Societários</w:t>
      </w:r>
      <w:bookmarkEnd w:id="206"/>
      <w:r w:rsidRPr="00A5063C">
        <w:rPr>
          <w:b/>
          <w:szCs w:val="20"/>
        </w:rPr>
        <w:t xml:space="preserve"> </w:t>
      </w:r>
    </w:p>
    <w:p w14:paraId="0708C37E" w14:textId="36934114" w:rsidR="00371892" w:rsidRPr="00094001" w:rsidRDefault="00371892" w:rsidP="00371892">
      <w:pPr>
        <w:pStyle w:val="Level3"/>
        <w:widowControl w:val="0"/>
        <w:numPr>
          <w:ilvl w:val="2"/>
          <w:numId w:val="20"/>
        </w:numPr>
        <w:spacing w:before="140" w:after="0"/>
        <w:rPr>
          <w:b/>
        </w:rPr>
      </w:pPr>
      <w:bookmarkStart w:id="207" w:name="_Ref498605939"/>
      <w:r w:rsidRPr="00A5063C">
        <w:rPr>
          <w:szCs w:val="20"/>
        </w:rPr>
        <w:t xml:space="preserve">A ata da RCA da Emissora </w:t>
      </w:r>
      <w:r>
        <w:rPr>
          <w:szCs w:val="20"/>
        </w:rPr>
        <w:t>foi</w:t>
      </w:r>
      <w:r w:rsidRPr="00A5063C">
        <w:rPr>
          <w:szCs w:val="20"/>
        </w:rPr>
        <w:t xml:space="preserve"> arquivada na JUCESP e publicada no Diário Oficial do Estado de São Paulo (“</w:t>
      </w:r>
      <w:r w:rsidRPr="00A5063C">
        <w:rPr>
          <w:b/>
          <w:szCs w:val="20"/>
        </w:rPr>
        <w:t>DOESP</w:t>
      </w:r>
      <w:r w:rsidRPr="00A5063C">
        <w:rPr>
          <w:szCs w:val="20"/>
        </w:rPr>
        <w:t>”) e no jornal “Diário Comercial</w:t>
      </w:r>
      <w:r w:rsidRPr="00D44A8C">
        <w:rPr>
          <w:szCs w:val="20"/>
        </w:rPr>
        <w:t>” (em conjunto, “</w:t>
      </w:r>
      <w:r w:rsidRPr="0077313D">
        <w:rPr>
          <w:b/>
          <w:szCs w:val="20"/>
        </w:rPr>
        <w:t>Jornais de Publicação da Emissora</w:t>
      </w:r>
      <w:r w:rsidRPr="0077313D">
        <w:rPr>
          <w:szCs w:val="20"/>
        </w:rPr>
        <w:t>”),</w:t>
      </w:r>
      <w:r w:rsidRPr="00A5063C">
        <w:rPr>
          <w:szCs w:val="20"/>
        </w:rPr>
        <w:t xml:space="preserve"> nos termos do artigo 62, inciso I, </w:t>
      </w:r>
      <w:bookmarkStart w:id="208" w:name="_Hlk67930379"/>
      <w:r w:rsidRPr="00A5063C">
        <w:rPr>
          <w:szCs w:val="20"/>
        </w:rPr>
        <w:t xml:space="preserve">e do artigo 289 </w:t>
      </w:r>
      <w:bookmarkEnd w:id="208"/>
      <w:r w:rsidRPr="00A5063C">
        <w:rPr>
          <w:szCs w:val="20"/>
        </w:rPr>
        <w:t>da Lei das Sociedades por Ações</w:t>
      </w:r>
      <w:bookmarkEnd w:id="207"/>
      <w:r w:rsidRPr="00A5063C">
        <w:t xml:space="preserve">. </w:t>
      </w:r>
    </w:p>
    <w:p w14:paraId="76407AA2" w14:textId="77777777" w:rsidR="00371892" w:rsidRPr="00597E46" w:rsidRDefault="00371892" w:rsidP="00371892">
      <w:pPr>
        <w:pStyle w:val="Level3"/>
        <w:widowControl w:val="0"/>
        <w:numPr>
          <w:ilvl w:val="2"/>
          <w:numId w:val="20"/>
        </w:numPr>
        <w:spacing w:before="140" w:after="0"/>
        <w:rPr>
          <w:b/>
        </w:rPr>
      </w:pPr>
      <w:r>
        <w:rPr>
          <w:bCs/>
        </w:rPr>
        <w:t xml:space="preserve">A ata da AGE da Garantidora foi arquivada na JUCESP e será publicada no DOESP e no jornal </w:t>
      </w:r>
      <w:r w:rsidRPr="00094001">
        <w:rPr>
          <w:bCs/>
        </w:rPr>
        <w:t>“Gazeta de São Paulo</w:t>
      </w:r>
      <w:r>
        <w:rPr>
          <w:bCs/>
        </w:rPr>
        <w:t>”, nos termos do artigo 289 da Lei das Sociedades por Ações.</w:t>
      </w:r>
    </w:p>
    <w:p w14:paraId="22AD8C18" w14:textId="77777777" w:rsidR="00371892" w:rsidRPr="0045539C" w:rsidRDefault="00371892" w:rsidP="00371892">
      <w:pPr>
        <w:pStyle w:val="Level2"/>
        <w:widowControl w:val="0"/>
        <w:numPr>
          <w:ilvl w:val="1"/>
          <w:numId w:val="20"/>
        </w:numPr>
        <w:spacing w:before="140" w:after="0"/>
        <w:rPr>
          <w:rFonts w:cs="Arial"/>
          <w:b/>
          <w:szCs w:val="20"/>
        </w:rPr>
      </w:pPr>
      <w:bookmarkStart w:id="209" w:name="_Ref440286795"/>
      <w:bookmarkStart w:id="210" w:name="_Ref435651343"/>
      <w:bookmarkStart w:id="211" w:name="_Ref508981152"/>
      <w:bookmarkStart w:id="212" w:name="_Ref6861845"/>
      <w:r w:rsidRPr="0045539C">
        <w:rPr>
          <w:rFonts w:cs="Arial"/>
          <w:b/>
          <w:szCs w:val="20"/>
        </w:rPr>
        <w:t>Inscrição desta Escritura de Emissão</w:t>
      </w:r>
      <w:bookmarkEnd w:id="209"/>
      <w:r w:rsidRPr="0045539C">
        <w:rPr>
          <w:rFonts w:cs="Arial"/>
          <w:b/>
          <w:szCs w:val="20"/>
        </w:rPr>
        <w:t xml:space="preserve"> </w:t>
      </w:r>
      <w:bookmarkStart w:id="213" w:name="_Hlk71652878"/>
      <w:bookmarkEnd w:id="210"/>
      <w:r w:rsidRPr="0045539C">
        <w:rPr>
          <w:rFonts w:cs="Arial"/>
          <w:b/>
          <w:szCs w:val="20"/>
        </w:rPr>
        <w:t>e seus eventuais aditamentos</w:t>
      </w:r>
      <w:bookmarkEnd w:id="213"/>
      <w:r w:rsidRPr="0045539C">
        <w:rPr>
          <w:rFonts w:cs="Arial"/>
          <w:b/>
          <w:szCs w:val="20"/>
        </w:rPr>
        <w:t xml:space="preserve"> na Junta Comercial competente</w:t>
      </w:r>
      <w:bookmarkEnd w:id="211"/>
      <w:bookmarkEnd w:id="212"/>
      <w:r>
        <w:rPr>
          <w:rFonts w:cs="Arial"/>
          <w:b/>
          <w:szCs w:val="20"/>
        </w:rPr>
        <w:t xml:space="preserve"> </w:t>
      </w:r>
    </w:p>
    <w:p w14:paraId="76E43647" w14:textId="77777777" w:rsidR="00371892" w:rsidRPr="0045539C" w:rsidRDefault="00371892" w:rsidP="00371892">
      <w:pPr>
        <w:pStyle w:val="Level3"/>
        <w:widowControl w:val="0"/>
        <w:numPr>
          <w:ilvl w:val="2"/>
          <w:numId w:val="20"/>
        </w:numPr>
        <w:spacing w:before="140" w:after="0"/>
        <w:rPr>
          <w:b/>
          <w:szCs w:val="20"/>
        </w:rPr>
      </w:pPr>
      <w:bookmarkStart w:id="214" w:name="_Ref498605952"/>
      <w:bookmarkStart w:id="215" w:name="_Ref436668484"/>
      <w:r w:rsidRPr="0045539C">
        <w:rPr>
          <w:szCs w:val="20"/>
        </w:rPr>
        <w:t>A presente Escritura de Emissão, e seus eventuais aditamentos, serão inscritos, ou averbados,</w:t>
      </w:r>
      <w:r>
        <w:rPr>
          <w:szCs w:val="20"/>
        </w:rPr>
        <w:t xml:space="preserve"> conforme o caso,</w:t>
      </w:r>
      <w:r w:rsidRPr="0045539C">
        <w:rPr>
          <w:szCs w:val="20"/>
        </w:rPr>
        <w:t xml:space="preserve"> na </w:t>
      </w:r>
      <w:r>
        <w:rPr>
          <w:szCs w:val="20"/>
        </w:rPr>
        <w:t>JUCESP</w:t>
      </w:r>
      <w:r w:rsidRPr="0045539C">
        <w:rPr>
          <w:szCs w:val="20"/>
        </w:rPr>
        <w:t xml:space="preserve">, conforme disposto no artigo 62, inciso II, e parágrafo 3º da Lei das Sociedades por Ações. </w:t>
      </w:r>
    </w:p>
    <w:p w14:paraId="2C033F86" w14:textId="77777777" w:rsidR="00371892" w:rsidRPr="000C1B76" w:rsidRDefault="00371892" w:rsidP="00371892">
      <w:pPr>
        <w:pStyle w:val="Level3"/>
        <w:widowControl w:val="0"/>
        <w:numPr>
          <w:ilvl w:val="2"/>
          <w:numId w:val="20"/>
        </w:numPr>
        <w:spacing w:before="140" w:after="0"/>
        <w:rPr>
          <w:b/>
          <w:szCs w:val="20"/>
        </w:rPr>
      </w:pPr>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da presente data, ou da data de celebração de seus eventuais aditamentos, protocolar a presente Escritura de Emissão, e seus eventuais aditamentos, para inscrição, ou averbação,</w:t>
      </w:r>
      <w:r w:rsidRPr="001F42DB">
        <w:rPr>
          <w:szCs w:val="20"/>
        </w:rPr>
        <w:t xml:space="preserve"> </w:t>
      </w:r>
      <w:r>
        <w:rPr>
          <w:szCs w:val="20"/>
        </w:rPr>
        <w:t>conforme o caso,</w:t>
      </w:r>
      <w:r w:rsidRPr="0045539C">
        <w:rPr>
          <w:szCs w:val="20"/>
        </w:rPr>
        <w:t xml:space="preserve"> na </w:t>
      </w:r>
      <w:r>
        <w:rPr>
          <w:szCs w:val="20"/>
        </w:rPr>
        <w:t>JUCESP</w:t>
      </w:r>
      <w:r w:rsidRPr="0045539C">
        <w:rPr>
          <w:szCs w:val="20"/>
        </w:rPr>
        <w:t>.</w:t>
      </w:r>
      <w:bookmarkEnd w:id="214"/>
      <w:r w:rsidRPr="0045539C">
        <w:rPr>
          <w:szCs w:val="20"/>
        </w:rPr>
        <w:t xml:space="preserve"> </w:t>
      </w:r>
    </w:p>
    <w:p w14:paraId="13A8C9BB" w14:textId="77777777" w:rsidR="00371892" w:rsidRDefault="00371892" w:rsidP="00371892">
      <w:pPr>
        <w:pStyle w:val="Level3"/>
        <w:widowControl w:val="0"/>
        <w:numPr>
          <w:ilvl w:val="2"/>
          <w:numId w:val="20"/>
        </w:numPr>
        <w:spacing w:before="140" w:after="0"/>
        <w:rPr>
          <w:szCs w:val="20"/>
        </w:rPr>
      </w:pPr>
      <w:bookmarkStart w:id="216" w:name="_Ref440286167"/>
      <w:bookmarkStart w:id="217" w:name="_Ref435644706"/>
      <w:bookmarkEnd w:id="215"/>
      <w:r w:rsidRPr="0045539C">
        <w:rPr>
          <w:szCs w:val="20"/>
        </w:rPr>
        <w:t xml:space="preserve">A Emissora deverá entregar ao Agente Fiduciário, no prazo de até 5 (cinco) Dias Úteis contados da data do efetivo registro, </w:t>
      </w:r>
      <w:r w:rsidRPr="0045539C">
        <w:t xml:space="preserve">1 (uma) via </w:t>
      </w:r>
      <w:r w:rsidRPr="0045539C">
        <w:rPr>
          <w:szCs w:val="20"/>
        </w:rPr>
        <w:t>original ou cópia eletrônica (PDF) contendo a chancela digital, conforme aplicável, desta Escritura de Emissão e seus eventuais aditamentos, devidamente inscritos ou averbados</w:t>
      </w:r>
      <w:r>
        <w:rPr>
          <w:szCs w:val="20"/>
        </w:rPr>
        <w:t>, conforme o caso,</w:t>
      </w:r>
      <w:r w:rsidRPr="0045539C">
        <w:rPr>
          <w:szCs w:val="20"/>
        </w:rPr>
        <w:t xml:space="preserve"> na </w:t>
      </w:r>
      <w:r>
        <w:rPr>
          <w:szCs w:val="20"/>
        </w:rPr>
        <w:t>JUCESP</w:t>
      </w:r>
      <w:r w:rsidRPr="0045539C">
        <w:rPr>
          <w:szCs w:val="20"/>
        </w:rPr>
        <w:t xml:space="preserve">. </w:t>
      </w:r>
    </w:p>
    <w:p w14:paraId="4D4FBA70" w14:textId="6A4FA3EF" w:rsidR="00371892" w:rsidRDefault="00371892" w:rsidP="00371892">
      <w:pPr>
        <w:pStyle w:val="Level3"/>
        <w:widowControl w:val="0"/>
        <w:numPr>
          <w:ilvl w:val="2"/>
          <w:numId w:val="20"/>
        </w:numPr>
        <w:spacing w:before="140" w:after="0"/>
      </w:pPr>
      <w:r w:rsidRPr="00B63817">
        <w:t xml:space="preserve">Esta Escritura de Emissão </w:t>
      </w:r>
      <w:r w:rsidR="004C4FE6">
        <w:rPr>
          <w:lang w:val="pt-BR"/>
        </w:rPr>
        <w:t>foi</w:t>
      </w:r>
      <w:r w:rsidR="004C4FE6" w:rsidRPr="00B63817">
        <w:t xml:space="preserve"> </w:t>
      </w:r>
      <w:r w:rsidRPr="00B63817">
        <w:t xml:space="preserve">objeto de aditamento para refletir o resultado do Procedimento de </w:t>
      </w:r>
      <w:r w:rsidRPr="00723D6F">
        <w:rPr>
          <w:i/>
          <w:iCs/>
        </w:rPr>
        <w:t>Bookbuilding</w:t>
      </w:r>
      <w:r w:rsidRPr="00B63817">
        <w:t xml:space="preserve"> (conforme definido abaixo), o qual </w:t>
      </w:r>
      <w:r w:rsidR="004C4FE6">
        <w:rPr>
          <w:lang w:val="pt-BR"/>
        </w:rPr>
        <w:t>definiu</w:t>
      </w:r>
      <w:r w:rsidRPr="00B63817">
        <w:t xml:space="preserve"> (i) a </w:t>
      </w:r>
      <w:r w:rsidR="006B6DA4">
        <w:rPr>
          <w:lang w:val="pt-BR"/>
        </w:rPr>
        <w:t>emissão em</w:t>
      </w:r>
      <w:r w:rsidR="00DA4984">
        <w:rPr>
          <w:lang w:val="pt-BR"/>
        </w:rPr>
        <w:t xml:space="preserve"> </w:t>
      </w:r>
      <w:r w:rsidRPr="00B63817">
        <w:t>série</w:t>
      </w:r>
      <w:r w:rsidR="002F79D7">
        <w:rPr>
          <w:lang w:val="pt-BR"/>
        </w:rPr>
        <w:t xml:space="preserve"> única</w:t>
      </w:r>
      <w:r w:rsidRPr="00B63817">
        <w:t xml:space="preserve">; </w:t>
      </w:r>
      <w:r w:rsidR="002F79D7">
        <w:rPr>
          <w:lang w:val="pt-BR"/>
        </w:rPr>
        <w:t xml:space="preserve">e </w:t>
      </w:r>
      <w:r w:rsidRPr="00B63817">
        <w:t>(ii) a Remuneração</w:t>
      </w:r>
      <w:r>
        <w:t xml:space="preserve"> </w:t>
      </w:r>
      <w:r w:rsidRPr="00B63817">
        <w:t xml:space="preserve">(conforme abaixo definida) final das Debêntures. </w:t>
      </w:r>
    </w:p>
    <w:p w14:paraId="06B03AAD" w14:textId="569F529E" w:rsidR="00371892" w:rsidRPr="00B63817" w:rsidRDefault="00371892" w:rsidP="00371892">
      <w:pPr>
        <w:pStyle w:val="Level3"/>
        <w:widowControl w:val="0"/>
        <w:numPr>
          <w:ilvl w:val="2"/>
          <w:numId w:val="20"/>
        </w:numPr>
        <w:spacing w:before="140" w:after="0"/>
      </w:pPr>
      <w:r>
        <w:t>Qualquer aditamento à presente Escritura de Emissão deverá conter, em seu anexo, a versão consolidada dos termos e condições desta Escritura de Emissão, contemplando as alterações realizadas.</w:t>
      </w:r>
    </w:p>
    <w:p w14:paraId="31C7A61C" w14:textId="77777777" w:rsidR="00371892" w:rsidRPr="0045539C" w:rsidRDefault="00371892" w:rsidP="00371892">
      <w:pPr>
        <w:pStyle w:val="Level2"/>
        <w:widowControl w:val="0"/>
        <w:numPr>
          <w:ilvl w:val="1"/>
          <w:numId w:val="20"/>
        </w:numPr>
        <w:spacing w:before="140" w:after="0"/>
        <w:rPr>
          <w:rFonts w:cs="Arial"/>
          <w:b/>
          <w:szCs w:val="20"/>
        </w:rPr>
      </w:pPr>
      <w:bookmarkStart w:id="218" w:name="_Ref508981155"/>
      <w:bookmarkEnd w:id="216"/>
      <w:bookmarkEnd w:id="217"/>
      <w:r w:rsidRPr="0045539C">
        <w:rPr>
          <w:rFonts w:cs="Arial"/>
          <w:b/>
          <w:szCs w:val="20"/>
        </w:rPr>
        <w:t>Distribuição, Negociação e Custódia Eletrônica</w:t>
      </w:r>
      <w:bookmarkEnd w:id="218"/>
    </w:p>
    <w:p w14:paraId="533C60E7"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depositadas para:</w:t>
      </w:r>
    </w:p>
    <w:p w14:paraId="4E5E6ADD" w14:textId="77777777" w:rsidR="00371892" w:rsidRPr="0045539C" w:rsidRDefault="00371892" w:rsidP="00371892">
      <w:pPr>
        <w:pStyle w:val="Level4"/>
        <w:widowControl w:val="0"/>
        <w:numPr>
          <w:ilvl w:val="3"/>
          <w:numId w:val="20"/>
        </w:numPr>
        <w:spacing w:before="140" w:after="0"/>
        <w:rPr>
          <w:szCs w:val="20"/>
        </w:rPr>
      </w:pPr>
      <w:bookmarkStart w:id="219" w:name="_Ref65522922"/>
      <w:r w:rsidRPr="0045539C">
        <w:t>distribuição pública no mercado primário por meio do MDA – Módulo de Distribuição de Ativos (“</w:t>
      </w:r>
      <w:r w:rsidRPr="0045539C">
        <w:rPr>
          <w:b/>
        </w:rPr>
        <w:t>MDA</w:t>
      </w:r>
      <w:r w:rsidRPr="0045539C">
        <w:t xml:space="preserve">”), administrado e operacionalizado pela </w:t>
      </w:r>
      <w:bookmarkStart w:id="220" w:name="_Hlk71656611"/>
      <w:r w:rsidRPr="0045539C">
        <w:t xml:space="preserve">B3 S.A. – Brasil, Bolsa, Balcão – </w:t>
      </w:r>
      <w:r>
        <w:t>Balcão B3</w:t>
      </w:r>
      <w:r w:rsidRPr="0045539C">
        <w:t xml:space="preserve"> (“</w:t>
      </w:r>
      <w:r w:rsidRPr="0045539C">
        <w:rPr>
          <w:b/>
        </w:rPr>
        <w:t>B3</w:t>
      </w:r>
      <w:r w:rsidRPr="0045539C">
        <w:t>”)</w:t>
      </w:r>
      <w:bookmarkEnd w:id="220"/>
      <w:r w:rsidRPr="0045539C">
        <w:t>, sendo a distribuição liquidada financeiramente por meio da B3</w:t>
      </w:r>
      <w:r w:rsidRPr="0045539C">
        <w:rPr>
          <w:szCs w:val="20"/>
        </w:rPr>
        <w:t>; e</w:t>
      </w:r>
      <w:bookmarkEnd w:id="219"/>
    </w:p>
    <w:p w14:paraId="17367E2C" w14:textId="77777777" w:rsidR="00371892" w:rsidRPr="0045539C" w:rsidRDefault="00371892" w:rsidP="00371892">
      <w:pPr>
        <w:pStyle w:val="Level4"/>
        <w:widowControl w:val="0"/>
        <w:numPr>
          <w:ilvl w:val="3"/>
          <w:numId w:val="20"/>
        </w:numPr>
        <w:spacing w:before="140" w:after="0"/>
        <w:rPr>
          <w:iCs/>
          <w:szCs w:val="20"/>
        </w:rPr>
      </w:pPr>
      <w:bookmarkStart w:id="221" w:name="_Ref65499313"/>
      <w:bookmarkStart w:id="222" w:name="_Ref435685738"/>
      <w:r w:rsidRPr="0045539C">
        <w:t>negociação no mercado secundário por meio do CETIP 21 – Títulos e Valores Mobiliários (“</w:t>
      </w:r>
      <w:r w:rsidRPr="0045539C">
        <w:rPr>
          <w:b/>
        </w:rPr>
        <w:t>CETIP 21</w:t>
      </w:r>
      <w:r w:rsidRPr="0045539C">
        <w:t xml:space="preserve">”), administrado e operacionalizado pela B3, sendo as negociações liquidadas financeiramente e as Debêntures custodiadas </w:t>
      </w:r>
      <w:r w:rsidRPr="0045539C">
        <w:lastRenderedPageBreak/>
        <w:t>eletronicamente na B3</w:t>
      </w:r>
      <w:r w:rsidRPr="0045539C">
        <w:rPr>
          <w:iCs/>
          <w:szCs w:val="20"/>
        </w:rPr>
        <w:t>.</w:t>
      </w:r>
      <w:bookmarkEnd w:id="221"/>
    </w:p>
    <w:p w14:paraId="20932851" w14:textId="18116AAD" w:rsidR="00371892" w:rsidRPr="0045539C" w:rsidRDefault="00371892" w:rsidP="00371892">
      <w:pPr>
        <w:pStyle w:val="Level3"/>
        <w:widowControl w:val="0"/>
        <w:numPr>
          <w:ilvl w:val="2"/>
          <w:numId w:val="20"/>
        </w:numPr>
        <w:spacing w:before="140" w:after="0"/>
        <w:rPr>
          <w:szCs w:val="20"/>
        </w:rPr>
      </w:pPr>
      <w:bookmarkStart w:id="223" w:name="_Ref2792611"/>
      <w:bookmarkStart w:id="224" w:name="_Ref2872145"/>
      <w:bookmarkEnd w:id="222"/>
      <w:r w:rsidRPr="0045539C">
        <w:t xml:space="preserve">Não </w:t>
      </w:r>
      <w:r w:rsidRPr="00426870">
        <w:t xml:space="preserve">obstante o descrito na Cláusula </w:t>
      </w:r>
      <w:r>
        <w:fldChar w:fldCharType="begin"/>
      </w:r>
      <w:r>
        <w:instrText xml:space="preserve"> REF _Ref65499313 \r \h </w:instrText>
      </w:r>
      <w:r>
        <w:fldChar w:fldCharType="separate"/>
      </w:r>
      <w:r w:rsidR="00297B08">
        <w:t>2.4.1(ii)</w:t>
      </w:r>
      <w:r>
        <w:fldChar w:fldCharType="end"/>
      </w:r>
      <w:r>
        <w:t xml:space="preserve"> acima</w:t>
      </w:r>
      <w:r w:rsidRPr="00426870">
        <w:t>,</w:t>
      </w:r>
      <w:r w:rsidRPr="0045539C">
        <w:t xml:space="preserve"> as Debêntures</w:t>
      </w:r>
      <w:r>
        <w:t xml:space="preserve"> somente poderão ser negociadas</w:t>
      </w:r>
      <w:r w:rsidRPr="0045539C">
        <w:t xml:space="preserve"> nos mercados regulamentados de valores mobiliários depois de decorridos 90 (noventa) dias contados de cada subscrição ou aquisição por Investidor Profissional (conforme abaixo definido), </w:t>
      </w:r>
      <w:bookmarkStart w:id="225" w:name="_Hlk67507366"/>
      <w:r w:rsidRPr="0045539C">
        <w:rPr>
          <w:szCs w:val="20"/>
        </w:rPr>
        <w:t>conforme disposto no artigo 13 da Instrução CVM 476</w:t>
      </w:r>
      <w:r w:rsidRPr="0045539C">
        <w:t xml:space="preserve">, e uma vez verificado o cumprimento, pela Emissora, de suas obrigações previstas no artigo 17 da </w:t>
      </w:r>
      <w:r w:rsidRPr="0045539C">
        <w:rPr>
          <w:szCs w:val="20"/>
        </w:rPr>
        <w:t>Instrução CVM 476, sendo que a negociação das Debêntures deverá sempre respeitar as disposições legais e regulamentares aplicáveis</w:t>
      </w:r>
      <w:r>
        <w:rPr>
          <w:szCs w:val="20"/>
        </w:rPr>
        <w:t>,</w:t>
      </w:r>
      <w:r w:rsidRPr="0096650B">
        <w:t xml:space="preserve"> </w:t>
      </w:r>
      <w:bookmarkStart w:id="226" w:name="_Hlk67933346"/>
      <w:r w:rsidRPr="0096650B">
        <w:rPr>
          <w:szCs w:val="20"/>
        </w:rPr>
        <w:t xml:space="preserve">ressalvado o lote de Debêntures objeto da </w:t>
      </w:r>
      <w:r>
        <w:rPr>
          <w:szCs w:val="20"/>
        </w:rPr>
        <w:t>g</w:t>
      </w:r>
      <w:r w:rsidRPr="0096650B">
        <w:rPr>
          <w:szCs w:val="20"/>
        </w:rPr>
        <w:t xml:space="preserve">arantia </w:t>
      </w:r>
      <w:r>
        <w:rPr>
          <w:szCs w:val="20"/>
        </w:rPr>
        <w:t>f</w:t>
      </w:r>
      <w:r w:rsidRPr="0096650B">
        <w:rPr>
          <w:szCs w:val="20"/>
        </w:rPr>
        <w:t>irme exercida pelo Coordenador</w:t>
      </w:r>
      <w:r>
        <w:rPr>
          <w:szCs w:val="20"/>
        </w:rPr>
        <w:t xml:space="preserve"> Líder</w:t>
      </w:r>
      <w:r w:rsidRPr="0096650B">
        <w:rPr>
          <w:szCs w:val="20"/>
        </w:rPr>
        <w:t xml:space="preserve"> (conforme definidos abaixo), observado o disposto no inciso II do artigo 13 da Instrução CVM 476, e no parágrafo único do artigo 13 da Instrução CVM 476.</w:t>
      </w:r>
      <w:bookmarkEnd w:id="223"/>
      <w:bookmarkEnd w:id="224"/>
    </w:p>
    <w:p w14:paraId="487E6618" w14:textId="77777777" w:rsidR="00371892" w:rsidRPr="0045539C" w:rsidRDefault="00371892" w:rsidP="00371892">
      <w:pPr>
        <w:pStyle w:val="Level3"/>
        <w:widowControl w:val="0"/>
        <w:numPr>
          <w:ilvl w:val="2"/>
          <w:numId w:val="20"/>
        </w:numPr>
        <w:spacing w:before="140" w:after="0"/>
        <w:rPr>
          <w:szCs w:val="20"/>
        </w:rPr>
      </w:pPr>
      <w:bookmarkStart w:id="227" w:name="_Ref2872115"/>
      <w:bookmarkStart w:id="228" w:name="_Ref490155570"/>
      <w:bookmarkStart w:id="229" w:name="_Ref491421827"/>
      <w:bookmarkEnd w:id="225"/>
      <w:bookmarkEnd w:id="226"/>
      <w:r w:rsidRPr="0045539C">
        <w:t>Para os fins desta Escritura de Emissão e nos termos da Instrução CVM 476, entende-se por</w:t>
      </w:r>
      <w:r w:rsidRPr="0045539C">
        <w:rPr>
          <w:b/>
        </w:rPr>
        <w:t xml:space="preserve"> </w:t>
      </w:r>
      <w:r w:rsidRPr="0045539C">
        <w:t>“</w:t>
      </w:r>
      <w:r w:rsidRPr="0045539C">
        <w:rPr>
          <w:b/>
        </w:rPr>
        <w:t>Investidores Profissionais</w:t>
      </w:r>
      <w:r w:rsidRPr="0045539C">
        <w:t xml:space="preserve">” aqueles investidores referidos no artigo </w:t>
      </w:r>
      <w:r>
        <w:t>11</w:t>
      </w:r>
      <w:r w:rsidRPr="0045539C">
        <w:t xml:space="preserve"> da </w:t>
      </w:r>
      <w:bookmarkStart w:id="230" w:name="_Hlk77150188"/>
      <w:r w:rsidRPr="00B73441">
        <w:t>Resolução CVM nº 30, de 11 de maio de 2021</w:t>
      </w:r>
      <w:bookmarkEnd w:id="230"/>
      <w:r w:rsidRPr="00B73441">
        <w:t>, conforme em vigor (“</w:t>
      </w:r>
      <w:r w:rsidRPr="007E1293">
        <w:rPr>
          <w:b/>
          <w:bCs/>
        </w:rPr>
        <w:t>Resolução CVM 30</w:t>
      </w:r>
      <w:r w:rsidRPr="00B73441">
        <w:t>”)</w:t>
      </w:r>
      <w:r w:rsidRPr="0045539C">
        <w:t>.</w:t>
      </w:r>
      <w:bookmarkEnd w:id="227"/>
    </w:p>
    <w:p w14:paraId="341F892D" w14:textId="77777777" w:rsidR="00371892" w:rsidRPr="0045539C" w:rsidRDefault="00371892" w:rsidP="00371892">
      <w:pPr>
        <w:pStyle w:val="Level2"/>
        <w:widowControl w:val="0"/>
        <w:numPr>
          <w:ilvl w:val="1"/>
          <w:numId w:val="20"/>
        </w:numPr>
        <w:spacing w:before="140" w:after="0"/>
        <w:rPr>
          <w:rFonts w:cs="Arial"/>
          <w:b/>
          <w:szCs w:val="20"/>
        </w:rPr>
      </w:pPr>
      <w:bookmarkStart w:id="231" w:name="_Ref479230964"/>
      <w:bookmarkStart w:id="232" w:name="_Ref508981176"/>
      <w:bookmarkStart w:id="233" w:name="_Ref516682477"/>
      <w:bookmarkStart w:id="234" w:name="_Ref522091376"/>
      <w:bookmarkStart w:id="235" w:name="_Ref2346679"/>
      <w:bookmarkEnd w:id="228"/>
      <w:bookmarkEnd w:id="229"/>
      <w:r w:rsidRPr="0045539C">
        <w:rPr>
          <w:rFonts w:cs="Arial"/>
          <w:b/>
          <w:szCs w:val="20"/>
        </w:rPr>
        <w:t xml:space="preserve">Constituição da </w:t>
      </w:r>
      <w:bookmarkEnd w:id="231"/>
      <w:bookmarkEnd w:id="232"/>
      <w:bookmarkEnd w:id="233"/>
      <w:r w:rsidRPr="0045539C">
        <w:rPr>
          <w:rFonts w:cs="Arial"/>
          <w:b/>
          <w:szCs w:val="20"/>
        </w:rPr>
        <w:t xml:space="preserve">Cessão Fiduciária de </w:t>
      </w:r>
      <w:r>
        <w:rPr>
          <w:rFonts w:cs="Arial"/>
          <w:b/>
          <w:szCs w:val="20"/>
        </w:rPr>
        <w:t>Direitos Creditórios</w:t>
      </w:r>
      <w:bookmarkEnd w:id="234"/>
      <w:bookmarkEnd w:id="235"/>
    </w:p>
    <w:p w14:paraId="38DE50C0" w14:textId="2135DBAE" w:rsidR="00371892" w:rsidRPr="0045539C" w:rsidRDefault="00371892" w:rsidP="00371892">
      <w:pPr>
        <w:pStyle w:val="Level3"/>
        <w:widowControl w:val="0"/>
        <w:numPr>
          <w:ilvl w:val="2"/>
          <w:numId w:val="20"/>
        </w:numPr>
        <w:spacing w:before="140" w:after="0"/>
      </w:pPr>
      <w:bookmarkStart w:id="236" w:name="_Ref490824048"/>
      <w:bookmarkStart w:id="237" w:name="_Ref480378439"/>
      <w:r w:rsidRPr="0045539C">
        <w:t xml:space="preserve">A Cessão Fiduciária </w:t>
      </w:r>
      <w:r>
        <w:t>de Direitos Creditórios</w:t>
      </w:r>
      <w:r w:rsidRPr="0045539C">
        <w:t xml:space="preserve"> </w:t>
      </w:r>
      <w:r w:rsidR="00203808">
        <w:rPr>
          <w:lang w:val="pt-BR"/>
        </w:rPr>
        <w:t>foi</w:t>
      </w:r>
      <w:r w:rsidR="00203808" w:rsidRPr="0045539C">
        <w:t xml:space="preserve"> </w:t>
      </w:r>
      <w:r w:rsidRPr="0045539C">
        <w:t xml:space="preserve">formalizada por meio do Contrato de </w:t>
      </w:r>
      <w:r>
        <w:t>Garantia</w:t>
      </w:r>
      <w:r w:rsidRPr="0045539C">
        <w:t xml:space="preserve">, e será constituída mediante o registro do Contrato de </w:t>
      </w:r>
      <w:r>
        <w:t>Garantia,</w:t>
      </w:r>
      <w:r w:rsidRPr="0045539C">
        <w:t xml:space="preserve"> </w:t>
      </w:r>
      <w:r>
        <w:t xml:space="preserve">anteriormente à Primeira Data de Integralização (conforme abaixo definida), </w:t>
      </w:r>
      <w:r w:rsidRPr="0045539C">
        <w:t>e averbação de qualquer aditamento subsequente, nos competentes Cartórios de Registro de Títulos e Documentos da Cidade de São Paulo, Estado de São Paulo (“</w:t>
      </w:r>
      <w:r w:rsidRPr="0045539C">
        <w:rPr>
          <w:b/>
        </w:rPr>
        <w:t>Cartório de RTD</w:t>
      </w:r>
      <w:r w:rsidRPr="0045539C">
        <w:t xml:space="preserve">”), nos termos do artigo 62, inciso III, da Lei das Sociedades por Ações, e do artigo 129 da Lei de Registros Públicos, observados </w:t>
      </w:r>
      <w:r w:rsidRPr="0045539C">
        <w:rPr>
          <w:szCs w:val="20"/>
        </w:rPr>
        <w:t xml:space="preserve">os prazos e procedimentos </w:t>
      </w:r>
      <w:r>
        <w:rPr>
          <w:szCs w:val="20"/>
        </w:rPr>
        <w:t xml:space="preserve">a serem </w:t>
      </w:r>
      <w:r w:rsidRPr="0045539C">
        <w:rPr>
          <w:szCs w:val="20"/>
        </w:rPr>
        <w:t>previstos</w:t>
      </w:r>
      <w:r w:rsidRPr="0045539C">
        <w:t xml:space="preserve"> no Contrato </w:t>
      </w:r>
      <w:r>
        <w:rPr>
          <w:szCs w:val="20"/>
        </w:rPr>
        <w:t>de Garantia</w:t>
      </w:r>
      <w:r w:rsidRPr="0045539C">
        <w:t>.</w:t>
      </w:r>
      <w:bookmarkEnd w:id="236"/>
      <w:r w:rsidRPr="0045539C">
        <w:t xml:space="preserve"> </w:t>
      </w:r>
    </w:p>
    <w:p w14:paraId="43CCA194" w14:textId="77777777" w:rsidR="00371892" w:rsidRPr="0045539C" w:rsidRDefault="00371892" w:rsidP="00371892">
      <w:pPr>
        <w:pStyle w:val="Level1"/>
        <w:keepNext w:val="0"/>
        <w:keepLines w:val="0"/>
        <w:widowControl w:val="0"/>
        <w:numPr>
          <w:ilvl w:val="0"/>
          <w:numId w:val="20"/>
        </w:numPr>
        <w:spacing w:before="140" w:after="0"/>
        <w:jc w:val="center"/>
      </w:pPr>
      <w:bookmarkStart w:id="238" w:name="_Ref509245377"/>
      <w:bookmarkStart w:id="239" w:name="_Toc327379523"/>
      <w:bookmarkEnd w:id="237"/>
      <w:r w:rsidRPr="0045539C">
        <w:t>CLÁUSULA TERCEIRA - OBJETO SOCIAL DA EMISSORA</w:t>
      </w:r>
      <w:bookmarkEnd w:id="238"/>
    </w:p>
    <w:p w14:paraId="1C5F7DB7" w14:textId="77777777" w:rsidR="00371892" w:rsidRPr="00984F72" w:rsidRDefault="00371892" w:rsidP="00371892">
      <w:pPr>
        <w:pStyle w:val="Level2"/>
        <w:widowControl w:val="0"/>
        <w:numPr>
          <w:ilvl w:val="1"/>
          <w:numId w:val="20"/>
        </w:numPr>
        <w:spacing w:before="140" w:after="0"/>
        <w:rPr>
          <w:rFonts w:cs="Arial"/>
        </w:rPr>
      </w:pPr>
      <w:r>
        <w:rPr>
          <w:rFonts w:cs="Arial"/>
        </w:rPr>
        <w:t xml:space="preserve">A Emissora tem por objeto social, nos termos do art. 4º do seu estatuto social: </w:t>
      </w:r>
      <w:r>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Del="00556077">
        <w:rPr>
          <w:rFonts w:cs="Arial"/>
        </w:rPr>
        <w:t xml:space="preserve"> </w:t>
      </w:r>
    </w:p>
    <w:p w14:paraId="16668BE2" w14:textId="77777777" w:rsidR="00371892" w:rsidRPr="0045539C" w:rsidRDefault="00371892" w:rsidP="00371892">
      <w:pPr>
        <w:pStyle w:val="Level1"/>
        <w:keepNext w:val="0"/>
        <w:keepLines w:val="0"/>
        <w:widowControl w:val="0"/>
        <w:numPr>
          <w:ilvl w:val="0"/>
          <w:numId w:val="20"/>
        </w:numPr>
        <w:spacing w:before="140" w:after="0"/>
        <w:jc w:val="center"/>
      </w:pPr>
      <w:bookmarkStart w:id="240" w:name="_Ref479194326"/>
      <w:r w:rsidRPr="0045539C">
        <w:t>CLÁUSULA QUARTA - DESTINAÇÃO DOS RECURSOS</w:t>
      </w:r>
      <w:bookmarkEnd w:id="240"/>
    </w:p>
    <w:p w14:paraId="77110BA1" w14:textId="77777777" w:rsidR="00371892" w:rsidRPr="0045539C" w:rsidRDefault="00371892" w:rsidP="00371892">
      <w:pPr>
        <w:pStyle w:val="Level2"/>
        <w:widowControl w:val="0"/>
        <w:numPr>
          <w:ilvl w:val="1"/>
          <w:numId w:val="20"/>
        </w:numPr>
        <w:spacing w:before="140" w:after="0"/>
        <w:rPr>
          <w:rFonts w:cs="Arial"/>
          <w:b/>
          <w:szCs w:val="20"/>
        </w:rPr>
      </w:pPr>
      <w:bookmarkStart w:id="241" w:name="_Ref264564155"/>
      <w:bookmarkStart w:id="242" w:name="_Ref502247064"/>
      <w:bookmarkStart w:id="243" w:name="_Ref435691066"/>
      <w:r w:rsidRPr="0045539C">
        <w:t>Os recursos líquidos obtidos pela Emissora com a Emissão serão utilizados</w:t>
      </w:r>
      <w:bookmarkEnd w:id="241"/>
      <w:r w:rsidRPr="0045539C">
        <w:t xml:space="preserve"> pela Emissora para </w:t>
      </w:r>
      <w:r>
        <w:t xml:space="preserve">alongamento de seu passivo financeiro, bem como para a aquisição, pela Emissora, de franqueados da Emissora. </w:t>
      </w:r>
      <w:bookmarkEnd w:id="242"/>
    </w:p>
    <w:bookmarkEnd w:id="243"/>
    <w:p w14:paraId="63F817F9"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QUINTA - CARACTERÍSTICAS DA EMISSÃO</w:t>
      </w:r>
      <w:bookmarkEnd w:id="239"/>
      <w:r w:rsidRPr="0045539C">
        <w:t xml:space="preserve"> E DAS DEBÊNTURES</w:t>
      </w:r>
    </w:p>
    <w:p w14:paraId="3FBC884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Número da Emissão</w:t>
      </w:r>
    </w:p>
    <w:p w14:paraId="3EC5811C"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Emissão objeto da presente Escritura de Emissão constitui a </w:t>
      </w:r>
      <w:r>
        <w:t>1</w:t>
      </w:r>
      <w:r w:rsidRPr="0045539C">
        <w:t>ª (</w:t>
      </w:r>
      <w:r>
        <w:t>primeira</w:t>
      </w:r>
      <w:r w:rsidRPr="0045539C">
        <w:t>)</w:t>
      </w:r>
      <w:r w:rsidRPr="0045539C">
        <w:rPr>
          <w:szCs w:val="20"/>
        </w:rPr>
        <w:t xml:space="preserve"> emissão de debêntures</w:t>
      </w:r>
      <w:r>
        <w:rPr>
          <w:szCs w:val="20"/>
        </w:rPr>
        <w:t xml:space="preserve"> simples</w:t>
      </w:r>
      <w:r w:rsidRPr="0045539C">
        <w:rPr>
          <w:szCs w:val="20"/>
        </w:rPr>
        <w:t xml:space="preserve"> da Emissora.</w:t>
      </w:r>
    </w:p>
    <w:p w14:paraId="39F6DD2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Valor Total da Emissão</w:t>
      </w:r>
    </w:p>
    <w:p w14:paraId="4E8FBE32" w14:textId="77777777" w:rsidR="00371892" w:rsidRPr="0045539C" w:rsidRDefault="00371892" w:rsidP="00371892">
      <w:pPr>
        <w:pStyle w:val="Level3"/>
        <w:widowControl w:val="0"/>
        <w:numPr>
          <w:ilvl w:val="2"/>
          <w:numId w:val="20"/>
        </w:numPr>
        <w:spacing w:before="140" w:after="0"/>
        <w:rPr>
          <w:szCs w:val="20"/>
        </w:rPr>
      </w:pPr>
      <w:bookmarkStart w:id="244" w:name="_Ref521622462"/>
      <w:r w:rsidRPr="0045539C">
        <w:rPr>
          <w:szCs w:val="20"/>
        </w:rPr>
        <w:lastRenderedPageBreak/>
        <w:t>O valor total da Emissão é de R$</w:t>
      </w:r>
      <w:r>
        <w:rPr>
          <w:szCs w:val="20"/>
        </w:rPr>
        <w:t xml:space="preserve"> 250.000.000,00 (duzentos e cinquenta milhões de reais)</w:t>
      </w:r>
      <w:r w:rsidRPr="0045539C">
        <w:rPr>
          <w:szCs w:val="20"/>
        </w:rPr>
        <w:t>, na Data de Emissão (conforme abaixo definid</w:t>
      </w:r>
      <w:r>
        <w:rPr>
          <w:szCs w:val="20"/>
        </w:rPr>
        <w:t>a</w:t>
      </w:r>
      <w:r w:rsidRPr="0045539C">
        <w:rPr>
          <w:szCs w:val="20"/>
        </w:rPr>
        <w:t>) (“</w:t>
      </w:r>
      <w:r w:rsidRPr="0045539C">
        <w:rPr>
          <w:b/>
          <w:szCs w:val="20"/>
        </w:rPr>
        <w:t>Valor Total da Emissão</w:t>
      </w:r>
      <w:r w:rsidRPr="0045539C">
        <w:rPr>
          <w:szCs w:val="20"/>
        </w:rPr>
        <w:t>”).</w:t>
      </w:r>
      <w:bookmarkEnd w:id="244"/>
    </w:p>
    <w:p w14:paraId="7B805C80" w14:textId="77777777" w:rsidR="00371892" w:rsidRPr="0045539C" w:rsidRDefault="00371892" w:rsidP="00371892">
      <w:pPr>
        <w:pStyle w:val="Level2"/>
        <w:widowControl w:val="0"/>
        <w:numPr>
          <w:ilvl w:val="1"/>
          <w:numId w:val="20"/>
        </w:numPr>
        <w:spacing w:before="140" w:after="0"/>
        <w:rPr>
          <w:rFonts w:cs="Arial"/>
          <w:b/>
          <w:szCs w:val="20"/>
        </w:rPr>
      </w:pPr>
      <w:bookmarkStart w:id="245" w:name="_Ref521692073"/>
      <w:r w:rsidRPr="0045539C">
        <w:rPr>
          <w:rFonts w:cs="Arial"/>
          <w:b/>
          <w:szCs w:val="20"/>
        </w:rPr>
        <w:t>Quantidade de Debêntures</w:t>
      </w:r>
      <w:bookmarkEnd w:id="245"/>
      <w:r>
        <w:rPr>
          <w:rFonts w:cs="Arial"/>
          <w:b/>
          <w:szCs w:val="20"/>
        </w:rPr>
        <w:t xml:space="preserve"> </w:t>
      </w:r>
    </w:p>
    <w:p w14:paraId="0669A0A0" w14:textId="57095F64" w:rsidR="00371892" w:rsidRPr="0045539C" w:rsidRDefault="00371892" w:rsidP="00371892">
      <w:pPr>
        <w:pStyle w:val="Level3"/>
        <w:widowControl w:val="0"/>
        <w:numPr>
          <w:ilvl w:val="2"/>
          <w:numId w:val="20"/>
        </w:numPr>
        <w:spacing w:before="140" w:after="0"/>
        <w:rPr>
          <w:szCs w:val="20"/>
        </w:rPr>
      </w:pPr>
      <w:bookmarkStart w:id="246" w:name="_Ref521622474"/>
      <w:r w:rsidRPr="0045539C">
        <w:rPr>
          <w:szCs w:val="20"/>
        </w:rPr>
        <w:t>Serão emitidas</w:t>
      </w:r>
      <w:r>
        <w:rPr>
          <w:szCs w:val="20"/>
        </w:rPr>
        <w:t xml:space="preserve"> 250.000</w:t>
      </w:r>
      <w:r w:rsidRPr="0045539C">
        <w:rPr>
          <w:szCs w:val="20"/>
        </w:rPr>
        <w:t xml:space="preserve"> (</w:t>
      </w:r>
      <w:r>
        <w:rPr>
          <w:szCs w:val="20"/>
        </w:rPr>
        <w:t>duzentas e cinquenta mil) de</w:t>
      </w:r>
      <w:r w:rsidRPr="0045539C">
        <w:rPr>
          <w:szCs w:val="20"/>
        </w:rPr>
        <w:t xml:space="preserve"> Debêntures.</w:t>
      </w:r>
      <w:bookmarkEnd w:id="246"/>
    </w:p>
    <w:p w14:paraId="21B20773" w14:textId="2BF15BA1" w:rsidR="00C527CB" w:rsidRDefault="00C527CB" w:rsidP="00C527CB">
      <w:pPr>
        <w:pStyle w:val="Level2"/>
        <w:widowControl w:val="0"/>
        <w:numPr>
          <w:ilvl w:val="1"/>
          <w:numId w:val="20"/>
        </w:numPr>
        <w:spacing w:before="140" w:after="0"/>
        <w:rPr>
          <w:rFonts w:cs="Arial"/>
          <w:b/>
          <w:szCs w:val="20"/>
        </w:rPr>
      </w:pPr>
      <w:r w:rsidRPr="0045539C">
        <w:rPr>
          <w:rFonts w:cs="Arial"/>
          <w:b/>
          <w:szCs w:val="20"/>
        </w:rPr>
        <w:t>Número de Séries</w:t>
      </w:r>
    </w:p>
    <w:p w14:paraId="09D25303" w14:textId="74B74FBA" w:rsidR="00C527CB" w:rsidRPr="007E1293" w:rsidRDefault="00C527CB" w:rsidP="00C527CB">
      <w:pPr>
        <w:pStyle w:val="Level3"/>
        <w:widowControl w:val="0"/>
        <w:numPr>
          <w:ilvl w:val="2"/>
          <w:numId w:val="20"/>
        </w:numPr>
        <w:spacing w:before="140" w:after="0"/>
        <w:rPr>
          <w:rFonts w:eastAsia="Times New Roman"/>
          <w:b/>
          <w:szCs w:val="20"/>
        </w:rPr>
      </w:pPr>
      <w:bookmarkStart w:id="247" w:name="_Ref74676047"/>
      <w:r w:rsidRPr="007E1293">
        <w:rPr>
          <w:szCs w:val="20"/>
        </w:rPr>
        <w:t xml:space="preserve">A Emissão será realizada em </w:t>
      </w:r>
      <w:r>
        <w:rPr>
          <w:szCs w:val="20"/>
          <w:lang w:val="pt-BR"/>
        </w:rPr>
        <w:t>série única.</w:t>
      </w:r>
      <w:bookmarkEnd w:id="247"/>
    </w:p>
    <w:p w14:paraId="6C00FCD3" w14:textId="533781F4" w:rsidR="00C527CB" w:rsidRDefault="00C527CB" w:rsidP="00371892">
      <w:pPr>
        <w:pStyle w:val="Level2"/>
        <w:widowControl w:val="0"/>
        <w:numPr>
          <w:ilvl w:val="1"/>
          <w:numId w:val="20"/>
        </w:numPr>
        <w:spacing w:before="140" w:after="0"/>
        <w:rPr>
          <w:rFonts w:cs="Arial"/>
          <w:b/>
          <w:szCs w:val="20"/>
        </w:rPr>
      </w:pPr>
      <w:r>
        <w:rPr>
          <w:rFonts w:cs="Arial"/>
          <w:b/>
          <w:szCs w:val="20"/>
        </w:rPr>
        <w:t>Banco Liquidante e Escriturador</w:t>
      </w:r>
    </w:p>
    <w:p w14:paraId="758D35E9" w14:textId="77777777" w:rsidR="00371892" w:rsidRPr="009D7BAB" w:rsidRDefault="00371892" w:rsidP="00371892">
      <w:pPr>
        <w:pStyle w:val="Level3"/>
        <w:widowControl w:val="0"/>
        <w:numPr>
          <w:ilvl w:val="2"/>
          <w:numId w:val="20"/>
        </w:numPr>
        <w:spacing w:before="140" w:after="0"/>
        <w:rPr>
          <w:szCs w:val="20"/>
        </w:rPr>
      </w:pPr>
      <w:bookmarkStart w:id="248" w:name="_Ref264701885"/>
      <w:r w:rsidRPr="009D7BAB">
        <w:rPr>
          <w:szCs w:val="20"/>
        </w:rPr>
        <w:t xml:space="preserve">A instituição prestadora dos serviços de banco liquidante das Debêntures é o </w:t>
      </w:r>
      <w:r w:rsidRPr="009D7BAB">
        <w:rPr>
          <w:b/>
          <w:szCs w:val="20"/>
        </w:rPr>
        <w:t>ITAÚ UNIBANCO S.A.</w:t>
      </w:r>
      <w:r w:rsidRPr="009D7BAB">
        <w:rPr>
          <w:szCs w:val="20"/>
        </w:rPr>
        <w:t xml:space="preserve">, instituição financeira com sede na Cidade de São Paulo, Estado de São Paulo, </w:t>
      </w:r>
      <w:r>
        <w:rPr>
          <w:szCs w:val="20"/>
        </w:rPr>
        <w:t>na Praça Alfredo Egydio de Souza Aranha, 100, Jabaquara</w:t>
      </w:r>
      <w:r w:rsidRPr="009D7BAB">
        <w:rPr>
          <w:szCs w:val="20"/>
        </w:rPr>
        <w:t xml:space="preserve">, CEP </w:t>
      </w:r>
      <w:r w:rsidRPr="000F2CCF">
        <w:rPr>
          <w:szCs w:val="20"/>
        </w:rPr>
        <w:t>04.344-902</w:t>
      </w:r>
      <w:r w:rsidRPr="009D7BAB">
        <w:rPr>
          <w:szCs w:val="20"/>
        </w:rPr>
        <w:t>, inscrito no CNPJ/ME sob o n.º 60.701.190/0001-04</w:t>
      </w:r>
      <w:r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55A2747" w14:textId="77777777" w:rsidR="00371892" w:rsidRPr="009D7BAB" w:rsidRDefault="00371892" w:rsidP="00371892">
      <w:pPr>
        <w:pStyle w:val="Level3"/>
        <w:widowControl w:val="0"/>
        <w:numPr>
          <w:ilvl w:val="2"/>
          <w:numId w:val="20"/>
        </w:numPr>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Pr>
          <w:szCs w:val="20"/>
        </w:rPr>
        <w:t xml:space="preserve">na </w:t>
      </w:r>
      <w:r w:rsidRPr="009D7BAB">
        <w:rPr>
          <w:szCs w:val="20"/>
        </w:rPr>
        <w:t>Avenida Brigadeiro Faria Lima, 3.500, 3º andar,</w:t>
      </w:r>
      <w:r>
        <w:rPr>
          <w:szCs w:val="20"/>
        </w:rPr>
        <w:t xml:space="preserve"> CEP </w:t>
      </w:r>
      <w:r w:rsidRPr="009D7BAB">
        <w:rPr>
          <w:szCs w:val="20"/>
        </w:rPr>
        <w:t>04538-132 inscrito no CNPJ/ME sob o n.º 61.194.353/0001-64 (“</w:t>
      </w:r>
      <w:r w:rsidRPr="009D7BAB">
        <w:rPr>
          <w:b/>
          <w:szCs w:val="20"/>
        </w:rPr>
        <w:t>Escriturador</w:t>
      </w:r>
      <w:r w:rsidRPr="009D7BAB">
        <w:rPr>
          <w:szCs w:val="20"/>
        </w:rPr>
        <w:t>”, cuja definição inclui qualquer outra instituição que venha a suceder o Escriturador na prestação dos serviços relativos às Debêntures).</w:t>
      </w:r>
    </w:p>
    <w:bookmarkEnd w:id="248"/>
    <w:p w14:paraId="2EA19D8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Data de Emissão </w:t>
      </w:r>
    </w:p>
    <w:p w14:paraId="0925B3AB" w14:textId="77777777" w:rsidR="00371892" w:rsidRPr="0045539C" w:rsidRDefault="00371892" w:rsidP="00371892">
      <w:pPr>
        <w:pStyle w:val="Level3"/>
        <w:widowControl w:val="0"/>
        <w:numPr>
          <w:ilvl w:val="2"/>
          <w:numId w:val="20"/>
        </w:numPr>
        <w:spacing w:before="140" w:after="0"/>
        <w:rPr>
          <w:szCs w:val="20"/>
        </w:rPr>
      </w:pPr>
      <w:r w:rsidRPr="0045539C">
        <w:rPr>
          <w:szCs w:val="20"/>
        </w:rPr>
        <w:t>Para todos os fins de direito e efeitos, a data de emissão das Debêntures será</w:t>
      </w:r>
      <w:r>
        <w:rPr>
          <w:szCs w:val="20"/>
        </w:rPr>
        <w:t xml:space="preserve"> 30</w:t>
      </w:r>
      <w:r>
        <w:t xml:space="preserve"> de julho </w:t>
      </w:r>
      <w:r w:rsidRPr="0045539C">
        <w:rPr>
          <w:szCs w:val="20"/>
        </w:rPr>
        <w:t>de 20</w:t>
      </w:r>
      <w:r>
        <w:rPr>
          <w:szCs w:val="20"/>
        </w:rPr>
        <w:t>21</w:t>
      </w:r>
      <w:r w:rsidRPr="0045539C" w:rsidDel="007B51A1">
        <w:rPr>
          <w:szCs w:val="20"/>
        </w:rPr>
        <w:t xml:space="preserve"> </w:t>
      </w:r>
      <w:r w:rsidRPr="0045539C">
        <w:rPr>
          <w:szCs w:val="20"/>
        </w:rPr>
        <w:t>(“</w:t>
      </w:r>
      <w:r w:rsidRPr="0045539C">
        <w:rPr>
          <w:b/>
          <w:szCs w:val="20"/>
        </w:rPr>
        <w:t>Data de Emissão</w:t>
      </w:r>
      <w:r w:rsidRPr="0045539C">
        <w:rPr>
          <w:szCs w:val="20"/>
        </w:rPr>
        <w:t>”).</w:t>
      </w:r>
    </w:p>
    <w:p w14:paraId="066A5641"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Conversibilidade </w:t>
      </w:r>
    </w:p>
    <w:p w14:paraId="387BB8C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simples, não conversíveis em ações de emissão da Emissora.</w:t>
      </w:r>
    </w:p>
    <w:p w14:paraId="7D6BA657"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Espécie </w:t>
      </w:r>
    </w:p>
    <w:p w14:paraId="25D95CD4" w14:textId="77777777" w:rsidR="00371892" w:rsidRPr="00584D8A" w:rsidRDefault="00371892" w:rsidP="00371892">
      <w:pPr>
        <w:pStyle w:val="Level3"/>
        <w:widowControl w:val="0"/>
        <w:numPr>
          <w:ilvl w:val="2"/>
          <w:numId w:val="20"/>
        </w:numPr>
        <w:spacing w:before="140" w:after="0"/>
      </w:pPr>
      <w:bookmarkStart w:id="249" w:name="_Ref4483360"/>
      <w:bookmarkStart w:id="250" w:name="_Ref521622446"/>
      <w:r w:rsidRPr="00382D8F">
        <w:t xml:space="preserve">As Debêntures </w:t>
      </w:r>
      <w:r w:rsidRPr="00EC5FE4">
        <w:t xml:space="preserve">serão </w:t>
      </w:r>
      <w:r w:rsidRPr="00384055">
        <w:t xml:space="preserve">da </w:t>
      </w:r>
      <w:r>
        <w:t>espécie com garantia real</w:t>
      </w:r>
      <w:r w:rsidRPr="00384055">
        <w:t xml:space="preserve">, nos termos do artigo 58, </w:t>
      </w:r>
      <w:r w:rsidRPr="007E1293">
        <w:rPr>
          <w:i/>
          <w:iCs/>
        </w:rPr>
        <w:t>caput</w:t>
      </w:r>
      <w:r w:rsidRPr="00384055">
        <w:t xml:space="preserve">, da Lei das </w:t>
      </w:r>
      <w:r w:rsidRPr="009C7001">
        <w:rPr>
          <w:szCs w:val="20"/>
        </w:rPr>
        <w:t>Sociedades</w:t>
      </w:r>
      <w:r w:rsidRPr="00384055">
        <w:t xml:space="preserve"> por Ações</w:t>
      </w:r>
      <w:r>
        <w:t>.</w:t>
      </w:r>
      <w:bookmarkEnd w:id="249"/>
      <w:bookmarkEnd w:id="250"/>
      <w:r>
        <w:t xml:space="preserve"> </w:t>
      </w:r>
    </w:p>
    <w:p w14:paraId="1ECB095C"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Tipo, Forma e Comprovação de Titularidade das Debêntures</w:t>
      </w:r>
    </w:p>
    <w:p w14:paraId="6E32C7D1" w14:textId="77777777" w:rsidR="00371892" w:rsidRPr="0045539C" w:rsidRDefault="00371892" w:rsidP="00371892">
      <w:pPr>
        <w:pStyle w:val="Level3"/>
        <w:widowControl w:val="0"/>
        <w:numPr>
          <w:ilvl w:val="2"/>
          <w:numId w:val="20"/>
        </w:numPr>
        <w:spacing w:before="140" w:after="0"/>
        <w:rPr>
          <w:szCs w:val="20"/>
        </w:rPr>
      </w:pPr>
      <w:r w:rsidRPr="0045539C">
        <w:rPr>
          <w:szCs w:val="20"/>
        </w:rPr>
        <w:t>As Debêntures serão emitidas sob a forma nominativa e escritural, sem emissão de cautelas ou certificados</w:t>
      </w:r>
      <w:r>
        <w:rPr>
          <w:szCs w:val="20"/>
        </w:rPr>
        <w:t xml:space="preserve"> pela Emissora</w:t>
      </w:r>
      <w:r w:rsidRPr="0045539C">
        <w:rPr>
          <w:szCs w:val="20"/>
        </w:rPr>
        <w:t>. Para todos os fins de direito, a titularidade das Debêntures será comprovada pelo extrato das Debêntures emitido pelo Escriturador</w:t>
      </w:r>
      <w:r w:rsidRPr="0045539C">
        <w:rPr>
          <w:szCs w:val="26"/>
        </w:rPr>
        <w:t xml:space="preserve">, e, adicionalmente, com relação às Debêntures que estiverem custodiadas </w:t>
      </w:r>
      <w:r w:rsidRPr="0045539C">
        <w:rPr>
          <w:iCs/>
        </w:rPr>
        <w:t xml:space="preserve">eletronicamente </w:t>
      </w:r>
      <w:r w:rsidRPr="0045539C">
        <w:rPr>
          <w:szCs w:val="26"/>
        </w:rPr>
        <w:t>na B3, será comprovada pelo extrato expedido pela B3 em nome do Debenturista</w:t>
      </w:r>
      <w:r w:rsidRPr="0045539C">
        <w:rPr>
          <w:szCs w:val="20"/>
        </w:rPr>
        <w:t>.</w:t>
      </w:r>
    </w:p>
    <w:p w14:paraId="2D287C03"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Prazo e Data de Vencimento </w:t>
      </w:r>
    </w:p>
    <w:p w14:paraId="052A45E7" w14:textId="5099848A" w:rsidR="00371892" w:rsidRPr="00E73458" w:rsidRDefault="00E73458" w:rsidP="00371892">
      <w:pPr>
        <w:pStyle w:val="Level3"/>
        <w:widowControl w:val="0"/>
        <w:numPr>
          <w:ilvl w:val="2"/>
          <w:numId w:val="20"/>
        </w:numPr>
        <w:spacing w:before="140" w:after="0"/>
        <w:rPr>
          <w:b/>
          <w:szCs w:val="20"/>
        </w:rPr>
      </w:pPr>
      <w:r w:rsidRPr="00297B08">
        <w:t xml:space="preserve">As Debêntures terão prazo de vigência de 5 (cinco) anos contados da Data de Emissão, </w:t>
      </w:r>
      <w:r w:rsidRPr="00297B08">
        <w:lastRenderedPageBreak/>
        <w:t>de forma que vencerão no dia 30 (trinta) de julho de 2026 (“</w:t>
      </w:r>
      <w:r w:rsidRPr="00297B08">
        <w:rPr>
          <w:b/>
          <w:bCs/>
        </w:rPr>
        <w:t>Data de Vencimento</w:t>
      </w:r>
      <w:r w:rsidRPr="00297B08">
        <w:t>”), ressalvadas as hipóteses de resgate antecipado da totalidade das Debêntures ou de vencimento antecipado das obrigações decorrentes das Debêntures ou Aquisição Facultativa (conforme abaixo definida) para cancelamento da totalidade das Debêntures, nos termos previstos nesta Escritura de Emissão.</w:t>
      </w:r>
    </w:p>
    <w:p w14:paraId="41C854F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Valor Nominal Unitário </w:t>
      </w:r>
    </w:p>
    <w:p w14:paraId="3D710583" w14:textId="77777777" w:rsidR="00371892" w:rsidRPr="008E77EE" w:rsidRDefault="00371892" w:rsidP="00371892">
      <w:pPr>
        <w:pStyle w:val="Level3"/>
        <w:widowControl w:val="0"/>
        <w:numPr>
          <w:ilvl w:val="2"/>
          <w:numId w:val="20"/>
        </w:numPr>
        <w:spacing w:before="140" w:after="0"/>
        <w:rPr>
          <w:b/>
          <w:szCs w:val="20"/>
        </w:rPr>
      </w:pPr>
      <w:r w:rsidRPr="000136F7">
        <w:rPr>
          <w:szCs w:val="20"/>
        </w:rPr>
        <w:t xml:space="preserve">O valor nominal unitário das Debêntures será de R$ </w:t>
      </w:r>
      <w:r>
        <w:rPr>
          <w:szCs w:val="20"/>
        </w:rPr>
        <w:t>1.000,00</w:t>
      </w:r>
      <w:r w:rsidRPr="000136F7">
        <w:rPr>
          <w:szCs w:val="20"/>
        </w:rPr>
        <w:t xml:space="preserve"> (</w:t>
      </w:r>
      <w:r>
        <w:rPr>
          <w:szCs w:val="20"/>
        </w:rPr>
        <w:t>mil reais</w:t>
      </w:r>
      <w:r w:rsidRPr="009171BD">
        <w:rPr>
          <w:szCs w:val="20"/>
        </w:rPr>
        <w:t>), na Data de Emissão (“</w:t>
      </w:r>
      <w:r w:rsidRPr="00075A71">
        <w:rPr>
          <w:b/>
          <w:szCs w:val="20"/>
        </w:rPr>
        <w:t>Valor Nominal Unitário</w:t>
      </w:r>
      <w:r w:rsidRPr="00835E82">
        <w:rPr>
          <w:szCs w:val="20"/>
        </w:rPr>
        <w:t>”).</w:t>
      </w:r>
      <w:r>
        <w:rPr>
          <w:szCs w:val="20"/>
        </w:rPr>
        <w:t xml:space="preserve"> </w:t>
      </w:r>
    </w:p>
    <w:p w14:paraId="33ED54BF" w14:textId="77777777" w:rsidR="00371892" w:rsidRPr="0045539C" w:rsidRDefault="00371892" w:rsidP="00371892">
      <w:pPr>
        <w:pStyle w:val="Level2"/>
        <w:widowControl w:val="0"/>
        <w:numPr>
          <w:ilvl w:val="1"/>
          <w:numId w:val="20"/>
        </w:numPr>
        <w:spacing w:before="140" w:after="0"/>
        <w:rPr>
          <w:b/>
        </w:rPr>
      </w:pPr>
      <w:r w:rsidRPr="0045539C">
        <w:rPr>
          <w:b/>
        </w:rPr>
        <w:t>Prazo de Subscrição e Integralização</w:t>
      </w:r>
    </w:p>
    <w:p w14:paraId="32D8FB47" w14:textId="77777777" w:rsidR="00371892" w:rsidRPr="0045539C" w:rsidRDefault="00371892" w:rsidP="00371892">
      <w:pPr>
        <w:pStyle w:val="Level3"/>
        <w:widowControl w:val="0"/>
        <w:numPr>
          <w:ilvl w:val="2"/>
          <w:numId w:val="20"/>
        </w:numPr>
        <w:spacing w:before="140" w:after="0"/>
      </w:pPr>
      <w:r>
        <w:t>A</w:t>
      </w:r>
      <w:r w:rsidRPr="0045539C">
        <w:t xml:space="preserve">s Debêntures serão subscritas e integralizadas, a qualquer tempo, a partir da data de início de distribuição da Oferta, observado o disposto na Instrução CVM 476. </w:t>
      </w:r>
    </w:p>
    <w:p w14:paraId="492CAF1B" w14:textId="77777777" w:rsidR="00371892" w:rsidRPr="0045539C" w:rsidRDefault="00371892" w:rsidP="00371892">
      <w:pPr>
        <w:pStyle w:val="Level2"/>
        <w:widowControl w:val="0"/>
        <w:numPr>
          <w:ilvl w:val="1"/>
          <w:numId w:val="20"/>
        </w:numPr>
        <w:spacing w:before="140" w:after="0"/>
        <w:rPr>
          <w:b/>
        </w:rPr>
      </w:pPr>
      <w:bookmarkStart w:id="251" w:name="_Hlk71656028"/>
      <w:r w:rsidRPr="0045539C">
        <w:rPr>
          <w:b/>
        </w:rPr>
        <w:t>Forma de Subscrição e Integralização e Preço de Integralização</w:t>
      </w:r>
    </w:p>
    <w:p w14:paraId="52467041" w14:textId="77777777" w:rsidR="00371892" w:rsidRPr="0045539C" w:rsidRDefault="00371892" w:rsidP="00371892">
      <w:pPr>
        <w:pStyle w:val="Level3"/>
        <w:widowControl w:val="0"/>
        <w:numPr>
          <w:ilvl w:val="2"/>
          <w:numId w:val="20"/>
        </w:numPr>
        <w:tabs>
          <w:tab w:val="clear" w:pos="1361"/>
        </w:tabs>
        <w:spacing w:before="140" w:after="0"/>
      </w:pPr>
      <w:r w:rsidRPr="0045539C">
        <w:t>As Debêntures serão subscritas e integralizadas à vista, em moeda corrente nacional, no ato da subscrição</w:t>
      </w:r>
      <w:r>
        <w:t xml:space="preserve"> </w:t>
      </w:r>
      <w:r>
        <w:rPr>
          <w:szCs w:val="20"/>
        </w:rPr>
        <w:t>(“</w:t>
      </w:r>
      <w:r>
        <w:rPr>
          <w:b/>
          <w:bCs/>
          <w:szCs w:val="20"/>
        </w:rPr>
        <w:t>Data de Integralização</w:t>
      </w:r>
      <w:r>
        <w:rPr>
          <w:szCs w:val="20"/>
        </w:rPr>
        <w:t>”)</w:t>
      </w:r>
      <w:r w:rsidRPr="0045539C">
        <w:t>, pelo seu Valor Nominal Unitário, de acordo com os procedimentos da B3. Caso ocorra integralização das Debêntures após a Primeira Data de Integralização</w:t>
      </w:r>
      <w:r>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734D5875" w14:textId="77777777" w:rsidR="00371892" w:rsidRPr="0045539C" w:rsidRDefault="00371892" w:rsidP="00371892">
      <w:pPr>
        <w:pStyle w:val="Level3"/>
        <w:widowControl w:val="0"/>
        <w:numPr>
          <w:ilvl w:val="2"/>
          <w:numId w:val="20"/>
        </w:numPr>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79478174" w14:textId="77777777" w:rsidR="00371892" w:rsidRPr="0045539C" w:rsidRDefault="00371892" w:rsidP="00371892">
      <w:pPr>
        <w:pStyle w:val="Level2"/>
        <w:widowControl w:val="0"/>
        <w:numPr>
          <w:ilvl w:val="1"/>
          <w:numId w:val="20"/>
        </w:numPr>
        <w:tabs>
          <w:tab w:val="clear" w:pos="680"/>
        </w:tabs>
        <w:spacing w:before="140" w:after="0"/>
        <w:rPr>
          <w:rFonts w:cs="Arial"/>
          <w:szCs w:val="20"/>
        </w:rPr>
      </w:pPr>
      <w:bookmarkStart w:id="252" w:name="_Hlk71658045"/>
      <w:bookmarkEnd w:id="251"/>
      <w:r w:rsidRPr="0045539C">
        <w:rPr>
          <w:rFonts w:cs="Arial"/>
          <w:b/>
          <w:szCs w:val="20"/>
        </w:rPr>
        <w:t>Repactuação Programada</w:t>
      </w:r>
    </w:p>
    <w:p w14:paraId="473E3035" w14:textId="77777777" w:rsidR="00371892" w:rsidRPr="0045539C" w:rsidRDefault="00371892" w:rsidP="00371892">
      <w:pPr>
        <w:pStyle w:val="Level3"/>
        <w:widowControl w:val="0"/>
        <w:numPr>
          <w:ilvl w:val="2"/>
          <w:numId w:val="20"/>
        </w:numPr>
        <w:spacing w:before="140" w:after="0"/>
        <w:rPr>
          <w:szCs w:val="20"/>
        </w:rPr>
      </w:pPr>
      <w:r w:rsidRPr="0045539C">
        <w:rPr>
          <w:szCs w:val="20"/>
        </w:rPr>
        <w:t>Não haverá repactuação programada das Debêntures.</w:t>
      </w:r>
    </w:p>
    <w:p w14:paraId="37CC3ED7" w14:textId="77777777" w:rsidR="00371892" w:rsidRPr="00435CA2" w:rsidRDefault="00371892" w:rsidP="00371892">
      <w:pPr>
        <w:pStyle w:val="Level2"/>
        <w:widowControl w:val="0"/>
        <w:numPr>
          <w:ilvl w:val="1"/>
          <w:numId w:val="20"/>
        </w:numPr>
        <w:spacing w:before="140" w:after="0"/>
        <w:rPr>
          <w:rFonts w:cs="Arial"/>
          <w:b/>
          <w:szCs w:val="20"/>
        </w:rPr>
      </w:pPr>
      <w:bookmarkStart w:id="253" w:name="_Hlk71656458"/>
      <w:bookmarkEnd w:id="252"/>
      <w:r w:rsidRPr="00435CA2">
        <w:rPr>
          <w:rFonts w:cs="Arial"/>
          <w:b/>
          <w:szCs w:val="20"/>
        </w:rPr>
        <w:t>Atualização Monetária e Remuneração das Debêntures</w:t>
      </w:r>
      <w:r>
        <w:rPr>
          <w:rFonts w:cs="Arial"/>
          <w:b/>
          <w:szCs w:val="20"/>
        </w:rPr>
        <w:t xml:space="preserve"> </w:t>
      </w:r>
    </w:p>
    <w:p w14:paraId="319392ED" w14:textId="77777777" w:rsidR="00371892" w:rsidRPr="0045539C" w:rsidRDefault="00371892" w:rsidP="00371892">
      <w:pPr>
        <w:pStyle w:val="Level3"/>
        <w:widowControl w:val="0"/>
        <w:numPr>
          <w:ilvl w:val="2"/>
          <w:numId w:val="20"/>
        </w:numPr>
        <w:spacing w:before="140" w:after="0"/>
        <w:rPr>
          <w:szCs w:val="20"/>
        </w:rPr>
      </w:pPr>
      <w:r w:rsidRPr="0045539C">
        <w:rPr>
          <w:szCs w:val="20"/>
        </w:rPr>
        <w:t>O Valor Nominal Unitário</w:t>
      </w:r>
      <w:r>
        <w:rPr>
          <w:szCs w:val="20"/>
        </w:rPr>
        <w:t xml:space="preserve"> da Debêntures</w:t>
      </w:r>
      <w:r w:rsidRPr="0045539C">
        <w:rPr>
          <w:szCs w:val="20"/>
        </w:rPr>
        <w:t xml:space="preserve"> não será atualizado monetariamente. </w:t>
      </w:r>
    </w:p>
    <w:p w14:paraId="05785941" w14:textId="77777777" w:rsidR="00371892" w:rsidRPr="0045539C" w:rsidRDefault="00371892" w:rsidP="00371892">
      <w:pPr>
        <w:pStyle w:val="Level3"/>
        <w:widowControl w:val="0"/>
        <w:numPr>
          <w:ilvl w:val="2"/>
          <w:numId w:val="20"/>
        </w:numPr>
        <w:spacing w:before="140" w:after="0"/>
        <w:rPr>
          <w:szCs w:val="20"/>
        </w:rPr>
      </w:pPr>
      <w:bookmarkStart w:id="254" w:name="_DV_M176"/>
      <w:bookmarkEnd w:id="254"/>
      <w:r w:rsidRPr="0045539C">
        <w:rPr>
          <w:szCs w:val="20"/>
        </w:rPr>
        <w:t xml:space="preserve">Sobre o Valor Nominal Unitário ou saldo do Valor Nominal Unitário das Debêntures, conforme o caso, incidirão </w:t>
      </w:r>
      <w:r w:rsidRPr="0045539C">
        <w:t xml:space="preserve">juros remuneratórios </w:t>
      </w:r>
      <w:r w:rsidRPr="0045539C">
        <w:rPr>
          <w:iCs/>
        </w:rPr>
        <w:t xml:space="preserve">correspondentes a 100% (cem por cento) da variação acumuladas das taxas médias diárias dos DI – Depósitos Interfinanceiros de um dia, </w:t>
      </w:r>
      <w:r w:rsidRPr="0045539C">
        <w:rPr>
          <w:i/>
          <w:iCs/>
        </w:rPr>
        <w:t>over extra grupo</w:t>
      </w:r>
      <w:r w:rsidRPr="0045539C">
        <w:rPr>
          <w:iCs/>
        </w:rPr>
        <w:t xml:space="preserve">, expressa na forma percentual ao ano, </w:t>
      </w:r>
      <w:r w:rsidRPr="0045539C">
        <w:t xml:space="preserve">base 252 (duzentos e cinquenta e dois) Dias Úteis, calculada e divulgada diariamente pela B3 </w:t>
      </w:r>
      <w:r>
        <w:t>S.A. – Brasil, Bolsa, Balcão</w:t>
      </w:r>
      <w:r w:rsidRPr="0045539C">
        <w:t xml:space="preserve"> no informativo diário disponível em sua página na internet (http://www.b3.com.br) (“</w:t>
      </w:r>
      <w:r w:rsidRPr="0045539C">
        <w:rPr>
          <w:b/>
        </w:rPr>
        <w:t>Taxa DI</w:t>
      </w:r>
      <w:r w:rsidRPr="0045539C">
        <w:t>”), acrescida d</w:t>
      </w:r>
      <w:r>
        <w:t>a respectiva</w:t>
      </w:r>
      <w:r w:rsidRPr="0045539C">
        <w:t xml:space="preserve"> </w:t>
      </w:r>
      <w:r>
        <w:t>Sobretaxa (conforme definido abaixo), sendo a Taxa DI e a Sobretaxa, em conjunto, (“</w:t>
      </w:r>
      <w:r w:rsidRPr="0045539C">
        <w:rPr>
          <w:b/>
        </w:rPr>
        <w:t>Remuneração</w:t>
      </w:r>
      <w:r w:rsidRPr="007E1293">
        <w:rPr>
          <w:bCs/>
        </w:rPr>
        <w:t>”</w:t>
      </w:r>
      <w:r>
        <w:t>)</w:t>
      </w:r>
      <w:r w:rsidRPr="0045539C">
        <w:rPr>
          <w:szCs w:val="26"/>
        </w:rPr>
        <w:t xml:space="preserve">, calculados de forma exponencial e cumulativa </w:t>
      </w:r>
      <w:r w:rsidRPr="0045539C">
        <w:rPr>
          <w:i/>
          <w:szCs w:val="26"/>
        </w:rPr>
        <w:t>pro rata temporis</w:t>
      </w:r>
      <w:r w:rsidRPr="0045539C">
        <w:rPr>
          <w:szCs w:val="26"/>
        </w:rPr>
        <w:t>, por dias úteis decorridos, desde a Primeira Data de Integralização ou a Data de Pagamento da Remuneração (conforme abaixo definid</w:t>
      </w:r>
      <w:r>
        <w:rPr>
          <w:szCs w:val="26"/>
        </w:rPr>
        <w:t>a</w:t>
      </w:r>
      <w:r w:rsidRPr="0045539C">
        <w:rPr>
          <w:szCs w:val="26"/>
        </w:rPr>
        <w:t>) imediatamente anterior, conforme o caso, até a data do efetivo pagamento</w:t>
      </w:r>
      <w:r w:rsidRPr="0045539C">
        <w:rPr>
          <w:szCs w:val="20"/>
        </w:rPr>
        <w:t xml:space="preserve">. </w:t>
      </w:r>
    </w:p>
    <w:p w14:paraId="7504CD34" w14:textId="4F909B34" w:rsidR="00371892" w:rsidRPr="007E1293" w:rsidRDefault="00371892" w:rsidP="00371892">
      <w:pPr>
        <w:pStyle w:val="Level3"/>
        <w:widowControl w:val="0"/>
        <w:numPr>
          <w:ilvl w:val="2"/>
          <w:numId w:val="20"/>
        </w:numPr>
        <w:spacing w:before="140" w:after="0"/>
        <w:rPr>
          <w:i/>
          <w:iCs/>
          <w:szCs w:val="20"/>
        </w:rPr>
      </w:pPr>
      <w:r w:rsidRPr="007E1293">
        <w:rPr>
          <w:i/>
          <w:iCs/>
          <w:szCs w:val="20"/>
          <w:u w:val="single"/>
        </w:rPr>
        <w:t>Sobretaxa</w:t>
      </w:r>
      <w:r w:rsidRPr="00584D8A">
        <w:rPr>
          <w:i/>
        </w:rPr>
        <w:t>:</w:t>
      </w:r>
      <w:r w:rsidRPr="007E1293">
        <w:rPr>
          <w:i/>
          <w:iCs/>
          <w:szCs w:val="20"/>
        </w:rPr>
        <w:t xml:space="preserve"> </w:t>
      </w:r>
      <w:r w:rsidR="00E73458" w:rsidRPr="00297B08">
        <w:rPr>
          <w:szCs w:val="20"/>
        </w:rPr>
        <w:t xml:space="preserve">A sobretaxa a ser aplicada para as Debêntures será de </w:t>
      </w:r>
      <w:r w:rsidR="00E73458" w:rsidRPr="00297B08">
        <w:rPr>
          <w:szCs w:val="20"/>
          <w:lang w:val="pt-BR"/>
        </w:rPr>
        <w:t>2,5</w:t>
      </w:r>
      <w:r w:rsidR="006B6DA4">
        <w:rPr>
          <w:szCs w:val="20"/>
          <w:lang w:val="pt-BR"/>
        </w:rPr>
        <w:t>0</w:t>
      </w:r>
      <w:r w:rsidR="00E73458" w:rsidRPr="00297B08">
        <w:rPr>
          <w:szCs w:val="20"/>
        </w:rPr>
        <w:t>% (</w:t>
      </w:r>
      <w:r w:rsidR="00E73458" w:rsidRPr="00297B08">
        <w:rPr>
          <w:szCs w:val="20"/>
          <w:lang w:val="pt-BR"/>
        </w:rPr>
        <w:t xml:space="preserve">dois </w:t>
      </w:r>
      <w:r w:rsidR="006B6DA4">
        <w:rPr>
          <w:szCs w:val="20"/>
          <w:lang w:val="pt-BR"/>
        </w:rPr>
        <w:t xml:space="preserve">inteiros e cinquenta centésimos </w:t>
      </w:r>
      <w:r w:rsidR="00E73458" w:rsidRPr="00297B08">
        <w:rPr>
          <w:szCs w:val="20"/>
          <w:lang w:val="pt-BR"/>
        </w:rPr>
        <w:t>por cento</w:t>
      </w:r>
      <w:r w:rsidR="00E73458" w:rsidRPr="00297B08">
        <w:rPr>
          <w:szCs w:val="20"/>
        </w:rPr>
        <w:t xml:space="preserve">) ao ano, base 252 (duzentos e cinquenta e dois) Dias Úteis </w:t>
      </w:r>
      <w:r w:rsidR="00E73458" w:rsidRPr="00297B08">
        <w:rPr>
          <w:szCs w:val="20"/>
        </w:rPr>
        <w:lastRenderedPageBreak/>
        <w:t>(“</w:t>
      </w:r>
      <w:r w:rsidR="00E73458" w:rsidRPr="00297B08">
        <w:rPr>
          <w:b/>
          <w:bCs/>
          <w:szCs w:val="20"/>
        </w:rPr>
        <w:t>Sobretaxa</w:t>
      </w:r>
      <w:r w:rsidR="00E73458" w:rsidRPr="00297B08">
        <w:rPr>
          <w:szCs w:val="20"/>
        </w:rPr>
        <w:t>”).</w:t>
      </w:r>
    </w:p>
    <w:p w14:paraId="544145BE"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das Debêntures será calculada de acordo com a seguinte fórmula:</w:t>
      </w:r>
    </w:p>
    <w:p w14:paraId="671D5B9E" w14:textId="77777777" w:rsidR="00371892" w:rsidRPr="0045539C" w:rsidRDefault="00371892" w:rsidP="00371892">
      <w:pPr>
        <w:pStyle w:val="Body"/>
        <w:spacing w:before="140" w:after="0"/>
        <w:ind w:left="1418"/>
        <w:jc w:val="center"/>
      </w:pPr>
      <w:r w:rsidRPr="0045539C">
        <w:t>J = VNe x (Fator Juros – 1)</w:t>
      </w:r>
    </w:p>
    <w:p w14:paraId="6C50B52E"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6F439E6B"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102160B1"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 ou saldo do Valor Nominal Unitário, conforme o caso, informado/calculado com 8 (oito) casas decimais, sem arredondamento; e</w:t>
      </w:r>
    </w:p>
    <w:p w14:paraId="6B87167A" w14:textId="77777777" w:rsidR="00371892" w:rsidRPr="0045539C" w:rsidRDefault="00371892" w:rsidP="00371892">
      <w:pPr>
        <w:pStyle w:val="Body"/>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38763EA8" w14:textId="77777777" w:rsidR="00371892" w:rsidRPr="0045539C" w:rsidRDefault="00371892" w:rsidP="00371892">
      <w:pPr>
        <w:pStyle w:val="Body"/>
        <w:spacing w:before="140" w:after="0"/>
        <w:ind w:left="1418"/>
        <w:jc w:val="center"/>
        <w:rPr>
          <w:rFonts w:eastAsia="SimSun"/>
          <w:color w:val="000000"/>
          <w:lang w:eastAsia="zh-CN"/>
        </w:rPr>
      </w:pPr>
      <w:r w:rsidRPr="00835E82">
        <w:rPr>
          <w:noProof/>
        </w:rPr>
        <w:drawing>
          <wp:inline distT="0" distB="0" distL="0" distR="0" wp14:anchorId="7410D349" wp14:editId="44867A5A">
            <wp:extent cx="2470150" cy="190500"/>
            <wp:effectExtent l="0" t="0" r="0"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B4E8215" w14:textId="77777777" w:rsidR="00371892" w:rsidRPr="0045539C" w:rsidRDefault="00371892" w:rsidP="00371892">
      <w:pPr>
        <w:pStyle w:val="Body"/>
        <w:spacing w:before="140" w:after="0"/>
        <w:ind w:left="1418"/>
        <w:rPr>
          <w:rFonts w:eastAsia="Calibri"/>
        </w:rPr>
      </w:pPr>
      <w:r w:rsidRPr="0045539C">
        <w:rPr>
          <w:rFonts w:eastAsia="Calibri"/>
        </w:rPr>
        <w:t>Onde:</w:t>
      </w:r>
    </w:p>
    <w:p w14:paraId="7DE12B4E" w14:textId="77777777" w:rsidR="00371892" w:rsidRPr="0045539C" w:rsidRDefault="00371892" w:rsidP="00371892">
      <w:pPr>
        <w:pStyle w:val="Body"/>
        <w:spacing w:before="140" w:after="0"/>
        <w:ind w:left="1418"/>
        <w:rPr>
          <w:rFonts w:eastAsia="Calibri"/>
        </w:rPr>
      </w:pPr>
      <w:r w:rsidRPr="0045539C">
        <w:rPr>
          <w:rFonts w:eastAsia="Calibri"/>
          <w:b/>
        </w:rPr>
        <w:t>FatorDI</w:t>
      </w:r>
      <w:r w:rsidRPr="0045539C">
        <w:rPr>
          <w:rFonts w:eastAsia="Calibri"/>
        </w:rPr>
        <w:t xml:space="preserve"> = produtório das Taxas DIk, </w:t>
      </w:r>
      <w:r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42473AB5" w14:textId="77777777" w:rsidR="00371892" w:rsidRPr="0045539C" w:rsidRDefault="00371892" w:rsidP="00371892">
      <w:pPr>
        <w:pStyle w:val="NormalWeb"/>
        <w:widowControl w:val="0"/>
        <w:spacing w:before="140" w:after="0" w:line="290" w:lineRule="auto"/>
        <w:ind w:left="1418"/>
        <w:jc w:val="center"/>
        <w:rPr>
          <w:rFonts w:ascii="Times New Roman" w:eastAsia="Calibri"/>
          <w:i/>
          <w:sz w:val="20"/>
          <w:szCs w:val="20"/>
        </w:rPr>
      </w:pPr>
      <w:r w:rsidRPr="0045539C">
        <w:rPr>
          <w:rFonts w:ascii="Times New Roman"/>
          <w:noProof/>
          <w:sz w:val="20"/>
          <w:szCs w:val="20"/>
        </w:rPr>
        <w:drawing>
          <wp:inline distT="0" distB="0" distL="0" distR="0" wp14:anchorId="761098A6" wp14:editId="75BCFCDB">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41A416D5"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4F0CC47E"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37DAEAD1"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número total de Taxas DI, consideradas na apuração do “FatorDI”, sendo “nDI” um número inteiro; e</w:t>
      </w:r>
    </w:p>
    <w:p w14:paraId="646F33FB"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192A1F25" w14:textId="77777777" w:rsidR="00371892" w:rsidRPr="0045539C" w:rsidRDefault="00371892" w:rsidP="00371892">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6E3D54C4" wp14:editId="41E9E31B">
            <wp:extent cx="1579880" cy="556260"/>
            <wp:effectExtent l="0" t="0" r="127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7FF984B0" w14:textId="77777777" w:rsidR="00371892" w:rsidRPr="0045539C" w:rsidRDefault="00371892" w:rsidP="00371892">
      <w:pPr>
        <w:pStyle w:val="Body"/>
        <w:spacing w:before="140" w:after="0"/>
        <w:ind w:left="1418"/>
        <w:rPr>
          <w:rFonts w:eastAsia="SimSun"/>
          <w:lang w:eastAsia="zh-CN"/>
        </w:rPr>
      </w:pPr>
      <w:r w:rsidRPr="0045539C">
        <w:rPr>
          <w:rFonts w:eastAsia="SimSun"/>
          <w:lang w:eastAsia="zh-CN"/>
        </w:rPr>
        <w:t>Onde:</w:t>
      </w:r>
    </w:p>
    <w:p w14:paraId="22644143" w14:textId="77777777" w:rsidR="00371892" w:rsidRPr="0045539C" w:rsidRDefault="00371892" w:rsidP="00371892">
      <w:pPr>
        <w:pStyle w:val="Body"/>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7B285B69" w14:textId="77777777" w:rsidR="00371892" w:rsidRPr="0045539C" w:rsidRDefault="00371892" w:rsidP="00371892">
      <w:pPr>
        <w:pStyle w:val="Body"/>
        <w:spacing w:before="140" w:after="0"/>
        <w:ind w:left="1418"/>
        <w:rPr>
          <w:rFonts w:eastAsia="SimSun"/>
          <w:lang w:eastAsia="zh-CN"/>
        </w:rPr>
      </w:pPr>
      <w:r w:rsidRPr="0045539C">
        <w:rPr>
          <w:rFonts w:eastAsia="SimSun"/>
          <w:b/>
          <w:lang w:eastAsia="zh-CN"/>
        </w:rPr>
        <w:lastRenderedPageBreak/>
        <w:t>Fator Spread</w:t>
      </w:r>
      <w:r w:rsidRPr="0045539C">
        <w:rPr>
          <w:rFonts w:eastAsia="SimSun"/>
          <w:lang w:eastAsia="zh-CN"/>
        </w:rPr>
        <w:t xml:space="preserve"> = Sobretaxa de juros fixos calculada com 9 (nove) casas decimais, com arredondamento, calculado conforme fórmula abaixo:</w:t>
      </w:r>
    </w:p>
    <w:p w14:paraId="5647D490" w14:textId="77777777" w:rsidR="00371892" w:rsidRPr="0045539C" w:rsidRDefault="00371892" w:rsidP="00371892">
      <w:pPr>
        <w:pStyle w:val="NormalWeb"/>
        <w:widowControl w:val="0"/>
        <w:spacing w:before="140" w:after="0" w:line="290" w:lineRule="auto"/>
        <w:ind w:left="1418"/>
        <w:jc w:val="center"/>
        <w:rPr>
          <w:rFonts w:ascii="Times New Roman" w:eastAsia="SimSun"/>
          <w:sz w:val="20"/>
          <w:szCs w:val="20"/>
          <w:lang w:eastAsia="zh-CN"/>
        </w:rPr>
      </w:pPr>
      <w:r w:rsidRPr="0045539C">
        <w:rPr>
          <w:rFonts w:ascii="Times New Roman"/>
          <w:noProof/>
          <w:sz w:val="20"/>
          <w:szCs w:val="20"/>
        </w:rPr>
        <w:drawing>
          <wp:inline distT="0" distB="0" distL="0" distR="0" wp14:anchorId="44BA5F0C" wp14:editId="3CDD19D7">
            <wp:extent cx="1974850" cy="570865"/>
            <wp:effectExtent l="0" t="0" r="6350" b="635"/>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1CB27740" w14:textId="77777777" w:rsidR="00371892" w:rsidRPr="0045539C" w:rsidRDefault="00371892" w:rsidP="00371892">
      <w:pPr>
        <w:pStyle w:val="Body"/>
        <w:spacing w:before="140" w:after="0"/>
        <w:ind w:left="1418"/>
        <w:rPr>
          <w:rFonts w:eastAsia="SimSun"/>
          <w:color w:val="000000"/>
          <w:lang w:eastAsia="zh-CN"/>
        </w:rPr>
      </w:pPr>
      <w:r w:rsidRPr="0045539C">
        <w:rPr>
          <w:rFonts w:eastAsia="SimSun"/>
          <w:color w:val="000000"/>
          <w:lang w:eastAsia="zh-CN"/>
        </w:rPr>
        <w:t>Onde:</w:t>
      </w:r>
    </w:p>
    <w:p w14:paraId="05958B0D" w14:textId="2BD5C81F" w:rsidR="00371892" w:rsidRPr="0045539C" w:rsidRDefault="00371892" w:rsidP="00371892">
      <w:pPr>
        <w:pStyle w:val="Body"/>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E73458">
        <w:rPr>
          <w:rFonts w:eastAsia="SimSun"/>
          <w:color w:val="000000"/>
          <w:lang w:eastAsia="zh-CN"/>
        </w:rPr>
        <w:t>2,5000; e</w:t>
      </w:r>
    </w:p>
    <w:p w14:paraId="5504190F" w14:textId="77777777" w:rsidR="00371892" w:rsidRPr="0045539C" w:rsidRDefault="00371892" w:rsidP="00371892">
      <w:pPr>
        <w:pStyle w:val="Body"/>
        <w:spacing w:before="140" w:after="0"/>
        <w:ind w:left="1418"/>
      </w:pPr>
      <w:r w:rsidRPr="0045539C">
        <w:rPr>
          <w:rFonts w:eastAsia="SimSun"/>
          <w:b/>
          <w:lang w:eastAsia="zh-CN"/>
        </w:rPr>
        <w:t>DP</w:t>
      </w:r>
      <w:r w:rsidRPr="0045539C">
        <w:rPr>
          <w:rFonts w:eastAsia="SimSun"/>
          <w:lang w:eastAsia="zh-CN"/>
        </w:rPr>
        <w:t xml:space="preserve"> = número de Dias Úteis entre a Primeira Data de Integralização </w:t>
      </w:r>
      <w:r w:rsidRPr="0045539C">
        <w:t>ou na Data de Pagamento da Remuneração imediatamente anterior, conforme o caso,</w:t>
      </w:r>
      <w:r w:rsidRPr="0045539C">
        <w:rPr>
          <w:rFonts w:eastAsia="SimSun"/>
          <w:lang w:eastAsia="zh-CN"/>
        </w:rPr>
        <w:t xml:space="preserve"> e a data do cálculo, sendo “DP” um número inteiro.</w:t>
      </w:r>
    </w:p>
    <w:p w14:paraId="19423C27" w14:textId="77777777" w:rsidR="00371892" w:rsidRPr="0045539C" w:rsidRDefault="00371892" w:rsidP="00371892">
      <w:pPr>
        <w:pStyle w:val="Body"/>
        <w:spacing w:before="140" w:after="0"/>
        <w:ind w:left="1418"/>
        <w:rPr>
          <w:rFonts w:eastAsia="SimSun"/>
        </w:rPr>
      </w:pPr>
      <w:r w:rsidRPr="0045539C">
        <w:rPr>
          <w:rFonts w:eastAsia="SimSun"/>
          <w:u w:val="single"/>
        </w:rPr>
        <w:t>Observações</w:t>
      </w:r>
      <w:r w:rsidRPr="0045539C">
        <w:rPr>
          <w:rFonts w:eastAsia="SimSun"/>
        </w:rPr>
        <w:t>:</w:t>
      </w:r>
    </w:p>
    <w:p w14:paraId="1D0A66A2"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é considerado com 16 (dezesseis) casas decimais, sem arredondamento</w:t>
      </w:r>
      <w:r w:rsidRPr="0045539C">
        <w:rPr>
          <w:rFonts w:eastAsia="SimSun"/>
        </w:rPr>
        <w:t>;</w:t>
      </w:r>
    </w:p>
    <w:p w14:paraId="33100CC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9C5E890" w14:textId="77777777" w:rsidR="00371892" w:rsidRPr="0045539C" w:rsidRDefault="00371892" w:rsidP="00371892">
      <w:pPr>
        <w:pStyle w:val="Level4"/>
        <w:widowControl w:val="0"/>
        <w:numPr>
          <w:ilvl w:val="3"/>
          <w:numId w:val="20"/>
        </w:numPr>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p w14:paraId="08778261" w14:textId="77777777" w:rsidR="00371892" w:rsidRPr="0045539C" w:rsidRDefault="00371892" w:rsidP="00371892">
      <w:pPr>
        <w:pStyle w:val="Level3"/>
        <w:widowControl w:val="0"/>
        <w:numPr>
          <w:ilvl w:val="2"/>
          <w:numId w:val="20"/>
        </w:numPr>
        <w:spacing w:before="140" w:after="0"/>
      </w:pPr>
      <w:r w:rsidRPr="0045539C">
        <w:t>Define-se “</w:t>
      </w:r>
      <w:r w:rsidRPr="0045539C">
        <w:rPr>
          <w:b/>
        </w:rPr>
        <w:t>Período de Capitalização</w:t>
      </w:r>
      <w:r w:rsidRPr="0045539C">
        <w:t>” como sendo o intervalo de tempo que se inicia na Primeira Data de Integralização</w:t>
      </w:r>
      <w:r>
        <w:t xml:space="preserve"> (inclusive)</w:t>
      </w:r>
      <w:r w:rsidRPr="0045539C">
        <w:t>, no caso do primeiro Período de Capitalização, ou na Data de Pagamento da Remuneração imediatamente anterior</w:t>
      </w:r>
      <w:r>
        <w:t xml:space="preserve"> (inclusive)</w:t>
      </w:r>
      <w:r w:rsidRPr="0045539C">
        <w:t>, no caso dos demais Períodos de Capitalização, e termina na data prevista para o pagamento da Remuneração correspondente ao período em questão</w:t>
      </w:r>
      <w:r>
        <w:t xml:space="preserve"> (exclusive)</w:t>
      </w:r>
      <w:r w:rsidRPr="0045539C">
        <w:t>. Cada Período de Capitalização sucede o anterior sem solução de continuidade, até a respectiva Data de Vencimento.</w:t>
      </w:r>
    </w:p>
    <w:p w14:paraId="6BD18134" w14:textId="77777777" w:rsidR="00371892" w:rsidRPr="0045539C" w:rsidRDefault="00371892" w:rsidP="00371892">
      <w:pPr>
        <w:pStyle w:val="Level3"/>
        <w:widowControl w:val="0"/>
        <w:numPr>
          <w:ilvl w:val="2"/>
          <w:numId w:val="20"/>
        </w:numPr>
        <w:spacing w:before="140" w:after="0"/>
      </w:pPr>
      <w:bookmarkStart w:id="255" w:name="_Ref440269418"/>
      <w:bookmarkStart w:id="256" w:name="_DV_C96"/>
      <w:bookmarkEnd w:id="253"/>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5F568A0C" w14:textId="52D7D460" w:rsidR="00371892" w:rsidRPr="0045539C" w:rsidRDefault="00371892" w:rsidP="00371892">
      <w:pPr>
        <w:pStyle w:val="Level3"/>
        <w:widowControl w:val="0"/>
        <w:numPr>
          <w:ilvl w:val="2"/>
          <w:numId w:val="20"/>
        </w:numPr>
        <w:spacing w:before="140" w:after="0"/>
      </w:pPr>
      <w:bookmarkStart w:id="257" w:name="_Ref137107438"/>
      <w:bookmarkStart w:id="258" w:name="_Ref168843123"/>
      <w:bookmarkStart w:id="259" w:name="_Ref210749176"/>
      <w:bookmarkStart w:id="260" w:name="_Ref479166224"/>
      <w:r w:rsidRPr="0045539C">
        <w:t xml:space="preserve">Na hipótese de extinção, limitação e/ou não divulgação da Taxa DI por mais de </w:t>
      </w:r>
      <w:r>
        <w:t xml:space="preserve">5 </w:t>
      </w:r>
      <w:r w:rsidRPr="005D5466">
        <w:t>(cinco) Dias Úteis</w:t>
      </w:r>
      <w:r>
        <w:t xml:space="preserve"> </w:t>
      </w:r>
      <w:r w:rsidRPr="0045539C">
        <w:t>consecutivos após a data esperada para sua apuração e/ou divulgação ou no caso de impossibilidade de aplicação da Taxa DI à Remuneração das Debêntures por proibição legal ou judicial,</w:t>
      </w:r>
      <w:r w:rsidRPr="0045539C">
        <w:rPr>
          <w:rFonts w:ascii="Tahoma" w:eastAsia="Times New Roman" w:hAnsi="Tahoma" w:cs="Tahoma"/>
          <w:szCs w:val="20"/>
        </w:rPr>
        <w:t xml:space="preserve"> </w:t>
      </w:r>
      <w:r w:rsidRPr="0045539C">
        <w:t>será utilizada,</w:t>
      </w:r>
      <w:r>
        <w:t xml:space="preserve"> o índice que vier a </w:t>
      </w:r>
      <w:r w:rsidRPr="0045539C">
        <w:t>substitu</w:t>
      </w:r>
      <w:r>
        <w:t>í-lo legalmente</w:t>
      </w:r>
      <w:r w:rsidRPr="0045539C">
        <w:t xml:space="preserve">. Caso não haja </w:t>
      </w:r>
      <w:r>
        <w:t>um substituto legal</w:t>
      </w:r>
      <w:r w:rsidRPr="0045539C">
        <w:t xml:space="preserve"> para a Taxa DI, o Agente Fiduciário deverá, nos termos da </w:t>
      </w:r>
      <w:r w:rsidRPr="0045539C">
        <w:lastRenderedPageBreak/>
        <w:t xml:space="preserve">Cláusula </w:t>
      </w:r>
      <w:r w:rsidR="006B6DA4">
        <w:rPr>
          <w:lang w:val="pt-BR"/>
        </w:rPr>
        <w:t>11 abaixo</w:t>
      </w:r>
      <w:r w:rsidRPr="0045539C">
        <w:t>, em até 2 (dois) Dias Úteis</w:t>
      </w:r>
      <w:r w:rsidRPr="0045539C">
        <w:rPr>
          <w:szCs w:val="20"/>
        </w:rPr>
        <w:t xml:space="preserve"> </w:t>
      </w:r>
      <w:r w:rsidRPr="0045539C">
        <w:t xml:space="preserve">contados: </w:t>
      </w:r>
      <w:r w:rsidRPr="0045539C">
        <w:rPr>
          <w:b/>
        </w:rPr>
        <w:t>(i)</w:t>
      </w:r>
      <w:r w:rsidRPr="0045539C">
        <w:t xml:space="preserve"> do </w:t>
      </w:r>
      <w:r>
        <w:t>fim</w:t>
      </w:r>
      <w:r w:rsidRPr="0045539C">
        <w:t xml:space="preserve"> prazo </w:t>
      </w:r>
      <w:r>
        <w:t>de</w:t>
      </w:r>
      <w:r w:rsidRPr="0045539C">
        <w:t xml:space="preserve"> </w:t>
      </w:r>
      <w:r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 definid</w:t>
      </w:r>
      <w:r>
        <w:t>a</w:t>
      </w:r>
      <w:r w:rsidRPr="0045539C">
        <w:t xml:space="preserve">) para deliberar, em comum acordo com a Emissora e com os Debenturistas e observada a regulamentação aplicável, sobre o novo parâmetro de remuneração das Debêntures a ser aplicado, observadas as disposições da Cláusula </w:t>
      </w:r>
      <w:r w:rsidR="00C35666">
        <w:rPr>
          <w:lang w:val="pt-BR"/>
        </w:rPr>
        <w:t>11 abaixo</w:t>
      </w:r>
      <w:r w:rsidR="00C35666" w:rsidRPr="0045539C">
        <w:t xml:space="preserve"> </w:t>
      </w:r>
      <w:r w:rsidRPr="0045539C">
        <w:fldChar w:fldCharType="begin"/>
      </w:r>
      <w:r w:rsidRPr="0045539C">
        <w:instrText xml:space="preserve"> REF _Ref479186175 \r \p \h </w:instrText>
      </w:r>
      <w:r w:rsidRPr="0045539C">
        <w:fldChar w:fldCharType="separate"/>
      </w:r>
      <w:r w:rsidR="00297B08">
        <w:t>11 abaixo</w:t>
      </w:r>
      <w:r w:rsidRPr="0045539C">
        <w:fldChar w:fldCharType="end"/>
      </w:r>
      <w:r w:rsidRPr="0045539C">
        <w:t>, relativas aos quóruns para instalação e deliberação da Assembleia Geral (“</w:t>
      </w:r>
      <w:r w:rsidRPr="0045539C">
        <w:rPr>
          <w:b/>
        </w:rPr>
        <w:t>Taxa Substitutiva</w:t>
      </w:r>
      <w:r w:rsidRPr="0045539C">
        <w:t xml:space="preserve">”). Até a deliberação da Taxa Substitutiva, a última Taxa DI divulgada será utilizada na apuração do FatorDI quando do cálculo de quaisquer obrigações previstas nesta Escritura de Emissão, não sendo devidas quaisquer compensações entre a Emissora e os Debenturistas, quando da deliberação </w:t>
      </w:r>
      <w:bookmarkEnd w:id="257"/>
      <w:bookmarkEnd w:id="258"/>
      <w:bookmarkEnd w:id="259"/>
      <w:r w:rsidRPr="0045539C">
        <w:t>da Taxa Substitutiva.</w:t>
      </w:r>
      <w:bookmarkEnd w:id="260"/>
      <w:r>
        <w:t xml:space="preserve"> </w:t>
      </w:r>
    </w:p>
    <w:p w14:paraId="15FAC667" w14:textId="19473C19" w:rsidR="00371892" w:rsidRPr="0045539C" w:rsidRDefault="00371892" w:rsidP="00371892">
      <w:pPr>
        <w:pStyle w:val="Level3"/>
        <w:widowControl w:val="0"/>
        <w:numPr>
          <w:ilvl w:val="2"/>
          <w:numId w:val="20"/>
        </w:numPr>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00C35666">
        <w:rPr>
          <w:lang w:val="pt-BR"/>
        </w:rPr>
        <w:t>11 abaixo</w:t>
      </w:r>
      <w:r w:rsidRPr="0045539C">
        <w:t xml:space="preserve">, a Emissora deverá resgatar antecipadamente a totalidade das Debêntures, no prazo de até </w:t>
      </w:r>
      <w:r>
        <w:t>20</w:t>
      </w:r>
      <w:r w:rsidRPr="001C5F35">
        <w:t xml:space="preserve"> (</w:t>
      </w:r>
      <w:r>
        <w:t>vinte</w:t>
      </w:r>
      <w:r w:rsidRPr="001C5F35">
        <w:t>)</w:t>
      </w:r>
      <w:r w:rsidRPr="0045539C">
        <w:t xml:space="preserve"> dias corridos contados: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C35666">
        <w:rPr>
          <w:lang w:val="pt-BR"/>
        </w:rPr>
        <w:t>11</w:t>
      </w:r>
      <w:r w:rsidR="00C35666">
        <w:rPr>
          <w:lang w:val="pt-BR"/>
        </w:rPr>
        <w:t>.2</w:t>
      </w:r>
      <w:r w:rsidR="00C35666">
        <w:rPr>
          <w:lang w:val="pt-BR"/>
        </w:rPr>
        <w:t xml:space="preserve"> abaixo</w:t>
      </w:r>
      <w:r w:rsidR="00C35666" w:rsidRPr="0045539C">
        <w:t xml:space="preserve"> </w:t>
      </w:r>
      <w:r w:rsidRPr="0045539C">
        <w:fldChar w:fldCharType="begin"/>
      </w:r>
      <w:r w:rsidRPr="0045539C">
        <w:instrText xml:space="preserve"> REF _Ref501570468 \n \p \h </w:instrText>
      </w:r>
      <w:r w:rsidRPr="0045539C">
        <w:fldChar w:fldCharType="separate"/>
      </w:r>
      <w:r w:rsidR="00297B08">
        <w:t>11.2 abaixo</w:t>
      </w:r>
      <w:r w:rsidRPr="0045539C">
        <w:fldChar w:fldCharType="end"/>
      </w:r>
      <w:r w:rsidRPr="0045539C">
        <w:t xml:space="preserve">, </w:t>
      </w:r>
      <w:r w:rsidRPr="0045539C">
        <w:rPr>
          <w:szCs w:val="20"/>
        </w:rPr>
        <w:t xml:space="preserve">ou </w:t>
      </w:r>
      <w:r w:rsidRPr="0045539C">
        <w:rPr>
          <w:b/>
          <w:szCs w:val="20"/>
        </w:rPr>
        <w:t>(iii)</w:t>
      </w:r>
      <w:r w:rsidRPr="0045539C">
        <w:rPr>
          <w:szCs w:val="20"/>
        </w:rPr>
        <w:t xml:space="preserve"> na Data de Vencimento, o que ocorrer primeiro, </w:t>
      </w:r>
      <w:r w:rsidRPr="0045539C">
        <w:t xml:space="preserve">pelo seu Valor Nominal Unitário ou saldo do Valor Nominal Unitário, conforme o caso, acrescido da Remuneração devida até a data do efetivo resgate, calculados </w:t>
      </w:r>
      <w:r w:rsidRPr="0045539C">
        <w:rPr>
          <w:i/>
        </w:rPr>
        <w:t>pro rata temporis</w:t>
      </w:r>
      <w:r w:rsidRPr="0045539C">
        <w:t>, a partir da Primeira Data de Integralização, ou Data de Pagamento da Remuneração</w:t>
      </w:r>
      <w:r w:rsidRPr="0045539C">
        <w:rPr>
          <w:szCs w:val="26"/>
        </w:rPr>
        <w:t xml:space="preserve"> </w:t>
      </w:r>
      <w:r w:rsidRPr="0045539C">
        <w:t xml:space="preserve">imediatamente anterior, conforme o caso, sem pagamento de multa ou qualquer prêmio, ressalvado o disposto na </w:t>
      </w:r>
      <w:r w:rsidRPr="00426870">
        <w:t xml:space="preserve">Cláusula </w:t>
      </w:r>
      <w:r>
        <w:fldChar w:fldCharType="begin"/>
      </w:r>
      <w:r>
        <w:instrText xml:space="preserve"> REF _Ref65499440 \r \h </w:instrText>
      </w:r>
      <w:r>
        <w:fldChar w:fldCharType="separate"/>
      </w:r>
      <w:r w:rsidR="00297B08">
        <w:t>5.23</w:t>
      </w:r>
      <w:r>
        <w:fldChar w:fldCharType="end"/>
      </w:r>
      <w:r>
        <w:t xml:space="preserve">. </w:t>
      </w:r>
      <w:r w:rsidRPr="0045539C">
        <w:t>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255"/>
    </w:p>
    <w:p w14:paraId="509A214D" w14:textId="77777777" w:rsidR="00371892" w:rsidRPr="0045539C" w:rsidRDefault="00371892" w:rsidP="00371892">
      <w:pPr>
        <w:pStyle w:val="Level3"/>
        <w:widowControl w:val="0"/>
        <w:numPr>
          <w:ilvl w:val="2"/>
          <w:numId w:val="20"/>
        </w:numPr>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256"/>
    <w:p w14:paraId="43FC768A"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Pagamento da Remuneração das Debêntures</w:t>
      </w:r>
    </w:p>
    <w:p w14:paraId="475C77BB" w14:textId="77777777" w:rsidR="00371892" w:rsidRPr="00CE5B5E" w:rsidRDefault="00371892" w:rsidP="00371892">
      <w:pPr>
        <w:pStyle w:val="Level3"/>
        <w:widowControl w:val="0"/>
        <w:numPr>
          <w:ilvl w:val="2"/>
          <w:numId w:val="20"/>
        </w:numPr>
        <w:spacing w:before="140" w:after="0"/>
        <w:rPr>
          <w:b/>
          <w:bCs/>
          <w:szCs w:val="20"/>
        </w:rPr>
      </w:pPr>
      <w:bookmarkStart w:id="261" w:name="_Hlk67940577"/>
      <w:r w:rsidRPr="00984F72">
        <w:rPr>
          <w:szCs w:val="20"/>
        </w:rPr>
        <w:t>Sem prejuízo dos pagamentos em decorrência d</w:t>
      </w:r>
      <w:r>
        <w:rPr>
          <w:szCs w:val="20"/>
        </w:rPr>
        <w:t>e eventual</w:t>
      </w:r>
      <w:r w:rsidRPr="00984F72">
        <w:rPr>
          <w:szCs w:val="20"/>
        </w:rPr>
        <w:t xml:space="preserve"> vencimento antecipado</w:t>
      </w:r>
      <w:r>
        <w:rPr>
          <w:szCs w:val="20"/>
        </w:rPr>
        <w:t>, amortização extraordinária facultativa,</w:t>
      </w:r>
      <w:r w:rsidRPr="00984F72">
        <w:rPr>
          <w:szCs w:val="20"/>
        </w:rPr>
        <w:t xml:space="preserve"> resgate antecipado das Debêntures</w:t>
      </w:r>
      <w:bookmarkEnd w:id="261"/>
      <w:r>
        <w:rPr>
          <w:szCs w:val="20"/>
        </w:rPr>
        <w:t xml:space="preserve"> </w:t>
      </w:r>
      <w:r w:rsidRPr="00E114D6">
        <w:rPr>
          <w:szCs w:val="20"/>
        </w:rPr>
        <w:t>ou Aquisição Facultativa</w:t>
      </w:r>
      <w:r w:rsidRPr="00984F72">
        <w:rPr>
          <w:szCs w:val="20"/>
        </w:rPr>
        <w:t xml:space="preserve">, nos termos desta Escritura de Emissão, a Remuneração será paga </w:t>
      </w:r>
      <w:r>
        <w:rPr>
          <w:szCs w:val="20"/>
        </w:rPr>
        <w:t>semestralmente</w:t>
      </w:r>
      <w:r w:rsidRPr="00984F72">
        <w:rPr>
          <w:szCs w:val="20"/>
        </w:rPr>
        <w:t xml:space="preserve">, a partir da Data de Emissão, </w:t>
      </w:r>
      <w:r>
        <w:rPr>
          <w:szCs w:val="20"/>
        </w:rPr>
        <w:t xml:space="preserve">sempre nos dias 30 dos meses de janeiro e julho de cada ano, </w:t>
      </w:r>
      <w:r w:rsidRPr="00984F72">
        <w:rPr>
          <w:szCs w:val="20"/>
        </w:rPr>
        <w:t xml:space="preserve">sendo o primeiro pagamento devido em </w:t>
      </w:r>
      <w:r>
        <w:t xml:space="preserve">30 de janeiro </w:t>
      </w:r>
      <w:r w:rsidRPr="00984F72">
        <w:rPr>
          <w:szCs w:val="20"/>
        </w:rPr>
        <w:t>de 202</w:t>
      </w:r>
      <w:r>
        <w:rPr>
          <w:szCs w:val="20"/>
        </w:rPr>
        <w:t>2</w:t>
      </w:r>
      <w:r w:rsidRPr="00984F72">
        <w:rPr>
          <w:szCs w:val="20"/>
        </w:rPr>
        <w:t xml:space="preserve"> e o último na </w:t>
      </w:r>
      <w:r>
        <w:rPr>
          <w:szCs w:val="20"/>
        </w:rPr>
        <w:t xml:space="preserve">respectiva </w:t>
      </w:r>
      <w:r w:rsidRPr="00984F72">
        <w:rPr>
          <w:szCs w:val="20"/>
        </w:rPr>
        <w:t xml:space="preserve">Data de Vencimento, </w:t>
      </w:r>
      <w:r w:rsidRPr="00984F72">
        <w:t>conforme</w:t>
      </w:r>
      <w:r>
        <w:t xml:space="preserve"> os</w:t>
      </w:r>
      <w:r w:rsidRPr="00984F72">
        <w:t xml:space="preserve"> cronograma</w:t>
      </w:r>
      <w:r>
        <w:t>s</w:t>
      </w:r>
      <w:r w:rsidRPr="00984F72">
        <w:t xml:space="preserve"> descrito</w:t>
      </w:r>
      <w:r>
        <w:t>s</w:t>
      </w:r>
      <w:r w:rsidRPr="00984F72">
        <w:t xml:space="preserve"> abaixo </w:t>
      </w:r>
      <w:r w:rsidRPr="00984F72">
        <w:rPr>
          <w:szCs w:val="20"/>
        </w:rPr>
        <w:t>(“</w:t>
      </w:r>
      <w:r w:rsidRPr="00984F72">
        <w:rPr>
          <w:b/>
          <w:szCs w:val="20"/>
        </w:rPr>
        <w:t>Data de Pagamento da Remuneração</w:t>
      </w:r>
      <w:r w:rsidRPr="00984F72">
        <w:rPr>
          <w:szCs w:val="20"/>
        </w:rPr>
        <w:t xml:space="preserve">”). </w:t>
      </w:r>
    </w:p>
    <w:p w14:paraId="416A147B" w14:textId="77777777" w:rsidR="00371892" w:rsidRPr="007E1293" w:rsidRDefault="00371892" w:rsidP="00371892">
      <w:pPr>
        <w:pStyle w:val="Level3"/>
        <w:widowControl w:val="0"/>
        <w:numPr>
          <w:ilvl w:val="0"/>
          <w:numId w:val="0"/>
        </w:numPr>
        <w:spacing w:before="140" w:after="0"/>
        <w:ind w:left="1361"/>
        <w:rPr>
          <w:b/>
          <w:bCs/>
          <w:szCs w:val="20"/>
        </w:rPr>
      </w:pPr>
    </w:p>
    <w:p w14:paraId="1945653D" w14:textId="77777777" w:rsidR="00371892" w:rsidRDefault="00371892" w:rsidP="00371892">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284"/>
        <w:gridCol w:w="6514"/>
      </w:tblGrid>
      <w:tr w:rsidR="00371892" w14:paraId="1E594366" w14:textId="77777777" w:rsidTr="001A420B">
        <w:tc>
          <w:tcPr>
            <w:tcW w:w="5000" w:type="pct"/>
            <w:gridSpan w:val="2"/>
            <w:shd w:val="clear" w:color="auto" w:fill="D9D9D9" w:themeFill="background1" w:themeFillShade="D9"/>
          </w:tcPr>
          <w:p w14:paraId="16498AA9" w14:textId="1B3585F2" w:rsidR="00371892" w:rsidRDefault="00371892" w:rsidP="001A420B">
            <w:pPr>
              <w:pStyle w:val="Level3"/>
              <w:widowControl w:val="0"/>
              <w:numPr>
                <w:ilvl w:val="0"/>
                <w:numId w:val="0"/>
              </w:numPr>
              <w:spacing w:before="140" w:after="0"/>
              <w:jc w:val="center"/>
              <w:rPr>
                <w:szCs w:val="20"/>
              </w:rPr>
            </w:pPr>
            <w:r>
              <w:rPr>
                <w:b/>
                <w:bCs/>
                <w:szCs w:val="20"/>
              </w:rPr>
              <w:lastRenderedPageBreak/>
              <w:t>Remuneração da</w:t>
            </w:r>
            <w:r w:rsidR="0018128C">
              <w:rPr>
                <w:b/>
                <w:bCs/>
                <w:szCs w:val="20"/>
                <w:lang w:val="pt-BR"/>
              </w:rPr>
              <w:t>s Debêntures</w:t>
            </w:r>
          </w:p>
        </w:tc>
      </w:tr>
      <w:tr w:rsidR="00371892" w14:paraId="645A3661" w14:textId="77777777" w:rsidTr="001A420B">
        <w:tc>
          <w:tcPr>
            <w:tcW w:w="777" w:type="pct"/>
            <w:shd w:val="clear" w:color="auto" w:fill="D9D9D9" w:themeFill="background1" w:themeFillShade="D9"/>
          </w:tcPr>
          <w:p w14:paraId="617B56E7" w14:textId="77777777" w:rsidR="00371892" w:rsidRPr="00C2228F" w:rsidRDefault="00371892" w:rsidP="001A420B">
            <w:pPr>
              <w:pStyle w:val="Level3"/>
              <w:widowControl w:val="0"/>
              <w:numPr>
                <w:ilvl w:val="0"/>
                <w:numId w:val="0"/>
              </w:numPr>
              <w:spacing w:before="140" w:after="0"/>
              <w:jc w:val="center"/>
              <w:rPr>
                <w:b/>
                <w:bCs/>
                <w:szCs w:val="20"/>
              </w:rPr>
            </w:pPr>
            <w:r w:rsidRPr="00C2228F">
              <w:rPr>
                <w:b/>
                <w:bCs/>
                <w:szCs w:val="20"/>
              </w:rPr>
              <w:t>Parcela</w:t>
            </w:r>
          </w:p>
          <w:p w14:paraId="53C1B442" w14:textId="77777777" w:rsidR="00371892" w:rsidRPr="00094001" w:rsidRDefault="00371892" w:rsidP="001A420B">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492D27BC" w14:textId="77777777" w:rsidR="00371892" w:rsidRDefault="00371892" w:rsidP="001A420B">
            <w:pPr>
              <w:pStyle w:val="Level3"/>
              <w:widowControl w:val="0"/>
              <w:numPr>
                <w:ilvl w:val="0"/>
                <w:numId w:val="0"/>
              </w:numPr>
              <w:spacing w:before="140" w:after="0"/>
              <w:jc w:val="center"/>
              <w:rPr>
                <w:szCs w:val="20"/>
              </w:rPr>
            </w:pPr>
            <w:r>
              <w:rPr>
                <w:b/>
                <w:bCs/>
                <w:szCs w:val="20"/>
              </w:rPr>
              <w:t>Data de Pagamento da Remuneração</w:t>
            </w:r>
          </w:p>
        </w:tc>
      </w:tr>
      <w:tr w:rsidR="00371892" w14:paraId="4D0A778D" w14:textId="77777777" w:rsidTr="001A420B">
        <w:tc>
          <w:tcPr>
            <w:tcW w:w="777" w:type="pct"/>
            <w:vAlign w:val="center"/>
          </w:tcPr>
          <w:p w14:paraId="73E51455" w14:textId="77777777" w:rsidR="00371892" w:rsidRDefault="00371892" w:rsidP="001A420B">
            <w:pPr>
              <w:pStyle w:val="Level3"/>
              <w:widowControl w:val="0"/>
              <w:numPr>
                <w:ilvl w:val="0"/>
                <w:numId w:val="0"/>
              </w:numPr>
              <w:spacing w:before="140" w:after="0"/>
              <w:jc w:val="center"/>
              <w:rPr>
                <w:szCs w:val="20"/>
              </w:rPr>
            </w:pPr>
            <w:r>
              <w:rPr>
                <w:szCs w:val="20"/>
              </w:rPr>
              <w:t>1ª</w:t>
            </w:r>
          </w:p>
        </w:tc>
        <w:tc>
          <w:tcPr>
            <w:tcW w:w="4223" w:type="pct"/>
            <w:vAlign w:val="center"/>
          </w:tcPr>
          <w:p w14:paraId="3649ECB4" w14:textId="77777777" w:rsidR="00371892" w:rsidRDefault="00371892" w:rsidP="001A420B">
            <w:pPr>
              <w:pStyle w:val="Level3"/>
              <w:widowControl w:val="0"/>
              <w:numPr>
                <w:ilvl w:val="0"/>
                <w:numId w:val="0"/>
              </w:numPr>
              <w:spacing w:before="140" w:after="0"/>
              <w:jc w:val="center"/>
              <w:rPr>
                <w:szCs w:val="20"/>
              </w:rPr>
            </w:pPr>
            <w:r>
              <w:rPr>
                <w:szCs w:val="20"/>
              </w:rPr>
              <w:t>30 de janeiro de 2022</w:t>
            </w:r>
          </w:p>
        </w:tc>
      </w:tr>
      <w:tr w:rsidR="00371892" w14:paraId="56B61FAD" w14:textId="77777777" w:rsidTr="001A420B">
        <w:tc>
          <w:tcPr>
            <w:tcW w:w="777" w:type="pct"/>
            <w:vAlign w:val="center"/>
          </w:tcPr>
          <w:p w14:paraId="259944F9" w14:textId="77777777" w:rsidR="00371892" w:rsidRDefault="00371892" w:rsidP="001A420B">
            <w:pPr>
              <w:pStyle w:val="Level3"/>
              <w:widowControl w:val="0"/>
              <w:numPr>
                <w:ilvl w:val="0"/>
                <w:numId w:val="0"/>
              </w:numPr>
              <w:spacing w:before="140" w:after="0"/>
              <w:jc w:val="center"/>
              <w:rPr>
                <w:szCs w:val="20"/>
              </w:rPr>
            </w:pPr>
            <w:r>
              <w:rPr>
                <w:szCs w:val="20"/>
              </w:rPr>
              <w:t>2ª</w:t>
            </w:r>
          </w:p>
        </w:tc>
        <w:tc>
          <w:tcPr>
            <w:tcW w:w="4223" w:type="pct"/>
            <w:vAlign w:val="center"/>
          </w:tcPr>
          <w:p w14:paraId="03F7DBC1" w14:textId="77777777" w:rsidR="00371892" w:rsidRDefault="00371892" w:rsidP="001A420B">
            <w:pPr>
              <w:pStyle w:val="Level3"/>
              <w:widowControl w:val="0"/>
              <w:numPr>
                <w:ilvl w:val="0"/>
                <w:numId w:val="0"/>
              </w:numPr>
              <w:spacing w:before="140" w:after="0"/>
              <w:jc w:val="center"/>
              <w:rPr>
                <w:szCs w:val="20"/>
              </w:rPr>
            </w:pPr>
            <w:r>
              <w:rPr>
                <w:szCs w:val="20"/>
              </w:rPr>
              <w:t>30 de julho de 2022</w:t>
            </w:r>
          </w:p>
        </w:tc>
      </w:tr>
      <w:tr w:rsidR="00371892" w14:paraId="4644C433" w14:textId="77777777" w:rsidTr="001A420B">
        <w:tc>
          <w:tcPr>
            <w:tcW w:w="777" w:type="pct"/>
            <w:vAlign w:val="center"/>
          </w:tcPr>
          <w:p w14:paraId="23EA2244" w14:textId="77777777" w:rsidR="00371892" w:rsidRDefault="00371892" w:rsidP="001A420B">
            <w:pPr>
              <w:pStyle w:val="Level3"/>
              <w:widowControl w:val="0"/>
              <w:numPr>
                <w:ilvl w:val="0"/>
                <w:numId w:val="0"/>
              </w:numPr>
              <w:spacing w:before="140" w:after="0"/>
              <w:jc w:val="center"/>
              <w:rPr>
                <w:szCs w:val="20"/>
              </w:rPr>
            </w:pPr>
            <w:r>
              <w:rPr>
                <w:szCs w:val="20"/>
              </w:rPr>
              <w:t>3ª</w:t>
            </w:r>
          </w:p>
        </w:tc>
        <w:tc>
          <w:tcPr>
            <w:tcW w:w="4223" w:type="pct"/>
            <w:vAlign w:val="center"/>
          </w:tcPr>
          <w:p w14:paraId="68314C30" w14:textId="77777777" w:rsidR="00371892" w:rsidRDefault="00371892" w:rsidP="001A420B">
            <w:pPr>
              <w:pStyle w:val="Level3"/>
              <w:widowControl w:val="0"/>
              <w:numPr>
                <w:ilvl w:val="0"/>
                <w:numId w:val="0"/>
              </w:numPr>
              <w:spacing w:before="140" w:after="0"/>
              <w:jc w:val="center"/>
              <w:rPr>
                <w:szCs w:val="20"/>
              </w:rPr>
            </w:pPr>
            <w:r>
              <w:rPr>
                <w:szCs w:val="20"/>
              </w:rPr>
              <w:t>30 de janeiro de 2023</w:t>
            </w:r>
          </w:p>
        </w:tc>
      </w:tr>
      <w:tr w:rsidR="00371892" w14:paraId="04C9E642" w14:textId="77777777" w:rsidTr="001A420B">
        <w:tc>
          <w:tcPr>
            <w:tcW w:w="777" w:type="pct"/>
            <w:vAlign w:val="center"/>
          </w:tcPr>
          <w:p w14:paraId="5727AE8B" w14:textId="77777777" w:rsidR="00371892" w:rsidRDefault="00371892" w:rsidP="001A420B">
            <w:pPr>
              <w:pStyle w:val="Level3"/>
              <w:widowControl w:val="0"/>
              <w:numPr>
                <w:ilvl w:val="0"/>
                <w:numId w:val="0"/>
              </w:numPr>
              <w:spacing w:before="140" w:after="0"/>
              <w:jc w:val="center"/>
              <w:rPr>
                <w:szCs w:val="20"/>
              </w:rPr>
            </w:pPr>
            <w:r>
              <w:rPr>
                <w:szCs w:val="20"/>
              </w:rPr>
              <w:t>4ª</w:t>
            </w:r>
          </w:p>
        </w:tc>
        <w:tc>
          <w:tcPr>
            <w:tcW w:w="4223" w:type="pct"/>
            <w:vAlign w:val="center"/>
          </w:tcPr>
          <w:p w14:paraId="285FF86B" w14:textId="77777777" w:rsidR="00371892" w:rsidRDefault="00371892" w:rsidP="001A420B">
            <w:pPr>
              <w:pStyle w:val="Level3"/>
              <w:widowControl w:val="0"/>
              <w:numPr>
                <w:ilvl w:val="0"/>
                <w:numId w:val="0"/>
              </w:numPr>
              <w:spacing w:before="140" w:after="0"/>
              <w:jc w:val="center"/>
              <w:rPr>
                <w:szCs w:val="20"/>
              </w:rPr>
            </w:pPr>
            <w:r>
              <w:rPr>
                <w:szCs w:val="20"/>
              </w:rPr>
              <w:t>30 de julho de 2023</w:t>
            </w:r>
          </w:p>
        </w:tc>
      </w:tr>
      <w:tr w:rsidR="00371892" w14:paraId="619DC9CC" w14:textId="77777777" w:rsidTr="001A420B">
        <w:tc>
          <w:tcPr>
            <w:tcW w:w="777" w:type="pct"/>
            <w:vAlign w:val="center"/>
          </w:tcPr>
          <w:p w14:paraId="50932D18" w14:textId="77777777" w:rsidR="00371892" w:rsidRDefault="00371892" w:rsidP="001A420B">
            <w:pPr>
              <w:pStyle w:val="Level3"/>
              <w:widowControl w:val="0"/>
              <w:numPr>
                <w:ilvl w:val="0"/>
                <w:numId w:val="0"/>
              </w:numPr>
              <w:spacing w:before="140" w:after="0"/>
              <w:jc w:val="center"/>
              <w:rPr>
                <w:szCs w:val="20"/>
              </w:rPr>
            </w:pPr>
            <w:r>
              <w:rPr>
                <w:szCs w:val="20"/>
              </w:rPr>
              <w:t>5ª</w:t>
            </w:r>
          </w:p>
        </w:tc>
        <w:tc>
          <w:tcPr>
            <w:tcW w:w="4223" w:type="pct"/>
            <w:vAlign w:val="center"/>
          </w:tcPr>
          <w:p w14:paraId="3935D79F" w14:textId="77777777" w:rsidR="00371892" w:rsidRDefault="00371892" w:rsidP="001A420B">
            <w:pPr>
              <w:pStyle w:val="Level3"/>
              <w:widowControl w:val="0"/>
              <w:numPr>
                <w:ilvl w:val="0"/>
                <w:numId w:val="0"/>
              </w:numPr>
              <w:spacing w:before="140" w:after="0"/>
              <w:jc w:val="center"/>
              <w:rPr>
                <w:szCs w:val="20"/>
              </w:rPr>
            </w:pPr>
            <w:r>
              <w:rPr>
                <w:szCs w:val="20"/>
              </w:rPr>
              <w:t>30 de janeiro de 2024</w:t>
            </w:r>
          </w:p>
        </w:tc>
      </w:tr>
      <w:tr w:rsidR="00371892" w14:paraId="46AD79ED" w14:textId="77777777" w:rsidTr="001A420B">
        <w:tc>
          <w:tcPr>
            <w:tcW w:w="777" w:type="pct"/>
            <w:vAlign w:val="center"/>
          </w:tcPr>
          <w:p w14:paraId="7D538B8B" w14:textId="77777777" w:rsidR="00371892" w:rsidRDefault="00371892" w:rsidP="001A420B">
            <w:pPr>
              <w:pStyle w:val="Level3"/>
              <w:widowControl w:val="0"/>
              <w:numPr>
                <w:ilvl w:val="0"/>
                <w:numId w:val="0"/>
              </w:numPr>
              <w:spacing w:before="140" w:after="0"/>
              <w:jc w:val="center"/>
              <w:rPr>
                <w:szCs w:val="20"/>
              </w:rPr>
            </w:pPr>
            <w:r>
              <w:rPr>
                <w:szCs w:val="20"/>
              </w:rPr>
              <w:t>6ª</w:t>
            </w:r>
          </w:p>
        </w:tc>
        <w:tc>
          <w:tcPr>
            <w:tcW w:w="4223" w:type="pct"/>
            <w:vAlign w:val="center"/>
          </w:tcPr>
          <w:p w14:paraId="091D5E0B" w14:textId="77777777" w:rsidR="00371892" w:rsidRDefault="00371892" w:rsidP="001A420B">
            <w:pPr>
              <w:pStyle w:val="Level3"/>
              <w:widowControl w:val="0"/>
              <w:numPr>
                <w:ilvl w:val="0"/>
                <w:numId w:val="0"/>
              </w:numPr>
              <w:spacing w:before="140" w:after="0"/>
              <w:jc w:val="center"/>
              <w:rPr>
                <w:szCs w:val="20"/>
              </w:rPr>
            </w:pPr>
            <w:r>
              <w:rPr>
                <w:szCs w:val="20"/>
              </w:rPr>
              <w:t>30 de julho de 2024</w:t>
            </w:r>
          </w:p>
        </w:tc>
      </w:tr>
      <w:tr w:rsidR="00371892" w14:paraId="0BD311F6" w14:textId="77777777" w:rsidTr="001A420B">
        <w:tc>
          <w:tcPr>
            <w:tcW w:w="777" w:type="pct"/>
            <w:vAlign w:val="center"/>
          </w:tcPr>
          <w:p w14:paraId="082B6034" w14:textId="77777777" w:rsidR="00371892" w:rsidRDefault="00371892" w:rsidP="001A420B">
            <w:pPr>
              <w:pStyle w:val="Level3"/>
              <w:widowControl w:val="0"/>
              <w:numPr>
                <w:ilvl w:val="0"/>
                <w:numId w:val="0"/>
              </w:numPr>
              <w:spacing w:before="140" w:after="0"/>
              <w:jc w:val="center"/>
              <w:rPr>
                <w:szCs w:val="20"/>
              </w:rPr>
            </w:pPr>
            <w:r>
              <w:rPr>
                <w:szCs w:val="20"/>
              </w:rPr>
              <w:t>7ª</w:t>
            </w:r>
          </w:p>
        </w:tc>
        <w:tc>
          <w:tcPr>
            <w:tcW w:w="4223" w:type="pct"/>
            <w:vAlign w:val="center"/>
          </w:tcPr>
          <w:p w14:paraId="03165BF9" w14:textId="77777777" w:rsidR="00371892" w:rsidRDefault="00371892" w:rsidP="001A420B">
            <w:pPr>
              <w:pStyle w:val="Level3"/>
              <w:widowControl w:val="0"/>
              <w:numPr>
                <w:ilvl w:val="0"/>
                <w:numId w:val="0"/>
              </w:numPr>
              <w:spacing w:before="140" w:after="0"/>
              <w:jc w:val="center"/>
              <w:rPr>
                <w:szCs w:val="20"/>
              </w:rPr>
            </w:pPr>
            <w:r>
              <w:rPr>
                <w:szCs w:val="20"/>
              </w:rPr>
              <w:t>30 de janeiro de 2025</w:t>
            </w:r>
          </w:p>
        </w:tc>
      </w:tr>
      <w:tr w:rsidR="00371892" w14:paraId="1FA65BEB" w14:textId="77777777" w:rsidTr="001A420B">
        <w:tc>
          <w:tcPr>
            <w:tcW w:w="777" w:type="pct"/>
            <w:vAlign w:val="center"/>
          </w:tcPr>
          <w:p w14:paraId="3B64CE2E" w14:textId="77777777" w:rsidR="00371892" w:rsidRDefault="00371892" w:rsidP="001A420B">
            <w:pPr>
              <w:pStyle w:val="Level3"/>
              <w:widowControl w:val="0"/>
              <w:numPr>
                <w:ilvl w:val="0"/>
                <w:numId w:val="0"/>
              </w:numPr>
              <w:spacing w:before="140" w:after="0"/>
              <w:jc w:val="center"/>
              <w:rPr>
                <w:szCs w:val="20"/>
              </w:rPr>
            </w:pPr>
            <w:r>
              <w:rPr>
                <w:szCs w:val="20"/>
              </w:rPr>
              <w:t>8ª</w:t>
            </w:r>
          </w:p>
        </w:tc>
        <w:tc>
          <w:tcPr>
            <w:tcW w:w="4223" w:type="pct"/>
            <w:vAlign w:val="center"/>
          </w:tcPr>
          <w:p w14:paraId="254693F1" w14:textId="77777777" w:rsidR="00371892" w:rsidRDefault="00371892" w:rsidP="001A420B">
            <w:pPr>
              <w:pStyle w:val="Level3"/>
              <w:widowControl w:val="0"/>
              <w:numPr>
                <w:ilvl w:val="0"/>
                <w:numId w:val="0"/>
              </w:numPr>
              <w:spacing w:before="140" w:after="0"/>
              <w:jc w:val="center"/>
              <w:rPr>
                <w:szCs w:val="20"/>
              </w:rPr>
            </w:pPr>
            <w:r>
              <w:rPr>
                <w:szCs w:val="20"/>
              </w:rPr>
              <w:t>30 de julho de 2025</w:t>
            </w:r>
          </w:p>
        </w:tc>
      </w:tr>
      <w:tr w:rsidR="00371892" w14:paraId="7DC0DCDC" w14:textId="77777777" w:rsidTr="001A420B">
        <w:tc>
          <w:tcPr>
            <w:tcW w:w="777" w:type="pct"/>
            <w:vAlign w:val="center"/>
          </w:tcPr>
          <w:p w14:paraId="4C211844" w14:textId="77777777" w:rsidR="00371892" w:rsidRDefault="00371892" w:rsidP="001A420B">
            <w:pPr>
              <w:pStyle w:val="Level3"/>
              <w:widowControl w:val="0"/>
              <w:numPr>
                <w:ilvl w:val="0"/>
                <w:numId w:val="0"/>
              </w:numPr>
              <w:spacing w:before="140" w:after="0"/>
              <w:jc w:val="center"/>
              <w:rPr>
                <w:szCs w:val="20"/>
              </w:rPr>
            </w:pPr>
            <w:r>
              <w:rPr>
                <w:szCs w:val="20"/>
              </w:rPr>
              <w:t>9ª</w:t>
            </w:r>
          </w:p>
        </w:tc>
        <w:tc>
          <w:tcPr>
            <w:tcW w:w="4223" w:type="pct"/>
            <w:vAlign w:val="center"/>
          </w:tcPr>
          <w:p w14:paraId="2CACD700" w14:textId="77777777" w:rsidR="00371892" w:rsidRDefault="00371892" w:rsidP="001A420B">
            <w:pPr>
              <w:pStyle w:val="Level3"/>
              <w:widowControl w:val="0"/>
              <w:numPr>
                <w:ilvl w:val="0"/>
                <w:numId w:val="0"/>
              </w:numPr>
              <w:spacing w:before="140" w:after="0"/>
              <w:jc w:val="center"/>
              <w:rPr>
                <w:szCs w:val="20"/>
              </w:rPr>
            </w:pPr>
            <w:r>
              <w:rPr>
                <w:szCs w:val="20"/>
              </w:rPr>
              <w:t>30 de janeiro de 2026</w:t>
            </w:r>
          </w:p>
        </w:tc>
      </w:tr>
      <w:tr w:rsidR="00371892" w14:paraId="4C107ABB" w14:textId="77777777" w:rsidTr="001A420B">
        <w:tc>
          <w:tcPr>
            <w:tcW w:w="777" w:type="pct"/>
            <w:vAlign w:val="center"/>
          </w:tcPr>
          <w:p w14:paraId="6AE5D729" w14:textId="77777777" w:rsidR="00371892" w:rsidRDefault="00371892" w:rsidP="001A420B">
            <w:pPr>
              <w:pStyle w:val="Level3"/>
              <w:widowControl w:val="0"/>
              <w:numPr>
                <w:ilvl w:val="0"/>
                <w:numId w:val="0"/>
              </w:numPr>
              <w:spacing w:before="140" w:after="0"/>
              <w:jc w:val="center"/>
              <w:rPr>
                <w:szCs w:val="20"/>
              </w:rPr>
            </w:pPr>
            <w:r>
              <w:rPr>
                <w:szCs w:val="20"/>
              </w:rPr>
              <w:t>10ª</w:t>
            </w:r>
          </w:p>
        </w:tc>
        <w:tc>
          <w:tcPr>
            <w:tcW w:w="4223" w:type="pct"/>
            <w:vAlign w:val="center"/>
          </w:tcPr>
          <w:p w14:paraId="0E7C27D3" w14:textId="6F6049BC" w:rsidR="00371892" w:rsidRDefault="00371892" w:rsidP="001A420B">
            <w:pPr>
              <w:pStyle w:val="Level3"/>
              <w:widowControl w:val="0"/>
              <w:numPr>
                <w:ilvl w:val="0"/>
                <w:numId w:val="0"/>
              </w:numPr>
              <w:spacing w:before="140" w:after="0"/>
              <w:jc w:val="center"/>
              <w:rPr>
                <w:szCs w:val="20"/>
              </w:rPr>
            </w:pPr>
            <w:r>
              <w:rPr>
                <w:szCs w:val="20"/>
              </w:rPr>
              <w:t>Data de Vencimento</w:t>
            </w:r>
          </w:p>
        </w:tc>
      </w:tr>
    </w:tbl>
    <w:p w14:paraId="2F4130CD" w14:textId="77777777" w:rsidR="00371892" w:rsidRPr="00984F72" w:rsidRDefault="00371892" w:rsidP="00371892">
      <w:pPr>
        <w:pStyle w:val="Level3"/>
        <w:widowControl w:val="0"/>
        <w:numPr>
          <w:ilvl w:val="0"/>
          <w:numId w:val="0"/>
        </w:numPr>
        <w:spacing w:before="140" w:after="0"/>
        <w:ind w:left="1361" w:hanging="681"/>
        <w:rPr>
          <w:b/>
          <w:bCs/>
          <w:szCs w:val="20"/>
        </w:rPr>
      </w:pPr>
    </w:p>
    <w:p w14:paraId="72F9EC48" w14:textId="77777777" w:rsidR="00371892" w:rsidRPr="00584D8A" w:rsidRDefault="00371892" w:rsidP="00371892">
      <w:pPr>
        <w:pStyle w:val="Level2"/>
        <w:widowControl w:val="0"/>
        <w:numPr>
          <w:ilvl w:val="1"/>
          <w:numId w:val="20"/>
        </w:numPr>
        <w:spacing w:before="140" w:after="0"/>
        <w:rPr>
          <w:b/>
        </w:rPr>
      </w:pPr>
      <w:bookmarkStart w:id="262" w:name="_Ref440552532"/>
      <w:r w:rsidRPr="00584D8A">
        <w:rPr>
          <w:b/>
        </w:rPr>
        <w:t>Pagamento do Valor Nominal Unitário</w:t>
      </w:r>
      <w:bookmarkEnd w:id="262"/>
      <w:r w:rsidRPr="00584D8A">
        <w:rPr>
          <w:b/>
        </w:rPr>
        <w:t xml:space="preserve"> das Debêntures</w:t>
      </w:r>
    </w:p>
    <w:p w14:paraId="50BE0011" w14:textId="5ED1A623" w:rsidR="00371892" w:rsidRDefault="00371892" w:rsidP="00297B08">
      <w:pPr>
        <w:pStyle w:val="Level3"/>
        <w:widowControl w:val="0"/>
        <w:numPr>
          <w:ilvl w:val="0"/>
          <w:numId w:val="0"/>
        </w:numPr>
        <w:tabs>
          <w:tab w:val="left" w:pos="6545"/>
        </w:tabs>
        <w:spacing w:before="140" w:after="0"/>
        <w:rPr>
          <w:szCs w:val="20"/>
        </w:rPr>
      </w:pPr>
      <w:bookmarkStart w:id="263" w:name="_Hlk71656395"/>
    </w:p>
    <w:p w14:paraId="241569EA" w14:textId="664DE3CA" w:rsidR="00371892" w:rsidRPr="007E1293" w:rsidRDefault="00371892" w:rsidP="00371892">
      <w:pPr>
        <w:pStyle w:val="Level3"/>
        <w:widowControl w:val="0"/>
        <w:numPr>
          <w:ilvl w:val="2"/>
          <w:numId w:val="20"/>
        </w:numPr>
        <w:spacing w:before="140" w:after="0"/>
        <w:ind w:left="1360" w:hanging="680"/>
      </w:pPr>
      <w:r w:rsidRPr="00584D8A">
        <w:rPr>
          <w:i/>
          <w:u w:val="single"/>
        </w:rPr>
        <w:t>Amortização das Debêntures</w:t>
      </w:r>
      <w:r>
        <w:rPr>
          <w:szCs w:val="20"/>
        </w:rPr>
        <w:t xml:space="preserve">: </w:t>
      </w:r>
      <w:r w:rsidRPr="00500AF7">
        <w:t>Sem prejuízo dos pagamentos em decorrência de eventual vencimento antecipado</w:t>
      </w:r>
      <w:r>
        <w:rPr>
          <w:szCs w:val="20"/>
        </w:rPr>
        <w:t>, amortização extraordinária facultativa,</w:t>
      </w:r>
      <w:r w:rsidRPr="00500AF7">
        <w:t xml:space="preserve"> resgate antecipado das Debêntures ou Aquisição Facultativa, nos termos desta Escritura de Emissão</w:t>
      </w:r>
      <w:r>
        <w:t>, o saldo do Valor Nominal Unitário das Debêntures será amortizado em parcelas anuais, a partir do terceiro ano, sendo a primeira amortização em 30 de julho de 2024 e a última amortização na Data de Vencimento (cada uma, uma “</w:t>
      </w:r>
      <w:r>
        <w:rPr>
          <w:b/>
        </w:rPr>
        <w:t>Data de Amortização das Debêntures</w:t>
      </w:r>
      <w:r>
        <w:t>”) e observados percentuais previstos na tabela abaixo.</w:t>
      </w:r>
      <w:bookmarkEnd w:id="263"/>
    </w:p>
    <w:p w14:paraId="648CF266" w14:textId="77777777" w:rsidR="00371892" w:rsidRPr="007E1293" w:rsidRDefault="00371892" w:rsidP="00371892">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177"/>
        <w:gridCol w:w="3384"/>
        <w:gridCol w:w="3383"/>
      </w:tblGrid>
      <w:tr w:rsidR="00371892" w:rsidRPr="00297B08" w14:paraId="451846AB" w14:textId="77777777" w:rsidTr="001A420B">
        <w:tc>
          <w:tcPr>
            <w:tcW w:w="741" w:type="pct"/>
            <w:shd w:val="clear" w:color="auto" w:fill="D9D9D9" w:themeFill="background1" w:themeFillShade="D9"/>
          </w:tcPr>
          <w:p w14:paraId="0E3C1C55"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Parcela</w:t>
            </w:r>
          </w:p>
          <w:p w14:paraId="3317A439"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(anual)</w:t>
            </w:r>
          </w:p>
        </w:tc>
        <w:tc>
          <w:tcPr>
            <w:tcW w:w="2130" w:type="pct"/>
            <w:shd w:val="clear" w:color="auto" w:fill="D9D9D9" w:themeFill="background1" w:themeFillShade="D9"/>
          </w:tcPr>
          <w:p w14:paraId="2D03F327" w14:textId="50FC4B79"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 xml:space="preserve">Data de Amortização das Debêntures </w:t>
            </w:r>
          </w:p>
        </w:tc>
        <w:tc>
          <w:tcPr>
            <w:tcW w:w="2129" w:type="pct"/>
            <w:shd w:val="clear" w:color="auto" w:fill="D9D9D9" w:themeFill="background1" w:themeFillShade="D9"/>
          </w:tcPr>
          <w:p w14:paraId="0B93EDD9" w14:textId="79E83FBD"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Percentual do Saldo do Valor Nominal Unitário das Debêntures a Ser amortizado</w:t>
            </w:r>
          </w:p>
        </w:tc>
      </w:tr>
      <w:tr w:rsidR="00371892" w:rsidRPr="00297B08" w14:paraId="5E0E02CC" w14:textId="77777777" w:rsidTr="001A420B">
        <w:tc>
          <w:tcPr>
            <w:tcW w:w="741" w:type="pct"/>
          </w:tcPr>
          <w:p w14:paraId="4F5BE7BC" w14:textId="77777777" w:rsidR="00371892" w:rsidRPr="00297B08" w:rsidRDefault="00371892" w:rsidP="001A420B">
            <w:pPr>
              <w:pStyle w:val="Default"/>
              <w:widowControl w:val="0"/>
              <w:spacing w:before="140" w:line="290" w:lineRule="auto"/>
              <w:jc w:val="center"/>
              <w:rPr>
                <w:rFonts w:ascii="Arial" w:hAnsi="Arial" w:cs="Arial"/>
                <w:b/>
                <w:color w:val="auto"/>
                <w:sz w:val="20"/>
                <w:szCs w:val="20"/>
              </w:rPr>
            </w:pPr>
            <w:r w:rsidRPr="00297B08">
              <w:rPr>
                <w:rFonts w:ascii="Arial" w:hAnsi="Arial" w:cs="Arial"/>
                <w:b/>
                <w:color w:val="auto"/>
                <w:sz w:val="20"/>
                <w:szCs w:val="20"/>
              </w:rPr>
              <w:t>1ª</w:t>
            </w:r>
          </w:p>
        </w:tc>
        <w:tc>
          <w:tcPr>
            <w:tcW w:w="2130" w:type="pct"/>
            <w:vAlign w:val="center"/>
          </w:tcPr>
          <w:p w14:paraId="13D5FA6E" w14:textId="77777777" w:rsidR="00371892" w:rsidRPr="00297B08" w:rsidRDefault="00371892" w:rsidP="001A420B">
            <w:pPr>
              <w:pStyle w:val="Default"/>
              <w:widowControl w:val="0"/>
              <w:spacing w:before="140" w:line="290" w:lineRule="auto"/>
              <w:jc w:val="center"/>
              <w:rPr>
                <w:rFonts w:ascii="Arial" w:hAnsi="Arial" w:cs="Arial"/>
                <w:color w:val="auto"/>
                <w:sz w:val="20"/>
                <w:szCs w:val="20"/>
              </w:rPr>
            </w:pPr>
            <w:r w:rsidRPr="00297B08">
              <w:rPr>
                <w:rFonts w:ascii="Arial" w:hAnsi="Arial" w:cs="Arial"/>
                <w:sz w:val="20"/>
                <w:szCs w:val="20"/>
              </w:rPr>
              <w:t>30 de julho de 2024</w:t>
            </w:r>
          </w:p>
        </w:tc>
        <w:tc>
          <w:tcPr>
            <w:tcW w:w="2129" w:type="pct"/>
            <w:vAlign w:val="center"/>
          </w:tcPr>
          <w:p w14:paraId="12F50D5A" w14:textId="77777777" w:rsidR="00371892" w:rsidRPr="00297B08" w:rsidRDefault="00371892" w:rsidP="001A420B">
            <w:pPr>
              <w:pStyle w:val="Default"/>
              <w:widowControl w:val="0"/>
              <w:spacing w:before="140" w:line="290" w:lineRule="auto"/>
              <w:jc w:val="center"/>
              <w:rPr>
                <w:rFonts w:ascii="Arial" w:hAnsi="Arial" w:cs="Arial"/>
                <w:color w:val="auto"/>
                <w:sz w:val="20"/>
                <w:szCs w:val="20"/>
                <w:highlight w:val="yellow"/>
              </w:rPr>
            </w:pPr>
            <w:r w:rsidRPr="00297B08">
              <w:rPr>
                <w:rFonts w:ascii="Arial" w:hAnsi="Arial" w:cs="Arial"/>
                <w:sz w:val="20"/>
                <w:szCs w:val="20"/>
              </w:rPr>
              <w:t>33,3333</w:t>
            </w:r>
            <w:r w:rsidRPr="00297B08">
              <w:rPr>
                <w:rFonts w:ascii="Arial" w:hAnsi="Arial" w:cs="Arial"/>
                <w:color w:val="auto"/>
                <w:sz w:val="20"/>
                <w:szCs w:val="20"/>
              </w:rPr>
              <w:t>%</w:t>
            </w:r>
          </w:p>
        </w:tc>
      </w:tr>
      <w:tr w:rsidR="00371892" w:rsidRPr="00297B08" w14:paraId="38E017D1" w14:textId="77777777" w:rsidTr="001A420B">
        <w:tc>
          <w:tcPr>
            <w:tcW w:w="741" w:type="pct"/>
          </w:tcPr>
          <w:p w14:paraId="5A8E226D"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color w:val="auto"/>
                <w:sz w:val="20"/>
                <w:szCs w:val="20"/>
              </w:rPr>
              <w:t>2ª</w:t>
            </w:r>
          </w:p>
        </w:tc>
        <w:tc>
          <w:tcPr>
            <w:tcW w:w="2130" w:type="pct"/>
            <w:vAlign w:val="center"/>
          </w:tcPr>
          <w:p w14:paraId="19CB9308"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30 de julho de 2025</w:t>
            </w:r>
          </w:p>
        </w:tc>
        <w:tc>
          <w:tcPr>
            <w:tcW w:w="2129" w:type="pct"/>
            <w:vAlign w:val="center"/>
          </w:tcPr>
          <w:p w14:paraId="31D44ECF" w14:textId="77777777"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50,0000</w:t>
            </w:r>
            <w:r w:rsidRPr="00297B08">
              <w:rPr>
                <w:rFonts w:ascii="Arial" w:hAnsi="Arial" w:cs="Arial"/>
                <w:color w:val="auto"/>
                <w:sz w:val="20"/>
                <w:szCs w:val="20"/>
              </w:rPr>
              <w:t>%</w:t>
            </w:r>
          </w:p>
        </w:tc>
      </w:tr>
      <w:tr w:rsidR="00371892" w:rsidRPr="00297B08" w14:paraId="41EE87F4" w14:textId="77777777" w:rsidTr="001A420B">
        <w:trPr>
          <w:trHeight w:val="550"/>
        </w:trPr>
        <w:tc>
          <w:tcPr>
            <w:tcW w:w="741" w:type="pct"/>
          </w:tcPr>
          <w:p w14:paraId="07FE84BF" w14:textId="77777777" w:rsidR="00371892" w:rsidRPr="00297B08" w:rsidRDefault="00371892" w:rsidP="001A420B">
            <w:pPr>
              <w:pStyle w:val="Default"/>
              <w:widowControl w:val="0"/>
              <w:spacing w:before="140" w:line="290" w:lineRule="auto"/>
              <w:jc w:val="center"/>
              <w:rPr>
                <w:rFonts w:ascii="Arial" w:hAnsi="Arial" w:cs="Arial"/>
                <w:b/>
                <w:sz w:val="20"/>
                <w:szCs w:val="20"/>
              </w:rPr>
            </w:pPr>
            <w:r w:rsidRPr="00297B08">
              <w:rPr>
                <w:rFonts w:ascii="Arial" w:hAnsi="Arial" w:cs="Arial"/>
                <w:b/>
                <w:sz w:val="20"/>
                <w:szCs w:val="20"/>
              </w:rPr>
              <w:t>3</w:t>
            </w:r>
            <w:r w:rsidRPr="00297B08">
              <w:rPr>
                <w:rFonts w:ascii="Arial" w:hAnsi="Arial" w:cs="Arial"/>
                <w:b/>
                <w:color w:val="auto"/>
                <w:sz w:val="20"/>
                <w:szCs w:val="20"/>
              </w:rPr>
              <w:t>ª</w:t>
            </w:r>
          </w:p>
        </w:tc>
        <w:tc>
          <w:tcPr>
            <w:tcW w:w="2130" w:type="pct"/>
            <w:vAlign w:val="center"/>
          </w:tcPr>
          <w:p w14:paraId="4A37425E" w14:textId="5DE22D3F" w:rsidR="00371892" w:rsidRPr="00297B08" w:rsidRDefault="00371892" w:rsidP="001A420B">
            <w:pPr>
              <w:pStyle w:val="Default"/>
              <w:widowControl w:val="0"/>
              <w:spacing w:before="140" w:line="290" w:lineRule="auto"/>
              <w:jc w:val="center"/>
              <w:rPr>
                <w:rFonts w:ascii="Arial" w:hAnsi="Arial" w:cs="Arial"/>
                <w:sz w:val="20"/>
                <w:szCs w:val="20"/>
              </w:rPr>
            </w:pPr>
            <w:r w:rsidRPr="00297B08">
              <w:rPr>
                <w:rFonts w:ascii="Arial" w:hAnsi="Arial" w:cs="Arial"/>
                <w:sz w:val="20"/>
                <w:szCs w:val="20"/>
              </w:rPr>
              <w:t xml:space="preserve">Data de Vencimento </w:t>
            </w:r>
          </w:p>
        </w:tc>
        <w:tc>
          <w:tcPr>
            <w:tcW w:w="2129" w:type="pct"/>
            <w:vAlign w:val="center"/>
          </w:tcPr>
          <w:p w14:paraId="44F9E5B7" w14:textId="77777777" w:rsidR="00371892" w:rsidRPr="00297B08" w:rsidRDefault="00371892" w:rsidP="001A420B">
            <w:pPr>
              <w:pStyle w:val="Default"/>
              <w:widowControl w:val="0"/>
              <w:spacing w:before="140" w:line="290" w:lineRule="auto"/>
              <w:jc w:val="center"/>
              <w:rPr>
                <w:rFonts w:ascii="Arial" w:hAnsi="Arial" w:cs="Arial"/>
                <w:sz w:val="20"/>
                <w:szCs w:val="20"/>
                <w:highlight w:val="yellow"/>
              </w:rPr>
            </w:pPr>
            <w:r w:rsidRPr="00297B08">
              <w:rPr>
                <w:rFonts w:ascii="Arial" w:hAnsi="Arial" w:cs="Arial"/>
                <w:sz w:val="20"/>
                <w:szCs w:val="20"/>
              </w:rPr>
              <w:t>100,0000%</w:t>
            </w:r>
          </w:p>
        </w:tc>
      </w:tr>
    </w:tbl>
    <w:p w14:paraId="76E279BF" w14:textId="77777777" w:rsidR="00371892" w:rsidRDefault="00371892" w:rsidP="00371892">
      <w:pPr>
        <w:pStyle w:val="Level3"/>
        <w:widowControl w:val="0"/>
        <w:numPr>
          <w:ilvl w:val="0"/>
          <w:numId w:val="0"/>
        </w:numPr>
        <w:spacing w:before="140" w:after="0"/>
        <w:ind w:left="1361" w:hanging="681"/>
      </w:pPr>
    </w:p>
    <w:p w14:paraId="696599FB" w14:textId="77777777" w:rsidR="00371892" w:rsidRDefault="00371892" w:rsidP="00371892">
      <w:pPr>
        <w:pStyle w:val="Level3"/>
        <w:widowControl w:val="0"/>
        <w:numPr>
          <w:ilvl w:val="0"/>
          <w:numId w:val="0"/>
        </w:numPr>
        <w:spacing w:before="140" w:after="0"/>
        <w:ind w:left="1361" w:hanging="681"/>
      </w:pPr>
    </w:p>
    <w:p w14:paraId="79D12D4A" w14:textId="77777777" w:rsidR="00371892" w:rsidRDefault="00371892" w:rsidP="00371892">
      <w:pPr>
        <w:pStyle w:val="Level3"/>
        <w:widowControl w:val="0"/>
        <w:numPr>
          <w:ilvl w:val="0"/>
          <w:numId w:val="0"/>
        </w:numPr>
        <w:spacing w:before="140" w:after="0"/>
        <w:ind w:left="1361" w:hanging="681"/>
      </w:pPr>
    </w:p>
    <w:p w14:paraId="68C35A6E" w14:textId="77777777" w:rsidR="00371892" w:rsidRPr="0045539C" w:rsidRDefault="00371892" w:rsidP="00371892">
      <w:pPr>
        <w:pStyle w:val="Level3"/>
        <w:widowControl w:val="0"/>
        <w:numPr>
          <w:ilvl w:val="0"/>
          <w:numId w:val="0"/>
        </w:numPr>
        <w:spacing w:before="140" w:after="0"/>
        <w:ind w:left="1361" w:hanging="681"/>
      </w:pPr>
    </w:p>
    <w:p w14:paraId="29711331" w14:textId="77777777" w:rsidR="00371892" w:rsidRDefault="00371892" w:rsidP="00371892">
      <w:pPr>
        <w:pStyle w:val="Level2"/>
        <w:widowControl w:val="0"/>
        <w:numPr>
          <w:ilvl w:val="1"/>
          <w:numId w:val="20"/>
        </w:numPr>
        <w:spacing w:before="140" w:after="0"/>
        <w:rPr>
          <w:rFonts w:cs="Arial"/>
          <w:b/>
          <w:szCs w:val="20"/>
        </w:rPr>
      </w:pPr>
      <w:bookmarkStart w:id="264" w:name="_Hlk71656920"/>
      <w:r w:rsidRPr="0045539C">
        <w:rPr>
          <w:rFonts w:cs="Arial"/>
          <w:b/>
          <w:szCs w:val="20"/>
        </w:rPr>
        <w:lastRenderedPageBreak/>
        <w:t>Resgate Antecipado Facultativo</w:t>
      </w:r>
    </w:p>
    <w:p w14:paraId="71FA017C" w14:textId="77777777" w:rsidR="00371892" w:rsidRPr="0045539C" w:rsidRDefault="00371892" w:rsidP="00371892">
      <w:pPr>
        <w:pStyle w:val="Level3"/>
        <w:widowControl w:val="0"/>
        <w:numPr>
          <w:ilvl w:val="2"/>
          <w:numId w:val="20"/>
        </w:numPr>
        <w:spacing w:before="140" w:after="0"/>
        <w:rPr>
          <w:b/>
          <w:szCs w:val="20"/>
        </w:rPr>
      </w:pPr>
      <w:bookmarkStart w:id="265" w:name="_Ref481077719"/>
      <w:bookmarkStart w:id="266" w:name="_Ref522709370"/>
      <w:r w:rsidRPr="0045539C">
        <w:rPr>
          <w:bCs/>
          <w:szCs w:val="20"/>
        </w:rPr>
        <w:t xml:space="preserve">A Emissora poderá, </w:t>
      </w:r>
      <w:r w:rsidRPr="0045539C">
        <w:rPr>
          <w:szCs w:val="20"/>
        </w:rPr>
        <w:t xml:space="preserve">a qualquer momento </w:t>
      </w:r>
      <w:bookmarkStart w:id="267" w:name="_Hlk75977342"/>
      <w:r w:rsidRPr="0045539C">
        <w:rPr>
          <w:szCs w:val="20"/>
        </w:rPr>
        <w:t xml:space="preserve">a partir </w:t>
      </w:r>
      <w:r>
        <w:rPr>
          <w:szCs w:val="20"/>
        </w:rPr>
        <w:t>de 30 de julho de 2023 (inclusive)</w:t>
      </w:r>
      <w:bookmarkEnd w:id="267"/>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265"/>
      <w:r w:rsidRPr="0045539C">
        <w:rPr>
          <w:snapToGrid w:val="0"/>
          <w:szCs w:val="20"/>
        </w:rPr>
        <w:t>nas Cláusulas abaixo:</w:t>
      </w:r>
      <w:bookmarkEnd w:id="266"/>
      <w:r w:rsidRPr="0045539C">
        <w:rPr>
          <w:snapToGrid w:val="0"/>
          <w:szCs w:val="20"/>
        </w:rPr>
        <w:t xml:space="preserve"> </w:t>
      </w:r>
    </w:p>
    <w:p w14:paraId="1F17E537" w14:textId="4C9F001E" w:rsidR="00371892" w:rsidRPr="0045539C" w:rsidRDefault="00371892" w:rsidP="00371892">
      <w:pPr>
        <w:pStyle w:val="Level4"/>
        <w:widowControl w:val="0"/>
        <w:numPr>
          <w:ilvl w:val="3"/>
          <w:numId w:val="20"/>
        </w:numPr>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297B08">
        <w:t>5.26.1</w:t>
      </w:r>
      <w:r>
        <w:fldChar w:fldCharType="end"/>
      </w:r>
      <w:r>
        <w:t xml:space="preserve"> </w:t>
      </w:r>
      <w:r w:rsidRPr="0045539C">
        <w:t>abaixo, ou, alternativamente, 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72C1297F" w14:textId="77777777" w:rsidR="00371892" w:rsidRDefault="00371892" w:rsidP="00371892">
      <w:pPr>
        <w:pStyle w:val="Level4"/>
        <w:widowControl w:val="0"/>
        <w:numPr>
          <w:ilvl w:val="3"/>
          <w:numId w:val="20"/>
        </w:numPr>
        <w:spacing w:before="140" w:after="0"/>
      </w:pPr>
      <w:bookmarkStart w:id="268"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r>
        <w:t xml:space="preserve"> (conforme abaixo definido)</w:t>
      </w:r>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t xml:space="preserve">fórmula </w:t>
      </w:r>
      <w:r w:rsidRPr="00C0194E">
        <w:t>abaixo</w:t>
      </w:r>
      <w:r w:rsidRPr="000136F7">
        <w:t xml:space="preserve"> (“</w:t>
      </w:r>
      <w:r w:rsidRPr="000136F7">
        <w:rPr>
          <w:b/>
        </w:rPr>
        <w:t>Valor do Resgate Antecipado Facultativo</w:t>
      </w:r>
      <w:r w:rsidRPr="000136F7">
        <w:t>”):</w:t>
      </w:r>
      <w:bookmarkEnd w:id="268"/>
      <w:r w:rsidRPr="000136F7">
        <w:t xml:space="preserve"> </w:t>
      </w:r>
    </w:p>
    <w:p w14:paraId="7761E804" w14:textId="77777777" w:rsidR="00371892" w:rsidRDefault="00371892" w:rsidP="00371892">
      <w:pPr>
        <w:pStyle w:val="Level4"/>
        <w:numPr>
          <w:ilvl w:val="0"/>
          <w:numId w:val="0"/>
        </w:numPr>
        <w:spacing w:before="140"/>
        <w:ind w:left="2041"/>
        <w:jc w:val="center"/>
      </w:pPr>
      <w:r>
        <w:t>P = [(1 +i)^du/252 - 1]x PU</w:t>
      </w:r>
    </w:p>
    <w:p w14:paraId="020EDD77" w14:textId="77777777" w:rsidR="00371892" w:rsidRDefault="00371892" w:rsidP="00371892">
      <w:pPr>
        <w:pStyle w:val="Level4"/>
        <w:numPr>
          <w:ilvl w:val="0"/>
          <w:numId w:val="0"/>
        </w:numPr>
        <w:spacing w:before="140"/>
        <w:ind w:left="2041"/>
      </w:pPr>
      <w:r>
        <w:t xml:space="preserve">Sendo que: </w:t>
      </w:r>
    </w:p>
    <w:p w14:paraId="0F52C306" w14:textId="77777777" w:rsidR="00371892" w:rsidRDefault="00371892" w:rsidP="00371892">
      <w:pPr>
        <w:pStyle w:val="Level4"/>
        <w:numPr>
          <w:ilvl w:val="0"/>
          <w:numId w:val="0"/>
        </w:numPr>
        <w:spacing w:before="140"/>
        <w:ind w:left="2041"/>
      </w:pPr>
      <w:r>
        <w:t>P = Prêmio de Resgate, calculado com 8 casas decimais, sem arredondamento.</w:t>
      </w:r>
    </w:p>
    <w:p w14:paraId="751077C6" w14:textId="77777777" w:rsidR="00371892" w:rsidRDefault="00371892" w:rsidP="00371892">
      <w:pPr>
        <w:pStyle w:val="Level4"/>
        <w:numPr>
          <w:ilvl w:val="0"/>
          <w:numId w:val="0"/>
        </w:numPr>
        <w:spacing w:before="140"/>
        <w:ind w:left="2041"/>
      </w:pPr>
      <w:r>
        <w:t>i = 0,35% ao ano.</w:t>
      </w:r>
    </w:p>
    <w:p w14:paraId="13CFD96C"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do Resgate Antecipado Facultativo.</w:t>
      </w:r>
    </w:p>
    <w:p w14:paraId="27D4CCB1" w14:textId="77777777" w:rsidR="00371892" w:rsidRDefault="00371892" w:rsidP="00371892">
      <w:pPr>
        <w:pStyle w:val="Level4"/>
        <w:numPr>
          <w:ilvl w:val="0"/>
          <w:numId w:val="0"/>
        </w:numPr>
        <w:spacing w:before="140" w:after="0"/>
        <w:ind w:left="2041"/>
      </w:pPr>
      <w:r>
        <w:t>du = número de Dias Úteis entre a data do Resgate Antecipado Facultativo (inclusive) e a Data de Vencimento (exclusive).</w:t>
      </w:r>
    </w:p>
    <w:p w14:paraId="29BD6E94" w14:textId="77777777" w:rsidR="00371892" w:rsidRPr="00882195" w:rsidRDefault="00371892" w:rsidP="00371892">
      <w:pPr>
        <w:pStyle w:val="Level4"/>
        <w:widowControl w:val="0"/>
        <w:numPr>
          <w:ilvl w:val="0"/>
          <w:numId w:val="0"/>
        </w:numPr>
        <w:spacing w:before="140" w:after="0"/>
        <w:ind w:left="2041"/>
        <w:rPr>
          <w:b/>
          <w:bCs/>
        </w:rPr>
      </w:pPr>
    </w:p>
    <w:p w14:paraId="6347FA28" w14:textId="77777777" w:rsidR="00371892" w:rsidRPr="0045539C" w:rsidRDefault="00371892" w:rsidP="00371892">
      <w:pPr>
        <w:pStyle w:val="Level4"/>
        <w:widowControl w:val="0"/>
        <w:numPr>
          <w:ilvl w:val="3"/>
          <w:numId w:val="20"/>
        </w:numPr>
        <w:spacing w:before="140" w:after="0"/>
      </w:pPr>
      <w:bookmarkStart w:id="269" w:name="_Hlk74585384"/>
      <w:r w:rsidRPr="0045539C">
        <w:lastRenderedPageBreak/>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269"/>
    <w:p w14:paraId="5B54BAEE" w14:textId="77777777" w:rsidR="00371892" w:rsidRPr="0045539C" w:rsidRDefault="00371892" w:rsidP="00371892">
      <w:pPr>
        <w:pStyle w:val="Level4"/>
        <w:widowControl w:val="0"/>
        <w:numPr>
          <w:ilvl w:val="3"/>
          <w:numId w:val="20"/>
        </w:numPr>
        <w:spacing w:before="140" w:after="0"/>
      </w:pPr>
      <w:r w:rsidRPr="0045539C">
        <w:t>Não será permitido o Resgate Antecipado Facultativo parcial das Debêntures; e</w:t>
      </w:r>
    </w:p>
    <w:p w14:paraId="5C94139A" w14:textId="77777777" w:rsidR="00371892" w:rsidRPr="0045539C" w:rsidRDefault="00371892" w:rsidP="00371892">
      <w:pPr>
        <w:pStyle w:val="Level4"/>
        <w:widowControl w:val="0"/>
        <w:numPr>
          <w:ilvl w:val="3"/>
          <w:numId w:val="20"/>
        </w:numPr>
        <w:spacing w:before="140" w:after="0"/>
      </w:pPr>
      <w:bookmarkStart w:id="270"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270"/>
    <w:p w14:paraId="37C0DE4D" w14:textId="77777777" w:rsidR="00371892" w:rsidRDefault="00371892" w:rsidP="00371892">
      <w:pPr>
        <w:pStyle w:val="Level3"/>
        <w:widowControl w:val="0"/>
        <w:numPr>
          <w:ilvl w:val="2"/>
          <w:numId w:val="20"/>
        </w:numPr>
        <w:spacing w:before="140" w:after="0"/>
      </w:pPr>
      <w:r w:rsidRPr="0045539C">
        <w:t xml:space="preserve">Na hipótese de a data de Resgate Antecipado Facultativo coincidir com uma Data de </w:t>
      </w:r>
      <w:r>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Nominal Unitário após o pagamento da parcela de amortização programada na correspondente data de pagamento.</w:t>
      </w:r>
    </w:p>
    <w:p w14:paraId="7D1D0443" w14:textId="77777777" w:rsidR="00371892" w:rsidRPr="0045539C" w:rsidRDefault="00371892" w:rsidP="00371892">
      <w:pPr>
        <w:pStyle w:val="Level2"/>
        <w:numPr>
          <w:ilvl w:val="1"/>
          <w:numId w:val="20"/>
        </w:numPr>
        <w:spacing w:before="140" w:after="0"/>
        <w:rPr>
          <w:b/>
        </w:rPr>
      </w:pPr>
      <w:r w:rsidRPr="0045539C">
        <w:rPr>
          <w:b/>
        </w:rPr>
        <w:t xml:space="preserve">Amortização Extraordinária Facultativa </w:t>
      </w:r>
    </w:p>
    <w:p w14:paraId="5D398BCE" w14:textId="77777777" w:rsidR="00371892" w:rsidRPr="0045539C" w:rsidRDefault="00371892" w:rsidP="00371892">
      <w:pPr>
        <w:pStyle w:val="Level3"/>
        <w:numPr>
          <w:ilvl w:val="2"/>
          <w:numId w:val="20"/>
        </w:numPr>
        <w:spacing w:before="140" w:after="0"/>
      </w:pPr>
      <w:r w:rsidRPr="0045539C">
        <w:t>A Emissora poderá, a qualquer tempo</w:t>
      </w:r>
      <w:r>
        <w:t>,</w:t>
      </w:r>
      <w:r w:rsidRPr="00FA206D">
        <w:rPr>
          <w:szCs w:val="20"/>
        </w:rPr>
        <w:t xml:space="preserve"> </w:t>
      </w:r>
      <w:r w:rsidRPr="0045539C">
        <w:rPr>
          <w:szCs w:val="20"/>
        </w:rPr>
        <w:t xml:space="preserve">a partir </w:t>
      </w:r>
      <w:r>
        <w:rPr>
          <w:szCs w:val="20"/>
        </w:rPr>
        <w:t>de 30 de julho de 2023 (inclusive)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3B53548" w14:textId="0E3509A8" w:rsidR="00371892" w:rsidRPr="0045539C" w:rsidRDefault="00371892" w:rsidP="00371892">
      <w:pPr>
        <w:pStyle w:val="Level4"/>
        <w:numPr>
          <w:ilvl w:val="3"/>
          <w:numId w:val="20"/>
        </w:numPr>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297B08">
        <w:t>5.26.1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59C9BDA8" w14:textId="77777777" w:rsidR="00371892" w:rsidRPr="009171BD" w:rsidRDefault="00371892" w:rsidP="00371892">
      <w:pPr>
        <w:pStyle w:val="Level4"/>
        <w:numPr>
          <w:ilvl w:val="3"/>
          <w:numId w:val="20"/>
        </w:numPr>
        <w:spacing w:before="140" w:after="0"/>
      </w:pPr>
      <w:bookmarkStart w:id="271" w:name="_Ref4477053"/>
      <w:bookmarkStart w:id="27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w:t>
      </w:r>
      <w:r w:rsidRPr="0081413B">
        <w:lastRenderedPageBreak/>
        <w:t xml:space="preserve">Extraordinária Facultativa e acrescido; </w:t>
      </w:r>
      <w:r w:rsidRPr="00835E82">
        <w:t>(c) do prêmio</w:t>
      </w:r>
      <w:r>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t xml:space="preserve"> e </w:t>
      </w:r>
      <w:r w:rsidRPr="000136F7">
        <w:t>“</w:t>
      </w:r>
      <w:r w:rsidRPr="000136F7">
        <w:rPr>
          <w:b/>
        </w:rPr>
        <w:t xml:space="preserve">Valor </w:t>
      </w:r>
      <w:r>
        <w:rPr>
          <w:b/>
        </w:rPr>
        <w:t>da Amortização Extraordinária Facultativa</w:t>
      </w:r>
      <w:r w:rsidRPr="000136F7">
        <w:t>”</w:t>
      </w:r>
      <w:r>
        <w:t>, respectivamente</w:t>
      </w:r>
      <w:r w:rsidRPr="000136F7">
        <w:t>)</w:t>
      </w:r>
      <w:r w:rsidRPr="00835E82">
        <w:t>:</w:t>
      </w:r>
      <w:bookmarkEnd w:id="271"/>
      <w:bookmarkEnd w:id="272"/>
      <w:r w:rsidRPr="009171BD">
        <w:t xml:space="preserve"> </w:t>
      </w:r>
    </w:p>
    <w:p w14:paraId="2B7DC035" w14:textId="77777777" w:rsidR="00371892" w:rsidRDefault="00371892" w:rsidP="00371892">
      <w:pPr>
        <w:pStyle w:val="Level4"/>
        <w:numPr>
          <w:ilvl w:val="0"/>
          <w:numId w:val="0"/>
        </w:numPr>
        <w:spacing w:before="140"/>
        <w:ind w:left="2041"/>
        <w:jc w:val="center"/>
      </w:pPr>
      <w:r>
        <w:t>P = [(1 +i)^du/252 - 1]x PU</w:t>
      </w:r>
    </w:p>
    <w:p w14:paraId="1243737E" w14:textId="77777777" w:rsidR="00371892" w:rsidRDefault="00371892" w:rsidP="00371892">
      <w:pPr>
        <w:pStyle w:val="Level4"/>
        <w:numPr>
          <w:ilvl w:val="0"/>
          <w:numId w:val="0"/>
        </w:numPr>
        <w:spacing w:before="140"/>
        <w:ind w:left="2041"/>
      </w:pPr>
      <w:r>
        <w:t xml:space="preserve">Sendo que: </w:t>
      </w:r>
    </w:p>
    <w:p w14:paraId="40B27221" w14:textId="77777777" w:rsidR="00371892" w:rsidRDefault="00371892" w:rsidP="00371892">
      <w:pPr>
        <w:pStyle w:val="Level4"/>
        <w:numPr>
          <w:ilvl w:val="0"/>
          <w:numId w:val="0"/>
        </w:numPr>
        <w:spacing w:before="140"/>
        <w:ind w:left="2041"/>
      </w:pPr>
      <w:r>
        <w:t>P = Prêmio da Amortização Extraordinária Facultativa, calculado com 8 casas decimais, sem arredondamento.</w:t>
      </w:r>
    </w:p>
    <w:p w14:paraId="18D12F29" w14:textId="77777777" w:rsidR="00371892" w:rsidRDefault="00371892" w:rsidP="00371892">
      <w:pPr>
        <w:pStyle w:val="Level4"/>
        <w:numPr>
          <w:ilvl w:val="0"/>
          <w:numId w:val="0"/>
        </w:numPr>
        <w:spacing w:before="140"/>
        <w:ind w:left="2041"/>
      </w:pPr>
      <w:r>
        <w:t>i = 0,35% ao ano.</w:t>
      </w:r>
    </w:p>
    <w:p w14:paraId="2C0B0333" w14:textId="77777777" w:rsidR="00371892" w:rsidRDefault="00371892" w:rsidP="00371892">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primeira Data de Integralização, até a data da Amortização Extraordinária Facultativa.</w:t>
      </w:r>
    </w:p>
    <w:p w14:paraId="3D86840F" w14:textId="77777777" w:rsidR="00371892" w:rsidRDefault="00371892" w:rsidP="00371892">
      <w:pPr>
        <w:pStyle w:val="Level4"/>
        <w:numPr>
          <w:ilvl w:val="0"/>
          <w:numId w:val="0"/>
        </w:numPr>
        <w:spacing w:before="140" w:after="0"/>
        <w:ind w:left="2041"/>
      </w:pPr>
      <w:r>
        <w:t>du = número de Dias Úteis entre a data da Amortização Extraordinária Facultativa (inclusive) e a Data de Vencimento (exclusive).</w:t>
      </w:r>
    </w:p>
    <w:p w14:paraId="465EACEF" w14:textId="1DB95A69" w:rsidR="00371892" w:rsidRPr="0045539C" w:rsidRDefault="00371892" w:rsidP="00371892">
      <w:pPr>
        <w:pStyle w:val="Level4"/>
        <w:numPr>
          <w:ilvl w:val="3"/>
          <w:numId w:val="20"/>
        </w:numPr>
        <w:spacing w:before="140" w:after="0"/>
      </w:pPr>
      <w:r w:rsidRPr="0045539C">
        <w:t xml:space="preserve">na hipótese de a data de Amortização Extraordinária Facultativa coincidir com </w:t>
      </w:r>
      <w:r>
        <w:t>um</w:t>
      </w:r>
      <w:r w:rsidRPr="0045539C">
        <w:t>a Data de</w:t>
      </w:r>
      <w:r>
        <w:t xml:space="preserve"> Amortização das</w:t>
      </w:r>
      <w:r w:rsidRPr="0045539C">
        <w:t xml:space="preserve"> </w:t>
      </w:r>
      <w:r>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297B08">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correspondente data de pagamento</w:t>
      </w:r>
      <w:r w:rsidRPr="0045539C">
        <w:t xml:space="preserve">; </w:t>
      </w:r>
    </w:p>
    <w:p w14:paraId="391D37BF" w14:textId="77777777" w:rsidR="00371892" w:rsidRPr="0045539C" w:rsidRDefault="00371892" w:rsidP="00371892">
      <w:pPr>
        <w:pStyle w:val="Level4"/>
        <w:numPr>
          <w:ilvl w:val="3"/>
          <w:numId w:val="20"/>
        </w:numPr>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30F07BF2" w14:textId="77777777" w:rsidR="00371892" w:rsidRPr="0045539C" w:rsidRDefault="00371892" w:rsidP="00371892">
      <w:pPr>
        <w:pStyle w:val="Level4"/>
        <w:numPr>
          <w:ilvl w:val="3"/>
          <w:numId w:val="20"/>
        </w:numPr>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14CFB96D" w14:textId="77777777" w:rsidR="00371892" w:rsidRDefault="00371892" w:rsidP="00371892">
      <w:pPr>
        <w:pStyle w:val="Level2"/>
        <w:widowControl w:val="0"/>
        <w:numPr>
          <w:ilvl w:val="1"/>
          <w:numId w:val="20"/>
        </w:numPr>
        <w:spacing w:before="140" w:after="0"/>
        <w:rPr>
          <w:b/>
        </w:rPr>
      </w:pPr>
      <w:bookmarkStart w:id="273" w:name="_Ref65499558"/>
      <w:bookmarkEnd w:id="264"/>
      <w:r>
        <w:rPr>
          <w:b/>
        </w:rPr>
        <w:t>Aquisição Facultativa</w:t>
      </w:r>
    </w:p>
    <w:p w14:paraId="00093B28" w14:textId="016DFC9E" w:rsidR="00371892" w:rsidRPr="00E325D7" w:rsidRDefault="00371892" w:rsidP="00371892">
      <w:pPr>
        <w:pStyle w:val="Level3"/>
        <w:widowControl w:val="0"/>
        <w:numPr>
          <w:ilvl w:val="2"/>
          <w:numId w:val="20"/>
        </w:numPr>
        <w:spacing w:before="140" w:after="0"/>
      </w:pPr>
      <w:r w:rsidRPr="00E325D7">
        <w:t xml:space="preserve">As Debêntures poderão, a qualquer momento, a partir da </w:t>
      </w:r>
      <w:r>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Pr>
          <w:highlight w:val="green"/>
        </w:rPr>
        <w:fldChar w:fldCharType="begin"/>
      </w:r>
      <w:r>
        <w:instrText xml:space="preserve"> REF _Ref508572745 \r \h </w:instrText>
      </w:r>
      <w:r>
        <w:rPr>
          <w:highlight w:val="green"/>
        </w:rPr>
      </w:r>
      <w:r>
        <w:rPr>
          <w:highlight w:val="green"/>
        </w:rPr>
        <w:fldChar w:fldCharType="separate"/>
      </w:r>
      <w:r w:rsidR="00297B08">
        <w:t>5.26.1</w:t>
      </w:r>
      <w:r>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w:t>
      </w:r>
      <w:r w:rsidRPr="00E325D7">
        <w:lastRenderedPageBreak/>
        <w:t>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7D2F159D" w14:textId="77777777" w:rsidR="00371892" w:rsidRDefault="00371892" w:rsidP="00371892">
      <w:pPr>
        <w:pStyle w:val="Level2"/>
        <w:widowControl w:val="0"/>
        <w:numPr>
          <w:ilvl w:val="1"/>
          <w:numId w:val="20"/>
        </w:numPr>
        <w:spacing w:before="140" w:after="0"/>
        <w:rPr>
          <w:b/>
        </w:rPr>
      </w:pPr>
      <w:r w:rsidRPr="0045539C">
        <w:rPr>
          <w:b/>
        </w:rPr>
        <w:t>Oferta de Resgate Antecipado Total</w:t>
      </w:r>
      <w:bookmarkEnd w:id="273"/>
      <w:r>
        <w:rPr>
          <w:b/>
        </w:rPr>
        <w:t xml:space="preserve"> </w:t>
      </w:r>
    </w:p>
    <w:p w14:paraId="125D2F0F" w14:textId="77777777" w:rsidR="00371892" w:rsidRPr="00281EFA" w:rsidRDefault="00371892" w:rsidP="00371892">
      <w:pPr>
        <w:pStyle w:val="Level3"/>
        <w:widowControl w:val="0"/>
        <w:numPr>
          <w:ilvl w:val="2"/>
          <w:numId w:val="20"/>
        </w:numPr>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A 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1BE31FDA" w14:textId="77777777" w:rsidR="00371892" w:rsidRDefault="00371892" w:rsidP="00371892">
      <w:pPr>
        <w:pStyle w:val="Level3"/>
        <w:widowControl w:val="0"/>
        <w:numPr>
          <w:ilvl w:val="2"/>
          <w:numId w:val="20"/>
        </w:numPr>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 que não poderá ser negativo; (c) forma de manifestação, à Emissora, pelo Debenturista que aceitar a oferta de resgate antecipado; (d) a data efetiva para o resgate das Debêntures e pagamento aos Debenturistas</w:t>
      </w:r>
      <w:bookmarkStart w:id="274" w:name="_Hlk67088752"/>
      <w:r>
        <w:t>, que deverá ser um Dia Útil</w:t>
      </w:r>
      <w:bookmarkEnd w:id="274"/>
      <w:r>
        <w:t>; e (e) demais informações necessárias para tomada de decisão e operacionalização pelos Debenturistas.</w:t>
      </w:r>
    </w:p>
    <w:p w14:paraId="7349BA05" w14:textId="77777777" w:rsidR="00371892" w:rsidRDefault="00371892" w:rsidP="00371892">
      <w:pPr>
        <w:pStyle w:val="Level3"/>
        <w:widowControl w:val="0"/>
        <w:numPr>
          <w:ilvl w:val="2"/>
          <w:numId w:val="20"/>
        </w:numPr>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E724B1F" w14:textId="77777777" w:rsidR="00371892" w:rsidRDefault="00371892" w:rsidP="00371892">
      <w:pPr>
        <w:pStyle w:val="Level3"/>
        <w:widowControl w:val="0"/>
        <w:numPr>
          <w:ilvl w:val="2"/>
          <w:numId w:val="20"/>
        </w:numPr>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1B8E776" w14:textId="77777777" w:rsidR="00371892" w:rsidRDefault="00371892" w:rsidP="00371892">
      <w:pPr>
        <w:pStyle w:val="Level3"/>
        <w:widowControl w:val="0"/>
        <w:numPr>
          <w:ilvl w:val="2"/>
          <w:numId w:val="20"/>
        </w:numPr>
        <w:spacing w:before="140" w:after="0"/>
      </w:pPr>
      <w: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637699">
        <w:rPr>
          <w:i/>
          <w:iCs/>
        </w:rPr>
        <w:t>pro rata temporis</w:t>
      </w:r>
      <w:r>
        <w:t xml:space="preserve"> desde a Primeira 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1D9475CE" w14:textId="77777777" w:rsidR="00371892" w:rsidRDefault="00371892" w:rsidP="00371892">
      <w:pPr>
        <w:pStyle w:val="Level3"/>
        <w:widowControl w:val="0"/>
        <w:numPr>
          <w:ilvl w:val="2"/>
          <w:numId w:val="20"/>
        </w:numPr>
        <w:spacing w:before="140" w:after="0"/>
      </w:pPr>
      <w:r>
        <w:lastRenderedPageBreak/>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637834CE" w14:textId="77777777" w:rsidR="00371892" w:rsidRDefault="00371892" w:rsidP="00371892">
      <w:pPr>
        <w:pStyle w:val="Level3"/>
        <w:widowControl w:val="0"/>
        <w:numPr>
          <w:ilvl w:val="2"/>
          <w:numId w:val="20"/>
        </w:numPr>
        <w:spacing w:before="140" w:after="0"/>
      </w:pPr>
      <w:r>
        <w:t>As Debêntures resgatadas pela Emissora, conforme previsto nesta cláusula, serão obrigatoriamente canceladas.</w:t>
      </w:r>
    </w:p>
    <w:p w14:paraId="158E9BEE" w14:textId="77777777" w:rsidR="00371892" w:rsidRDefault="00371892" w:rsidP="00371892">
      <w:pPr>
        <w:pStyle w:val="Level3"/>
        <w:widowControl w:val="0"/>
        <w:numPr>
          <w:ilvl w:val="2"/>
          <w:numId w:val="20"/>
        </w:numPr>
        <w:spacing w:before="140" w:after="0"/>
      </w:pPr>
      <w: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B00ABD1" w14:textId="77777777" w:rsidR="00371892" w:rsidRPr="0045539C" w:rsidRDefault="00371892" w:rsidP="00371892">
      <w:pPr>
        <w:pStyle w:val="Level3"/>
        <w:widowControl w:val="0"/>
        <w:numPr>
          <w:ilvl w:val="2"/>
          <w:numId w:val="20"/>
        </w:numPr>
        <w:spacing w:before="140" w:after="0"/>
      </w:pPr>
      <w:r>
        <w:t>A B3. a ANBIMA, o Escriturador, o Banco Liquidante deverão ser notificados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03CC26CE" w14:textId="77777777" w:rsidR="00371892" w:rsidRPr="0045539C" w:rsidRDefault="00371892" w:rsidP="00371892">
      <w:pPr>
        <w:pStyle w:val="Level2"/>
        <w:widowControl w:val="0"/>
        <w:numPr>
          <w:ilvl w:val="1"/>
          <w:numId w:val="20"/>
        </w:numPr>
        <w:spacing w:before="140" w:after="0"/>
        <w:rPr>
          <w:rFonts w:cs="Arial"/>
          <w:b/>
          <w:szCs w:val="20"/>
        </w:rPr>
      </w:pPr>
      <w:bookmarkStart w:id="275" w:name="_Ref509243874"/>
      <w:r w:rsidRPr="0045539C">
        <w:rPr>
          <w:rFonts w:cs="Arial"/>
          <w:b/>
          <w:szCs w:val="20"/>
        </w:rPr>
        <w:t>Local de Pagamento</w:t>
      </w:r>
      <w:bookmarkEnd w:id="275"/>
    </w:p>
    <w:p w14:paraId="49F950F3" w14:textId="77777777" w:rsidR="00371892" w:rsidRPr="0045539C" w:rsidRDefault="00371892" w:rsidP="00371892">
      <w:pPr>
        <w:pStyle w:val="Level3"/>
        <w:widowControl w:val="0"/>
        <w:numPr>
          <w:ilvl w:val="2"/>
          <w:numId w:val="20"/>
        </w:numPr>
        <w:spacing w:before="140" w:after="0"/>
        <w:rPr>
          <w:szCs w:val="20"/>
        </w:rPr>
      </w:pPr>
      <w:r w:rsidRPr="0045539C">
        <w:rPr>
          <w:szCs w:val="26"/>
        </w:rPr>
        <w:t xml:space="preserve">Os pagamentos referentes às Debêntures e a quaisquer outros valores eventualmente devidos pela Emissora, nos termos desta Escritura de Emissão, serão realizados: </w:t>
      </w:r>
      <w:r w:rsidRPr="0045539C">
        <w:rPr>
          <w:b/>
          <w:szCs w:val="26"/>
        </w:rPr>
        <w:t>(i)</w:t>
      </w:r>
      <w:r w:rsidRPr="0045539C">
        <w:rPr>
          <w:szCs w:val="26"/>
        </w:rPr>
        <w:t> pela Emissora, no que se refere a pagamentos referentes ao Valor Nominal Unitário, à Remuneração, aos eventuais valores de Resgate Antecipado Facultativo</w:t>
      </w:r>
      <w:r>
        <w:rPr>
          <w:szCs w:val="26"/>
        </w:rPr>
        <w:t xml:space="preserve">, Amortização Extraordinária Facultativa, Aquisição Facultativa e </w:t>
      </w:r>
      <w:r w:rsidRPr="0045539C">
        <w:t xml:space="preserve">Oferta de Resgate Antecipado Total, incluindo os respectivos </w:t>
      </w:r>
      <w:r>
        <w:t>p</w:t>
      </w:r>
      <w:r w:rsidRPr="0045539C">
        <w:t>rêmios, se houver,</w:t>
      </w:r>
      <w:r w:rsidRPr="0045539C">
        <w:rPr>
          <w:szCs w:val="26"/>
        </w:rPr>
        <w:t xml:space="preserve"> aos Encargos Moratórios, se houver, e com relação às Debêntures que estejam custodiadas eletronicamente na B3, por meio da B3;</w:t>
      </w:r>
      <w:r>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t>que não estejam custodiadas eletronicamente na B3</w:t>
      </w:r>
      <w:r>
        <w:rPr>
          <w:szCs w:val="20"/>
        </w:rPr>
        <w:t xml:space="preserve">, </w:t>
      </w:r>
      <w:r w:rsidRPr="0045539C">
        <w:rPr>
          <w:szCs w:val="26"/>
        </w:rPr>
        <w:t>conforme o caso.</w:t>
      </w:r>
    </w:p>
    <w:p w14:paraId="7CA3693E" w14:textId="77777777" w:rsidR="00371892" w:rsidRPr="0045539C" w:rsidRDefault="00371892" w:rsidP="00371892">
      <w:pPr>
        <w:pStyle w:val="Level2"/>
        <w:widowControl w:val="0"/>
        <w:numPr>
          <w:ilvl w:val="1"/>
          <w:numId w:val="20"/>
        </w:numPr>
        <w:spacing w:before="140" w:after="0"/>
        <w:rPr>
          <w:rFonts w:cs="Arial"/>
          <w:szCs w:val="20"/>
        </w:rPr>
      </w:pPr>
      <w:bookmarkStart w:id="276" w:name="_Ref65499440"/>
      <w:bookmarkStart w:id="277" w:name="_Hlk71658167"/>
      <w:r w:rsidRPr="0045539C">
        <w:rPr>
          <w:rFonts w:cs="Arial"/>
          <w:b/>
          <w:szCs w:val="20"/>
        </w:rPr>
        <w:t>Prorrogação dos Prazos</w:t>
      </w:r>
      <w:bookmarkEnd w:id="276"/>
      <w:r w:rsidRPr="0045539C">
        <w:rPr>
          <w:rFonts w:cs="Arial"/>
          <w:b/>
          <w:szCs w:val="20"/>
        </w:rPr>
        <w:t xml:space="preserve"> </w:t>
      </w:r>
    </w:p>
    <w:p w14:paraId="2409701A" w14:textId="77777777" w:rsidR="00371892" w:rsidRPr="0045539C" w:rsidRDefault="00371892" w:rsidP="00371892">
      <w:pPr>
        <w:pStyle w:val="Level3"/>
        <w:widowControl w:val="0"/>
        <w:numPr>
          <w:ilvl w:val="2"/>
          <w:numId w:val="20"/>
        </w:numPr>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1E6399" w14:textId="77777777" w:rsidR="00371892" w:rsidRPr="0045539C" w:rsidRDefault="00371892" w:rsidP="00371892">
      <w:pPr>
        <w:pStyle w:val="Level3"/>
        <w:widowControl w:val="0"/>
        <w:numPr>
          <w:ilvl w:val="2"/>
          <w:numId w:val="20"/>
        </w:numPr>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 xml:space="preserve">. Quando a indicação de prazo contado por dia na presente Escritura </w:t>
      </w:r>
      <w:r>
        <w:rPr>
          <w:szCs w:val="20"/>
        </w:rPr>
        <w:t xml:space="preserve">de Emissão </w:t>
      </w:r>
      <w:r w:rsidRPr="0045539C">
        <w:rPr>
          <w:szCs w:val="20"/>
        </w:rPr>
        <w:t>não vier acompanhada da indicação de “</w:t>
      </w:r>
      <w:r w:rsidRPr="00835E82">
        <w:rPr>
          <w:b/>
          <w:szCs w:val="20"/>
        </w:rPr>
        <w:t>Dia Útil</w:t>
      </w:r>
      <w:r w:rsidRPr="0045539C">
        <w:rPr>
          <w:szCs w:val="20"/>
        </w:rPr>
        <w:t>”, entende-se que o prazo é contado em dias corridos.</w:t>
      </w:r>
      <w:r>
        <w:rPr>
          <w:szCs w:val="20"/>
        </w:rPr>
        <w:t xml:space="preserve"> </w:t>
      </w:r>
    </w:p>
    <w:p w14:paraId="3DDFA95E" w14:textId="77777777" w:rsidR="00371892" w:rsidRPr="0045539C" w:rsidRDefault="00371892" w:rsidP="00371892">
      <w:pPr>
        <w:pStyle w:val="Level2"/>
        <w:widowControl w:val="0"/>
        <w:numPr>
          <w:ilvl w:val="1"/>
          <w:numId w:val="20"/>
        </w:numPr>
        <w:spacing w:before="140" w:after="0"/>
        <w:rPr>
          <w:rFonts w:cs="Arial"/>
          <w:b/>
          <w:szCs w:val="20"/>
        </w:rPr>
      </w:pPr>
      <w:bookmarkStart w:id="278" w:name="_Ref508983538"/>
      <w:bookmarkStart w:id="279" w:name="_Hlk71657942"/>
      <w:bookmarkEnd w:id="277"/>
      <w:r w:rsidRPr="0045539C">
        <w:rPr>
          <w:rFonts w:cs="Arial"/>
          <w:b/>
          <w:szCs w:val="20"/>
        </w:rPr>
        <w:t>Encargos Moratórios</w:t>
      </w:r>
      <w:bookmarkEnd w:id="278"/>
    </w:p>
    <w:p w14:paraId="48714B3F" w14:textId="77777777" w:rsidR="00371892" w:rsidRPr="00325D9E" w:rsidRDefault="00371892" w:rsidP="00371892">
      <w:pPr>
        <w:pStyle w:val="Level3"/>
        <w:widowControl w:val="0"/>
        <w:numPr>
          <w:ilvl w:val="2"/>
          <w:numId w:val="20"/>
        </w:numPr>
        <w:spacing w:before="140" w:after="0"/>
        <w:rPr>
          <w:szCs w:val="20"/>
        </w:rPr>
      </w:pPr>
      <w:r w:rsidRPr="0045539C">
        <w:rPr>
          <w:bCs/>
        </w:rPr>
        <w:lastRenderedPageBreak/>
        <w:t>Em caso de impontualidade no pagamento de qualquer quantia devida sob as Debêntures</w:t>
      </w:r>
      <w:r w:rsidRPr="0045539C">
        <w:t xml:space="preserve">, nos termos desta Escritura de Emissão, além da Remuneração, os débitos em atraso ficarão sujeitos: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desde a data do inadimplemento até a data do efetivo pagamento, sobre o montante devido e não pago, independentemente de aviso, notificação ou interpelação judicial ou extrajudicial (“</w:t>
      </w:r>
      <w:r w:rsidRPr="0045539C">
        <w:rPr>
          <w:b/>
        </w:rPr>
        <w:t>Encargos Moratórios</w:t>
      </w:r>
      <w:r w:rsidRPr="0045539C">
        <w:t>”).</w:t>
      </w:r>
    </w:p>
    <w:p w14:paraId="3D609065" w14:textId="77777777" w:rsidR="00371892" w:rsidRPr="0045539C" w:rsidRDefault="00371892" w:rsidP="00371892">
      <w:pPr>
        <w:pStyle w:val="Level2"/>
        <w:widowControl w:val="0"/>
        <w:numPr>
          <w:ilvl w:val="1"/>
          <w:numId w:val="20"/>
        </w:numPr>
        <w:spacing w:before="140" w:after="0"/>
        <w:rPr>
          <w:rFonts w:cs="Arial"/>
          <w:szCs w:val="20"/>
        </w:rPr>
      </w:pPr>
      <w:bookmarkStart w:id="280" w:name="_Ref3276263"/>
      <w:bookmarkEnd w:id="279"/>
      <w:r w:rsidRPr="0045539C">
        <w:rPr>
          <w:rFonts w:cs="Arial"/>
          <w:b/>
          <w:szCs w:val="20"/>
        </w:rPr>
        <w:t>Decadência dos Direitos aos Acréscimos</w:t>
      </w:r>
      <w:bookmarkEnd w:id="280"/>
    </w:p>
    <w:p w14:paraId="3C904ABC" w14:textId="75C8E81E" w:rsidR="00371892" w:rsidRPr="0045539C" w:rsidRDefault="00371892" w:rsidP="00371892">
      <w:pPr>
        <w:pStyle w:val="Level3"/>
        <w:widowControl w:val="0"/>
        <w:numPr>
          <w:ilvl w:val="2"/>
          <w:numId w:val="20"/>
        </w:numPr>
        <w:spacing w:before="140" w:after="0"/>
        <w:rPr>
          <w:b/>
          <w:szCs w:val="20"/>
        </w:rPr>
      </w:pPr>
      <w:r w:rsidRPr="0045539C">
        <w:rPr>
          <w:szCs w:val="20"/>
        </w:rPr>
        <w:t xml:space="preserve">O não comparecimento do Debenturista para receber o valor correspondente a quaisquer das obrigações pecuniárias da Emissora, nas datas previstas nesta Escritura de Emissão, ou em comunicado publicado pela Emissora na forma da </w:t>
      </w:r>
      <w:r w:rsidRPr="00426870">
        <w:rPr>
          <w:szCs w:val="20"/>
        </w:rPr>
        <w:t>Cláusula</w:t>
      </w:r>
      <w:r w:rsidRPr="00B63829">
        <w:rPr>
          <w:szCs w:val="20"/>
        </w:rPr>
        <w:t xml:space="preserve"> </w:t>
      </w:r>
      <w:r w:rsidRPr="00426870">
        <w:fldChar w:fldCharType="begin"/>
      </w:r>
      <w:r w:rsidRPr="00426870">
        <w:instrText xml:space="preserve"> REF _Ref435655112 \r \h </w:instrText>
      </w:r>
      <w:r w:rsidRPr="00B63829">
        <w:instrText xml:space="preserve"> \* MERGEFORMAT </w:instrText>
      </w:r>
      <w:r w:rsidRPr="00426870">
        <w:fldChar w:fldCharType="separate"/>
      </w:r>
      <w:r w:rsidR="00297B08">
        <w:t>5.26</w:t>
      </w:r>
      <w:r w:rsidRPr="00426870">
        <w:fldChar w:fldCharType="end"/>
      </w:r>
      <w:r w:rsidRPr="00426870">
        <w:rPr>
          <w:szCs w:val="20"/>
        </w:rPr>
        <w:t xml:space="preserve"> abaixo, não lhe dará direito ao recebimento de Encargos Moratórios do período relativo</w:t>
      </w:r>
      <w:r w:rsidRPr="0045539C">
        <w:rPr>
          <w:szCs w:val="20"/>
        </w:rPr>
        <w:t xml:space="preserve"> ao atraso no recebimento, sendo-lhe, todavia, assegurados os direitos adquiridos até a data do respectivo vencimento ou da disponibilidade do pagamento, no caso de impontualidade no pagamento.</w:t>
      </w:r>
    </w:p>
    <w:p w14:paraId="068FD230" w14:textId="77777777" w:rsidR="00371892" w:rsidRPr="0045539C" w:rsidRDefault="00371892" w:rsidP="00371892">
      <w:pPr>
        <w:pStyle w:val="Level2"/>
        <w:widowControl w:val="0"/>
        <w:numPr>
          <w:ilvl w:val="1"/>
          <w:numId w:val="20"/>
        </w:numPr>
        <w:spacing w:before="140" w:after="0"/>
        <w:rPr>
          <w:rFonts w:cs="Arial"/>
          <w:b/>
          <w:szCs w:val="20"/>
        </w:rPr>
      </w:pPr>
      <w:bookmarkStart w:id="281" w:name="_Ref435655112"/>
      <w:r w:rsidRPr="0045539C">
        <w:rPr>
          <w:rFonts w:cs="Arial"/>
          <w:b/>
          <w:szCs w:val="20"/>
        </w:rPr>
        <w:t>Publicidade</w:t>
      </w:r>
      <w:bookmarkEnd w:id="281"/>
    </w:p>
    <w:p w14:paraId="567F1E47" w14:textId="77777777" w:rsidR="00371892" w:rsidRPr="0045539C" w:rsidRDefault="00371892" w:rsidP="00371892">
      <w:pPr>
        <w:pStyle w:val="Level3"/>
        <w:widowControl w:val="0"/>
        <w:numPr>
          <w:ilvl w:val="2"/>
          <w:numId w:val="20"/>
        </w:numPr>
        <w:spacing w:before="140" w:after="0"/>
        <w:rPr>
          <w:b/>
          <w:szCs w:val="20"/>
        </w:rPr>
      </w:pPr>
      <w:bookmarkStart w:id="282" w:name="_Ref508572745"/>
      <w:bookmarkStart w:id="283" w:name="_Ref475039600"/>
      <w:r w:rsidRPr="0045539C">
        <w:t xml:space="preserve">Todos os atos e decisões a serem tomados decorrentes da Emissão que, de qualquer forma, vierem a envolver interesses dos Debenturistas, deverão ser </w:t>
      </w:r>
      <w:r w:rsidRPr="0045539C">
        <w:rPr>
          <w:bCs/>
          <w:szCs w:val="18"/>
        </w:rPr>
        <w:t xml:space="preserve">realizadas: </w:t>
      </w:r>
      <w:r w:rsidRPr="0045539C">
        <w:rPr>
          <w:b/>
          <w:bCs/>
          <w:szCs w:val="18"/>
        </w:rPr>
        <w:t>(i)</w:t>
      </w:r>
      <w:r w:rsidRPr="0045539C">
        <w:rPr>
          <w:bCs/>
          <w:szCs w:val="18"/>
        </w:rPr>
        <w:t xml:space="preserve"> </w:t>
      </w:r>
      <w:r w:rsidRPr="0045539C">
        <w:rPr>
          <w:szCs w:val="26"/>
        </w:rPr>
        <w:t>na forma de “Aviso aos Deb</w:t>
      </w:r>
      <w:r>
        <w:rPr>
          <w:szCs w:val="26"/>
        </w:rPr>
        <w:t>e</w:t>
      </w:r>
      <w:r w:rsidRPr="0045539C">
        <w:rPr>
          <w:szCs w:val="26"/>
        </w:rPr>
        <w:t xml:space="preserve">nturistas”, publicado nos Jornais de Publicação da Emissora,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por escrito, por meio de comunicação enviada diretamente aos Debenturistas,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282"/>
    </w:p>
    <w:p w14:paraId="65B97563" w14:textId="77777777" w:rsidR="00371892" w:rsidRPr="0045539C" w:rsidRDefault="00371892" w:rsidP="00371892">
      <w:pPr>
        <w:pStyle w:val="Level3"/>
        <w:widowControl w:val="0"/>
        <w:numPr>
          <w:ilvl w:val="2"/>
          <w:numId w:val="20"/>
        </w:numPr>
        <w:spacing w:before="140" w:after="0"/>
        <w:rPr>
          <w:b/>
          <w:szCs w:val="20"/>
        </w:rPr>
      </w:pPr>
      <w:r w:rsidRPr="0045539C">
        <w:rPr>
          <w:szCs w:val="26"/>
        </w:rPr>
        <w:t>A Emissora poderá alterar os jornais indicados acima por outros jornais de grande circulação e de edição nacional que seja adotado para suas publicações societárias, mediante comunicação ao Agente Fiduciário e a publicação, na forma de aviso, no jornal a ser substituído.</w:t>
      </w:r>
      <w:bookmarkEnd w:id="283"/>
    </w:p>
    <w:p w14:paraId="16D950E0" w14:textId="77777777" w:rsidR="00371892" w:rsidRPr="0045539C" w:rsidRDefault="00371892" w:rsidP="00371892">
      <w:pPr>
        <w:pStyle w:val="Level2"/>
        <w:widowControl w:val="0"/>
        <w:numPr>
          <w:ilvl w:val="1"/>
          <w:numId w:val="20"/>
        </w:numPr>
        <w:spacing w:before="140" w:after="0"/>
      </w:pPr>
      <w:r w:rsidRPr="0045539C">
        <w:rPr>
          <w:b/>
        </w:rPr>
        <w:t>Imunidade de Debenturistas</w:t>
      </w:r>
    </w:p>
    <w:p w14:paraId="2A006928" w14:textId="77777777" w:rsidR="00371892" w:rsidRPr="0045539C" w:rsidRDefault="00371892" w:rsidP="00371892">
      <w:pPr>
        <w:pStyle w:val="Level3"/>
        <w:widowControl w:val="0"/>
        <w:numPr>
          <w:ilvl w:val="2"/>
          <w:numId w:val="20"/>
        </w:numPr>
        <w:spacing w:before="140" w:after="0"/>
      </w:pPr>
      <w:bookmarkStart w:id="284" w:name="_Ref435690063"/>
      <w:r w:rsidRPr="0045539C">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284"/>
    </w:p>
    <w:p w14:paraId="6CCEFDD1" w14:textId="6F07054B" w:rsidR="00371892" w:rsidRPr="0045539C" w:rsidRDefault="00371892" w:rsidP="00371892">
      <w:pPr>
        <w:pStyle w:val="Level3"/>
        <w:widowControl w:val="0"/>
        <w:numPr>
          <w:ilvl w:val="2"/>
          <w:numId w:val="20"/>
        </w:numPr>
        <w:spacing w:before="140" w:after="0"/>
      </w:pPr>
      <w:r w:rsidRPr="0045539C">
        <w:t xml:space="preserve">O Debenturista que tenha apresentado documentação comprobatória de sua condição de </w:t>
      </w:r>
      <w:r w:rsidRPr="0045539C">
        <w:lastRenderedPageBreak/>
        <w:t xml:space="preserve">imunidade ou isenção tributária, nos </w:t>
      </w:r>
      <w:r w:rsidRPr="00426870">
        <w:t>termos da Cláusula</w:t>
      </w:r>
      <w:r>
        <w:t xml:space="preserve"> </w:t>
      </w:r>
      <w:r>
        <w:fldChar w:fldCharType="begin"/>
      </w:r>
      <w:r>
        <w:instrText xml:space="preserve"> REF _Ref508572745 \r \h </w:instrText>
      </w:r>
      <w:r>
        <w:fldChar w:fldCharType="separate"/>
      </w:r>
      <w:r w:rsidR="00297B08">
        <w:t>5.26.1</w:t>
      </w:r>
      <w:r>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BEC3668" w14:textId="20BB5449" w:rsidR="00371892" w:rsidRPr="0045539C" w:rsidRDefault="00371892" w:rsidP="00371892">
      <w:pPr>
        <w:pStyle w:val="Level3"/>
        <w:widowControl w:val="0"/>
        <w:numPr>
          <w:ilvl w:val="2"/>
          <w:numId w:val="20"/>
        </w:numPr>
        <w:spacing w:before="140" w:after="0"/>
      </w:pPr>
      <w:r w:rsidRPr="0045539C">
        <w:t xml:space="preserve">Mesmo que tenha recebido a documentação referida </w:t>
      </w:r>
      <w:r w:rsidRPr="00426870">
        <w:t xml:space="preserve">na Cláusula </w:t>
      </w:r>
      <w:r>
        <w:fldChar w:fldCharType="begin"/>
      </w:r>
      <w:r>
        <w:instrText xml:space="preserve"> REF _Ref508572745 \r \h </w:instrText>
      </w:r>
      <w:r>
        <w:fldChar w:fldCharType="separate"/>
      </w:r>
      <w:r w:rsidR="00297B08">
        <w:t>5.26.1</w:t>
      </w:r>
      <w:r>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 ou o Banco Liquidante por parte de qualquer Debenturista ou terceiro.</w:t>
      </w:r>
    </w:p>
    <w:p w14:paraId="0FF01AD0" w14:textId="77777777" w:rsidR="00371892" w:rsidRDefault="00371892" w:rsidP="00371892">
      <w:pPr>
        <w:pStyle w:val="Level2"/>
        <w:widowControl w:val="0"/>
        <w:numPr>
          <w:ilvl w:val="1"/>
          <w:numId w:val="20"/>
        </w:numPr>
        <w:spacing w:before="140" w:after="0"/>
        <w:rPr>
          <w:rFonts w:cs="Arial"/>
          <w:b/>
          <w:szCs w:val="20"/>
        </w:rPr>
      </w:pPr>
      <w:bookmarkStart w:id="285" w:name="_Ref65499509"/>
      <w:bookmarkStart w:id="286" w:name="_Hlk71657853"/>
      <w:r>
        <w:rPr>
          <w:rFonts w:cs="Arial"/>
          <w:b/>
          <w:szCs w:val="20"/>
        </w:rPr>
        <w:t xml:space="preserve">Classificação de Risco </w:t>
      </w:r>
    </w:p>
    <w:p w14:paraId="094147AD" w14:textId="77777777" w:rsidR="00371892" w:rsidRDefault="00371892" w:rsidP="00371892">
      <w:pPr>
        <w:pStyle w:val="Level3"/>
        <w:widowControl w:val="0"/>
        <w:numPr>
          <w:ilvl w:val="2"/>
          <w:numId w:val="20"/>
        </w:numPr>
        <w:spacing w:before="140" w:after="0"/>
      </w:pPr>
      <w:bookmarkStart w:id="287" w:name="_Ref76631557"/>
      <w:r>
        <w:t>A Emissora contratou e deve manter contratada, até a integral e efetiva liquidação de todas as obrigações relacionadas às Debêntures, como agência de classificação de risco a Fitch Ratings Brasil Ltda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287"/>
      <w:r>
        <w:t xml:space="preserve"> </w:t>
      </w:r>
    </w:p>
    <w:p w14:paraId="28676E79" w14:textId="77777777" w:rsidR="00371892" w:rsidRDefault="00371892" w:rsidP="00371892">
      <w:pPr>
        <w:pStyle w:val="Level3"/>
        <w:widowControl w:val="0"/>
        <w:numPr>
          <w:ilvl w:val="2"/>
          <w:numId w:val="20"/>
        </w:numPr>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Pr="00DF545A">
        <w:t>Standard &amp; Poor’s Ratings do Brasil Ltda</w:t>
      </w:r>
      <w:r>
        <w:t xml:space="preserve">, ou a Moody’s América Latina Ltda., sem a necessidade de aprovação pelos Debenturistas em sede de Assembleia Geral de Debenturistas. </w:t>
      </w:r>
    </w:p>
    <w:p w14:paraId="2305DB65"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ao Recebimento dos Pagamentos</w:t>
      </w:r>
      <w:bookmarkEnd w:id="285"/>
    </w:p>
    <w:p w14:paraId="32BE7773" w14:textId="77777777" w:rsidR="00371892" w:rsidRPr="0045539C" w:rsidRDefault="00371892" w:rsidP="00371892">
      <w:pPr>
        <w:pStyle w:val="Level3"/>
        <w:widowControl w:val="0"/>
        <w:numPr>
          <w:ilvl w:val="2"/>
          <w:numId w:val="20"/>
        </w:numPr>
        <w:spacing w:before="140" w:after="0"/>
        <w:rPr>
          <w:szCs w:val="20"/>
        </w:rPr>
      </w:pPr>
      <w:r w:rsidRPr="0045539C">
        <w:rPr>
          <w:szCs w:val="20"/>
        </w:rPr>
        <w:t>Farão jus ao recebimento de qualquer valor devido aos Debenturistas, nos termos desta Escritura de Emissão, aqueles que forem Debenturistas no encerramento do Dia Útil imediatamente anterior à respectiva data de pagamento.</w:t>
      </w:r>
    </w:p>
    <w:p w14:paraId="4FF954B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Direito de Preferência</w:t>
      </w:r>
    </w:p>
    <w:p w14:paraId="2B34A7F5" w14:textId="77777777" w:rsidR="00371892" w:rsidRPr="00415DBB" w:rsidRDefault="00371892" w:rsidP="00371892">
      <w:pPr>
        <w:pStyle w:val="Level3"/>
        <w:widowControl w:val="0"/>
        <w:numPr>
          <w:ilvl w:val="2"/>
          <w:numId w:val="20"/>
        </w:numPr>
        <w:spacing w:before="140" w:after="0"/>
        <w:rPr>
          <w:szCs w:val="20"/>
        </w:rPr>
      </w:pPr>
      <w:r w:rsidRPr="0045539C">
        <w:rPr>
          <w:szCs w:val="20"/>
        </w:rPr>
        <w:t xml:space="preserve">Não haverá direito de preferência para subscrição das Debêntures </w:t>
      </w:r>
      <w:r w:rsidRPr="000F40F1">
        <w:rPr>
          <w:szCs w:val="20"/>
        </w:rPr>
        <w:t>pelo</w:t>
      </w:r>
      <w:r w:rsidRPr="00094001">
        <w:rPr>
          <w:szCs w:val="20"/>
        </w:rPr>
        <w:t>s</w:t>
      </w:r>
      <w:r w:rsidRPr="000F40F1">
        <w:rPr>
          <w:szCs w:val="20"/>
        </w:rPr>
        <w:t xml:space="preserve"> atua</w:t>
      </w:r>
      <w:r w:rsidRPr="00094001">
        <w:rPr>
          <w:szCs w:val="20"/>
        </w:rPr>
        <w:t>is</w:t>
      </w:r>
      <w:r w:rsidRPr="000F40F1">
        <w:rPr>
          <w:szCs w:val="20"/>
        </w:rPr>
        <w:t xml:space="preserve"> acionista</w:t>
      </w:r>
      <w:r>
        <w:rPr>
          <w:szCs w:val="20"/>
        </w:rPr>
        <w:t>s</w:t>
      </w:r>
      <w:r w:rsidRPr="0045539C">
        <w:rPr>
          <w:szCs w:val="20"/>
        </w:rPr>
        <w:t xml:space="preserve"> da Emissora.</w:t>
      </w:r>
    </w:p>
    <w:bookmarkEnd w:id="286"/>
    <w:p w14:paraId="1E1C3EEB"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SEXTA - GARANTIAS</w:t>
      </w:r>
    </w:p>
    <w:p w14:paraId="3CA679D7" w14:textId="77777777" w:rsidR="00371892" w:rsidRPr="0045539C" w:rsidRDefault="00371892" w:rsidP="00371892">
      <w:pPr>
        <w:pStyle w:val="Level2"/>
        <w:widowControl w:val="0"/>
        <w:numPr>
          <w:ilvl w:val="1"/>
          <w:numId w:val="20"/>
        </w:numPr>
        <w:spacing w:before="140" w:after="0"/>
        <w:rPr>
          <w:rFonts w:cs="Arial"/>
          <w:b/>
          <w:szCs w:val="20"/>
        </w:rPr>
      </w:pPr>
      <w:bookmarkStart w:id="288" w:name="_Ref516659883"/>
      <w:bookmarkStart w:id="289" w:name="_Ref479197610"/>
      <w:r w:rsidRPr="0045539C">
        <w:rPr>
          <w:rFonts w:cs="Arial"/>
          <w:b/>
          <w:szCs w:val="20"/>
        </w:rPr>
        <w:t>Garantias Reais</w:t>
      </w:r>
      <w:bookmarkEnd w:id="288"/>
    </w:p>
    <w:p w14:paraId="599CF6FC" w14:textId="77777777" w:rsidR="00371892" w:rsidRPr="00FA206D" w:rsidRDefault="00371892" w:rsidP="00371892">
      <w:pPr>
        <w:pStyle w:val="Level3"/>
        <w:widowControl w:val="0"/>
        <w:numPr>
          <w:ilvl w:val="2"/>
          <w:numId w:val="20"/>
        </w:numPr>
        <w:spacing w:before="140" w:after="0"/>
        <w:ind w:hanging="682"/>
        <w:rPr>
          <w:szCs w:val="20"/>
        </w:rPr>
      </w:pPr>
      <w:bookmarkStart w:id="290" w:name="_Ref4485221"/>
      <w:bookmarkStart w:id="291" w:name="_Ref479324215"/>
      <w:bookmarkEnd w:id="289"/>
      <w:r w:rsidRPr="0045539C">
        <w:t xml:space="preserve">Em garantia do fiel, pontual e integral cumprimento de todas: </w:t>
      </w:r>
      <w:r w:rsidRPr="00FA206D">
        <w:rPr>
          <w:b/>
          <w:szCs w:val="26"/>
        </w:rPr>
        <w:t>(i)</w:t>
      </w:r>
      <w:r w:rsidRPr="00FA206D">
        <w:rPr>
          <w:szCs w:val="26"/>
        </w:rPr>
        <w:t xml:space="preserve"> as obrigações relativas ao fiel, pontual e integral pagamento, pela Emissora, do Valor Nominal Unitário das Debêntures, da Remuneração, dos Encargos Moratórios e dos demais encargos, relativos às Debêntures e à Garantia (conforme abaixo definidas), se e quando devidos, seja na data de pagamento ou em decorrência de resgate antecipado das Debêntures, ou de </w:t>
      </w:r>
      <w:r w:rsidRPr="00FA206D">
        <w:rPr>
          <w:szCs w:val="26"/>
        </w:rPr>
        <w:lastRenderedPageBreak/>
        <w:t xml:space="preserve">vencimento antecipado das obrigações decorrentes das Debêntures, conforme previsto nesta Escritura de Emissão e </w:t>
      </w:r>
      <w:r w:rsidRPr="00FA206D">
        <w:rPr>
          <w:szCs w:val="26"/>
          <w:lang w:eastAsia="en-GB"/>
        </w:rPr>
        <w:t>no Contrato de Garantia</w:t>
      </w:r>
      <w:r w:rsidRPr="00FA206D">
        <w:rPr>
          <w:szCs w:val="26"/>
        </w:rPr>
        <w:t xml:space="preserve">; </w:t>
      </w:r>
      <w:r w:rsidRPr="00FA206D">
        <w:rPr>
          <w:b/>
          <w:szCs w:val="26"/>
        </w:rPr>
        <w:t>(ii)</w:t>
      </w:r>
      <w:r w:rsidRPr="00FA206D">
        <w:rPr>
          <w:szCs w:val="26"/>
        </w:rPr>
        <w:t> as obrigações relativas a quaisquer outras obrigações pecuniárias assumidas pela Emissora, nos termos desta Escritura de Emissão e do Contrato de Garantia, incluindo obrigações de pagar honorários, despesas, custos, encargos, tributos, reembolsos ou indenizações</w:t>
      </w:r>
      <w:r w:rsidRPr="00FA206D">
        <w:rPr>
          <w:snapToGrid w:val="0"/>
        </w:rPr>
        <w:t xml:space="preserve">, bem como as obrigações relativas ao Banco Liquidante, ao Escriturador, à </w:t>
      </w:r>
      <w:r w:rsidRPr="00E50984">
        <w:t>B3,</w:t>
      </w:r>
      <w:r w:rsidRPr="00FA206D">
        <w:rPr>
          <w:snapToGrid w:val="0"/>
        </w:rPr>
        <w:t xml:space="preserve"> ao Agente Fiduciário e demais prestadores de serviço envolvidos na Emissão e na Garantia</w:t>
      </w:r>
      <w:r w:rsidRPr="00FA206D">
        <w:rPr>
          <w:szCs w:val="26"/>
        </w:rPr>
        <w:t xml:space="preserve">; e </w:t>
      </w:r>
      <w:r w:rsidRPr="00FA206D">
        <w:rPr>
          <w:b/>
          <w:szCs w:val="26"/>
        </w:rPr>
        <w:t>(iii)</w:t>
      </w:r>
      <w:r w:rsidRPr="00FA206D">
        <w:rPr>
          <w:szCs w:val="26"/>
        </w:rPr>
        <w:t> </w:t>
      </w:r>
      <w:r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t>l</w:t>
      </w:r>
      <w:r w:rsidRPr="0045539C">
        <w:t xml:space="preserve"> Garantia, nos termos do contrato, conforme aplicável (“</w:t>
      </w:r>
      <w:r w:rsidRPr="00FA206D">
        <w:rPr>
          <w:b/>
        </w:rPr>
        <w:t>Obrigações Garantidas</w:t>
      </w:r>
      <w:r w:rsidRPr="0045539C">
        <w:t xml:space="preserve">”), as Debêntures contarão com </w:t>
      </w:r>
      <w:bookmarkStart w:id="292" w:name="_Ref401068819"/>
      <w:bookmarkStart w:id="293" w:name="_Ref535169967"/>
      <w:bookmarkEnd w:id="290"/>
      <w:r>
        <w:t>c</w:t>
      </w:r>
      <w:r w:rsidRPr="0045539C">
        <w:t xml:space="preserve">essão fiduciária, outorgada pela </w:t>
      </w:r>
      <w:r>
        <w:t>Garantidora</w:t>
      </w:r>
      <w:r w:rsidRPr="0045539C">
        <w:t>, em caráter irrevogável e irretratável, em favor dos Debenturistas, representados pelo Agente Fiduciário (“</w:t>
      </w:r>
      <w:r w:rsidRPr="00FA206D">
        <w:rPr>
          <w:b/>
        </w:rPr>
        <w:t>Cessão Fiduciária de Direitos Creditórios</w:t>
      </w:r>
      <w:r w:rsidRPr="0045539C">
        <w:t xml:space="preserve">”) </w:t>
      </w:r>
      <w:r w:rsidRPr="000D087C">
        <w:t>de</w:t>
      </w:r>
      <w:r>
        <w:t xml:space="preserve"> direitos creditórios de</w:t>
      </w:r>
      <w:r w:rsidRPr="0045539C">
        <w:t xml:space="preserve"> todos e quaisquer </w:t>
      </w:r>
      <w:r>
        <w:t>valores a serem</w:t>
      </w:r>
      <w:r w:rsidRPr="0045539C">
        <w:t xml:space="preserve"> depositados e </w:t>
      </w:r>
      <w:r>
        <w:t xml:space="preserve">que </w:t>
      </w:r>
      <w:r w:rsidRPr="0045539C">
        <w:t>transitar</w:t>
      </w:r>
      <w:r>
        <w:t>em</w:t>
      </w:r>
      <w:r w:rsidRPr="0045539C">
        <w:t xml:space="preserve"> </w:t>
      </w:r>
      <w:r>
        <w:t>em</w:t>
      </w:r>
      <w:r w:rsidRPr="0045539C">
        <w:t xml:space="preserve"> conta</w:t>
      </w:r>
      <w:r>
        <w:t>s</w:t>
      </w:r>
      <w:r w:rsidRPr="0045539C">
        <w:t xml:space="preserve"> vinculada</w:t>
      </w:r>
      <w:r>
        <w:t>s</w:t>
      </w:r>
      <w:r w:rsidRPr="0045539C">
        <w:t xml:space="preserve">, de movimentação restrita, de titularidade da </w:t>
      </w:r>
      <w:r>
        <w:t>Garantidora</w:t>
      </w:r>
      <w:r w:rsidRPr="0045539C">
        <w:t xml:space="preserve">, no </w:t>
      </w:r>
      <w:r w:rsidRPr="00882195">
        <w:t>Itaú Unibanco S.A.</w:t>
      </w:r>
      <w:r w:rsidRPr="00FA206D">
        <w:rPr>
          <w:rFonts w:eastAsia="Arial Unicode MS"/>
          <w:w w:val="0"/>
        </w:rPr>
        <w:t xml:space="preserve"> </w:t>
      </w:r>
      <w:r w:rsidRPr="00EF41BE">
        <w:t>na qualidade de banco administrad</w:t>
      </w:r>
      <w:r w:rsidRPr="0045539C">
        <w:t>or de ta</w:t>
      </w:r>
      <w:r>
        <w:t>is</w:t>
      </w:r>
      <w:r w:rsidRPr="0045539C">
        <w:t xml:space="preserve"> conta</w:t>
      </w:r>
      <w:r>
        <w:t>s</w:t>
      </w:r>
      <w:r w:rsidRPr="0045539C">
        <w:t xml:space="preserve"> vinculada</w:t>
      </w:r>
      <w:r>
        <w:t>s</w:t>
      </w:r>
      <w:r w:rsidRPr="0045539C">
        <w:t xml:space="preserve"> (“</w:t>
      </w:r>
      <w:r w:rsidRPr="00FA206D">
        <w:rPr>
          <w:b/>
        </w:rPr>
        <w:t>Conta</w:t>
      </w:r>
      <w:r>
        <w:rPr>
          <w:b/>
        </w:rPr>
        <w:t>s</w:t>
      </w:r>
      <w:r w:rsidRPr="00FA206D">
        <w:rPr>
          <w:b/>
        </w:rPr>
        <w:t xml:space="preserve"> Vinculada</w:t>
      </w:r>
      <w:r>
        <w:rPr>
          <w:b/>
        </w:rPr>
        <w:t>s</w:t>
      </w:r>
      <w:r w:rsidRPr="0045539C">
        <w:t>” e “</w:t>
      </w:r>
      <w:r w:rsidRPr="00FA206D">
        <w:rPr>
          <w:b/>
        </w:rPr>
        <w:t>Banco Administrador</w:t>
      </w:r>
      <w:r w:rsidRPr="0045539C">
        <w:t>”, respectivamente)</w:t>
      </w:r>
      <w:r>
        <w:t xml:space="preserve">, </w:t>
      </w:r>
      <w:r w:rsidRPr="0045539C">
        <w:t xml:space="preserve">e sobre os </w:t>
      </w:r>
      <w:r>
        <w:t>d</w:t>
      </w:r>
      <w:r w:rsidRPr="0045539C">
        <w:t xml:space="preserve">ireitos </w:t>
      </w:r>
      <w:r>
        <w:t>c</w:t>
      </w:r>
      <w:r w:rsidRPr="0045539C">
        <w:t>reditórios mantidos na</w:t>
      </w:r>
      <w:r>
        <w:t>s</w:t>
      </w:r>
      <w:r w:rsidRPr="0045539C">
        <w:t xml:space="preserve"> Conta</w:t>
      </w:r>
      <w:r>
        <w:t>s</w:t>
      </w:r>
      <w:r w:rsidRPr="0045539C">
        <w:t xml:space="preserve"> Vinculada</w:t>
      </w:r>
      <w:r>
        <w:t>s</w:t>
      </w:r>
      <w:r w:rsidRPr="0045539C">
        <w:t>, incluindo recursos eventualmente em trânsito nas Conta</w:t>
      </w:r>
      <w:r>
        <w:t>s</w:t>
      </w:r>
      <w:r w:rsidRPr="0045539C">
        <w:t xml:space="preserve"> Vinculadas, ou em compensação bancária,</w:t>
      </w:r>
      <w:r w:rsidRPr="0075651D">
        <w:t xml:space="preserve"> </w:t>
      </w:r>
      <w:r>
        <w:t xml:space="preserve">bem como eventuais rendimentos decorrentes de investimentos, conforme venham a ser permitidos, </w:t>
      </w:r>
      <w:r w:rsidRPr="0045539C">
        <w:t>nos termos e condições estabelecidos no “</w:t>
      </w:r>
      <w:r w:rsidRPr="00FA206D">
        <w:rPr>
          <w:i/>
        </w:rPr>
        <w:t>Instrumento Particular de Constituição de Cessão Fiduciária de Direitos Creditórios Sobre Conta</w:t>
      </w:r>
      <w:r>
        <w:rPr>
          <w:i/>
        </w:rPr>
        <w:t>s</w:t>
      </w:r>
      <w:r w:rsidRPr="00FA206D">
        <w:rPr>
          <w:i/>
        </w:rPr>
        <w:t xml:space="preserve"> Vinculada</w:t>
      </w:r>
      <w:r>
        <w:rPr>
          <w:i/>
        </w:rPr>
        <w:t>s</w:t>
      </w:r>
      <w:r w:rsidRPr="00FA206D">
        <w:rPr>
          <w:i/>
        </w:rPr>
        <w:t xml:space="preserve"> em Garantia e Outras Avenças</w:t>
      </w:r>
      <w:r w:rsidRPr="00FA206D">
        <w:rPr>
          <w:szCs w:val="20"/>
        </w:rPr>
        <w:t>” a ser celebrado, entre a Garantidora,</w:t>
      </w:r>
      <w:r>
        <w:rPr>
          <w:szCs w:val="20"/>
        </w:rPr>
        <w:t xml:space="preserve"> na qualidade de cedente fiduciante e o</w:t>
      </w:r>
      <w:r w:rsidRPr="00FA206D">
        <w:rPr>
          <w:szCs w:val="20"/>
        </w:rPr>
        <w:t xml:space="preserve"> Agente Fiduciário na qualidade de representante dos Debenturistas</w:t>
      </w:r>
      <w:r>
        <w:rPr>
          <w:szCs w:val="20"/>
        </w:rPr>
        <w:t xml:space="preserve"> beneficiários da Garantia, e a Emissora, na qualidade de devedora interveniente anuente</w:t>
      </w:r>
      <w:r w:rsidRPr="0045539C">
        <w:t xml:space="preserve"> (“</w:t>
      </w:r>
      <w:r w:rsidRPr="00FA206D">
        <w:rPr>
          <w:b/>
        </w:rPr>
        <w:t>Contrato de Garantia</w:t>
      </w:r>
      <w:r w:rsidRPr="0045539C">
        <w:t>”</w:t>
      </w:r>
      <w:r>
        <w:t xml:space="preserve">). </w:t>
      </w:r>
      <w:r w:rsidRPr="0045539C">
        <w:t xml:space="preserve">Os demais termos e condições da Cessão Fiduciária de </w:t>
      </w:r>
      <w:r>
        <w:t>Direitos Creditórios</w:t>
      </w:r>
      <w:r w:rsidRPr="0045539C">
        <w:t xml:space="preserve"> seguirão descritos no Contrato </w:t>
      </w:r>
      <w:r>
        <w:t>de Garantia</w:t>
      </w:r>
      <w:r w:rsidRPr="0045539C">
        <w:t>.</w:t>
      </w:r>
      <w:bookmarkEnd w:id="292"/>
      <w:bookmarkEnd w:id="293"/>
      <w:r>
        <w:t xml:space="preserve"> </w:t>
      </w:r>
    </w:p>
    <w:bookmarkEnd w:id="291"/>
    <w:p w14:paraId="75BBFF21" w14:textId="77777777" w:rsidR="00371892" w:rsidRPr="0045539C" w:rsidRDefault="00371892" w:rsidP="00371892">
      <w:pPr>
        <w:pStyle w:val="Level1"/>
        <w:keepNext w:val="0"/>
        <w:keepLines w:val="0"/>
        <w:widowControl w:val="0"/>
        <w:numPr>
          <w:ilvl w:val="0"/>
          <w:numId w:val="20"/>
        </w:numPr>
        <w:spacing w:before="140" w:after="0"/>
        <w:jc w:val="center"/>
      </w:pPr>
      <w:r w:rsidRPr="00384055">
        <w:t>CLÁUSULA SÉTIMA - CARACTERÍSTICAS</w:t>
      </w:r>
      <w:r w:rsidRPr="0045539C">
        <w:t xml:space="preserve"> DA OFERTA</w:t>
      </w:r>
    </w:p>
    <w:p w14:paraId="4837902C" w14:textId="5F0049D9" w:rsidR="00371892" w:rsidRDefault="00371892" w:rsidP="00371892">
      <w:pPr>
        <w:pStyle w:val="Level2"/>
        <w:widowControl w:val="0"/>
        <w:numPr>
          <w:ilvl w:val="1"/>
          <w:numId w:val="20"/>
        </w:numPr>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Pr="0045539C">
        <w:rPr>
          <w:b/>
        </w:rPr>
        <w:t>Coordenador Líder</w:t>
      </w:r>
      <w:r w:rsidRPr="0045539C">
        <w:t>”), nos termos do “</w:t>
      </w:r>
      <w:r w:rsidRPr="0045539C">
        <w:rPr>
          <w:i/>
        </w:rPr>
        <w:t xml:space="preserve">Contrato de Coordenação, Colocação e Distribuição Pública, com Esforços Restritos, sob o Regime de Garantia Firme de Colocação, de Debêntures Simples, Não Conversíveis em Ações, </w:t>
      </w:r>
      <w:r w:rsidRPr="00303D4E">
        <w:rPr>
          <w:i/>
          <w:w w:val="0"/>
        </w:rPr>
        <w:t xml:space="preserve">da </w:t>
      </w:r>
      <w:r w:rsidRPr="00697D43">
        <w:rPr>
          <w:i/>
        </w:rPr>
        <w:t xml:space="preserve">Espécie </w:t>
      </w:r>
      <w:r w:rsidRPr="00303D4E">
        <w:rPr>
          <w:i/>
        </w:rPr>
        <w:t>com Garantia Real</w:t>
      </w:r>
      <w:r w:rsidRPr="00F9727C">
        <w:rPr>
          <w:i/>
        </w:rPr>
        <w:t>,</w:t>
      </w:r>
      <w:r>
        <w:rPr>
          <w:i/>
        </w:rPr>
        <w:t xml:space="preserve"> </w:t>
      </w:r>
      <w:r w:rsidRPr="0045539C">
        <w:rPr>
          <w:i/>
          <w:w w:val="0"/>
        </w:rPr>
        <w:t xml:space="preserve">em </w:t>
      </w:r>
      <w:r>
        <w:rPr>
          <w:i/>
          <w:w w:val="0"/>
        </w:rPr>
        <w:t>até 2 (Duas) Séries</w:t>
      </w:r>
      <w:r w:rsidRPr="0045539C">
        <w:rPr>
          <w:i/>
          <w:w w:val="0"/>
        </w:rPr>
        <w:t xml:space="preserve">, </w:t>
      </w:r>
      <w:r w:rsidRPr="0045539C">
        <w:rPr>
          <w:rFonts w:cs="Arial"/>
          <w:bCs/>
          <w:i/>
          <w:iCs/>
          <w:w w:val="0"/>
          <w:szCs w:val="20"/>
        </w:rPr>
        <w:t xml:space="preserve">Para Distribuição Pública, Com Esforços Restritos de Distribuição, </w:t>
      </w:r>
      <w:r w:rsidRPr="0045539C">
        <w:rPr>
          <w:i/>
          <w:w w:val="0"/>
        </w:rPr>
        <w:t xml:space="preserve">da </w:t>
      </w:r>
      <w:r w:rsidRPr="003E30C1">
        <w:rPr>
          <w:i/>
          <w:w w:val="0"/>
        </w:rPr>
        <w:t>1ª (primeira)</w:t>
      </w:r>
      <w:r w:rsidRPr="0045539C">
        <w:rPr>
          <w:i/>
          <w:w w:val="0"/>
        </w:rPr>
        <w:t xml:space="preserve">Emissão </w:t>
      </w:r>
      <w:r>
        <w:rPr>
          <w:i/>
          <w:w w:val="0"/>
        </w:rPr>
        <w:t>da MPM Corpóreos S.A.</w:t>
      </w:r>
      <w:r w:rsidRPr="0045539C">
        <w:t>”, celebrado entre a Emissora e o Coordenador Líder (“</w:t>
      </w:r>
      <w:r w:rsidRPr="0045539C">
        <w:rPr>
          <w:b/>
        </w:rPr>
        <w:t>Contrato de Distribuição</w:t>
      </w:r>
      <w:r w:rsidRPr="0045539C">
        <w:t xml:space="preserve">”). </w:t>
      </w:r>
    </w:p>
    <w:p w14:paraId="16A2B324"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w:t>
      </w:r>
      <w:r w:rsidRPr="0045539C">
        <w:rPr>
          <w:szCs w:val="20"/>
        </w:rPr>
        <w:lastRenderedPageBreak/>
        <w:t>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7ABF26AB" w14:textId="77777777" w:rsidR="00371892" w:rsidRPr="0045539C" w:rsidRDefault="00371892" w:rsidP="00371892">
      <w:pPr>
        <w:pStyle w:val="Level4"/>
        <w:widowControl w:val="0"/>
        <w:numPr>
          <w:ilvl w:val="3"/>
          <w:numId w:val="20"/>
        </w:numPr>
        <w:tabs>
          <w:tab w:val="left" w:pos="2041"/>
        </w:tabs>
        <w:spacing w:before="140" w:after="0"/>
        <w:ind w:left="2040"/>
      </w:pPr>
      <w:bookmarkStart w:id="294" w:name="_Ref516666996"/>
      <w:bookmarkStart w:id="295"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bookmarkEnd w:id="294"/>
    </w:p>
    <w:p w14:paraId="123B6FFA" w14:textId="224AA558" w:rsidR="00371892" w:rsidRPr="0045539C" w:rsidRDefault="00371892" w:rsidP="00371892">
      <w:pPr>
        <w:pStyle w:val="Level4"/>
        <w:widowControl w:val="0"/>
        <w:numPr>
          <w:ilvl w:val="3"/>
          <w:numId w:val="20"/>
        </w:numPr>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no item </w:t>
      </w:r>
      <w:r w:rsidRPr="0045539C">
        <w:fldChar w:fldCharType="begin"/>
      </w:r>
      <w:r w:rsidRPr="0045539C">
        <w:instrText xml:space="preserve"> REF _Ref516666996 \r \p \h </w:instrText>
      </w:r>
      <w:r w:rsidRPr="0045539C">
        <w:fldChar w:fldCharType="separate"/>
      </w:r>
      <w:r w:rsidR="00297B08">
        <w:t>(i) acima</w:t>
      </w:r>
      <w:r w:rsidRPr="0045539C">
        <w:fldChar w:fldCharType="end"/>
      </w:r>
      <w:r w:rsidRPr="0045539C">
        <w:t>, conforme disposto no artigo 3º, parágrafo 1º, da Instrução CVM 476;</w:t>
      </w:r>
    </w:p>
    <w:p w14:paraId="0D43750F"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existirão reservas antecipadas, nem fixação de lotes mínimos ou máximos para a subscrição das Debêntures;</w:t>
      </w:r>
    </w:p>
    <w:p w14:paraId="6FEE6C81" w14:textId="77777777" w:rsidR="00371892" w:rsidRPr="0045539C" w:rsidRDefault="00371892" w:rsidP="00371892">
      <w:pPr>
        <w:pStyle w:val="Level4"/>
        <w:widowControl w:val="0"/>
        <w:numPr>
          <w:ilvl w:val="3"/>
          <w:numId w:val="20"/>
        </w:numPr>
        <w:tabs>
          <w:tab w:val="left" w:pos="2041"/>
        </w:tabs>
        <w:spacing w:before="140" w:after="0"/>
        <w:ind w:left="2040"/>
      </w:pPr>
      <w:r w:rsidRPr="0045539C">
        <w:t>Não será constituído fundo de manutenção de liquidez e não será firmado contrato de estabilização de preços com relação às Debêntures;</w:t>
      </w:r>
    </w:p>
    <w:p w14:paraId="28C58993" w14:textId="77777777" w:rsidR="00371892" w:rsidRPr="0045539C" w:rsidRDefault="00371892" w:rsidP="00371892">
      <w:pPr>
        <w:pStyle w:val="Level4"/>
        <w:widowControl w:val="0"/>
        <w:numPr>
          <w:ilvl w:val="3"/>
          <w:numId w:val="20"/>
        </w:numPr>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p>
    <w:p w14:paraId="3D3B97DB" w14:textId="77777777" w:rsidR="00371892" w:rsidRPr="0045539C" w:rsidRDefault="00371892" w:rsidP="00371892">
      <w:pPr>
        <w:pStyle w:val="Level4"/>
        <w:widowControl w:val="0"/>
        <w:numPr>
          <w:ilvl w:val="3"/>
          <w:numId w:val="20"/>
        </w:numPr>
        <w:tabs>
          <w:tab w:val="left" w:pos="2041"/>
        </w:tabs>
        <w:spacing w:before="140" w:after="0"/>
        <w:ind w:left="2040"/>
      </w:pPr>
      <w:bookmarkStart w:id="296" w:name="_Hlk67511287"/>
      <w:r w:rsidRPr="0045539C">
        <w:t>O prazo de colocação e distribuição pública das Debêntures seguirá as regras definidas na Instrução CVM 476;</w:t>
      </w:r>
    </w:p>
    <w:bookmarkEnd w:id="296"/>
    <w:p w14:paraId="323D8307"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t>O Coordenador Líder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CD86E8B"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Não haverá preferência para subscrição das Debêntures pelos atuais acionistas da Emissora;</w:t>
      </w:r>
    </w:p>
    <w:p w14:paraId="1615C3E2" w14:textId="77777777" w:rsidR="00371892" w:rsidRPr="0045539C" w:rsidRDefault="00371892" w:rsidP="00371892">
      <w:pPr>
        <w:pStyle w:val="Level4"/>
        <w:widowControl w:val="0"/>
        <w:numPr>
          <w:ilvl w:val="3"/>
          <w:numId w:val="20"/>
        </w:numPr>
        <w:tabs>
          <w:tab w:val="left" w:pos="2041"/>
        </w:tabs>
        <w:spacing w:before="140" w:after="0"/>
        <w:ind w:left="2040"/>
        <w:rPr>
          <w:szCs w:val="20"/>
        </w:rPr>
      </w:pPr>
      <w:r w:rsidRPr="0045539C">
        <w:rPr>
          <w:szCs w:val="20"/>
        </w:rPr>
        <w:t xml:space="preserve">Não será admitida a </w:t>
      </w:r>
      <w:r>
        <w:rPr>
          <w:szCs w:val="20"/>
        </w:rPr>
        <w:t>d</w:t>
      </w:r>
      <w:r w:rsidRPr="0045539C">
        <w:rPr>
          <w:szCs w:val="20"/>
        </w:rPr>
        <w:t xml:space="preserve">istribuição </w:t>
      </w:r>
      <w:r>
        <w:rPr>
          <w:szCs w:val="20"/>
        </w:rPr>
        <w:t>p</w:t>
      </w:r>
      <w:r w:rsidRPr="0045539C">
        <w:rPr>
          <w:szCs w:val="20"/>
        </w:rPr>
        <w:t>arcial; e</w:t>
      </w:r>
    </w:p>
    <w:p w14:paraId="5C087277" w14:textId="77777777" w:rsidR="00371892" w:rsidRPr="007E1293" w:rsidRDefault="00371892" w:rsidP="00371892">
      <w:pPr>
        <w:pStyle w:val="Level4"/>
        <w:widowControl w:val="0"/>
        <w:numPr>
          <w:ilvl w:val="3"/>
          <w:numId w:val="20"/>
        </w:numPr>
        <w:tabs>
          <w:tab w:val="left" w:pos="2041"/>
        </w:tabs>
        <w:spacing w:before="140" w:after="0"/>
        <w:ind w:left="2040"/>
        <w:rPr>
          <w:szCs w:val="20"/>
        </w:rPr>
      </w:pPr>
      <w:bookmarkStart w:id="297" w:name="_Hlk67511328"/>
      <w:r w:rsidRPr="0045539C">
        <w:rPr>
          <w:szCs w:val="20"/>
        </w:rPr>
        <w:t xml:space="preserve">No ato de subscrição e integralização das Debêntures, </w:t>
      </w:r>
      <w:r w:rsidRPr="0045539C">
        <w:t>os Investidores Profissionais deverão assinar “</w:t>
      </w:r>
      <w:r w:rsidRPr="0045539C">
        <w:rPr>
          <w:b/>
        </w:rPr>
        <w:t>Declaração de Investidor Profissional</w:t>
      </w:r>
      <w:r w:rsidRPr="0045539C">
        <w:t xml:space="preserve">” atestando, dentre outros, estarem cientes de que </w:t>
      </w:r>
      <w:r w:rsidRPr="0045539C">
        <w:rPr>
          <w:b/>
        </w:rPr>
        <w:t>(a)</w:t>
      </w:r>
      <w:r w:rsidRPr="0045539C">
        <w:t xml:space="preserve"> a Oferta não foi registrada na CVM;</w:t>
      </w:r>
      <w:r>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p>
    <w:p w14:paraId="4B1C365E" w14:textId="77777777" w:rsidR="00371892" w:rsidRPr="007F764D" w:rsidRDefault="00371892" w:rsidP="00371892">
      <w:pPr>
        <w:pStyle w:val="Level2"/>
        <w:widowControl w:val="0"/>
        <w:numPr>
          <w:ilvl w:val="1"/>
          <w:numId w:val="20"/>
        </w:numPr>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145E86A6" w14:textId="7D4371AB" w:rsidR="00371892" w:rsidRDefault="00AC3DC5" w:rsidP="00371892">
      <w:pPr>
        <w:pStyle w:val="Level3"/>
        <w:widowControl w:val="0"/>
        <w:numPr>
          <w:ilvl w:val="2"/>
          <w:numId w:val="20"/>
        </w:numPr>
        <w:spacing w:before="140" w:after="0"/>
      </w:pPr>
      <w:bookmarkStart w:id="298" w:name="_Hlk78983097"/>
      <w:r>
        <w:rPr>
          <w:lang w:val="pt-BR"/>
        </w:rPr>
        <w:t>Foi</w:t>
      </w:r>
      <w:r>
        <w:t xml:space="preserve"> </w:t>
      </w:r>
      <w:r w:rsidR="00371892">
        <w:t xml:space="preserve">adotado o procedimento de coleta de intenções de investimento, organizado pelo </w:t>
      </w:r>
      <w:r w:rsidR="00371892">
        <w:lastRenderedPageBreak/>
        <w:t>Coordenador Líder, para a verificação, junto aos Investidores Profissionais, da demanda pelas Debêntures em diferentes níveis de taxas de juros, sem lotes mínimos ou máximos, para definição, junto à Emissora (“</w:t>
      </w:r>
      <w:r w:rsidR="00371892" w:rsidRPr="007E1293">
        <w:rPr>
          <w:b/>
          <w:bCs/>
        </w:rPr>
        <w:t xml:space="preserve">Procedimento de </w:t>
      </w:r>
      <w:r w:rsidR="00371892" w:rsidRPr="007E1293">
        <w:rPr>
          <w:b/>
          <w:bCs/>
          <w:i/>
          <w:iCs/>
        </w:rPr>
        <w:t>Bookbuilding</w:t>
      </w:r>
      <w:r w:rsidR="00371892">
        <w:t>”)</w:t>
      </w:r>
      <w:r>
        <w:rPr>
          <w:lang w:val="pt-BR"/>
        </w:rPr>
        <w:t>.</w:t>
      </w:r>
      <w:r>
        <w:t xml:space="preserve"> </w:t>
      </w:r>
      <w:bookmarkEnd w:id="298"/>
    </w:p>
    <w:p w14:paraId="3B43F5AC" w14:textId="72DD7775" w:rsidR="00371892" w:rsidRDefault="00371892" w:rsidP="00297B08">
      <w:pPr>
        <w:pStyle w:val="Level4"/>
        <w:widowControl w:val="0"/>
        <w:numPr>
          <w:ilvl w:val="0"/>
          <w:numId w:val="0"/>
        </w:numPr>
        <w:ind w:left="2041" w:hanging="680"/>
      </w:pPr>
    </w:p>
    <w:p w14:paraId="39349316" w14:textId="70DD117A" w:rsidR="00371892" w:rsidRPr="0045539C" w:rsidRDefault="00371892" w:rsidP="00371892">
      <w:pPr>
        <w:pStyle w:val="Level3"/>
        <w:widowControl w:val="0"/>
        <w:numPr>
          <w:ilvl w:val="2"/>
          <w:numId w:val="20"/>
        </w:numPr>
        <w:spacing w:before="140" w:after="0"/>
        <w:rPr>
          <w:szCs w:val="20"/>
        </w:rPr>
      </w:pPr>
      <w:r w:rsidRPr="007F764D">
        <w:t xml:space="preserve">O resultado do Procedimento de </w:t>
      </w:r>
      <w:r w:rsidRPr="007F764D">
        <w:rPr>
          <w:i/>
          <w:iCs/>
        </w:rPr>
        <w:t>Bookbuilding</w:t>
      </w:r>
      <w:r w:rsidRPr="007F764D">
        <w:rPr>
          <w:szCs w:val="20"/>
        </w:rPr>
        <w:t xml:space="preserve"> </w:t>
      </w:r>
      <w:r w:rsidR="00AC3DC5">
        <w:rPr>
          <w:szCs w:val="20"/>
          <w:lang w:val="pt-BR"/>
        </w:rPr>
        <w:t>foi</w:t>
      </w:r>
      <w:r w:rsidR="00AC3DC5" w:rsidRPr="007F764D">
        <w:rPr>
          <w:szCs w:val="20"/>
        </w:rPr>
        <w:t xml:space="preserve"> </w:t>
      </w:r>
      <w:r w:rsidRPr="007F764D">
        <w:rPr>
          <w:szCs w:val="20"/>
        </w:rPr>
        <w:t xml:space="preserve">ratificado por meio de </w:t>
      </w:r>
      <w:r w:rsidRPr="007E1293">
        <w:t>aditamento</w:t>
      </w:r>
      <w:r w:rsidRPr="007F764D">
        <w:rPr>
          <w:szCs w:val="20"/>
        </w:rPr>
        <w:t xml:space="preserve"> a esta Escritura de Emissão, </w:t>
      </w:r>
      <w:r w:rsidR="00C35666">
        <w:rPr>
          <w:szCs w:val="20"/>
          <w:lang w:val="pt-BR"/>
        </w:rPr>
        <w:t>celebrado em 06 de agosto de 2021</w:t>
      </w:r>
      <w:r w:rsidR="001D7E86">
        <w:rPr>
          <w:szCs w:val="20"/>
          <w:lang w:val="pt-BR"/>
        </w:rPr>
        <w:t xml:space="preserve"> </w:t>
      </w:r>
      <w:r w:rsidRPr="007F764D">
        <w:rPr>
          <w:szCs w:val="20"/>
        </w:rPr>
        <w:t xml:space="preserve">celebrado anteriormente à </w:t>
      </w:r>
      <w:r>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Pr>
          <w:szCs w:val="20"/>
        </w:rPr>
        <w:t xml:space="preserve">, o qual deverá ser inscrito na JUCESP nos termos da Cláusula </w:t>
      </w:r>
      <w:r>
        <w:rPr>
          <w:szCs w:val="20"/>
        </w:rPr>
        <w:fldChar w:fldCharType="begin"/>
      </w:r>
      <w:r>
        <w:rPr>
          <w:szCs w:val="20"/>
        </w:rPr>
        <w:instrText xml:space="preserve"> REF _Ref508981152 \r \h </w:instrText>
      </w:r>
      <w:r>
        <w:rPr>
          <w:szCs w:val="20"/>
        </w:rPr>
      </w:r>
      <w:r>
        <w:rPr>
          <w:szCs w:val="20"/>
        </w:rPr>
        <w:fldChar w:fldCharType="separate"/>
      </w:r>
      <w:r w:rsidR="00297B08">
        <w:rPr>
          <w:szCs w:val="20"/>
        </w:rPr>
        <w:t>2.3</w:t>
      </w:r>
      <w:r>
        <w:rPr>
          <w:szCs w:val="20"/>
        </w:rPr>
        <w:fldChar w:fldCharType="end"/>
      </w:r>
      <w:r>
        <w:rPr>
          <w:szCs w:val="20"/>
        </w:rPr>
        <w:t xml:space="preserve"> acima.</w:t>
      </w:r>
    </w:p>
    <w:p w14:paraId="30FB9766" w14:textId="77777777" w:rsidR="00371892" w:rsidRPr="0045539C" w:rsidRDefault="00371892" w:rsidP="00371892">
      <w:pPr>
        <w:pStyle w:val="Level1"/>
        <w:keepNext w:val="0"/>
        <w:keepLines w:val="0"/>
        <w:widowControl w:val="0"/>
        <w:numPr>
          <w:ilvl w:val="0"/>
          <w:numId w:val="20"/>
        </w:numPr>
        <w:spacing w:before="140" w:after="0"/>
        <w:jc w:val="center"/>
      </w:pPr>
      <w:bookmarkStart w:id="299" w:name="_Ref497842157"/>
      <w:bookmarkEnd w:id="297"/>
      <w:r w:rsidRPr="0045539C">
        <w:t>CLÁUSULA OITAVA - VENCIMENTO ANTECIPADO</w:t>
      </w:r>
      <w:bookmarkStart w:id="300" w:name="_Ref435666640"/>
      <w:bookmarkEnd w:id="295"/>
      <w:bookmarkEnd w:id="299"/>
    </w:p>
    <w:p w14:paraId="3EEBE6D1" w14:textId="494ED55E" w:rsidR="00371892" w:rsidRPr="00655E0E" w:rsidRDefault="00371892" w:rsidP="00371892">
      <w:pPr>
        <w:pStyle w:val="Level2"/>
        <w:widowControl w:val="0"/>
        <w:numPr>
          <w:ilvl w:val="1"/>
          <w:numId w:val="20"/>
        </w:numPr>
        <w:spacing w:before="140" w:after="0"/>
      </w:pPr>
      <w:bookmarkStart w:id="301" w:name="_Ref507427659"/>
      <w:bookmarkStart w:id="302" w:name="_Ref392008548"/>
      <w:bookmarkStart w:id="303" w:name="_Ref435654812"/>
      <w:bookmarkStart w:id="304" w:name="_Ref439944675"/>
      <w:bookmarkStart w:id="305" w:name="_Ref435693772"/>
      <w:bookmarkEnd w:id="300"/>
      <w:r w:rsidRPr="00655E0E">
        <w:t xml:space="preserve">Observado o disposto nas Cláusulas </w:t>
      </w:r>
      <w:r w:rsidRPr="00984F72">
        <w:fldChar w:fldCharType="begin"/>
      </w:r>
      <w:r w:rsidRPr="00655E0E">
        <w:instrText xml:space="preserve"> REF _Ref356481657 \r \h  \* MERGEFORMAT </w:instrText>
      </w:r>
      <w:r w:rsidRPr="00984F72">
        <w:fldChar w:fldCharType="separate"/>
      </w:r>
      <w:r w:rsidR="00297B08">
        <w:t>8.1.1</w:t>
      </w:r>
      <w:r w:rsidRPr="00984F72">
        <w:fldChar w:fldCharType="end"/>
      </w:r>
      <w:r w:rsidRPr="00655E0E">
        <w:t xml:space="preserve"> a </w:t>
      </w:r>
      <w:r w:rsidRPr="00984F72">
        <w:fldChar w:fldCharType="begin"/>
      </w:r>
      <w:r w:rsidRPr="00655E0E">
        <w:instrText xml:space="preserve"> REF _Ref359943492 \r \p \h  \* MERGEFORMAT </w:instrText>
      </w:r>
      <w:r w:rsidRPr="00984F72">
        <w:fldChar w:fldCharType="separate"/>
      </w:r>
      <w:r w:rsidR="00297B08">
        <w:t>8.9 abaixo</w:t>
      </w:r>
      <w:r w:rsidRPr="00984F72">
        <w:fldChar w:fldCharType="end"/>
      </w:r>
      <w:r w:rsidRPr="00655E0E">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55E0E">
        <w:rPr>
          <w:i/>
        </w:rPr>
        <w:t>pro rata temporis</w:t>
      </w:r>
      <w:r w:rsidRPr="00655E0E">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55E0E">
        <w:instrText xml:space="preserve"> REF _Ref356481657 \r \h  \* MERGEFORMAT </w:instrText>
      </w:r>
      <w:r w:rsidRPr="00984F72">
        <w:fldChar w:fldCharType="separate"/>
      </w:r>
      <w:r w:rsidR="00297B08">
        <w:t>8.1.1</w:t>
      </w:r>
      <w:r w:rsidRPr="00984F72">
        <w:fldChar w:fldCharType="end"/>
      </w:r>
      <w:r w:rsidRPr="00655E0E">
        <w:t xml:space="preserve"> e </w:t>
      </w:r>
      <w:r w:rsidRPr="00984F72">
        <w:fldChar w:fldCharType="begin"/>
      </w:r>
      <w:r w:rsidRPr="00655E0E">
        <w:instrText xml:space="preserve"> REF _Ref356481704 \r \p \h  \* MERGEFORMAT </w:instrText>
      </w:r>
      <w:r w:rsidRPr="00984F72">
        <w:fldChar w:fldCharType="separate"/>
      </w:r>
      <w:r w:rsidR="00297B08">
        <w:t>8.1.2 abaixo</w:t>
      </w:r>
      <w:r w:rsidRPr="00984F72">
        <w:fldChar w:fldCharType="end"/>
      </w:r>
      <w:r w:rsidRPr="00655E0E">
        <w:t>, e observados, quando expressamente indicados abaixo, os respectivos prazos de cura (cada evento, um “</w:t>
      </w:r>
      <w:r w:rsidRPr="00655E0E">
        <w:rPr>
          <w:b/>
        </w:rPr>
        <w:t>Evento de Vencimento Antecipado</w:t>
      </w:r>
      <w:r w:rsidRPr="00655E0E">
        <w:t>”).</w:t>
      </w:r>
      <w:bookmarkEnd w:id="301"/>
      <w:r>
        <w:t xml:space="preserve"> </w:t>
      </w:r>
    </w:p>
    <w:p w14:paraId="7B02B3B1" w14:textId="1AAF7A0D" w:rsidR="00371892" w:rsidRPr="0045539C" w:rsidRDefault="00371892" w:rsidP="00371892">
      <w:pPr>
        <w:pStyle w:val="Level3"/>
        <w:widowControl w:val="0"/>
        <w:numPr>
          <w:ilvl w:val="2"/>
          <w:numId w:val="20"/>
        </w:numPr>
        <w:spacing w:before="140" w:after="0"/>
        <w:rPr>
          <w:szCs w:val="20"/>
        </w:rPr>
      </w:pPr>
      <w:bookmarkStart w:id="306" w:name="_Ref356481657"/>
      <w:bookmarkStart w:id="30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00C35666">
        <w:rPr>
          <w:lang w:val="pt-BR"/>
        </w:rPr>
        <w:t>8.2 abaixo</w:t>
      </w:r>
      <w:r w:rsidRPr="0045539C">
        <w:fldChar w:fldCharType="begin"/>
      </w:r>
      <w:r w:rsidRPr="0045539C">
        <w:instrText xml:space="preserve"> REF _Ref130283217 \r \p \h  \* MERGEFORMAT </w:instrText>
      </w:r>
      <w:r w:rsidRPr="0045539C">
        <w:fldChar w:fldCharType="separate"/>
      </w:r>
      <w:r w:rsidR="00297B08">
        <w:t>8.2 abaixo</w:t>
      </w:r>
      <w:r w:rsidRPr="0045539C">
        <w:fldChar w:fldCharType="end"/>
      </w:r>
      <w:r w:rsidRPr="0045539C">
        <w:t xml:space="preserve"> (cada evento, um “</w:t>
      </w:r>
      <w:r w:rsidRPr="0045539C">
        <w:rPr>
          <w:b/>
        </w:rPr>
        <w:t>Evento de Vencimento Antecipado Automático</w:t>
      </w:r>
      <w:r w:rsidRPr="0045539C">
        <w:t>”):</w:t>
      </w:r>
      <w:bookmarkEnd w:id="302"/>
      <w:bookmarkEnd w:id="303"/>
      <w:bookmarkEnd w:id="304"/>
      <w:bookmarkEnd w:id="306"/>
      <w:r w:rsidRPr="0045539C">
        <w:t xml:space="preserve"> </w:t>
      </w:r>
      <w:bookmarkEnd w:id="307"/>
    </w:p>
    <w:p w14:paraId="31B4905A" w14:textId="77777777" w:rsidR="00371892" w:rsidRPr="0045539C" w:rsidRDefault="00371892" w:rsidP="00371892">
      <w:pPr>
        <w:pStyle w:val="Level4"/>
        <w:widowControl w:val="0"/>
        <w:numPr>
          <w:ilvl w:val="3"/>
          <w:numId w:val="28"/>
        </w:numPr>
        <w:tabs>
          <w:tab w:val="num" w:pos="2721"/>
        </w:tabs>
        <w:spacing w:before="140" w:after="0"/>
        <w:rPr>
          <w:szCs w:val="26"/>
        </w:rPr>
      </w:pPr>
      <w:bookmarkStart w:id="308" w:name="_Ref137475231"/>
      <w:bookmarkStart w:id="309" w:name="_Ref149033996"/>
      <w:bookmarkStart w:id="310" w:name="_Ref164238998"/>
      <w:bookmarkStart w:id="311" w:name="_Ref535362776"/>
      <w:r w:rsidRPr="0045539C">
        <w:rPr>
          <w:szCs w:val="26"/>
        </w:rPr>
        <w:t>inadimplemento, pela Emissora, de qualquer obrigação pecuniária devida aos Debenturistas prevista nesta Escritura de Emissão, na respectiva data de pagamento prevista nesta Escritura de Emissão,</w:t>
      </w:r>
      <w:r w:rsidRPr="0045539C">
        <w:rPr>
          <w:rFonts w:asciiTheme="minorHAnsi" w:eastAsia="Arial Unicode MS" w:hAnsiTheme="minorHAnsi" w:cs="Calibri"/>
          <w:w w:val="0"/>
          <w:sz w:val="22"/>
          <w:szCs w:val="22"/>
        </w:rPr>
        <w:t xml:space="preserve"> </w:t>
      </w:r>
      <w:r w:rsidRPr="0045539C">
        <w:rPr>
          <w:szCs w:val="26"/>
        </w:rPr>
        <w:t xml:space="preserve">não sanado no prazo de até </w:t>
      </w:r>
      <w:r>
        <w:rPr>
          <w:szCs w:val="26"/>
        </w:rPr>
        <w:t>1</w:t>
      </w:r>
      <w:r w:rsidRPr="0045539C">
        <w:rPr>
          <w:szCs w:val="26"/>
        </w:rPr>
        <w:t xml:space="preserve"> (</w:t>
      </w:r>
      <w:r>
        <w:rPr>
          <w:szCs w:val="26"/>
        </w:rPr>
        <w:t>um</w:t>
      </w:r>
      <w:r w:rsidRPr="0045539C">
        <w:rPr>
          <w:szCs w:val="26"/>
        </w:rPr>
        <w:t>) Dia Úti</w:t>
      </w:r>
      <w:r>
        <w:rPr>
          <w:szCs w:val="26"/>
        </w:rPr>
        <w:t>l</w:t>
      </w:r>
      <w:r w:rsidRPr="0045539C">
        <w:rPr>
          <w:szCs w:val="26"/>
        </w:rPr>
        <w:t xml:space="preserve"> contados da data do respectivo vencimento;</w:t>
      </w:r>
      <w:bookmarkEnd w:id="308"/>
      <w:bookmarkEnd w:id="309"/>
      <w:bookmarkEnd w:id="310"/>
      <w:r>
        <w:rPr>
          <w:szCs w:val="26"/>
        </w:rPr>
        <w:t xml:space="preserve"> </w:t>
      </w:r>
    </w:p>
    <w:p w14:paraId="77129AB1" w14:textId="77777777" w:rsidR="00371892" w:rsidRPr="0045539C" w:rsidRDefault="00371892" w:rsidP="00371892">
      <w:pPr>
        <w:pStyle w:val="Level4"/>
        <w:widowControl w:val="0"/>
        <w:numPr>
          <w:ilvl w:val="3"/>
          <w:numId w:val="28"/>
        </w:numPr>
        <w:tabs>
          <w:tab w:val="num" w:pos="2721"/>
        </w:tabs>
        <w:spacing w:before="140" w:after="0"/>
      </w:pPr>
      <w:bookmarkStart w:id="312" w:name="_Ref3890139"/>
      <w:bookmarkEnd w:id="311"/>
      <w:r w:rsidRPr="00E50984">
        <w:t xml:space="preserve">questionamento judicial desta Escritura de Emissão </w:t>
      </w:r>
      <w:r w:rsidRPr="00384055">
        <w:t>e/ou do Contrato de Garantia</w:t>
      </w:r>
      <w:r w:rsidRPr="00E50984">
        <w:t xml:space="preserve"> pela Emissora</w:t>
      </w:r>
      <w:r>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Pr>
          <w:rFonts w:cs="Tahoma"/>
          <w:szCs w:val="20"/>
        </w:rPr>
        <w:t>s</w:t>
      </w:r>
      <w:r w:rsidRPr="0045539C">
        <w:rPr>
          <w:rFonts w:cs="Tahoma"/>
          <w:szCs w:val="20"/>
        </w:rPr>
        <w:t xml:space="preserve"> </w:t>
      </w:r>
      <w:r w:rsidRPr="00E908DB">
        <w:rPr>
          <w:rFonts w:cs="Tahoma"/>
          <w:szCs w:val="20"/>
        </w:rPr>
        <w:t>ou indireto</w:t>
      </w:r>
      <w:r>
        <w:rPr>
          <w:rFonts w:cs="Tahoma"/>
          <w:szCs w:val="20"/>
        </w:rPr>
        <w:t>s (caso haja)</w:t>
      </w:r>
      <w:r w:rsidRPr="00E908DB">
        <w:rPr>
          <w:rFonts w:cs="Tahoma"/>
          <w:szCs w:val="20"/>
        </w:rPr>
        <w:t xml:space="preserve"> da Emissora (“</w:t>
      </w:r>
      <w:r w:rsidRPr="00E908DB">
        <w:rPr>
          <w:rFonts w:cs="Tahoma"/>
          <w:b/>
          <w:szCs w:val="20"/>
        </w:rPr>
        <w:t>Controladores</w:t>
      </w:r>
      <w:r w:rsidRPr="00E908DB">
        <w:rPr>
          <w:rFonts w:cs="Tahoma"/>
          <w:szCs w:val="20"/>
        </w:rPr>
        <w:t>”)</w:t>
      </w:r>
      <w:r w:rsidRPr="00E908DB">
        <w:t>;</w:t>
      </w:r>
      <w:bookmarkEnd w:id="312"/>
      <w:r>
        <w:t xml:space="preserve"> </w:t>
      </w:r>
    </w:p>
    <w:p w14:paraId="1FC57BE1" w14:textId="77777777" w:rsidR="00371892" w:rsidRPr="0045539C" w:rsidRDefault="00371892" w:rsidP="00371892">
      <w:pPr>
        <w:pStyle w:val="Level4"/>
        <w:widowControl w:val="0"/>
        <w:numPr>
          <w:ilvl w:val="3"/>
          <w:numId w:val="28"/>
        </w:numPr>
        <w:tabs>
          <w:tab w:val="num" w:pos="2721"/>
        </w:tabs>
        <w:spacing w:before="140" w:after="0"/>
      </w:pPr>
      <w:r w:rsidRPr="0045539C">
        <w:t xml:space="preserve">(a) liquidação, dissolução ou extinção da Emissora, da </w:t>
      </w:r>
      <w:r>
        <w:t>Garantidora</w:t>
      </w:r>
      <w:r w:rsidRPr="0045539C">
        <w:t xml:space="preserve"> e/ou </w:t>
      </w:r>
      <w:r w:rsidRPr="0045539C">
        <w:rPr>
          <w:rFonts w:cs="Tahoma"/>
          <w:szCs w:val="20"/>
        </w:rPr>
        <w:t>qualquer das sociedades controladas (conforme definição de controle prevista no artigo 116 da Lei das Sociedades por Ações)</w:t>
      </w:r>
      <w:r w:rsidRPr="000C0DFD">
        <w:rPr>
          <w:rFonts w:cs="Tahoma"/>
          <w:szCs w:val="20"/>
        </w:rPr>
        <w:t xml:space="preserve"> </w:t>
      </w:r>
      <w:r>
        <w:rPr>
          <w:rFonts w:cs="Tahoma"/>
          <w:szCs w:val="20"/>
        </w:rPr>
        <w:t xml:space="preserve">pela Emissora, direta ou indiretamente; </w:t>
      </w:r>
      <w:r w:rsidRPr="0045539C">
        <w:t xml:space="preserve">(b) decretação de falência da Emissora, </w:t>
      </w:r>
      <w:r>
        <w:t>de</w:t>
      </w:r>
      <w:r w:rsidRPr="0045539C">
        <w:t xml:space="preserve"> quaisquer de suas </w:t>
      </w:r>
      <w:r>
        <w:t>Controladas e/ou da Garantidora</w:t>
      </w:r>
      <w:r w:rsidRPr="0045539C">
        <w:t xml:space="preserve">; (c) pedido de autofalência formulado pela Emissora, </w:t>
      </w:r>
      <w:r>
        <w:t>de</w:t>
      </w:r>
      <w:r w:rsidRPr="0045539C">
        <w:t xml:space="preserve"> quaisquer de suas </w:t>
      </w:r>
      <w:r>
        <w:t>Controladas e/ou pela</w:t>
      </w:r>
      <w:r w:rsidRPr="0045539C">
        <w:t xml:space="preserve"> </w:t>
      </w:r>
      <w:r>
        <w:t>Garantidora</w:t>
      </w:r>
      <w:r w:rsidRPr="0045539C">
        <w:t xml:space="preserve">; (d) pedido de falência da Emissora, </w:t>
      </w:r>
      <w:r>
        <w:t>de</w:t>
      </w:r>
      <w:r w:rsidRPr="0045539C">
        <w:t xml:space="preserve"> quaisquer de suas </w:t>
      </w:r>
      <w:r>
        <w:t>Controladas e/ou da Garantidora</w:t>
      </w:r>
      <w:r w:rsidRPr="0045539C">
        <w:t xml:space="preserve">, formulado por terceiros, não elidido no prazo legal; ou (e) pedido de recuperação judicial ou extrajudicial Emissora, </w:t>
      </w:r>
      <w:r>
        <w:t>de</w:t>
      </w:r>
      <w:r w:rsidRPr="0045539C">
        <w:t xml:space="preserve"> quaisquer de suas </w:t>
      </w:r>
      <w:r>
        <w:t>Controladas e/ou da</w:t>
      </w:r>
      <w:r w:rsidRPr="0045539C">
        <w:t xml:space="preserve"> </w:t>
      </w:r>
      <w:r>
        <w:t>Garantidora</w:t>
      </w:r>
      <w:r w:rsidRPr="0045539C">
        <w:t>, independentemente do deferimento ou homologação do respectivo pedido;</w:t>
      </w:r>
    </w:p>
    <w:p w14:paraId="762E18B6" w14:textId="77777777" w:rsidR="00371892" w:rsidRPr="0045539C" w:rsidRDefault="00371892" w:rsidP="00371892">
      <w:pPr>
        <w:pStyle w:val="Level4"/>
        <w:widowControl w:val="0"/>
        <w:numPr>
          <w:ilvl w:val="3"/>
          <w:numId w:val="28"/>
        </w:numPr>
        <w:tabs>
          <w:tab w:val="num" w:pos="2721"/>
        </w:tabs>
        <w:spacing w:before="140" w:after="0"/>
      </w:pPr>
      <w:r>
        <w:lastRenderedPageBreak/>
        <w:t xml:space="preserve">inadimplemento ou </w:t>
      </w:r>
      <w:r w:rsidRPr="0045539C">
        <w:t xml:space="preserve">declaração de </w:t>
      </w:r>
      <w:bookmarkStart w:id="313" w:name="_Ref531217415"/>
      <w:r w:rsidRPr="0045539C">
        <w:t xml:space="preserve">vencimento antecipado de qualquer </w:t>
      </w:r>
      <w:r w:rsidRPr="0045539C">
        <w:rPr>
          <w:noProof/>
        </w:rPr>
        <w:t xml:space="preserve">de obrigações de natureza financeira a que esteja sujeita a </w:t>
      </w:r>
      <w:r w:rsidRPr="0045539C">
        <w:t xml:space="preserve">Emissora </w:t>
      </w:r>
      <w:r>
        <w:t>e a Garantidora</w:t>
      </w:r>
      <w:r w:rsidRPr="0045539C">
        <w:rPr>
          <w:noProof/>
        </w:rPr>
        <w:t>, assim entendidas as dívidas contraídas pela Emissora</w:t>
      </w:r>
      <w:r w:rsidRPr="0045539C">
        <w:t xml:space="preserve"> </w:t>
      </w:r>
      <w:r w:rsidRPr="0045539C">
        <w:rPr>
          <w:noProof/>
        </w:rPr>
        <w:t>por meio de operações no mercado financeiro ou de capitais, local ou internacional</w:t>
      </w:r>
      <w:r w:rsidRPr="0045539C">
        <w:t xml:space="preserve">, em valor, individual ou agregado, igual ou superior a </w:t>
      </w:r>
      <w:r w:rsidRPr="001669D7">
        <w:t>R$</w:t>
      </w:r>
      <w:r w:rsidRPr="00CE5B5E">
        <w:t xml:space="preserve"> 5.000.000,00</w:t>
      </w:r>
      <w:r w:rsidRPr="001669D7">
        <w:t xml:space="preserve"> (cinco milhões de reais), atualizados anualmente, a partir da Data de</w:t>
      </w:r>
      <w:r w:rsidRPr="00835E82">
        <w:t xml:space="preserve"> Emissão, pela variação positiva do </w:t>
      </w:r>
      <w:r w:rsidRPr="00835E82">
        <w:rPr>
          <w:szCs w:val="20"/>
        </w:rPr>
        <w:t>Índice Nacional de Preços ao Consumidor Amplo, divulgado pelo Instituto Brasileiro de Geografia e Estatística</w:t>
      </w:r>
      <w:r w:rsidRPr="00835E82">
        <w:t xml:space="preserve"> (“</w:t>
      </w:r>
      <w:r w:rsidRPr="00835E82">
        <w:rPr>
          <w:b/>
        </w:rPr>
        <w:t>IPCA</w:t>
      </w:r>
      <w:r w:rsidRPr="00835E82">
        <w:t xml:space="preserve">”), ou seu equivalente em outras </w:t>
      </w:r>
      <w:r w:rsidRPr="00121FA8">
        <w:t>moedas</w:t>
      </w:r>
      <w:r w:rsidRPr="00E908DB">
        <w:t>;</w:t>
      </w:r>
      <w:bookmarkEnd w:id="313"/>
    </w:p>
    <w:p w14:paraId="6177043D" w14:textId="77777777" w:rsidR="00371892" w:rsidRPr="0045539C" w:rsidRDefault="00371892" w:rsidP="00371892">
      <w:pPr>
        <w:pStyle w:val="Level4"/>
        <w:widowControl w:val="0"/>
        <w:numPr>
          <w:ilvl w:val="3"/>
          <w:numId w:val="28"/>
        </w:numPr>
        <w:tabs>
          <w:tab w:val="num" w:pos="2721"/>
        </w:tabs>
        <w:spacing w:before="140" w:after="0"/>
      </w:pPr>
      <w:r w:rsidRPr="0045539C">
        <w:t>redução de capital da Emissora, sem que haja anuência prévia dos Debenturistas representando, no mínimo, a maioria das Debêntures em Circulação, nos termos do artigo 174, §3º, da Lei das Sociedades por Ações</w:t>
      </w:r>
      <w:r>
        <w:t>, exceto por aquela realizada para absorção de prejuízos</w:t>
      </w:r>
      <w:r w:rsidRPr="0045539C">
        <w:t xml:space="preserve">; </w:t>
      </w:r>
    </w:p>
    <w:p w14:paraId="2DEA7765" w14:textId="20C9C984" w:rsidR="00371892" w:rsidRPr="0045539C" w:rsidRDefault="00371892" w:rsidP="00371892">
      <w:pPr>
        <w:pStyle w:val="Level4"/>
        <w:widowControl w:val="0"/>
        <w:numPr>
          <w:ilvl w:val="3"/>
          <w:numId w:val="28"/>
        </w:numPr>
        <w:tabs>
          <w:tab w:val="num" w:pos="2721"/>
        </w:tabs>
        <w:spacing w:before="140" w:after="0"/>
      </w:pPr>
      <w:r w:rsidRPr="0045539C">
        <w:t>alteração ou modificação do objeto social disposto no estatuto social da Emissora, de forma a excluir ou alterar</w:t>
      </w:r>
      <w:r>
        <w:t xml:space="preserve"> </w:t>
      </w:r>
      <w:r w:rsidRPr="0045539C">
        <w:t>as suas atividades principais</w:t>
      </w:r>
      <w:r w:rsidRPr="00E9206A">
        <w:t xml:space="preserve"> </w:t>
      </w:r>
      <w:r>
        <w:t xml:space="preserve">descritas no Estatuto Social atualmente vigente da Emissora, conforme transcrito na Cláusula </w:t>
      </w:r>
      <w:r>
        <w:fldChar w:fldCharType="begin"/>
      </w:r>
      <w:r>
        <w:instrText xml:space="preserve"> REF _Ref509245377 \r \h </w:instrText>
      </w:r>
      <w:r>
        <w:fldChar w:fldCharType="separate"/>
      </w:r>
      <w:r w:rsidR="00297B08">
        <w:t>3</w:t>
      </w:r>
      <w:r>
        <w:fldChar w:fldCharType="end"/>
      </w:r>
      <w:r>
        <w:t xml:space="preserve"> desta Escritura de Emissão, </w:t>
      </w:r>
      <w:r w:rsidRPr="0045539C">
        <w:t>e/ou agregar novos negócios que tenham prevalência ou possam representar desvios em relação às atividades principais atualmente desenvolvidas;</w:t>
      </w:r>
      <w:r>
        <w:t xml:space="preserve"> </w:t>
      </w:r>
    </w:p>
    <w:p w14:paraId="16F3325D" w14:textId="77777777" w:rsidR="00371892" w:rsidRPr="0045539C" w:rsidRDefault="00371892" w:rsidP="00371892">
      <w:pPr>
        <w:pStyle w:val="Level4"/>
        <w:widowControl w:val="0"/>
        <w:numPr>
          <w:ilvl w:val="3"/>
          <w:numId w:val="28"/>
        </w:numPr>
        <w:tabs>
          <w:tab w:val="num" w:pos="2721"/>
        </w:tabs>
        <w:spacing w:before="140" w:after="0"/>
      </w:pPr>
      <w:r w:rsidRPr="0045539C">
        <w:t xml:space="preserve">transformação de tipo societário societária da Emissora de modo que a Emissora deixe de ser uma sociedade por ações, nos termos dos artigos 220 a 222 da Lei das Sociedades por Ações; </w:t>
      </w:r>
    </w:p>
    <w:p w14:paraId="0ADFD701" w14:textId="77777777" w:rsidR="00371892" w:rsidRPr="005E0450" w:rsidRDefault="00371892" w:rsidP="00371892">
      <w:pPr>
        <w:pStyle w:val="Level4"/>
        <w:widowControl w:val="0"/>
        <w:numPr>
          <w:ilvl w:val="3"/>
          <w:numId w:val="28"/>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 (a) pelos dividendos obrigatórios previstos no artigo 202 da Lei das Sociedades por Ações, nos termos do estatuto social da Emissora vigente na Data de Emissão, e</w:t>
      </w:r>
      <w:r w:rsidRPr="00EB7C35">
        <w:t>/ou</w:t>
      </w:r>
      <w:r w:rsidRPr="005E0450">
        <w:t xml:space="preserve"> (b) os juros sobre capital próprio imputados aos dividendos obrigatórios, nos termos do artigo 9º, §7º da Lei 9.429, de 26 de dezembro de 1995, os quais, </w:t>
      </w:r>
      <w:r w:rsidRPr="00EB7C35">
        <w:t xml:space="preserve">isoladamente ou </w:t>
      </w:r>
      <w:r w:rsidRPr="005E0450">
        <w:t xml:space="preserve">em conjunto, </w:t>
      </w:r>
      <w:r w:rsidRPr="00EB7C35">
        <w:t>não poderão ultrapassar</w:t>
      </w:r>
      <w:r w:rsidRPr="005E0450">
        <w:t xml:space="preserve"> o mínimo legal previsto no artigo 202, §2º, da Lei das Sociedades por Ações; </w:t>
      </w:r>
    </w:p>
    <w:p w14:paraId="48480433" w14:textId="77777777" w:rsidR="00371892" w:rsidRPr="0045539C" w:rsidRDefault="00371892" w:rsidP="00371892">
      <w:pPr>
        <w:pStyle w:val="Level4"/>
        <w:widowControl w:val="0"/>
        <w:numPr>
          <w:ilvl w:val="3"/>
          <w:numId w:val="28"/>
        </w:numPr>
        <w:tabs>
          <w:tab w:val="num" w:pos="2721"/>
        </w:tabs>
        <w:spacing w:before="140" w:after="0"/>
      </w:pPr>
      <w:r w:rsidRPr="0045539C">
        <w:t>transferência ou qualquer forma de cessão ou promessa de cessão a terceiros, pela Emissora</w:t>
      </w:r>
      <w:r>
        <w:t xml:space="preserve"> e/ou </w:t>
      </w:r>
      <w:r w:rsidRPr="0045539C">
        <w:t xml:space="preserve">pela </w:t>
      </w:r>
      <w:r>
        <w:t>Garantidora</w:t>
      </w:r>
      <w:r w:rsidRPr="00E50984">
        <w:t xml:space="preserve"> das obrigações assumidas nesta Escritura de Emissão e/ou </w:t>
      </w:r>
      <w:r w:rsidRPr="00384055">
        <w:t xml:space="preserve">no </w:t>
      </w:r>
      <w:r w:rsidRPr="006601CA">
        <w:t>Contrato de Garantia</w:t>
      </w:r>
      <w:r w:rsidRPr="0045539C">
        <w:rPr>
          <w:noProof/>
        </w:rPr>
        <w:t xml:space="preserve">; </w:t>
      </w:r>
    </w:p>
    <w:p w14:paraId="0DD5F345" w14:textId="77777777" w:rsidR="00371892" w:rsidRPr="00F019F2" w:rsidRDefault="00371892" w:rsidP="00371892">
      <w:pPr>
        <w:pStyle w:val="Level4"/>
        <w:widowControl w:val="0"/>
        <w:numPr>
          <w:ilvl w:val="3"/>
          <w:numId w:val="28"/>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63E25044" w14:textId="77777777" w:rsidR="00371892" w:rsidRPr="00F52CD9" w:rsidRDefault="00371892" w:rsidP="00371892">
      <w:pPr>
        <w:pStyle w:val="Level4"/>
        <w:widowControl w:val="0"/>
        <w:numPr>
          <w:ilvl w:val="3"/>
          <w:numId w:val="28"/>
        </w:numPr>
        <w:tabs>
          <w:tab w:val="num" w:pos="2721"/>
        </w:tabs>
        <w:spacing w:before="140" w:after="0"/>
      </w:pPr>
      <w:r w:rsidRPr="0045539C">
        <w:t xml:space="preserve">caso a </w:t>
      </w:r>
      <w:r w:rsidRPr="00F52CD9">
        <w:t xml:space="preserve">Garantia </w:t>
      </w:r>
      <w:r w:rsidRPr="00384055">
        <w:t>e/ou o Contrato de Garantia</w:t>
      </w:r>
      <w:r w:rsidRPr="00E50984">
        <w:t xml:space="preserve"> venham a se tornar, total ou </w:t>
      </w:r>
      <w:r w:rsidRPr="00E50984">
        <w:lastRenderedPageBreak/>
        <w:t>parcialmente, inválidos, nulos, ineficazes, inexequíveis ou insuficientes, conforme declarado em sentença arbitral, decisão judicial ou administrativa ou em decisão interlocutória, desde que</w:t>
      </w:r>
      <w:r>
        <w:t xml:space="preserve"> a</w:t>
      </w:r>
      <w:r w:rsidRPr="00E50984">
        <w:t xml:space="preserve"> Cessão Fiduciária de </w:t>
      </w:r>
      <w:r>
        <w:t xml:space="preserve">Direitos Creditórios </w:t>
      </w:r>
      <w:r w:rsidRPr="00E50984">
        <w:t xml:space="preserve">não tenha sido substituída pela Emissora e/ou pela </w:t>
      </w:r>
      <w:r>
        <w:t>Garantidora</w:t>
      </w:r>
      <w:r w:rsidRPr="00E50984">
        <w:t xml:space="preserve">, conforme o caso, nos termos previstos </w:t>
      </w:r>
      <w:r w:rsidRPr="00384055">
        <w:t>no Contrato de Garantia</w:t>
      </w:r>
      <w:r w:rsidRPr="00E50984">
        <w:t>;</w:t>
      </w:r>
      <w:r w:rsidRPr="00F52CD9">
        <w:t xml:space="preserve"> </w:t>
      </w:r>
    </w:p>
    <w:p w14:paraId="7C2E355D" w14:textId="77777777" w:rsidR="00371892" w:rsidRPr="00384055" w:rsidRDefault="00371892" w:rsidP="00371892">
      <w:pPr>
        <w:pStyle w:val="Level4"/>
        <w:widowControl w:val="0"/>
        <w:numPr>
          <w:ilvl w:val="3"/>
          <w:numId w:val="28"/>
        </w:numPr>
        <w:spacing w:before="140" w:after="0"/>
      </w:pPr>
      <w:r w:rsidRPr="00384055">
        <w:t xml:space="preserve">cisão, fusão, incorporação (inclusive de ações) ou qualquer forma de reorganização envolvendo a Emissora ou a </w:t>
      </w:r>
      <w:r>
        <w:t>Garantidora</w:t>
      </w:r>
      <w:r w:rsidRPr="00384055">
        <w:t xml:space="preserve">, que acarrete perda ou alteração </w:t>
      </w:r>
      <w:r>
        <w:t>ou transferência</w:t>
      </w:r>
      <w:r w:rsidRPr="00384055">
        <w:t xml:space="preserve"> do atual controle</w:t>
      </w:r>
      <w:r w:rsidRPr="007A5E5E">
        <w:t xml:space="preserve"> </w:t>
      </w:r>
      <w:r>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xml:space="preserve">, direto ou indireto, da Emissora ou </w:t>
      </w:r>
      <w:r>
        <w:t>da Garantidora</w:t>
      </w:r>
      <w:r w:rsidRPr="00384055">
        <w:t xml:space="preserve">, exceto se: houver anuência de Debenturistas representando, no mínimo, </w:t>
      </w:r>
      <w:r>
        <w:t>2/3 (dois terços)</w:t>
      </w:r>
      <w:r w:rsidRPr="00384055">
        <w:t xml:space="preserve"> das Debêntures em Circulação, reunidos em Assembleia Geral; </w:t>
      </w:r>
    </w:p>
    <w:p w14:paraId="13C229DF" w14:textId="77777777" w:rsidR="00371892" w:rsidRDefault="00371892" w:rsidP="00371892">
      <w:pPr>
        <w:pStyle w:val="Level4"/>
        <w:widowControl w:val="0"/>
        <w:numPr>
          <w:ilvl w:val="3"/>
          <w:numId w:val="28"/>
        </w:numPr>
        <w:tabs>
          <w:tab w:val="num" w:pos="2721"/>
        </w:tabs>
        <w:spacing w:before="140" w:after="0"/>
      </w:pPr>
      <w:r w:rsidRPr="00384055">
        <w:t xml:space="preserve">provarem-se falsas ou enganosas na data em que foram dadas, quaisquer das declarações ou garantias prestadas pela Emissora e/ou </w:t>
      </w:r>
      <w:r>
        <w:t>pela Garantidora</w:t>
      </w:r>
      <w:r w:rsidRPr="00384055">
        <w:t xml:space="preserve"> nesta Escritura de Emissão e/ou no Contrato de Garantia</w:t>
      </w:r>
      <w:r w:rsidRPr="00E50984">
        <w:t xml:space="preserve">, conforme aplicável; </w:t>
      </w:r>
    </w:p>
    <w:p w14:paraId="1ACD17DF" w14:textId="77777777" w:rsidR="00371892" w:rsidRPr="00E50984" w:rsidRDefault="00371892" w:rsidP="00371892">
      <w:pPr>
        <w:pStyle w:val="Level4"/>
        <w:widowControl w:val="0"/>
        <w:numPr>
          <w:ilvl w:val="3"/>
          <w:numId w:val="28"/>
        </w:numPr>
        <w:tabs>
          <w:tab w:val="left" w:pos="2041"/>
        </w:tabs>
        <w:spacing w:before="140" w:after="0"/>
      </w:pPr>
      <w:r>
        <w:t>alteração e/ou transferência do atual Controle, direto ou indireto, da Emissora, exceto se: houver prévia anuência, dos Debenturistas, representando, no mínimo, 2/3 (dois terços) das Debêntures em Circulação, reunidos em Assembleia Geral; e/ou</w:t>
      </w:r>
    </w:p>
    <w:p w14:paraId="491980E8" w14:textId="78923B86" w:rsidR="00371892" w:rsidRPr="0045539C" w:rsidRDefault="00371892" w:rsidP="00371892">
      <w:pPr>
        <w:pStyle w:val="Level4"/>
        <w:widowControl w:val="0"/>
        <w:numPr>
          <w:ilvl w:val="3"/>
          <w:numId w:val="28"/>
        </w:numPr>
        <w:tabs>
          <w:tab w:val="left" w:pos="2041"/>
        </w:tabs>
        <w:spacing w:before="140" w:after="0"/>
      </w:pPr>
      <w:bookmarkStart w:id="314" w:name="_Ref531280969"/>
      <w:bookmarkStart w:id="31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297B08">
        <w:t>4</w:t>
      </w:r>
      <w:r w:rsidRPr="0045539C">
        <w:rPr>
          <w:highlight w:val="yellow"/>
        </w:rPr>
        <w:fldChar w:fldCharType="end"/>
      </w:r>
      <w:r w:rsidRPr="0045539C">
        <w:t xml:space="preserve"> acima</w:t>
      </w:r>
      <w:bookmarkEnd w:id="314"/>
      <w:bookmarkEnd w:id="315"/>
      <w:r>
        <w:t xml:space="preserve">. </w:t>
      </w:r>
    </w:p>
    <w:p w14:paraId="72731547" w14:textId="78B49782" w:rsidR="00371892" w:rsidRPr="0045539C" w:rsidRDefault="00371892" w:rsidP="00371892">
      <w:pPr>
        <w:pStyle w:val="Level3"/>
        <w:widowControl w:val="0"/>
        <w:numPr>
          <w:ilvl w:val="2"/>
          <w:numId w:val="20"/>
        </w:numPr>
        <w:spacing w:before="140" w:after="0"/>
        <w:ind w:left="1360" w:hanging="680"/>
        <w:rPr>
          <w:b/>
        </w:rPr>
      </w:pPr>
      <w:bookmarkStart w:id="316" w:name="_Ref356481704"/>
      <w:bookmarkStart w:id="317" w:name="_Ref359943338"/>
      <w:bookmarkStart w:id="318" w:name="_Ref435660904"/>
      <w:bookmarkStart w:id="319" w:name="_Ref498608244"/>
      <w:bookmarkStart w:id="320" w:name="_Ref500784655"/>
      <w:bookmarkStart w:id="321" w:name="_Ref398888998"/>
      <w:r w:rsidRPr="0045539C">
        <w:t xml:space="preserve">Constituem Eventos de Vencimento Antecipado que podem acarretar o vencimento das obrigações decorrentes das Debêntures, aplicando-se o disposto na Cláusula </w:t>
      </w:r>
      <w:r w:rsidR="00672B92">
        <w:rPr>
          <w:lang w:val="pt-BR"/>
        </w:rPr>
        <w:t>8.3 abaixo</w:t>
      </w:r>
      <w:r w:rsidRPr="0045539C">
        <w:t>, qualquer dos eventos previstos em lei e/ou qualquer dos seguintes Eventos de Vencimento Antecipado (cada evento, um “</w:t>
      </w:r>
      <w:r w:rsidRPr="0045539C">
        <w:rPr>
          <w:b/>
        </w:rPr>
        <w:t>Evento de Vencimento Antecipado Não Automático</w:t>
      </w:r>
      <w:r w:rsidRPr="0045539C">
        <w:t>”):</w:t>
      </w:r>
      <w:bookmarkEnd w:id="316"/>
      <w:bookmarkEnd w:id="317"/>
      <w:bookmarkEnd w:id="318"/>
      <w:bookmarkEnd w:id="319"/>
      <w:bookmarkEnd w:id="320"/>
    </w:p>
    <w:bookmarkEnd w:id="321"/>
    <w:p w14:paraId="44042C32" w14:textId="77777777" w:rsidR="00371892" w:rsidRPr="00E50984" w:rsidRDefault="00371892" w:rsidP="00371892">
      <w:pPr>
        <w:pStyle w:val="Level4"/>
        <w:widowControl w:val="0"/>
        <w:numPr>
          <w:ilvl w:val="3"/>
          <w:numId w:val="29"/>
        </w:numPr>
        <w:spacing w:before="140" w:after="0"/>
      </w:pPr>
      <w:r w:rsidRPr="00E50984">
        <w:t xml:space="preserve">inadimplemento, pela Emissora e/ou </w:t>
      </w:r>
      <w:r>
        <w:t>pela Garantidora</w:t>
      </w:r>
      <w:r w:rsidRPr="00E50984">
        <w:t xml:space="preserve">, de qualquer obrigação não pecuniária prevista nesta Escritura de Emissão e/ou no </w:t>
      </w:r>
      <w:r w:rsidRPr="00384055">
        <w:t>Contrato de Garantia</w:t>
      </w:r>
      <w:r w:rsidRPr="00E50984">
        <w:t xml:space="preserve">, não sanado no prazo de </w:t>
      </w:r>
      <w:r>
        <w:t>5</w:t>
      </w:r>
      <w:r w:rsidRPr="00E50984">
        <w:t xml:space="preserve"> (</w:t>
      </w:r>
      <w:r>
        <w:t>cinco</w:t>
      </w:r>
      <w:r w:rsidRPr="00E50984">
        <w:t xml:space="preserve">) Dias Úteis contados da data do referido inadimplemento, sendo que o prazo previsto neste inciso não se aplica às obrigações para as quais tenha sido estipulado prazo de cura específico ou para qualquer dos demais Eventos de Vencimento Antecipado; </w:t>
      </w:r>
    </w:p>
    <w:p w14:paraId="6F20471D" w14:textId="77777777" w:rsidR="00371892" w:rsidRPr="00E50984" w:rsidRDefault="00371892" w:rsidP="00371892">
      <w:pPr>
        <w:pStyle w:val="Level4"/>
        <w:widowControl w:val="0"/>
        <w:numPr>
          <w:ilvl w:val="3"/>
          <w:numId w:val="29"/>
        </w:numPr>
        <w:spacing w:before="140" w:after="0"/>
      </w:pPr>
      <w:r w:rsidRPr="00E50984">
        <w:t>se quaisquer das declarações ou garantias prestadas pela Emissora e</w:t>
      </w:r>
      <w:r>
        <w:t xml:space="preserve"> ou pela Garantidora</w:t>
      </w:r>
      <w:r w:rsidRPr="00E50984">
        <w:t xml:space="preserve"> nesta Escritura de Emissão e/ou no </w:t>
      </w:r>
      <w:r w:rsidRPr="00384055">
        <w:t>Contrato de Garantia</w:t>
      </w:r>
      <w:r w:rsidRPr="00E50984">
        <w:t xml:space="preserve"> revelarem-se incorretas na data em que foram dadas; </w:t>
      </w:r>
    </w:p>
    <w:p w14:paraId="44551247" w14:textId="77777777" w:rsidR="00371892" w:rsidRPr="0045539C" w:rsidRDefault="00371892" w:rsidP="00371892">
      <w:pPr>
        <w:pStyle w:val="Level4"/>
        <w:widowControl w:val="0"/>
        <w:numPr>
          <w:ilvl w:val="3"/>
          <w:numId w:val="29"/>
        </w:numPr>
        <w:spacing w:before="140" w:after="0"/>
      </w:pPr>
      <w:r w:rsidRPr="00384055">
        <w:t>cancelamento, suspensão, não renovação ou revogação das autorizações</w:t>
      </w:r>
      <w:r w:rsidRPr="00384055">
        <w:rPr>
          <w:rFonts w:ascii="Calibri" w:eastAsia="Times New Roman" w:hAnsi="Calibri"/>
          <w:sz w:val="22"/>
          <w:szCs w:val="22"/>
        </w:rPr>
        <w:t xml:space="preserve"> </w:t>
      </w:r>
      <w:r w:rsidRPr="00384055">
        <w:t>concessões, subvenções, alvarás e licenças da Emissora, de qualquer</w:t>
      </w:r>
      <w:r w:rsidRPr="0045539C">
        <w:t xml:space="preserve"> das </w:t>
      </w:r>
      <w:r>
        <w:t xml:space="preserve">Controladas e/ou </w:t>
      </w:r>
      <w:r w:rsidRPr="0045539C">
        <w:t xml:space="preserve">da </w:t>
      </w:r>
      <w:r>
        <w:t>Garantidora</w:t>
      </w:r>
      <w:r w:rsidRPr="0045539C">
        <w:t xml:space="preserve">, inclusive ambientais, exigidas pelos órgãos competentes para o exercício de suas atividades, cujo cancelamento, suspensão, não renovação ou revogação, por qualquer motivo, exceto por aquelas que, comprovadamente, estejam em processo tempestivo de renovação, nos termos da </w:t>
      </w:r>
      <w:r w:rsidRPr="0045539C">
        <w:lastRenderedPageBreak/>
        <w:t>legislação aplicável</w:t>
      </w:r>
      <w:r>
        <w:t>, e cuja ausência não possa causar um Efeito Adverso Relevante (conforme abaixo definido)</w:t>
      </w:r>
      <w:r w:rsidRPr="0045539C">
        <w:t>;</w:t>
      </w:r>
      <w:r w:rsidRPr="0045539C">
        <w:rPr>
          <w:b/>
        </w:rPr>
        <w:t xml:space="preserve"> </w:t>
      </w:r>
    </w:p>
    <w:p w14:paraId="0EAB199E" w14:textId="77777777" w:rsidR="00371892" w:rsidRPr="00CE5B5E" w:rsidRDefault="00371892" w:rsidP="00371892">
      <w:pPr>
        <w:pStyle w:val="Level4"/>
        <w:widowControl w:val="0"/>
        <w:numPr>
          <w:ilvl w:val="3"/>
          <w:numId w:val="29"/>
        </w:numPr>
        <w:spacing w:before="140" w:after="0"/>
      </w:pPr>
      <w:r w:rsidRPr="0045539C">
        <w:t xml:space="preserve">caso não ocorra o registro da Garantia, inclusive os registros decorrentes de posteriores </w:t>
      </w:r>
      <w:r w:rsidRPr="00E50984">
        <w:t xml:space="preserve">aditamentos, nos prazos previstos nesta Escritura de Emissão e/ou no </w:t>
      </w:r>
      <w:r w:rsidRPr="00384055">
        <w:t>Contrato de Garantia</w:t>
      </w:r>
      <w:r w:rsidRPr="00E50984">
        <w:t>;</w:t>
      </w:r>
      <w:r>
        <w:rPr>
          <w:b/>
          <w:bCs/>
        </w:rPr>
        <w:t xml:space="preserve"> </w:t>
      </w:r>
    </w:p>
    <w:p w14:paraId="5502847C" w14:textId="77777777" w:rsidR="00371892" w:rsidRPr="009542A2" w:rsidRDefault="00371892" w:rsidP="00371892">
      <w:pPr>
        <w:pStyle w:val="Level4"/>
        <w:widowControl w:val="0"/>
        <w:numPr>
          <w:ilvl w:val="3"/>
          <w:numId w:val="29"/>
        </w:numPr>
        <w:spacing w:before="140" w:after="0"/>
      </w:pPr>
      <w:r w:rsidRPr="00CE5B5E">
        <w:t xml:space="preserve">caso </w:t>
      </w:r>
      <w:r>
        <w:t xml:space="preserve">recaia qualquer Ônus, incluindo mas não se limitando a </w:t>
      </w:r>
      <w:r w:rsidRPr="00CE5B5E">
        <w:t>penhora, bloqueio judicial ou oneração da</w:t>
      </w:r>
      <w:r>
        <w:t>s</w:t>
      </w:r>
      <w:r w:rsidRPr="00CE5B5E">
        <w:t xml:space="preserve"> Conta</w:t>
      </w:r>
      <w:r>
        <w:t>s</w:t>
      </w:r>
      <w:r w:rsidRPr="00CE5B5E">
        <w:t xml:space="preserve"> Vinculada</w:t>
      </w:r>
      <w:r>
        <w:t>s</w:t>
      </w:r>
      <w:r w:rsidRPr="00CE5B5E">
        <w:t>;</w:t>
      </w:r>
    </w:p>
    <w:p w14:paraId="5CA16AD4" w14:textId="77777777" w:rsidR="00371892" w:rsidRPr="00835E82" w:rsidRDefault="00371892" w:rsidP="00371892">
      <w:pPr>
        <w:pStyle w:val="Level4"/>
        <w:widowControl w:val="0"/>
        <w:numPr>
          <w:ilvl w:val="3"/>
          <w:numId w:val="29"/>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sidRPr="0045539C">
        <w:t>;</w:t>
      </w:r>
      <w:r>
        <w:t xml:space="preserve"> </w:t>
      </w:r>
    </w:p>
    <w:p w14:paraId="378C226E" w14:textId="77777777" w:rsidR="00371892" w:rsidRDefault="00371892" w:rsidP="00371892">
      <w:pPr>
        <w:pStyle w:val="Level4"/>
        <w:widowControl w:val="0"/>
        <w:numPr>
          <w:ilvl w:val="3"/>
          <w:numId w:val="29"/>
        </w:numPr>
        <w:spacing w:before="140" w:after="0"/>
      </w:pPr>
      <w:r w:rsidRPr="0045539C">
        <w:t xml:space="preserve">existência de decisão judicial, arbitral ou administrativa, em qualquer caso, </w:t>
      </w:r>
      <w:r>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Garantidora</w:t>
      </w:r>
      <w:r w:rsidRPr="0045539C">
        <w:t xml:space="preserve"> e/ou por qualquer de suas </w:t>
      </w:r>
      <w:r>
        <w:t>Controladas</w:t>
      </w:r>
      <w:r w:rsidRPr="0045539C">
        <w:t>, que</w:t>
      </w:r>
      <w:r>
        <w:t xml:space="preserve"> acarretem um Efeito Adverso Relevante</w:t>
      </w:r>
      <w:r w:rsidRPr="0045539C">
        <w:t>;</w:t>
      </w:r>
      <w:r>
        <w:t xml:space="preserve"> </w:t>
      </w:r>
    </w:p>
    <w:p w14:paraId="1611A084" w14:textId="77777777" w:rsidR="00371892" w:rsidRPr="00121FA8" w:rsidRDefault="00371892" w:rsidP="00371892">
      <w:pPr>
        <w:pStyle w:val="Level4"/>
        <w:widowControl w:val="0"/>
        <w:numPr>
          <w:ilvl w:val="3"/>
          <w:numId w:val="29"/>
        </w:numPr>
        <w:spacing w:before="140" w:after="0"/>
      </w:pPr>
      <w:r w:rsidRPr="0045539C">
        <w:t>existência de decisão judicial, arbitral ou administrativa</w:t>
      </w:r>
      <w:r>
        <w:t>, em qualquer instância, que cause um Efeito Adverso Relevante</w:t>
      </w:r>
      <w:r w:rsidRPr="0045539C">
        <w:t>;</w:t>
      </w:r>
      <w:r>
        <w:t xml:space="preserve">  </w:t>
      </w:r>
    </w:p>
    <w:p w14:paraId="3D47B787" w14:textId="48A7440A" w:rsidR="00371892" w:rsidRPr="00B42278" w:rsidRDefault="00371892" w:rsidP="00371892">
      <w:pPr>
        <w:pStyle w:val="Level4"/>
        <w:widowControl w:val="0"/>
        <w:numPr>
          <w:ilvl w:val="3"/>
          <w:numId w:val="29"/>
        </w:numPr>
        <w:tabs>
          <w:tab w:val="num" w:pos="2721"/>
        </w:tabs>
        <w:spacing w:before="140" w:after="0"/>
      </w:pPr>
      <w:r>
        <w:t xml:space="preserve">sentença </w:t>
      </w:r>
      <w:r w:rsidRPr="00F52CD9">
        <w:t xml:space="preserve">ou decisão judicial ou arbitral decorrente de questionamento judicial sobre a validade, nulidade e exequibilidade desta Escritura de </w:t>
      </w:r>
      <w:r w:rsidRPr="00300118">
        <w:t xml:space="preserve">Emissão e/ou do </w:t>
      </w:r>
      <w:r w:rsidRPr="00B42278">
        <w:t xml:space="preserve">Contrato de Garantia por quaisquer pessoas que não aquelas descritas no inciso </w:t>
      </w:r>
      <w:r w:rsidRPr="00B42278">
        <w:fldChar w:fldCharType="begin"/>
      </w:r>
      <w:r w:rsidRPr="001F6B7D">
        <w:instrText xml:space="preserve"> REF _Ref3890139 \r \h  \* MERGEFORMAT </w:instrText>
      </w:r>
      <w:r w:rsidRPr="00B42278">
        <w:fldChar w:fldCharType="separate"/>
      </w:r>
      <w:r w:rsidR="00297B08">
        <w:t>(ii)</w:t>
      </w:r>
      <w:r w:rsidRPr="00B42278">
        <w:fldChar w:fldCharType="end"/>
      </w:r>
      <w:r w:rsidRPr="00300118">
        <w:t xml:space="preserve"> da Cláusula</w:t>
      </w:r>
      <w:r w:rsidRPr="00B42278">
        <w:t xml:space="preserve"> </w:t>
      </w:r>
      <w:r w:rsidRPr="00B42278">
        <w:fldChar w:fldCharType="begin"/>
      </w:r>
      <w:r w:rsidRPr="001F6B7D">
        <w:instrText xml:space="preserve"> REF _Ref3890151 \r \h  \* MERGEFORMAT </w:instrText>
      </w:r>
      <w:r w:rsidRPr="00B42278">
        <w:fldChar w:fldCharType="separate"/>
      </w:r>
      <w:r w:rsidR="00297B08">
        <w:t>8.1.1</w:t>
      </w:r>
      <w:r w:rsidRPr="00B42278">
        <w:fldChar w:fldCharType="end"/>
      </w:r>
      <w:r w:rsidRPr="00300118">
        <w:t xml:space="preserve"> acima;</w:t>
      </w:r>
    </w:p>
    <w:p w14:paraId="03588C24" w14:textId="77777777" w:rsidR="00371892" w:rsidRDefault="00371892" w:rsidP="00371892">
      <w:pPr>
        <w:pStyle w:val="Level4"/>
        <w:widowControl w:val="0"/>
        <w:numPr>
          <w:ilvl w:val="3"/>
          <w:numId w:val="29"/>
        </w:numPr>
        <w:spacing w:before="140" w:after="0"/>
      </w:pPr>
      <w:r w:rsidRPr="001F6B7D">
        <w:t xml:space="preserve">ato de qualquer autoridade governamental com o objetivo de sequestrar, expropriar, nacionalizar, desapropriar ou de qualquer modo adquirir, compulsoriamente até </w:t>
      </w:r>
      <w:r>
        <w:t>1</w:t>
      </w:r>
      <w:r w:rsidRPr="001F6B7D">
        <w:t xml:space="preserve">0% das ações do capital social da Emissora e/ou da </w:t>
      </w:r>
      <w:r>
        <w:t>Garantidora</w:t>
      </w:r>
      <w:r w:rsidRPr="001F6B7D">
        <w:t xml:space="preserve">, e/ou ativos e propriedades em montante igual ou superior a </w:t>
      </w:r>
      <w:r>
        <w:t>1</w:t>
      </w:r>
      <w:r w:rsidRPr="001F6B7D">
        <w:t xml:space="preserve">0% (vinte por cento) do ativo imobilizado da Emissora e da </w:t>
      </w:r>
      <w:r>
        <w:t>Garantidora</w:t>
      </w:r>
      <w:r w:rsidRPr="001F6B7D">
        <w:t xml:space="preserve"> com base </w:t>
      </w:r>
      <w:bookmarkStart w:id="322" w:name="_Hlk64281647"/>
      <w:r w:rsidRPr="001F6B7D">
        <w:t xml:space="preserve">nas Demonstrações Financeiras Auditadas </w:t>
      </w:r>
      <w:bookmarkEnd w:id="322"/>
      <w:r w:rsidRPr="001F6B7D">
        <w:t>da Emissora (conforme abaixo definidas)</w:t>
      </w:r>
      <w:r w:rsidRPr="001F6B7D" w:rsidDel="00455787">
        <w:t xml:space="preserve"> </w:t>
      </w:r>
      <w:r w:rsidRPr="001F6B7D">
        <w:t xml:space="preserve">divulgadas regularmente pela Emissora, e nas demonstrações financeiras consolidadas da </w:t>
      </w:r>
      <w:r>
        <w:t>Garantidora</w:t>
      </w:r>
      <w:r w:rsidRPr="001F6B7D">
        <w:t xml:space="preserve">; </w:t>
      </w:r>
    </w:p>
    <w:p w14:paraId="7704E93D" w14:textId="77777777" w:rsidR="00371892" w:rsidRDefault="00371892" w:rsidP="00371892">
      <w:pPr>
        <w:pStyle w:val="Level4"/>
        <w:widowControl w:val="0"/>
        <w:numPr>
          <w:ilvl w:val="3"/>
          <w:numId w:val="29"/>
        </w:numPr>
        <w:spacing w:before="140" w:after="0"/>
      </w:pPr>
      <w:r w:rsidRPr="00A00168">
        <w:t>se a Emissora</w:t>
      </w:r>
      <w:r>
        <w:t xml:space="preserve">, o Garantidor ou </w:t>
      </w:r>
      <w:r w:rsidRPr="00A00168">
        <w:t xml:space="preserve">qualquer </w:t>
      </w:r>
      <w:r>
        <w:t>C</w:t>
      </w:r>
      <w:r w:rsidRPr="00A00168">
        <w:t>ontrolada 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w:t>
      </w:r>
      <w:r w:rsidRPr="00A00168">
        <w:lastRenderedPageBreak/>
        <w:t xml:space="preserve">de ocupação indígena, assim declaradas pela autoridade competente, </w:t>
      </w:r>
      <w:r>
        <w:t xml:space="preserve">bem como descumprir a </w:t>
      </w:r>
      <w:r w:rsidRPr="0045539C">
        <w:rPr>
          <w:w w:val="0"/>
        </w:rPr>
        <w:t>legislação e regul</w:t>
      </w:r>
      <w:r w:rsidRPr="00E9436A">
        <w:rPr>
          <w:w w:val="0"/>
        </w:rPr>
        <w:t>amentação relativas à saúde e segurança ocupacional</w:t>
      </w:r>
      <w:r>
        <w:rPr>
          <w:w w:val="0"/>
        </w:rPr>
        <w:t>,</w:t>
      </w:r>
      <w:r w:rsidRPr="00E908DB">
        <w:rPr>
          <w:w w:val="0"/>
        </w:rPr>
        <w:t xml:space="preserve">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Pr>
          <w:szCs w:val="20"/>
        </w:rPr>
        <w:t xml:space="preserve">, </w:t>
      </w:r>
      <w:r w:rsidRPr="00A00168">
        <w:t xml:space="preserve">conforme verificado: (i) pelo recebimento de denúncia, ação, inquérito ou qualquer outra medida administrativa ou judicial contra a Emissora, </w:t>
      </w:r>
      <w:r>
        <w:t>a Garantidora</w:t>
      </w:r>
      <w:r w:rsidRPr="00A00168">
        <w:t xml:space="preserve"> ou qualquer de seus controladores, controladas ou administradores, enquanto agindo em seu nome; ou (ii) pela inclusão da Emissora, </w:t>
      </w:r>
      <w:r>
        <w:t>da Garantidora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1274B0CA" w14:textId="77777777" w:rsidR="00371892" w:rsidRPr="0036576B" w:rsidRDefault="00371892" w:rsidP="00371892">
      <w:pPr>
        <w:pStyle w:val="Level4"/>
        <w:widowControl w:val="0"/>
        <w:numPr>
          <w:ilvl w:val="3"/>
          <w:numId w:val="29"/>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do Garantidor e de seus respectivas controladas</w:t>
      </w:r>
      <w:r w:rsidRPr="0036576B">
        <w:t xml:space="preserve"> nos negócios, nos bens, nos resultados operacionais ou nas </w:t>
      </w:r>
      <w:r>
        <w:t xml:space="preserve">suas </w:t>
      </w:r>
      <w:r w:rsidRPr="0036576B">
        <w:t>perspectivas; ou (ii) qualquer efeito adverso na capacidade da Emissora</w:t>
      </w:r>
      <w:r>
        <w:t xml:space="preserve"> e do Garantidor </w:t>
      </w:r>
      <w:r w:rsidRPr="0036576B">
        <w:t>de cumprir suas respectivas obrigações nos termos desta Escritura de Emissão</w:t>
      </w:r>
      <w:r>
        <w:t xml:space="preserve"> </w:t>
      </w:r>
      <w:r w:rsidRPr="0036576B">
        <w:t>e do Contrato de Garantia, ou que impossibilitem a Emissora</w:t>
      </w:r>
      <w:r>
        <w:t>, o Garantidor e suas respectivas 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21AEF0F4" w14:textId="77777777" w:rsidR="00371892" w:rsidRPr="001F6B7D" w:rsidRDefault="00371892" w:rsidP="00371892">
      <w:pPr>
        <w:pStyle w:val="Level4"/>
        <w:widowControl w:val="0"/>
        <w:numPr>
          <w:ilvl w:val="3"/>
          <w:numId w:val="29"/>
        </w:numPr>
        <w:spacing w:before="140" w:after="0"/>
      </w:pPr>
      <w:bookmarkStart w:id="323" w:name="_Ref4499884"/>
      <w:r w:rsidRPr="001F6B7D">
        <w:t xml:space="preserve">não atendimento, </w:t>
      </w:r>
      <w:r>
        <w:t xml:space="preserve">em 2 (dois) períodos consecutivos ou 3 (três) períodos intercalados dentro de prazo 2 (dois anos), </w:t>
      </w:r>
      <w:r w:rsidRPr="001F6B7D">
        <w:t xml:space="preserve">pela Emissora do índice financeiro obtido pela divisão </w:t>
      </w:r>
      <w:bookmarkStart w:id="324" w:name="_Hlk62765507"/>
      <w:r w:rsidRPr="001F6B7D">
        <w:t xml:space="preserve">Dívida Líquida/EBITDA </w:t>
      </w:r>
      <w:bookmarkEnd w:id="324"/>
      <w:r w:rsidRPr="001F6B7D">
        <w:t>menor ou igual à 2,50 vezes (“</w:t>
      </w:r>
      <w:r w:rsidRPr="001F6B7D">
        <w:rPr>
          <w:b/>
        </w:rPr>
        <w:t>Índice Financeiro Dívida Líquida/EBITDA</w:t>
      </w:r>
      <w:r w:rsidRPr="001F6B7D">
        <w:t xml:space="preserve">”), a ser calculado pela </w:t>
      </w:r>
      <w:r>
        <w:t>Emissora</w:t>
      </w:r>
      <w:r w:rsidRPr="001F6B7D">
        <w:t xml:space="preserve"> e verificado </w:t>
      </w:r>
      <w:r>
        <w:t>trimestralmente</w:t>
      </w:r>
      <w:r w:rsidRPr="001F6B7D">
        <w:t xml:space="preserve"> pelo Agente Fiduciário com base nas Demonstrações Financeiras Auditadas</w:t>
      </w:r>
      <w:r>
        <w:t xml:space="preserve"> ou nas informações trimestrais </w:t>
      </w:r>
      <w:r w:rsidRPr="000C3EC9">
        <w:t>auditadas</w:t>
      </w:r>
      <w:r w:rsidRPr="001F6B7D">
        <w:t xml:space="preserve"> da Emissora</w:t>
      </w:r>
      <w:r>
        <w:t>, conforme for aplicável</w:t>
      </w:r>
      <w:r w:rsidRPr="001F6B7D">
        <w:t xml:space="preserve">, sendo que o primeiro verificação pelo Agente Fiduciário ocorrerá com relação à apuração relativa ao </w:t>
      </w:r>
      <w:r>
        <w:t xml:space="preserve">período de 9 (nove) meses </w:t>
      </w:r>
      <w:r w:rsidRPr="001F6B7D">
        <w:t xml:space="preserve">encerrado em </w:t>
      </w:r>
      <w:r>
        <w:t xml:space="preserve">30 de setembro de </w:t>
      </w:r>
      <w:r w:rsidRPr="001F6B7D">
        <w:t>2021 e deverá ser acompanhado até a Data de Vencimento.</w:t>
      </w:r>
      <w:bookmarkEnd w:id="323"/>
      <w:r w:rsidRPr="001F6B7D">
        <w:t xml:space="preserve"> </w:t>
      </w:r>
    </w:p>
    <w:p w14:paraId="4F5E83A0" w14:textId="77777777" w:rsidR="00371892" w:rsidRPr="001F6B7D" w:rsidRDefault="00371892" w:rsidP="00371892">
      <w:pPr>
        <w:pStyle w:val="Level4"/>
        <w:widowControl w:val="0"/>
        <w:numPr>
          <w:ilvl w:val="0"/>
          <w:numId w:val="0"/>
        </w:numPr>
        <w:spacing w:before="140" w:after="0"/>
        <w:ind w:left="2041"/>
      </w:pPr>
      <w:r w:rsidRPr="001F6B7D">
        <w:t>onde:</w:t>
      </w:r>
      <w:r>
        <w:t xml:space="preserve"> </w:t>
      </w:r>
    </w:p>
    <w:p w14:paraId="77EC79CC" w14:textId="77777777" w:rsidR="00371892" w:rsidRPr="00920F69" w:rsidRDefault="00371892" w:rsidP="00371892">
      <w:pPr>
        <w:pStyle w:val="Level5"/>
        <w:widowControl w:val="0"/>
        <w:numPr>
          <w:ilvl w:val="0"/>
          <w:numId w:val="0"/>
        </w:numPr>
        <w:spacing w:before="140" w:after="0"/>
        <w:ind w:left="2127"/>
      </w:pPr>
      <w:bookmarkStart w:id="325" w:name="_Hlk75453245"/>
      <w:r>
        <w:t>“</w:t>
      </w:r>
      <w:r>
        <w:rPr>
          <w:b/>
          <w:bCs/>
        </w:rPr>
        <w:t>Dívida Bruta</w:t>
      </w:r>
      <w:r>
        <w:t>” corresponde à soma (i) de empréstimos e financiamentos (circulante e não circulante), e (ii) debêntures (circulante e não circulante);</w:t>
      </w:r>
    </w:p>
    <w:p w14:paraId="46097DCC" w14:textId="77777777" w:rsidR="00371892" w:rsidRPr="001F6B7D" w:rsidRDefault="00371892" w:rsidP="00371892">
      <w:pPr>
        <w:pStyle w:val="Level5"/>
        <w:widowControl w:val="0"/>
        <w:numPr>
          <w:ilvl w:val="0"/>
          <w:numId w:val="0"/>
        </w:numPr>
        <w:spacing w:before="140" w:after="0"/>
        <w:ind w:left="2127"/>
        <w:rPr>
          <w:b/>
        </w:rPr>
      </w:pPr>
      <w:r w:rsidRPr="001F6B7D">
        <w:t>“</w:t>
      </w:r>
      <w:r w:rsidRPr="001F6B7D">
        <w:rPr>
          <w:b/>
        </w:rPr>
        <w:t>Dívida Líquida</w:t>
      </w:r>
      <w:r w:rsidRPr="001F6B7D">
        <w:t>”</w:t>
      </w:r>
      <w:bookmarkEnd w:id="325"/>
      <w:r>
        <w:t xml:space="preserve"> corresponde à Dívida Bruta deduzida do caixa e equivalentes de caixa e do efeito contábil resultante do swap cambial das operações de empréstimo 4131</w:t>
      </w:r>
      <w:r w:rsidRPr="001F6B7D">
        <w:t>; e</w:t>
      </w:r>
      <w:r>
        <w:t xml:space="preserve"> </w:t>
      </w:r>
    </w:p>
    <w:p w14:paraId="752BCA28" w14:textId="77777777" w:rsidR="00371892" w:rsidRPr="00CE7852" w:rsidRDefault="00371892" w:rsidP="00371892">
      <w:pPr>
        <w:pStyle w:val="Level5"/>
        <w:widowControl w:val="0"/>
        <w:numPr>
          <w:ilvl w:val="0"/>
          <w:numId w:val="0"/>
        </w:numPr>
        <w:spacing w:before="140" w:after="0"/>
        <w:ind w:left="2127"/>
        <w:rPr>
          <w:b/>
          <w:highlight w:val="yellow"/>
        </w:rPr>
      </w:pPr>
      <w:bookmarkStart w:id="326" w:name="_Hlk75453253"/>
      <w:r w:rsidRPr="00CE7852">
        <w:t>“</w:t>
      </w:r>
      <w:r w:rsidRPr="00CE7852">
        <w:rPr>
          <w:b/>
        </w:rPr>
        <w:t>EBITDA</w:t>
      </w:r>
      <w:r w:rsidRPr="00CE7852">
        <w:t xml:space="preserve">” </w:t>
      </w:r>
      <w:bookmarkEnd w:id="326"/>
      <w:r>
        <w:t xml:space="preserve">consiste no lucro (prejuízo) líquido da Companhia acrescido do resultado financeiro líquido, do imposto de renda e contribuição social (corrente e diferida) e dos custos e despesas de depreciação e amortização dos últimos 12 </w:t>
      </w:r>
      <w:r>
        <w:lastRenderedPageBreak/>
        <w:t xml:space="preserve">(doze) meses. </w:t>
      </w:r>
    </w:p>
    <w:p w14:paraId="2BF75293" w14:textId="543376B7" w:rsidR="00371892" w:rsidRPr="001F6B7D" w:rsidRDefault="00371892" w:rsidP="00371892">
      <w:pPr>
        <w:pStyle w:val="Level5"/>
        <w:widowControl w:val="0"/>
        <w:numPr>
          <w:ilvl w:val="0"/>
          <w:numId w:val="0"/>
        </w:numPr>
        <w:spacing w:before="140" w:after="0"/>
        <w:ind w:left="2127"/>
        <w:rPr>
          <w:rFonts w:cs="Tahoma"/>
        </w:rPr>
      </w:pPr>
      <w:r w:rsidRPr="00300118">
        <w:rPr>
          <w:rFonts w:cs="Tahoma"/>
        </w:rPr>
        <w:t xml:space="preserve">O Índice </w:t>
      </w:r>
      <w:r w:rsidRPr="00B42278">
        <w:rPr>
          <w:rFonts w:cs="Tahoma"/>
        </w:rPr>
        <w:t xml:space="preserve">Financeiro </w:t>
      </w:r>
      <w:r w:rsidRPr="00B42278">
        <w:rPr>
          <w:bCs/>
        </w:rPr>
        <w:t>Dívida Líquida/EBITDA</w:t>
      </w:r>
      <w:r w:rsidRPr="00B42278">
        <w:rPr>
          <w:rFonts w:cs="Tahoma"/>
        </w:rPr>
        <w:t xml:space="preserve"> 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Financeiro </w:t>
      </w:r>
      <w:r w:rsidRPr="001F6B7D">
        <w:rPr>
          <w:bCs/>
        </w:rPr>
        <w:t xml:space="preserve">Dívida Líquida/EBITDA </w:t>
      </w:r>
      <w:r w:rsidRPr="001F6B7D">
        <w:rPr>
          <w:rFonts w:cs="Tahoma"/>
        </w:rPr>
        <w:t xml:space="preserve">será calculado </w:t>
      </w:r>
      <w:r>
        <w:rPr>
          <w:rFonts w:cs="Tahoma"/>
        </w:rPr>
        <w:t>considerando</w:t>
      </w:r>
      <w:r w:rsidRPr="001F6B7D">
        <w:rPr>
          <w:rFonts w:cs="Tahoma"/>
        </w:rPr>
        <w:t xml:space="preserve"> as práticas incluídas pel</w:t>
      </w:r>
      <w:r>
        <w:rPr>
          <w:rFonts w:cs="Tahoma"/>
        </w:rPr>
        <w:t>a</w:t>
      </w:r>
      <w:r w:rsidRPr="001F6B7D">
        <w:rPr>
          <w:rFonts w:cs="Tahoma"/>
        </w:rPr>
        <w:t>s normas internacionais</w:t>
      </w:r>
      <w:r w:rsidRPr="008745DE">
        <w:rPr>
          <w:rFonts w:cs="Tahoma"/>
        </w:rPr>
        <w:t xml:space="preserve"> de contabilidade (“</w:t>
      </w:r>
      <w:r w:rsidRPr="00584D8A">
        <w:rPr>
          <w:b/>
        </w:rPr>
        <w:t>IFRS</w:t>
      </w:r>
      <w:r w:rsidRPr="008745DE">
        <w:rPr>
          <w:rFonts w:cs="Tahoma"/>
        </w:rPr>
        <w:t>”)</w:t>
      </w:r>
      <w:r>
        <w:rPr>
          <w:rFonts w:cs="Tahoma"/>
        </w:rPr>
        <w:t xml:space="preserve"> </w:t>
      </w:r>
      <w:r w:rsidRPr="001F6B7D">
        <w:rPr>
          <w:rFonts w:cs="Tahoma"/>
        </w:rPr>
        <w:t>16. Caso tais práticas sejam alteradas após a Data de Emissão, tal Índice Financeiro</w:t>
      </w:r>
      <w:r w:rsidRPr="001F6B7D">
        <w:t xml:space="preserve"> </w:t>
      </w:r>
      <w:r w:rsidRPr="001F6B7D">
        <w:rPr>
          <w:rFonts w:cs="Tahoma"/>
        </w:rPr>
        <w:t>Dívida</w:t>
      </w:r>
      <w:r w:rsidRPr="001F6B7D">
        <w:t xml:space="preserve"> </w:t>
      </w:r>
      <w:r w:rsidRPr="001F6B7D">
        <w:rPr>
          <w:rFonts w:cs="Tahoma"/>
        </w:rPr>
        <w:t xml:space="preserve">Líquida/EBITDA deverá continuar sendo calculado de acordo com as práticas contábeis em vigor na Data de Emissão, </w:t>
      </w:r>
      <w:r>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297B08">
        <w:rPr>
          <w:rFonts w:cs="Tahoma"/>
        </w:rPr>
        <w:t>(xiii)</w:t>
      </w:r>
      <w:r w:rsidRPr="00B42278">
        <w:rPr>
          <w:rFonts w:cs="Tahoma"/>
        </w:rPr>
        <w:fldChar w:fldCharType="end"/>
      </w:r>
      <w:r w:rsidRPr="00300118">
        <w:rPr>
          <w:rFonts w:cs="Tahoma"/>
        </w:rPr>
        <w:t>.</w:t>
      </w:r>
      <w:r w:rsidRPr="00B42278">
        <w:rPr>
          <w:rFonts w:cs="Tahoma"/>
        </w:rPr>
        <w:t xml:space="preserve"> </w:t>
      </w:r>
    </w:p>
    <w:p w14:paraId="4A279690" w14:textId="77777777" w:rsidR="00371892" w:rsidRDefault="00371892" w:rsidP="00371892">
      <w:pPr>
        <w:pStyle w:val="Level4"/>
        <w:widowControl w:val="0"/>
        <w:numPr>
          <w:ilvl w:val="3"/>
          <w:numId w:val="29"/>
        </w:numPr>
        <w:tabs>
          <w:tab w:val="clear" w:pos="2041"/>
        </w:tabs>
        <w:spacing w:before="140" w:after="0"/>
      </w:pPr>
      <w:r w:rsidRPr="001F6B7D">
        <w:t>protestos de títulos contra a Emissora, cujo valor unitário ou agregado seja igual ou superior a</w:t>
      </w:r>
      <w:bookmarkStart w:id="327" w:name="_Hlk54907918"/>
      <w:r w:rsidRPr="001F6B7D">
        <w:t xml:space="preserve"> R</w:t>
      </w:r>
      <w:r w:rsidRPr="00890322">
        <w:t>$</w:t>
      </w:r>
      <w:r w:rsidRPr="00882195">
        <w:t>5.000.000,00</w:t>
      </w:r>
      <w:r w:rsidRPr="00890322">
        <w:t xml:space="preserve"> (</w:t>
      </w:r>
      <w:r w:rsidRPr="00882195">
        <w:t>cinco milhões</w:t>
      </w:r>
      <w:r>
        <w:t xml:space="preserve"> </w:t>
      </w:r>
      <w:r w:rsidRPr="001F6B7D">
        <w:t>de reais), salvo se, em quaisquer dos casos</w:t>
      </w:r>
      <w:bookmarkEnd w:id="327"/>
      <w:r w:rsidRPr="001F6B7D">
        <w:t xml:space="preserve"> </w:t>
      </w:r>
      <w:r w:rsidRPr="007E1293">
        <w:rPr>
          <w:b/>
          <w:bCs/>
        </w:rPr>
        <w:t>(a)</w:t>
      </w:r>
      <w:r w:rsidRPr="001F6B7D">
        <w:t xml:space="preserve"> o protesto tiver sido efetuado por erro ou má-fé de terceiros, desde que validamente comprovado pela Emissora ou </w:t>
      </w:r>
      <w:r w:rsidRPr="007E1293">
        <w:rPr>
          <w:b/>
          <w:bCs/>
        </w:rPr>
        <w:t>(b)</w:t>
      </w:r>
      <w:r w:rsidRPr="001F6B7D">
        <w:t xml:space="preserve"> se for cancelado ou sustado, em qualquer hipótese, dentro de 90</w:t>
      </w:r>
      <w:r>
        <w:t xml:space="preserve"> (noventa)</w:t>
      </w:r>
      <w:r w:rsidRPr="001F6B7D">
        <w:t xml:space="preserve"> dias;</w:t>
      </w:r>
      <w:r w:rsidRPr="006C21C7">
        <w:rPr>
          <w:b/>
          <w:bCs/>
          <w:highlight w:val="yellow"/>
        </w:rPr>
        <w:t xml:space="preserve"> </w:t>
      </w:r>
    </w:p>
    <w:p w14:paraId="6BC7DEE3" w14:textId="77777777" w:rsidR="00371892" w:rsidRDefault="00371892" w:rsidP="00371892">
      <w:pPr>
        <w:pStyle w:val="Level4"/>
        <w:widowControl w:val="0"/>
        <w:numPr>
          <w:ilvl w:val="3"/>
          <w:numId w:val="29"/>
        </w:numPr>
        <w:tabs>
          <w:tab w:val="clear" w:pos="2041"/>
        </w:tabs>
        <w:spacing w:before="140" w:after="0"/>
      </w:pPr>
      <w:r w:rsidRPr="00384055">
        <w:rPr>
          <w:color w:val="000000"/>
        </w:rPr>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Pr="001F6B7D">
        <w:t xml:space="preserve"> </w:t>
      </w:r>
    </w:p>
    <w:p w14:paraId="6DBE9CBA" w14:textId="19C09726" w:rsidR="00371892" w:rsidRPr="007C56F6" w:rsidRDefault="00371892" w:rsidP="00371892">
      <w:pPr>
        <w:pStyle w:val="Level4"/>
        <w:numPr>
          <w:ilvl w:val="3"/>
          <w:numId w:val="29"/>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297B08">
        <w:t>5.28.1</w:t>
      </w:r>
      <w:r>
        <w:fldChar w:fldCharType="end"/>
      </w:r>
      <w:r w:rsidRPr="007C56F6">
        <w:t xml:space="preserve"> acima</w:t>
      </w:r>
      <w:r>
        <w:rPr>
          <w:iCs/>
          <w:noProof/>
          <w:color w:val="000000" w:themeColor="text1"/>
        </w:rPr>
        <w:t>;</w:t>
      </w:r>
    </w:p>
    <w:p w14:paraId="448F8BEC" w14:textId="77777777" w:rsidR="00371892" w:rsidRDefault="00371892" w:rsidP="00371892">
      <w:pPr>
        <w:pStyle w:val="Level4"/>
        <w:widowControl w:val="0"/>
        <w:numPr>
          <w:ilvl w:val="3"/>
          <w:numId w:val="29"/>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Pr="001F6B7D">
        <w:t>e</w:t>
      </w:r>
      <w:r>
        <w:t xml:space="preserve"> </w:t>
      </w:r>
    </w:p>
    <w:p w14:paraId="51F7BC6B" w14:textId="77777777" w:rsidR="00371892" w:rsidRPr="00882195" w:rsidRDefault="00371892" w:rsidP="00371892">
      <w:pPr>
        <w:pStyle w:val="Level4"/>
        <w:widowControl w:val="0"/>
        <w:numPr>
          <w:ilvl w:val="3"/>
          <w:numId w:val="29"/>
        </w:numPr>
        <w:tabs>
          <w:tab w:val="clear" w:pos="2041"/>
        </w:tabs>
        <w:spacing w:before="140" w:after="0"/>
        <w:rPr>
          <w:b/>
          <w:bCs/>
        </w:rPr>
      </w:pPr>
      <w:r>
        <w:t xml:space="preserve">caso o fluxo mensal da Garantidora seja inferior ao Fluxo Mínimo (conforme definido no Contrato de Garantia) e/ou não seja observado do valor do Depósito Inicial Obrigatório, conforme aplicável, por 2 (dois) meses consecutivos ou 3 (três) meses nos 12 (doze) meses imediatamente anteriores, conforme vier a ser apurado pelo Agente Fiduciário nos termos do Contrato de Garantia; </w:t>
      </w:r>
    </w:p>
    <w:p w14:paraId="28042CFD" w14:textId="77777777" w:rsidR="00371892" w:rsidRDefault="00371892" w:rsidP="00371892">
      <w:pPr>
        <w:pStyle w:val="Level4"/>
        <w:widowControl w:val="0"/>
        <w:numPr>
          <w:ilvl w:val="3"/>
          <w:numId w:val="29"/>
        </w:numPr>
        <w:tabs>
          <w:tab w:val="clear" w:pos="2041"/>
        </w:tabs>
        <w:spacing w:before="140" w:after="0"/>
        <w:rPr>
          <w:rFonts w:cs="Tahoma"/>
        </w:rPr>
      </w:pPr>
      <w:r w:rsidRPr="001F6B7D">
        <w:lastRenderedPageBreak/>
        <w:t>interrupção</w:t>
      </w:r>
      <w:r w:rsidRPr="001F6B7D">
        <w:rPr>
          <w:rFonts w:cs="Tahoma"/>
        </w:rPr>
        <w:t xml:space="preserve"> das atividades da </w:t>
      </w:r>
      <w:r>
        <w:rPr>
          <w:rFonts w:cs="Tahoma"/>
        </w:rPr>
        <w:t xml:space="preserve">Emissora e/ou Garantidora por mais de 30 (trinta) dias, exceto em virtude de razões sanitárias decorrentes de pandemia(s). </w:t>
      </w:r>
    </w:p>
    <w:p w14:paraId="433EB0C3" w14:textId="4104E752" w:rsidR="00371892" w:rsidRPr="0045539C" w:rsidRDefault="00371892" w:rsidP="00371892">
      <w:pPr>
        <w:pStyle w:val="Level2"/>
        <w:widowControl w:val="0"/>
        <w:numPr>
          <w:ilvl w:val="1"/>
          <w:numId w:val="20"/>
        </w:numPr>
        <w:spacing w:before="140" w:after="0"/>
      </w:pPr>
      <w:bookmarkStart w:id="328" w:name="_Ref130283217"/>
      <w:bookmarkStart w:id="329" w:name="_Ref169028300"/>
      <w:bookmarkStart w:id="330" w:name="_Ref278369126"/>
      <w:bookmarkStart w:id="331" w:name="_Ref474855533"/>
      <w:bookmarkEnd w:id="305"/>
      <w:r w:rsidRPr="0045539C">
        <w:rPr>
          <w:szCs w:val="18"/>
        </w:rPr>
        <w:t xml:space="preserve">Ocorrendo qualquer </w:t>
      </w:r>
      <w:r>
        <w:rPr>
          <w:szCs w:val="18"/>
        </w:rPr>
        <w:t xml:space="preserve">um </w:t>
      </w:r>
      <w:r w:rsidRPr="0045539C">
        <w:rPr>
          <w:szCs w:val="18"/>
        </w:rPr>
        <w:t>dos Eventos de Vencimento Antecipado Automático (observados os respectivos prazos de cura, se houver) previstos na Cláusula </w:t>
      </w:r>
      <w:r w:rsidRPr="0045539C">
        <w:rPr>
          <w:szCs w:val="18"/>
        </w:rPr>
        <w:fldChar w:fldCharType="begin"/>
      </w:r>
      <w:r w:rsidRPr="0045539C">
        <w:rPr>
          <w:szCs w:val="18"/>
        </w:rPr>
        <w:instrText xml:space="preserve"> REF _Ref356481657 \r \p \h </w:instrText>
      </w:r>
      <w:r w:rsidRPr="0045539C">
        <w:rPr>
          <w:szCs w:val="18"/>
        </w:rPr>
      </w:r>
      <w:r w:rsidRPr="0045539C">
        <w:rPr>
          <w:szCs w:val="18"/>
        </w:rPr>
        <w:fldChar w:fldCharType="separate"/>
      </w:r>
      <w:r w:rsidR="00297B08">
        <w:rPr>
          <w:szCs w:val="18"/>
        </w:rPr>
        <w:t>8.1.1 acima</w:t>
      </w:r>
      <w:r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328"/>
      <w:bookmarkEnd w:id="329"/>
      <w:bookmarkEnd w:id="330"/>
    </w:p>
    <w:p w14:paraId="57101449" w14:textId="3504EF55" w:rsidR="00371892" w:rsidRPr="0045539C" w:rsidRDefault="00371892" w:rsidP="00371892">
      <w:pPr>
        <w:pStyle w:val="Level2"/>
        <w:widowControl w:val="0"/>
        <w:numPr>
          <w:ilvl w:val="1"/>
          <w:numId w:val="20"/>
        </w:numPr>
        <w:spacing w:before="140" w:after="0"/>
        <w:rPr>
          <w:rFonts w:cs="Arial"/>
          <w:b/>
          <w:szCs w:val="20"/>
        </w:rPr>
      </w:pPr>
      <w:bookmarkStart w:id="332" w:name="_Ref516847073"/>
      <w:bookmarkStart w:id="333" w:name="_Ref130283218"/>
      <w:bookmarkStart w:id="334"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297B08">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Pr="0045539C">
        <w:rPr>
          <w:rFonts w:cs="Arial"/>
          <w:szCs w:val="20"/>
        </w:rPr>
        <w:t xml:space="preserve"> para deliberar sobre a eventual não decretação de vencimento antecipado das obrigações decorrentes das Debêntures. </w:t>
      </w:r>
    </w:p>
    <w:p w14:paraId="1EE7207E" w14:textId="5267336B" w:rsidR="00371892" w:rsidRPr="0045539C" w:rsidRDefault="00371892" w:rsidP="00371892">
      <w:pPr>
        <w:pStyle w:val="Level2"/>
        <w:widowControl w:val="0"/>
        <w:numPr>
          <w:ilvl w:val="1"/>
          <w:numId w:val="20"/>
        </w:numPr>
        <w:spacing w:before="140" w:after="0"/>
        <w:rPr>
          <w:rFonts w:cs="Arial"/>
          <w:b/>
          <w:szCs w:val="20"/>
        </w:rPr>
      </w:pPr>
      <w:bookmarkStart w:id="335" w:name="_Ref392008629"/>
      <w:bookmarkStart w:id="336" w:name="_Ref439944731"/>
      <w:bookmarkStart w:id="337"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 MERGEFORMAT </w:instrText>
      </w:r>
      <w:r w:rsidRPr="0045539C">
        <w:rPr>
          <w:rFonts w:cs="Arial"/>
          <w:szCs w:val="20"/>
        </w:rPr>
      </w:r>
      <w:r w:rsidRPr="0045539C">
        <w:rPr>
          <w:rFonts w:cs="Arial"/>
          <w:szCs w:val="20"/>
        </w:rPr>
        <w:fldChar w:fldCharType="separate"/>
      </w:r>
      <w:r w:rsidR="00297B08">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t>2/3 (dois terços)</w:t>
      </w:r>
      <w:r w:rsidRPr="00EF41BE">
        <w:rPr>
          <w:rFonts w:cs="Arial"/>
          <w:szCs w:val="20"/>
        </w:rPr>
        <w:t xml:space="preserve"> das</w:t>
      </w:r>
      <w:r w:rsidRPr="0045539C">
        <w:rPr>
          <w:rFonts w:cs="Arial"/>
          <w:szCs w:val="20"/>
        </w:rPr>
        <w:t xml:space="preserve"> Debêntures em Circulação poderão decidir por não declarar o vencimento antecipado das obrigações decorrentes das Debêntures</w:t>
      </w:r>
      <w:bookmarkEnd w:id="335"/>
      <w:bookmarkEnd w:id="336"/>
      <w:r w:rsidRPr="0045539C">
        <w:rPr>
          <w:rFonts w:cs="Arial"/>
          <w:szCs w:val="20"/>
        </w:rPr>
        <w:t>.</w:t>
      </w:r>
      <w:bookmarkEnd w:id="337"/>
    </w:p>
    <w:p w14:paraId="23D651CD" w14:textId="2DAF8A80" w:rsidR="00371892" w:rsidRPr="0045539C" w:rsidRDefault="00371892" w:rsidP="00371892">
      <w:pPr>
        <w:pStyle w:val="Level2"/>
        <w:widowControl w:val="0"/>
        <w:numPr>
          <w:ilvl w:val="1"/>
          <w:numId w:val="20"/>
        </w:numPr>
        <w:spacing w:before="140" w:after="0"/>
        <w:rPr>
          <w:rFonts w:cs="Arial"/>
          <w:szCs w:val="20"/>
        </w:rPr>
      </w:pPr>
      <w:bookmarkStart w:id="338" w:name="_Ref416258031"/>
      <w:bookmarkStart w:id="339" w:name="_Ref392008814"/>
      <w:r w:rsidRPr="0045539C">
        <w:rPr>
          <w:rFonts w:cs="Arial"/>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 MERGEFORMAT </w:instrText>
      </w:r>
      <w:r w:rsidRPr="0045539C">
        <w:rPr>
          <w:rFonts w:cs="Arial"/>
          <w:szCs w:val="20"/>
        </w:rPr>
      </w:r>
      <w:r w:rsidRPr="0045539C">
        <w:rPr>
          <w:rFonts w:cs="Arial"/>
          <w:szCs w:val="20"/>
        </w:rPr>
        <w:fldChar w:fldCharType="separate"/>
      </w:r>
      <w:r w:rsidR="00297B08">
        <w:rPr>
          <w:rFonts w:cs="Arial"/>
          <w:szCs w:val="20"/>
        </w:rPr>
        <w:t>8.4</w:t>
      </w:r>
      <w:r w:rsidRPr="0045539C">
        <w:rPr>
          <w:rFonts w:cs="Arial"/>
          <w:szCs w:val="20"/>
        </w:rPr>
        <w:fldChar w:fldCharType="end"/>
      </w:r>
      <w:r w:rsidRPr="0045539C">
        <w:rPr>
          <w:rFonts w:cs="Arial"/>
          <w:szCs w:val="20"/>
        </w:rPr>
        <w:t xml:space="preserve"> acima, o Agente Fiduciário deverá, imediatamente, declarar o vencimento antecipado de todas as obrigações decorrentes das Debêntures.</w:t>
      </w:r>
      <w:bookmarkEnd w:id="338"/>
      <w:bookmarkEnd w:id="339"/>
    </w:p>
    <w:p w14:paraId="700CD8A5" w14:textId="77777777" w:rsidR="00371892" w:rsidRPr="0045539C" w:rsidRDefault="00371892" w:rsidP="00371892">
      <w:pPr>
        <w:pStyle w:val="Level2"/>
        <w:widowControl w:val="0"/>
        <w:numPr>
          <w:ilvl w:val="1"/>
          <w:numId w:val="20"/>
        </w:numPr>
        <w:spacing w:before="140" w:after="0"/>
      </w:pPr>
      <w:bookmarkStart w:id="340" w:name="_Ref514689054"/>
      <w:bookmarkStart w:id="341" w:name="_Ref470625528"/>
      <w:bookmarkStart w:id="342" w:name="_Ref507429726"/>
      <w:bookmarkStart w:id="343" w:name="_Ref514359861"/>
      <w:bookmarkStart w:id="344" w:name="_Ref510432575"/>
      <w:r w:rsidRPr="0045539C">
        <w:t>N</w:t>
      </w:r>
      <w:bookmarkStart w:id="345" w:name="_Ref534176563"/>
      <w:r w:rsidRPr="0045539C">
        <w:t xml:space="preserve">a ocorrência do vencimento antecipado das Debêntures, a Emissora obriga-se a </w:t>
      </w:r>
      <w:r>
        <w:t>pagar</w:t>
      </w:r>
      <w:r w:rsidRPr="0045539C">
        <w:t xml:space="preserve"> a totalidade das Debêntures</w:t>
      </w:r>
      <w:bookmarkStart w:id="346"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346"/>
      <w:r w:rsidRPr="0045539C">
        <w:t xml:space="preserve">, observados os procedimentos estabelecidos </w:t>
      </w:r>
      <w:r>
        <w:t>nos itens</w:t>
      </w:r>
      <w:r w:rsidRPr="0045539C">
        <w:t xml:space="preserve"> abaixo.</w:t>
      </w:r>
      <w:bookmarkEnd w:id="340"/>
      <w:bookmarkEnd w:id="345"/>
      <w:r w:rsidRPr="0045539C">
        <w:t xml:space="preserve"> </w:t>
      </w:r>
      <w:bookmarkEnd w:id="341"/>
    </w:p>
    <w:bookmarkEnd w:id="342"/>
    <w:bookmarkEnd w:id="343"/>
    <w:bookmarkEnd w:id="344"/>
    <w:p w14:paraId="37E03478" w14:textId="77777777" w:rsidR="00371892" w:rsidRPr="0045539C" w:rsidRDefault="00371892" w:rsidP="00371892">
      <w:pPr>
        <w:pStyle w:val="Level2"/>
        <w:widowControl w:val="0"/>
        <w:numPr>
          <w:ilvl w:val="1"/>
          <w:numId w:val="20"/>
        </w:numPr>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2F49A341" w14:textId="210A46AA" w:rsidR="00371892" w:rsidRPr="0045539C" w:rsidRDefault="00371892" w:rsidP="00371892">
      <w:pPr>
        <w:pStyle w:val="Level2"/>
        <w:widowControl w:val="0"/>
        <w:numPr>
          <w:ilvl w:val="1"/>
          <w:numId w:val="20"/>
        </w:numPr>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347" w:name="_Ref470204567"/>
      <w:r w:rsidRPr="0045539C">
        <w:t>o</w:t>
      </w:r>
      <w:bookmarkEnd w:id="347"/>
      <w:r w:rsidRPr="0045539C">
        <w:t xml:space="preserve"> das Debêntures</w:t>
      </w:r>
      <w:bookmarkStart w:id="348" w:name="_Ref474855556"/>
      <w:r w:rsidRPr="0045539C">
        <w:t>.</w:t>
      </w:r>
      <w:bookmarkEnd w:id="348"/>
      <w:r w:rsidRPr="0045539C">
        <w:t xml:space="preserve"> </w:t>
      </w:r>
      <w:r>
        <w:t xml:space="preserve">Não obstante, caso </w:t>
      </w:r>
      <w:r w:rsidRPr="004E288D">
        <w:t xml:space="preserve">o pagamento da totalidade das Debêntures previsto na Cláusula </w:t>
      </w:r>
      <w:r>
        <w:fldChar w:fldCharType="begin"/>
      </w:r>
      <w:r>
        <w:instrText xml:space="preserve"> REF _Ref514689054 \r \h </w:instrText>
      </w:r>
      <w:r>
        <w:fldChar w:fldCharType="separate"/>
      </w:r>
      <w:r w:rsidR="00297B08">
        <w:t>8.6</w:t>
      </w:r>
      <w:r>
        <w:fldChar w:fldCharType="end"/>
      </w:r>
      <w:r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t>.</w:t>
      </w:r>
    </w:p>
    <w:p w14:paraId="3708CF47" w14:textId="77777777" w:rsidR="00371892" w:rsidRPr="0045539C" w:rsidRDefault="00371892" w:rsidP="00371892">
      <w:pPr>
        <w:pStyle w:val="Level2"/>
        <w:widowControl w:val="0"/>
        <w:numPr>
          <w:ilvl w:val="1"/>
          <w:numId w:val="20"/>
        </w:numPr>
        <w:spacing w:before="140" w:after="0"/>
        <w:rPr>
          <w:rFonts w:cs="Arial"/>
          <w:szCs w:val="20"/>
        </w:rPr>
      </w:pPr>
      <w:bookmarkStart w:id="349" w:name="_DV_C43"/>
      <w:bookmarkStart w:id="350" w:name="_Ref359943492"/>
      <w:bookmarkStart w:id="351" w:name="_Ref483833148"/>
      <w:bookmarkEnd w:id="332"/>
      <w:bookmarkEnd w:id="333"/>
      <w:bookmarkEnd w:id="334"/>
      <w:bookmarkEnd w:id="349"/>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w:t>
      </w:r>
      <w:r w:rsidRPr="0045539C">
        <w:rPr>
          <w:szCs w:val="18"/>
        </w:rPr>
        <w:lastRenderedPageBreak/>
        <w:t xml:space="preserve">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Pr="0045539C">
        <w:rPr>
          <w:bCs/>
          <w:szCs w:val="18"/>
        </w:rPr>
        <w:t xml:space="preserve"> 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Pr="0045539C">
        <w:rPr>
          <w:szCs w:val="18"/>
        </w:rPr>
        <w:t>ou saldo do Valor Nominal Unitário das Debêntures, conforme o caso</w:t>
      </w:r>
      <w:r w:rsidRPr="0045539C">
        <w:rPr>
          <w:bCs/>
          <w:szCs w:val="18"/>
        </w:rPr>
        <w:t xml:space="preserve">. A Emissora permanecerá </w:t>
      </w:r>
      <w:r>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331"/>
      <w:bookmarkEnd w:id="350"/>
      <w:bookmarkEnd w:id="351"/>
    </w:p>
    <w:p w14:paraId="6804A863" w14:textId="77777777" w:rsidR="00371892" w:rsidRPr="0045539C" w:rsidRDefault="00371892" w:rsidP="00371892">
      <w:pPr>
        <w:pStyle w:val="Level1"/>
        <w:keepNext w:val="0"/>
        <w:keepLines w:val="0"/>
        <w:widowControl w:val="0"/>
        <w:numPr>
          <w:ilvl w:val="0"/>
          <w:numId w:val="20"/>
        </w:numPr>
        <w:spacing w:before="140" w:after="0"/>
        <w:jc w:val="center"/>
      </w:pPr>
      <w:bookmarkStart w:id="352" w:name="_DV_M447"/>
      <w:bookmarkStart w:id="353" w:name="_DV_M448"/>
      <w:bookmarkStart w:id="354" w:name="_DV_M449"/>
      <w:bookmarkStart w:id="355" w:name="_DV_M450"/>
      <w:bookmarkStart w:id="356" w:name="_Ref2839556"/>
      <w:bookmarkEnd w:id="352"/>
      <w:bookmarkEnd w:id="353"/>
      <w:bookmarkEnd w:id="354"/>
      <w:bookmarkEnd w:id="355"/>
      <w:r w:rsidRPr="0045539C">
        <w:t xml:space="preserve">CLÁUSULA NONA - OBRIGAÇÕES ADICIONAIS DA EMISSORA </w:t>
      </w:r>
      <w:bookmarkEnd w:id="356"/>
    </w:p>
    <w:p w14:paraId="15BCD6C1" w14:textId="77777777" w:rsidR="00371892" w:rsidRPr="00E50984" w:rsidRDefault="00371892" w:rsidP="00371892">
      <w:pPr>
        <w:pStyle w:val="Level2"/>
        <w:widowControl w:val="0"/>
        <w:numPr>
          <w:ilvl w:val="1"/>
          <w:numId w:val="20"/>
        </w:numPr>
        <w:spacing w:before="140" w:after="0"/>
        <w:rPr>
          <w:rFonts w:cs="Arial"/>
          <w:szCs w:val="20"/>
        </w:rPr>
      </w:pPr>
      <w:bookmarkStart w:id="357" w:name="_Ref509499322"/>
      <w:r w:rsidRPr="0045539C">
        <w:rPr>
          <w:rFonts w:cs="Arial"/>
          <w:szCs w:val="20"/>
        </w:rPr>
        <w:t xml:space="preserve">Observadas as demais obrigações previstas nesta Escritura de </w:t>
      </w:r>
      <w:r w:rsidRPr="00E50984">
        <w:rPr>
          <w:rFonts w:cs="Arial"/>
          <w:szCs w:val="20"/>
        </w:rPr>
        <w:t xml:space="preserve">Emissão e no </w:t>
      </w:r>
      <w:r w:rsidRPr="00384055">
        <w:rPr>
          <w:rFonts w:cs="Arial"/>
          <w:szCs w:val="20"/>
        </w:rPr>
        <w:t>Contrato de Garantia</w:t>
      </w:r>
      <w:r w:rsidRPr="00E50984">
        <w:rPr>
          <w:rFonts w:cs="Arial"/>
          <w:szCs w:val="20"/>
        </w:rPr>
        <w:t>, conforme aplicável, enquanto o saldo devedor das Debêntures não for integralmente pago, a Emissora obriga-se, a:</w:t>
      </w:r>
      <w:bookmarkEnd w:id="357"/>
      <w:r w:rsidRPr="00E50984">
        <w:rPr>
          <w:rFonts w:cs="Arial"/>
          <w:szCs w:val="20"/>
        </w:rPr>
        <w:t xml:space="preserve"> </w:t>
      </w:r>
    </w:p>
    <w:p w14:paraId="0887561A" w14:textId="77777777" w:rsidR="00371892" w:rsidRDefault="00371892" w:rsidP="00371892">
      <w:pPr>
        <w:pStyle w:val="Level4"/>
        <w:widowControl w:val="0"/>
        <w:numPr>
          <w:ilvl w:val="3"/>
          <w:numId w:val="20"/>
        </w:numPr>
        <w:tabs>
          <w:tab w:val="clear" w:pos="2041"/>
          <w:tab w:val="num" w:pos="1361"/>
        </w:tabs>
        <w:spacing w:before="140" w:after="0"/>
        <w:ind w:left="1360"/>
      </w:pPr>
      <w:bookmarkStart w:id="358" w:name="_Ref507429088"/>
      <w:bookmarkStart w:id="359" w:name="_Ref2839573"/>
      <w:bookmarkStart w:id="360" w:name="_Ref2885253"/>
      <w:bookmarkStart w:id="361" w:name="_Ref501635536"/>
      <w:r w:rsidRPr="00384055">
        <w:t>fornecer ao Agente Fiduciário</w:t>
      </w:r>
      <w:bookmarkEnd w:id="358"/>
      <w:r w:rsidRPr="00384055">
        <w:t>, mediante solicitação do Agente Fiduciário</w:t>
      </w:r>
      <w:r>
        <w:t>,</w:t>
      </w:r>
      <w:r w:rsidRPr="0045539C">
        <w:t xml:space="preserve"> na data em que ocorrer primeiro entre o decurso de 3 (três) meses contados da data de término de cada exercício social </w:t>
      </w:r>
      <w:r>
        <w:t xml:space="preserve">a partir de 31 de dezembro de 2021, </w:t>
      </w:r>
      <w:r w:rsidRPr="0045539C">
        <w:t>ou a data da efetiva divulgação</w:t>
      </w:r>
      <w:r>
        <w:t>,</w:t>
      </w:r>
      <w:r w:rsidRPr="0045539C">
        <w:t xml:space="preserve"> cópia das demonstrações financeiras da Emissora auditadas por auditor independente</w:t>
      </w:r>
      <w:r>
        <w:t xml:space="preserve"> de primeira linha</w:t>
      </w:r>
      <w:r w:rsidRPr="0045539C">
        <w:t xml:space="preserve"> registrado na CVM (“</w:t>
      </w:r>
      <w:r w:rsidRPr="0045539C">
        <w:rPr>
          <w:b/>
        </w:rPr>
        <w:t>Auditor Independente</w:t>
      </w:r>
      <w:r w:rsidRPr="0045539C">
        <w:t>”), relativas ao respectivo exercício social, preparadas de acordo com a Lei das Sociedades por Ações e com as regras emitidas pela CVM (“</w:t>
      </w:r>
      <w:r w:rsidRPr="0045539C">
        <w:rPr>
          <w:b/>
        </w:rPr>
        <w:t>Demonstrações Financeiras Auditadas da Emissora</w:t>
      </w:r>
      <w:r w:rsidRPr="0045539C">
        <w:t>”);</w:t>
      </w:r>
      <w:bookmarkEnd w:id="359"/>
      <w:bookmarkEnd w:id="360"/>
      <w:r>
        <w:t xml:space="preserve"> </w:t>
      </w:r>
    </w:p>
    <w:p w14:paraId="4AFEC876" w14:textId="77777777" w:rsidR="00371892" w:rsidRDefault="00371892" w:rsidP="00371892">
      <w:pPr>
        <w:pStyle w:val="Level4"/>
        <w:widowControl w:val="0"/>
        <w:numPr>
          <w:ilvl w:val="3"/>
          <w:numId w:val="20"/>
        </w:numPr>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Pr="007C4FB6">
        <w:t>45 (quarenta e cinco) dias após o término dos 3 (três) primeiros trimestres sociais</w:t>
      </w:r>
      <w:r>
        <w:t xml:space="preserve">, </w:t>
      </w:r>
      <w:r w:rsidRPr="0045539C">
        <w:t>ou a data da efetiva divulgação</w:t>
      </w:r>
      <w:r>
        <w:t>,</w:t>
      </w:r>
      <w:r w:rsidRPr="0045539C">
        <w:t xml:space="preserve"> </w:t>
      </w:r>
      <w:r w:rsidRPr="007C4FB6">
        <w:t>cópia de suas informações trimestrais relativas ao respectivo trimestre</w:t>
      </w:r>
      <w:r w:rsidRPr="0045539C">
        <w:t xml:space="preserve"> auditadas por </w:t>
      </w:r>
      <w:r>
        <w:t>A</w:t>
      </w:r>
      <w:r w:rsidRPr="0045539C">
        <w:t xml:space="preserve">uditor </w:t>
      </w:r>
      <w:r>
        <w:t>I</w:t>
      </w:r>
      <w:r w:rsidRPr="0045539C">
        <w:t xml:space="preserve">ndependente, relativas ao respectivo </w:t>
      </w:r>
      <w:r>
        <w:t>trimestre</w:t>
      </w:r>
      <w:r w:rsidRPr="0045539C">
        <w:t>, preparadas de acordo com a Lei das Sociedades por Ações e com as regras emitidas pela CVM;</w:t>
      </w:r>
      <w:r>
        <w:t xml:space="preserve"> </w:t>
      </w:r>
    </w:p>
    <w:p w14:paraId="2B5D26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362" w:name="_Ref521064217"/>
      <w:r w:rsidRPr="0045539C">
        <w:t>fornecer ao Agente Fiduciário:</w:t>
      </w:r>
    </w:p>
    <w:p w14:paraId="2F95B346" w14:textId="77777777" w:rsidR="00371892" w:rsidRPr="00075A71" w:rsidRDefault="00371892" w:rsidP="00371892">
      <w:pPr>
        <w:pStyle w:val="Level5"/>
        <w:widowControl w:val="0"/>
        <w:numPr>
          <w:ilvl w:val="4"/>
          <w:numId w:val="20"/>
        </w:numPr>
        <w:tabs>
          <w:tab w:val="clear" w:pos="2721"/>
          <w:tab w:val="num" w:pos="2041"/>
        </w:tabs>
        <w:spacing w:before="140" w:after="0"/>
        <w:ind w:left="2040"/>
      </w:pPr>
      <w:r>
        <w:t xml:space="preserve">juntamente com o cálculo do Índice Financeiro Dívida Líquida/EBITDA estabelecido na Cláusula 8.1.2, item (xiii) acima, </w:t>
      </w:r>
      <w:bookmarkStart w:id="363" w:name="_Ref521064225"/>
      <w:bookmarkEnd w:id="362"/>
      <w:r w:rsidRPr="00835E82">
        <w:t>a memória de cálculo elaborada pela Emissora com todas as rubricas necessárias que demonstrem o cálculo do</w:t>
      </w:r>
      <w:r>
        <w:t>s</w:t>
      </w:r>
      <w:r w:rsidRPr="00835E82">
        <w:t xml:space="preserve"> Índice</w:t>
      </w:r>
      <w:r>
        <w:t>s</w:t>
      </w:r>
      <w:r w:rsidRPr="00835E82">
        <w:t xml:space="preserve"> Financeiro</w:t>
      </w:r>
      <w:r>
        <w:t>s</w:t>
      </w:r>
      <w:r w:rsidRPr="00835E82">
        <w:t>,</w:t>
      </w:r>
      <w:r w:rsidRPr="007B0CA9">
        <w:t xml:space="preserve"> </w:t>
      </w:r>
      <w:r>
        <w:t xml:space="preserve">de forma explícita, </w:t>
      </w:r>
      <w:r w:rsidRPr="00835E82">
        <w:t xml:space="preserve">sob pena de impossibilidade de </w:t>
      </w:r>
      <w:r>
        <w:t>verificação</w:t>
      </w:r>
      <w:r w:rsidRPr="00835E82">
        <w:t xml:space="preserve"> dos Índices Financeiros pelo Agente Fiduciário, podendo este solicitar à Emissora e/ou ao Auditor Independente todos os eventuais esclarecimentos adicionais que se façam necessários;</w:t>
      </w:r>
      <w:bookmarkEnd w:id="363"/>
      <w:r w:rsidRPr="00835E82">
        <w:t xml:space="preserve"> </w:t>
      </w:r>
    </w:p>
    <w:p w14:paraId="1D0B5714" w14:textId="0EE15827" w:rsidR="00371892" w:rsidRPr="00384055" w:rsidRDefault="00371892" w:rsidP="00371892">
      <w:pPr>
        <w:pStyle w:val="Level5"/>
        <w:widowControl w:val="0"/>
        <w:numPr>
          <w:ilvl w:val="4"/>
          <w:numId w:val="20"/>
        </w:numPr>
        <w:tabs>
          <w:tab w:val="clear" w:pos="2721"/>
          <w:tab w:val="num" w:pos="2041"/>
        </w:tabs>
        <w:spacing w:before="140" w:after="0"/>
        <w:ind w:left="2040"/>
      </w:pPr>
      <w:r>
        <w:lastRenderedPageBreak/>
        <w:t>mediante solicitação</w:t>
      </w:r>
      <w:r w:rsidRPr="0045539C">
        <w:t xml:space="preserve"> </w:t>
      </w:r>
      <w:r>
        <w:t xml:space="preserve">do Agente Fiduciário, </w:t>
      </w:r>
      <w:r w:rsidRPr="00793C6F">
        <w:t xml:space="preserve">no prazo de até 10 (dez) Dias Úteis contados da data a que se refere o inciso </w:t>
      </w:r>
      <w:r w:rsidRPr="00793C6F">
        <w:fldChar w:fldCharType="begin"/>
      </w:r>
      <w:r w:rsidRPr="00D608CA">
        <w:instrText xml:space="preserve"> REF _Ref507429088 \r \h  \* MERGEFORMAT </w:instrText>
      </w:r>
      <w:r w:rsidRPr="00793C6F">
        <w:fldChar w:fldCharType="separate"/>
      </w:r>
      <w:r w:rsidR="00297B08">
        <w:t>(i)</w:t>
      </w:r>
      <w:r w:rsidRPr="00793C6F">
        <w:fldChar w:fldCharType="end"/>
      </w:r>
      <w:r w:rsidRPr="00793C6F">
        <w:t xml:space="preserve"> acima, declaração firmada por representantes legais da Emissora, na forma de seu estatuto social, atestando: </w:t>
      </w:r>
      <w:r w:rsidRPr="00D608CA">
        <w:rPr>
          <w:b/>
        </w:rPr>
        <w:t>(i)</w:t>
      </w:r>
      <w:r w:rsidRPr="00D608CA">
        <w:t xml:space="preserve"> que </w:t>
      </w:r>
      <w:r w:rsidRPr="00E50984">
        <w:t xml:space="preserve">permanecem válidas as disposições contidas nesta Escritura de Emissão e no </w:t>
      </w:r>
      <w:r w:rsidRPr="00384055">
        <w:t>Contrato de Garantia</w:t>
      </w:r>
      <w:r w:rsidRPr="00E50984">
        <w:t xml:space="preserve">; </w:t>
      </w:r>
      <w:r w:rsidRPr="00E50984">
        <w:rPr>
          <w:b/>
        </w:rPr>
        <w:t>(ii)</w:t>
      </w:r>
      <w:r w:rsidRPr="00E50984">
        <w:t xml:space="preserve"> a não ocorrência de qualquer Evento de Vencimento Antecipado e a inexistência de descumprimento de qualquer obrigação prevista nes</w:t>
      </w:r>
      <w:r w:rsidRPr="00384055">
        <w:t xml:space="preserve">ta Escritura de Emissão e no </w:t>
      </w:r>
      <w:r w:rsidRPr="00C77B71">
        <w:t>Contrato de Garantia</w:t>
      </w:r>
      <w:r w:rsidRPr="00E50984">
        <w:t xml:space="preserve">; </w:t>
      </w:r>
      <w:r w:rsidRPr="00E50984">
        <w:rPr>
          <w:b/>
        </w:rPr>
        <w:t>(iii)</w:t>
      </w:r>
      <w:r w:rsidRPr="00E50984">
        <w:t xml:space="preserve"> que seus bens foram mantidos devidamente assegurados; </w:t>
      </w:r>
      <w:r w:rsidRPr="00384055">
        <w:rPr>
          <w:b/>
        </w:rPr>
        <w:t>(iv)</w:t>
      </w:r>
      <w:r w:rsidRPr="00384055">
        <w:t xml:space="preserve"> que não foram praticados atos em desacordo com seu estatuto social; e </w:t>
      </w:r>
      <w:r w:rsidRPr="00384055">
        <w:rPr>
          <w:b/>
        </w:rPr>
        <w:t xml:space="preserve">(v) </w:t>
      </w:r>
      <w:r w:rsidRPr="00384055">
        <w:t xml:space="preserve">a veracidade e ausência de vícios dos Índices Financeiros; </w:t>
      </w:r>
    </w:p>
    <w:p w14:paraId="57185B27"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5</w:t>
      </w:r>
      <w:r w:rsidRPr="003B5A82">
        <w:t xml:space="preserve"> (</w:t>
      </w:r>
      <w:r>
        <w:t>cinco</w:t>
      </w:r>
      <w:r w:rsidRPr="003B5A82">
        <w:t xml:space="preserve">) </w:t>
      </w:r>
      <w:r w:rsidRPr="00961BDD">
        <w:t>Dias Úteis</w:t>
      </w:r>
      <w:r w:rsidRPr="00563D01">
        <w:t xml:space="preserve"> contados</w:t>
      </w:r>
      <w:r w:rsidRPr="0045539C">
        <w:t xml:space="preserve"> da data em que forem realizados, salvo se outro prazo estiver previsto nesta Escritura de Emissão, os avisos ou comunicados encaminhados aos Debenturistas;</w:t>
      </w:r>
      <w:r w:rsidRPr="00620B7E">
        <w:t xml:space="preserve"> </w:t>
      </w:r>
    </w:p>
    <w:p w14:paraId="5C6DCC8B"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7B4CE77B" w14:textId="77777777" w:rsidR="00371892" w:rsidRPr="00E50984"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w:t>
      </w:r>
      <w:r w:rsidRPr="00610499">
        <w:t xml:space="preserve"> (</w:t>
      </w:r>
      <w:r>
        <w:t>dois</w:t>
      </w:r>
      <w:r w:rsidRPr="00610499">
        <w:t xml:space="preserve">) </w:t>
      </w:r>
      <w:r>
        <w:t>Dias Úteis</w:t>
      </w:r>
      <w:r w:rsidRPr="00610499">
        <w:t xml:space="preserve"> </w:t>
      </w:r>
      <w:r w:rsidRPr="0045539C">
        <w:t>contado</w:t>
      </w:r>
      <w:r>
        <w:t>s</w:t>
      </w:r>
      <w:r w:rsidRPr="0045539C">
        <w:t xml:space="preserve"> da data em que tomar conhecimento, </w:t>
      </w:r>
      <w:r w:rsidRPr="00E50984">
        <w:t xml:space="preserve">informações a respeito da ocorrência: </w:t>
      </w:r>
      <w:r w:rsidRPr="00E50984">
        <w:rPr>
          <w:b/>
        </w:rPr>
        <w:t>(i)</w:t>
      </w:r>
      <w:r w:rsidRPr="00E50984">
        <w:t xml:space="preserve"> de qualquer inadimplemento, pela Emissora de qualquer </w:t>
      </w:r>
      <w:r w:rsidRPr="00384055">
        <w:t>obrigação prevista nesta Escritura de Emissão e no Contrato de Garantia</w:t>
      </w:r>
      <w:r w:rsidRPr="00E50984">
        <w:t xml:space="preserve">, conforme aplicável; e/ou </w:t>
      </w:r>
      <w:r w:rsidRPr="00384055">
        <w:rPr>
          <w:b/>
        </w:rPr>
        <w:t>(ii)</w:t>
      </w:r>
      <w:r w:rsidRPr="00384055">
        <w:t xml:space="preserve"> de qualquer Evento de Vencimento Antecipado. O descumprimento desta obrigação pela Emissora não impedirá o Agente Fiduciário e/ou os Debenturistas de, a seu critério, exercer seus poderes e faculdades previstos nesta Escritura de Emissão e no Contrato de Garantia</w:t>
      </w:r>
      <w:r w:rsidRPr="00E50984">
        <w:t>;</w:t>
      </w:r>
    </w:p>
    <w:p w14:paraId="5059449B" w14:textId="77777777" w:rsidR="00371892" w:rsidRPr="00384055" w:rsidRDefault="00371892" w:rsidP="00371892">
      <w:pPr>
        <w:pStyle w:val="Level5"/>
        <w:widowControl w:val="0"/>
        <w:numPr>
          <w:ilvl w:val="4"/>
          <w:numId w:val="20"/>
        </w:numPr>
        <w:tabs>
          <w:tab w:val="clear" w:pos="2721"/>
          <w:tab w:val="num" w:pos="2041"/>
        </w:tabs>
        <w:spacing w:before="140" w:after="0"/>
        <w:ind w:left="2040"/>
      </w:pPr>
      <w:r w:rsidRPr="00384055">
        <w:t xml:space="preserve">no prazo de até 2 (dois) Dias Úteis 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Pr="00384055">
        <w:t xml:space="preserve"> </w:t>
      </w:r>
    </w:p>
    <w:p w14:paraId="0BA9CFF2"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 xml:space="preserve">no prazo de até </w:t>
      </w:r>
      <w:r>
        <w:t>2 (dois)</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0C9B1E08" w14:textId="77777777" w:rsidR="00371892" w:rsidRPr="0045539C" w:rsidRDefault="00371892" w:rsidP="00371892">
      <w:pPr>
        <w:pStyle w:val="Level5"/>
        <w:widowControl w:val="0"/>
        <w:numPr>
          <w:ilvl w:val="4"/>
          <w:numId w:val="20"/>
        </w:numPr>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35DBC557" w14:textId="77777777" w:rsidR="00371892" w:rsidRDefault="00371892" w:rsidP="00371892">
      <w:pPr>
        <w:pStyle w:val="Level5"/>
        <w:widowControl w:val="0"/>
        <w:numPr>
          <w:ilvl w:val="4"/>
          <w:numId w:val="20"/>
        </w:numPr>
        <w:tabs>
          <w:tab w:val="clear" w:pos="2721"/>
          <w:tab w:val="num" w:pos="2041"/>
        </w:tabs>
        <w:spacing w:before="140" w:after="0"/>
        <w:ind w:left="2040"/>
      </w:pPr>
      <w:r>
        <w:t>mediante solicitação</w:t>
      </w:r>
      <w:r w:rsidRPr="0045539C">
        <w:t xml:space="preserve"> </w:t>
      </w:r>
      <w:r>
        <w:t xml:space="preserve">do Agente Fiduciário, </w:t>
      </w:r>
      <w:r w:rsidRPr="0045539C">
        <w:t xml:space="preserve">em até 30 (trinta) dias antes do encerramento do prazo para disponibilização na CVM, o organograma, todos os </w:t>
      </w:r>
      <w:r w:rsidRPr="0045539C">
        <w:lastRenderedPageBreak/>
        <w:t xml:space="preserve">dados financeiros e atos societários necessários à realização do relatório anual, conforme </w:t>
      </w:r>
      <w:r w:rsidRPr="00C77B71">
        <w:rPr>
          <w:w w:val="0"/>
        </w:rPr>
        <w:t>Resolução da CVM 17,</w:t>
      </w:r>
      <w:r w:rsidRPr="00C77B71">
        <w:t xml:space="preserve"> de 09 de fevereiro de 2021, conforme em vigor (“</w:t>
      </w:r>
      <w:r w:rsidRPr="00C77B71">
        <w:rPr>
          <w:b/>
        </w:rPr>
        <w:t>Instrução Resolução CVM 17</w:t>
      </w:r>
      <w:r w:rsidRPr="00C77B71">
        <w:t>”), que</w:t>
      </w:r>
      <w:r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t xml:space="preserve"> </w:t>
      </w:r>
    </w:p>
    <w:p w14:paraId="4B2E696E" w14:textId="77777777" w:rsidR="00371892" w:rsidRPr="00835E82" w:rsidRDefault="00371892" w:rsidP="00371892">
      <w:pPr>
        <w:pStyle w:val="Level5"/>
        <w:widowControl w:val="0"/>
        <w:numPr>
          <w:ilvl w:val="4"/>
          <w:numId w:val="20"/>
        </w:numPr>
        <w:tabs>
          <w:tab w:val="clear" w:pos="2721"/>
          <w:tab w:val="num" w:pos="2041"/>
        </w:tabs>
        <w:spacing w:before="140" w:after="0"/>
        <w:ind w:left="2040"/>
      </w:pPr>
      <w:r w:rsidRPr="00835E82">
        <w:t xml:space="preserve">1 (uma) via original do Contrato </w:t>
      </w:r>
      <w:r>
        <w:t>de Garantia</w:t>
      </w:r>
      <w:r w:rsidRPr="00835E82">
        <w:t xml:space="preserve">, e seus eventuais aditamentos, registrados no competente Cartório de RTD, no prazo de até </w:t>
      </w:r>
      <w:r>
        <w:t>5</w:t>
      </w:r>
      <w:r w:rsidRPr="00835E82">
        <w:t xml:space="preserve"> (</w:t>
      </w:r>
      <w:r>
        <w:t>cinco</w:t>
      </w:r>
      <w:r w:rsidRPr="00835E82">
        <w:t xml:space="preserve">) Dias Úteis contados da data do efetivo registro. </w:t>
      </w:r>
    </w:p>
    <w:bookmarkEnd w:id="361"/>
    <w:p w14:paraId="4E8F7E1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t xml:space="preserve">cumprir e fazer com que suas </w:t>
      </w:r>
      <w:r>
        <w:t>Controladas e/ou coligadas</w:t>
      </w:r>
      <w:r w:rsidRPr="0045539C">
        <w:t>, Controladores, administradores</w:t>
      </w:r>
      <w:r>
        <w:t>,</w:t>
      </w:r>
      <w:r w:rsidRPr="0045539C">
        <w:t xml:space="preserve"> acionistas</w:t>
      </w:r>
      <w:r>
        <w:t xml:space="preserve"> com poderes de administração</w:t>
      </w:r>
      <w:r w:rsidRPr="0045539C">
        <w:t xml:space="preserve">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que venham a se relacionar com a Emissora</w:t>
      </w:r>
      <w:r>
        <w:t>, principalmente no âmbito desta Emissão</w:t>
      </w:r>
      <w:r w:rsidRPr="0045539C">
        <w:t xml:space="preserve">,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bookmarkStart w:id="364" w:name="_Ref168844078"/>
      <w:r w:rsidRPr="0045539C">
        <w:rPr>
          <w:w w:val="0"/>
        </w:rPr>
        <w:t xml:space="preserve"> </w:t>
      </w:r>
    </w:p>
    <w:p w14:paraId="71E55674" w14:textId="77777777" w:rsidR="00371892" w:rsidRPr="00C40881" w:rsidRDefault="00371892" w:rsidP="00371892">
      <w:pPr>
        <w:pStyle w:val="Level4"/>
        <w:widowControl w:val="0"/>
        <w:numPr>
          <w:ilvl w:val="3"/>
          <w:numId w:val="20"/>
        </w:numPr>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Pr>
          <w:w w:val="0"/>
        </w:rPr>
        <w:t>;</w:t>
      </w:r>
    </w:p>
    <w:p w14:paraId="06328406"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Pr>
          <w:w w:val="0"/>
        </w:rPr>
        <w:t>;</w:t>
      </w:r>
      <w:r w:rsidRPr="002A7AC6">
        <w:rPr>
          <w:b/>
        </w:rPr>
        <w:t xml:space="preserve"> </w:t>
      </w:r>
    </w:p>
    <w:p w14:paraId="5AFF9299" w14:textId="77777777" w:rsidR="00371892" w:rsidRPr="00F70607" w:rsidRDefault="00371892" w:rsidP="00371892">
      <w:pPr>
        <w:pStyle w:val="Level4"/>
        <w:widowControl w:val="0"/>
        <w:numPr>
          <w:ilvl w:val="3"/>
          <w:numId w:val="20"/>
        </w:numPr>
        <w:tabs>
          <w:tab w:val="clear" w:pos="2041"/>
          <w:tab w:val="num" w:pos="1361"/>
        </w:tabs>
        <w:spacing w:before="140" w:after="0"/>
        <w:ind w:left="1360"/>
        <w:rPr>
          <w:w w:val="0"/>
        </w:rPr>
      </w:pPr>
      <w:r w:rsidRPr="00F70607">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Pr>
          <w:w w:val="0"/>
        </w:rPr>
        <w:t xml:space="preserve"> e/ou cujo descumprimento comprovadamente não possa causar um Efeito Adverso Relevante;</w:t>
      </w:r>
      <w:r>
        <w:rPr>
          <w:b/>
        </w:rPr>
        <w:t xml:space="preserve"> </w:t>
      </w:r>
    </w:p>
    <w:p w14:paraId="19A7EF2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obter e, se for o caso, manter, e fazer com que suas </w:t>
      </w:r>
      <w:r>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Pr="0045539C">
        <w:t xml:space="preserve">, exceto por </w:t>
      </w:r>
      <w:r w:rsidRPr="0045539C">
        <w:lastRenderedPageBreak/>
        <w:t>aquelas que, comprovadamente, estejam em processo tempestivo de renovação, nos termos da legislação aplicável, e cuja ausência não possa causar um Efeito Adverso Relevante</w:t>
      </w:r>
      <w:r w:rsidRPr="0045539C">
        <w:rPr>
          <w:w w:val="0"/>
        </w:rPr>
        <w:t>;</w:t>
      </w:r>
      <w:r w:rsidRPr="002A7AC6">
        <w:rPr>
          <w:b/>
        </w:rPr>
        <w:t xml:space="preserve"> </w:t>
      </w:r>
    </w:p>
    <w:p w14:paraId="5A8F1A90"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e fazer com que as </w:t>
      </w:r>
      <w:r>
        <w:rPr>
          <w:w w:val="0"/>
        </w:rPr>
        <w:t>Controladas</w:t>
      </w:r>
      <w:r w:rsidRPr="0045539C">
        <w:rPr>
          <w:w w:val="0"/>
        </w:rPr>
        <w:t xml:space="preserve"> mantenham, seguro adequado para seus bens e ativos </w:t>
      </w:r>
      <w:r w:rsidRPr="00D608CA">
        <w:rPr>
          <w:w w:val="0"/>
        </w:rPr>
        <w:t>relevantes</w:t>
      </w:r>
      <w:r w:rsidRPr="0045539C">
        <w:rPr>
          <w:w w:val="0"/>
        </w:rPr>
        <w:t>, conforme práticas de mercado;</w:t>
      </w:r>
      <w:r>
        <w:rPr>
          <w:w w:val="0"/>
        </w:rPr>
        <w:t xml:space="preserve"> </w:t>
      </w:r>
    </w:p>
    <w:p w14:paraId="3EFAED44" w14:textId="77777777" w:rsidR="00371892" w:rsidRPr="003A4607"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 xml:space="preserve">manter em adequado funcionamento serviço de atendimento aos Debenturistas, para assegurar-lhes tratamento eficiente; </w:t>
      </w:r>
    </w:p>
    <w:p w14:paraId="3B6D1335" w14:textId="77777777" w:rsidR="00371892" w:rsidRPr="00B42278"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Pr="00300118">
        <w:t>Escritura de Emissão</w:t>
      </w:r>
      <w:r w:rsidRPr="00B42278">
        <w:t xml:space="preserve"> e do </w:t>
      </w:r>
      <w:r w:rsidRPr="00CE7852">
        <w:t>Contrato de Garantia</w:t>
      </w:r>
      <w:r w:rsidRPr="00300118">
        <w:rPr>
          <w:w w:val="0"/>
        </w:rPr>
        <w:t xml:space="preserve"> </w:t>
      </w:r>
      <w:r w:rsidRPr="00B42278">
        <w:rPr>
          <w:w w:val="0"/>
        </w:rPr>
        <w:t>e ao cumprimento de todas as obrigações aqui e ali previstas;</w:t>
      </w:r>
    </w:p>
    <w:p w14:paraId="6286B95C"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6581E7D8"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realizar o recolhime</w:t>
      </w:r>
      <w:r w:rsidRPr="0045539C">
        <w:rPr>
          <w:w w:val="0"/>
        </w:rPr>
        <w:t>nto de todos os tributos que incidam ou venham a incidir sobre as Debêntures que sejam de responsabilidade da Emissora;</w:t>
      </w:r>
    </w:p>
    <w:p w14:paraId="43A8391D" w14:textId="1DBDB71B"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realizar: </w:t>
      </w:r>
      <w:r w:rsidRPr="0045539C">
        <w:rPr>
          <w:b/>
          <w:w w:val="0"/>
        </w:rPr>
        <w:t>(a)</w:t>
      </w:r>
      <w:r w:rsidRPr="0045539C">
        <w:rPr>
          <w:w w:val="0"/>
        </w:rPr>
        <w:t xml:space="preserve"> o pagamento da remuneração do Agente Fiduciário, nos termos da Cláusula </w:t>
      </w:r>
      <w:r w:rsidRPr="0045539C">
        <w:rPr>
          <w:w w:val="0"/>
          <w:highlight w:val="yellow"/>
        </w:rPr>
        <w:fldChar w:fldCharType="begin"/>
      </w:r>
      <w:r w:rsidRPr="0045539C">
        <w:rPr>
          <w:w w:val="0"/>
        </w:rPr>
        <w:instrText xml:space="preserve"> REF _Ref2884713 \n \h </w:instrText>
      </w:r>
      <w:r w:rsidRPr="0045539C">
        <w:rPr>
          <w:w w:val="0"/>
          <w:highlight w:val="yellow"/>
        </w:rPr>
      </w:r>
      <w:r w:rsidRPr="0045539C">
        <w:rPr>
          <w:w w:val="0"/>
          <w:highlight w:val="yellow"/>
        </w:rPr>
        <w:fldChar w:fldCharType="separate"/>
      </w:r>
      <w:r w:rsidR="00297B08">
        <w:rPr>
          <w:w w:val="0"/>
        </w:rPr>
        <w:t>10.3</w:t>
      </w:r>
      <w:r w:rsidRPr="0045539C">
        <w:rPr>
          <w:w w:val="0"/>
          <w:highlight w:val="yellow"/>
        </w:rPr>
        <w:fldChar w:fldCharType="end"/>
      </w:r>
      <w:r w:rsidRPr="0045539C">
        <w:rPr>
          <w:w w:val="0"/>
        </w:rPr>
        <w:t xml:space="preserve"> abaixo, do Escriturador, do Banco Liquidante e do </w:t>
      </w:r>
      <w:r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Fiduciário, nos termos da Cláusula </w:t>
      </w:r>
      <w:r w:rsidRPr="0045539C">
        <w:rPr>
          <w:w w:val="0"/>
          <w:highlight w:val="yellow"/>
        </w:rPr>
        <w:fldChar w:fldCharType="begin"/>
      </w:r>
      <w:r w:rsidRPr="0045539C">
        <w:rPr>
          <w:w w:val="0"/>
        </w:rPr>
        <w:instrText xml:space="preserve"> REF _Ref497982741 \n \h </w:instrText>
      </w:r>
      <w:r w:rsidRPr="0045539C">
        <w:rPr>
          <w:w w:val="0"/>
          <w:highlight w:val="yellow"/>
        </w:rPr>
      </w:r>
      <w:r w:rsidRPr="0045539C">
        <w:rPr>
          <w:w w:val="0"/>
          <w:highlight w:val="yellow"/>
        </w:rPr>
        <w:fldChar w:fldCharType="separate"/>
      </w:r>
      <w:r w:rsidR="00297B08">
        <w:rPr>
          <w:w w:val="0"/>
        </w:rPr>
        <w:t>10.7</w:t>
      </w:r>
      <w:r w:rsidRPr="0045539C">
        <w:rPr>
          <w:w w:val="0"/>
          <w:highlight w:val="yellow"/>
        </w:rPr>
        <w:fldChar w:fldCharType="end"/>
      </w:r>
      <w:r w:rsidRPr="0045539C">
        <w:rPr>
          <w:w w:val="0"/>
        </w:rPr>
        <w:t xml:space="preserve"> abaixo; </w:t>
      </w:r>
    </w:p>
    <w:p w14:paraId="27A3D9B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Debenturistas, caso o Agente Fiduciário deva fazer, nos termos da lei e/ou desta </w:t>
      </w:r>
      <w:r w:rsidRPr="0045539C">
        <w:t>Escritura de Emissão</w:t>
      </w:r>
      <w:r w:rsidRPr="0045539C">
        <w:rPr>
          <w:w w:val="0"/>
        </w:rPr>
        <w:t>, mas não o faça no prazo aplicável;</w:t>
      </w:r>
    </w:p>
    <w:p w14:paraId="53E4F71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1E7CF2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0502BB93"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não </w:t>
      </w:r>
      <w:r w:rsidRPr="00E50984">
        <w:rPr>
          <w:w w:val="0"/>
        </w:rPr>
        <w:t xml:space="preserve">praticar qualquer ato em desacordo com seu estatuto social, com esta </w:t>
      </w:r>
      <w:r w:rsidRPr="00E50984">
        <w:t xml:space="preserve">Escritura de Emissão ou com o </w:t>
      </w:r>
      <w:r w:rsidRPr="00384055">
        <w:t>Contrato de Garantia</w:t>
      </w:r>
      <w:r w:rsidRPr="00E50984">
        <w:rPr>
          <w:w w:val="0"/>
        </w:rPr>
        <w:t>;</w:t>
      </w:r>
    </w:p>
    <w:p w14:paraId="54E2B6EA"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nº 400, de 29 de dezembro de 2003, conforme em vigor;</w:t>
      </w:r>
    </w:p>
    <w:p w14:paraId="189017E9"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w:t>
      </w:r>
      <w:r w:rsidRPr="0045539C">
        <w:rPr>
          <w:w w:val="0"/>
        </w:rPr>
        <w:lastRenderedPageBreak/>
        <w:t>Emissora</w:t>
      </w:r>
      <w:r>
        <w:rPr>
          <w:w w:val="0"/>
        </w:rPr>
        <w:t xml:space="preserve">, suas Controladas </w:t>
      </w:r>
      <w:r>
        <w:t>e/ou coligadas</w:t>
      </w:r>
      <w:r w:rsidRPr="0045539C">
        <w:rPr>
          <w:w w:val="0"/>
        </w:rPr>
        <w:t xml:space="preserve"> em: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Legislação 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6AF20482"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 xml:space="preserve">aplicáveis; </w:t>
      </w:r>
    </w:p>
    <w:p w14:paraId="61A3D846"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E50984">
        <w:rPr>
          <w:w w:val="0"/>
        </w:rPr>
        <w:t xml:space="preserve">cumprir com todas as obrigações assumidas nesta </w:t>
      </w:r>
      <w:r w:rsidRPr="00E50984">
        <w:t xml:space="preserve">Escritura de Emissão e no </w:t>
      </w:r>
      <w:r w:rsidRPr="00384055">
        <w:t>Contrato de Garantia</w:t>
      </w:r>
      <w:r w:rsidRPr="00E50984">
        <w:rPr>
          <w:w w:val="0"/>
        </w:rPr>
        <w:t>;</w:t>
      </w:r>
    </w:p>
    <w:p w14:paraId="65ACE8BE" w14:textId="77777777" w:rsidR="00371892" w:rsidRPr="00197A8F" w:rsidRDefault="00371892" w:rsidP="00371892">
      <w:pPr>
        <w:pStyle w:val="Level4"/>
        <w:widowControl w:val="0"/>
        <w:numPr>
          <w:ilvl w:val="3"/>
          <w:numId w:val="20"/>
        </w:numPr>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Debêntures, incluindo todos os custos relativos ao seu depósito 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Fiduciário, do Escriturador, do Banco Liquidante e dos demais prestadores de serviços que se façam necessários do âmbito da Emissão e da Oferta;</w:t>
      </w:r>
    </w:p>
    <w:p w14:paraId="3569AFC5"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3288DDE0" w14:textId="77777777" w:rsidR="00371892" w:rsidRPr="00E50984" w:rsidRDefault="00371892" w:rsidP="00371892">
      <w:pPr>
        <w:pStyle w:val="Level4"/>
        <w:widowControl w:val="0"/>
        <w:numPr>
          <w:ilvl w:val="3"/>
          <w:numId w:val="20"/>
        </w:numPr>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Pr="00E50984">
        <w:t xml:space="preserve">Escritura de Emissão e do </w:t>
      </w:r>
      <w:r w:rsidRPr="00384055">
        <w:t>Contrato de Garantia</w:t>
      </w:r>
      <w:r w:rsidRPr="00E50984">
        <w:rPr>
          <w:w w:val="0"/>
        </w:rPr>
        <w:t xml:space="preserve">, conforme aplicável, as declarações e garantias prestadas nesta </w:t>
      </w:r>
      <w:r w:rsidRPr="00E50984">
        <w:t xml:space="preserve">Escritura de Emissão e no </w:t>
      </w:r>
      <w:r w:rsidRPr="00384055">
        <w:t>Contrato de Garantia</w:t>
      </w:r>
      <w:r w:rsidRPr="00E50984">
        <w:rPr>
          <w:w w:val="0"/>
        </w:rPr>
        <w:t xml:space="preserve">, comprometendo-se a notificar, no prazo de até 2 (dois) Dias Úteis da data em que tomar conhecimento, ao Agente Fiduciário e aos Debenturistas, caso qualquer das declarações aqui previstas e/ou as informações fornecidas ou a serem fornecidas, </w:t>
      </w:r>
      <w:r>
        <w:t>que possam causar um Efeito Adverso Relevante,</w:t>
      </w:r>
      <w:r w:rsidRPr="00E50984">
        <w:rPr>
          <w:w w:val="0"/>
        </w:rPr>
        <w:t xml:space="preserve"> conforme o caso, pela Emissora</w:t>
      </w:r>
      <w:r>
        <w:rPr>
          <w:w w:val="0"/>
        </w:rPr>
        <w:t xml:space="preserve"> ou</w:t>
      </w:r>
      <w:r w:rsidRPr="00E50984">
        <w:rPr>
          <w:w w:val="0"/>
        </w:rPr>
        <w:t xml:space="preserve"> tornem-se falsas, enganosas, incompletas e/ou incorretas (em qualquer aspecto relevante) em relação às datas em que foram prestadas; </w:t>
      </w:r>
    </w:p>
    <w:p w14:paraId="47B4B4E3"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na hipótese da legalidade ou exequibilidade de qualquer das disposições relevantes desta </w:t>
      </w:r>
      <w:r w:rsidRPr="00384055">
        <w:t>Escritura de Emissão e do Contrato de Garantia</w:t>
      </w:r>
      <w:r w:rsidRPr="00384055">
        <w:rPr>
          <w:w w:val="0"/>
        </w:rPr>
        <w:t xml:space="preserve"> ser questionada judicialmente por qualquer pessoa, deverão informar tal acontecimento, imediatamente, ao Agente Fiduciário;</w:t>
      </w:r>
      <w:r w:rsidRPr="005A1852">
        <w:rPr>
          <w:b/>
          <w:bCs/>
          <w:highlight w:val="yellow"/>
        </w:rPr>
        <w:t xml:space="preserve"> </w:t>
      </w:r>
    </w:p>
    <w:p w14:paraId="7A8C527C" w14:textId="77777777" w:rsidR="00371892" w:rsidRPr="00384055"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 xml:space="preserve">caso a Emissora seja citada no âmbito de uma ação que tenha como objetivo a declaração de invalidade ou ineficácia total ou parcial desta </w:t>
      </w:r>
      <w:r w:rsidRPr="00384055">
        <w:t>Escritura de Emissão ou do Contrato de Garantia</w:t>
      </w:r>
      <w:r w:rsidRPr="00384055">
        <w:rPr>
          <w:w w:val="0"/>
        </w:rPr>
        <w:t>, a Emissora obriga-se a tomar todas as medidas necessárias para contestar tal ação no prazo legal;</w:t>
      </w:r>
    </w:p>
    <w:p w14:paraId="74456012"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24838AA7"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lastRenderedPageBreak/>
        <w:t>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à Emissora;</w:t>
      </w:r>
    </w:p>
    <w:p w14:paraId="656AE2BC"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0893DBB"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prestar, no âmbito da Oferta e da Emissão, informações verdadeiras, consistentes, corretas e suficientes ao Agente Fiduciário e aos Debenturistas;</w:t>
      </w:r>
    </w:p>
    <w:p w14:paraId="3C121D4E" w14:textId="77777777" w:rsidR="00371892" w:rsidRPr="0045539C" w:rsidRDefault="00371892" w:rsidP="00371892">
      <w:pPr>
        <w:pStyle w:val="Level4"/>
        <w:widowControl w:val="0"/>
        <w:numPr>
          <w:ilvl w:val="3"/>
          <w:numId w:val="20"/>
        </w:numPr>
        <w:tabs>
          <w:tab w:val="clear" w:pos="2041"/>
          <w:tab w:val="num" w:pos="1361"/>
        </w:tabs>
        <w:spacing w:before="140" w:after="0"/>
        <w:ind w:left="1360"/>
        <w:rPr>
          <w:w w:val="0"/>
        </w:rPr>
      </w:pPr>
      <w:r w:rsidRPr="0045539C">
        <w:rPr>
          <w:w w:val="0"/>
        </w:rPr>
        <w:t>cuidar para que as operações que venha a praticar no ambiente B3 sejam sempre amparadas pelas boas práticas de mercado, com a devida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DFB022B" w14:textId="77777777" w:rsidR="00371892" w:rsidRDefault="00371892" w:rsidP="00371892">
      <w:pPr>
        <w:pStyle w:val="Level4"/>
        <w:widowControl w:val="0"/>
        <w:numPr>
          <w:ilvl w:val="3"/>
          <w:numId w:val="20"/>
        </w:numPr>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Pr="00384055">
        <w:t>Escritura de Emissão e do Contrato de Garantia, conforme o caso</w:t>
      </w:r>
      <w:r w:rsidRPr="00384055">
        <w:rPr>
          <w:w w:val="0"/>
        </w:rPr>
        <w:t xml:space="preserve">; </w:t>
      </w:r>
    </w:p>
    <w:p w14:paraId="418EF460" w14:textId="77777777" w:rsidR="00371892" w:rsidRPr="00596D4D" w:rsidRDefault="00371892" w:rsidP="00371892">
      <w:pPr>
        <w:pStyle w:val="Level4"/>
        <w:widowControl w:val="0"/>
        <w:numPr>
          <w:ilvl w:val="3"/>
          <w:numId w:val="20"/>
        </w:numPr>
        <w:tabs>
          <w:tab w:val="clear" w:pos="2041"/>
          <w:tab w:val="num" w:pos="1361"/>
        </w:tabs>
        <w:spacing w:before="140" w:after="0"/>
        <w:ind w:left="1360"/>
        <w:rPr>
          <w:w w:val="0"/>
        </w:rPr>
      </w:pPr>
      <w:bookmarkStart w:id="365"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Pr="00CE5B5E">
        <w:rPr>
          <w:w w:val="0"/>
        </w:rPr>
        <w:t>Standard &amp; Poor’s Ratings do Brasil Ltda. ou a Moody’s América Latina Ltda</w:t>
      </w:r>
      <w:r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365"/>
      <w:r>
        <w:rPr>
          <w:w w:val="0"/>
        </w:rPr>
        <w:t xml:space="preserve"> e</w:t>
      </w:r>
    </w:p>
    <w:p w14:paraId="2441EF07" w14:textId="77777777" w:rsidR="00371892" w:rsidRPr="007E1293" w:rsidRDefault="00371892" w:rsidP="00371892">
      <w:pPr>
        <w:pStyle w:val="Level4"/>
        <w:widowControl w:val="0"/>
        <w:numPr>
          <w:ilvl w:val="3"/>
          <w:numId w:val="20"/>
        </w:numPr>
        <w:tabs>
          <w:tab w:val="clear" w:pos="2041"/>
          <w:tab w:val="num" w:pos="1361"/>
        </w:tabs>
        <w:spacing w:before="140" w:after="0"/>
        <w:ind w:left="1360"/>
        <w:rPr>
          <w:w w:val="0"/>
        </w:rPr>
      </w:pPr>
      <w:r w:rsidRPr="007E1293">
        <w:rPr>
          <w:w w:val="0"/>
        </w:rPr>
        <w:t xml:space="preserve"> </w:t>
      </w:r>
      <w:bookmarkStart w:id="366" w:name="_Ref62912185"/>
      <w:r w:rsidRPr="007E1293">
        <w:rPr>
          <w:w w:val="0"/>
        </w:rPr>
        <w:t xml:space="preserve">sem prejuízo das demais obrigações previstas acima ou de outras obrigações expressamente previstas na regulamentação em vigor e nesta </w:t>
      </w:r>
      <w:r w:rsidRPr="00384055">
        <w:t>Escritura de Emissão e no Contrato de Garantia</w:t>
      </w:r>
      <w:r w:rsidRPr="007E1293">
        <w:rPr>
          <w:w w:val="0"/>
        </w:rPr>
        <w:t>, nos termos do artigo 17 da Instrução CVM 476:</w:t>
      </w:r>
      <w:bookmarkEnd w:id="366"/>
    </w:p>
    <w:p w14:paraId="107BA574" w14:textId="77777777" w:rsidR="00371892" w:rsidRPr="00384055" w:rsidRDefault="00371892" w:rsidP="00371892">
      <w:pPr>
        <w:pStyle w:val="Level5"/>
        <w:widowControl w:val="0"/>
        <w:numPr>
          <w:ilvl w:val="4"/>
          <w:numId w:val="20"/>
        </w:numPr>
        <w:tabs>
          <w:tab w:val="clear" w:pos="2721"/>
          <w:tab w:val="left" w:pos="2041"/>
        </w:tabs>
        <w:spacing w:before="140" w:after="0"/>
        <w:ind w:left="2041"/>
      </w:pPr>
      <w:bookmarkStart w:id="367" w:name="_Hlk67512844"/>
      <w:r w:rsidRPr="00384055">
        <w:lastRenderedPageBreak/>
        <w:t>preparar suas demonstrações financeiras</w:t>
      </w:r>
      <w:bookmarkStart w:id="368" w:name="_DV_C53"/>
      <w:r w:rsidRPr="00384055">
        <w:t xml:space="preserve"> de encerramento de exercício</w:t>
      </w:r>
      <w:bookmarkStart w:id="369" w:name="_DV_M74"/>
      <w:bookmarkEnd w:id="368"/>
      <w:bookmarkEnd w:id="369"/>
      <w:r w:rsidRPr="00384055">
        <w:t xml:space="preserve"> e, se for o caso, demonstrações consolidadas, em conformidade com a Lei das Sociedades por Ações, e com as regras emitidas pela CVM;</w:t>
      </w:r>
    </w:p>
    <w:p w14:paraId="728718AC"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384055">
        <w:t>submeter suas demonstrações</w:t>
      </w:r>
      <w:r w:rsidRPr="000938AB">
        <w:t xml:space="preserve"> financeiras relativas a cada exercício social a auditoria, por auditor independente registrado na CVM</w:t>
      </w:r>
      <w:r w:rsidRPr="001F6B7D">
        <w:t xml:space="preserve">, sendo certo que a auditoria das demonstrações financeiras </w:t>
      </w:r>
      <w:r>
        <w:t>deverá</w:t>
      </w:r>
      <w:r w:rsidRPr="001F6B7D">
        <w:t xml:space="preserve"> ser realizadas, obrigatoriamente, por uma das seguintes empresas: (a) Ernest &amp; Young; (b) PricewaterhouseCoopers (PwC); (c) KPMG; (d) </w:t>
      </w:r>
      <w:r>
        <w:t>Deloitte Touche Tohmatsu Limited</w:t>
      </w:r>
      <w:r w:rsidRPr="000938AB">
        <w:t>;</w:t>
      </w:r>
    </w:p>
    <w:p w14:paraId="43CA6DE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370"/>
      <w:r w:rsidRPr="000938AB">
        <w:t>;</w:t>
      </w:r>
    </w:p>
    <w:p w14:paraId="47E714A7"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7102D6D" w14:textId="61B05C01"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1" w:name="_Ref59013421"/>
      <w:r w:rsidRPr="000938AB">
        <w:t>manter os documentos mencionados na alínea (c), (d) e (g) dest</w:t>
      </w:r>
      <w:r>
        <w:t>e</w:t>
      </w:r>
      <w:r w:rsidRPr="000938AB">
        <w:t xml:space="preserve"> </w:t>
      </w:r>
      <w:r>
        <w:t xml:space="preserve">inciso </w:t>
      </w:r>
      <w:r>
        <w:fldChar w:fldCharType="begin"/>
      </w:r>
      <w:r>
        <w:instrText xml:space="preserve"> REF _Ref62912185 \r \h </w:instrText>
      </w:r>
      <w:r>
        <w:fldChar w:fldCharType="separate"/>
      </w:r>
      <w:r w:rsidR="00297B08">
        <w:t>(xxxv)</w:t>
      </w:r>
      <w:r>
        <w:fldChar w:fldCharType="end"/>
      </w:r>
      <w:r w:rsidRPr="000938AB">
        <w:t xml:space="preserve"> em sua página na rede mundial de computadores, por um prazo de 3 (três) anos, e (ii) em sistema disponibilizado pela B3;</w:t>
      </w:r>
      <w:bookmarkEnd w:id="371"/>
    </w:p>
    <w:p w14:paraId="12AB7183"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observar as disposições da Instrução da CVM nº 358, de 3 de janeiro de 2002, conforme </w:t>
      </w:r>
      <w:r>
        <w:t>em vigor</w:t>
      </w:r>
      <w:r w:rsidRPr="000938AB">
        <w:t xml:space="preserve"> (“</w:t>
      </w:r>
      <w:r w:rsidRPr="000938AB">
        <w:rPr>
          <w:b/>
        </w:rPr>
        <w:t>Instrução CVM 358</w:t>
      </w:r>
      <w:r w:rsidRPr="000938AB">
        <w:t>”), no que se refere a dever de sigilo e vedações à negociação;</w:t>
      </w:r>
    </w:p>
    <w:p w14:paraId="562E69EF"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4DA2CA45"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r w:rsidRPr="000938AB">
        <w:t xml:space="preserve">fornecer todas as informações solicitadas pela CVM, pela ANBIMA e pela B3; </w:t>
      </w:r>
    </w:p>
    <w:p w14:paraId="793687BD" w14:textId="6D5EFCF1" w:rsidR="00371892" w:rsidRDefault="00371892" w:rsidP="00371892">
      <w:pPr>
        <w:pStyle w:val="Level5"/>
        <w:widowControl w:val="0"/>
        <w:numPr>
          <w:ilvl w:val="4"/>
          <w:numId w:val="20"/>
        </w:numPr>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297B08">
        <w:t>(e)</w:t>
      </w:r>
      <w:r w:rsidRPr="000938AB">
        <w:fldChar w:fldCharType="end"/>
      </w:r>
      <w:r w:rsidRPr="000938AB">
        <w:t xml:space="preserve"> acima; e</w:t>
      </w:r>
    </w:p>
    <w:p w14:paraId="3C025339" w14:textId="77777777" w:rsidR="00371892" w:rsidRPr="000938AB" w:rsidRDefault="00371892" w:rsidP="00371892">
      <w:pPr>
        <w:pStyle w:val="Level5"/>
        <w:widowControl w:val="0"/>
        <w:numPr>
          <w:ilvl w:val="4"/>
          <w:numId w:val="20"/>
        </w:numPr>
        <w:tabs>
          <w:tab w:val="clear" w:pos="2721"/>
          <w:tab w:val="left" w:pos="2041"/>
        </w:tabs>
        <w:spacing w:before="140" w:after="0"/>
        <w:ind w:left="2041"/>
      </w:pPr>
      <w:bookmarkStart w:id="372" w:name="_Hlk67944487"/>
      <w:r w:rsidRPr="000938AB">
        <w:t>observar as disposições da regulamentação específica editada pela CVM, caso seja convocada, para realização de modo parcial ou exclusivamente digital, Assembleia Geral de Debenturistas.</w:t>
      </w:r>
    </w:p>
    <w:bookmarkEnd w:id="364"/>
    <w:bookmarkEnd w:id="367"/>
    <w:bookmarkEnd w:id="372"/>
    <w:p w14:paraId="403F8B66" w14:textId="77777777" w:rsidR="00371892" w:rsidRPr="00303D4E" w:rsidRDefault="00371892" w:rsidP="00371892">
      <w:pPr>
        <w:pStyle w:val="Level1"/>
        <w:keepNext w:val="0"/>
        <w:keepLines w:val="0"/>
        <w:widowControl w:val="0"/>
        <w:numPr>
          <w:ilvl w:val="0"/>
          <w:numId w:val="20"/>
        </w:numPr>
        <w:spacing w:before="140" w:after="0"/>
        <w:jc w:val="center"/>
      </w:pPr>
      <w:r w:rsidRPr="00E93D39">
        <w:t xml:space="preserve">CLÁUSULA </w:t>
      </w:r>
      <w:r w:rsidRPr="00E325D7">
        <w:t xml:space="preserve">DÉCIMA - AGENTE FIDUCIÁRIO </w:t>
      </w:r>
    </w:p>
    <w:p w14:paraId="60D38BCA" w14:textId="77777777" w:rsidR="00371892" w:rsidRPr="00E93D39" w:rsidRDefault="00371892" w:rsidP="00371892">
      <w:pPr>
        <w:pStyle w:val="Level2"/>
        <w:widowControl w:val="0"/>
        <w:numPr>
          <w:ilvl w:val="1"/>
          <w:numId w:val="20"/>
        </w:numPr>
        <w:spacing w:before="140" w:after="0"/>
        <w:rPr>
          <w:rFonts w:cs="Arial"/>
          <w:szCs w:val="20"/>
        </w:rPr>
      </w:pPr>
      <w:bookmarkStart w:id="373" w:name="_Ref436147917"/>
      <w:r w:rsidRPr="00E93D39">
        <w:rPr>
          <w:rFonts w:cs="Arial"/>
          <w:b/>
          <w:szCs w:val="20"/>
        </w:rPr>
        <w:t>Nomeação</w:t>
      </w:r>
    </w:p>
    <w:p w14:paraId="2EA6A604" w14:textId="77777777" w:rsidR="00371892" w:rsidRPr="00E93D39" w:rsidRDefault="00371892" w:rsidP="00371892">
      <w:pPr>
        <w:pStyle w:val="Level3"/>
        <w:widowControl w:val="0"/>
        <w:numPr>
          <w:ilvl w:val="2"/>
          <w:numId w:val="20"/>
        </w:numPr>
        <w:spacing w:before="140" w:after="0"/>
        <w:rPr>
          <w:szCs w:val="20"/>
        </w:rPr>
      </w:pPr>
      <w:r w:rsidRPr="00E93D39">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7E1293">
        <w:rPr>
          <w:bCs/>
        </w:rPr>
        <w:t>Resolução CVM 17</w:t>
      </w:r>
      <w:r w:rsidRPr="00E93D39">
        <w:rPr>
          <w:szCs w:val="20"/>
        </w:rPr>
        <w:t>.</w:t>
      </w:r>
    </w:p>
    <w:p w14:paraId="4A3BB4EE" w14:textId="77777777" w:rsidR="00371892" w:rsidRPr="00E93D39" w:rsidRDefault="00371892" w:rsidP="00371892">
      <w:pPr>
        <w:pStyle w:val="Level2"/>
        <w:widowControl w:val="0"/>
        <w:numPr>
          <w:ilvl w:val="1"/>
          <w:numId w:val="20"/>
        </w:numPr>
        <w:spacing w:before="140" w:after="0"/>
        <w:rPr>
          <w:rFonts w:cs="Arial"/>
          <w:b/>
          <w:w w:val="0"/>
          <w:szCs w:val="20"/>
        </w:rPr>
      </w:pPr>
      <w:bookmarkStart w:id="374" w:name="_Ref521622931"/>
      <w:r w:rsidRPr="00E93D39">
        <w:rPr>
          <w:rFonts w:cs="Arial"/>
          <w:b/>
          <w:w w:val="0"/>
          <w:szCs w:val="20"/>
        </w:rPr>
        <w:lastRenderedPageBreak/>
        <w:t>Declarações</w:t>
      </w:r>
      <w:bookmarkEnd w:id="374"/>
    </w:p>
    <w:p w14:paraId="6F98E141" w14:textId="77777777" w:rsidR="00371892" w:rsidRPr="00E93D39" w:rsidRDefault="00371892" w:rsidP="00371892">
      <w:pPr>
        <w:pStyle w:val="Level3"/>
        <w:widowControl w:val="0"/>
        <w:numPr>
          <w:ilvl w:val="2"/>
          <w:numId w:val="20"/>
        </w:numPr>
        <w:spacing w:before="140" w:after="0"/>
        <w:rPr>
          <w:szCs w:val="20"/>
        </w:rPr>
      </w:pPr>
      <w:bookmarkStart w:id="375" w:name="_DV_M303"/>
      <w:bookmarkStart w:id="376" w:name="_DV_M305"/>
      <w:bookmarkStart w:id="377" w:name="_DV_M307"/>
      <w:bookmarkStart w:id="378" w:name="_DV_M309"/>
      <w:bookmarkStart w:id="379" w:name="_DV_M314"/>
      <w:bookmarkEnd w:id="375"/>
      <w:bookmarkEnd w:id="376"/>
      <w:bookmarkEnd w:id="377"/>
      <w:bookmarkEnd w:id="378"/>
      <w:bookmarkEnd w:id="379"/>
      <w:r w:rsidRPr="00E93D39">
        <w:rPr>
          <w:szCs w:val="20"/>
        </w:rPr>
        <w:t xml:space="preserve">O Agente Fiduciário declara que, neste ato, sob as penas da lei: </w:t>
      </w:r>
    </w:p>
    <w:p w14:paraId="57066FCD" w14:textId="77777777" w:rsidR="00371892" w:rsidRPr="0045539C" w:rsidRDefault="00371892" w:rsidP="00371892">
      <w:pPr>
        <w:pStyle w:val="Level4"/>
        <w:widowControl w:val="0"/>
        <w:numPr>
          <w:ilvl w:val="3"/>
          <w:numId w:val="20"/>
        </w:numPr>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2CFBE89C"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está </w:t>
      </w:r>
      <w:r w:rsidRPr="00E50984">
        <w:rPr>
          <w:szCs w:val="20"/>
        </w:rPr>
        <w:t xml:space="preserve">devidamente autorizado e obteve todas as autorizações, inclusive, conforme aplicável, legais, societárias, regulatórias e de terceiros, necessárias à celebração desta Escritura de Emissão, do </w:t>
      </w:r>
      <w:r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57177A0B" w14:textId="77777777" w:rsidR="00371892" w:rsidRPr="002775B3" w:rsidRDefault="00371892" w:rsidP="00371892">
      <w:pPr>
        <w:pStyle w:val="Level4"/>
        <w:widowControl w:val="0"/>
        <w:numPr>
          <w:ilvl w:val="3"/>
          <w:numId w:val="20"/>
        </w:numPr>
        <w:spacing w:before="140" w:after="0"/>
        <w:rPr>
          <w:szCs w:val="20"/>
        </w:rPr>
      </w:pPr>
      <w:r w:rsidRPr="00E50984">
        <w:rPr>
          <w:szCs w:val="20"/>
        </w:rPr>
        <w:t xml:space="preserve">o(s) representante(s) legal(is) do Agente Fiduciário que assina(m) esta Escritura de Emissão e o </w:t>
      </w:r>
      <w:r w:rsidRPr="002775B3">
        <w:rPr>
          <w:szCs w:val="20"/>
        </w:rPr>
        <w:t>Contrato de Garantia tem, conforme o caso, poderes societários e/ou delegados para assumir, em nome do Agente Fiduciário, as obrigações aqui e ali previstas e, sendo mandatário(s), tem os poderes legitimamente outorgados, estando o respectivo mandato em pleno vigor;</w:t>
      </w:r>
    </w:p>
    <w:p w14:paraId="3AB1DBE0"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verificou a veracidade das informações contidas nesta Escritura de Emissão e no Contrato de Garantia, tendo diligenciado para que fossem sanadas as omissões, falhas, ou defeitos de que tenha tido conhecimento; </w:t>
      </w:r>
    </w:p>
    <w:p w14:paraId="544CFF15" w14:textId="77777777" w:rsidR="00371892" w:rsidRPr="002775B3" w:rsidRDefault="00371892" w:rsidP="00371892">
      <w:pPr>
        <w:pStyle w:val="Level4"/>
        <w:widowControl w:val="0"/>
        <w:numPr>
          <w:ilvl w:val="3"/>
          <w:numId w:val="20"/>
        </w:numPr>
        <w:spacing w:before="140" w:after="0"/>
        <w:rPr>
          <w:szCs w:val="20"/>
        </w:rPr>
      </w:pPr>
      <w:r w:rsidRPr="002775B3">
        <w:rPr>
          <w:szCs w:val="20"/>
        </w:rPr>
        <w:t xml:space="preserve">a celebração, os termos e condições desta Escritura de Emissão, do Contrato de Garantia e o cumprimento das obrigações aqui e ali previstas: </w:t>
      </w:r>
      <w:r w:rsidRPr="002775B3">
        <w:rPr>
          <w:b/>
          <w:szCs w:val="20"/>
        </w:rPr>
        <w:t>(a)</w:t>
      </w:r>
      <w:r w:rsidRPr="002775B3">
        <w:rPr>
          <w:szCs w:val="20"/>
        </w:rPr>
        <w:t xml:space="preserve"> não infringem o estatuto social do Agente Fiduciário; </w:t>
      </w:r>
      <w:r w:rsidRPr="002775B3">
        <w:rPr>
          <w:b/>
          <w:szCs w:val="20"/>
        </w:rPr>
        <w:t>(b)</w:t>
      </w:r>
      <w:r w:rsidRPr="002775B3">
        <w:rPr>
          <w:szCs w:val="20"/>
        </w:rPr>
        <w:t xml:space="preserve"> não infringem qualquer contrato ou instrumento do qual o Agente Fiduciário seja parte e/ou pelo qual qualquer de seus ativos esteja sujeito; </w:t>
      </w:r>
      <w:r w:rsidRPr="002775B3">
        <w:rPr>
          <w:b/>
          <w:szCs w:val="20"/>
        </w:rPr>
        <w:t>(c)</w:t>
      </w:r>
      <w:r w:rsidRPr="002775B3">
        <w:rPr>
          <w:szCs w:val="20"/>
        </w:rPr>
        <w:t xml:space="preserve"> não infringem qualquer disposição legal ou regulamentar a que o Agente Fiduciário e/ou qualquer de seus ativos esteja sujeito; e </w:t>
      </w:r>
      <w:r w:rsidRPr="002775B3">
        <w:rPr>
          <w:b/>
          <w:szCs w:val="20"/>
        </w:rPr>
        <w:t>(d)</w:t>
      </w:r>
      <w:r w:rsidRPr="002775B3">
        <w:rPr>
          <w:szCs w:val="20"/>
        </w:rPr>
        <w:t xml:space="preserve"> não infringem qualquer ordem, decisão ou sentença administrativa, judicial ou arbitral que afete o Agente Fiduciário e/ou qualquer de seus ativos;</w:t>
      </w:r>
    </w:p>
    <w:p w14:paraId="28E2B93F"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não ter qualquer impedimento legal, para exercer a função que lhe é conferida, conforme artigo 66, parágrafo 3º, da Lei das Sociedades por Ações, e o artigo 5º da Resolução CVM 17 para exercer a função que lhe é conferida;</w:t>
      </w:r>
    </w:p>
    <w:p w14:paraId="1CE97FF4" w14:textId="77777777" w:rsidR="00371892" w:rsidRPr="002775B3" w:rsidRDefault="00371892" w:rsidP="00371892">
      <w:pPr>
        <w:pStyle w:val="Level4"/>
        <w:widowControl w:val="0"/>
        <w:numPr>
          <w:ilvl w:val="3"/>
          <w:numId w:val="20"/>
        </w:numPr>
        <w:spacing w:before="140" w:after="0"/>
        <w:rPr>
          <w:w w:val="0"/>
          <w:szCs w:val="20"/>
        </w:rPr>
      </w:pPr>
      <w:r w:rsidRPr="002775B3">
        <w:rPr>
          <w:w w:val="0"/>
          <w:szCs w:val="20"/>
        </w:rPr>
        <w:t xml:space="preserve">aceita a função que lhe é conferida, assumindo integralmente os deveres e atribuições previstos na legislação específica, nesta </w:t>
      </w:r>
      <w:r w:rsidRPr="002775B3">
        <w:rPr>
          <w:szCs w:val="20"/>
        </w:rPr>
        <w:t>Escritura de Emissão e no Contrato de Garantia</w:t>
      </w:r>
      <w:r w:rsidRPr="002775B3">
        <w:rPr>
          <w:w w:val="0"/>
          <w:szCs w:val="20"/>
        </w:rPr>
        <w:t>;</w:t>
      </w:r>
    </w:p>
    <w:p w14:paraId="44DE73DB" w14:textId="77777777" w:rsidR="00371892" w:rsidRPr="00E50984" w:rsidRDefault="00371892" w:rsidP="00371892">
      <w:pPr>
        <w:pStyle w:val="Level4"/>
        <w:widowControl w:val="0"/>
        <w:numPr>
          <w:ilvl w:val="3"/>
          <w:numId w:val="20"/>
        </w:numPr>
        <w:spacing w:before="140" w:after="0"/>
        <w:rPr>
          <w:w w:val="0"/>
          <w:szCs w:val="20"/>
        </w:rPr>
      </w:pPr>
      <w:r w:rsidRPr="002775B3">
        <w:rPr>
          <w:w w:val="0"/>
          <w:szCs w:val="20"/>
        </w:rPr>
        <w:t xml:space="preserve">conhece e aceita integralmente a presente </w:t>
      </w:r>
      <w:r w:rsidRPr="002775B3">
        <w:rPr>
          <w:szCs w:val="20"/>
        </w:rPr>
        <w:t>Escritura</w:t>
      </w:r>
      <w:r w:rsidRPr="00E50984">
        <w:rPr>
          <w:szCs w:val="20"/>
        </w:rPr>
        <w:t xml:space="preserve"> de Emissão, o </w:t>
      </w:r>
      <w:r w:rsidRPr="00384055">
        <w:rPr>
          <w:szCs w:val="20"/>
        </w:rPr>
        <w:t>Contrato de Garantia</w:t>
      </w:r>
      <w:r w:rsidRPr="00E50984">
        <w:rPr>
          <w:w w:val="0"/>
          <w:szCs w:val="20"/>
        </w:rPr>
        <w:t>, bem como todas as suas respectivas Cláusulas e condições;</w:t>
      </w:r>
    </w:p>
    <w:p w14:paraId="250F6596" w14:textId="77777777" w:rsidR="00371892" w:rsidRPr="0045539C" w:rsidRDefault="00371892" w:rsidP="00371892">
      <w:pPr>
        <w:pStyle w:val="Level4"/>
        <w:widowControl w:val="0"/>
        <w:numPr>
          <w:ilvl w:val="3"/>
          <w:numId w:val="20"/>
        </w:numPr>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5AB8FAD7" w14:textId="77777777" w:rsidR="00371892" w:rsidRPr="00E50984" w:rsidRDefault="00371892" w:rsidP="00371892">
      <w:pPr>
        <w:pStyle w:val="Level4"/>
        <w:widowControl w:val="0"/>
        <w:numPr>
          <w:ilvl w:val="3"/>
          <w:numId w:val="20"/>
        </w:numPr>
        <w:spacing w:before="140" w:after="0"/>
        <w:rPr>
          <w:w w:val="0"/>
          <w:szCs w:val="20"/>
        </w:rPr>
      </w:pPr>
      <w:r w:rsidRPr="0045539C">
        <w:rPr>
          <w:w w:val="0"/>
          <w:szCs w:val="20"/>
        </w:rPr>
        <w:t xml:space="preserve">está ciente da Circular nº 1.832, de 31 de outubro de 1990, do Banco Central do Brasil, bem como de toda a regulamentação aplicável emanada do Banco Central do Brasil, da CVM e de entidades </w:t>
      </w:r>
      <w:r w:rsidRPr="00E50984">
        <w:rPr>
          <w:w w:val="0"/>
          <w:szCs w:val="20"/>
        </w:rPr>
        <w:t>autorreguladoras;</w:t>
      </w:r>
    </w:p>
    <w:p w14:paraId="057BF1A9"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está devidamente autorizado a celebrar esta </w:t>
      </w:r>
      <w:r w:rsidRPr="00E50984">
        <w:rPr>
          <w:szCs w:val="20"/>
        </w:rPr>
        <w:t xml:space="preserve">Escritura de Emissão, o </w:t>
      </w:r>
      <w:r w:rsidRPr="00384055">
        <w:rPr>
          <w:szCs w:val="20"/>
        </w:rPr>
        <w:t xml:space="preserve">Contrato de </w:t>
      </w:r>
      <w:r w:rsidRPr="00384055">
        <w:rPr>
          <w:szCs w:val="20"/>
        </w:rPr>
        <w:lastRenderedPageBreak/>
        <w:t>Garantia</w:t>
      </w:r>
      <w:r w:rsidRPr="00E50984">
        <w:rPr>
          <w:szCs w:val="20"/>
        </w:rPr>
        <w:t xml:space="preserve"> </w:t>
      </w:r>
      <w:r w:rsidRPr="00E50984">
        <w:rPr>
          <w:w w:val="0"/>
          <w:szCs w:val="20"/>
        </w:rPr>
        <w:t>e a cumprir com suas obrigações aqui e ali previstas, tendo sido satisfeitos todos os requisitos legais e estatutários necessários para tanto;</w:t>
      </w:r>
    </w:p>
    <w:p w14:paraId="7EF294EA" w14:textId="77777777" w:rsidR="00371892" w:rsidRPr="00384055" w:rsidRDefault="00371892" w:rsidP="00371892">
      <w:pPr>
        <w:pStyle w:val="Level4"/>
        <w:widowControl w:val="0"/>
        <w:numPr>
          <w:ilvl w:val="3"/>
          <w:numId w:val="20"/>
        </w:numPr>
        <w:spacing w:before="140" w:after="0"/>
        <w:rPr>
          <w:szCs w:val="20"/>
        </w:rPr>
      </w:pPr>
      <w:bookmarkStart w:id="380" w:name="_DV_X471"/>
      <w:bookmarkStart w:id="381" w:name="_DV_C422"/>
      <w:r w:rsidRPr="00384055">
        <w:rPr>
          <w:szCs w:val="20"/>
        </w:rPr>
        <w:t xml:space="preserve">não se encontra em nenhuma das situações de conflito de interesse previstas no artigo 5º da </w:t>
      </w:r>
      <w:r>
        <w:rPr>
          <w:szCs w:val="20"/>
        </w:rPr>
        <w:t>Resolução</w:t>
      </w:r>
      <w:r w:rsidRPr="00384055">
        <w:rPr>
          <w:szCs w:val="20"/>
        </w:rPr>
        <w:t xml:space="preserve"> CVM </w:t>
      </w:r>
      <w:r>
        <w:rPr>
          <w:szCs w:val="20"/>
        </w:rPr>
        <w:t>17</w:t>
      </w:r>
      <w:r w:rsidRPr="00384055">
        <w:rPr>
          <w:szCs w:val="20"/>
        </w:rPr>
        <w:t>;</w:t>
      </w:r>
    </w:p>
    <w:p w14:paraId="3B47E1E0" w14:textId="77777777" w:rsidR="00371892" w:rsidRPr="00384055" w:rsidRDefault="00371892" w:rsidP="00371892">
      <w:pPr>
        <w:pStyle w:val="Level4"/>
        <w:widowControl w:val="0"/>
        <w:numPr>
          <w:ilvl w:val="3"/>
          <w:numId w:val="20"/>
        </w:numPr>
        <w:spacing w:before="140" w:after="0"/>
        <w:rPr>
          <w:w w:val="0"/>
          <w:szCs w:val="20"/>
        </w:rPr>
      </w:pPr>
      <w:bookmarkStart w:id="382" w:name="_DV_C423"/>
      <w:bookmarkEnd w:id="380"/>
      <w:bookmarkEnd w:id="381"/>
      <w:r w:rsidRPr="00384055">
        <w:rPr>
          <w:szCs w:val="20"/>
        </w:rPr>
        <w:t>está devidamente qualificado a exercer as atividades de agente fiduciário, nos termos da regulamentação aplicável vigente;</w:t>
      </w:r>
      <w:bookmarkEnd w:id="382"/>
    </w:p>
    <w:p w14:paraId="4FB1146F" w14:textId="77777777" w:rsidR="00371892" w:rsidRPr="00E50984" w:rsidRDefault="00371892" w:rsidP="00371892">
      <w:pPr>
        <w:pStyle w:val="Level4"/>
        <w:widowControl w:val="0"/>
        <w:numPr>
          <w:ilvl w:val="3"/>
          <w:numId w:val="20"/>
        </w:numPr>
        <w:spacing w:before="140" w:after="0"/>
        <w:rPr>
          <w:w w:val="0"/>
          <w:szCs w:val="20"/>
        </w:rPr>
      </w:pPr>
      <w:bookmarkStart w:id="383" w:name="_DV_X465"/>
      <w:bookmarkStart w:id="384" w:name="_DV_C425"/>
      <w:r w:rsidRPr="00384055">
        <w:rPr>
          <w:szCs w:val="20"/>
        </w:rPr>
        <w:t>esta Escritura de Emissão e o Contrato de Garantia</w:t>
      </w:r>
      <w:r w:rsidRPr="00E50984">
        <w:rPr>
          <w:szCs w:val="20"/>
        </w:rPr>
        <w:t xml:space="preserve"> constituem uma obrigação legal, válida</w:t>
      </w:r>
      <w:bookmarkStart w:id="385" w:name="_DV_C426"/>
      <w:bookmarkEnd w:id="383"/>
      <w:bookmarkEnd w:id="384"/>
      <w:r w:rsidRPr="00E50984">
        <w:rPr>
          <w:szCs w:val="20"/>
        </w:rPr>
        <w:t>, vinculativa e eficaz</w:t>
      </w:r>
      <w:bookmarkStart w:id="386" w:name="_DV_X467"/>
      <w:bookmarkStart w:id="387" w:name="_DV_C427"/>
      <w:bookmarkEnd w:id="385"/>
      <w:r w:rsidRPr="00E50984">
        <w:rPr>
          <w:szCs w:val="20"/>
        </w:rPr>
        <w:t xml:space="preserve"> do Agente Fiduciário, exequível de acordo com os seus termos e condições;</w:t>
      </w:r>
      <w:bookmarkEnd w:id="386"/>
      <w:bookmarkEnd w:id="387"/>
      <w:r w:rsidRPr="00E50984">
        <w:rPr>
          <w:szCs w:val="20"/>
        </w:rPr>
        <w:t xml:space="preserve"> </w:t>
      </w:r>
    </w:p>
    <w:p w14:paraId="5769B9CB" w14:textId="77777777" w:rsidR="00371892" w:rsidRPr="00E50984" w:rsidRDefault="00371892" w:rsidP="00371892">
      <w:pPr>
        <w:pStyle w:val="Level4"/>
        <w:widowControl w:val="0"/>
        <w:numPr>
          <w:ilvl w:val="3"/>
          <w:numId w:val="20"/>
        </w:numPr>
        <w:spacing w:before="140" w:after="0"/>
        <w:rPr>
          <w:w w:val="0"/>
          <w:szCs w:val="20"/>
        </w:rPr>
      </w:pPr>
      <w:r w:rsidRPr="00E50984">
        <w:rPr>
          <w:w w:val="0"/>
          <w:szCs w:val="20"/>
        </w:rPr>
        <w:t xml:space="preserve">a celebração desta </w:t>
      </w:r>
      <w:r w:rsidRPr="00E50984">
        <w:rPr>
          <w:szCs w:val="20"/>
        </w:rPr>
        <w:t xml:space="preserve">Escritura de Emissão e do </w:t>
      </w:r>
      <w:r w:rsidRPr="00384055">
        <w:rPr>
          <w:szCs w:val="20"/>
        </w:rPr>
        <w:t>Contrato de Garantia</w:t>
      </w:r>
      <w:r w:rsidRPr="00E50984">
        <w:rPr>
          <w:w w:val="0"/>
          <w:szCs w:val="20"/>
        </w:rPr>
        <w:t xml:space="preserve"> e o cumprimento de suas obrigações aqui e ali previstas não infringem qualquer obrigação anteriormente assumida pelo Agente Fiduciário; </w:t>
      </w:r>
    </w:p>
    <w:p w14:paraId="0E0987ED" w14:textId="77777777" w:rsidR="00371892" w:rsidRPr="00E50984" w:rsidRDefault="00371892" w:rsidP="00371892">
      <w:pPr>
        <w:pStyle w:val="Level4"/>
        <w:widowControl w:val="0"/>
        <w:numPr>
          <w:ilvl w:val="3"/>
          <w:numId w:val="20"/>
        </w:numPr>
        <w:spacing w:before="140" w:after="0"/>
        <w:rPr>
          <w:w w:val="0"/>
          <w:szCs w:val="20"/>
        </w:rPr>
      </w:pPr>
      <w:r>
        <w:rPr>
          <w:w w:val="0"/>
          <w:szCs w:val="20"/>
        </w:rPr>
        <w:t xml:space="preserve">não há </w:t>
      </w:r>
      <w:r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inquérito ou outro tipo de investigação governamental que possa vir a causar </w:t>
      </w:r>
      <w:r>
        <w:rPr>
          <w:w w:val="0"/>
          <w:szCs w:val="20"/>
        </w:rPr>
        <w:t>Efeito Adverso Relevante ou qualquer outro</w:t>
      </w:r>
      <w:r w:rsidRPr="00E50984">
        <w:rPr>
          <w:w w:val="0"/>
          <w:szCs w:val="20"/>
        </w:rPr>
        <w:t xml:space="preserve"> impacto substancial e adverso sobre os seus negócios ou suas obrigações nos termos desta Escritura de Emissão e do </w:t>
      </w:r>
      <w:r w:rsidRPr="00384055">
        <w:rPr>
          <w:szCs w:val="20"/>
        </w:rPr>
        <w:t>Contrato de Garantia</w:t>
      </w:r>
      <w:r w:rsidRPr="00E50984">
        <w:rPr>
          <w:w w:val="0"/>
          <w:szCs w:val="20"/>
        </w:rPr>
        <w:t>;</w:t>
      </w:r>
      <w:r>
        <w:rPr>
          <w:w w:val="0"/>
          <w:szCs w:val="20"/>
        </w:rPr>
        <w:t xml:space="preserve"> </w:t>
      </w:r>
    </w:p>
    <w:p w14:paraId="1EB04725" w14:textId="745EEAD2" w:rsidR="00371892" w:rsidRPr="00546193" w:rsidRDefault="00371892" w:rsidP="00371892">
      <w:pPr>
        <w:pStyle w:val="Level4"/>
        <w:widowControl w:val="0"/>
        <w:numPr>
          <w:ilvl w:val="3"/>
          <w:numId w:val="20"/>
        </w:numPr>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Pr="00546193">
        <w:rPr>
          <w:w w:val="0"/>
          <w:szCs w:val="20"/>
        </w:rPr>
        <w:fldChar w:fldCharType="begin"/>
      </w:r>
      <w:r w:rsidRPr="009535A0">
        <w:rPr>
          <w:w w:val="0"/>
          <w:szCs w:val="20"/>
        </w:rPr>
        <w:instrText xml:space="preserve"> REF _Ref509480831 \n \p \h  \* MERGEFORMAT </w:instrText>
      </w:r>
      <w:r w:rsidRPr="00546193">
        <w:rPr>
          <w:w w:val="0"/>
          <w:szCs w:val="20"/>
        </w:rPr>
      </w:r>
      <w:r w:rsidRPr="00546193">
        <w:rPr>
          <w:w w:val="0"/>
          <w:szCs w:val="20"/>
        </w:rPr>
        <w:fldChar w:fldCharType="separate"/>
      </w:r>
      <w:r w:rsidR="00297B08">
        <w:rPr>
          <w:w w:val="0"/>
          <w:szCs w:val="20"/>
        </w:rPr>
        <w:t>(xviii) abaixo</w:t>
      </w:r>
      <w:r w:rsidRPr="00546193">
        <w:rPr>
          <w:w w:val="0"/>
          <w:szCs w:val="20"/>
        </w:rPr>
        <w:fldChar w:fldCharType="end"/>
      </w:r>
      <w:r w:rsidRPr="009535A0">
        <w:rPr>
          <w:w w:val="0"/>
          <w:szCs w:val="20"/>
        </w:rPr>
        <w:t>; e</w:t>
      </w:r>
    </w:p>
    <w:p w14:paraId="6BA62B2F" w14:textId="77777777" w:rsidR="00371892" w:rsidRPr="00723D6F" w:rsidRDefault="00371892" w:rsidP="00371892">
      <w:pPr>
        <w:pStyle w:val="Level4"/>
        <w:widowControl w:val="0"/>
        <w:numPr>
          <w:ilvl w:val="3"/>
          <w:numId w:val="20"/>
        </w:numPr>
        <w:spacing w:before="140" w:after="0"/>
        <w:rPr>
          <w:w w:val="0"/>
          <w:szCs w:val="20"/>
        </w:rPr>
      </w:pPr>
      <w:bookmarkStart w:id="388" w:name="_Ref509480831"/>
      <w:r w:rsidRPr="004F3F77">
        <w:rPr>
          <w:w w:val="0"/>
          <w:szCs w:val="20"/>
        </w:rPr>
        <w:t xml:space="preserve">na data de celebração da presente Escritura de Emissão e com base no organograma encaminhado pela Emissora, o Agente Fiduciário declara, para os fins do artigo </w:t>
      </w:r>
      <w:r w:rsidRPr="009535A0">
        <w:rPr>
          <w:w w:val="0"/>
          <w:szCs w:val="20"/>
        </w:rPr>
        <w:t xml:space="preserve">6º da Resolução CVM 17, </w:t>
      </w:r>
      <w:r w:rsidRPr="009535A0">
        <w:t xml:space="preserve">que </w:t>
      </w:r>
      <w:r>
        <w:t xml:space="preserve">não </w:t>
      </w:r>
      <w:r w:rsidRPr="009535A0">
        <w:t xml:space="preserve">exerce função de Agente Fiduciário </w:t>
      </w:r>
      <w:r>
        <w:t>em emissões de companhias do grupo econômico da Emissora.</w:t>
      </w:r>
    </w:p>
    <w:bookmarkEnd w:id="388"/>
    <w:p w14:paraId="60D3949F" w14:textId="1BEBDF1C" w:rsidR="00371892" w:rsidRPr="0045539C" w:rsidRDefault="00371892" w:rsidP="00371892">
      <w:pPr>
        <w:pStyle w:val="Level3"/>
        <w:widowControl w:val="0"/>
        <w:numPr>
          <w:ilvl w:val="2"/>
          <w:numId w:val="20"/>
        </w:numPr>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672B92">
        <w:rPr>
          <w:szCs w:val="20"/>
          <w:lang w:val="pt-BR"/>
        </w:rPr>
        <w:t>10.4 abaixo</w:t>
      </w:r>
      <w:r w:rsidRPr="0045539C">
        <w:rPr>
          <w:szCs w:val="20"/>
        </w:rPr>
        <w:fldChar w:fldCharType="begin"/>
      </w:r>
      <w:r w:rsidRPr="0045539C">
        <w:rPr>
          <w:szCs w:val="20"/>
        </w:rPr>
        <w:instrText xml:space="preserve"> REF _Ref435693021 \n \p \h </w:instrText>
      </w:r>
      <w:r w:rsidRPr="0045539C">
        <w:rPr>
          <w:szCs w:val="20"/>
        </w:rPr>
      </w:r>
      <w:r w:rsidRPr="0045539C">
        <w:rPr>
          <w:szCs w:val="20"/>
        </w:rPr>
        <w:fldChar w:fldCharType="separate"/>
      </w:r>
      <w:r w:rsidR="00297B08">
        <w:rPr>
          <w:szCs w:val="20"/>
        </w:rPr>
        <w:t>10.4 abaixo</w:t>
      </w:r>
      <w:r w:rsidRPr="0045539C">
        <w:rPr>
          <w:szCs w:val="20"/>
        </w:rPr>
        <w:fldChar w:fldCharType="end"/>
      </w:r>
      <w:r w:rsidRPr="0045539C">
        <w:rPr>
          <w:w w:val="0"/>
          <w:szCs w:val="20"/>
        </w:rPr>
        <w:t>.</w:t>
      </w:r>
    </w:p>
    <w:p w14:paraId="2FF97CFE" w14:textId="77777777" w:rsidR="00371892" w:rsidRPr="0045539C" w:rsidRDefault="00371892" w:rsidP="00371892">
      <w:pPr>
        <w:pStyle w:val="Level2"/>
        <w:widowControl w:val="0"/>
        <w:numPr>
          <w:ilvl w:val="1"/>
          <w:numId w:val="20"/>
        </w:numPr>
        <w:spacing w:before="140" w:after="0"/>
        <w:rPr>
          <w:rFonts w:cs="Arial"/>
          <w:b/>
          <w:w w:val="0"/>
          <w:szCs w:val="20"/>
        </w:rPr>
      </w:pPr>
      <w:bookmarkStart w:id="389" w:name="_Ref2884713"/>
      <w:r w:rsidRPr="0045539C">
        <w:rPr>
          <w:rFonts w:cs="Arial"/>
          <w:b/>
          <w:szCs w:val="20"/>
        </w:rPr>
        <w:t>Remuneração do Agente Fiduciário</w:t>
      </w:r>
      <w:bookmarkEnd w:id="389"/>
      <w:r w:rsidRPr="0045539C">
        <w:rPr>
          <w:rFonts w:cs="Arial"/>
          <w:b/>
          <w:szCs w:val="20"/>
        </w:rPr>
        <w:t xml:space="preserve"> </w:t>
      </w:r>
    </w:p>
    <w:p w14:paraId="113CDEF6" w14:textId="629092A6" w:rsidR="00371892" w:rsidRPr="00B60AF4" w:rsidRDefault="00371892" w:rsidP="00371892">
      <w:pPr>
        <w:pStyle w:val="Level3"/>
        <w:widowControl w:val="0"/>
        <w:numPr>
          <w:ilvl w:val="2"/>
          <w:numId w:val="20"/>
        </w:numPr>
        <w:spacing w:before="140" w:after="0"/>
        <w:rPr>
          <w:szCs w:val="20"/>
        </w:rPr>
      </w:pPr>
      <w:bookmarkStart w:id="390" w:name="_Ref435693418"/>
      <w:r w:rsidRPr="00B60AF4">
        <w:rPr>
          <w:szCs w:val="20"/>
        </w:rPr>
        <w:t xml:space="preserve">A título de remuneração pelos serviços prestados pelo Agente Fiduciário serão </w:t>
      </w:r>
      <w:r w:rsidRPr="00D54869">
        <w:rPr>
          <w:szCs w:val="20"/>
        </w:rPr>
        <w:t xml:space="preserve">devidas parcelas anuais de R$ </w:t>
      </w:r>
      <w:r>
        <w:rPr>
          <w:szCs w:val="20"/>
        </w:rPr>
        <w:t>14.500,00</w:t>
      </w:r>
      <w:r w:rsidRPr="00D54869">
        <w:rPr>
          <w:szCs w:val="20"/>
        </w:rPr>
        <w:t xml:space="preserve"> (</w:t>
      </w:r>
      <w:r>
        <w:rPr>
          <w:szCs w:val="20"/>
        </w:rPr>
        <w:t>quatorze mil e quinhentos</w:t>
      </w:r>
      <w:r w:rsidRPr="00D54869">
        <w:rPr>
          <w:szCs w:val="20"/>
        </w:rPr>
        <w:t xml:space="preserve"> reais) sendo que o primeiro pagamento </w:t>
      </w:r>
      <w:r w:rsidR="002775B3">
        <w:rPr>
          <w:szCs w:val="20"/>
          <w:lang w:val="pt-BR"/>
        </w:rPr>
        <w:t>foi</w:t>
      </w:r>
      <w:r w:rsidRPr="00D54869">
        <w:rPr>
          <w:szCs w:val="20"/>
        </w:rPr>
        <w:t xml:space="preserve">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w:t>
      </w:r>
      <w:r w:rsidRPr="00B60AF4">
        <w:rPr>
          <w:szCs w:val="20"/>
        </w:rPr>
        <w:lastRenderedPageBreak/>
        <w:t>Vencimento (“</w:t>
      </w:r>
      <w:r w:rsidRPr="00D608CA">
        <w:rPr>
          <w:b/>
          <w:szCs w:val="20"/>
        </w:rPr>
        <w:t>Remuneração do Agente Fiduciário</w:t>
      </w:r>
      <w:r w:rsidRPr="00B60AF4">
        <w:rPr>
          <w:szCs w:val="20"/>
        </w:rPr>
        <w:t>”</w:t>
      </w:r>
      <w:r>
        <w:rPr>
          <w:szCs w:val="20"/>
        </w:rPr>
        <w:t xml:space="preserve">) </w:t>
      </w:r>
    </w:p>
    <w:p w14:paraId="6742502B" w14:textId="77777777" w:rsidR="00371892" w:rsidRPr="00793C6F" w:rsidRDefault="00371892" w:rsidP="00371892">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Pr="00873F55">
        <w:rPr>
          <w:szCs w:val="20"/>
        </w:rPr>
        <w:t xml:space="preserve"> </w:t>
      </w:r>
      <w:r>
        <w:rPr>
          <w:szCs w:val="20"/>
        </w:rPr>
        <w:t>500,00</w:t>
      </w:r>
      <w:r w:rsidRPr="00C0194E">
        <w:t xml:space="preserve"> (</w:t>
      </w:r>
      <w:r>
        <w:t>quinhentos</w:t>
      </w:r>
      <w:r w:rsidRPr="00C0194E">
        <w:t xml:space="preserve"> 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760A626D" w14:textId="77777777" w:rsidR="00371892" w:rsidRPr="00E61F66" w:rsidRDefault="00371892" w:rsidP="00371892">
      <w:pPr>
        <w:pStyle w:val="Level3"/>
        <w:widowControl w:val="0"/>
        <w:numPr>
          <w:ilvl w:val="2"/>
          <w:numId w:val="20"/>
        </w:numPr>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Pr="00E61F66">
        <w:rPr>
          <w:bCs/>
          <w:szCs w:val="20"/>
        </w:rPr>
        <w:t xml:space="preserve"> </w:t>
      </w:r>
      <w:r>
        <w:rPr>
          <w:bCs/>
          <w:szCs w:val="20"/>
        </w:rPr>
        <w:t>500,00</w:t>
      </w:r>
      <w:r w:rsidRPr="00C0194E">
        <w:t xml:space="preserve"> (</w:t>
      </w:r>
      <w:r>
        <w:t xml:space="preserve">quinhentos </w:t>
      </w:r>
      <w:r w:rsidRPr="00C0194E">
        <w:t>reais</w:t>
      </w:r>
      <w:r w:rsidRPr="00E61F66">
        <w:rPr>
          <w:bCs/>
          <w:szCs w:val="20"/>
        </w:rPr>
        <w:t>)</w:t>
      </w:r>
      <w:r w:rsidRPr="00E61F66">
        <w:rPr>
          <w:szCs w:val="20"/>
        </w:rPr>
        <w:t xml:space="preserve"> por hora-homem de trabalho dedicado a tais alterações e/ou serviços.</w:t>
      </w:r>
      <w:r w:rsidRPr="00E61F66">
        <w:rPr>
          <w:b/>
          <w:bCs/>
          <w:szCs w:val="20"/>
          <w:highlight w:val="yellow"/>
        </w:rPr>
        <w:t xml:space="preserve"> </w:t>
      </w:r>
    </w:p>
    <w:p w14:paraId="076EE384" w14:textId="77777777" w:rsidR="00371892" w:rsidRPr="00D608CA" w:rsidRDefault="00371892" w:rsidP="00371892">
      <w:pPr>
        <w:pStyle w:val="Level3"/>
        <w:widowControl w:val="0"/>
        <w:numPr>
          <w:ilvl w:val="2"/>
          <w:numId w:val="20"/>
        </w:numPr>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441AF26E" w14:textId="77777777" w:rsidR="00371892" w:rsidRPr="00D608CA" w:rsidRDefault="00371892" w:rsidP="00371892">
      <w:pPr>
        <w:pStyle w:val="Level3"/>
        <w:widowControl w:val="0"/>
        <w:numPr>
          <w:ilvl w:val="2"/>
          <w:numId w:val="20"/>
        </w:numPr>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8D337A2" w14:textId="77777777" w:rsidR="00371892" w:rsidRPr="0045539C" w:rsidRDefault="00371892" w:rsidP="00371892">
      <w:pPr>
        <w:pStyle w:val="Level3"/>
        <w:widowControl w:val="0"/>
        <w:numPr>
          <w:ilvl w:val="2"/>
          <w:numId w:val="20"/>
        </w:numPr>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w:t>
      </w:r>
      <w:r w:rsidRPr="0045539C">
        <w:rPr>
          <w:szCs w:val="20"/>
        </w:rPr>
        <w:lastRenderedPageBreak/>
        <w:t>advocatícios para defesa do Agente Fiduciário e deverão ser igualmente adiantadas pel</w:t>
      </w:r>
      <w:r>
        <w:rPr>
          <w:szCs w:val="20"/>
        </w:rPr>
        <w:t>a</w:t>
      </w:r>
      <w:r w:rsidRPr="0045539C">
        <w:rPr>
          <w:szCs w:val="20"/>
        </w:rPr>
        <w:t xml:space="preserve"> </w:t>
      </w:r>
      <w:r>
        <w:rPr>
          <w:szCs w:val="20"/>
        </w:rPr>
        <w:t xml:space="preserve">  Emissora</w:t>
      </w:r>
      <w:r w:rsidRPr="0045539C">
        <w:rPr>
          <w:szCs w:val="20"/>
        </w:rPr>
        <w:t xml:space="preserve"> e ressarcidas pel</w:t>
      </w:r>
      <w:r>
        <w:rPr>
          <w:szCs w:val="20"/>
        </w:rPr>
        <w:t>o Debenturistas caso haja prévia aprovação em Assembleia Geral</w:t>
      </w:r>
      <w:r w:rsidRPr="0045539C">
        <w:rPr>
          <w:szCs w:val="20"/>
        </w:rPr>
        <w:t>.</w:t>
      </w:r>
    </w:p>
    <w:bookmarkEnd w:id="390"/>
    <w:p w14:paraId="3A0A1B3E" w14:textId="77777777" w:rsidR="00371892" w:rsidRDefault="00371892" w:rsidP="00371892">
      <w:pPr>
        <w:pStyle w:val="Level3"/>
        <w:widowControl w:val="0"/>
        <w:numPr>
          <w:ilvl w:val="2"/>
          <w:numId w:val="20"/>
        </w:numPr>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2% (dois por cento) sobre o valor devido e não pago; e </w:t>
      </w:r>
      <w:r w:rsidRPr="0045539C">
        <w:rPr>
          <w:b/>
          <w:szCs w:val="20"/>
        </w:rPr>
        <w:t>(ii)</w:t>
      </w:r>
      <w:r w:rsidRPr="0045539C">
        <w:rPr>
          <w:szCs w:val="20"/>
        </w:rPr>
        <w:t xml:space="preserve"> juros de mora de 1% (um 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30C3E7C0" w14:textId="77777777" w:rsidR="00371892" w:rsidRPr="00D608CA" w:rsidRDefault="00371892" w:rsidP="00371892">
      <w:pPr>
        <w:pStyle w:val="Level3"/>
        <w:widowControl w:val="0"/>
        <w:numPr>
          <w:ilvl w:val="2"/>
          <w:numId w:val="20"/>
        </w:numPr>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69E7C80" w14:textId="77777777" w:rsidR="00371892" w:rsidRDefault="00371892" w:rsidP="00371892">
      <w:pPr>
        <w:pStyle w:val="Level3"/>
        <w:widowControl w:val="0"/>
        <w:numPr>
          <w:ilvl w:val="2"/>
          <w:numId w:val="20"/>
        </w:numPr>
        <w:spacing w:before="140" w:after="0"/>
        <w:rPr>
          <w:szCs w:val="20"/>
        </w:rPr>
      </w:pPr>
      <w:r w:rsidRPr="007B35FA">
        <w:rPr>
          <w:szCs w:val="20"/>
        </w:rPr>
        <w:t xml:space="preserve">Os honorários e demais remunerações, se houver, serão devidos mesmo após o vencimento final dos títulos emitidos, caso </w:t>
      </w:r>
      <w:r>
        <w:rPr>
          <w:szCs w:val="20"/>
        </w:rPr>
        <w:t>o Agente Fiduciário</w:t>
      </w:r>
      <w:r w:rsidRPr="007B35FA">
        <w:rPr>
          <w:szCs w:val="20"/>
        </w:rPr>
        <w:t xml:space="preserve"> ainda esteja atuando na cobrança de inadimplências não sanadas pela Emissora e/ou pela</w:t>
      </w:r>
      <w:r>
        <w:rPr>
          <w:szCs w:val="20"/>
        </w:rPr>
        <w:t>s</w:t>
      </w:r>
      <w:r w:rsidRPr="007B35FA">
        <w:rPr>
          <w:szCs w:val="20"/>
        </w:rPr>
        <w:t xml:space="preserve"> garantidora</w:t>
      </w:r>
      <w:r>
        <w:rPr>
          <w:szCs w:val="20"/>
        </w:rPr>
        <w:t>s</w:t>
      </w:r>
      <w:r w:rsidRPr="007B35FA">
        <w:rPr>
          <w:szCs w:val="20"/>
        </w:rPr>
        <w:t>, conforme o caso.</w:t>
      </w:r>
    </w:p>
    <w:p w14:paraId="691B2CD7" w14:textId="77777777" w:rsidR="00371892" w:rsidRPr="00180511" w:rsidRDefault="00371892" w:rsidP="00371892">
      <w:pPr>
        <w:pStyle w:val="Level3"/>
        <w:widowControl w:val="0"/>
        <w:numPr>
          <w:ilvl w:val="2"/>
          <w:numId w:val="20"/>
        </w:numPr>
        <w:spacing w:before="140" w:after="0"/>
        <w:rPr>
          <w:szCs w:val="20"/>
        </w:rPr>
      </w:pPr>
      <w:r>
        <w:rPr>
          <w:szCs w:val="20"/>
        </w:rPr>
        <w:t>O crédito do</w:t>
      </w:r>
      <w:r w:rsidRPr="007B35FA">
        <w:rPr>
          <w:szCs w:val="20"/>
        </w:rPr>
        <w:t xml:space="preserve"> </w:t>
      </w:r>
      <w:r>
        <w:rPr>
          <w:szCs w:val="20"/>
        </w:rPr>
        <w:t>Agente Fiduciário</w:t>
      </w:r>
      <w:r w:rsidRPr="007B35FA">
        <w:rPr>
          <w:szCs w:val="20"/>
        </w:rPr>
        <w:t xml:space="preserve"> por despesas incorridas para proteger direitos e inter</w:t>
      </w:r>
      <w:r>
        <w:rPr>
          <w:szCs w:val="20"/>
        </w:rPr>
        <w:t>esses ou realizar créditos dos I</w:t>
      </w:r>
      <w:r w:rsidRPr="007B35FA">
        <w:rPr>
          <w:szCs w:val="20"/>
        </w:rPr>
        <w:t>nvestidores que não tenham sido saldados na forma ora estabelecida será acrescido à dívida da Emissora e terá preferência sobre os títulos emitidos na ordem de pagamento.</w:t>
      </w:r>
    </w:p>
    <w:p w14:paraId="529414FD" w14:textId="77777777" w:rsidR="00371892" w:rsidRPr="0045539C" w:rsidRDefault="00371892" w:rsidP="00371892">
      <w:pPr>
        <w:pStyle w:val="Level2"/>
        <w:widowControl w:val="0"/>
        <w:numPr>
          <w:ilvl w:val="1"/>
          <w:numId w:val="20"/>
        </w:numPr>
        <w:spacing w:before="140" w:after="0"/>
        <w:rPr>
          <w:rFonts w:cs="Arial"/>
          <w:b/>
          <w:szCs w:val="20"/>
        </w:rPr>
      </w:pPr>
      <w:r>
        <w:rPr>
          <w:szCs w:val="20"/>
        </w:rPr>
        <w:t xml:space="preserve"> </w:t>
      </w:r>
      <w:bookmarkStart w:id="391" w:name="_Ref435693021"/>
      <w:r w:rsidRPr="0045539C">
        <w:rPr>
          <w:rFonts w:cs="Arial"/>
          <w:b/>
          <w:szCs w:val="20"/>
        </w:rPr>
        <w:t>Substituição</w:t>
      </w:r>
      <w:bookmarkEnd w:id="391"/>
    </w:p>
    <w:p w14:paraId="15F6026F" w14:textId="77777777" w:rsidR="00371892" w:rsidRPr="0045539C" w:rsidRDefault="00371892" w:rsidP="00371892">
      <w:pPr>
        <w:pStyle w:val="Level3"/>
        <w:widowControl w:val="0"/>
        <w:numPr>
          <w:ilvl w:val="2"/>
          <w:numId w:val="20"/>
        </w:numPr>
        <w:tabs>
          <w:tab w:val="left" w:pos="720"/>
          <w:tab w:val="left" w:pos="2366"/>
        </w:tabs>
        <w:spacing w:before="140" w:after="0"/>
        <w:rPr>
          <w:szCs w:val="20"/>
        </w:rPr>
      </w:pPr>
      <w:bookmarkStart w:id="392"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392"/>
    </w:p>
    <w:p w14:paraId="19C80B9B" w14:textId="674949DD" w:rsidR="00371892" w:rsidRPr="0045539C" w:rsidRDefault="00371892" w:rsidP="00371892">
      <w:pPr>
        <w:pStyle w:val="Level3"/>
        <w:widowControl w:val="0"/>
        <w:numPr>
          <w:ilvl w:val="2"/>
          <w:numId w:val="20"/>
        </w:numPr>
        <w:tabs>
          <w:tab w:val="left" w:pos="720"/>
          <w:tab w:val="left" w:pos="2366"/>
        </w:tabs>
        <w:spacing w:before="140" w:after="0"/>
        <w:rPr>
          <w:szCs w:val="20"/>
        </w:rPr>
      </w:pPr>
      <w:r w:rsidRPr="0045539C">
        <w:t xml:space="preserve">Na hipótese de a convocação referida na Cláusula </w:t>
      </w:r>
      <w:r w:rsidR="00672B92">
        <w:rPr>
          <w:lang w:val="pt-BR"/>
        </w:rPr>
        <w:t>10.4.1 acima</w:t>
      </w:r>
      <w:r w:rsidRPr="0045539C">
        <w:fldChar w:fldCharType="begin"/>
      </w:r>
      <w:r w:rsidRPr="0045539C">
        <w:instrText xml:space="preserve"> REF _Ref508790318 \r \p \h </w:instrText>
      </w:r>
      <w:r w:rsidRPr="0045539C">
        <w:fldChar w:fldCharType="separate"/>
      </w:r>
      <w:r w:rsidR="00297B08">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w:t>
      </w:r>
      <w:r w:rsidRPr="0045539C">
        <w:lastRenderedPageBreak/>
        <w:t>não implicará em remuneração ao novo Agente Fiduciário superior à remuneração avençada nesta Escritura de Emissão.</w:t>
      </w:r>
    </w:p>
    <w:p w14:paraId="2A720463" w14:textId="77777777" w:rsidR="00371892" w:rsidRPr="0045539C" w:rsidRDefault="00371892" w:rsidP="00371892">
      <w:pPr>
        <w:pStyle w:val="Level3"/>
        <w:widowControl w:val="0"/>
        <w:numPr>
          <w:ilvl w:val="2"/>
          <w:numId w:val="20"/>
        </w:numPr>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31F23F3" w14:textId="77777777" w:rsidR="00371892" w:rsidRPr="0045539C" w:rsidRDefault="00371892" w:rsidP="00371892">
      <w:pPr>
        <w:pStyle w:val="Level3"/>
        <w:widowControl w:val="0"/>
        <w:numPr>
          <w:ilvl w:val="2"/>
          <w:numId w:val="20"/>
        </w:numPr>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0CB32741"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Pr>
          <w:szCs w:val="20"/>
        </w:rPr>
        <w:t>Resolução</w:t>
      </w:r>
      <w:r w:rsidRPr="0045539C">
        <w:rPr>
          <w:szCs w:val="20"/>
        </w:rPr>
        <w:t xml:space="preserve"> CVM </w:t>
      </w:r>
      <w:r>
        <w:rPr>
          <w:szCs w:val="20"/>
        </w:rPr>
        <w:t>17</w:t>
      </w:r>
      <w:r w:rsidRPr="0045539C">
        <w:rPr>
          <w:szCs w:val="20"/>
        </w:rPr>
        <w:t>, e eventuais normas posteriores.</w:t>
      </w:r>
    </w:p>
    <w:p w14:paraId="4FF5936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1B247F08" w14:textId="7DEC0245" w:rsidR="00371892" w:rsidRPr="0045539C" w:rsidRDefault="00371892" w:rsidP="00371892">
      <w:pPr>
        <w:pStyle w:val="Level3"/>
        <w:widowControl w:val="0"/>
        <w:numPr>
          <w:ilvl w:val="2"/>
          <w:numId w:val="20"/>
        </w:numPr>
        <w:spacing w:before="140" w:after="0"/>
        <w:rPr>
          <w:szCs w:val="20"/>
        </w:rPr>
      </w:pPr>
      <w:r w:rsidRPr="0045539C">
        <w:rPr>
          <w:szCs w:val="20"/>
        </w:rPr>
        <w:t xml:space="preserve">A substituição do Agente Fiduciário deverá ser objeto de aditamento à presente Escritura de Emissão, o qual deverá observar as formalidades previstas na Cláusula </w:t>
      </w:r>
      <w:r w:rsidR="00672B92">
        <w:rPr>
          <w:szCs w:val="20"/>
          <w:lang w:val="pt-BR"/>
        </w:rPr>
        <w:t>2.3 acima</w:t>
      </w:r>
      <w:r w:rsidRPr="0045539C">
        <w:rPr>
          <w:szCs w:val="20"/>
        </w:rPr>
        <w:fldChar w:fldCharType="begin"/>
      </w:r>
      <w:r w:rsidRPr="0045539C">
        <w:rPr>
          <w:szCs w:val="20"/>
        </w:rPr>
        <w:instrText xml:space="preserve"> REF _Ref508981152 \n \p \h </w:instrText>
      </w:r>
      <w:r w:rsidRPr="0045539C">
        <w:rPr>
          <w:szCs w:val="20"/>
        </w:rPr>
      </w:r>
      <w:r w:rsidRPr="0045539C">
        <w:rPr>
          <w:szCs w:val="20"/>
        </w:rPr>
        <w:fldChar w:fldCharType="separate"/>
      </w:r>
      <w:r w:rsidR="00297B08">
        <w:rPr>
          <w:szCs w:val="20"/>
        </w:rPr>
        <w:t>2.3 acima</w:t>
      </w:r>
      <w:r w:rsidRPr="0045539C">
        <w:rPr>
          <w:szCs w:val="20"/>
        </w:rPr>
        <w:fldChar w:fldCharType="end"/>
      </w:r>
      <w:r w:rsidRPr="0045539C">
        <w:rPr>
          <w:szCs w:val="20"/>
        </w:rPr>
        <w:t>.</w:t>
      </w:r>
    </w:p>
    <w:p w14:paraId="622A1A9D" w14:textId="77777777" w:rsidR="00371892" w:rsidRPr="0045539C" w:rsidRDefault="00371892" w:rsidP="00371892">
      <w:pPr>
        <w:pStyle w:val="Level3"/>
        <w:widowControl w:val="0"/>
        <w:numPr>
          <w:ilvl w:val="2"/>
          <w:numId w:val="20"/>
        </w:numPr>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044BE888" w14:textId="77777777" w:rsidR="00371892" w:rsidRPr="0045539C" w:rsidRDefault="00371892" w:rsidP="00371892">
      <w:pPr>
        <w:pStyle w:val="Level3"/>
        <w:widowControl w:val="0"/>
        <w:numPr>
          <w:ilvl w:val="2"/>
          <w:numId w:val="20"/>
        </w:numPr>
        <w:spacing w:before="140" w:after="0"/>
        <w:rPr>
          <w:szCs w:val="20"/>
        </w:rPr>
      </w:pPr>
      <w:r w:rsidRPr="0045539C">
        <w:rPr>
          <w:szCs w:val="20"/>
        </w:rPr>
        <w:t>Aplicam-se às hipóteses de substituição do Agente Fiduciário as normas e preceitos da CVM.</w:t>
      </w:r>
    </w:p>
    <w:p w14:paraId="6F2467AB"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Deveres</w:t>
      </w:r>
    </w:p>
    <w:p w14:paraId="62AA0926"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Além de outros previstos em lei, em ato normativo da CVM, em especial a </w:t>
      </w:r>
      <w:r>
        <w:rPr>
          <w:w w:val="0"/>
          <w:szCs w:val="20"/>
        </w:rPr>
        <w:t>Resolução</w:t>
      </w:r>
      <w:r w:rsidRPr="0045539C">
        <w:rPr>
          <w:w w:val="0"/>
          <w:szCs w:val="20"/>
        </w:rPr>
        <w:t xml:space="preserve"> </w:t>
      </w:r>
      <w:r w:rsidRPr="0045539C">
        <w:rPr>
          <w:szCs w:val="20"/>
        </w:rPr>
        <w:t xml:space="preserve">CVM </w:t>
      </w:r>
      <w:r>
        <w:rPr>
          <w:szCs w:val="20"/>
        </w:rPr>
        <w:t>17</w:t>
      </w:r>
      <w:r w:rsidRPr="0045539C">
        <w:rPr>
          <w:szCs w:val="20"/>
        </w:rPr>
        <w:t>, ou na presente Escritura de Emissão, constituem deveres e atribuições do Agente Fiduciário:</w:t>
      </w:r>
    </w:p>
    <w:p w14:paraId="302DE4BA" w14:textId="77777777" w:rsidR="00371892" w:rsidRPr="0045539C" w:rsidRDefault="00371892" w:rsidP="00371892">
      <w:pPr>
        <w:pStyle w:val="Level4"/>
        <w:widowControl w:val="0"/>
        <w:numPr>
          <w:ilvl w:val="3"/>
          <w:numId w:val="20"/>
        </w:numPr>
        <w:spacing w:before="140" w:after="0"/>
        <w:rPr>
          <w:szCs w:val="20"/>
        </w:rPr>
      </w:pPr>
      <w:r w:rsidRPr="0045539C">
        <w:rPr>
          <w:szCs w:val="20"/>
        </w:rPr>
        <w:t>exercer suas atividades com boa fé, transparência e lealdade para com os titulares dos valores mobiliários;</w:t>
      </w:r>
    </w:p>
    <w:p w14:paraId="6BAC78F4" w14:textId="77777777" w:rsidR="00371892" w:rsidRPr="00E50984" w:rsidRDefault="00371892" w:rsidP="00371892">
      <w:pPr>
        <w:pStyle w:val="Level4"/>
        <w:widowControl w:val="0"/>
        <w:numPr>
          <w:ilvl w:val="3"/>
          <w:numId w:val="20"/>
        </w:numPr>
        <w:spacing w:before="140" w:after="0"/>
        <w:rPr>
          <w:szCs w:val="20"/>
        </w:rPr>
      </w:pPr>
      <w:r w:rsidRPr="0045539C">
        <w:rPr>
          <w:szCs w:val="20"/>
        </w:rPr>
        <w:t xml:space="preserve">representar os </w:t>
      </w:r>
      <w:r w:rsidRPr="00E50984">
        <w:rPr>
          <w:szCs w:val="20"/>
        </w:rPr>
        <w:t xml:space="preserve">interesses dos Debenturistas, nos termos desta Escritura de Emissão e do </w:t>
      </w:r>
      <w:r w:rsidRPr="00384055">
        <w:rPr>
          <w:szCs w:val="20"/>
        </w:rPr>
        <w:t>Contrato de Garantia</w:t>
      </w:r>
      <w:r w:rsidRPr="00E50984">
        <w:rPr>
          <w:szCs w:val="20"/>
        </w:rPr>
        <w:t>;</w:t>
      </w:r>
    </w:p>
    <w:p w14:paraId="52A90A1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celebrar eventuais aditamentos ao </w:t>
      </w:r>
      <w:r w:rsidRPr="00384055">
        <w:rPr>
          <w:szCs w:val="20"/>
        </w:rPr>
        <w:t>Contrato de Garantia</w:t>
      </w:r>
      <w:r w:rsidRPr="00E50984">
        <w:rPr>
          <w:szCs w:val="20"/>
        </w:rPr>
        <w:t xml:space="preserve">, nos termos e nas </w:t>
      </w:r>
      <w:r w:rsidRPr="00E50984">
        <w:rPr>
          <w:szCs w:val="20"/>
        </w:rPr>
        <w:lastRenderedPageBreak/>
        <w:t xml:space="preserve">hipóteses previstas no </w:t>
      </w:r>
      <w:r w:rsidRPr="00384055">
        <w:rPr>
          <w:szCs w:val="20"/>
        </w:rPr>
        <w:t>Contrato de Garantia</w:t>
      </w:r>
      <w:r w:rsidRPr="00E50984">
        <w:rPr>
          <w:szCs w:val="20"/>
        </w:rPr>
        <w:t>;</w:t>
      </w:r>
    </w:p>
    <w:p w14:paraId="39F62D3D"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tomar todas as providências necessárias para que os Debenturistas, representados pelo Agente Fiduciário, realizem seus créditos, observado o disposto nesta Escritura de Emissão e no </w:t>
      </w:r>
      <w:r w:rsidRPr="00384055">
        <w:rPr>
          <w:szCs w:val="20"/>
        </w:rPr>
        <w:t>Contrato de Garantia</w:t>
      </w:r>
      <w:r w:rsidRPr="00E50984">
        <w:rPr>
          <w:szCs w:val="20"/>
        </w:rPr>
        <w:t>.</w:t>
      </w:r>
    </w:p>
    <w:p w14:paraId="34325F2B" w14:textId="77777777" w:rsidR="00371892" w:rsidRPr="00384055" w:rsidRDefault="00371892" w:rsidP="00371892">
      <w:pPr>
        <w:pStyle w:val="Level4"/>
        <w:widowControl w:val="0"/>
        <w:numPr>
          <w:ilvl w:val="3"/>
          <w:numId w:val="20"/>
        </w:numPr>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B79BE94" w14:textId="77777777" w:rsidR="00371892" w:rsidRPr="00384055" w:rsidRDefault="00371892" w:rsidP="00371892">
      <w:pPr>
        <w:pStyle w:val="Level4"/>
        <w:widowControl w:val="0"/>
        <w:numPr>
          <w:ilvl w:val="3"/>
          <w:numId w:val="20"/>
        </w:numPr>
        <w:spacing w:before="140" w:after="0"/>
        <w:rPr>
          <w:szCs w:val="20"/>
        </w:rPr>
      </w:pPr>
      <w:r w:rsidRPr="00384055">
        <w:rPr>
          <w:szCs w:val="20"/>
        </w:rPr>
        <w:t>responsabilizar-se integralmente pelos serviços contratados, nos termos da legislação vigente;</w:t>
      </w:r>
    </w:p>
    <w:p w14:paraId="5890F1F4" w14:textId="77777777" w:rsidR="00371892" w:rsidRPr="00384055" w:rsidRDefault="00371892" w:rsidP="00371892">
      <w:pPr>
        <w:pStyle w:val="Level4"/>
        <w:widowControl w:val="0"/>
        <w:numPr>
          <w:ilvl w:val="3"/>
          <w:numId w:val="20"/>
        </w:numPr>
        <w:spacing w:before="140" w:after="0"/>
        <w:rPr>
          <w:szCs w:val="20"/>
        </w:rPr>
      </w:pPr>
      <w:r w:rsidRPr="00384055">
        <w:rPr>
          <w:szCs w:val="20"/>
        </w:rPr>
        <w:t>renunciar à função na hipótese de superveniência de conflitos de interesse ou de qualquer outra modalidade de inaptidão;</w:t>
      </w:r>
    </w:p>
    <w:p w14:paraId="4B9F14B4" w14:textId="77777777" w:rsidR="00371892" w:rsidRPr="00384055" w:rsidRDefault="00371892" w:rsidP="00371892">
      <w:pPr>
        <w:pStyle w:val="Level4"/>
        <w:widowControl w:val="0"/>
        <w:numPr>
          <w:ilvl w:val="3"/>
          <w:numId w:val="20"/>
        </w:numPr>
        <w:spacing w:before="140" w:after="0"/>
        <w:rPr>
          <w:szCs w:val="20"/>
        </w:rPr>
      </w:pPr>
      <w:r w:rsidRPr="00384055">
        <w:rPr>
          <w:szCs w:val="20"/>
        </w:rPr>
        <w:t>conservar em boa guarda toda a documentação relativa ao exercício de suas funções;</w:t>
      </w:r>
    </w:p>
    <w:p w14:paraId="30EA08EB"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no momento de aceitar a função, a veracidade das informações relativas às Garantias e a consistência das demais informações contidas nesta Escritura de Emissão e no Contrato de Garantia</w:t>
      </w:r>
      <w:r w:rsidRPr="00E50984">
        <w:rPr>
          <w:szCs w:val="20"/>
        </w:rPr>
        <w:t>, diligenciando no sentido de que sejam sanadas as omissões, falhas ou defeitos de que tenha conhecimento;</w:t>
      </w:r>
    </w:p>
    <w:p w14:paraId="1D64FCCF" w14:textId="77777777" w:rsidR="00371892" w:rsidRPr="00E50984" w:rsidRDefault="00371892" w:rsidP="00371892">
      <w:pPr>
        <w:pStyle w:val="Level4"/>
        <w:widowControl w:val="0"/>
        <w:numPr>
          <w:ilvl w:val="3"/>
          <w:numId w:val="20"/>
        </w:numPr>
        <w:spacing w:before="140" w:after="0"/>
        <w:rPr>
          <w:szCs w:val="20"/>
        </w:rPr>
      </w:pPr>
      <w:r w:rsidRPr="00E50984">
        <w:rPr>
          <w:szCs w:val="20"/>
        </w:rPr>
        <w:t xml:space="preserve">diligenciar junto à Emissora, para que esta Escritura de Emissão, o </w:t>
      </w:r>
      <w:r w:rsidRPr="00384055">
        <w:rPr>
          <w:szCs w:val="20"/>
        </w:rPr>
        <w:t>Contrato de Garantia</w:t>
      </w:r>
      <w:r w:rsidRPr="00E50984">
        <w:rPr>
          <w:szCs w:val="20"/>
        </w:rPr>
        <w:t xml:space="preserve">, bem como seus respectivos aditamentos, sejam registrados nos órgãos competentes, adotando, no caso de omissão da Emissora, as medidas previstas em lei, nesta Escritura de Emissão e no </w:t>
      </w:r>
      <w:r w:rsidRPr="00384055">
        <w:rPr>
          <w:szCs w:val="20"/>
        </w:rPr>
        <w:t>Contrato de Garantia</w:t>
      </w:r>
      <w:r w:rsidRPr="00E50984">
        <w:rPr>
          <w:szCs w:val="20"/>
        </w:rPr>
        <w:t>;</w:t>
      </w:r>
    </w:p>
    <w:p w14:paraId="46435815" w14:textId="004C8380" w:rsidR="00371892" w:rsidRPr="00E50984" w:rsidRDefault="00371892" w:rsidP="00371892">
      <w:pPr>
        <w:pStyle w:val="Level4"/>
        <w:widowControl w:val="0"/>
        <w:numPr>
          <w:ilvl w:val="3"/>
          <w:numId w:val="20"/>
        </w:numPr>
        <w:spacing w:before="140" w:after="0"/>
        <w:rPr>
          <w:szCs w:val="20"/>
        </w:rPr>
      </w:pPr>
      <w:r w:rsidRPr="00E50984">
        <w:rPr>
          <w:szCs w:val="20"/>
        </w:rPr>
        <w:t xml:space="preserve">acompanhar a observância da periodicidade na prestação das informações obrigatórias pela Emissora, alertando os Debenturistas no relatório anual previsto no inciso </w:t>
      </w:r>
      <w:r w:rsidRPr="00E50984">
        <w:rPr>
          <w:szCs w:val="20"/>
        </w:rPr>
        <w:fldChar w:fldCharType="begin"/>
      </w:r>
      <w:r w:rsidRPr="00384055">
        <w:rPr>
          <w:szCs w:val="20"/>
        </w:rPr>
        <w:instrText xml:space="preserve"> REF _Ref435693563 \n \p \h </w:instrText>
      </w:r>
      <w:r>
        <w:rPr>
          <w:szCs w:val="20"/>
        </w:rPr>
        <w:instrText xml:space="preserve"> \* MERGEFORMAT </w:instrText>
      </w:r>
      <w:r w:rsidRPr="00E50984">
        <w:rPr>
          <w:szCs w:val="20"/>
        </w:rPr>
      </w:r>
      <w:r w:rsidRPr="00E50984">
        <w:rPr>
          <w:szCs w:val="20"/>
        </w:rPr>
        <w:fldChar w:fldCharType="separate"/>
      </w:r>
      <w:r w:rsidR="00297B08">
        <w:rPr>
          <w:szCs w:val="20"/>
        </w:rPr>
        <w:t>(xix) abaixo</w:t>
      </w:r>
      <w:r w:rsidRPr="00E50984">
        <w:rPr>
          <w:szCs w:val="20"/>
        </w:rPr>
        <w:fldChar w:fldCharType="end"/>
      </w:r>
      <w:r w:rsidRPr="00E50984">
        <w:rPr>
          <w:szCs w:val="20"/>
        </w:rPr>
        <w:t xml:space="preserve">, acerca de eventuais inconsistências ou omissões de que tenha conhecimento; </w:t>
      </w:r>
    </w:p>
    <w:p w14:paraId="2096F107" w14:textId="77777777" w:rsidR="00371892" w:rsidRPr="00384055" w:rsidRDefault="00371892" w:rsidP="00371892">
      <w:pPr>
        <w:pStyle w:val="Level4"/>
        <w:widowControl w:val="0"/>
        <w:numPr>
          <w:ilvl w:val="3"/>
          <w:numId w:val="20"/>
        </w:numPr>
        <w:spacing w:before="140" w:after="0"/>
        <w:rPr>
          <w:szCs w:val="20"/>
        </w:rPr>
      </w:pPr>
      <w:r w:rsidRPr="00384055">
        <w:rPr>
          <w:szCs w:val="20"/>
        </w:rPr>
        <w:t>examinar proposta de substituição da Garantia, conforme o caso, manifestando sua opinião a respeito do assunto de forma justificada;</w:t>
      </w:r>
    </w:p>
    <w:p w14:paraId="59A95363" w14:textId="77777777" w:rsidR="00371892" w:rsidRPr="00384055" w:rsidRDefault="00371892" w:rsidP="00371892">
      <w:pPr>
        <w:pStyle w:val="Level4"/>
        <w:widowControl w:val="0"/>
        <w:numPr>
          <w:ilvl w:val="3"/>
          <w:numId w:val="20"/>
        </w:numPr>
        <w:spacing w:before="140" w:after="0"/>
        <w:rPr>
          <w:szCs w:val="20"/>
        </w:rPr>
      </w:pPr>
      <w:r w:rsidRPr="00384055">
        <w:rPr>
          <w:szCs w:val="20"/>
        </w:rPr>
        <w:t>opinar sobre a suficiência das informações constantes das propostas de modificações nas condições das Debêntures, se for o caso;</w:t>
      </w:r>
    </w:p>
    <w:p w14:paraId="4FF0DF7F" w14:textId="77777777" w:rsidR="00371892" w:rsidRPr="00E50984" w:rsidRDefault="00371892" w:rsidP="00371892">
      <w:pPr>
        <w:pStyle w:val="Level4"/>
        <w:widowControl w:val="0"/>
        <w:numPr>
          <w:ilvl w:val="3"/>
          <w:numId w:val="20"/>
        </w:numPr>
        <w:spacing w:before="140" w:after="0"/>
        <w:rPr>
          <w:szCs w:val="20"/>
        </w:rPr>
      </w:pPr>
      <w:r w:rsidRPr="00384055">
        <w:rPr>
          <w:szCs w:val="20"/>
        </w:rPr>
        <w:t>verificar a regularidade da constituição da Garantia, bem como o valor da Garantia, conforme aplicável, observando a manutenção de sua suficiência e exequibilidade nos termos das disposições estabelecidas nesta Escritura de Emissão e no Contrato de Garantia</w:t>
      </w:r>
      <w:r w:rsidRPr="00E50984">
        <w:rPr>
          <w:szCs w:val="20"/>
        </w:rPr>
        <w:t>, conforme aplicável;</w:t>
      </w:r>
    </w:p>
    <w:p w14:paraId="66BADF81" w14:textId="77777777" w:rsidR="00371892" w:rsidRPr="00384055" w:rsidRDefault="00371892" w:rsidP="00371892">
      <w:pPr>
        <w:pStyle w:val="Level4"/>
        <w:widowControl w:val="0"/>
        <w:numPr>
          <w:ilvl w:val="3"/>
          <w:numId w:val="20"/>
        </w:numPr>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2A1D45EF" w14:textId="77777777" w:rsidR="00371892" w:rsidRPr="0045539C" w:rsidRDefault="00371892" w:rsidP="00371892">
      <w:pPr>
        <w:pStyle w:val="Level4"/>
        <w:widowControl w:val="0"/>
        <w:numPr>
          <w:ilvl w:val="3"/>
          <w:numId w:val="20"/>
        </w:numPr>
        <w:spacing w:before="140" w:after="0"/>
        <w:rPr>
          <w:szCs w:val="20"/>
        </w:rPr>
      </w:pPr>
      <w:r w:rsidRPr="00384055">
        <w:rPr>
          <w:szCs w:val="20"/>
        </w:rPr>
        <w:lastRenderedPageBreak/>
        <w:t>solicitar, quando considerar necessário, auditoria</w:t>
      </w:r>
      <w:r w:rsidRPr="0045539C">
        <w:rPr>
          <w:szCs w:val="20"/>
        </w:rPr>
        <w:t xml:space="preserve"> extraordinária na Emissora, cujo custo deverá ser arcado pela Emissora nos termos previstos nesta Escritura de Emissão; </w:t>
      </w:r>
    </w:p>
    <w:p w14:paraId="4010B525" w14:textId="2419E179" w:rsidR="00371892" w:rsidRPr="0045539C" w:rsidRDefault="00371892" w:rsidP="00371892">
      <w:pPr>
        <w:pStyle w:val="Level4"/>
        <w:widowControl w:val="0"/>
        <w:numPr>
          <w:ilvl w:val="3"/>
          <w:numId w:val="20"/>
        </w:numPr>
        <w:spacing w:before="140" w:after="0"/>
        <w:rPr>
          <w:szCs w:val="20"/>
        </w:rPr>
      </w:pPr>
      <w:r w:rsidRPr="0045539C">
        <w:rPr>
          <w:szCs w:val="20"/>
        </w:rPr>
        <w:t>convocar, quando necessário, a Assembleia Geral</w:t>
      </w:r>
      <w:r w:rsidRPr="0045539C">
        <w:t xml:space="preserve"> </w:t>
      </w:r>
      <w:r w:rsidRPr="0045539C">
        <w:rPr>
          <w:szCs w:val="20"/>
        </w:rPr>
        <w:t>mediante anúncio publicado, pelo menos 3 (três) vezes, nos jornais previsto na Cláusula </w:t>
      </w:r>
      <w:r>
        <w:fldChar w:fldCharType="begin"/>
      </w:r>
      <w:r>
        <w:rPr>
          <w:szCs w:val="20"/>
        </w:rPr>
        <w:instrText xml:space="preserve"> REF _Ref435655112 \r \h </w:instrText>
      </w:r>
      <w:r>
        <w:fldChar w:fldCharType="separate"/>
      </w:r>
      <w:r w:rsidR="00297B08">
        <w:rPr>
          <w:szCs w:val="20"/>
        </w:rPr>
        <w:t>5.26</w:t>
      </w:r>
      <w:r>
        <w:fldChar w:fldCharType="end"/>
      </w:r>
      <w:r w:rsidRPr="0045539C">
        <w:rPr>
          <w:szCs w:val="20"/>
        </w:rPr>
        <w:t xml:space="preserve"> acima, respeitadas outras regras relacionadas à publicação constantes da Lei das Sociedades por Ações e desta Escritura de Emissão, às expensas da Emissora; </w:t>
      </w:r>
    </w:p>
    <w:p w14:paraId="5C0225AE" w14:textId="77777777" w:rsidR="00371892" w:rsidRPr="0045539C" w:rsidRDefault="00371892" w:rsidP="00371892">
      <w:pPr>
        <w:pStyle w:val="Level4"/>
        <w:widowControl w:val="0"/>
        <w:numPr>
          <w:ilvl w:val="3"/>
          <w:numId w:val="20"/>
        </w:numPr>
        <w:spacing w:before="140" w:after="0"/>
        <w:rPr>
          <w:szCs w:val="20"/>
        </w:rPr>
      </w:pPr>
      <w:r w:rsidRPr="0045539C">
        <w:rPr>
          <w:szCs w:val="20"/>
        </w:rPr>
        <w:t>comparecer à Assembleia Geral a fim de prestar as informações que lhe forem solicitadas;</w:t>
      </w:r>
    </w:p>
    <w:p w14:paraId="596C6ADD" w14:textId="77777777" w:rsidR="00371892" w:rsidRPr="0045539C" w:rsidRDefault="00371892" w:rsidP="00371892">
      <w:pPr>
        <w:pStyle w:val="Level4"/>
        <w:widowControl w:val="0"/>
        <w:numPr>
          <w:ilvl w:val="3"/>
          <w:numId w:val="20"/>
        </w:numPr>
        <w:spacing w:before="140" w:after="0"/>
        <w:rPr>
          <w:szCs w:val="20"/>
        </w:rPr>
      </w:pPr>
      <w:bookmarkStart w:id="393" w:name="_Ref435693563"/>
      <w:r w:rsidRPr="0045539C">
        <w:rPr>
          <w:szCs w:val="20"/>
        </w:rPr>
        <w:t xml:space="preserve">elaborar relatório anual destinado aos Debenturistas, nos termos do artigo 68, parágrafo 1º, alínea (b), da Lei das Sociedades por Ações e do artigo 15 da </w:t>
      </w:r>
      <w:r>
        <w:rPr>
          <w:szCs w:val="20"/>
        </w:rPr>
        <w:t>Resolução</w:t>
      </w:r>
      <w:r w:rsidRPr="0045539C">
        <w:rPr>
          <w:szCs w:val="20"/>
        </w:rPr>
        <w:t xml:space="preserve"> CVM </w:t>
      </w:r>
      <w:r>
        <w:rPr>
          <w:szCs w:val="20"/>
        </w:rPr>
        <w:t>17</w:t>
      </w:r>
      <w:r w:rsidRPr="0045539C">
        <w:rPr>
          <w:szCs w:val="20"/>
        </w:rPr>
        <w:t>, o qual deverá conter, ao menos, as seguintes informações:</w:t>
      </w:r>
      <w:bookmarkEnd w:id="393"/>
    </w:p>
    <w:p w14:paraId="2F4C7448"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pela Emissora das suas obrigações de prestação de informações periódicas, indicando as inconsistências ou omissões de que tenha conhecimento;</w:t>
      </w:r>
    </w:p>
    <w:p w14:paraId="2315B963" w14:textId="77777777" w:rsidR="00371892" w:rsidRPr="00A01AD9" w:rsidRDefault="00371892" w:rsidP="00371892">
      <w:pPr>
        <w:pStyle w:val="Level5"/>
        <w:widowControl w:val="0"/>
        <w:numPr>
          <w:ilvl w:val="4"/>
          <w:numId w:val="20"/>
        </w:numPr>
        <w:spacing w:before="140" w:after="0"/>
        <w:rPr>
          <w:szCs w:val="20"/>
        </w:rPr>
      </w:pPr>
      <w:r w:rsidRPr="00A01AD9">
        <w:rPr>
          <w:szCs w:val="20"/>
        </w:rPr>
        <w:t xml:space="preserve">alterações estatutárias ocorridas no período com efeitos </w:t>
      </w:r>
      <w:r w:rsidRPr="00835E82">
        <w:rPr>
          <w:szCs w:val="20"/>
        </w:rPr>
        <w:t>r</w:t>
      </w:r>
      <w:r w:rsidRPr="00A01AD9">
        <w:rPr>
          <w:szCs w:val="20"/>
        </w:rPr>
        <w:t>elevantes para os Debenturistas;</w:t>
      </w:r>
    </w:p>
    <w:p w14:paraId="1375CC88" w14:textId="77777777" w:rsidR="00371892" w:rsidRPr="0045539C" w:rsidRDefault="00371892" w:rsidP="00371892">
      <w:pPr>
        <w:pStyle w:val="Level5"/>
        <w:widowControl w:val="0"/>
        <w:numPr>
          <w:ilvl w:val="4"/>
          <w:numId w:val="20"/>
        </w:numPr>
        <w:spacing w:before="140" w:after="0"/>
        <w:rPr>
          <w:szCs w:val="20"/>
        </w:rPr>
      </w:pPr>
      <w:r w:rsidRPr="0045539C">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9342E69" w14:textId="77777777" w:rsidR="00371892" w:rsidRPr="0045539C" w:rsidRDefault="00371892" w:rsidP="00371892">
      <w:pPr>
        <w:pStyle w:val="Level5"/>
        <w:widowControl w:val="0"/>
        <w:numPr>
          <w:ilvl w:val="4"/>
          <w:numId w:val="20"/>
        </w:numPr>
        <w:spacing w:before="140" w:after="0"/>
        <w:rPr>
          <w:szCs w:val="20"/>
        </w:rPr>
      </w:pPr>
      <w:r w:rsidRPr="0045539C">
        <w:rPr>
          <w:szCs w:val="20"/>
        </w:rPr>
        <w:t>quantidade de Debêntures emitidas, em circulação e saldo cancelado do período;</w:t>
      </w:r>
    </w:p>
    <w:p w14:paraId="51E5440A" w14:textId="77777777" w:rsidR="00371892" w:rsidRPr="0045539C" w:rsidRDefault="00371892" w:rsidP="00371892">
      <w:pPr>
        <w:pStyle w:val="Level5"/>
        <w:widowControl w:val="0"/>
        <w:numPr>
          <w:ilvl w:val="4"/>
          <w:numId w:val="20"/>
        </w:numPr>
        <w:spacing w:before="140" w:after="0"/>
        <w:rPr>
          <w:szCs w:val="20"/>
        </w:rPr>
      </w:pPr>
      <w:r w:rsidRPr="0045539C">
        <w:rPr>
          <w:szCs w:val="20"/>
        </w:rPr>
        <w:t>resgate, amortização, conversão, repactuação e pagamento da Remuneração das Debêntures realizados no período;</w:t>
      </w:r>
    </w:p>
    <w:p w14:paraId="637021ED" w14:textId="77777777" w:rsidR="00371892" w:rsidRPr="0045539C" w:rsidRDefault="00371892" w:rsidP="00371892">
      <w:pPr>
        <w:pStyle w:val="Level5"/>
        <w:widowControl w:val="0"/>
        <w:numPr>
          <w:ilvl w:val="4"/>
          <w:numId w:val="20"/>
        </w:numPr>
        <w:spacing w:before="140" w:after="0"/>
        <w:rPr>
          <w:szCs w:val="20"/>
        </w:rPr>
      </w:pPr>
      <w:r w:rsidRPr="0045539C">
        <w:rPr>
          <w:szCs w:val="20"/>
        </w:rPr>
        <w:t>constituição e aplicações em fundo de amortização ou outros tipos de fundos, quando houver;</w:t>
      </w:r>
    </w:p>
    <w:p w14:paraId="5FD26952" w14:textId="77777777" w:rsidR="00371892" w:rsidRPr="0045539C" w:rsidRDefault="00371892" w:rsidP="00371892">
      <w:pPr>
        <w:pStyle w:val="Level5"/>
        <w:widowControl w:val="0"/>
        <w:numPr>
          <w:ilvl w:val="4"/>
          <w:numId w:val="20"/>
        </w:numPr>
        <w:spacing w:before="140" w:after="0"/>
        <w:rPr>
          <w:szCs w:val="20"/>
        </w:rPr>
      </w:pPr>
      <w:r w:rsidRPr="0045539C">
        <w:rPr>
          <w:szCs w:val="20"/>
        </w:rPr>
        <w:t>acompanhamento da destinação dos recursos captados por meio desta Emissão, de acordo com os dados obtidos perante os administradores da Emissora;</w:t>
      </w:r>
    </w:p>
    <w:p w14:paraId="261F6208" w14:textId="77777777" w:rsidR="00371892" w:rsidRPr="0045539C" w:rsidRDefault="00371892" w:rsidP="00371892">
      <w:pPr>
        <w:pStyle w:val="Level5"/>
        <w:widowControl w:val="0"/>
        <w:numPr>
          <w:ilvl w:val="4"/>
          <w:numId w:val="20"/>
        </w:numPr>
        <w:spacing w:before="140" w:after="0"/>
        <w:rPr>
          <w:szCs w:val="20"/>
        </w:rPr>
      </w:pPr>
      <w:r w:rsidRPr="0045539C">
        <w:rPr>
          <w:szCs w:val="20"/>
        </w:rPr>
        <w:t>relação dos bens e valores eventualmente entregues a sua administração, quando houver;</w:t>
      </w:r>
    </w:p>
    <w:p w14:paraId="1D008E52" w14:textId="77777777" w:rsidR="00371892" w:rsidRPr="0045539C" w:rsidRDefault="00371892" w:rsidP="00371892">
      <w:pPr>
        <w:pStyle w:val="Level5"/>
        <w:widowControl w:val="0"/>
        <w:numPr>
          <w:ilvl w:val="4"/>
          <w:numId w:val="20"/>
        </w:numPr>
        <w:spacing w:before="140" w:after="0"/>
        <w:rPr>
          <w:szCs w:val="20"/>
        </w:rPr>
      </w:pPr>
      <w:r w:rsidRPr="0045539C">
        <w:rPr>
          <w:szCs w:val="20"/>
        </w:rPr>
        <w:t>cumprimento de outras obrigações assumidas pela Emissora nesta Escritura de Emissão;</w:t>
      </w:r>
    </w:p>
    <w:p w14:paraId="3960A938" w14:textId="77777777" w:rsidR="00371892" w:rsidRPr="0045539C" w:rsidRDefault="00371892" w:rsidP="00371892">
      <w:pPr>
        <w:pStyle w:val="Level5"/>
        <w:widowControl w:val="0"/>
        <w:numPr>
          <w:ilvl w:val="4"/>
          <w:numId w:val="20"/>
        </w:numPr>
        <w:spacing w:before="140" w:after="0"/>
        <w:rPr>
          <w:szCs w:val="20"/>
        </w:rPr>
      </w:pPr>
      <w:r w:rsidRPr="0045539C">
        <w:rPr>
          <w:szCs w:val="20"/>
        </w:rPr>
        <w:t>manutenção da suficiência e exequibilidade da Garantia;</w:t>
      </w:r>
    </w:p>
    <w:p w14:paraId="4C48A37B" w14:textId="77777777" w:rsidR="00371892" w:rsidRPr="0045539C" w:rsidRDefault="00371892" w:rsidP="00371892">
      <w:pPr>
        <w:pStyle w:val="Level5"/>
        <w:widowControl w:val="0"/>
        <w:numPr>
          <w:ilvl w:val="4"/>
          <w:numId w:val="20"/>
        </w:numPr>
        <w:spacing w:before="140" w:after="0"/>
        <w:rPr>
          <w:szCs w:val="20"/>
        </w:rPr>
      </w:pPr>
      <w:bookmarkStart w:id="394" w:name="_Ref435693844"/>
      <w:r w:rsidRPr="0045539C">
        <w:rPr>
          <w:szCs w:val="20"/>
        </w:rPr>
        <w:t xml:space="preserve">existência de outras emissões de valores mobiliários, públicas ou privadas, realizadas por sociedade coligada, controlada, controladora ou integrante </w:t>
      </w:r>
      <w:r w:rsidRPr="0045539C">
        <w:rPr>
          <w:szCs w:val="20"/>
        </w:rPr>
        <w:lastRenderedPageBreak/>
        <w:t xml:space="preserve">do mesmo grupo da Emissora em que tenha atuado no mesmo exercício como agente fiduciário no período, bem como os dados sobre tais emissões previstos no artigo 6º, §2º, e no item XI do </w:t>
      </w:r>
      <w:r>
        <w:rPr>
          <w:szCs w:val="20"/>
        </w:rPr>
        <w:t>Artigo</w:t>
      </w:r>
      <w:r w:rsidRPr="0045539C">
        <w:rPr>
          <w:szCs w:val="20"/>
        </w:rPr>
        <w:t xml:space="preserve"> 15 da </w:t>
      </w:r>
      <w:r>
        <w:rPr>
          <w:szCs w:val="20"/>
        </w:rPr>
        <w:t>Resolução</w:t>
      </w:r>
      <w:r w:rsidRPr="0045539C">
        <w:rPr>
          <w:szCs w:val="20"/>
        </w:rPr>
        <w:t xml:space="preserve"> CVM </w:t>
      </w:r>
      <w:r>
        <w:rPr>
          <w:szCs w:val="20"/>
        </w:rPr>
        <w:t>17</w:t>
      </w:r>
      <w:r w:rsidRPr="0045539C">
        <w:rPr>
          <w:szCs w:val="20"/>
        </w:rPr>
        <w:t>; e</w:t>
      </w:r>
      <w:bookmarkEnd w:id="394"/>
    </w:p>
    <w:p w14:paraId="19B4933B" w14:textId="77777777" w:rsidR="00371892" w:rsidRPr="0045539C" w:rsidRDefault="00371892" w:rsidP="00371892">
      <w:pPr>
        <w:pStyle w:val="Level5"/>
        <w:widowControl w:val="0"/>
        <w:numPr>
          <w:ilvl w:val="4"/>
          <w:numId w:val="20"/>
        </w:numPr>
        <w:spacing w:before="140" w:after="0"/>
        <w:rPr>
          <w:szCs w:val="20"/>
        </w:rPr>
      </w:pPr>
      <w:r w:rsidRPr="0045539C">
        <w:rPr>
          <w:szCs w:val="20"/>
        </w:rPr>
        <w:t>declaração sobre a não existência de situação de conflito de interesses que impeça o Agente Fiduciário a continuar no exercício de suas funções.</w:t>
      </w:r>
    </w:p>
    <w:p w14:paraId="3F810757" w14:textId="5FB533FF" w:rsidR="00371892" w:rsidRPr="0045539C" w:rsidRDefault="00371892" w:rsidP="00371892">
      <w:pPr>
        <w:pStyle w:val="Level4"/>
        <w:widowControl w:val="0"/>
        <w:numPr>
          <w:ilvl w:val="3"/>
          <w:numId w:val="20"/>
        </w:numPr>
        <w:spacing w:before="140" w:after="0"/>
        <w:rPr>
          <w:szCs w:val="20"/>
        </w:rPr>
      </w:pPr>
      <w:bookmarkStart w:id="395" w:name="_Ref435693635"/>
      <w:r w:rsidRPr="0045539C">
        <w:rPr>
          <w:szCs w:val="20"/>
        </w:rPr>
        <w:t>divulgar em sua página na rede mundial de computadores (</w:t>
      </w:r>
      <w:r>
        <w:rPr>
          <w:rStyle w:val="Hyperlink"/>
          <w:w w:val="0"/>
          <w:szCs w:val="20"/>
        </w:rPr>
        <w:t>www.simplificpavarini.com.br</w:t>
      </w:r>
      <w:r w:rsidRPr="0045539C">
        <w:rPr>
          <w:szCs w:val="20"/>
        </w:rPr>
        <w:t xml:space="preserve">) o relatório de que trata o item </w:t>
      </w:r>
      <w:r w:rsidRPr="0045539C">
        <w:rPr>
          <w:szCs w:val="20"/>
        </w:rPr>
        <w:fldChar w:fldCharType="begin"/>
      </w:r>
      <w:r w:rsidRPr="0045539C">
        <w:rPr>
          <w:szCs w:val="20"/>
        </w:rPr>
        <w:instrText xml:space="preserve"> REF _Ref435693563 \n \p \h  \* MERGEFORMAT </w:instrText>
      </w:r>
      <w:r w:rsidRPr="0045539C">
        <w:rPr>
          <w:szCs w:val="20"/>
        </w:rPr>
      </w:r>
      <w:r w:rsidRPr="0045539C">
        <w:rPr>
          <w:szCs w:val="20"/>
        </w:rPr>
        <w:fldChar w:fldCharType="separate"/>
      </w:r>
      <w:r w:rsidR="00297B08">
        <w:rPr>
          <w:szCs w:val="20"/>
        </w:rPr>
        <w:t>(xix) acima</w:t>
      </w:r>
      <w:r w:rsidRPr="0045539C">
        <w:rPr>
          <w:szCs w:val="20"/>
        </w:rPr>
        <w:fldChar w:fldCharType="end"/>
      </w:r>
      <w:r w:rsidRPr="0045539C">
        <w:rPr>
          <w:szCs w:val="20"/>
        </w:rPr>
        <w:t xml:space="preserve"> aos Debenturistas no prazo máximo de 4 (quatro) meses a contar do encerramento do exercício social da Emissora, bem como enviar à Emissora, para divulgação na forma prevista em regulamentação específica;</w:t>
      </w:r>
      <w:bookmarkEnd w:id="395"/>
    </w:p>
    <w:p w14:paraId="54036454" w14:textId="77777777" w:rsidR="00371892" w:rsidRPr="0045539C" w:rsidRDefault="00371892" w:rsidP="00371892">
      <w:pPr>
        <w:pStyle w:val="Level4"/>
        <w:widowControl w:val="0"/>
        <w:numPr>
          <w:ilvl w:val="3"/>
          <w:numId w:val="20"/>
        </w:numPr>
        <w:spacing w:before="140" w:after="0"/>
        <w:rPr>
          <w:szCs w:val="20"/>
        </w:rPr>
      </w:pPr>
      <w:bookmarkStart w:id="396" w:name="_DV_M350"/>
      <w:bookmarkEnd w:id="396"/>
      <w:r w:rsidRPr="0045539C">
        <w:rPr>
          <w:szCs w:val="20"/>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aquisição das Debêntures, expressamente autorizam, desde já, o Escriturador, o Banco Liquidante e a B3 a atenderem quaisquer solicitações feitas pelo Agente Fiduciário, inclusive a divulgação, a qualquer momento, da posição de Debêntures e seus respectivos Debenturistas; </w:t>
      </w:r>
    </w:p>
    <w:p w14:paraId="212CCE8C" w14:textId="77777777" w:rsidR="00371892" w:rsidRPr="0017154C" w:rsidRDefault="00371892" w:rsidP="00371892">
      <w:pPr>
        <w:pStyle w:val="Level4"/>
        <w:widowControl w:val="0"/>
        <w:numPr>
          <w:ilvl w:val="3"/>
          <w:numId w:val="20"/>
        </w:numPr>
        <w:spacing w:before="140" w:after="0"/>
        <w:rPr>
          <w:szCs w:val="20"/>
        </w:rPr>
      </w:pPr>
      <w:r w:rsidRPr="0017154C">
        <w:rPr>
          <w:szCs w:val="20"/>
        </w:rPr>
        <w:t>coordenar o sorteio das Debêntures a serem resgatadas caso venha a ser possível, no futuro, o resgate parcial, nos termos desta Escritura de Emissão;</w:t>
      </w:r>
    </w:p>
    <w:p w14:paraId="4EFC9724" w14:textId="77777777" w:rsidR="00371892" w:rsidRPr="0045539C" w:rsidRDefault="00371892" w:rsidP="00371892">
      <w:pPr>
        <w:pStyle w:val="Level4"/>
        <w:widowControl w:val="0"/>
        <w:numPr>
          <w:ilvl w:val="3"/>
          <w:numId w:val="20"/>
        </w:numPr>
        <w:spacing w:before="140" w:after="0"/>
        <w:rPr>
          <w:szCs w:val="20"/>
        </w:rPr>
      </w:pPr>
      <w:r w:rsidRPr="0045539C">
        <w:rPr>
          <w:szCs w:val="20"/>
        </w:rPr>
        <w:t>fiscalizar o cumprimento das Cláusulas constantes desta Escritura de Emissão, especialmente daquelas que impõem obrigações de fazer e de não fazer;</w:t>
      </w:r>
    </w:p>
    <w:p w14:paraId="4B3F2874" w14:textId="77777777" w:rsidR="00371892" w:rsidRPr="0045539C" w:rsidRDefault="00371892" w:rsidP="00371892">
      <w:pPr>
        <w:pStyle w:val="Level4"/>
        <w:widowControl w:val="0"/>
        <w:numPr>
          <w:ilvl w:val="3"/>
          <w:numId w:val="20"/>
        </w:numPr>
        <w:spacing w:before="140" w:after="0"/>
        <w:rPr>
          <w:b/>
          <w:szCs w:val="20"/>
        </w:rPr>
      </w:pPr>
      <w:r w:rsidRPr="0045539C">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0FFC4F4" w14:textId="77777777" w:rsidR="00371892" w:rsidRPr="0045539C" w:rsidRDefault="00371892" w:rsidP="00371892">
      <w:pPr>
        <w:pStyle w:val="Level4"/>
        <w:widowControl w:val="0"/>
        <w:numPr>
          <w:ilvl w:val="3"/>
          <w:numId w:val="20"/>
        </w:numPr>
        <w:spacing w:before="140" w:after="0"/>
        <w:rPr>
          <w:szCs w:val="20"/>
        </w:rPr>
      </w:pPr>
      <w:r w:rsidRPr="0045539C">
        <w:rPr>
          <w:szCs w:val="20"/>
        </w:rPr>
        <w:t>disponibilizar em sua página na rede mundial de computadores lista atualizada das emissões em que exerce a função de agente fiduciário;</w:t>
      </w:r>
    </w:p>
    <w:p w14:paraId="7F33A42C"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 a destinação dos recursos captados por meio da Emissão, de acordo com os dados obtidos junto aos administradores da Emissora;</w:t>
      </w:r>
    </w:p>
    <w:p w14:paraId="7B2E1C86" w14:textId="77777777" w:rsidR="00371892" w:rsidRPr="0045539C" w:rsidRDefault="00371892" w:rsidP="00371892">
      <w:pPr>
        <w:pStyle w:val="Level4"/>
        <w:widowControl w:val="0"/>
        <w:numPr>
          <w:ilvl w:val="3"/>
          <w:numId w:val="20"/>
        </w:numPr>
        <w:spacing w:before="140" w:after="0"/>
        <w:rPr>
          <w:szCs w:val="20"/>
        </w:rPr>
      </w:pPr>
      <w:r w:rsidRPr="0045539C">
        <w:rPr>
          <w:w w:val="0"/>
          <w:szCs w:val="20"/>
        </w:rPr>
        <w:t>acompanhar</w:t>
      </w:r>
      <w:r w:rsidRPr="0045539C">
        <w:rPr>
          <w:szCs w:val="20"/>
        </w:rPr>
        <w:t>, em cada data de pagamento, através de confirmação junto à Emissora, o integral e pontual pagamento dos valores devidos, conforme estipulado nesta Escritura de Emissão; e</w:t>
      </w:r>
    </w:p>
    <w:p w14:paraId="33093A4A" w14:textId="77777777" w:rsidR="00371892" w:rsidRPr="0045539C" w:rsidRDefault="00371892" w:rsidP="00371892">
      <w:pPr>
        <w:pStyle w:val="Level4"/>
        <w:widowControl w:val="0"/>
        <w:numPr>
          <w:ilvl w:val="3"/>
          <w:numId w:val="20"/>
        </w:numPr>
        <w:spacing w:before="140" w:after="0"/>
        <w:rPr>
          <w:w w:val="0"/>
        </w:rPr>
      </w:pPr>
      <w:r w:rsidRPr="0045539C">
        <w:rPr>
          <w:w w:val="0"/>
        </w:rPr>
        <w:t xml:space="preserve">disponibilizar o preço unitário (assim entendido como o Valor Nominal Unitário ou saldo do Valor Nominal Unitário, conforme o caso, acrescido da Remuneração), </w:t>
      </w:r>
      <w:r w:rsidRPr="0045539C">
        <w:rPr>
          <w:w w:val="0"/>
        </w:rPr>
        <w:lastRenderedPageBreak/>
        <w:t>aos investidores e aos participantes do mercado, por meio de sua central de atendimento e/ou de seu website (</w:t>
      </w:r>
      <w:r>
        <w:rPr>
          <w:w w:val="0"/>
          <w:szCs w:val="20"/>
        </w:rPr>
        <w:t>www.simplificpavarini.com.br</w:t>
      </w:r>
      <w:r w:rsidRPr="0045539C">
        <w:rPr>
          <w:w w:val="0"/>
        </w:rPr>
        <w:t>).</w:t>
      </w:r>
    </w:p>
    <w:p w14:paraId="040DFB3C" w14:textId="77777777" w:rsidR="00371892" w:rsidRPr="0045539C" w:rsidRDefault="00371892" w:rsidP="00371892">
      <w:pPr>
        <w:pStyle w:val="Level3"/>
        <w:widowControl w:val="0"/>
        <w:numPr>
          <w:ilvl w:val="2"/>
          <w:numId w:val="20"/>
        </w:numPr>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276BD1D0" w14:textId="77777777" w:rsidR="00371892" w:rsidRPr="0045539C" w:rsidRDefault="00371892" w:rsidP="00371892">
      <w:pPr>
        <w:pStyle w:val="Level3"/>
        <w:widowControl w:val="0"/>
        <w:numPr>
          <w:ilvl w:val="2"/>
          <w:numId w:val="20"/>
        </w:numPr>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Pr>
          <w:szCs w:val="20"/>
        </w:rPr>
        <w:t>Resolução</w:t>
      </w:r>
      <w:r w:rsidRPr="0045539C">
        <w:rPr>
          <w:szCs w:val="20"/>
        </w:rPr>
        <w:t xml:space="preserve"> CVM </w:t>
      </w:r>
      <w:r>
        <w:rPr>
          <w:szCs w:val="20"/>
        </w:rPr>
        <w:t>17</w:t>
      </w:r>
      <w:r w:rsidRPr="0045539C">
        <w:rPr>
          <w:szCs w:val="20"/>
        </w:rPr>
        <w:t xml:space="preserve">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6E5CE80F" w14:textId="77777777" w:rsidR="00371892" w:rsidRPr="0045539C" w:rsidRDefault="00371892" w:rsidP="00371892">
      <w:pPr>
        <w:pStyle w:val="Level2"/>
        <w:widowControl w:val="0"/>
        <w:numPr>
          <w:ilvl w:val="1"/>
          <w:numId w:val="20"/>
        </w:numPr>
        <w:spacing w:before="140" w:after="0"/>
        <w:rPr>
          <w:rFonts w:cs="Arial"/>
          <w:b/>
          <w:szCs w:val="20"/>
        </w:rPr>
      </w:pPr>
      <w:bookmarkStart w:id="397" w:name="_Ref509481260"/>
      <w:bookmarkStart w:id="398" w:name="_Ref435692555"/>
      <w:r w:rsidRPr="0045539C">
        <w:rPr>
          <w:rFonts w:cs="Arial"/>
          <w:b/>
          <w:szCs w:val="20"/>
        </w:rPr>
        <w:t>Atribuições Específicas</w:t>
      </w:r>
      <w:bookmarkEnd w:id="397"/>
    </w:p>
    <w:p w14:paraId="7D3F7CEF" w14:textId="77777777" w:rsidR="00371892" w:rsidRPr="0045539C" w:rsidRDefault="00371892" w:rsidP="00371892">
      <w:pPr>
        <w:pStyle w:val="Level3"/>
        <w:widowControl w:val="0"/>
        <w:numPr>
          <w:ilvl w:val="2"/>
          <w:numId w:val="20"/>
        </w:numPr>
        <w:spacing w:before="140" w:after="0"/>
      </w:pPr>
      <w:bookmarkStart w:id="399" w:name="_Ref435694101"/>
      <w:r w:rsidRPr="0045539C">
        <w:t xml:space="preserve">No caso de inadimplemento de quaisquer condições da Emissão, o Agente Fiduciário deve usar de toda e qualquer medida prevista em lei ou nesta Escritura de Emissão para proteger direitos ou defender os interesses dos Debenturistas, na forma do artigo 12 da </w:t>
      </w:r>
      <w:r>
        <w:t>Resolução</w:t>
      </w:r>
      <w:r w:rsidRPr="0045539C">
        <w:t xml:space="preserve"> CVM </w:t>
      </w:r>
      <w:r>
        <w:t>17</w:t>
      </w:r>
      <w:r w:rsidRPr="0045539C">
        <w:t xml:space="preserve"> e observado o disposto na Lei das Sociedades por Ações.</w:t>
      </w:r>
    </w:p>
    <w:p w14:paraId="07A8D5D6" w14:textId="77777777" w:rsidR="00371892" w:rsidRPr="0045539C" w:rsidRDefault="00371892" w:rsidP="00371892">
      <w:pPr>
        <w:pStyle w:val="Level2"/>
        <w:widowControl w:val="0"/>
        <w:numPr>
          <w:ilvl w:val="1"/>
          <w:numId w:val="20"/>
        </w:numPr>
        <w:spacing w:before="140" w:after="0"/>
        <w:rPr>
          <w:rFonts w:cs="Arial"/>
          <w:b/>
          <w:szCs w:val="20"/>
        </w:rPr>
      </w:pPr>
      <w:bookmarkStart w:id="400" w:name="_Ref497982741"/>
      <w:bookmarkEnd w:id="399"/>
      <w:r w:rsidRPr="0045539C">
        <w:rPr>
          <w:rFonts w:cs="Arial"/>
          <w:b/>
          <w:szCs w:val="20"/>
        </w:rPr>
        <w:t>Despesas</w:t>
      </w:r>
      <w:bookmarkEnd w:id="398"/>
      <w:bookmarkEnd w:id="400"/>
    </w:p>
    <w:p w14:paraId="732033B4" w14:textId="77777777" w:rsidR="00371892" w:rsidRPr="0045539C" w:rsidRDefault="00371892" w:rsidP="00371892">
      <w:pPr>
        <w:pStyle w:val="Level3"/>
        <w:widowControl w:val="0"/>
        <w:numPr>
          <w:ilvl w:val="2"/>
          <w:numId w:val="20"/>
        </w:numPr>
        <w:spacing w:before="140" w:after="0"/>
        <w:rPr>
          <w:b/>
          <w:szCs w:val="20"/>
        </w:rPr>
      </w:pPr>
      <w:bookmarkStart w:id="401" w:name="_Ref435694205"/>
      <w:r w:rsidRPr="0045539C">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w:t>
      </w:r>
      <w:r w:rsidRPr="00C6440F">
        <w:t xml:space="preserve"> </w:t>
      </w:r>
      <w:r w:rsidRPr="0045539C">
        <w:t xml:space="preserve">em decorrência das suas atribuições previstas nesta Escritura de Emissão deverão ser previamente </w:t>
      </w:r>
      <w:r>
        <w:t xml:space="preserve">comprovadas pelo Agente Fiduciário, e </w:t>
      </w:r>
      <w:r w:rsidRPr="0045539C">
        <w:t>aprovadas e adiantadas pelos Debenturistas, e posteriormente, ressarcidas pela Emissora. Tais despesas incluem os gastos com honorários advocatícios, inclusive de terceiros, depósitos, custas e taxas judiciárias de ações propostas pelo Agente Fiduciário, desde que relacionadas à solução da inadimplência, enquanto representante dos Debenturistas</w:t>
      </w:r>
      <w:r>
        <w:t xml:space="preserve"> </w:t>
      </w:r>
      <w:r w:rsidRPr="0045539C">
        <w:t xml:space="preserve">em decorrência das suas atribuições previstas nesta Escritura de Emissão. As eventuais despesas, depósitos e custas judiciais decorrentes da sucumbência em ações judiciais serão igualmente </w:t>
      </w:r>
      <w:r>
        <w:t xml:space="preserve">previamente comprovadas pelo Agente Fiduciário, e aprovadas e </w:t>
      </w:r>
      <w:r w:rsidRPr="0045539C">
        <w:t xml:space="preserve">suportadas pelos Debenturistas, bem como a remuneração e as despesas reembolsáveis do Agente </w:t>
      </w:r>
      <w:r w:rsidRPr="0045539C">
        <w:lastRenderedPageBreak/>
        <w:t>Fiduciário, na hipótese de a Emissora permanecer em inadimplência com relação ao pagamento destas por um período superior a 10 (dez) dias corridos.</w:t>
      </w:r>
    </w:p>
    <w:p w14:paraId="356C6CBD" w14:textId="77777777" w:rsidR="00371892" w:rsidRDefault="00371892" w:rsidP="00371892">
      <w:pPr>
        <w:pStyle w:val="Level1"/>
        <w:keepNext w:val="0"/>
        <w:keepLines w:val="0"/>
        <w:widowControl w:val="0"/>
        <w:numPr>
          <w:ilvl w:val="0"/>
          <w:numId w:val="20"/>
        </w:numPr>
        <w:spacing w:before="140" w:after="0"/>
        <w:jc w:val="center"/>
      </w:pPr>
      <w:bookmarkStart w:id="402" w:name="_Ref479186175"/>
      <w:bookmarkEnd w:id="401"/>
      <w:r w:rsidRPr="0045539C">
        <w:t>CLÁUSULA ONZE - ASSEMBLEIA GERAL DE DEBENTURISTAS</w:t>
      </w:r>
      <w:bookmarkEnd w:id="373"/>
      <w:bookmarkEnd w:id="402"/>
    </w:p>
    <w:p w14:paraId="1B945B50" w14:textId="77777777" w:rsidR="00371892" w:rsidRPr="0045539C" w:rsidRDefault="00371892" w:rsidP="00371892">
      <w:pPr>
        <w:pStyle w:val="Level2"/>
        <w:widowControl w:val="0"/>
        <w:numPr>
          <w:ilvl w:val="1"/>
          <w:numId w:val="20"/>
        </w:numPr>
        <w:spacing w:before="140" w:after="0"/>
      </w:pPr>
      <w:bookmarkStart w:id="403" w:name="_Ref480905626"/>
      <w:bookmarkStart w:id="404" w:name="_Ref435698643"/>
      <w:r w:rsidRPr="0045539C">
        <w:rPr>
          <w:b/>
        </w:rPr>
        <w:t xml:space="preserve">Assembleia Geral </w:t>
      </w:r>
    </w:p>
    <w:p w14:paraId="257FDEEF" w14:textId="16439DEF" w:rsidR="00371892" w:rsidRDefault="00371892" w:rsidP="00371892">
      <w:pPr>
        <w:pStyle w:val="Level3"/>
        <w:widowControl w:val="0"/>
        <w:numPr>
          <w:ilvl w:val="2"/>
          <w:numId w:val="20"/>
        </w:numPr>
        <w:spacing w:before="140" w:after="0"/>
        <w:ind w:left="1360" w:hanging="680"/>
      </w:pPr>
      <w:r w:rsidRPr="0045539C">
        <w:t>Os Debenturistas poderão, a qualquer tempo, reunir-se em assembleia, a fim de deliberarem sobre matéria de interesse da comunhão dos Debenturistas (“</w:t>
      </w:r>
      <w:r w:rsidRPr="0045539C">
        <w:rPr>
          <w:b/>
        </w:rPr>
        <w:t>Assembleia Geral</w:t>
      </w:r>
      <w:r w:rsidRPr="0045539C">
        <w:t>”)</w:t>
      </w:r>
      <w:r w:rsidR="00672B92">
        <w:rPr>
          <w:lang w:val="pt-BR"/>
        </w:rPr>
        <w:t>.</w:t>
      </w:r>
      <w:r>
        <w:t xml:space="preserve"> </w:t>
      </w:r>
      <w:bookmarkEnd w:id="403"/>
    </w:p>
    <w:p w14:paraId="1BF50E42" w14:textId="5ABEA2AF" w:rsidR="00371892" w:rsidRPr="0045539C" w:rsidRDefault="00371892" w:rsidP="00371892">
      <w:pPr>
        <w:pStyle w:val="Level3"/>
        <w:widowControl w:val="0"/>
        <w:numPr>
          <w:ilvl w:val="2"/>
          <w:numId w:val="20"/>
        </w:numPr>
        <w:spacing w:before="140" w:after="0"/>
      </w:pPr>
      <w:r w:rsidRPr="0045539C">
        <w:t>As Assembleias Gerais</w:t>
      </w:r>
      <w:r>
        <w:t xml:space="preserve"> </w:t>
      </w:r>
      <w:r w:rsidRPr="0045539C">
        <w:t>poderão ser convocadas pelo Agente Fiduciário, pela Emissora, por Debenturistas, que representem, no mínimo, 10% (dez por cento) das Debêntures em Circulação</w:t>
      </w:r>
      <w:r>
        <w:t xml:space="preserve"> ou das Debêntures em Circulação,</w:t>
      </w:r>
      <w:r w:rsidRPr="0045539C">
        <w:t xml:space="preserve"> ou pela CVM.</w:t>
      </w:r>
    </w:p>
    <w:p w14:paraId="2330B3F9" w14:textId="7DA71F8F" w:rsidR="00371892" w:rsidRPr="0045539C" w:rsidRDefault="00371892" w:rsidP="00371892">
      <w:pPr>
        <w:pStyle w:val="Level3"/>
        <w:widowControl w:val="0"/>
        <w:numPr>
          <w:ilvl w:val="2"/>
          <w:numId w:val="20"/>
        </w:numPr>
        <w:spacing w:before="140" w:after="0"/>
      </w:pPr>
      <w:r w:rsidRPr="0045539C">
        <w:t xml:space="preserve">Ademais, o Agente Fiduciário se compromete a convocar a Assembleia Geral no caso da ocorrência de quaisquer um dos Eventos de Vencimento Antecipado previstos nesta Escritura de Emissão, bem como na hipótese prevista na Cláusula </w:t>
      </w:r>
      <w:r w:rsidRPr="0045539C">
        <w:fldChar w:fldCharType="begin"/>
      </w:r>
      <w:r w:rsidRPr="0045539C">
        <w:instrText xml:space="preserve"> REF _Ref479166224 \r \p \h </w:instrText>
      </w:r>
      <w:r w:rsidRPr="0045539C">
        <w:fldChar w:fldCharType="separate"/>
      </w:r>
      <w:r w:rsidR="00297B08">
        <w:t>5.15.7 above</w:t>
      </w:r>
      <w:r w:rsidRPr="0045539C">
        <w:fldChar w:fldCharType="end"/>
      </w:r>
      <w:r w:rsidRPr="0045539C">
        <w:t>.</w:t>
      </w:r>
    </w:p>
    <w:p w14:paraId="1E752190" w14:textId="77777777" w:rsidR="00371892" w:rsidRPr="0045539C" w:rsidRDefault="00371892" w:rsidP="00371892">
      <w:pPr>
        <w:pStyle w:val="Level2"/>
        <w:widowControl w:val="0"/>
        <w:numPr>
          <w:ilvl w:val="1"/>
          <w:numId w:val="20"/>
        </w:numPr>
        <w:spacing w:before="140" w:after="0"/>
        <w:rPr>
          <w:b/>
        </w:rPr>
      </w:pPr>
      <w:bookmarkStart w:id="405" w:name="_Ref501570468"/>
      <w:r w:rsidRPr="0045539C">
        <w:rPr>
          <w:b/>
        </w:rPr>
        <w:t>Forma de Convocação</w:t>
      </w:r>
    </w:p>
    <w:p w14:paraId="0E955D71" w14:textId="77777777" w:rsidR="00371892" w:rsidRPr="00584D8A" w:rsidRDefault="00371892" w:rsidP="00371892">
      <w:pPr>
        <w:pStyle w:val="Level3"/>
        <w:widowControl w:val="0"/>
        <w:numPr>
          <w:ilvl w:val="2"/>
          <w:numId w:val="20"/>
        </w:numPr>
        <w:spacing w:before="140" w:after="0"/>
      </w:pPr>
      <w:r w:rsidRPr="00584D8A">
        <w:t>A Assembleia Geral de Debenturistas</w:t>
      </w:r>
      <w:r>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bookmarkEnd w:id="405"/>
      <w:r w:rsidRPr="00584D8A">
        <w:t xml:space="preserve"> </w:t>
      </w:r>
    </w:p>
    <w:p w14:paraId="132E8082" w14:textId="77777777" w:rsidR="00371892" w:rsidRPr="0045539C" w:rsidRDefault="00371892" w:rsidP="00371892">
      <w:pPr>
        <w:pStyle w:val="Level2"/>
        <w:widowControl w:val="0"/>
        <w:numPr>
          <w:ilvl w:val="1"/>
          <w:numId w:val="20"/>
        </w:numPr>
        <w:spacing w:before="140" w:after="0"/>
      </w:pPr>
      <w:r w:rsidRPr="0045539C">
        <w:rPr>
          <w:b/>
        </w:rPr>
        <w:t>Regularidade da Assembleia Geral</w:t>
      </w:r>
    </w:p>
    <w:p w14:paraId="7A04C780" w14:textId="77777777" w:rsidR="00371892" w:rsidRPr="0045539C" w:rsidRDefault="00371892" w:rsidP="00371892">
      <w:pPr>
        <w:pStyle w:val="Level3"/>
        <w:widowControl w:val="0"/>
        <w:numPr>
          <w:ilvl w:val="2"/>
          <w:numId w:val="20"/>
        </w:numPr>
        <w:spacing w:before="140" w:after="0"/>
        <w:ind w:left="1360" w:hanging="680"/>
      </w:pPr>
      <w:r w:rsidRPr="0045539C">
        <w:t>Independentemente das formalidades previstas na legislação e na regulamentação aplicável e nesta Escritura de Emissão, será considerada regularmente instalada a Assembleia Geral a que comparecem todos os Debenturistas, sem prejuízo das disposições relacionadas com os quóruns de deliberação estabelecidos nesta Escritura de Emissão.</w:t>
      </w:r>
    </w:p>
    <w:p w14:paraId="24667642" w14:textId="77777777" w:rsidR="00371892" w:rsidRPr="0045539C" w:rsidRDefault="00371892" w:rsidP="00371892">
      <w:pPr>
        <w:pStyle w:val="Level2"/>
        <w:widowControl w:val="0"/>
        <w:numPr>
          <w:ilvl w:val="1"/>
          <w:numId w:val="20"/>
        </w:numPr>
        <w:spacing w:before="140" w:after="0"/>
      </w:pPr>
      <w:r w:rsidRPr="0045539C">
        <w:rPr>
          <w:b/>
        </w:rPr>
        <w:t>Presidência da Assembleia Geral</w:t>
      </w:r>
    </w:p>
    <w:p w14:paraId="09D38617" w14:textId="77777777" w:rsidR="00371892" w:rsidRPr="0045539C" w:rsidRDefault="00371892" w:rsidP="00371892">
      <w:pPr>
        <w:pStyle w:val="Level3"/>
        <w:widowControl w:val="0"/>
        <w:numPr>
          <w:ilvl w:val="2"/>
          <w:numId w:val="20"/>
        </w:numPr>
        <w:spacing w:before="140" w:after="0"/>
        <w:ind w:left="1360" w:hanging="680"/>
      </w:pPr>
      <w:r w:rsidRPr="0045539C">
        <w:t>A presidência da Assembleia Geral caberá, de acordo com quem a tenha convocado, ao Debenturista eleito pelos demais Debenturistas presentes, conforme o caso, ou seu representante, no caso de haver somente pessoas jurídicas.</w:t>
      </w:r>
    </w:p>
    <w:p w14:paraId="12CBD81B" w14:textId="77777777" w:rsidR="00371892" w:rsidRPr="0045539C" w:rsidRDefault="00371892" w:rsidP="00371892">
      <w:pPr>
        <w:pStyle w:val="Level2"/>
        <w:widowControl w:val="0"/>
        <w:numPr>
          <w:ilvl w:val="1"/>
          <w:numId w:val="20"/>
        </w:numPr>
        <w:spacing w:before="140" w:after="0"/>
        <w:rPr>
          <w:b/>
        </w:rPr>
      </w:pPr>
      <w:r w:rsidRPr="0045539C">
        <w:rPr>
          <w:b/>
        </w:rPr>
        <w:t>Participação de Terceiros na Assembleia Geral</w:t>
      </w:r>
    </w:p>
    <w:p w14:paraId="312E3CAE" w14:textId="77777777" w:rsidR="00371892" w:rsidRPr="0045539C" w:rsidRDefault="00371892" w:rsidP="00371892">
      <w:pPr>
        <w:pStyle w:val="Level3"/>
        <w:widowControl w:val="0"/>
        <w:numPr>
          <w:ilvl w:val="2"/>
          <w:numId w:val="20"/>
        </w:numPr>
        <w:spacing w:before="140" w:after="0"/>
        <w:ind w:left="1360" w:hanging="680"/>
      </w:pPr>
      <w:r w:rsidRPr="0045539C">
        <w:t>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55DAB3E1" w14:textId="77777777" w:rsidR="00371892" w:rsidRPr="0045539C" w:rsidRDefault="00371892" w:rsidP="00371892">
      <w:pPr>
        <w:pStyle w:val="Level2"/>
        <w:widowControl w:val="0"/>
        <w:numPr>
          <w:ilvl w:val="1"/>
          <w:numId w:val="20"/>
        </w:numPr>
        <w:spacing w:before="140" w:after="0"/>
      </w:pPr>
      <w:r w:rsidRPr="0045539C">
        <w:rPr>
          <w:b/>
        </w:rPr>
        <w:t>Direito de Voto</w:t>
      </w:r>
    </w:p>
    <w:p w14:paraId="4233A251" w14:textId="77777777" w:rsidR="00371892" w:rsidRPr="0045539C" w:rsidRDefault="00371892" w:rsidP="00371892">
      <w:pPr>
        <w:pStyle w:val="Level3"/>
        <w:widowControl w:val="0"/>
        <w:numPr>
          <w:ilvl w:val="2"/>
          <w:numId w:val="20"/>
        </w:numPr>
        <w:spacing w:before="140" w:after="0"/>
        <w:ind w:left="1360" w:hanging="680"/>
      </w:pPr>
      <w:r w:rsidRPr="0045539C">
        <w:t xml:space="preserve">Cada Debênture em Circulação corresponderá a um voto, sendo admitida a constituição de mandatários, observadas as disposições dos parágrafos 1º e 2º do artigo 126 da Lei </w:t>
      </w:r>
      <w:r w:rsidRPr="0045539C">
        <w:lastRenderedPageBreak/>
        <w:t>das Sociedades por Ações.</w:t>
      </w:r>
    </w:p>
    <w:p w14:paraId="51E6E6A0" w14:textId="77777777" w:rsidR="00371892" w:rsidRPr="0045539C" w:rsidRDefault="00371892" w:rsidP="00371892">
      <w:pPr>
        <w:pStyle w:val="Level2"/>
        <w:widowControl w:val="0"/>
        <w:numPr>
          <w:ilvl w:val="1"/>
          <w:numId w:val="20"/>
        </w:numPr>
        <w:spacing w:before="140" w:after="0"/>
        <w:rPr>
          <w:b/>
        </w:rPr>
      </w:pPr>
      <w:bookmarkStart w:id="406" w:name="_Ref508635592"/>
      <w:r w:rsidRPr="0045539C">
        <w:rPr>
          <w:b/>
        </w:rPr>
        <w:t>Deliberações da Assembleia Geral</w:t>
      </w:r>
    </w:p>
    <w:p w14:paraId="222A62DE" w14:textId="415D6CA2" w:rsidR="00371892" w:rsidRPr="00DC51D8" w:rsidRDefault="00371892" w:rsidP="00371892">
      <w:pPr>
        <w:pStyle w:val="Level3"/>
        <w:widowControl w:val="0"/>
        <w:numPr>
          <w:ilvl w:val="2"/>
          <w:numId w:val="20"/>
        </w:numPr>
        <w:spacing w:before="140" w:after="0"/>
        <w:ind w:left="1360" w:hanging="680"/>
        <w:rPr>
          <w:b/>
          <w:bCs/>
        </w:rPr>
      </w:pPr>
      <w:bookmarkStart w:id="407" w:name="_Ref2814268"/>
      <w:r w:rsidRPr="00DC51D8">
        <w:t xml:space="preserve">Exceto se diversamente previsto nesta </w:t>
      </w:r>
      <w:r w:rsidRPr="00872241">
        <w:t xml:space="preserve">Escritura de Emissão, as deliberações de Debenturistas reunidos em Assembleia Geral e das assembleias gerais de Debenturistas, que representem no mínimo, </w:t>
      </w:r>
      <w:r w:rsidRPr="00882195">
        <w:t>2/3 (dois terços)</w:t>
      </w:r>
      <w:r w:rsidRPr="00DC51D8">
        <w:t xml:space="preserve"> das </w:t>
      </w:r>
      <w:r w:rsidRPr="00872241">
        <w:t>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406"/>
      <w:bookmarkEnd w:id="407"/>
      <w:r w:rsidRPr="00872241">
        <w:t xml:space="preserve"> </w:t>
      </w:r>
    </w:p>
    <w:p w14:paraId="4F1F90DA" w14:textId="77777777" w:rsidR="00371892" w:rsidRPr="0045539C" w:rsidRDefault="00371892" w:rsidP="00371892">
      <w:pPr>
        <w:pStyle w:val="Level3"/>
        <w:widowControl w:val="0"/>
        <w:numPr>
          <w:ilvl w:val="2"/>
          <w:numId w:val="20"/>
        </w:numPr>
        <w:spacing w:before="140" w:after="0"/>
      </w:pPr>
      <w:r w:rsidRPr="0045539C">
        <w:t xml:space="preserve">As deliberações relativas às alterações: </w:t>
      </w:r>
      <w:r w:rsidRPr="0045539C">
        <w:rPr>
          <w:b/>
        </w:rPr>
        <w:t>(i)</w:t>
      </w:r>
      <w:r w:rsidRPr="0045539C">
        <w:t xml:space="preserve"> das datas de pagamento das Debêntures e da Remuneração;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Escritura de Emissão; </w:t>
      </w:r>
      <w:r w:rsidRPr="0045539C">
        <w:rPr>
          <w:b/>
        </w:rPr>
        <w:t>(v)</w:t>
      </w:r>
      <w:r w:rsidRPr="0045539C">
        <w:t xml:space="preserve"> </w:t>
      </w:r>
      <w:r w:rsidRPr="0045539C">
        <w:rPr>
          <w:szCs w:val="20"/>
        </w:rPr>
        <w:t>da espécie das Debêntures</w:t>
      </w:r>
      <w:r w:rsidRPr="0045539C">
        <w:t xml:space="preserve">; </w:t>
      </w:r>
      <w:r w:rsidRPr="0045539C">
        <w:rPr>
          <w:b/>
          <w:szCs w:val="20"/>
        </w:rPr>
        <w:t>(vi)</w:t>
      </w:r>
      <w:r w:rsidRPr="0045539C">
        <w:rPr>
          <w:szCs w:val="20"/>
        </w:rPr>
        <w:t xml:space="preserve"> da criação de eventos de repactuação; </w:t>
      </w:r>
      <w:r w:rsidRPr="0045539C">
        <w:rPr>
          <w:b/>
          <w:szCs w:val="20"/>
        </w:rPr>
        <w:t>(vii)</w:t>
      </w:r>
      <w:r w:rsidRPr="0045539C">
        <w:rPr>
          <w:szCs w:val="20"/>
        </w:rPr>
        <w:t xml:space="preserve"> das disposições relativas ao Resgate Antecipado Facultativo e da Amortização Extraordinária Facultativa</w:t>
      </w:r>
      <w:r>
        <w:rPr>
          <w:szCs w:val="20"/>
        </w:rPr>
        <w:t>, se houver</w:t>
      </w:r>
      <w:r w:rsidRPr="0045539C">
        <w:rPr>
          <w:szCs w:val="20"/>
        </w:rPr>
        <w:t xml:space="preserve">; e </w:t>
      </w:r>
      <w:r w:rsidRPr="0045539C">
        <w:rPr>
          <w:b/>
          <w:szCs w:val="20"/>
        </w:rPr>
        <w:t>(viii)</w:t>
      </w:r>
      <w:r w:rsidRPr="0045539C">
        <w:rPr>
          <w:szCs w:val="20"/>
        </w:rPr>
        <w:t xml:space="preserve"> das Garantias</w:t>
      </w:r>
      <w:r w:rsidRPr="0045539C">
        <w:t>, dependerão de aprovação por Debenturistas que representem, no mínimo</w:t>
      </w:r>
      <w:r w:rsidRPr="00DC51D8">
        <w:t xml:space="preserve">, </w:t>
      </w:r>
      <w:r w:rsidRPr="00882195">
        <w:t>90% (noventa por cento)</w:t>
      </w:r>
      <w:r w:rsidRPr="00DC51D8">
        <w:t xml:space="preserve"> das</w:t>
      </w:r>
      <w:r w:rsidRPr="0045539C">
        <w:t xml:space="preserve"> Debêntures em Circulação, em qualquer convocação.</w:t>
      </w:r>
      <w:r>
        <w:t xml:space="preserve"> </w:t>
      </w:r>
    </w:p>
    <w:p w14:paraId="0904C980" w14:textId="56F30112" w:rsidR="00371892" w:rsidRPr="0045539C" w:rsidRDefault="00371892" w:rsidP="00371892">
      <w:pPr>
        <w:pStyle w:val="Level3"/>
        <w:widowControl w:val="0"/>
        <w:numPr>
          <w:ilvl w:val="2"/>
          <w:numId w:val="20"/>
        </w:numPr>
        <w:spacing w:before="140" w:after="0"/>
        <w:ind w:left="1360" w:hanging="680"/>
        <w:rPr>
          <w:b/>
        </w:rPr>
      </w:pPr>
      <w:bookmarkStart w:id="408" w:name="_Ref459799771"/>
      <w:r w:rsidRPr="0045539C">
        <w:t>Exceto os quóruns expressamente previstos nas demais cláusulas desta Escritura de Emissão, as deliberações tomadas em Assembleia Geral</w:t>
      </w:r>
      <w:r>
        <w:t xml:space="preserve"> e as assembleias gerais de Debenturistas</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Pr="00882195">
        <w:t>90% (noventa por cento)</w:t>
      </w:r>
      <w:r w:rsidRPr="0045539C">
        <w:t xml:space="preserve"> das Debêntures em Circulação</w:t>
      </w:r>
      <w:r>
        <w:t xml:space="preserve"> e das Debêntures em Circulação da respectiva espécie</w:t>
      </w:r>
      <w:r w:rsidRPr="0045539C">
        <w:t>.</w:t>
      </w:r>
    </w:p>
    <w:bookmarkEnd w:id="408"/>
    <w:p w14:paraId="17B2DFDC" w14:textId="77777777" w:rsidR="00371892" w:rsidRPr="0045539C" w:rsidRDefault="00371892" w:rsidP="00371892">
      <w:pPr>
        <w:pStyle w:val="Level3"/>
        <w:widowControl w:val="0"/>
        <w:numPr>
          <w:ilvl w:val="2"/>
          <w:numId w:val="20"/>
        </w:numPr>
        <w:spacing w:before="140" w:after="0"/>
        <w:ind w:left="1360" w:hanging="680"/>
      </w:pPr>
      <w:r w:rsidRPr="0045539C">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ou do voto proferido nas respectivas Assembleias Gerais.</w:t>
      </w:r>
    </w:p>
    <w:p w14:paraId="4442C2C7" w14:textId="2AFAD570" w:rsidR="00371892" w:rsidRPr="0045539C" w:rsidRDefault="00371892" w:rsidP="00371892">
      <w:pPr>
        <w:pStyle w:val="Level2"/>
        <w:widowControl w:val="0"/>
        <w:numPr>
          <w:ilvl w:val="1"/>
          <w:numId w:val="20"/>
        </w:numPr>
        <w:spacing w:before="140" w:after="0"/>
      </w:pPr>
      <w:r w:rsidRPr="0045539C">
        <w:t xml:space="preserve">O </w:t>
      </w:r>
      <w:r w:rsidRPr="0045539C">
        <w:rPr>
          <w:szCs w:val="26"/>
        </w:rPr>
        <w:t>Agente Fiduciário</w:t>
      </w:r>
      <w:r w:rsidRPr="0045539C">
        <w:t xml:space="preserve"> deverá comparecer às Assembleias Gerais</w:t>
      </w:r>
      <w:r>
        <w:t xml:space="preserve"> e/ou assembleias gerais de Debenturistas,</w:t>
      </w:r>
      <w:r w:rsidRPr="0045539C">
        <w:t xml:space="preserve"> e prestar aos Debenturistas as informações que lhe forem solicitadas.</w:t>
      </w:r>
    </w:p>
    <w:p w14:paraId="50372D8D" w14:textId="77777777" w:rsidR="00371892" w:rsidRPr="0045539C" w:rsidRDefault="00371892" w:rsidP="00371892">
      <w:pPr>
        <w:pStyle w:val="Level2"/>
        <w:widowControl w:val="0"/>
        <w:numPr>
          <w:ilvl w:val="1"/>
          <w:numId w:val="20"/>
        </w:numPr>
        <w:spacing w:before="140" w:after="0"/>
      </w:pPr>
      <w:r w:rsidRPr="0045539C">
        <w:t>Para efeito da constituição do quórum de instalação e/ou deliberação a que se refere esta Escritura de Emissão, serão consideradas “</w:t>
      </w:r>
      <w:r w:rsidRPr="0045539C">
        <w:rPr>
          <w:b/>
        </w:rPr>
        <w:t>Debêntures em Circulação</w:t>
      </w:r>
      <w:r w:rsidRPr="0045539C">
        <w:t xml:space="preserve">” todas as Debêntures em circulação no mercado, excluídas as Debêntures que sejam de propriedade dos Controladores da Emissora ou de qualquer de suas </w:t>
      </w:r>
      <w:r>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6FDB4B38" w14:textId="77777777" w:rsidR="00371892" w:rsidRPr="0045539C" w:rsidRDefault="00371892" w:rsidP="00371892">
      <w:pPr>
        <w:pStyle w:val="Level2"/>
        <w:widowControl w:val="0"/>
        <w:numPr>
          <w:ilvl w:val="1"/>
          <w:numId w:val="20"/>
        </w:numPr>
        <w:spacing w:before="140" w:after="0"/>
      </w:pPr>
      <w:r w:rsidRPr="0045539C">
        <w:t>Aplica-se às Assembleias Gerais, no que couber, o disposto na Lei das Sociedades por Ações, sobre a assembleia geral de acionistas e sobre a assembleia geral de debenturistas.</w:t>
      </w:r>
    </w:p>
    <w:p w14:paraId="4AE18ABF" w14:textId="77777777" w:rsidR="00371892" w:rsidRPr="0045539C" w:rsidRDefault="00371892" w:rsidP="00371892">
      <w:pPr>
        <w:pStyle w:val="Level2"/>
        <w:widowControl w:val="0"/>
        <w:numPr>
          <w:ilvl w:val="1"/>
          <w:numId w:val="20"/>
        </w:numPr>
        <w:spacing w:before="140" w:after="0"/>
      </w:pPr>
      <w:r w:rsidRPr="0045539C">
        <w:t>O Debenturista, por meio da subscrição ou aquisição das Debêntures, desde já expressa sua concordância com as deliberações de Debenturistas tomadas de acordo com as disposições previstas nesta Cláusula.</w:t>
      </w:r>
    </w:p>
    <w:p w14:paraId="49948E56" w14:textId="77777777" w:rsidR="00371892" w:rsidRPr="00E50984" w:rsidRDefault="00371892" w:rsidP="00371892">
      <w:pPr>
        <w:pStyle w:val="Level1"/>
        <w:keepNext w:val="0"/>
        <w:keepLines w:val="0"/>
        <w:widowControl w:val="0"/>
        <w:numPr>
          <w:ilvl w:val="0"/>
          <w:numId w:val="20"/>
        </w:numPr>
        <w:spacing w:before="140" w:after="0"/>
        <w:jc w:val="center"/>
      </w:pPr>
      <w:bookmarkStart w:id="409" w:name="_Ref439859919"/>
      <w:bookmarkStart w:id="410" w:name="_Ref4485889"/>
      <w:bookmarkEnd w:id="404"/>
      <w:r w:rsidRPr="0045539C">
        <w:lastRenderedPageBreak/>
        <w:t>CLÁUSULA DOZE - DECLARAÇÕES E GARANTIAS DA EMISSORA</w:t>
      </w:r>
      <w:bookmarkEnd w:id="409"/>
      <w:r w:rsidRPr="0045539C">
        <w:t xml:space="preserve"> </w:t>
      </w:r>
      <w:bookmarkEnd w:id="410"/>
      <w:r>
        <w:t>E DA GARANTIDORA</w:t>
      </w:r>
    </w:p>
    <w:p w14:paraId="632567FC" w14:textId="6241EF6B" w:rsidR="00371892" w:rsidRPr="00E50984" w:rsidRDefault="00371892" w:rsidP="00371892">
      <w:pPr>
        <w:pStyle w:val="Level2"/>
        <w:widowControl w:val="0"/>
        <w:numPr>
          <w:ilvl w:val="1"/>
          <w:numId w:val="20"/>
        </w:numPr>
        <w:spacing w:before="140" w:after="0"/>
        <w:rPr>
          <w:rFonts w:cs="Arial"/>
          <w:szCs w:val="20"/>
        </w:rPr>
      </w:pPr>
      <w:bookmarkStart w:id="411"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 Emissora</w:t>
      </w:r>
      <w:r w:rsidRPr="00E50984">
        <w:rPr>
          <w:rFonts w:eastAsia="Times New Roman" w:cs="Arial"/>
          <w:szCs w:val="20"/>
        </w:rPr>
        <w:t xml:space="preserve"> </w:t>
      </w:r>
      <w:r>
        <w:rPr>
          <w:rFonts w:eastAsia="Times New Roman" w:cs="Arial"/>
          <w:szCs w:val="20"/>
        </w:rPr>
        <w:t xml:space="preserve">e a Garantidora, de forma individual, </w:t>
      </w:r>
      <w:r w:rsidRPr="00E50984">
        <w:rPr>
          <w:rFonts w:cs="Arial"/>
          <w:szCs w:val="20"/>
        </w:rPr>
        <w:t>declara</w:t>
      </w:r>
      <w:r>
        <w:rPr>
          <w:rFonts w:cs="Arial"/>
          <w:szCs w:val="20"/>
        </w:rPr>
        <w:t>m</w:t>
      </w:r>
      <w:r w:rsidRPr="00E50984">
        <w:rPr>
          <w:rFonts w:cs="Arial"/>
          <w:szCs w:val="20"/>
        </w:rPr>
        <w:t xml:space="preserve"> e garante</w:t>
      </w:r>
      <w:r>
        <w:rPr>
          <w:rFonts w:cs="Arial"/>
          <w:szCs w:val="20"/>
        </w:rPr>
        <w:t>m</w:t>
      </w:r>
      <w:r w:rsidRPr="00E50984">
        <w:rPr>
          <w:rFonts w:cs="Arial"/>
          <w:szCs w:val="20"/>
        </w:rPr>
        <w:t>, na data</w:t>
      </w:r>
      <w:r w:rsidR="008D3EF1">
        <w:rPr>
          <w:rFonts w:cs="Arial"/>
          <w:szCs w:val="20"/>
        </w:rPr>
        <w:t xml:space="preserve"> de assinatura da Escritura de Emissão e no aditamento </w:t>
      </w:r>
      <w:r w:rsidR="00672B92">
        <w:rPr>
          <w:rFonts w:cs="Arial"/>
          <w:szCs w:val="20"/>
        </w:rPr>
        <w:t>celebrado em 06 de agosto de 2021</w:t>
      </w:r>
      <w:r w:rsidRPr="00E50984">
        <w:rPr>
          <w:rFonts w:cs="Arial"/>
          <w:szCs w:val="20"/>
        </w:rPr>
        <w:t>, ao Agente Fiduciário que:</w:t>
      </w:r>
      <w:bookmarkEnd w:id="411"/>
      <w:r w:rsidRPr="00E50984">
        <w:rPr>
          <w:rFonts w:cs="Arial"/>
          <w:szCs w:val="20"/>
        </w:rPr>
        <w:t xml:space="preserve"> </w:t>
      </w:r>
    </w:p>
    <w:p w14:paraId="2D131A38"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é sociedade devidamente organizada, constituída e existente sob a forma de sociedade por ações, de acordo com as leis brasileiras, </w:t>
      </w:r>
      <w:r>
        <w:t>com</w:t>
      </w:r>
      <w:r w:rsidRPr="00384055">
        <w:t xml:space="preserve"> registro de emissor de valores mobiliários perante a CVM</w:t>
      </w:r>
      <w:r>
        <w:t>, no caso da Emissora, e, no caso da Garantidora, sociedade devidamente organizada, constituída e existente sob a forma de sociedade por ações, sem registro de emissor de valores mobiliários perante a CVM</w:t>
      </w:r>
      <w:r w:rsidRPr="00384055">
        <w:t xml:space="preserve">; </w:t>
      </w:r>
    </w:p>
    <w:p w14:paraId="50E1B0DB"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2" w:name="_Hlk75981402"/>
      <w:r w:rsidRPr="00384055">
        <w:t>possui plena capacidade e legitimidade e está devidamente autorizada e obteve todas as autorizações, inclusive, conforme aplicável, legais, societárias, regulatórias e de terceiros, necessárias à celebração desta Escritura de Emissão e do Contrato de Garantia</w:t>
      </w:r>
      <w:r w:rsidRPr="00E50984">
        <w:t>, conforme o caso, e ao cumprimento de todas as obrigações aqui e ali previstas e, conforme o caso, à realização da Emissão e da Oferta e à constituição da Garantia Rea</w:t>
      </w:r>
      <w:r>
        <w:t>l</w:t>
      </w:r>
      <w:r w:rsidRPr="00E50984">
        <w:t>, conforme o caso, tendo sido plenamente satisfeitos todos os requisitos legais, societários, regulatórios e de terceiros necessários para tanto</w:t>
      </w:r>
      <w:bookmarkEnd w:id="412"/>
      <w:r w:rsidRPr="00E50984">
        <w:t>;</w:t>
      </w:r>
    </w:p>
    <w:p w14:paraId="7D4AAB94"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os representantes legais da Emissora</w:t>
      </w:r>
      <w:r>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t xml:space="preserve"> e da Garantidora</w:t>
      </w:r>
      <w:r w:rsidRPr="00E50984">
        <w:t xml:space="preserve">, conforme o caso, as obrigações aqui e ali previstas e, sendo mandatários, têm os poderes legitimamente outorgados, estando os respectivos mandatos em pleno vigor; </w:t>
      </w:r>
    </w:p>
    <w:p w14:paraId="34A54DC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t xml:space="preserve"> e da Garantidora</w:t>
      </w:r>
      <w:r w:rsidRPr="0045539C">
        <w:t>, conforme aplicável, exequíveis de acordo com os seus termos e condições</w:t>
      </w:r>
      <w:r w:rsidRPr="00835E82">
        <w:t>;</w:t>
      </w:r>
    </w:p>
    <w:p w14:paraId="44A6367E" w14:textId="7E23E6AB"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3" w:name="_Hlk75981518"/>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297B08">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 conforme o caso, observado o disposto nesta Escritura de Emissão e no </w:t>
      </w:r>
      <w:r w:rsidRPr="00384055">
        <w:t>Contrato de Garantia</w:t>
      </w:r>
      <w:bookmarkEnd w:id="413"/>
      <w:r w:rsidRPr="00E50984">
        <w:t>;</w:t>
      </w:r>
      <w:r>
        <w:t xml:space="preserve"> </w:t>
      </w:r>
    </w:p>
    <w:p w14:paraId="3785602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a celebração, os termos e condições desta Escritura de Emissão e </w:t>
      </w:r>
      <w:r w:rsidRPr="00E50984">
        <w:t xml:space="preserve">do </w:t>
      </w:r>
      <w:r w:rsidRPr="00384055">
        <w:t>Contrato de Garantia</w:t>
      </w:r>
      <w:r w:rsidRPr="00E50984">
        <w:t xml:space="preserve"> e o cumprimento das obrigações aqui e ali previstas e, conforme o caso, a realização da Emissão e da Oferta e a constituição da Garantia, conforme o caso: </w:t>
      </w:r>
      <w:r w:rsidRPr="00E50984">
        <w:rPr>
          <w:b/>
        </w:rPr>
        <w:t>(a)</w:t>
      </w:r>
      <w:r w:rsidRPr="00E50984">
        <w:t xml:space="preserve"> não infringem o estatuto social da Emissora</w:t>
      </w:r>
      <w:r>
        <w:t xml:space="preserve"> e da Garantidora</w:t>
      </w:r>
      <w:r w:rsidRPr="00E50984">
        <w:t xml:space="preserve">; </w:t>
      </w:r>
      <w:r w:rsidRPr="00E50984">
        <w:rPr>
          <w:b/>
        </w:rPr>
        <w:t>(b)</w:t>
      </w:r>
      <w:r w:rsidRPr="00E50984">
        <w:t xml:space="preserve"> </w:t>
      </w:r>
      <w:r w:rsidRPr="0083514F">
        <w:t xml:space="preserve">não infringem qualquer contrato ou instrumento do qual a Emissora e/ou a Garantidora seja(m) parte e/ou pelo qual qualquer de seus ativos esteja sujeito, incluindo, mas sem limitação, contratos ou instrumentos com credores da Emissora e/ou da Garantidora, notadamente o Banco Nacional de </w:t>
      </w:r>
      <w:r w:rsidRPr="0083514F">
        <w:lastRenderedPageBreak/>
        <w:t xml:space="preserve">Desenvolvimento Econômico e Social – BNDES, exceto nos casos em que foram obtidas as anuências </w:t>
      </w:r>
      <w:r>
        <w:t xml:space="preserve">dos respectivos </w:t>
      </w:r>
      <w:r w:rsidRPr="0083514F">
        <w:t>credores;</w:t>
      </w:r>
      <w:r w:rsidRPr="0045539C">
        <w:t xml:space="preserve"> </w:t>
      </w:r>
      <w:r w:rsidRPr="0045539C">
        <w:rPr>
          <w:b/>
        </w:rPr>
        <w:t>(c)</w:t>
      </w:r>
      <w:r w:rsidRPr="0045539C">
        <w:t xml:space="preserve"> não resultarão em: </w:t>
      </w:r>
      <w:r w:rsidRPr="0045539C">
        <w:rPr>
          <w:b/>
        </w:rPr>
        <w:t xml:space="preserve">(i) </w:t>
      </w:r>
      <w:r w:rsidRPr="0045539C">
        <w:t xml:space="preserve">vencimento antecipado de qualquer </w:t>
      </w:r>
      <w:r w:rsidRPr="0083514F">
        <w:t>obrigação estabelecida em qualquer contrato ou instrumento do qual a Emissora e/ou a Garantidora seja(m) parte e/ou pelo qual qualquer de seus ativos esteja sujeito, incluindo, mas sem limitação, contratos ou instrumentos com credores da Emissora e/ou da Garantidora, notadamente o Banco Nacional de Desenvolvimento Econômico e Social – BNDES</w:t>
      </w:r>
      <w:r>
        <w:t>,</w:t>
      </w:r>
      <w:r w:rsidRPr="00587E78">
        <w:t xml:space="preserve"> </w:t>
      </w:r>
      <w:r w:rsidRPr="000459B5">
        <w:t xml:space="preserve">exceto nos casos em que foram obtidas as anuências </w:t>
      </w:r>
      <w:r>
        <w:t xml:space="preserve">dos respectivos </w:t>
      </w:r>
      <w:r w:rsidRPr="0083514F">
        <w:t>credores</w:t>
      </w:r>
      <w:r w:rsidRPr="0045539C">
        <w:t xml:space="preserve">; ou </w:t>
      </w:r>
      <w:r w:rsidRPr="0045539C">
        <w:rPr>
          <w:b/>
        </w:rPr>
        <w:t>(ii)</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t>“</w:t>
      </w:r>
      <w:r w:rsidRPr="00CE5B5E">
        <w:rPr>
          <w:b/>
          <w:bCs/>
        </w:rPr>
        <w:t>Ônus</w:t>
      </w:r>
      <w:r>
        <w:t>”</w:t>
      </w:r>
      <w:r w:rsidRPr="0045539C">
        <w:t xml:space="preserve">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t xml:space="preserve"> e/ou da Garantidora</w:t>
      </w:r>
      <w:r w:rsidRPr="0045539C">
        <w:t>, exceto pela</w:t>
      </w:r>
      <w:r>
        <w:t xml:space="preserve"> Cessão Fiduciária</w:t>
      </w:r>
      <w:r w:rsidRPr="0045539C">
        <w:t xml:space="preserve">; </w:t>
      </w:r>
      <w:r w:rsidRPr="0045539C">
        <w:rPr>
          <w:b/>
        </w:rPr>
        <w:t>(e)</w:t>
      </w:r>
      <w:r w:rsidRPr="0045539C">
        <w:t xml:space="preserve"> não infringem qualquer disposição legal ou regulamentar a que a Emissora</w:t>
      </w:r>
      <w:r>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t xml:space="preserve"> e/ou pela Garantidora</w:t>
      </w:r>
      <w:r w:rsidRPr="0045539C">
        <w:t>, conforme o caso;</w:t>
      </w:r>
      <w:r>
        <w:t xml:space="preserve"> </w:t>
      </w:r>
    </w:p>
    <w:p w14:paraId="12C5C275"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4" w:name="_Hlk75981662"/>
      <w:r w:rsidRPr="0045539C">
        <w:t xml:space="preserve">está adimplente com </w:t>
      </w:r>
      <w:r w:rsidRPr="00E50984">
        <w:t xml:space="preserve">o cumprimento das obrigações constantes desta Escritura de Emissão e do </w:t>
      </w:r>
      <w:r w:rsidRPr="00384055">
        <w:t>Contrato de Garantia</w:t>
      </w:r>
      <w:r w:rsidRPr="00E50984">
        <w:t>, conforme o caso</w:t>
      </w:r>
      <w:bookmarkEnd w:id="414"/>
      <w:r w:rsidRPr="00E50984">
        <w:t>;</w:t>
      </w:r>
    </w:p>
    <w:p w14:paraId="47C1CEA2"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E50984">
        <w:t xml:space="preserve">está apta a cumprir as obrigações previstas nesta Escritura de Emissão e no </w:t>
      </w:r>
      <w:r w:rsidRPr="00384055">
        <w:t>Contrato de Garantia</w:t>
      </w:r>
      <w:r w:rsidRPr="00E50984">
        <w:t>, conforme o caso, e agirá em relação às mesmas de boa-fé e com lealdade;</w:t>
      </w:r>
    </w:p>
    <w:p w14:paraId="7120E54E" w14:textId="77777777" w:rsidR="00371892" w:rsidRPr="00E50984" w:rsidRDefault="00371892" w:rsidP="00371892">
      <w:pPr>
        <w:pStyle w:val="Level4"/>
        <w:widowControl w:val="0"/>
        <w:numPr>
          <w:ilvl w:val="3"/>
          <w:numId w:val="20"/>
        </w:numPr>
        <w:tabs>
          <w:tab w:val="clear" w:pos="2041"/>
          <w:tab w:val="num" w:pos="1361"/>
        </w:tabs>
        <w:spacing w:before="140" w:after="0"/>
        <w:ind w:left="1360"/>
      </w:pPr>
      <w:bookmarkStart w:id="415" w:name="_Hlk75981711"/>
      <w:r w:rsidRPr="00E50984">
        <w:t xml:space="preserve">as discussões sobre o objeto contratual desta Escritura de Emissão e do </w:t>
      </w:r>
      <w:r w:rsidRPr="00384055">
        <w:t>Contrato de Garantia</w:t>
      </w:r>
      <w:r w:rsidRPr="00E50984">
        <w:t xml:space="preserve"> foram feitas, conduzidas e implementadas por sua livre iniciativa</w:t>
      </w:r>
      <w:bookmarkEnd w:id="415"/>
      <w:r w:rsidRPr="00E50984">
        <w:t>;</w:t>
      </w:r>
    </w:p>
    <w:p w14:paraId="1609D3FB"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6" w:name="_Hlk75981760"/>
      <w:r w:rsidRPr="00384055">
        <w:t>as obrigações assumidas</w:t>
      </w:r>
      <w:r w:rsidRPr="0045539C">
        <w:t xml:space="preserve"> nesta Escritura de Emissão constituem obrigações legalmente válidas e vinculantes da Emissora</w:t>
      </w:r>
      <w:r>
        <w:t xml:space="preserve"> e da Garantidora</w:t>
      </w:r>
      <w:r w:rsidRPr="0045539C">
        <w:t>, exequíveis de acordo com os seus termos e condições, com força de título executivo extrajudicial nos termos do artigo 784, inciso I, do Código de Processo Civil;</w:t>
      </w:r>
    </w:p>
    <w:bookmarkEnd w:id="416"/>
    <w:p w14:paraId="1215F45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tem </w:t>
      </w:r>
      <w:bookmarkStart w:id="417" w:name="_Hlk75981826"/>
      <w:r w:rsidRPr="0045539C">
        <w:t>plena ciência e concordam integralmente com a forma de divulgação e apuração da Taxa DI, e a forma de cálculo da Remuneração foi acordada por livre vontade da Emissora, em observância ao princípio da boa-fé</w:t>
      </w:r>
      <w:bookmarkEnd w:id="417"/>
      <w:r w:rsidRPr="0045539C">
        <w:t>;</w:t>
      </w:r>
    </w:p>
    <w:p w14:paraId="6F4C65C1" w14:textId="77777777" w:rsidR="00371892" w:rsidRPr="00A01AD9" w:rsidRDefault="00371892" w:rsidP="00371892">
      <w:pPr>
        <w:pStyle w:val="Level4"/>
        <w:widowControl w:val="0"/>
        <w:numPr>
          <w:ilvl w:val="3"/>
          <w:numId w:val="20"/>
        </w:numPr>
        <w:tabs>
          <w:tab w:val="clear" w:pos="2041"/>
          <w:tab w:val="num" w:pos="1361"/>
        </w:tabs>
        <w:spacing w:before="140" w:after="0"/>
        <w:ind w:left="1360"/>
      </w:pPr>
      <w:bookmarkStart w:id="418" w:name="_Hlk75981925"/>
      <w:r w:rsidRPr="00A01AD9">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Pr="00835E82">
        <w:t>r</w:t>
      </w:r>
      <w:r w:rsidRPr="00A01AD9">
        <w:t>elevantes para a tomada de decisão de investimento sobre as Debêntures</w:t>
      </w:r>
      <w:bookmarkEnd w:id="418"/>
      <w:r w:rsidRPr="00A01AD9">
        <w:t>;</w:t>
      </w:r>
    </w:p>
    <w:p w14:paraId="60E89260"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19" w:name="_Hlk75981969"/>
      <w:r w:rsidRPr="0045539C">
        <w:t>as informações prestadas por ocasião da Oferta são verdadeiras, consistentes, precisas, completas, corretas e suficientes, permitindo aos investidores uma tomada de decisão fundamentada a respeito da Oferta;</w:t>
      </w:r>
    </w:p>
    <w:p w14:paraId="5544510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0" w:name="_Hlk75982024"/>
      <w:bookmarkEnd w:id="419"/>
      <w:r w:rsidRPr="0045539C">
        <w:t xml:space="preserve">preparou e entregou todas as declarações de tributos, relatórios e outras informações que, </w:t>
      </w:r>
      <w:r w:rsidRPr="0045539C">
        <w:lastRenderedPageBreak/>
        <w:t xml:space="preserve">de acordo com o seu conhecimento devem ser apresentadas, ou recebeu dilação dos prazos para apresentação destas declarações, sendo certo que todas as taxas, impostos e demais tributos e encargos governamentais devidos de qualquer forma por si, ou por suas </w:t>
      </w:r>
      <w:r>
        <w:t>Controladas</w:t>
      </w:r>
      <w:r w:rsidRPr="0045539C">
        <w:t>, ou, ainda, impostas a si ou a quaisquer de seus bens, direitos, propriedades ou ativos, ou relativo aos seus negócios, resultados e lucros foram integralmente pagos quando devidos</w:t>
      </w:r>
      <w:bookmarkEnd w:id="420"/>
      <w:r w:rsidRPr="0045539C">
        <w:t xml:space="preserve">; </w:t>
      </w:r>
    </w:p>
    <w:p w14:paraId="38E65A4E"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1" w:name="_Hlk75982071"/>
      <w:r w:rsidRPr="0045539C">
        <w:t xml:space="preserve">mantém em vigor toda a estrutura de contratos e demais acordos existentes necessários para assegurar a Emissora à manutenção das suas condições atuais de operação e funcionamento; </w:t>
      </w:r>
    </w:p>
    <w:bookmarkEnd w:id="421"/>
    <w:p w14:paraId="78234277" w14:textId="77777777" w:rsidR="00371892" w:rsidRDefault="00371892" w:rsidP="00371892">
      <w:pPr>
        <w:pStyle w:val="Level4"/>
        <w:widowControl w:val="0"/>
        <w:numPr>
          <w:ilvl w:val="3"/>
          <w:numId w:val="20"/>
        </w:numPr>
        <w:tabs>
          <w:tab w:val="clear" w:pos="2041"/>
          <w:tab w:val="num" w:pos="1361"/>
        </w:tabs>
        <w:spacing w:before="140" w:after="0"/>
        <w:ind w:left="1360"/>
      </w:pPr>
      <w:r w:rsidRPr="0045539C">
        <w:t xml:space="preserve">as: </w:t>
      </w:r>
      <w:bookmarkStart w:id="422" w:name="_Hlk75982096"/>
      <w:r w:rsidRPr="0045539C">
        <w:rPr>
          <w:b/>
        </w:rPr>
        <w:t>(a)</w:t>
      </w:r>
      <w:r w:rsidRPr="0045539C">
        <w:t xml:space="preserve"> Demonstrações Financeiras Auditadas da Emissora relativas aos exercícios sociais encerrados em 31 de dezembro de </w:t>
      </w:r>
      <w:r>
        <w:t>2020</w:t>
      </w:r>
      <w:r w:rsidRPr="0045539C">
        <w:t>, 201</w:t>
      </w:r>
      <w:r>
        <w:t>9 e</w:t>
      </w:r>
      <w:r w:rsidRPr="0045539C">
        <w:t xml:space="preserve"> </w:t>
      </w:r>
      <w:r w:rsidRPr="002D2EEB">
        <w:t>2018</w:t>
      </w:r>
      <w:r w:rsidRPr="0045539C">
        <w:t xml:space="preserve"> 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22"/>
    </w:p>
    <w:p w14:paraId="7BB9D127" w14:textId="77777777" w:rsidR="00371892" w:rsidRPr="0045539C" w:rsidRDefault="00371892" w:rsidP="00371892">
      <w:pPr>
        <w:pStyle w:val="Level4"/>
        <w:widowControl w:val="0"/>
        <w:numPr>
          <w:ilvl w:val="3"/>
          <w:numId w:val="20"/>
        </w:numPr>
        <w:tabs>
          <w:tab w:val="clear" w:pos="2041"/>
          <w:tab w:val="num" w:pos="1361"/>
        </w:tabs>
        <w:spacing w:before="140" w:after="0"/>
        <w:ind w:left="1360"/>
      </w:pPr>
      <w:bookmarkStart w:id="423" w:name="_Hlk75982243"/>
      <w:r>
        <w:t>cumpre</w:t>
      </w:r>
      <w:r w:rsidRPr="0045539C">
        <w:t xml:space="preserve">, assim como suas </w:t>
      </w:r>
      <w:r>
        <w:t>Controladas</w:t>
      </w:r>
      <w:r w:rsidRPr="0045539C">
        <w:t xml:space="preserve">, as </w:t>
      </w:r>
      <w:r>
        <w:t>Leis Socioambientais</w:t>
      </w:r>
      <w:r w:rsidRPr="00A4774A">
        <w:rPr>
          <w:w w:val="0"/>
        </w:rPr>
        <w:t xml:space="preserve">; </w:t>
      </w:r>
    </w:p>
    <w:p w14:paraId="2299C42C"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t xml:space="preserve">, </w:t>
      </w:r>
      <w:r w:rsidRPr="0045539C">
        <w:t>exceto por aqueles questionados nas esferas administrativa e/ou judicial</w:t>
      </w:r>
      <w:r w:rsidRPr="008328FA">
        <w:rPr>
          <w:w w:val="0"/>
        </w:rPr>
        <w:t>, cuja exigibilidade e/ou aplicabilidade esteja suspensa</w:t>
      </w:r>
    </w:p>
    <w:p w14:paraId="0007A155" w14:textId="77777777" w:rsidR="00371892" w:rsidRPr="00F019F2" w:rsidRDefault="00371892" w:rsidP="00371892">
      <w:pPr>
        <w:pStyle w:val="Level4"/>
        <w:widowControl w:val="0"/>
        <w:numPr>
          <w:ilvl w:val="3"/>
          <w:numId w:val="20"/>
        </w:numPr>
        <w:tabs>
          <w:tab w:val="clear" w:pos="2041"/>
          <w:tab w:val="num" w:pos="1361"/>
        </w:tabs>
        <w:spacing w:before="140" w:after="0"/>
        <w:ind w:left="1360"/>
      </w:pPr>
      <w:r w:rsidRPr="000B3CC8">
        <w:t xml:space="preserve">está, assim como suas </w:t>
      </w:r>
      <w:r w:rsidRPr="00E963E5">
        <w:t>Controladas</w:t>
      </w:r>
      <w:r w:rsidRPr="00A32024">
        <w:t>, regular com o pagamento de todas as obrigações de natureza tributária (municipal, estadual</w:t>
      </w:r>
      <w:r w:rsidRPr="00F019F2">
        <w:t>, distrital e federal), trabalhista, previdenciária, ambiental e de quaisquer outras obrigações impostas por lei, exceto por aquelas questionadas nas esferas administrativa e/ou judicial e</w:t>
      </w:r>
      <w:r w:rsidRPr="008328FA">
        <w:rPr>
          <w:w w:val="0"/>
        </w:rPr>
        <w:t xml:space="preserve"> cuja exigibilidade e/ou aplicabilidade esteja suspensa e/ou cujo descumprimento</w:t>
      </w:r>
      <w:r>
        <w:rPr>
          <w:w w:val="0"/>
        </w:rPr>
        <w:t xml:space="preserve"> comprovadamente</w:t>
      </w:r>
      <w:r w:rsidRPr="008328FA">
        <w:rPr>
          <w:w w:val="0"/>
        </w:rPr>
        <w:t xml:space="preserve"> não possa causar um Efeito Adverso Relevante; </w:t>
      </w:r>
    </w:p>
    <w:p w14:paraId="3FC4E916"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possui, assim como suas </w:t>
      </w:r>
      <w:r>
        <w:t>Controladas</w:t>
      </w:r>
      <w:r w:rsidRPr="0045539C">
        <w:t>, válidas, regulares e em vigor todas as licenças, concessões, autorizações, permissões e alvarás, inclusive ambientais, aplicáveis ao exercício de suas atividades, exceto por aquelas, comprovadamente, estejam em processo tempestivo de renovação, nos termos da legislação aplicável, tenham sido q</w:t>
      </w:r>
      <w:r w:rsidRPr="0045539C">
        <w:rPr>
          <w:szCs w:val="26"/>
        </w:rPr>
        <w:t xml:space="preserve">uestionadas nas esferas administrativa e/ou judicial </w:t>
      </w:r>
      <w:r w:rsidRPr="0045539C">
        <w:t>e</w:t>
      </w:r>
      <w:r>
        <w:t>/ou</w:t>
      </w:r>
      <w:r w:rsidRPr="0045539C">
        <w:t xml:space="preserve"> cuja ausência não possam causar um Efeito Adverso Relevante; </w:t>
      </w:r>
    </w:p>
    <w:p w14:paraId="002EB51C" w14:textId="77777777" w:rsidR="00371892" w:rsidRPr="00882195" w:rsidRDefault="00371892" w:rsidP="00371892">
      <w:pPr>
        <w:pStyle w:val="Level4"/>
        <w:widowControl w:val="0"/>
        <w:numPr>
          <w:ilvl w:val="3"/>
          <w:numId w:val="20"/>
        </w:numPr>
        <w:tabs>
          <w:tab w:val="clear" w:pos="2041"/>
          <w:tab w:val="num" w:pos="1361"/>
        </w:tabs>
        <w:spacing w:before="140" w:after="0"/>
        <w:ind w:left="1360"/>
        <w:rPr>
          <w:b/>
          <w:bCs/>
        </w:rPr>
      </w:pPr>
      <w:r w:rsidRPr="00872241">
        <w:t xml:space="preserve">não omitiu qualquer fato, de qualquer natureza, que </w:t>
      </w:r>
      <w:r w:rsidRPr="00EF41BE">
        <w:t>possa resultar em alteração substancial adversa da sua situação econômico-financeira, bem como jurídica em prejuízo dos Debenturistas;</w:t>
      </w:r>
    </w:p>
    <w:p w14:paraId="1AE6923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 xml:space="preserve">não está incorrendo em qualquer dos Eventos de Vencimento Antecipado que lhe sejam </w:t>
      </w:r>
      <w:r w:rsidRPr="0045539C">
        <w:lastRenderedPageBreak/>
        <w:t>aplicáveis;</w:t>
      </w:r>
    </w:p>
    <w:p w14:paraId="1A834349"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t xml:space="preserve">em se tratando da Emissora, </w:t>
      </w: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38B91572"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conhece os termos e condições da Instrução CVM 476, inclusive aquelas dispostas no artigo 17 aplicáveis à Emissora;</w:t>
      </w:r>
    </w:p>
    <w:p w14:paraId="2F788CA8" w14:textId="77777777" w:rsidR="00371892" w:rsidRPr="00E50984" w:rsidRDefault="00371892" w:rsidP="00371892">
      <w:pPr>
        <w:pStyle w:val="Level4"/>
        <w:widowControl w:val="0"/>
        <w:numPr>
          <w:ilvl w:val="3"/>
          <w:numId w:val="20"/>
        </w:numPr>
        <w:tabs>
          <w:tab w:val="clear" w:pos="2041"/>
          <w:tab w:val="num" w:pos="1361"/>
        </w:tabs>
        <w:spacing w:before="140" w:after="0"/>
        <w:ind w:left="1360"/>
      </w:pPr>
      <w:r w:rsidRPr="0045539C">
        <w:t xml:space="preserve">inexiste, inclusive em relação às </w:t>
      </w:r>
      <w:r>
        <w:t>Controladas</w:t>
      </w:r>
      <w:r w:rsidRPr="0045539C">
        <w:t xml:space="preserve">: </w:t>
      </w:r>
      <w:r w:rsidRPr="0045539C">
        <w:rPr>
          <w:b/>
        </w:rPr>
        <w:t>(a)</w:t>
      </w:r>
      <w:r>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t>:</w:t>
      </w:r>
      <w:r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alterar, invalidar, questionar ou de qualquer forma afetar esta Escritura de Emissão e o</w:t>
      </w:r>
      <w:r>
        <w:t xml:space="preserve"> </w:t>
      </w:r>
      <w:r w:rsidRPr="00384055">
        <w:t>Contrato de Garantia</w:t>
      </w:r>
      <w:r w:rsidRPr="00E50984">
        <w:t>;</w:t>
      </w:r>
    </w:p>
    <w:p w14:paraId="3EB8E57E" w14:textId="77777777" w:rsidR="00371892" w:rsidRPr="00384055" w:rsidRDefault="00371892" w:rsidP="00371892">
      <w:pPr>
        <w:pStyle w:val="Level4"/>
        <w:widowControl w:val="0"/>
        <w:numPr>
          <w:ilvl w:val="3"/>
          <w:numId w:val="20"/>
        </w:numPr>
        <w:tabs>
          <w:tab w:val="clear" w:pos="2041"/>
          <w:tab w:val="num" w:pos="1361"/>
        </w:tabs>
        <w:spacing w:before="140" w:after="0"/>
        <w:ind w:left="1360"/>
      </w:pPr>
      <w:r w:rsidRPr="00384055">
        <w:t xml:space="preserve">não há qualquer ligação entre a Emissora </w:t>
      </w:r>
      <w:r>
        <w:t xml:space="preserve">e/ou a Garantidora </w:t>
      </w:r>
      <w:r w:rsidRPr="00384055">
        <w:t>e o Agente Fiduciário que impeça o Agente Fiduciário de exercer plenamente suas funções;</w:t>
      </w:r>
    </w:p>
    <w:p w14:paraId="5648F228" w14:textId="77777777" w:rsidR="00371892" w:rsidRPr="00A01AD9" w:rsidRDefault="00371892" w:rsidP="00371892">
      <w:pPr>
        <w:pStyle w:val="Level4"/>
        <w:widowControl w:val="0"/>
        <w:numPr>
          <w:ilvl w:val="3"/>
          <w:numId w:val="20"/>
        </w:numPr>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477ECB23" w14:textId="77777777" w:rsidR="00371892" w:rsidRPr="0045539C" w:rsidRDefault="00371892" w:rsidP="00371892">
      <w:pPr>
        <w:pStyle w:val="Level4"/>
        <w:widowControl w:val="0"/>
        <w:numPr>
          <w:ilvl w:val="3"/>
          <w:numId w:val="20"/>
        </w:numPr>
        <w:tabs>
          <w:tab w:val="clear" w:pos="2041"/>
          <w:tab w:val="num" w:pos="1361"/>
        </w:tabs>
        <w:spacing w:before="140" w:after="0"/>
        <w:ind w:left="1360"/>
      </w:pPr>
      <w:r w:rsidRPr="0045539C">
        <w:t>não está se utilizando desta Escritura de Emissão e das Debêntures para ocultar ou dissimular a natureza, origem, localização, disposição, movimentação ou propriedade de bens, direitos ou valores provenientes, direta ou indiretamente, de infração penal, nos termos da Lei 9.613; e</w:t>
      </w:r>
    </w:p>
    <w:p w14:paraId="6643D90D" w14:textId="77777777" w:rsidR="00371892" w:rsidRPr="0045539C" w:rsidRDefault="00371892" w:rsidP="00371892">
      <w:pPr>
        <w:pStyle w:val="Level4"/>
        <w:widowControl w:val="0"/>
        <w:numPr>
          <w:ilvl w:val="3"/>
          <w:numId w:val="20"/>
        </w:numPr>
        <w:tabs>
          <w:tab w:val="clear" w:pos="2041"/>
          <w:tab w:val="num" w:pos="1361"/>
        </w:tabs>
        <w:spacing w:before="140" w:after="0"/>
        <w:ind w:left="1360"/>
        <w:rPr>
          <w:szCs w:val="20"/>
        </w:rPr>
      </w:pPr>
      <w:r w:rsidRPr="0045539C">
        <w:t xml:space="preserve">cumpre e faz cumprir, bem como suas </w:t>
      </w:r>
      <w:r>
        <w:t>Controladas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45539C">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45539C">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que venham a se relacionar com a Emissora</w:t>
      </w:r>
      <w:r>
        <w:t xml:space="preserve"> e/ou  Garantidora</w:t>
      </w:r>
      <w:r w:rsidRPr="0045539C">
        <w:t xml:space="preserve">, previamente ao início de sua atuação no âmbito da Emissão; e </w:t>
      </w:r>
      <w:r w:rsidRPr="0045539C">
        <w:rPr>
          <w:b/>
        </w:rPr>
        <w:t>(c)</w:t>
      </w:r>
      <w:r>
        <w:t> </w:t>
      </w:r>
      <w:r w:rsidRPr="0045539C">
        <w:t xml:space="preserve">abstém-se de praticar atos de corrupção e de agir de forma lesiva à administração pública, nacional e estrangeira, no seu interesse ou para seu benefício, exclusivo ou não. </w:t>
      </w:r>
    </w:p>
    <w:p w14:paraId="53EAB1AC" w14:textId="50ABCFBE" w:rsidR="00371892" w:rsidRPr="0045539C" w:rsidRDefault="00371892" w:rsidP="00371892">
      <w:pPr>
        <w:pStyle w:val="Level2"/>
        <w:widowControl w:val="0"/>
        <w:numPr>
          <w:ilvl w:val="1"/>
          <w:numId w:val="20"/>
        </w:numPr>
        <w:spacing w:before="140" w:after="0"/>
        <w:rPr>
          <w:rFonts w:cs="Arial"/>
          <w:szCs w:val="20"/>
        </w:rPr>
      </w:pPr>
      <w:bookmarkStart w:id="424" w:name="_DV_M357"/>
      <w:bookmarkStart w:id="425" w:name="_DV_M358"/>
      <w:bookmarkStart w:id="426" w:name="_DV_M359"/>
      <w:bookmarkStart w:id="427" w:name="_DV_M360"/>
      <w:bookmarkStart w:id="428" w:name="_DV_M361"/>
      <w:bookmarkStart w:id="429" w:name="_DV_M362"/>
      <w:bookmarkStart w:id="430" w:name="_DV_M363"/>
      <w:bookmarkStart w:id="431" w:name="_DV_M364"/>
      <w:bookmarkStart w:id="432" w:name="_DV_M365"/>
      <w:bookmarkStart w:id="433" w:name="_DV_M366"/>
      <w:bookmarkStart w:id="434" w:name="_DV_M367"/>
      <w:bookmarkStart w:id="435" w:name="_DV_M368"/>
      <w:bookmarkStart w:id="436" w:name="_DV_M370"/>
      <w:bookmarkStart w:id="437" w:name="_DV_M372"/>
      <w:bookmarkStart w:id="438" w:name="_DV_M374"/>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45539C">
        <w:lastRenderedPageBreak/>
        <w:t>A Emissora, em caráter irrevogável e irretratável, se obrigam a indenizar os Debenturistas e o Agente Fiduciário por todos e quaisquer prejuízos, danos, perdas, custos e/ou despesas</w:t>
      </w:r>
      <w:r w:rsidRPr="0045539C">
        <w:rPr>
          <w:szCs w:val="26"/>
        </w:rPr>
        <w:t xml:space="preserve"> </w:t>
      </w:r>
      <w:r w:rsidRPr="0045539C">
        <w:t xml:space="preserve">estas últimas razoáveis (incluindo custas judiciais e honorários advocatícios) diretamente incorridos e comprovados pelos Debenturistas e/ou pelo Agente Fiduciário em razão da falsidade, inconsistência e/ou incorreção das declarações prestadas nos termos da Cláusula </w:t>
      </w:r>
      <w:r w:rsidRPr="0045539C">
        <w:fldChar w:fldCharType="begin"/>
      </w:r>
      <w:r w:rsidRPr="0045539C">
        <w:instrText xml:space="preserve"> REF _Ref509498182 \n \p \h  \* MERGEFORMAT </w:instrText>
      </w:r>
      <w:r w:rsidRPr="0045539C">
        <w:fldChar w:fldCharType="separate"/>
      </w:r>
      <w:r w:rsidR="00297B08">
        <w:t>12.1 acima</w:t>
      </w:r>
      <w:r w:rsidRPr="0045539C">
        <w:fldChar w:fldCharType="end"/>
      </w:r>
      <w:r w:rsidRPr="0045539C">
        <w:t xml:space="preserve"> e 12.2 acima.</w:t>
      </w:r>
    </w:p>
    <w:p w14:paraId="6DAEE72D" w14:textId="77777777" w:rsidR="00371892" w:rsidRPr="0045539C" w:rsidRDefault="00371892" w:rsidP="00371892">
      <w:pPr>
        <w:pStyle w:val="Level1"/>
        <w:keepNext w:val="0"/>
        <w:keepLines w:val="0"/>
        <w:widowControl w:val="0"/>
        <w:numPr>
          <w:ilvl w:val="0"/>
          <w:numId w:val="20"/>
        </w:numPr>
        <w:spacing w:before="140" w:after="0"/>
        <w:jc w:val="center"/>
      </w:pPr>
      <w:r w:rsidRPr="0045539C">
        <w:t xml:space="preserve">CLÁUSULA TREZE </w:t>
      </w:r>
      <w:r>
        <w:t>–</w:t>
      </w:r>
      <w:r w:rsidRPr="0045539C">
        <w:t xml:space="preserve"> COMUNICAÇÕES</w:t>
      </w:r>
      <w:r>
        <w:t xml:space="preserve"> </w:t>
      </w:r>
    </w:p>
    <w:p w14:paraId="69E7A56D"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Todas as comunicações a serem enviadas por qualquer das partes nos termos desta Escritura de Emissão deverão </w:t>
      </w:r>
      <w:r w:rsidRPr="0045539C">
        <w:rPr>
          <w:rFonts w:cs="Arial"/>
          <w:bCs/>
          <w:szCs w:val="20"/>
        </w:rPr>
        <w:t xml:space="preserve">ser sempre realizadas por escrito e </w:t>
      </w:r>
      <w:r w:rsidRPr="0045539C">
        <w:rPr>
          <w:rFonts w:cs="Arial"/>
          <w:szCs w:val="20"/>
        </w:rPr>
        <w:t xml:space="preserve">ser encaminhadas para os seguintes endereços: </w:t>
      </w:r>
    </w:p>
    <w:p w14:paraId="76C23F01"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a Emissora</w:t>
      </w:r>
      <w:r w:rsidRPr="0045539C">
        <w:rPr>
          <w:szCs w:val="20"/>
        </w:rPr>
        <w:t xml:space="preserve">: </w:t>
      </w:r>
    </w:p>
    <w:p w14:paraId="14F80599" w14:textId="77777777" w:rsidR="00371892" w:rsidRDefault="00371892" w:rsidP="00371892">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Pr="0045539C">
        <w:rPr>
          <w:sz w:val="20"/>
          <w:szCs w:val="20"/>
        </w:rPr>
        <w:br/>
      </w:r>
      <w:r w:rsidRPr="008D5F92">
        <w:rPr>
          <w:b w:val="0"/>
          <w:sz w:val="20"/>
          <w:szCs w:val="20"/>
        </w:rPr>
        <w:t>Avenida dos Eucaliptos, nº 762, sala 02, Indianópolis</w:t>
      </w:r>
      <w:r w:rsidRPr="0045539C">
        <w:rPr>
          <w:b w:val="0"/>
          <w:sz w:val="20"/>
          <w:szCs w:val="20"/>
        </w:rPr>
        <w:br/>
      </w:r>
      <w:r>
        <w:rPr>
          <w:b w:val="0"/>
          <w:sz w:val="20"/>
          <w:szCs w:val="20"/>
        </w:rPr>
        <w:t xml:space="preserve">São Paulo – SP - </w:t>
      </w:r>
      <w:r w:rsidRPr="0045539C">
        <w:rPr>
          <w:b w:val="0"/>
          <w:sz w:val="20"/>
          <w:szCs w:val="20"/>
        </w:rPr>
        <w:t xml:space="preserve">CEP </w:t>
      </w:r>
      <w:r w:rsidRPr="008D5F92">
        <w:rPr>
          <w:b w:val="0"/>
          <w:sz w:val="20"/>
          <w:szCs w:val="20"/>
        </w:rPr>
        <w:t>04517-050</w:t>
      </w:r>
      <w:r w:rsidRPr="0045539C">
        <w:rPr>
          <w:b w:val="0"/>
          <w:sz w:val="20"/>
          <w:szCs w:val="20"/>
        </w:rPr>
        <w:br/>
        <w:t xml:space="preserve">At.: </w:t>
      </w:r>
      <w:r>
        <w:rPr>
          <w:b w:val="0"/>
          <w:sz w:val="20"/>
          <w:szCs w:val="20"/>
        </w:rPr>
        <w:t>Leonardo Moreira Dias Correa</w:t>
      </w:r>
      <w:r w:rsidRPr="00584D8A" w:rsidDel="0077313D">
        <w:rPr>
          <w:b w:val="0"/>
          <w:sz w:val="20"/>
          <w:szCs w:val="20"/>
          <w:highlight w:val="yellow"/>
        </w:rPr>
        <w:t xml:space="preserve"> </w:t>
      </w:r>
      <w:r w:rsidRPr="00C40881" w:rsidDel="00C42C55">
        <w:rPr>
          <w:b w:val="0"/>
          <w:sz w:val="20"/>
          <w:szCs w:val="20"/>
        </w:rPr>
        <w:t xml:space="preserve"> </w:t>
      </w:r>
      <w:r w:rsidRPr="0045539C">
        <w:rPr>
          <w:b w:val="0"/>
          <w:sz w:val="20"/>
          <w:szCs w:val="20"/>
        </w:rPr>
        <w:br/>
        <w:t xml:space="preserve">Tel.: </w:t>
      </w:r>
      <w:r w:rsidRPr="00C40881">
        <w:rPr>
          <w:b w:val="0"/>
          <w:sz w:val="20"/>
          <w:szCs w:val="20"/>
        </w:rPr>
        <w:t>(</w:t>
      </w:r>
      <w:r>
        <w:rPr>
          <w:b w:val="0"/>
          <w:sz w:val="20"/>
          <w:szCs w:val="20"/>
        </w:rPr>
        <w:t>11</w:t>
      </w:r>
      <w:r w:rsidRPr="00C40881">
        <w:rPr>
          <w:b w:val="0"/>
          <w:sz w:val="20"/>
          <w:szCs w:val="20"/>
        </w:rPr>
        <w:t xml:space="preserve">) </w:t>
      </w:r>
      <w:r>
        <w:rPr>
          <w:b w:val="0"/>
          <w:sz w:val="20"/>
          <w:szCs w:val="20"/>
        </w:rPr>
        <w:t>99189-2017</w:t>
      </w:r>
      <w:r w:rsidRPr="0045539C">
        <w:rPr>
          <w:b w:val="0"/>
          <w:sz w:val="20"/>
          <w:szCs w:val="20"/>
        </w:rPr>
        <w:br/>
        <w:t xml:space="preserve">E-mail: </w:t>
      </w:r>
      <w:r>
        <w:rPr>
          <w:b w:val="0"/>
          <w:sz w:val="20"/>
          <w:szCs w:val="20"/>
        </w:rPr>
        <w:t>leonardo.correa@espacolaser.com.br</w:t>
      </w:r>
      <w:r w:rsidRPr="007E1293" w:rsidDel="0077313D">
        <w:rPr>
          <w:highlight w:val="yellow"/>
        </w:rPr>
        <w:t xml:space="preserve"> </w:t>
      </w:r>
    </w:p>
    <w:p w14:paraId="09FB785B" w14:textId="77777777" w:rsidR="00371892" w:rsidRDefault="00371892" w:rsidP="00371892">
      <w:pPr>
        <w:pStyle w:val="Level1"/>
        <w:keepNext w:val="0"/>
        <w:keepLines w:val="0"/>
        <w:widowControl w:val="0"/>
        <w:numPr>
          <w:ilvl w:val="0"/>
          <w:numId w:val="0"/>
        </w:numPr>
        <w:spacing w:before="140" w:after="0"/>
        <w:ind w:left="1276"/>
        <w:jc w:val="left"/>
        <w:rPr>
          <w:b w:val="0"/>
          <w:sz w:val="20"/>
          <w:szCs w:val="20"/>
        </w:rPr>
      </w:pPr>
    </w:p>
    <w:p w14:paraId="0F44F043" w14:textId="77777777" w:rsidR="00371892" w:rsidRDefault="00371892" w:rsidP="00371892">
      <w:pPr>
        <w:pStyle w:val="Level4"/>
        <w:numPr>
          <w:ilvl w:val="3"/>
          <w:numId w:val="20"/>
        </w:numPr>
        <w:tabs>
          <w:tab w:val="clear" w:pos="2041"/>
          <w:tab w:val="num" w:pos="1276"/>
        </w:tabs>
        <w:ind w:hanging="1332"/>
      </w:pPr>
      <w:r>
        <w:rPr>
          <w:u w:val="single"/>
        </w:rPr>
        <w:t>Para a Garantidora</w:t>
      </w:r>
      <w:r>
        <w:t>:</w:t>
      </w:r>
    </w:p>
    <w:p w14:paraId="62C1EC77" w14:textId="77777777" w:rsidR="00371892" w:rsidRPr="00094001" w:rsidRDefault="00371892" w:rsidP="00371892">
      <w:pPr>
        <w:pStyle w:val="Level4"/>
        <w:numPr>
          <w:ilvl w:val="0"/>
          <w:numId w:val="0"/>
        </w:numPr>
        <w:ind w:left="1276"/>
        <w:rPr>
          <w:b/>
          <w:color w:val="000000"/>
          <w:sz w:val="22"/>
          <w:szCs w:val="22"/>
        </w:rPr>
      </w:pPr>
      <w:r>
        <w:rPr>
          <w:b/>
          <w:color w:val="000000"/>
          <w:sz w:val="22"/>
          <w:szCs w:val="22"/>
        </w:rPr>
        <w:t>CORPÓRES – SERVIÇOS TERAPÊUTICOS S.A.</w:t>
      </w:r>
    </w:p>
    <w:p w14:paraId="44997EED" w14:textId="77777777" w:rsidR="00371892" w:rsidRPr="00094001" w:rsidRDefault="00371892" w:rsidP="00371892">
      <w:pPr>
        <w:pStyle w:val="Level4"/>
        <w:numPr>
          <w:ilvl w:val="0"/>
          <w:numId w:val="0"/>
        </w:numPr>
        <w:ind w:left="1276"/>
        <w:rPr>
          <w:color w:val="000000"/>
          <w:szCs w:val="20"/>
        </w:rPr>
      </w:pPr>
      <w:r w:rsidRPr="00094001">
        <w:rPr>
          <w:color w:val="000000"/>
          <w:szCs w:val="20"/>
        </w:rPr>
        <w:t>Avenida dos Eucaliptos, nº 762, Indianópolis</w:t>
      </w:r>
    </w:p>
    <w:p w14:paraId="4FA720F0" w14:textId="77777777" w:rsidR="00371892" w:rsidRPr="00094001" w:rsidRDefault="00371892" w:rsidP="00371892">
      <w:pPr>
        <w:pStyle w:val="Level4"/>
        <w:numPr>
          <w:ilvl w:val="0"/>
          <w:numId w:val="0"/>
        </w:numPr>
        <w:ind w:left="1276"/>
        <w:rPr>
          <w:color w:val="000000"/>
          <w:szCs w:val="20"/>
        </w:rPr>
      </w:pPr>
      <w:r w:rsidRPr="00094001">
        <w:rPr>
          <w:color w:val="000000"/>
          <w:szCs w:val="20"/>
        </w:rPr>
        <w:t>São Paulo – SP - CEP 04517-050</w:t>
      </w:r>
    </w:p>
    <w:p w14:paraId="59A78508" w14:textId="77777777" w:rsidR="00371892" w:rsidRPr="00094001" w:rsidRDefault="00371892" w:rsidP="00371892">
      <w:pPr>
        <w:pStyle w:val="Level4"/>
        <w:numPr>
          <w:ilvl w:val="0"/>
          <w:numId w:val="0"/>
        </w:numPr>
        <w:ind w:left="1276"/>
        <w:rPr>
          <w:color w:val="000000"/>
          <w:szCs w:val="20"/>
        </w:rPr>
      </w:pPr>
      <w:r w:rsidRPr="00094001">
        <w:rPr>
          <w:color w:val="000000"/>
          <w:szCs w:val="20"/>
        </w:rPr>
        <w:t xml:space="preserve">At.: Leonardo Moreira Dias Correa  </w:t>
      </w:r>
    </w:p>
    <w:p w14:paraId="0AA768B0" w14:textId="77777777" w:rsidR="00371892" w:rsidRPr="00094001" w:rsidRDefault="00371892" w:rsidP="00371892">
      <w:pPr>
        <w:pStyle w:val="Level4"/>
        <w:numPr>
          <w:ilvl w:val="0"/>
          <w:numId w:val="0"/>
        </w:numPr>
        <w:ind w:left="1276"/>
        <w:rPr>
          <w:color w:val="000000"/>
          <w:szCs w:val="20"/>
        </w:rPr>
      </w:pPr>
      <w:r w:rsidRPr="00094001">
        <w:rPr>
          <w:color w:val="000000"/>
          <w:szCs w:val="20"/>
        </w:rPr>
        <w:t>Tel.: (11) 99189-2017</w:t>
      </w:r>
    </w:p>
    <w:p w14:paraId="5367E72D" w14:textId="77777777" w:rsidR="00371892" w:rsidRPr="00094001" w:rsidRDefault="00371892" w:rsidP="00371892">
      <w:pPr>
        <w:pStyle w:val="Level4"/>
        <w:numPr>
          <w:ilvl w:val="0"/>
          <w:numId w:val="0"/>
        </w:numPr>
        <w:ind w:left="1276"/>
        <w:rPr>
          <w:b/>
          <w:szCs w:val="20"/>
        </w:rPr>
      </w:pPr>
      <w:r w:rsidRPr="00094001">
        <w:rPr>
          <w:color w:val="000000"/>
          <w:szCs w:val="20"/>
        </w:rPr>
        <w:t>E-mail: leonardo.correa@espacolaser.com.br</w:t>
      </w:r>
    </w:p>
    <w:p w14:paraId="541C8EE0" w14:textId="77777777" w:rsidR="00371892" w:rsidRPr="0045539C" w:rsidRDefault="00371892" w:rsidP="00371892">
      <w:pPr>
        <w:pStyle w:val="Level1"/>
        <w:keepNext w:val="0"/>
        <w:keepLines w:val="0"/>
        <w:widowControl w:val="0"/>
        <w:numPr>
          <w:ilvl w:val="0"/>
          <w:numId w:val="0"/>
        </w:numPr>
        <w:spacing w:before="140" w:after="0"/>
        <w:ind w:left="1276"/>
        <w:jc w:val="left"/>
        <w:rPr>
          <w:b w:val="0"/>
          <w:sz w:val="20"/>
          <w:szCs w:val="20"/>
        </w:rPr>
      </w:pPr>
    </w:p>
    <w:p w14:paraId="66A205E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Agente Fiduciário</w:t>
      </w:r>
      <w:r w:rsidRPr="0045539C">
        <w:rPr>
          <w:szCs w:val="20"/>
        </w:rPr>
        <w:t xml:space="preserve">: </w:t>
      </w:r>
    </w:p>
    <w:p w14:paraId="70CA8481" w14:textId="77777777" w:rsidR="00371892" w:rsidRPr="00033B85" w:rsidRDefault="00371892" w:rsidP="00371892">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44A2B2C"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4C66F673"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25096DD9"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Pr="00323DCE">
        <w:rPr>
          <w:b w:val="0"/>
          <w:sz w:val="20"/>
          <w:szCs w:val="20"/>
        </w:rPr>
        <w:t>Carlos Alberto Bacha / Matheus Gomes Faria / Rinaldo Rabello Ferreira</w:t>
      </w:r>
      <w:r w:rsidRPr="007E1293" w:rsidDel="00EA2417">
        <w:rPr>
          <w:b w:val="0"/>
          <w:sz w:val="20"/>
          <w:szCs w:val="20"/>
          <w:highlight w:val="yellow"/>
        </w:rPr>
        <w:t xml:space="preserve"> </w:t>
      </w:r>
    </w:p>
    <w:p w14:paraId="75C7F007"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Pr="00323DCE">
        <w:rPr>
          <w:b w:val="0"/>
          <w:sz w:val="20"/>
          <w:szCs w:val="20"/>
        </w:rPr>
        <w:t>(11) 3090-0447</w:t>
      </w:r>
      <w:r w:rsidRPr="007E1293" w:rsidDel="00EA2417">
        <w:rPr>
          <w:b w:val="0"/>
          <w:sz w:val="20"/>
          <w:szCs w:val="20"/>
          <w:highlight w:val="yellow"/>
        </w:rPr>
        <w:t xml:space="preserve"> </w:t>
      </w:r>
    </w:p>
    <w:p w14:paraId="1250205A" w14:textId="77777777" w:rsidR="00371892" w:rsidRPr="00835E82" w:rsidRDefault="00371892" w:rsidP="00371892">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Pr>
          <w:b w:val="0"/>
          <w:sz w:val="20"/>
          <w:szCs w:val="20"/>
        </w:rPr>
        <w:t>spestruturacao</w:t>
      </w:r>
      <w:r w:rsidRPr="00835E82">
        <w:rPr>
          <w:b w:val="0"/>
          <w:sz w:val="20"/>
          <w:szCs w:val="20"/>
        </w:rPr>
        <w:t>@simplificpavarini.com.br</w:t>
      </w:r>
    </w:p>
    <w:p w14:paraId="26F5CE13" w14:textId="77777777" w:rsidR="00371892" w:rsidRPr="00984F72" w:rsidRDefault="00371892" w:rsidP="00371892">
      <w:pPr>
        <w:pStyle w:val="Level4"/>
        <w:widowControl w:val="0"/>
        <w:numPr>
          <w:ilvl w:val="3"/>
          <w:numId w:val="20"/>
        </w:numPr>
        <w:tabs>
          <w:tab w:val="clear" w:pos="2041"/>
        </w:tabs>
        <w:spacing w:before="140" w:after="0"/>
        <w:ind w:left="1276" w:hanging="596"/>
        <w:rPr>
          <w:szCs w:val="20"/>
        </w:rPr>
      </w:pPr>
      <w:r w:rsidRPr="0045539C">
        <w:rPr>
          <w:szCs w:val="20"/>
          <w:u w:val="single"/>
        </w:rPr>
        <w:t>Para o Banco Liquidante</w:t>
      </w:r>
    </w:p>
    <w:p w14:paraId="3EEF7D47"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szCs w:val="20"/>
        </w:rPr>
      </w:pPr>
      <w:bookmarkStart w:id="439" w:name="_Hlk62768328"/>
      <w:r w:rsidRPr="00873F55">
        <w:rPr>
          <w:sz w:val="20"/>
          <w:szCs w:val="20"/>
        </w:rPr>
        <w:lastRenderedPageBreak/>
        <w:t xml:space="preserve">ITAÚ UNIBANCO S.A., </w:t>
      </w:r>
    </w:p>
    <w:p w14:paraId="04A5E67C"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B87E6C8" w14:textId="77777777" w:rsidR="00371892" w:rsidRPr="00873F55"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CEP 04.344-902- São Paulo – SP</w:t>
      </w:r>
    </w:p>
    <w:p w14:paraId="57AD6849" w14:textId="77777777" w:rsidR="00371892" w:rsidRPr="00452EAE" w:rsidRDefault="00371892" w:rsidP="00371892">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440" w:name="_Hlk67765850"/>
      <w:r w:rsidRPr="00333B8A">
        <w:rPr>
          <w:b w:val="0"/>
          <w:sz w:val="20"/>
          <w:szCs w:val="20"/>
        </w:rPr>
        <w:t>Sr. André Sales</w:t>
      </w:r>
      <w:bookmarkEnd w:id="440"/>
      <w:r w:rsidRPr="00333B8A">
        <w:rPr>
          <w:b w:val="0"/>
          <w:sz w:val="20"/>
          <w:szCs w:val="20"/>
        </w:rPr>
        <w:br/>
        <w:t xml:space="preserve">Telefone: </w:t>
      </w:r>
      <w:bookmarkStart w:id="441" w:name="_Hlk67765858"/>
      <w:r w:rsidRPr="00333B8A">
        <w:rPr>
          <w:b w:val="0"/>
          <w:sz w:val="20"/>
          <w:szCs w:val="20"/>
        </w:rPr>
        <w:t>+55 (11) 2740-2568</w:t>
      </w:r>
      <w:bookmarkEnd w:id="441"/>
      <w:r w:rsidRPr="00333B8A">
        <w:rPr>
          <w:b w:val="0"/>
          <w:sz w:val="20"/>
          <w:szCs w:val="20"/>
        </w:rPr>
        <w:br/>
        <w:t xml:space="preserve">Correio Eletrônico: </w:t>
      </w:r>
      <w:bookmarkStart w:id="442" w:name="_Hlk67765868"/>
      <w:r w:rsidRPr="00333B8A">
        <w:rPr>
          <w:b w:val="0"/>
          <w:sz w:val="20"/>
          <w:szCs w:val="20"/>
        </w:rPr>
        <w:t>escrituracaorf@itau-unibanco.com.br</w:t>
      </w:r>
      <w:bookmarkEnd w:id="442"/>
    </w:p>
    <w:bookmarkEnd w:id="439"/>
    <w:p w14:paraId="3286AC6F" w14:textId="77777777" w:rsidR="00371892" w:rsidRPr="0045539C" w:rsidRDefault="00371892" w:rsidP="00371892">
      <w:pPr>
        <w:pStyle w:val="Level4"/>
        <w:widowControl w:val="0"/>
        <w:numPr>
          <w:ilvl w:val="3"/>
          <w:numId w:val="20"/>
        </w:numPr>
        <w:tabs>
          <w:tab w:val="clear" w:pos="2041"/>
        </w:tabs>
        <w:spacing w:before="140" w:after="0"/>
        <w:ind w:left="1276" w:hanging="596"/>
        <w:rPr>
          <w:szCs w:val="20"/>
        </w:rPr>
      </w:pPr>
      <w:r>
        <w:rPr>
          <w:szCs w:val="20"/>
          <w:u w:val="single"/>
        </w:rPr>
        <w:t>Para o Banco</w:t>
      </w:r>
      <w:r w:rsidRPr="0045539C">
        <w:rPr>
          <w:szCs w:val="20"/>
          <w:u w:val="single"/>
        </w:rPr>
        <w:t xml:space="preserve"> Escriturador</w:t>
      </w:r>
      <w:r w:rsidRPr="0045539C">
        <w:rPr>
          <w:szCs w:val="20"/>
        </w:rPr>
        <w:t xml:space="preserve">: </w:t>
      </w:r>
    </w:p>
    <w:p w14:paraId="7391F816" w14:textId="77777777" w:rsidR="00371892" w:rsidRPr="00873F55" w:rsidRDefault="00371892" w:rsidP="00371892">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41E7550F"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62B6FE08" w14:textId="77777777" w:rsidR="00371892" w:rsidRPr="00873F55" w:rsidRDefault="00371892" w:rsidP="0037189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213C7417" w14:textId="705966F9" w:rsidR="00371892" w:rsidRDefault="00371892" w:rsidP="00371892">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22" w:history="1">
        <w:r w:rsidRPr="007C56F6">
          <w:rPr>
            <w:b w:val="0"/>
            <w:sz w:val="20"/>
            <w:szCs w:val="20"/>
          </w:rPr>
          <w:t>escrituracaorf@itau-unibanco.com.br</w:t>
        </w:r>
      </w:hyperlink>
    </w:p>
    <w:p w14:paraId="273E6183" w14:textId="77777777" w:rsidR="00371892" w:rsidRPr="0045539C" w:rsidRDefault="00371892" w:rsidP="00371892">
      <w:pPr>
        <w:pStyle w:val="Level2"/>
        <w:widowControl w:val="0"/>
        <w:numPr>
          <w:ilvl w:val="1"/>
          <w:numId w:val="20"/>
        </w:numPr>
        <w:spacing w:before="140" w:after="0"/>
        <w:rPr>
          <w:rFonts w:cs="Arial"/>
          <w:szCs w:val="20"/>
        </w:rPr>
      </w:pPr>
      <w:bookmarkStart w:id="443" w:name="_DV_M133"/>
      <w:bookmarkStart w:id="444" w:name="_DV_M134"/>
      <w:bookmarkEnd w:id="443"/>
      <w:bookmarkEnd w:id="444"/>
      <w:r w:rsidRPr="0045539C">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w:t>
      </w:r>
      <w:r>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1F2F9930" w14:textId="77777777" w:rsidR="00371892" w:rsidRPr="0045539C" w:rsidRDefault="00371892" w:rsidP="00371892">
      <w:pPr>
        <w:pStyle w:val="Level2"/>
        <w:widowControl w:val="0"/>
        <w:numPr>
          <w:ilvl w:val="1"/>
          <w:numId w:val="20"/>
        </w:numPr>
        <w:spacing w:before="140" w:after="0"/>
        <w:rPr>
          <w:rFonts w:cs="Arial"/>
          <w:szCs w:val="20"/>
        </w:rPr>
      </w:pPr>
      <w:bookmarkStart w:id="445" w:name="_Ref440279089"/>
      <w:r w:rsidRPr="0045539C">
        <w:rPr>
          <w:rFonts w:cs="Arial"/>
          <w:szCs w:val="20"/>
        </w:rPr>
        <w:t>A mudança de qualquer dos endereços acima deverá ser comunicada imediatamente pela parte que tiver seu endereço alterado.</w:t>
      </w:r>
      <w:bookmarkEnd w:id="445"/>
    </w:p>
    <w:p w14:paraId="00147B91" w14:textId="3D73C5AB" w:rsidR="00371892" w:rsidRPr="0045539C" w:rsidRDefault="00371892" w:rsidP="00371892">
      <w:pPr>
        <w:pStyle w:val="Level2"/>
        <w:widowControl w:val="0"/>
        <w:numPr>
          <w:ilvl w:val="1"/>
          <w:numId w:val="20"/>
        </w:numPr>
        <w:spacing w:before="140" w:after="0"/>
        <w:rPr>
          <w:rFonts w:cs="Arial"/>
          <w:szCs w:val="20"/>
        </w:rPr>
      </w:pPr>
      <w:r w:rsidRPr="0045539C">
        <w:rPr>
          <w:rFonts w:cs="Arial"/>
          <w:szCs w:val="20"/>
        </w:rPr>
        <w:t xml:space="preserve">Eventuais prejuízos decorrentes da não observância do disposto na Cláusula </w:t>
      </w:r>
      <w:r w:rsidRPr="0045539C">
        <w:rPr>
          <w:rFonts w:cs="Arial"/>
          <w:szCs w:val="20"/>
        </w:rPr>
        <w:fldChar w:fldCharType="begin"/>
      </w:r>
      <w:r w:rsidRPr="0045539C">
        <w:rPr>
          <w:rFonts w:cs="Arial"/>
          <w:szCs w:val="20"/>
        </w:rPr>
        <w:instrText xml:space="preserve"> REF _Ref440279089 \r \h  \* MERGEFORMAT </w:instrText>
      </w:r>
      <w:r w:rsidRPr="0045539C">
        <w:rPr>
          <w:rFonts w:cs="Arial"/>
          <w:szCs w:val="20"/>
        </w:rPr>
      </w:r>
      <w:r w:rsidRPr="0045539C">
        <w:rPr>
          <w:rFonts w:cs="Arial"/>
          <w:szCs w:val="20"/>
        </w:rPr>
        <w:fldChar w:fldCharType="separate"/>
      </w:r>
      <w:r w:rsidR="00297B08">
        <w:rPr>
          <w:rFonts w:cs="Arial"/>
          <w:szCs w:val="20"/>
        </w:rPr>
        <w:t>13.3</w:t>
      </w:r>
      <w:r w:rsidRPr="0045539C">
        <w:rPr>
          <w:rFonts w:cs="Arial"/>
          <w:szCs w:val="20"/>
        </w:rPr>
        <w:fldChar w:fldCharType="end"/>
      </w:r>
      <w:r w:rsidRPr="0045539C">
        <w:rPr>
          <w:rFonts w:cs="Arial"/>
          <w:szCs w:val="20"/>
        </w:rPr>
        <w:t xml:space="preserve"> acima serão arcados pela Parte inadimplente.</w:t>
      </w:r>
    </w:p>
    <w:p w14:paraId="2CD514D6" w14:textId="77777777" w:rsidR="00371892" w:rsidRPr="0045539C" w:rsidRDefault="00371892" w:rsidP="00371892">
      <w:pPr>
        <w:pStyle w:val="Level1"/>
        <w:keepNext w:val="0"/>
        <w:keepLines w:val="0"/>
        <w:widowControl w:val="0"/>
        <w:numPr>
          <w:ilvl w:val="0"/>
          <w:numId w:val="20"/>
        </w:numPr>
        <w:spacing w:before="140" w:after="0"/>
        <w:jc w:val="center"/>
      </w:pPr>
      <w:r w:rsidRPr="0045539C">
        <w:t>CLÁUSULA CATORZE - DISPOSIÇÕES GERAIS</w:t>
      </w:r>
    </w:p>
    <w:p w14:paraId="058D2133" w14:textId="77777777" w:rsidR="00371892" w:rsidRPr="0045539C" w:rsidRDefault="00371892" w:rsidP="00371892">
      <w:pPr>
        <w:pStyle w:val="Level2"/>
        <w:widowControl w:val="0"/>
        <w:numPr>
          <w:ilvl w:val="1"/>
          <w:numId w:val="20"/>
        </w:numPr>
        <w:spacing w:before="140" w:after="0"/>
        <w:rPr>
          <w:rFonts w:cs="Arial"/>
          <w:b/>
          <w:szCs w:val="20"/>
        </w:rPr>
      </w:pPr>
      <w:bookmarkStart w:id="446" w:name="_DV_M428"/>
      <w:bookmarkEnd w:id="446"/>
      <w:r w:rsidRPr="0045539C">
        <w:rPr>
          <w:rFonts w:cs="Arial"/>
          <w:b/>
          <w:szCs w:val="20"/>
        </w:rPr>
        <w:t>Renúncia</w:t>
      </w:r>
    </w:p>
    <w:p w14:paraId="123F5F45" w14:textId="77777777" w:rsidR="00371892" w:rsidRPr="0045539C" w:rsidRDefault="00371892" w:rsidP="00371892">
      <w:pPr>
        <w:pStyle w:val="Level3"/>
        <w:widowControl w:val="0"/>
        <w:numPr>
          <w:ilvl w:val="2"/>
          <w:numId w:val="20"/>
        </w:numPr>
        <w:spacing w:before="140" w:after="0"/>
        <w:rPr>
          <w:szCs w:val="20"/>
        </w:rPr>
      </w:pPr>
      <w:r w:rsidRPr="0045539C">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436A752" w14:textId="77777777" w:rsidR="00371892" w:rsidRPr="0045539C" w:rsidRDefault="00371892" w:rsidP="00371892">
      <w:pPr>
        <w:pStyle w:val="Level2"/>
        <w:widowControl w:val="0"/>
        <w:numPr>
          <w:ilvl w:val="1"/>
          <w:numId w:val="20"/>
        </w:numPr>
        <w:spacing w:before="140" w:after="0"/>
        <w:rPr>
          <w:rFonts w:cs="Arial"/>
          <w:w w:val="0"/>
          <w:szCs w:val="20"/>
        </w:rPr>
      </w:pPr>
      <w:bookmarkStart w:id="447" w:name="_DV_M430"/>
      <w:bookmarkEnd w:id="447"/>
      <w:r w:rsidRPr="0045539C">
        <w:rPr>
          <w:rFonts w:cs="Arial"/>
          <w:b/>
          <w:szCs w:val="20"/>
        </w:rPr>
        <w:t>Veracidade da Documentação</w:t>
      </w:r>
    </w:p>
    <w:p w14:paraId="5FBDB2AE" w14:textId="77777777" w:rsidR="00371892" w:rsidRPr="0045539C" w:rsidRDefault="00371892" w:rsidP="00371892">
      <w:pPr>
        <w:pStyle w:val="Level3"/>
        <w:widowControl w:val="0"/>
        <w:numPr>
          <w:ilvl w:val="2"/>
          <w:numId w:val="20"/>
        </w:numPr>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Pr>
          <w:szCs w:val="20"/>
        </w:rPr>
        <w:t xml:space="preserve"> e/ou Garantidora</w:t>
      </w:r>
      <w:r w:rsidRPr="0045539C">
        <w:rPr>
          <w:szCs w:val="20"/>
        </w:rPr>
        <w:t xml:space="preserve"> ou por terceiros a seu pedido não foram objeto de fraude ou </w:t>
      </w:r>
      <w:r w:rsidRPr="0045539C">
        <w:rPr>
          <w:szCs w:val="20"/>
        </w:rPr>
        <w:lastRenderedPageBreak/>
        <w:t>adulteração. O Agente Fiduciário não será ainda, sob qualquer hipótese, responsável pela elaboração de documentos societários da Emissora</w:t>
      </w:r>
      <w:r>
        <w:rPr>
          <w:szCs w:val="20"/>
        </w:rPr>
        <w:t xml:space="preserve"> e/ou da Garantidora</w:t>
      </w:r>
      <w:r w:rsidRPr="0045539C">
        <w:rPr>
          <w:szCs w:val="20"/>
        </w:rPr>
        <w:t>, que permanecerá sob obrigação legal e regulamentar da Emissora</w:t>
      </w:r>
      <w:r>
        <w:rPr>
          <w:szCs w:val="20"/>
        </w:rPr>
        <w:t xml:space="preserve"> e da Garantidora</w:t>
      </w:r>
      <w:r w:rsidRPr="0045539C">
        <w:rPr>
          <w:szCs w:val="20"/>
        </w:rPr>
        <w:t>, nos termos da legislação aplicável.</w:t>
      </w:r>
    </w:p>
    <w:p w14:paraId="0B7C9867" w14:textId="77777777" w:rsidR="00371892" w:rsidRPr="0045539C" w:rsidRDefault="00371892" w:rsidP="00371892">
      <w:pPr>
        <w:pStyle w:val="Level3"/>
        <w:widowControl w:val="0"/>
        <w:numPr>
          <w:ilvl w:val="2"/>
          <w:numId w:val="20"/>
        </w:numPr>
        <w:spacing w:before="140" w:after="0"/>
        <w:rPr>
          <w:szCs w:val="20"/>
        </w:rPr>
      </w:pPr>
      <w:r w:rsidRPr="0045539C">
        <w:rPr>
          <w:szCs w:val="20"/>
        </w:rPr>
        <w:t xml:space="preserve">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w:t>
      </w:r>
      <w:r>
        <w:rPr>
          <w:szCs w:val="20"/>
        </w:rPr>
        <w:t xml:space="preserve">e/ou da Garantidora </w:t>
      </w:r>
      <w:r w:rsidRPr="0045539C">
        <w:rPr>
          <w:szCs w:val="20"/>
        </w:rPr>
        <w:t>que considere autêntico e que lhe tenha sido ou venha a ser encaminhado pela Emissora ou por terceiros a seu pedido.</w:t>
      </w:r>
    </w:p>
    <w:p w14:paraId="45EF5D1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Independência das Disposições da Escritura de Emissão</w:t>
      </w:r>
    </w:p>
    <w:p w14:paraId="0AD2311E" w14:textId="77777777" w:rsidR="00371892" w:rsidRPr="0045539C" w:rsidRDefault="00371892" w:rsidP="00371892">
      <w:pPr>
        <w:pStyle w:val="Level3"/>
        <w:widowControl w:val="0"/>
        <w:numPr>
          <w:ilvl w:val="2"/>
          <w:numId w:val="20"/>
        </w:numPr>
        <w:spacing w:before="140" w:after="0"/>
        <w:rPr>
          <w:szCs w:val="20"/>
        </w:rPr>
      </w:pPr>
      <w:r w:rsidRPr="0045539C">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B2FA81" w14:textId="77777777" w:rsidR="00371892" w:rsidRPr="0045539C" w:rsidRDefault="00371892" w:rsidP="00371892">
      <w:pPr>
        <w:pStyle w:val="Level2"/>
        <w:widowControl w:val="0"/>
        <w:numPr>
          <w:ilvl w:val="1"/>
          <w:numId w:val="20"/>
        </w:numPr>
        <w:spacing w:before="140" w:after="0"/>
        <w:rPr>
          <w:rFonts w:cs="Arial"/>
          <w:szCs w:val="20"/>
        </w:rPr>
      </w:pPr>
      <w:r w:rsidRPr="0045539C">
        <w:rPr>
          <w:rFonts w:cs="Arial"/>
          <w:b/>
          <w:szCs w:val="20"/>
        </w:rPr>
        <w:t>Título Executivo Extrajudicial e Execução Específica</w:t>
      </w:r>
    </w:p>
    <w:p w14:paraId="3940FFF4" w14:textId="77777777" w:rsidR="00371892" w:rsidRPr="0045539C" w:rsidRDefault="00371892" w:rsidP="00371892">
      <w:pPr>
        <w:pStyle w:val="Level3"/>
        <w:widowControl w:val="0"/>
        <w:numPr>
          <w:ilvl w:val="2"/>
          <w:numId w:val="20"/>
        </w:numPr>
        <w:spacing w:before="140" w:after="0"/>
        <w:rPr>
          <w:szCs w:val="20"/>
        </w:rPr>
      </w:pPr>
      <w:r w:rsidRPr="0045539C">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0DA80C5C" w14:textId="77777777" w:rsidR="00371892" w:rsidRPr="0045539C" w:rsidRDefault="00371892" w:rsidP="00371892">
      <w:pPr>
        <w:pStyle w:val="Level3"/>
        <w:widowControl w:val="0"/>
        <w:numPr>
          <w:ilvl w:val="2"/>
          <w:numId w:val="20"/>
        </w:numPr>
        <w:spacing w:before="140" w:after="0"/>
        <w:rPr>
          <w:szCs w:val="20"/>
        </w:rPr>
      </w:pPr>
      <w:r w:rsidRPr="0045539C">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EEDB4D" w14:textId="77777777" w:rsidR="00371892" w:rsidRPr="0045539C" w:rsidRDefault="00371892" w:rsidP="00371892">
      <w:pPr>
        <w:pStyle w:val="Level2"/>
        <w:widowControl w:val="0"/>
        <w:numPr>
          <w:ilvl w:val="1"/>
          <w:numId w:val="20"/>
        </w:numPr>
        <w:spacing w:before="140" w:after="0"/>
        <w:rPr>
          <w:rFonts w:cs="Arial"/>
          <w:b/>
          <w:szCs w:val="20"/>
        </w:rPr>
      </w:pPr>
      <w:r w:rsidRPr="0045539C">
        <w:rPr>
          <w:rFonts w:cs="Arial"/>
          <w:b/>
          <w:szCs w:val="20"/>
        </w:rPr>
        <w:t xml:space="preserve">Modificações </w:t>
      </w:r>
    </w:p>
    <w:p w14:paraId="205FBD17" w14:textId="63529BB3" w:rsidR="00371892" w:rsidRPr="0045539C" w:rsidRDefault="00371892" w:rsidP="00371892">
      <w:pPr>
        <w:pStyle w:val="Level3"/>
        <w:widowControl w:val="0"/>
        <w:numPr>
          <w:ilvl w:val="2"/>
          <w:numId w:val="20"/>
        </w:numPr>
        <w:spacing w:before="140" w:after="0"/>
        <w:rPr>
          <w:szCs w:val="20"/>
        </w:rPr>
      </w:pPr>
      <w:r w:rsidRPr="0045539C">
        <w:rPr>
          <w:szCs w:val="20"/>
        </w:rPr>
        <w:t>Qualquer modificação aos termos e condições desta Escritura de Emissão será eficaz apenas mediante sua formalização por meio de aditamento a ser firmado por todas as Partes</w:t>
      </w:r>
      <w:r w:rsidR="008D3EF1">
        <w:rPr>
          <w:szCs w:val="20"/>
          <w:lang w:val="pt-BR"/>
        </w:rPr>
        <w:t xml:space="preserve"> e pela Garantidora</w:t>
      </w:r>
      <w:r w:rsidRPr="0045539C">
        <w:rPr>
          <w:szCs w:val="20"/>
        </w:rPr>
        <w:t xml:space="preserve">, o qual deverá observar as formalidades previstas nas Cláusulas </w:t>
      </w:r>
      <w:r w:rsidRPr="0045539C">
        <w:rPr>
          <w:szCs w:val="20"/>
        </w:rPr>
        <w:fldChar w:fldCharType="begin"/>
      </w:r>
      <w:r w:rsidRPr="0045539C">
        <w:rPr>
          <w:szCs w:val="20"/>
        </w:rPr>
        <w:instrText xml:space="preserve"> REF _Ref508981152 \r \h </w:instrText>
      </w:r>
      <w:r w:rsidRPr="0045539C">
        <w:rPr>
          <w:szCs w:val="20"/>
        </w:rPr>
      </w:r>
      <w:r w:rsidRPr="0045539C">
        <w:rPr>
          <w:szCs w:val="20"/>
        </w:rPr>
        <w:fldChar w:fldCharType="separate"/>
      </w:r>
      <w:r w:rsidR="00297B08">
        <w:rPr>
          <w:szCs w:val="20"/>
        </w:rPr>
        <w:t>2.3</w:t>
      </w:r>
      <w:r w:rsidRPr="0045539C">
        <w:rPr>
          <w:szCs w:val="20"/>
        </w:rPr>
        <w:fldChar w:fldCharType="end"/>
      </w:r>
      <w:r>
        <w:rPr>
          <w:szCs w:val="20"/>
        </w:rPr>
        <w:t xml:space="preserve"> acima.</w:t>
      </w:r>
    </w:p>
    <w:p w14:paraId="13E5E3F7" w14:textId="77777777" w:rsidR="00371892" w:rsidRDefault="00371892" w:rsidP="00371892">
      <w:pPr>
        <w:pStyle w:val="Level3"/>
        <w:widowControl w:val="0"/>
        <w:numPr>
          <w:ilvl w:val="2"/>
          <w:numId w:val="20"/>
        </w:numPr>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 xml:space="preserve">grosseiro, de digitação ou aritmético; </w:t>
      </w:r>
      <w:r w:rsidRPr="00E50984">
        <w:rPr>
          <w:b/>
          <w:szCs w:val="20"/>
        </w:rPr>
        <w:t>(ii)</w:t>
      </w:r>
      <w:r w:rsidRPr="00E50984">
        <w:rPr>
          <w:szCs w:val="20"/>
        </w:rPr>
        <w:t xml:space="preserve"> alterações da Escritura de Emissão e do </w:t>
      </w:r>
      <w:r w:rsidRPr="00384055">
        <w:rPr>
          <w:szCs w:val="20"/>
        </w:rPr>
        <w:t>Contrato de Garantia</w:t>
      </w:r>
      <w:r w:rsidRPr="00E50984">
        <w:rPr>
          <w:szCs w:val="20"/>
        </w:rPr>
        <w:t xml:space="preserve"> já expressamente permitidas nos termos da Escritura de Emissão e do </w:t>
      </w:r>
      <w:r w:rsidRPr="00384055">
        <w:rPr>
          <w:szCs w:val="20"/>
        </w:rPr>
        <w:t>Contrato de Garantia</w:t>
      </w:r>
      <w:r>
        <w:rPr>
          <w:szCs w:val="20"/>
        </w:rPr>
        <w:t xml:space="preserve">, inclusive, mas sem qualquer limitação, para refletir o resultado do </w:t>
      </w:r>
      <w:r w:rsidRPr="00B63817">
        <w:t xml:space="preserve">Procedimento de </w:t>
      </w:r>
      <w:r w:rsidRPr="00723D6F">
        <w:rPr>
          <w:i/>
          <w:iCs/>
        </w:rPr>
        <w:t>Bookbuilding</w:t>
      </w:r>
      <w:r w:rsidRPr="00E50984">
        <w:rPr>
          <w:szCs w:val="20"/>
        </w:rPr>
        <w:t xml:space="preserve">; </w:t>
      </w:r>
      <w:r w:rsidRPr="00E50984">
        <w:rPr>
          <w:b/>
          <w:szCs w:val="20"/>
        </w:rPr>
        <w:t>(iii)</w:t>
      </w:r>
      <w:r w:rsidRPr="00E50984">
        <w:rPr>
          <w:szCs w:val="20"/>
        </w:rPr>
        <w:t xml:space="preserve"> alterações da Escritura de Emissão e do </w:t>
      </w:r>
      <w:r w:rsidRPr="00384055">
        <w:rPr>
          <w:szCs w:val="20"/>
        </w:rPr>
        <w:t>Contrato de Garantia</w:t>
      </w:r>
      <w:r w:rsidRPr="00E50984">
        <w:rPr>
          <w:szCs w:val="20"/>
        </w:rPr>
        <w:t xml:space="preserve"> em razão de exigências formuladas pela CVM, pela B3, pela ANBIMA</w:t>
      </w:r>
      <w:r>
        <w:rPr>
          <w:szCs w:val="20"/>
        </w:rPr>
        <w:t xml:space="preserve"> ou</w:t>
      </w:r>
      <w:r w:rsidRPr="00E50984">
        <w:rPr>
          <w:szCs w:val="20"/>
        </w:rPr>
        <w:t xml:space="preserve"> pelo Cartório de RTD; ou </w:t>
      </w:r>
      <w:r w:rsidRPr="00E50984">
        <w:rPr>
          <w:b/>
          <w:szCs w:val="20"/>
        </w:rPr>
        <w:t xml:space="preserve">(iv) </w:t>
      </w:r>
      <w:r w:rsidRPr="00E50984">
        <w:rPr>
          <w:szCs w:val="20"/>
        </w:rPr>
        <w:t xml:space="preserve">em virtude </w:t>
      </w:r>
      <w:r w:rsidRPr="00E50984">
        <w:rPr>
          <w:szCs w:val="20"/>
        </w:rPr>
        <w:lastRenderedPageBreak/>
        <w:t>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Debêntures, e desde que não haja qualquer custo ou despesa adicional para os Debenturistas.</w:t>
      </w:r>
    </w:p>
    <w:p w14:paraId="75674595" w14:textId="77777777" w:rsidR="00371892" w:rsidRPr="00A71D99" w:rsidRDefault="00371892" w:rsidP="00371892">
      <w:pPr>
        <w:pStyle w:val="Level2"/>
        <w:widowControl w:val="0"/>
        <w:numPr>
          <w:ilvl w:val="1"/>
          <w:numId w:val="20"/>
        </w:numPr>
        <w:spacing w:before="140" w:after="0"/>
        <w:rPr>
          <w:b/>
          <w:bCs/>
        </w:rPr>
      </w:pPr>
      <w:r w:rsidRPr="00A71D99">
        <w:rPr>
          <w:rFonts w:cs="Arial"/>
          <w:b/>
          <w:szCs w:val="20"/>
        </w:rPr>
        <w:t>Assinatura</w:t>
      </w:r>
      <w:r w:rsidRPr="00A71D99">
        <w:rPr>
          <w:b/>
          <w:bCs/>
        </w:rPr>
        <w:t xml:space="preserve"> Eletrônica</w:t>
      </w:r>
    </w:p>
    <w:p w14:paraId="15E55094" w14:textId="77777777" w:rsidR="00371892" w:rsidRPr="00510C38" w:rsidRDefault="00371892" w:rsidP="00371892">
      <w:pPr>
        <w:pStyle w:val="Level3"/>
        <w:widowControl w:val="0"/>
        <w:numPr>
          <w:ilvl w:val="2"/>
          <w:numId w:val="20"/>
        </w:numPr>
        <w:spacing w:before="140" w:after="0"/>
        <w:rPr>
          <w:rFonts w:cs="Arial"/>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w:t>
      </w:r>
      <w:r w:rsidRPr="00510C38">
        <w:rPr>
          <w:rFonts w:cs="Arial"/>
          <w:w w:val="0"/>
          <w:szCs w:val="20"/>
        </w:rPr>
        <w:t>validade da declaração de vontade das respectivas Partes em celebrar esta Escritura de Emissão, bem como quaisquer aditivos.</w:t>
      </w:r>
    </w:p>
    <w:p w14:paraId="19510387" w14:textId="77777777" w:rsidR="00371892" w:rsidRPr="00510C38" w:rsidRDefault="00371892" w:rsidP="00371892">
      <w:pPr>
        <w:pStyle w:val="Level2"/>
        <w:widowControl w:val="0"/>
        <w:numPr>
          <w:ilvl w:val="1"/>
          <w:numId w:val="20"/>
        </w:numPr>
        <w:spacing w:before="140" w:after="0"/>
        <w:rPr>
          <w:rFonts w:cs="Arial"/>
          <w:szCs w:val="20"/>
        </w:rPr>
      </w:pPr>
      <w:r w:rsidRPr="00510C38">
        <w:rPr>
          <w:rFonts w:cs="Arial"/>
          <w:b/>
          <w:szCs w:val="20"/>
        </w:rPr>
        <w:t>Lei Aplicável e Foro</w:t>
      </w:r>
    </w:p>
    <w:p w14:paraId="540109A4" w14:textId="27A545A5" w:rsidR="00371892" w:rsidRDefault="00371892" w:rsidP="00371892">
      <w:pPr>
        <w:pStyle w:val="Level3"/>
        <w:widowControl w:val="0"/>
        <w:numPr>
          <w:ilvl w:val="2"/>
          <w:numId w:val="20"/>
        </w:numPr>
        <w:spacing w:before="140" w:after="0"/>
        <w:rPr>
          <w:rFonts w:cs="Arial"/>
          <w:szCs w:val="20"/>
        </w:rPr>
      </w:pPr>
      <w:r w:rsidRPr="00510C38">
        <w:rPr>
          <w:rFonts w:cs="Arial"/>
          <w:szCs w:val="20"/>
        </w:rPr>
        <w:t>Esta Escritura de Emissão é regida pelas Leis da República Federativa do Brasil.</w:t>
      </w:r>
    </w:p>
    <w:p w14:paraId="02600DC0" w14:textId="46DBA9E0" w:rsidR="00371892" w:rsidRPr="00510C38" w:rsidRDefault="00371892" w:rsidP="00510C38">
      <w:pPr>
        <w:pStyle w:val="Level3"/>
        <w:widowControl w:val="0"/>
        <w:numPr>
          <w:ilvl w:val="2"/>
          <w:numId w:val="20"/>
        </w:numPr>
        <w:spacing w:before="140" w:after="0"/>
        <w:rPr>
          <w:rFonts w:cs="Arial"/>
          <w:szCs w:val="20"/>
        </w:rPr>
      </w:pPr>
      <w:r w:rsidRPr="00510C38">
        <w:rPr>
          <w:rFonts w:cs="Arial"/>
          <w:szCs w:val="20"/>
        </w:rPr>
        <w:t>Fica eleito o foro da Cidade de São Paulo, Estado de São Paulo, para dirimir quaisquer dúvidas ou controvérsias oriundas desta Escritura de Emissão, com renúncia a qualquer outro, por mais privilegiado que seja.</w:t>
      </w:r>
    </w:p>
    <w:p w14:paraId="1B592A29" w14:textId="77777777" w:rsidR="00371892" w:rsidRPr="00510C38" w:rsidRDefault="00371892" w:rsidP="00510C38">
      <w:pPr>
        <w:widowControl w:val="0"/>
        <w:jc w:val="both"/>
        <w:rPr>
          <w:rFonts w:ascii="Arial" w:hAnsi="Arial" w:cs="Arial"/>
          <w:sz w:val="20"/>
          <w:szCs w:val="20"/>
        </w:rPr>
      </w:pPr>
    </w:p>
    <w:sectPr w:rsidR="00371892" w:rsidRPr="00510C38">
      <w:footerReference w:type="default" r:id="rId23"/>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2636C" w14:textId="77777777" w:rsidR="006E786E" w:rsidRDefault="006E786E">
      <w:r>
        <w:separator/>
      </w:r>
    </w:p>
  </w:endnote>
  <w:endnote w:type="continuationSeparator" w:id="0">
    <w:p w14:paraId="04F84F4F" w14:textId="77777777" w:rsidR="006E786E" w:rsidRDefault="006E786E">
      <w:r>
        <w:continuationSeparator/>
      </w:r>
    </w:p>
  </w:endnote>
  <w:endnote w:type="continuationNotice" w:id="1">
    <w:p w14:paraId="3EE2DA21" w14:textId="77777777" w:rsidR="006E786E" w:rsidRDefault="006E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286A" w14:textId="77777777" w:rsidR="001A420B" w:rsidRDefault="001A4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E45B3" w14:textId="77777777" w:rsidR="001A420B" w:rsidRDefault="001A4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D616" w14:textId="77777777" w:rsidR="001A420B" w:rsidRDefault="001A420B">
    <w:pPr>
      <w:pStyle w:val="Footer"/>
      <w:jc w:val="center"/>
      <w:rPr>
        <w:rFonts w:ascii="Arial" w:hAnsi="Arial" w:cs="Arial"/>
        <w:sz w:val="20"/>
        <w:szCs w:val="20"/>
        <w:lang w:val="en-US"/>
      </w:rPr>
    </w:pPr>
    <w:r>
      <w:rPr>
        <w:sz w:val="12"/>
        <w:szCs w:val="22"/>
        <w:lang w:val="en-US"/>
      </w:rPr>
      <w:tab/>
    </w:r>
    <w:r>
      <w:rPr>
        <w:sz w:val="12"/>
        <w:szCs w:val="22"/>
        <w:lang w:val="en-US"/>
      </w:rPr>
      <w:tab/>
    </w:r>
    <w:r>
      <w:rPr>
        <w:rFonts w:ascii="Arial" w:hAnsi="Arial" w:cs="Arial"/>
        <w:sz w:val="20"/>
        <w:szCs w:val="20"/>
      </w:rPr>
      <w:fldChar w:fldCharType="begin"/>
    </w:r>
    <w:r>
      <w:rPr>
        <w:rFonts w:ascii="Arial" w:hAnsi="Arial" w:cs="Arial"/>
        <w:sz w:val="20"/>
        <w:szCs w:val="20"/>
        <w:lang w:val="en-US"/>
      </w:rPr>
      <w:instrText xml:space="preserve"> PAGE   \* MERGEFORMAT </w:instrText>
    </w:r>
    <w:r>
      <w:rPr>
        <w:rFonts w:ascii="Arial" w:hAnsi="Arial" w:cs="Arial"/>
        <w:sz w:val="20"/>
        <w:szCs w:val="20"/>
      </w:rPr>
      <w:fldChar w:fldCharType="separate"/>
    </w:r>
    <w:r>
      <w:rPr>
        <w:rFonts w:ascii="Arial" w:hAnsi="Arial" w:cs="Arial"/>
        <w:noProof/>
        <w:sz w:val="20"/>
        <w:szCs w:val="20"/>
        <w:lang w:val="en-US"/>
      </w:rPr>
      <w:t>8</w:t>
    </w:r>
    <w:r>
      <w:rPr>
        <w:rFonts w:ascii="Arial" w:hAnsi="Arial" w:cs="Arial"/>
        <w:sz w:val="20"/>
        <w:szCs w:val="20"/>
      </w:rPr>
      <w:fldChar w:fldCharType="end"/>
    </w:r>
  </w:p>
  <w:p w14:paraId="7013B96B" w14:textId="77777777" w:rsidR="001A420B" w:rsidRDefault="001A4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ADC1" w14:textId="77777777" w:rsidR="001A420B" w:rsidRDefault="001A4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D7BD" w14:textId="77777777" w:rsidR="001A420B" w:rsidRDefault="001A420B">
    <w:pPr>
      <w:pStyle w:val="Footer"/>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7D59" w14:textId="77777777" w:rsidR="006E786E" w:rsidRDefault="006E786E">
      <w:r>
        <w:separator/>
      </w:r>
    </w:p>
  </w:footnote>
  <w:footnote w:type="continuationSeparator" w:id="0">
    <w:p w14:paraId="099858E6" w14:textId="77777777" w:rsidR="006E786E" w:rsidRDefault="006E786E">
      <w:r>
        <w:continuationSeparator/>
      </w:r>
    </w:p>
  </w:footnote>
  <w:footnote w:type="continuationNotice" w:id="1">
    <w:p w14:paraId="22FA14AB" w14:textId="77777777" w:rsidR="006E786E" w:rsidRDefault="006E7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CD64" w14:textId="77777777" w:rsidR="001A420B" w:rsidRDefault="001A4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67CF" w14:textId="77777777" w:rsidR="001A420B" w:rsidRDefault="001A420B">
    <w:pPr>
      <w:pStyle w:val="Header"/>
      <w:jc w:val="left"/>
    </w:pPr>
    <w:r>
      <w:rPr>
        <w:b/>
        <w:noProof/>
      </w:rPr>
      <w:drawing>
        <wp:inline distT="0" distB="0" distL="0" distR="0" wp14:anchorId="41B84667" wp14:editId="5571B3CF">
          <wp:extent cx="1232452" cy="7058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82" cy="720481"/>
                  </a:xfrm>
                  <a:prstGeom prst="rect">
                    <a:avLst/>
                  </a:prstGeom>
                </pic:spPr>
              </pic:pic>
            </a:graphicData>
          </a:graphic>
        </wp:inline>
      </w:drawing>
    </w:r>
  </w:p>
  <w:p w14:paraId="67715520" w14:textId="77777777" w:rsidR="001A420B" w:rsidRPr="00D26C01" w:rsidRDefault="001A420B" w:rsidP="00D26C01">
    <w:pPr>
      <w:pStyle w:val="Header"/>
      <w:jc w:val="right"/>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91FF" w14:textId="77777777" w:rsidR="001A420B" w:rsidRDefault="001A420B">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FD2244"/>
    <w:multiLevelType w:val="multilevel"/>
    <w:tmpl w:val="2514EA0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673F3C"/>
    <w:multiLevelType w:val="multilevel"/>
    <w:tmpl w:val="E018BA7C"/>
    <w:lvl w:ilvl="0">
      <w:start w:val="1"/>
      <w:numFmt w:val="decimal"/>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webHidden w:val="0"/>
        <w:color w:val="000000"/>
        <w:sz w:val="21"/>
        <w:szCs w:val="20"/>
        <w:u w:val="none"/>
        <w:effect w:val="none"/>
        <w:vertAlign w:val="baseline"/>
        <w:specVanish w:val="0"/>
      </w:rPr>
    </w:lvl>
    <w:lvl w:ilvl="2">
      <w:start w:val="1"/>
      <w:numFmt w:val="decimal"/>
      <w:lvlText w:val="%1.%2.%3"/>
      <w:lvlJc w:val="left"/>
      <w:pPr>
        <w:tabs>
          <w:tab w:val="num" w:pos="1361"/>
        </w:tabs>
        <w:ind w:left="1361" w:hanging="681"/>
      </w:pPr>
      <w:rPr>
        <w:rFonts w:ascii="Arial" w:hAnsi="Arial" w:cs="Arial" w:hint="default"/>
        <w:b/>
        <w:bCs w:val="0"/>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B03CA"/>
    <w:multiLevelType w:val="multilevel"/>
    <w:tmpl w:val="2F8450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webHidden w:val="0"/>
        <w:color w:val="000000"/>
        <w:sz w:val="20"/>
        <w:u w:val="none"/>
        <w:effect w:val="none"/>
        <w:vertAlign w:val="baseline"/>
        <w:specVanish w:val="0"/>
      </w:rPr>
    </w:lvl>
    <w:lvl w:ilvl="2">
      <w:start w:val="1"/>
      <w:numFmt w:val="decimal"/>
      <w:lvlRestart w:val="0"/>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1170F38"/>
    <w:multiLevelType w:val="multilevel"/>
    <w:tmpl w:val="83D03016"/>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734706"/>
    <w:multiLevelType w:val="multilevel"/>
    <w:tmpl w:val="BA54B4A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11FFA"/>
    <w:multiLevelType w:val="multilevel"/>
    <w:tmpl w:val="A322DFD2"/>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8" w15:restartNumberingAfterBreak="0">
    <w:nsid w:val="6DB62272"/>
    <w:multiLevelType w:val="hybridMultilevel"/>
    <w:tmpl w:val="76645264"/>
    <w:lvl w:ilvl="0" w:tplc="753C118C">
      <w:start w:val="1"/>
      <w:numFmt w:val="decimal"/>
      <w:lvlText w:val="%1)"/>
      <w:lvlJc w:val="left"/>
      <w:pPr>
        <w:ind w:left="1721" w:hanging="360"/>
      </w:pPr>
    </w:lvl>
    <w:lvl w:ilvl="1" w:tplc="04160019">
      <w:start w:val="1"/>
      <w:numFmt w:val="lowerLetter"/>
      <w:lvlText w:val="%2."/>
      <w:lvlJc w:val="left"/>
      <w:pPr>
        <w:ind w:left="2441" w:hanging="360"/>
      </w:pPr>
    </w:lvl>
    <w:lvl w:ilvl="2" w:tplc="0416001B">
      <w:start w:val="1"/>
      <w:numFmt w:val="lowerRoman"/>
      <w:lvlText w:val="%3."/>
      <w:lvlJc w:val="right"/>
      <w:pPr>
        <w:ind w:left="3161" w:hanging="180"/>
      </w:pPr>
    </w:lvl>
    <w:lvl w:ilvl="3" w:tplc="0416000F">
      <w:start w:val="1"/>
      <w:numFmt w:val="decimal"/>
      <w:lvlText w:val="%4."/>
      <w:lvlJc w:val="left"/>
      <w:pPr>
        <w:ind w:left="3881" w:hanging="360"/>
      </w:pPr>
    </w:lvl>
    <w:lvl w:ilvl="4" w:tplc="04160019">
      <w:start w:val="1"/>
      <w:numFmt w:val="lowerLetter"/>
      <w:lvlText w:val="%5."/>
      <w:lvlJc w:val="left"/>
      <w:pPr>
        <w:ind w:left="4601" w:hanging="360"/>
      </w:pPr>
    </w:lvl>
    <w:lvl w:ilvl="5" w:tplc="0416001B">
      <w:start w:val="1"/>
      <w:numFmt w:val="lowerRoman"/>
      <w:lvlText w:val="%6."/>
      <w:lvlJc w:val="right"/>
      <w:pPr>
        <w:ind w:left="5321" w:hanging="180"/>
      </w:pPr>
    </w:lvl>
    <w:lvl w:ilvl="6" w:tplc="0416000F">
      <w:start w:val="1"/>
      <w:numFmt w:val="decimal"/>
      <w:lvlText w:val="%7."/>
      <w:lvlJc w:val="left"/>
      <w:pPr>
        <w:ind w:left="6041" w:hanging="360"/>
      </w:pPr>
    </w:lvl>
    <w:lvl w:ilvl="7" w:tplc="04160019">
      <w:start w:val="1"/>
      <w:numFmt w:val="lowerLetter"/>
      <w:lvlText w:val="%8."/>
      <w:lvlJc w:val="left"/>
      <w:pPr>
        <w:ind w:left="6761" w:hanging="360"/>
      </w:pPr>
    </w:lvl>
    <w:lvl w:ilvl="8" w:tplc="0416001B">
      <w:start w:val="1"/>
      <w:numFmt w:val="lowerRoman"/>
      <w:lvlText w:val="%9."/>
      <w:lvlJc w:val="right"/>
      <w:pPr>
        <w:ind w:left="7481" w:hanging="180"/>
      </w:pPr>
    </w:lvl>
  </w:abstractNum>
  <w:abstractNum w:abstractNumId="29" w15:restartNumberingAfterBreak="0">
    <w:nsid w:val="78355D7B"/>
    <w:multiLevelType w:val="multilevel"/>
    <w:tmpl w:val="1F509C9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1" w15:restartNumberingAfterBreak="0">
    <w:nsid w:val="79AB5D13"/>
    <w:multiLevelType w:val="multilevel"/>
    <w:tmpl w:val="097C57DC"/>
    <w:lvl w:ilvl="0">
      <w:start w:val="1"/>
      <w:numFmt w:val="decimal"/>
      <w:lvlText w:val="%1."/>
      <w:lvlJc w:val="left"/>
      <w:pPr>
        <w:ind w:left="510" w:hanging="510"/>
      </w:pPr>
      <w:rPr>
        <w:rFonts w:hint="default"/>
      </w:rPr>
    </w:lvl>
    <w:lvl w:ilvl="1">
      <w:start w:val="2"/>
      <w:numFmt w:val="decimal"/>
      <w:lvlText w:val="%1.%2."/>
      <w:lvlJc w:val="left"/>
      <w:pPr>
        <w:ind w:left="850" w:hanging="51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0"/>
  </w:num>
  <w:num w:numId="2">
    <w:abstractNumId w:val="4"/>
  </w:num>
  <w:num w:numId="3">
    <w:abstractNumId w:val="25"/>
  </w:num>
  <w:num w:numId="4">
    <w:abstractNumId w:val="19"/>
  </w:num>
  <w:num w:numId="5">
    <w:abstractNumId w:val="10"/>
  </w:num>
  <w:num w:numId="6">
    <w:abstractNumId w:val="29"/>
  </w:num>
  <w:num w:numId="7">
    <w:abstractNumId w:val="3"/>
  </w:num>
  <w:num w:numId="8">
    <w:abstractNumId w:val="7"/>
  </w:num>
  <w:num w:numId="9">
    <w:abstractNumId w:val="13"/>
  </w:num>
  <w:num w:numId="10">
    <w:abstractNumId w:val="21"/>
  </w:num>
  <w:num w:numId="11">
    <w:abstractNumId w:val="20"/>
  </w:num>
  <w:num w:numId="12">
    <w:abstractNumId w:val="29"/>
  </w:num>
  <w:num w:numId="13">
    <w:abstractNumId w:val="29"/>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
  </w:num>
  <w:num w:numId="21">
    <w:abstractNumId w:val="9"/>
  </w:num>
  <w:num w:numId="22">
    <w:abstractNumId w:val="27"/>
  </w:num>
  <w:num w:numId="23">
    <w:abstractNumId w:val="16"/>
  </w:num>
  <w:num w:numId="24">
    <w:abstractNumId w:val="30"/>
  </w:num>
  <w:num w:numId="25">
    <w:abstractNumId w:val="15"/>
  </w:num>
  <w:num w:numId="26">
    <w:abstractNumId w:val="23"/>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 w:numId="31">
    <w:abstractNumId w:val="17"/>
  </w:num>
  <w:num w:numId="32">
    <w:abstractNumId w:val="24"/>
  </w:num>
  <w:num w:numId="33">
    <w:abstractNumId w:val="31"/>
  </w:num>
  <w:num w:numId="34">
    <w:abstractNumId w:val="29"/>
  </w:num>
  <w:num w:numId="35">
    <w:abstractNumId w:val="29"/>
  </w:num>
  <w:num w:numId="36">
    <w:abstractNumId w:val="29"/>
  </w:num>
  <w:num w:numId="3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A"/>
    <w:rsid w:val="00003B03"/>
    <w:rsid w:val="00006BC3"/>
    <w:rsid w:val="00017183"/>
    <w:rsid w:val="000209A6"/>
    <w:rsid w:val="00022CFD"/>
    <w:rsid w:val="00023315"/>
    <w:rsid w:val="00037406"/>
    <w:rsid w:val="000651EC"/>
    <w:rsid w:val="00065976"/>
    <w:rsid w:val="00067119"/>
    <w:rsid w:val="00083096"/>
    <w:rsid w:val="000A199A"/>
    <w:rsid w:val="000F2D90"/>
    <w:rsid w:val="001527B9"/>
    <w:rsid w:val="001661A6"/>
    <w:rsid w:val="0018128C"/>
    <w:rsid w:val="00184309"/>
    <w:rsid w:val="001A420B"/>
    <w:rsid w:val="001B1457"/>
    <w:rsid w:val="001D7176"/>
    <w:rsid w:val="001D7E86"/>
    <w:rsid w:val="001E16BC"/>
    <w:rsid w:val="00203808"/>
    <w:rsid w:val="00247C1F"/>
    <w:rsid w:val="00254A19"/>
    <w:rsid w:val="00262C25"/>
    <w:rsid w:val="0026712B"/>
    <w:rsid w:val="002775B3"/>
    <w:rsid w:val="0029442A"/>
    <w:rsid w:val="00297468"/>
    <w:rsid w:val="00297B08"/>
    <w:rsid w:val="002B3F9F"/>
    <w:rsid w:val="002B414D"/>
    <w:rsid w:val="002D16CE"/>
    <w:rsid w:val="002D50A0"/>
    <w:rsid w:val="002F1CD6"/>
    <w:rsid w:val="002F79D7"/>
    <w:rsid w:val="0034642D"/>
    <w:rsid w:val="00350CE6"/>
    <w:rsid w:val="00355729"/>
    <w:rsid w:val="00371892"/>
    <w:rsid w:val="003970A4"/>
    <w:rsid w:val="003D7EE6"/>
    <w:rsid w:val="00404029"/>
    <w:rsid w:val="004305E9"/>
    <w:rsid w:val="00444D49"/>
    <w:rsid w:val="0048188E"/>
    <w:rsid w:val="004945A2"/>
    <w:rsid w:val="004A431E"/>
    <w:rsid w:val="004B3F7B"/>
    <w:rsid w:val="004B7291"/>
    <w:rsid w:val="004C1399"/>
    <w:rsid w:val="004C4FE6"/>
    <w:rsid w:val="004F336F"/>
    <w:rsid w:val="00510C38"/>
    <w:rsid w:val="005119AD"/>
    <w:rsid w:val="00541AED"/>
    <w:rsid w:val="00562E03"/>
    <w:rsid w:val="005B532C"/>
    <w:rsid w:val="005B535B"/>
    <w:rsid w:val="00672B92"/>
    <w:rsid w:val="00682221"/>
    <w:rsid w:val="00691A5F"/>
    <w:rsid w:val="006B6DA4"/>
    <w:rsid w:val="006E786E"/>
    <w:rsid w:val="00706118"/>
    <w:rsid w:val="0072571D"/>
    <w:rsid w:val="00725A38"/>
    <w:rsid w:val="00745A08"/>
    <w:rsid w:val="00746C13"/>
    <w:rsid w:val="0077195E"/>
    <w:rsid w:val="00777DB0"/>
    <w:rsid w:val="00790054"/>
    <w:rsid w:val="00794493"/>
    <w:rsid w:val="007D4AD7"/>
    <w:rsid w:val="007D552A"/>
    <w:rsid w:val="0081676B"/>
    <w:rsid w:val="0081728D"/>
    <w:rsid w:val="00821EF6"/>
    <w:rsid w:val="008D19E7"/>
    <w:rsid w:val="008D3EF1"/>
    <w:rsid w:val="00922221"/>
    <w:rsid w:val="0094124A"/>
    <w:rsid w:val="00951FB2"/>
    <w:rsid w:val="00984FFB"/>
    <w:rsid w:val="009A2A11"/>
    <w:rsid w:val="009B7AE5"/>
    <w:rsid w:val="009C567B"/>
    <w:rsid w:val="00A137C1"/>
    <w:rsid w:val="00A46C34"/>
    <w:rsid w:val="00A71242"/>
    <w:rsid w:val="00A81DC6"/>
    <w:rsid w:val="00A84A77"/>
    <w:rsid w:val="00A87A6F"/>
    <w:rsid w:val="00A90B0C"/>
    <w:rsid w:val="00AA0E6C"/>
    <w:rsid w:val="00AC368A"/>
    <w:rsid w:val="00AC3DC5"/>
    <w:rsid w:val="00AD722F"/>
    <w:rsid w:val="00B10C2A"/>
    <w:rsid w:val="00B21B32"/>
    <w:rsid w:val="00B6370D"/>
    <w:rsid w:val="00B72C26"/>
    <w:rsid w:val="00B94F93"/>
    <w:rsid w:val="00BA3707"/>
    <w:rsid w:val="00C03BD6"/>
    <w:rsid w:val="00C070D8"/>
    <w:rsid w:val="00C074BE"/>
    <w:rsid w:val="00C0766F"/>
    <w:rsid w:val="00C10F8F"/>
    <w:rsid w:val="00C304D6"/>
    <w:rsid w:val="00C35666"/>
    <w:rsid w:val="00C51341"/>
    <w:rsid w:val="00C527CB"/>
    <w:rsid w:val="00C81E62"/>
    <w:rsid w:val="00C933AC"/>
    <w:rsid w:val="00CB51F1"/>
    <w:rsid w:val="00CC6AD7"/>
    <w:rsid w:val="00CC6E12"/>
    <w:rsid w:val="00CF6E27"/>
    <w:rsid w:val="00D26C01"/>
    <w:rsid w:val="00D57AAA"/>
    <w:rsid w:val="00D86E8D"/>
    <w:rsid w:val="00DA4984"/>
    <w:rsid w:val="00DB659A"/>
    <w:rsid w:val="00DF1BD3"/>
    <w:rsid w:val="00E042DE"/>
    <w:rsid w:val="00E3251B"/>
    <w:rsid w:val="00E528D6"/>
    <w:rsid w:val="00E57B8D"/>
    <w:rsid w:val="00E60F2A"/>
    <w:rsid w:val="00E6264C"/>
    <w:rsid w:val="00E73458"/>
    <w:rsid w:val="00EA25BB"/>
    <w:rsid w:val="00F262EE"/>
    <w:rsid w:val="00F312D9"/>
    <w:rsid w:val="00F3174D"/>
    <w:rsid w:val="00F4054E"/>
    <w:rsid w:val="00F474DB"/>
    <w:rsid w:val="00F575C7"/>
    <w:rsid w:val="00F73EE1"/>
    <w:rsid w:val="00F85A41"/>
    <w:rsid w:val="00F9466A"/>
    <w:rsid w:val="00FC00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22BA"/>
  <w15:docId w15:val="{613F811F-B9EF-4B72-B8D5-EDEB9D4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numPr>
        <w:ilvl w:val="1"/>
        <w:numId w:val="8"/>
      </w:numPr>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uiPriority w:val="9"/>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uiPriority w:val="9"/>
    <w:qFormat/>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uiPriority w:val="9"/>
    <w:qFormat/>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uiPriority w:val="9"/>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uiPriority w:val="9"/>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uiPriority w:val="9"/>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uiPriority w:val="9"/>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pt-BR" w:eastAsia="pt-BR"/>
    </w:rPr>
  </w:style>
  <w:style w:type="paragraph" w:styleId="BodyText2">
    <w:name w:val="Body Text 2"/>
    <w:aliases w:val="bt2"/>
    <w:basedOn w:val="Normal"/>
    <w:link w:val="BodyText2Char"/>
    <w:pPr>
      <w:jc w:val="both"/>
    </w:pPr>
    <w:rPr>
      <w:color w:val="0000FF"/>
    </w:rPr>
  </w:style>
  <w:style w:type="character" w:customStyle="1" w:styleId="BodyText2Char">
    <w:name w:val="Body Text 2 Char"/>
    <w:aliases w:val="bt2 Char"/>
    <w:basedOn w:val="DefaultParagraphFont"/>
    <w:link w:val="BodyText2"/>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val="pt-BR" w:eastAsia="pt-BR"/>
    </w:rPr>
  </w:style>
  <w:style w:type="paragraph" w:styleId="ListBullet">
    <w:name w:val="List Bullet"/>
    <w:aliases w:val="lb"/>
    <w:basedOn w:val="Normal"/>
    <w:uiPriority w:val="99"/>
    <w:pPr>
      <w:numPr>
        <w:numId w:val="1"/>
      </w:numPr>
    </w:p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aliases w:val="bti,Body Text Bold Indent"/>
    <w:basedOn w:val="Normal"/>
    <w:link w:val="BodyTextIndentChar"/>
    <w:pPr>
      <w:spacing w:after="120"/>
      <w:ind w:left="283"/>
    </w:pPr>
  </w:style>
  <w:style w:type="character" w:customStyle="1" w:styleId="BodyTextIndentChar">
    <w:name w:val="Body Text Indent Char"/>
    <w:aliases w:val="bti Char,Body Text Bold Indent Char"/>
    <w:basedOn w:val="DefaultParagraphFont"/>
    <w:link w:val="BodyTextIndent"/>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sz w:val="16"/>
      <w:szCs w:val="16"/>
      <w:lang w:val="pt-BR" w:eastAsia="pt-BR"/>
    </w:rPr>
  </w:style>
  <w:style w:type="paragraph" w:styleId="BodyText3">
    <w:name w:val="Body Text 3"/>
    <w:basedOn w:val="Normal"/>
    <w:link w:val="BodyText3Char"/>
    <w:pPr>
      <w:spacing w:after="120"/>
    </w:pPr>
    <w:rPr>
      <w:sz w:val="16"/>
      <w:szCs w:val="16"/>
    </w:rPr>
  </w:style>
  <w:style w:type="character" w:customStyle="1" w:styleId="Corpodetexto3Char1">
    <w:name w:val="Corpo de texto 3 Char1"/>
    <w:basedOn w:val="DefaultParagraphFont"/>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Recuodecorpodetexto3Char1">
    <w:name w:val="Recuo de corpo de texto 3 Char1"/>
    <w:basedOn w:val="DefaultParagraphFont"/>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uiPriority w:val="99"/>
    <w:semiHidden/>
    <w:rPr>
      <w:sz w:val="16"/>
      <w:szCs w:val="16"/>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uiPriority w:val="99"/>
    <w:semiHidden/>
    <w:rPr>
      <w:sz w:val="20"/>
      <w:szCs w:val="20"/>
    </w:rPr>
  </w:style>
  <w:style w:type="character" w:customStyle="1" w:styleId="TextodecomentrioChar1">
    <w:name w:val="Texto de comentário Char1"/>
    <w:basedOn w:val="DefaultParagraphFont"/>
    <w:uiPriority w:val="99"/>
    <w:semiHidden/>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uiPriority w:val="99"/>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Swiss"/>
      <w:sz w:val="16"/>
      <w:szCs w:val="16"/>
      <w:lang w:val="pt-BR" w:eastAsia="pt-BR"/>
    </w:rPr>
  </w:style>
  <w:style w:type="paragraph" w:styleId="BalloonText">
    <w:name w:val="Balloon Text"/>
    <w:basedOn w:val="Normal"/>
    <w:link w:val="BalloonTextChar"/>
    <w:semiHidden/>
    <w:rPr>
      <w:rFonts w:ascii="Tahoma" w:hAnsi="Tahoma" w:cs="Swiss"/>
      <w:sz w:val="16"/>
      <w:szCs w:val="16"/>
    </w:rPr>
  </w:style>
  <w:style w:type="character" w:customStyle="1" w:styleId="TextodebaloChar1">
    <w:name w:val="Texto de balão Char1"/>
    <w:basedOn w:val="DefaultParagraphFont"/>
    <w:uiPriority w:val="99"/>
    <w:semiHidden/>
    <w:rPr>
      <w:rFonts w:ascii="Segoe UI" w:eastAsia="Times New Roman" w:hAnsi="Segoe UI" w:cs="Segoe UI"/>
      <w:szCs w:val="18"/>
      <w:lang w:val="pt-BR" w:eastAsia="pt-BR"/>
    </w:rPr>
  </w:style>
  <w:style w:type="character" w:styleId="PageNumber">
    <w:name w:val="page number"/>
    <w:basedOn w:val="DefaultParagraphFont"/>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after="120" w:line="480" w:lineRule="auto"/>
      <w:ind w:left="283"/>
    </w:pPr>
  </w:style>
  <w:style w:type="character" w:customStyle="1" w:styleId="Recuodecorpodetexto2Char1">
    <w:name w:val="Recuo de corpo de texto 2 Char1"/>
    <w:basedOn w:val="DefaultParagraphFont"/>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pPr>
      <w:jc w:val="center"/>
    </w:pPr>
    <w:rPr>
      <w:rFonts w:ascii="Bookman Old Style" w:hAnsi="Bookman Old Style"/>
      <w:b/>
      <w:sz w:val="20"/>
      <w:szCs w:val="20"/>
    </w:rPr>
  </w:style>
  <w:style w:type="character" w:customStyle="1" w:styleId="TitleChar">
    <w:name w:val="Title Char"/>
    <w:basedOn w:val="DefaultParagraphFont"/>
    <w:link w:val="Title"/>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Pr>
      <w:rFonts w:ascii="Segoe UI" w:eastAsia="Times New Roman" w:hAnsi="Segoe UI" w:cs="Segoe UI"/>
      <w:sz w:val="16"/>
      <w:szCs w:val="16"/>
      <w:lang w:val="pt-BR" w:eastAsia="pt-BR"/>
    </w:rPr>
  </w:style>
  <w:style w:type="character" w:styleId="Strong">
    <w:name w:val="Strong"/>
    <w:uiPriority w:val="22"/>
    <w:qFormat/>
    <w:rPr>
      <w:b/>
      <w:bCs/>
    </w:rPr>
  </w:style>
  <w:style w:type="character" w:styleId="Emphasis">
    <w:name w:val="Emphasis"/>
    <w:qFormat/>
    <w:rPr>
      <w:i/>
      <w:iCs/>
    </w:rPr>
  </w:style>
  <w:style w:type="character" w:customStyle="1" w:styleId="FootnoteTextChar">
    <w:name w:val="Footnote Text Char"/>
    <w:link w:val="FootnoteText"/>
    <w:uiPriority w:val="99"/>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uiPriority w:val="99"/>
    <w:rPr>
      <w:sz w:val="20"/>
      <w:szCs w:val="20"/>
    </w:rPr>
  </w:style>
  <w:style w:type="character" w:customStyle="1" w:styleId="TextodenotaderodapChar1">
    <w:name w:val="Texto de nota de rodapé Char1"/>
    <w:basedOn w:val="DefaultParagraphFont"/>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styleId="FootnoteReference">
    <w:name w:val="footnote reference"/>
    <w:uiPriority w:val="99"/>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style>
  <w:style w:type="paragraph" w:customStyle="1" w:styleId="A1">
    <w:name w:val="A1"/>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pPr>
      <w:numPr>
        <w:ilvl w:val="1"/>
        <w:numId w:val="3"/>
      </w:numPr>
      <w:spacing w:before="120" w:after="120"/>
      <w:jc w:val="both"/>
    </w:pPr>
    <w:rPr>
      <w:sz w:val="22"/>
      <w:szCs w:val="20"/>
      <w:lang w:val="en-US" w:eastAsia="en-US"/>
    </w:rPr>
  </w:style>
  <w:style w:type="paragraph" w:customStyle="1" w:styleId="A3">
    <w:name w:val="A3"/>
    <w:basedOn w:val="Normal"/>
    <w:pPr>
      <w:numPr>
        <w:ilvl w:val="2"/>
        <w:numId w:val="3"/>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4"/>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TOC1">
    <w:name w:val="toc 1"/>
    <w:aliases w:val="Sumário SCBF"/>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qFormat/>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qFormat/>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qFormat/>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qFormat/>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qFormat/>
    <w:pPr>
      <w:numPr>
        <w:ilvl w:val="5"/>
        <w:numId w:val="6"/>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aliases w:val="by,by + 8.5 pt,Left,Before:  3 pt,After:  3 pt,Line spacing:  Multiple ..."/>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uiPriority w:val="9"/>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uiPriority w:val="9"/>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uiPriority w:val="9"/>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9"/>
      </w:numPr>
      <w:autoSpaceDE w:val="0"/>
      <w:autoSpaceDN w:val="0"/>
      <w:adjustRightInd w:val="0"/>
      <w:jc w:val="both"/>
    </w:pPr>
    <w:rPr>
      <w:rFonts w:eastAsia="MS Mincho"/>
    </w:rPr>
  </w:style>
  <w:style w:type="paragraph" w:customStyle="1" w:styleId="Recitals2">
    <w:name w:val="Recitals 2"/>
    <w:basedOn w:val="Normal"/>
    <w:pPr>
      <w:numPr>
        <w:ilvl w:val="3"/>
        <w:numId w:val="9"/>
      </w:numPr>
      <w:autoSpaceDE w:val="0"/>
      <w:autoSpaceDN w:val="0"/>
      <w:adjustRightInd w:val="0"/>
      <w:jc w:val="both"/>
    </w:pPr>
    <w:rPr>
      <w:rFonts w:eastAsia="MS Mincho"/>
    </w:rPr>
  </w:style>
  <w:style w:type="character" w:customStyle="1" w:styleId="left">
    <w:name w:val="left"/>
    <w:basedOn w:val="DefaultParagraphFont"/>
  </w:style>
  <w:style w:type="table" w:customStyle="1" w:styleId="TableGrid1">
    <w:name w:val="Table Grid1"/>
    <w:basedOn w:val="TableNormal"/>
    <w:next w:val="TableGrid"/>
    <w:uiPriority w:val="5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pPr>
      <w:widowControl w:val="0"/>
      <w:autoSpaceDE w:val="0"/>
      <w:autoSpaceDN w:val="0"/>
      <w:adjustRightInd w:val="0"/>
      <w:jc w:val="both"/>
    </w:pPr>
    <w:rPr>
      <w:sz w:val="26"/>
      <w:szCs w:val="26"/>
      <w:lang w:eastAsia="en-US"/>
    </w:rPr>
  </w:style>
  <w:style w:type="paragraph" w:customStyle="1" w:styleId="Level1coluna1">
    <w:name w:val="Level 1 coluna1"/>
    <w:basedOn w:val="Normal"/>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pPr>
      <w:numPr>
        <w:ilvl w:val="5"/>
        <w:numId w:val="10"/>
      </w:numPr>
      <w:spacing w:after="140" w:line="290" w:lineRule="auto"/>
      <w:jc w:val="both"/>
    </w:pPr>
    <w:rPr>
      <w:rFonts w:ascii="Arial" w:hAnsi="Arial"/>
      <w:sz w:val="20"/>
      <w:szCs w:val="20"/>
      <w:lang w:val="en-GB" w:eastAsia="en-GB"/>
    </w:rPr>
  </w:style>
  <w:style w:type="character" w:customStyle="1" w:styleId="NenhumB">
    <w:name w:val="Nenhum B"/>
  </w:style>
  <w:style w:type="paragraph" w:customStyle="1" w:styleId="c3">
    <w:name w:val="c3"/>
    <w:basedOn w:val="Normal"/>
    <w:rsid w:val="00371892"/>
    <w:pPr>
      <w:spacing w:line="240" w:lineRule="atLeast"/>
      <w:jc w:val="center"/>
    </w:pPr>
    <w:rPr>
      <w:rFonts w:ascii="Times" w:eastAsia="MS Mincho" w:hAnsi="Times"/>
    </w:rPr>
  </w:style>
  <w:style w:type="paragraph" w:customStyle="1" w:styleId="CharCharCharCharCharCharCharChar">
    <w:name w:val="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371892"/>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371892"/>
    <w:pPr>
      <w:spacing w:after="160" w:line="240" w:lineRule="exact"/>
    </w:pPr>
    <w:rPr>
      <w:rFonts w:ascii="Verdana" w:eastAsia="MS Mincho" w:hAnsi="Verdana"/>
      <w:sz w:val="20"/>
      <w:szCs w:val="20"/>
      <w:lang w:val="en-US" w:eastAsia="en-US"/>
    </w:rPr>
  </w:style>
  <w:style w:type="paragraph" w:styleId="Salutation">
    <w:name w:val="Salutation"/>
    <w:basedOn w:val="Normal"/>
    <w:next w:val="Normal"/>
    <w:link w:val="SalutationChar"/>
    <w:rsid w:val="00371892"/>
    <w:pPr>
      <w:autoSpaceDE w:val="0"/>
      <w:autoSpaceDN w:val="0"/>
      <w:adjustRightInd w:val="0"/>
      <w:ind w:firstLine="1440"/>
      <w:jc w:val="both"/>
    </w:pPr>
    <w:rPr>
      <w:rFonts w:eastAsia="MS Mincho"/>
    </w:rPr>
  </w:style>
  <w:style w:type="character" w:customStyle="1" w:styleId="SalutationChar">
    <w:name w:val="Salutation Char"/>
    <w:basedOn w:val="DefaultParagraphFont"/>
    <w:link w:val="Salutation"/>
    <w:rsid w:val="00371892"/>
    <w:rPr>
      <w:rFonts w:ascii="Times New Roman" w:eastAsia="MS Mincho" w:hAnsi="Times New Roman" w:cs="Times New Roman"/>
      <w:sz w:val="24"/>
      <w:szCs w:val="24"/>
      <w:lang w:val="pt-BR" w:eastAsia="pt-BR"/>
    </w:rPr>
  </w:style>
  <w:style w:type="paragraph" w:customStyle="1" w:styleId="ListParagraph1">
    <w:name w:val="List Paragraph1"/>
    <w:basedOn w:val="Normal"/>
    <w:uiPriority w:val="34"/>
    <w:qFormat/>
    <w:rsid w:val="00371892"/>
    <w:pPr>
      <w:ind w:left="720"/>
    </w:pPr>
    <w:rPr>
      <w:rFonts w:eastAsia="MS Mincho"/>
    </w:rPr>
  </w:style>
  <w:style w:type="paragraph" w:customStyle="1" w:styleId="p30">
    <w:name w:val="p3"/>
    <w:basedOn w:val="Normal"/>
    <w:rsid w:val="00371892"/>
    <w:pPr>
      <w:tabs>
        <w:tab w:val="left" w:pos="720"/>
      </w:tabs>
      <w:spacing w:line="240" w:lineRule="atLeast"/>
      <w:jc w:val="both"/>
    </w:pPr>
    <w:rPr>
      <w:rFonts w:ascii="Times" w:eastAsia="MS Mincho" w:hAnsi="Times"/>
      <w:szCs w:val="20"/>
      <w:lang w:eastAsia="en-US"/>
    </w:rPr>
  </w:style>
  <w:style w:type="paragraph" w:customStyle="1" w:styleId="GradeMdia1-nfase21">
    <w:name w:val="Grade Média 1 - Ênfase 21"/>
    <w:basedOn w:val="Normal"/>
    <w:uiPriority w:val="34"/>
    <w:qFormat/>
    <w:rsid w:val="00371892"/>
    <w:pPr>
      <w:ind w:left="708"/>
    </w:pPr>
    <w:rPr>
      <w:rFonts w:eastAsia="MS Mincho"/>
    </w:rPr>
  </w:style>
  <w:style w:type="paragraph" w:customStyle="1" w:styleId="CorpodetextobtBT">
    <w:name w:val="Corpo de texto.bt.BT"/>
    <w:basedOn w:val="Normal"/>
    <w:rsid w:val="00371892"/>
    <w:pPr>
      <w:jc w:val="both"/>
    </w:pPr>
    <w:rPr>
      <w:rFonts w:ascii="Arial" w:hAnsi="Arial"/>
      <w:snapToGrid w:val="0"/>
      <w:szCs w:val="20"/>
    </w:rPr>
  </w:style>
  <w:style w:type="paragraph" w:customStyle="1" w:styleId="SCBFTtulo1">
    <w:name w:val="SCBF_Título1"/>
    <w:basedOn w:val="Normal"/>
    <w:link w:val="SCBFTtulo1Char"/>
    <w:qFormat/>
    <w:rsid w:val="00371892"/>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371892"/>
    <w:rPr>
      <w:rFonts w:ascii="Times New Roman" w:eastAsia="MS Mincho" w:hAnsi="Times New Roman" w:cs="Times New Roman"/>
      <w:b/>
      <w:sz w:val="22"/>
      <w:lang w:val="x-none" w:eastAsia="x-none"/>
    </w:rPr>
  </w:style>
  <w:style w:type="paragraph" w:customStyle="1" w:styleId="SombreamentoEscuro-nfase11">
    <w:name w:val="Sombreamento Escuro - Ênfase 11"/>
    <w:hidden/>
    <w:uiPriority w:val="99"/>
    <w:semiHidden/>
    <w:rsid w:val="00371892"/>
    <w:pPr>
      <w:spacing w:after="0" w:line="240" w:lineRule="auto"/>
    </w:pPr>
    <w:rPr>
      <w:rFonts w:ascii="Times New Roman" w:eastAsia="MS Mincho" w:hAnsi="Times New Roman" w:cs="Times New Roman"/>
      <w:sz w:val="24"/>
      <w:szCs w:val="24"/>
      <w:lang w:val="pt-BR" w:eastAsia="pt-BR"/>
    </w:rPr>
  </w:style>
  <w:style w:type="paragraph" w:customStyle="1" w:styleId="ListaColorida-nfase11">
    <w:name w:val="Lista Colorida - Ênfase 11"/>
    <w:basedOn w:val="Normal"/>
    <w:uiPriority w:val="34"/>
    <w:qFormat/>
    <w:rsid w:val="00371892"/>
    <w:pPr>
      <w:ind w:left="708"/>
    </w:pPr>
    <w:rPr>
      <w:rFonts w:eastAsia="MS Mincho"/>
    </w:rPr>
  </w:style>
  <w:style w:type="paragraph" w:customStyle="1" w:styleId="CM3">
    <w:name w:val="CM3"/>
    <w:basedOn w:val="Default"/>
    <w:next w:val="Default"/>
    <w:uiPriority w:val="99"/>
    <w:rsid w:val="00371892"/>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371892"/>
    <w:pPr>
      <w:widowControl w:val="0"/>
    </w:pPr>
    <w:rPr>
      <w:rFonts w:ascii="Times" w:eastAsia="Times New Roman" w:hAnsi="Times" w:cs="Times"/>
      <w:color w:val="auto"/>
    </w:rPr>
  </w:style>
  <w:style w:type="paragraph" w:customStyle="1" w:styleId="Bullet2">
    <w:name w:val="Bullet 2"/>
    <w:basedOn w:val="Normal"/>
    <w:rsid w:val="00371892"/>
    <w:pPr>
      <w:numPr>
        <w:ilvl w:val="1"/>
        <w:numId w:val="23"/>
      </w:numPr>
      <w:spacing w:after="140" w:line="290" w:lineRule="auto"/>
      <w:jc w:val="both"/>
    </w:pPr>
    <w:rPr>
      <w:rFonts w:ascii="Arial" w:eastAsia="MS Mincho" w:hAnsi="Arial" w:cs="Arial"/>
      <w:sz w:val="20"/>
    </w:rPr>
  </w:style>
  <w:style w:type="paragraph" w:customStyle="1" w:styleId="Bullet1">
    <w:name w:val="Bullet 1"/>
    <w:basedOn w:val="Normal"/>
    <w:qFormat/>
    <w:rsid w:val="00371892"/>
    <w:pPr>
      <w:numPr>
        <w:numId w:val="23"/>
      </w:numPr>
    </w:pPr>
    <w:rPr>
      <w:rFonts w:eastAsia="MS Mincho"/>
    </w:rPr>
  </w:style>
  <w:style w:type="paragraph" w:customStyle="1" w:styleId="Bullet3">
    <w:name w:val="Bullet 3"/>
    <w:basedOn w:val="Normal"/>
    <w:rsid w:val="00371892"/>
    <w:pPr>
      <w:numPr>
        <w:ilvl w:val="2"/>
        <w:numId w:val="23"/>
      </w:numPr>
    </w:pPr>
    <w:rPr>
      <w:rFonts w:eastAsia="MS Mincho"/>
    </w:rPr>
  </w:style>
  <w:style w:type="character" w:styleId="PlaceholderText">
    <w:name w:val="Placeholder Text"/>
    <w:uiPriority w:val="99"/>
    <w:semiHidden/>
    <w:rsid w:val="00371892"/>
    <w:rPr>
      <w:color w:val="808080"/>
    </w:rPr>
  </w:style>
  <w:style w:type="paragraph" w:customStyle="1" w:styleId="roman2">
    <w:name w:val="roman 2"/>
    <w:basedOn w:val="Normal"/>
    <w:rsid w:val="00371892"/>
    <w:pPr>
      <w:numPr>
        <w:numId w:val="24"/>
      </w:numPr>
      <w:spacing w:after="140" w:line="290" w:lineRule="auto"/>
      <w:jc w:val="both"/>
      <w:outlineLvl w:val="1"/>
    </w:pPr>
    <w:rPr>
      <w:rFonts w:ascii="Arial" w:hAnsi="Arial"/>
      <w:kern w:val="20"/>
      <w:sz w:val="20"/>
      <w:szCs w:val="20"/>
      <w:lang w:eastAsia="en-GB"/>
    </w:rPr>
  </w:style>
  <w:style w:type="paragraph" w:customStyle="1" w:styleId="alinea2">
    <w:name w:val="alinea2"/>
    <w:basedOn w:val="Normal"/>
    <w:autoRedefine/>
    <w:rsid w:val="00371892"/>
    <w:pPr>
      <w:numPr>
        <w:numId w:val="2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rPr>
  </w:style>
  <w:style w:type="paragraph" w:styleId="TOC2">
    <w:name w:val="toc 2"/>
    <w:basedOn w:val="Normal"/>
    <w:next w:val="Normal"/>
    <w:autoRedefine/>
    <w:rsid w:val="00371892"/>
    <w:pPr>
      <w:numPr>
        <w:ilvl w:val="2"/>
        <w:numId w:val="26"/>
      </w:numPr>
      <w:spacing w:line="280" w:lineRule="exact"/>
      <w:ind w:left="0" w:firstLine="0"/>
      <w:jc w:val="both"/>
    </w:pPr>
    <w:rPr>
      <w:rFonts w:ascii="Garamond" w:hAnsi="Garamond" w:cs="Calibri"/>
      <w:bCs/>
    </w:rPr>
  </w:style>
  <w:style w:type="paragraph" w:customStyle="1" w:styleId="TEXTO">
    <w:name w:val="TEXTO"/>
    <w:autoRedefine/>
    <w:uiPriority w:val="99"/>
    <w:rsid w:val="00371892"/>
    <w:pPr>
      <w:keepNext/>
      <w:keepLines/>
      <w:numPr>
        <w:ilvl w:val="1"/>
        <w:numId w:val="27"/>
      </w:numPr>
      <w:spacing w:after="0" w:line="300" w:lineRule="exact"/>
      <w:ind w:left="707" w:hanging="707"/>
    </w:pPr>
    <w:rPr>
      <w:rFonts w:ascii="Frutiger Light" w:eastAsia="Times New Roman" w:hAnsi="Frutiger Light" w:cs="Frutiger Light"/>
      <w:sz w:val="26"/>
      <w:szCs w:val="26"/>
      <w:lang w:val="pt-BR"/>
    </w:rPr>
  </w:style>
  <w:style w:type="table" w:customStyle="1" w:styleId="TableGrid2">
    <w:name w:val="Table Grid2"/>
    <w:basedOn w:val="TableNormal"/>
    <w:next w:val="TableGrid"/>
    <w:uiPriority w:val="59"/>
    <w:rsid w:val="00371892"/>
    <w:pPr>
      <w:spacing w:after="0" w:line="240" w:lineRule="auto"/>
    </w:pPr>
    <w:rPr>
      <w:rFonts w:ascii="Calibri" w:eastAsia="Times New Roman"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371892"/>
    <w:pPr>
      <w:spacing w:before="100" w:beforeAutospacing="1" w:after="100" w:afterAutospacing="1"/>
    </w:pPr>
    <w:rPr>
      <w:rFonts w:eastAsiaTheme="minorHAnsi"/>
    </w:rPr>
  </w:style>
  <w:style w:type="character" w:customStyle="1" w:styleId="null1">
    <w:name w:val="null1"/>
    <w:basedOn w:val="DefaultParagraphFont"/>
    <w:rsid w:val="00371892"/>
  </w:style>
  <w:style w:type="character" w:customStyle="1" w:styleId="st1">
    <w:name w:val="st1"/>
    <w:basedOn w:val="DefaultParagraphFont"/>
    <w:rsid w:val="00371892"/>
  </w:style>
  <w:style w:type="paragraph" w:customStyle="1" w:styleId="ColorfulList-Accent11">
    <w:name w:val="Colorful List - Accent 11"/>
    <w:basedOn w:val="Normal"/>
    <w:uiPriority w:val="34"/>
    <w:qFormat/>
    <w:rsid w:val="00371892"/>
    <w:pPr>
      <w:ind w:left="708"/>
    </w:pPr>
    <w:rPr>
      <w:rFonts w:eastAsia="MS Mincho"/>
    </w:rPr>
  </w:style>
  <w:style w:type="character" w:customStyle="1" w:styleId="UnresolvedMention1">
    <w:name w:val="Unresolved Mention1"/>
    <w:basedOn w:val="DefaultParagraphFont"/>
    <w:uiPriority w:val="99"/>
    <w:semiHidden/>
    <w:unhideWhenUsed/>
    <w:rsid w:val="00371892"/>
    <w:rPr>
      <w:color w:val="605E5C"/>
      <w:shd w:val="clear" w:color="auto" w:fill="E1DFDD"/>
    </w:rPr>
  </w:style>
  <w:style w:type="paragraph" w:customStyle="1" w:styleId="MediumGrid1-Accent21">
    <w:name w:val="Medium Grid 1 - Accent 21"/>
    <w:basedOn w:val="Normal"/>
    <w:uiPriority w:val="99"/>
    <w:qFormat/>
    <w:rsid w:val="00371892"/>
    <w:pPr>
      <w:ind w:left="708"/>
      <w:jc w:val="both"/>
    </w:pPr>
    <w:rPr>
      <w:rFonts w:eastAsia="MS Mincho"/>
      <w:sz w:val="26"/>
      <w:szCs w:val="26"/>
    </w:rPr>
  </w:style>
  <w:style w:type="character" w:styleId="UnresolvedMention">
    <w:name w:val="Unresolved Mention"/>
    <w:basedOn w:val="DefaultParagraphFont"/>
    <w:uiPriority w:val="99"/>
    <w:semiHidden/>
    <w:unhideWhenUsed/>
    <w:rsid w:val="00371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943">
      <w:bodyDiv w:val="1"/>
      <w:marLeft w:val="0"/>
      <w:marRight w:val="0"/>
      <w:marTop w:val="0"/>
      <w:marBottom w:val="0"/>
      <w:divBdr>
        <w:top w:val="none" w:sz="0" w:space="0" w:color="auto"/>
        <w:left w:val="none" w:sz="0" w:space="0" w:color="auto"/>
        <w:bottom w:val="none" w:sz="0" w:space="0" w:color="auto"/>
        <w:right w:val="none" w:sz="0" w:space="0" w:color="auto"/>
      </w:divBdr>
    </w:div>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15596189">
      <w:bodyDiv w:val="1"/>
      <w:marLeft w:val="0"/>
      <w:marRight w:val="0"/>
      <w:marTop w:val="0"/>
      <w:marBottom w:val="0"/>
      <w:divBdr>
        <w:top w:val="none" w:sz="0" w:space="0" w:color="auto"/>
        <w:left w:val="none" w:sz="0" w:space="0" w:color="auto"/>
        <w:bottom w:val="none" w:sz="0" w:space="0" w:color="auto"/>
        <w:right w:val="none" w:sz="0" w:space="0" w:color="auto"/>
      </w:divBdr>
    </w:div>
    <w:div w:id="658508271">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78117153">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805778571">
      <w:bodyDiv w:val="1"/>
      <w:marLeft w:val="0"/>
      <w:marRight w:val="0"/>
      <w:marTop w:val="0"/>
      <w:marBottom w:val="0"/>
      <w:divBdr>
        <w:top w:val="none" w:sz="0" w:space="0" w:color="auto"/>
        <w:left w:val="none" w:sz="0" w:space="0" w:color="auto"/>
        <w:bottom w:val="none" w:sz="0" w:space="0" w:color="auto"/>
        <w:right w:val="none" w:sz="0" w:space="0" w:color="auto"/>
      </w:divBdr>
    </w:div>
    <w:div w:id="838809101">
      <w:bodyDiv w:val="1"/>
      <w:marLeft w:val="0"/>
      <w:marRight w:val="0"/>
      <w:marTop w:val="0"/>
      <w:marBottom w:val="0"/>
      <w:divBdr>
        <w:top w:val="none" w:sz="0" w:space="0" w:color="auto"/>
        <w:left w:val="none" w:sz="0" w:space="0" w:color="auto"/>
        <w:bottom w:val="none" w:sz="0" w:space="0" w:color="auto"/>
        <w:right w:val="none" w:sz="0" w:space="0" w:color="auto"/>
      </w:divBdr>
    </w:div>
    <w:div w:id="965741078">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189298265">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 w:id="1823157699">
      <w:bodyDiv w:val="1"/>
      <w:marLeft w:val="0"/>
      <w:marRight w:val="0"/>
      <w:marTop w:val="0"/>
      <w:marBottom w:val="0"/>
      <w:divBdr>
        <w:top w:val="none" w:sz="0" w:space="0" w:color="auto"/>
        <w:left w:val="none" w:sz="0" w:space="0" w:color="auto"/>
        <w:bottom w:val="none" w:sz="0" w:space="0" w:color="auto"/>
        <w:right w:val="none" w:sz="0" w:space="0" w:color="auto"/>
      </w:divBdr>
    </w:div>
    <w:div w:id="19964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mailto:escrituracaorf@itau-unibanc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030081FE-6138-4664-8808-072E6BBD7D31}">
  <ds:schemaRefs>
    <ds:schemaRef ds:uri="http://schemas.openxmlformats.org/officeDocument/2006/bibliography"/>
  </ds:schemaRefs>
</ds:datastoreItem>
</file>

<file path=customXml/itemProps5.xml><?xml version="1.0" encoding="utf-8"?>
<ds:datastoreItem xmlns:ds="http://schemas.openxmlformats.org/officeDocument/2006/customXml" ds:itemID="{403A5AA6-9E79-4426-A0D0-98B0910A9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25541</Words>
  <Characters>137922</Characters>
  <Application>Microsoft Office Word</Application>
  <DocSecurity>0</DocSecurity>
  <Lines>1149</Lines>
  <Paragraphs>326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163137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Lucas Padilha</cp:lastModifiedBy>
  <cp:revision>3</cp:revision>
  <cp:lastPrinted>2019-05-22T22:09:00Z</cp:lastPrinted>
  <dcterms:created xsi:type="dcterms:W3CDTF">2021-08-06T01:42:00Z</dcterms:created>
  <dcterms:modified xsi:type="dcterms:W3CDTF">2021-08-06T01:42:00Z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