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590F" w14:textId="42B4B027" w:rsidR="009674D5" w:rsidRPr="00A04EB9" w:rsidRDefault="003B1E3B" w:rsidP="005F18ED">
      <w:pPr>
        <w:pStyle w:val="Cabealho"/>
        <w:tabs>
          <w:tab w:val="left" w:pos="7230"/>
        </w:tabs>
        <w:spacing w:line="320" w:lineRule="exact"/>
        <w:jc w:val="right"/>
        <w:rPr>
          <w:rFonts w:asciiTheme="minorHAnsi" w:hAnsiTheme="minorHAnsi" w:cstheme="minorHAnsi"/>
          <w:b/>
          <w:i/>
          <w:iCs/>
          <w:szCs w:val="24"/>
          <w:lang w:val="pt-BR"/>
        </w:rPr>
      </w:pPr>
      <w:bookmarkStart w:id="0" w:name="_Hlk59539717"/>
      <w:r>
        <w:rPr>
          <w:rFonts w:ascii="Calibri" w:hAnsi="Calibri" w:cs="Calibri"/>
          <w:szCs w:val="24"/>
        </w:rPr>
        <w:tab/>
      </w:r>
      <w:bookmarkStart w:id="1" w:name="_Hlk77256528"/>
    </w:p>
    <w:p w14:paraId="6F160816" w14:textId="3A549671" w:rsidR="00090FBA" w:rsidRPr="00B47AA4" w:rsidRDefault="00090FBA" w:rsidP="009674D5">
      <w:pPr>
        <w:widowControl w:val="0"/>
        <w:pBdr>
          <w:bottom w:val="double" w:sz="6" w:space="1" w:color="auto"/>
        </w:pBdr>
        <w:tabs>
          <w:tab w:val="left" w:pos="6521"/>
        </w:tabs>
        <w:spacing w:line="320" w:lineRule="exact"/>
        <w:jc w:val="right"/>
        <w:rPr>
          <w:rFonts w:ascii="Calibri" w:hAnsi="Calibri" w:cs="Calibri"/>
          <w:b/>
          <w:color w:val="000000" w:themeColor="text1"/>
          <w:szCs w:val="24"/>
        </w:rPr>
      </w:pPr>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1"/>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538DD2F5" w:rsidR="004820E1" w:rsidRPr="00B47AA4" w:rsidRDefault="004820E1" w:rsidP="00E97A4C">
      <w:pPr>
        <w:widowControl w:val="0"/>
        <w:spacing w:line="320" w:lineRule="exact"/>
        <w:jc w:val="center"/>
        <w:rPr>
          <w:rFonts w:ascii="Calibri" w:hAnsi="Calibri" w:cs="Calibri"/>
          <w:b/>
          <w:smallCaps/>
          <w:szCs w:val="24"/>
        </w:rPr>
      </w:pPr>
      <w:r w:rsidRPr="00B47AA4">
        <w:rPr>
          <w:rFonts w:ascii="Calibri" w:eastAsia="MS Mincho" w:hAnsi="Calibri" w:cs="Calibri"/>
          <w:b/>
          <w:i/>
          <w:iCs/>
          <w:szCs w:val="24"/>
        </w:rPr>
        <w:t xml:space="preserve">AGENTE DE </w:t>
      </w:r>
      <w:r w:rsidR="00936AC9" w:rsidRPr="00B47AA4">
        <w:rPr>
          <w:rFonts w:ascii="Calibri" w:eastAsia="MS Mincho" w:hAnsi="Calibri" w:cs="Calibri"/>
          <w:b/>
          <w:i/>
          <w:iCs/>
          <w:szCs w:val="24"/>
        </w:rPr>
        <w:t>ONERAÇÃO</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393E6A9E" w:rsidR="00E27609" w:rsidRPr="00B47AA4" w:rsidRDefault="00036530" w:rsidP="00E97A4C">
      <w:pPr>
        <w:widowControl w:val="0"/>
        <w:spacing w:line="320" w:lineRule="exact"/>
        <w:jc w:val="center"/>
        <w:rPr>
          <w:rFonts w:ascii="Calibri" w:hAnsi="Calibri" w:cs="Calibri"/>
          <w:szCs w:val="24"/>
        </w:rPr>
      </w:pPr>
      <w:r w:rsidRPr="00B47AA4">
        <w:rPr>
          <w:rFonts w:ascii="Calibri" w:hAnsi="Calibri" w:cs="Calibri"/>
          <w:szCs w:val="24"/>
        </w:rPr>
        <w:t>[</w:t>
      </w:r>
      <w:r w:rsidR="00930803" w:rsidRPr="00B47AA4">
        <w:rPr>
          <w:rFonts w:ascii="Calibri" w:hAnsi="Calibri" w:cs="Calibri"/>
          <w:iCs/>
          <w:szCs w:val="24"/>
        </w:rPr>
        <w:t>●</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Pr="00B47AA4">
        <w:rPr>
          <w:rFonts w:ascii="Calibri" w:hAnsi="Calibri" w:cs="Calibri"/>
          <w:szCs w:val="24"/>
        </w:rPr>
        <w:t xml:space="preserve"> </w:t>
      </w:r>
      <w:r w:rsidR="00E27609" w:rsidRPr="00B47AA4">
        <w:rPr>
          <w:rFonts w:ascii="Calibri" w:hAnsi="Calibri" w:cs="Calibri"/>
          <w:szCs w:val="24"/>
        </w:rPr>
        <w:t xml:space="preserve">de </w:t>
      </w:r>
      <w:r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1"/>
          <w:footerReference w:type="default" r:id="rId22"/>
          <w:headerReference w:type="first" r:id="rId23"/>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2B89D2F2"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como agente de garantias,</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137346A3"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4A4224" w:rsidRPr="00B47AA4">
        <w:rPr>
          <w:rFonts w:ascii="Calibri" w:hAnsi="Calibri" w:cs="Calibri"/>
          <w:iCs/>
          <w:sz w:val="24"/>
          <w:szCs w:val="24"/>
        </w:rPr>
        <w:t>[●]</w:t>
      </w:r>
      <w:r w:rsidR="004A4224"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setembro </w:t>
      </w:r>
      <w:r w:rsidR="005331E0" w:rsidRPr="00B47AA4">
        <w:rPr>
          <w:rFonts w:ascii="Calibri" w:hAnsi="Calibri" w:cs="Calibri"/>
          <w:sz w:val="24"/>
          <w:szCs w:val="24"/>
        </w:rPr>
        <w:t xml:space="preserve">de </w:t>
      </w:r>
      <w:r w:rsidR="00036530" w:rsidRPr="00B47AA4">
        <w:rPr>
          <w:rFonts w:ascii="Calibri" w:hAnsi="Calibri" w:cs="Calibri"/>
          <w:sz w:val="24"/>
          <w:szCs w:val="24"/>
        </w:rPr>
        <w:t xml:space="preserve">2022 </w:t>
      </w:r>
      <w:r w:rsidR="005331E0" w:rsidRPr="00B47AA4">
        <w:rPr>
          <w:rFonts w:ascii="Calibri" w:hAnsi="Calibri" w:cs="Calibri"/>
          <w:sz w:val="24"/>
          <w:szCs w:val="24"/>
        </w:rPr>
        <w:t>(“</w:t>
      </w:r>
      <w:r w:rsidRPr="00B47AA4">
        <w:rPr>
          <w:rFonts w:ascii="Calibri" w:hAnsi="Calibri" w:cs="Calibri"/>
          <w:b/>
          <w:sz w:val="24"/>
          <w:szCs w:val="24"/>
        </w:rPr>
        <w:t xml:space="preserve">RCA da </w:t>
      </w:r>
      <w:r w:rsidR="009D206B" w:rsidRPr="00B47AA4">
        <w:rPr>
          <w:rFonts w:ascii="Calibri" w:hAnsi="Calibri" w:cs="Calibri"/>
          <w:b/>
          <w:sz w:val="24"/>
          <w:szCs w:val="24"/>
        </w:rPr>
        <w:t>Emissora</w:t>
      </w:r>
      <w:r w:rsidR="005331E0" w:rsidRPr="00B47AA4">
        <w:rPr>
          <w:rFonts w:ascii="Calibri" w:hAnsi="Calibri" w:cs="Calibri"/>
          <w:sz w:val="24"/>
          <w:szCs w:val="24"/>
        </w:rPr>
        <w:t xml:space="preserve">”), cuja ata </w:t>
      </w:r>
      <w:bookmarkStart w:id="9" w:name="_Hlk66951489"/>
      <w:r w:rsidR="004A4224" w:rsidRPr="00B47AA4">
        <w:rPr>
          <w:rFonts w:ascii="Calibri" w:hAnsi="Calibri" w:cs="Calibri"/>
          <w:sz w:val="24"/>
          <w:szCs w:val="24"/>
        </w:rPr>
        <w:t>será</w:t>
      </w:r>
      <w:r w:rsidR="004A4224" w:rsidRPr="00B47AA4">
        <w:rPr>
          <w:rFonts w:ascii="Calibri" w:hAnsi="Calibri" w:cs="Calibri"/>
          <w:iCs/>
          <w:sz w:val="24"/>
          <w:szCs w:val="24"/>
        </w:rPr>
        <w:t xml:space="preserve"> </w:t>
      </w:r>
      <w:r w:rsidR="008E4EA0" w:rsidRPr="00B47AA4">
        <w:rPr>
          <w:rFonts w:ascii="Calibri" w:hAnsi="Calibri" w:cs="Calibri"/>
          <w:iCs/>
          <w:sz w:val="24"/>
          <w:szCs w:val="24"/>
        </w:rPr>
        <w:t>publicada no</w:t>
      </w:r>
      <w:r w:rsidR="008E4EA0" w:rsidRPr="00B47AA4">
        <w:rPr>
          <w:rFonts w:ascii="Calibri" w:hAnsi="Calibri" w:cs="Calibri"/>
          <w:sz w:val="24"/>
          <w:szCs w:val="24"/>
        </w:rPr>
        <w:t xml:space="preserve"> </w:t>
      </w:r>
      <w:r w:rsidR="009C00E9" w:rsidRPr="00B47AA4">
        <w:rPr>
          <w:rFonts w:ascii="Calibri" w:hAnsi="Calibri" w:cs="Calibri"/>
          <w:sz w:val="24"/>
          <w:szCs w:val="24"/>
        </w:rPr>
        <w:t>jornal</w:t>
      </w:r>
      <w:r w:rsidR="008E4EA0" w:rsidRPr="00B47AA4">
        <w:rPr>
          <w:rFonts w:ascii="Calibri" w:hAnsi="Calibri" w:cs="Calibri"/>
          <w:iCs/>
          <w:sz w:val="24"/>
          <w:szCs w:val="24"/>
        </w:rPr>
        <w:t xml:space="preserve"> </w:t>
      </w:r>
      <w:r w:rsidR="00611775" w:rsidRPr="00B47AA4">
        <w:rPr>
          <w:rFonts w:ascii="Calibri" w:hAnsi="Calibri" w:cs="Calibri"/>
          <w:iCs/>
          <w:sz w:val="24"/>
          <w:szCs w:val="24"/>
        </w:rPr>
        <w:t>“</w:t>
      </w:r>
      <w:r w:rsidR="00611775" w:rsidRPr="00B47AA4">
        <w:rPr>
          <w:rFonts w:ascii="Calibri" w:hAnsi="Calibri" w:cs="Calibri"/>
          <w:i/>
          <w:sz w:val="24"/>
          <w:szCs w:val="24"/>
        </w:rPr>
        <w:t>Diário Comercial</w:t>
      </w:r>
      <w:r w:rsidR="00611775" w:rsidRPr="00B47AA4">
        <w:rPr>
          <w:rFonts w:ascii="Calibri" w:hAnsi="Calibri" w:cs="Calibri"/>
          <w:iCs/>
          <w:sz w:val="24"/>
          <w:szCs w:val="24"/>
        </w:rPr>
        <w:t>”</w:t>
      </w:r>
      <w:r w:rsidR="00611775" w:rsidRPr="00B47AA4">
        <w:rPr>
          <w:rFonts w:ascii="Calibri" w:hAnsi="Calibri" w:cs="Calibri"/>
          <w:noProof/>
          <w:sz w:val="24"/>
          <w:szCs w:val="24"/>
        </w:rPr>
        <w:t xml:space="preserve"> </w:t>
      </w:r>
      <w:r w:rsidR="008E4EA0" w:rsidRPr="00B47AA4">
        <w:rPr>
          <w:rFonts w:ascii="Calibri" w:hAnsi="Calibri" w:cs="Calibri"/>
          <w:noProof/>
          <w:sz w:val="24"/>
          <w:szCs w:val="24"/>
        </w:rPr>
        <w:t>(“</w:t>
      </w:r>
      <w:r w:rsidR="008E4EA0" w:rsidRPr="00B47AA4">
        <w:rPr>
          <w:rFonts w:ascii="Calibri" w:hAnsi="Calibri" w:cs="Calibri"/>
          <w:b/>
          <w:bCs/>
          <w:noProof/>
          <w:sz w:val="24"/>
          <w:szCs w:val="24"/>
        </w:rPr>
        <w:t>Jorna</w:t>
      </w:r>
      <w:r w:rsidR="00036530" w:rsidRPr="00B47AA4">
        <w:rPr>
          <w:rFonts w:ascii="Calibri" w:hAnsi="Calibri" w:cs="Calibri"/>
          <w:b/>
          <w:bCs/>
          <w:noProof/>
          <w:sz w:val="24"/>
          <w:szCs w:val="24"/>
        </w:rPr>
        <w:t>l</w:t>
      </w:r>
      <w:r w:rsidR="008E4EA0" w:rsidRPr="00B47AA4">
        <w:rPr>
          <w:rFonts w:ascii="Calibri" w:hAnsi="Calibri" w:cs="Calibri"/>
          <w:b/>
          <w:bCs/>
          <w:noProof/>
          <w:sz w:val="24"/>
          <w:szCs w:val="24"/>
        </w:rPr>
        <w:t xml:space="preserve"> de </w:t>
      </w:r>
      <w:r w:rsidR="009C00E9" w:rsidRPr="00B47AA4">
        <w:rPr>
          <w:rFonts w:ascii="Calibri" w:hAnsi="Calibri" w:cs="Calibri"/>
          <w:b/>
          <w:bCs/>
          <w:noProof/>
          <w:sz w:val="24"/>
          <w:szCs w:val="24"/>
        </w:rPr>
        <w:t xml:space="preserve">Publicação da </w:t>
      </w:r>
      <w:r w:rsidR="009D206B" w:rsidRPr="00B47AA4">
        <w:rPr>
          <w:rFonts w:ascii="Calibri" w:hAnsi="Calibri" w:cs="Calibri"/>
          <w:b/>
          <w:bCs/>
          <w:noProof/>
          <w:sz w:val="24"/>
          <w:szCs w:val="24"/>
        </w:rPr>
        <w:t>Emissora</w:t>
      </w:r>
      <w:r w:rsidR="008E4EA0" w:rsidRPr="00B47AA4">
        <w:rPr>
          <w:rFonts w:ascii="Calibri" w:hAnsi="Calibri" w:cs="Calibri"/>
          <w:noProof/>
          <w:sz w:val="24"/>
          <w:szCs w:val="24"/>
        </w:rPr>
        <w:t>”)</w:t>
      </w:r>
      <w:r w:rsidR="00342067" w:rsidRPr="00B47AA4">
        <w:rPr>
          <w:rFonts w:ascii="Calibri" w:hAnsi="Calibri" w:cs="Calibri"/>
          <w:noProof/>
          <w:sz w:val="24"/>
          <w:szCs w:val="24"/>
        </w:rPr>
        <w:t xml:space="preserve"> </w:t>
      </w:r>
      <w:r w:rsidR="004A4224" w:rsidRPr="00B47AA4">
        <w:rPr>
          <w:rFonts w:ascii="Calibri" w:hAnsi="Calibri" w:cs="Calibri"/>
          <w:noProof/>
          <w:sz w:val="24"/>
          <w:szCs w:val="24"/>
        </w:rPr>
        <w:t xml:space="preserve">e 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4A4224" w:rsidRPr="00B47AA4">
        <w:rPr>
          <w:rFonts w:ascii="Calibri" w:hAnsi="Calibri" w:cs="Calibri"/>
          <w:sz w:val="24"/>
          <w:szCs w:val="24"/>
        </w:rPr>
        <w:t xml:space="preserve">3ª </w:t>
      </w:r>
      <w:r w:rsidR="005331E0" w:rsidRPr="00B47AA4">
        <w:rPr>
          <w:rFonts w:ascii="Calibri" w:hAnsi="Calibri" w:cs="Calibri"/>
          <w:sz w:val="24"/>
          <w:szCs w:val="24"/>
        </w:rPr>
        <w:t>(</w:t>
      </w:r>
      <w:r w:rsidR="004A4224" w:rsidRPr="00B47AA4">
        <w:rPr>
          <w:rFonts w:ascii="Calibri" w:hAnsi="Calibri" w:cs="Calibri"/>
          <w:sz w:val="24"/>
          <w:szCs w:val="24"/>
        </w:rPr>
        <w:t>terceira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com garantia real, com garantia adicional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2B6E13BC"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036530" w:rsidRPr="00B47AA4">
        <w:rPr>
          <w:rFonts w:ascii="Calibri" w:hAnsi="Calibri" w:cs="Calibri"/>
          <w:sz w:val="24"/>
          <w:szCs w:val="24"/>
        </w:rPr>
        <w:t>[</w:t>
      </w:r>
      <w:r w:rsidR="00B110BB" w:rsidRPr="00B47AA4">
        <w:rPr>
          <w:rFonts w:ascii="Calibri" w:hAnsi="Calibri" w:cs="Calibri"/>
          <w:iCs/>
          <w:sz w:val="24"/>
          <w:szCs w:val="24"/>
        </w:rPr>
        <w:t>●</w:t>
      </w:r>
      <w:r w:rsidR="00036530" w:rsidRPr="00B47AA4">
        <w:rPr>
          <w:rFonts w:ascii="Calibri" w:hAnsi="Calibri" w:cs="Calibri"/>
          <w:sz w:val="24"/>
          <w:szCs w:val="24"/>
        </w:rPr>
        <w:t>]</w:t>
      </w:r>
      <w:r w:rsidR="00D634CA" w:rsidRPr="00B47AA4">
        <w:rPr>
          <w:rFonts w:ascii="Calibri" w:hAnsi="Calibri" w:cs="Calibri"/>
          <w:sz w:val="24"/>
          <w:szCs w:val="24"/>
        </w:rPr>
        <w:t xml:space="preserve"> 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2B068F5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lastRenderedPageBreak/>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230719" w:rsidRPr="00B47AA4">
        <w:rPr>
          <w:rFonts w:ascii="Calibri" w:hAnsi="Calibri" w:cs="Calibri"/>
          <w:i/>
          <w:iCs/>
          <w:sz w:val="24"/>
          <w:szCs w:val="24"/>
        </w:rPr>
        <w:t>3ª </w:t>
      </w:r>
      <w:r w:rsidRPr="00B47AA4">
        <w:rPr>
          <w:rFonts w:ascii="Calibri" w:hAnsi="Calibri" w:cs="Calibri"/>
          <w:i/>
          <w:iCs/>
          <w:sz w:val="24"/>
          <w:szCs w:val="24"/>
        </w:rPr>
        <w:t>(</w:t>
      </w:r>
      <w:r w:rsidR="00230719" w:rsidRPr="00B47AA4">
        <w:rPr>
          <w:rFonts w:ascii="Calibri" w:hAnsi="Calibri" w:cs="Calibri"/>
          <w:i/>
          <w:iCs/>
          <w:sz w:val="24"/>
          <w:szCs w:val="24"/>
        </w:rPr>
        <w:t>Terceira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B110BB" w:rsidRPr="00B47AA4">
        <w:rPr>
          <w:rFonts w:ascii="Calibri" w:hAnsi="Calibri" w:cs="Calibri"/>
          <w:i/>
          <w:sz w:val="24"/>
          <w:szCs w:val="24"/>
        </w:rPr>
        <w:t>Com</w:t>
      </w:r>
      <w:r w:rsidR="00036445" w:rsidRPr="00B47AA4">
        <w:rPr>
          <w:rFonts w:ascii="Calibri" w:hAnsi="Calibri" w:cs="Calibri"/>
          <w:i/>
          <w:sz w:val="24"/>
          <w:szCs w:val="24"/>
        </w:rPr>
        <w:t xml:space="preserve"> Garantia Real, com Garantia Adicional 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8B04D8" w:rsidRPr="00B47AA4">
        <w:rPr>
          <w:rFonts w:ascii="Calibri" w:hAnsi="Calibri" w:cs="Calibri"/>
          <w:sz w:val="24"/>
          <w:szCs w:val="24"/>
        </w:rPr>
        <w:t>[</w:t>
      </w:r>
      <w:r w:rsidR="00B110BB" w:rsidRPr="00B47AA4">
        <w:rPr>
          <w:rFonts w:ascii="Calibri" w:hAnsi="Calibri" w:cs="Calibri"/>
          <w:iCs/>
          <w:sz w:val="24"/>
          <w:szCs w:val="24"/>
        </w:rPr>
        <w:t>●</w:t>
      </w:r>
      <w:r w:rsidR="008B04D8" w:rsidRPr="00B47AA4">
        <w:rPr>
          <w:rFonts w:ascii="Calibri" w:hAnsi="Calibri" w:cs="Calibri"/>
          <w:sz w:val="24"/>
          <w:szCs w:val="24"/>
        </w:rPr>
        <w:t>]</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7D21499C"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1C1248" w:rsidRPr="00B47AA4">
        <w:rPr>
          <w:rFonts w:ascii="Calibri" w:hAnsi="Calibri" w:cs="Calibri"/>
          <w:i/>
          <w:sz w:val="24"/>
          <w:szCs w:val="24"/>
        </w:rPr>
        <w:t>com</w:t>
      </w:r>
      <w:r w:rsidR="007F00E8" w:rsidRPr="00B47AA4">
        <w:rPr>
          <w:rFonts w:ascii="Calibri" w:hAnsi="Calibri" w:cs="Calibri"/>
          <w:i/>
          <w:sz w:val="24"/>
          <w:szCs w:val="24"/>
        </w:rPr>
        <w:t xml:space="preserve"> Garantia Real, com Garantia Adicional Fidejussória</w:t>
      </w:r>
      <w:r w:rsidR="008B04D8" w:rsidRPr="00B47AA4">
        <w:rPr>
          <w:rFonts w:ascii="Calibri" w:hAnsi="Calibri" w:cs="Calibri"/>
          <w:i/>
          <w:sz w:val="24"/>
          <w:szCs w:val="24"/>
        </w:rPr>
        <w:t xml:space="preserve">, em Série Única, Para Distribuição Pública, Com Esforços Restritos de Distribuição, da </w:t>
      </w:r>
      <w:r w:rsidR="00230719" w:rsidRPr="00B47AA4">
        <w:rPr>
          <w:rFonts w:ascii="Calibri" w:hAnsi="Calibri" w:cs="Calibri"/>
          <w:i/>
          <w:sz w:val="24"/>
          <w:szCs w:val="24"/>
        </w:rPr>
        <w:t xml:space="preserve">3ª </w:t>
      </w:r>
      <w:r w:rsidR="008B04D8" w:rsidRPr="00B47AA4">
        <w:rPr>
          <w:rFonts w:ascii="Calibri" w:hAnsi="Calibri" w:cs="Calibri"/>
          <w:i/>
          <w:sz w:val="24"/>
          <w:szCs w:val="24"/>
        </w:rPr>
        <w:t>(</w:t>
      </w:r>
      <w:r w:rsidR="00230719" w:rsidRPr="00B47AA4">
        <w:rPr>
          <w:rFonts w:ascii="Calibri" w:hAnsi="Calibri" w:cs="Calibri"/>
          <w:i/>
          <w:sz w:val="24"/>
          <w:szCs w:val="24"/>
        </w:rPr>
        <w:t>Terceira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6102657"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lastRenderedPageBreak/>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 xml:space="preserve">Código </w:t>
      </w:r>
      <w:r w:rsidR="00F26A0A" w:rsidRPr="00B47AA4">
        <w:rPr>
          <w:rFonts w:ascii="Calibri" w:hAnsi="Calibri" w:cs="Calibri"/>
          <w:b/>
          <w:sz w:val="24"/>
          <w:szCs w:val="24"/>
        </w:rPr>
        <w:lastRenderedPageBreak/>
        <w:t>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bookmarkStart w:id="24" w:name="_Hlk113531725"/>
      <w:r w:rsidR="00F569D3" w:rsidRPr="00B47AA4">
        <w:rPr>
          <w:rFonts w:ascii="Calibri" w:hAnsi="Calibri" w:cs="Calibri"/>
          <w:b/>
          <w:bCs/>
          <w:sz w:val="24"/>
          <w:szCs w:val="24"/>
        </w:rPr>
        <w:t>Circular 3.952</w:t>
      </w:r>
      <w:bookmarkEnd w:id="24"/>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4D01FF0F" w:rsidR="00F84B86" w:rsidRPr="00B47AA4" w:rsidRDefault="007803CA" w:rsidP="00E97A4C">
      <w:pPr>
        <w:pStyle w:val="Level4"/>
        <w:widowControl w:val="0"/>
        <w:tabs>
          <w:tab w:val="clear" w:pos="2041"/>
          <w:tab w:val="num" w:pos="1418"/>
        </w:tabs>
        <w:spacing w:after="0" w:line="320" w:lineRule="exact"/>
        <w:ind w:left="1360"/>
        <w:rPr>
          <w:rFonts w:ascii="Calibri" w:hAnsi="Calibri" w:cs="Calibri"/>
          <w:bCs/>
          <w:iCs/>
          <w:sz w:val="24"/>
        </w:rPr>
      </w:pPr>
      <w:bookmarkStart w:id="25" w:name="_Hlk113186241"/>
      <w:r w:rsidRPr="00B47AA4">
        <w:rPr>
          <w:rFonts w:ascii="Calibri" w:hAnsi="Calibri" w:cs="Calibri"/>
          <w:sz w:val="24"/>
        </w:rPr>
        <w:t>[</w:t>
      </w:r>
      <w:r w:rsidR="00C54CA9"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5"/>
      <w:r w:rsidR="00F84B86" w:rsidRPr="00B47AA4">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B47AA4">
        <w:rPr>
          <w:rFonts w:ascii="Calibri" w:hAnsi="Calibri" w:cs="Calibri"/>
          <w:iCs/>
          <w:sz w:val="24"/>
        </w:rPr>
        <w:t>●</w:t>
      </w:r>
      <w:r w:rsidR="00F84B86" w:rsidRPr="00B47AA4">
        <w:rPr>
          <w:rFonts w:ascii="Calibri" w:hAnsi="Calibri" w:cs="Calibri"/>
          <w:sz w:val="24"/>
        </w:rPr>
        <w:t>], agência nº [</w:t>
      </w:r>
      <w:r w:rsidR="00F601D6" w:rsidRPr="00B47AA4">
        <w:rPr>
          <w:rFonts w:ascii="Calibri" w:hAnsi="Calibri" w:cs="Calibri"/>
          <w:iCs/>
          <w:sz w:val="24"/>
        </w:rPr>
        <w:t>●</w:t>
      </w:r>
      <w:r w:rsidR="00F84B86" w:rsidRPr="00B47AA4">
        <w:rPr>
          <w:rFonts w:ascii="Calibri" w:hAnsi="Calibri" w:cs="Calibri"/>
          <w:sz w:val="24"/>
        </w:rPr>
        <w:t>], junto ao Banco Depositário (“</w:t>
      </w:r>
      <w:bookmarkStart w:id="26" w:name="_Hlk113064633"/>
      <w:r w:rsidR="00F84B86" w:rsidRPr="00B47AA4">
        <w:rPr>
          <w:rFonts w:ascii="Calibri" w:hAnsi="Calibri" w:cs="Calibri"/>
          <w:b/>
          <w:bCs/>
          <w:sz w:val="24"/>
        </w:rPr>
        <w:t>Conta Vinculada Depósito</w:t>
      </w:r>
      <w:bookmarkEnd w:id="26"/>
      <w:r w:rsidR="00F84B86" w:rsidRPr="00B47AA4">
        <w:rPr>
          <w:rFonts w:ascii="Calibri" w:hAnsi="Calibri" w:cs="Calibri"/>
          <w:sz w:val="24"/>
        </w:rPr>
        <w:t xml:space="preserve">”), </w:t>
      </w:r>
      <w:bookmarkStart w:id="27"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EF03A7" w:rsidRPr="00B47AA4">
        <w:rPr>
          <w:rFonts w:ascii="Calibri" w:hAnsi="Calibri" w:cs="Calibri"/>
          <w:sz w:val="24"/>
        </w:rPr>
        <w:fldChar w:fldCharType="begin"/>
      </w:r>
      <w:r w:rsidR="00EF03A7" w:rsidRPr="00B47AA4">
        <w:rPr>
          <w:rFonts w:ascii="Calibri" w:hAnsi="Calibri" w:cs="Calibri"/>
          <w:sz w:val="24"/>
        </w:rPr>
        <w:instrText xml:space="preserve"> REF _Ref113198147 \r \h </w:instrText>
      </w:r>
      <w:r w:rsidR="00EF03A7" w:rsidRPr="00B47AA4">
        <w:rPr>
          <w:rFonts w:ascii="Calibri" w:hAnsi="Calibri" w:cs="Calibri"/>
          <w:sz w:val="24"/>
        </w:rPr>
      </w:r>
      <w:r w:rsidR="00EF03A7" w:rsidRPr="00B47AA4">
        <w:rPr>
          <w:rFonts w:ascii="Calibri" w:hAnsi="Calibri" w:cs="Calibri"/>
          <w:sz w:val="24"/>
        </w:rPr>
        <w:fldChar w:fldCharType="separate"/>
      </w:r>
      <w:r w:rsidR="00D56F13" w:rsidRPr="00B47AA4">
        <w:rPr>
          <w:rFonts w:ascii="Calibri" w:hAnsi="Calibri" w:cs="Calibri"/>
          <w:sz w:val="24"/>
        </w:rPr>
        <w:t>6.2</w:t>
      </w:r>
      <w:r w:rsidR="00EF03A7" w:rsidRPr="00B47AA4">
        <w:rPr>
          <w:rFonts w:ascii="Calibri" w:hAnsi="Calibri" w:cs="Calibri"/>
          <w:sz w:val="24"/>
        </w:rPr>
        <w:fldChar w:fldCharType="end"/>
      </w:r>
      <w:r w:rsidR="001F02B3" w:rsidRPr="00B47AA4">
        <w:rPr>
          <w:rFonts w:ascii="Calibri" w:hAnsi="Calibri" w:cs="Calibri"/>
          <w:sz w:val="24"/>
        </w:rPr>
        <w:t>.2</w:t>
      </w:r>
      <w:r w:rsidR="008F21BC" w:rsidRPr="00B47AA4">
        <w:rPr>
          <w:rFonts w:ascii="Calibri" w:hAnsi="Calibri" w:cs="Calibri"/>
          <w:sz w:val="24"/>
        </w:rPr>
        <w:t xml:space="preserve"> abaixo</w:t>
      </w:r>
      <w:bookmarkEnd w:id="27"/>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8" w:name="_Hlk113186342"/>
      <w:r w:rsidR="00F84B86" w:rsidRPr="00B47AA4">
        <w:rPr>
          <w:rFonts w:ascii="Calibri" w:hAnsi="Calibri" w:cs="Calibri"/>
          <w:sz w:val="24"/>
        </w:rPr>
        <w:t>(“</w:t>
      </w:r>
      <w:bookmarkStart w:id="29" w:name="_Hlk113064617"/>
      <w:r w:rsidR="00F84B86" w:rsidRPr="00B47AA4">
        <w:rPr>
          <w:rFonts w:ascii="Calibri" w:hAnsi="Calibri" w:cs="Calibri"/>
          <w:b/>
          <w:sz w:val="24"/>
        </w:rPr>
        <w:t>Direitos da Conta Vinculada Depósito</w:t>
      </w:r>
      <w:bookmarkEnd w:id="29"/>
      <w:r w:rsidR="00F84B86" w:rsidRPr="00B47AA4">
        <w:rPr>
          <w:rFonts w:ascii="Calibri" w:hAnsi="Calibri" w:cs="Calibri"/>
          <w:sz w:val="24"/>
        </w:rPr>
        <w:t>”)</w:t>
      </w:r>
      <w:bookmarkEnd w:id="28"/>
      <w:r w:rsidRPr="00B47AA4">
        <w:rPr>
          <w:rFonts w:ascii="Calibri" w:hAnsi="Calibri" w:cs="Calibri"/>
          <w:sz w:val="24"/>
        </w:rPr>
        <w:t>]</w:t>
      </w:r>
      <w:r w:rsidR="00F84B86" w:rsidRPr="00B47AA4">
        <w:rPr>
          <w:rFonts w:ascii="Calibri" w:hAnsi="Calibri" w:cs="Calibri"/>
          <w:sz w:val="24"/>
        </w:rPr>
        <w:t xml:space="preserve">; </w:t>
      </w:r>
      <w:r w:rsidR="00F84B86" w:rsidRPr="00B47AA4">
        <w:rPr>
          <w:rFonts w:ascii="Calibri" w:hAnsi="Calibri" w:cs="Calibri"/>
          <w:b/>
          <w:bCs/>
          <w:sz w:val="24"/>
          <w:highlight w:val="yellow"/>
        </w:rPr>
        <w:t>[Nota SF: </w:t>
      </w:r>
      <w:r w:rsidR="00582ACF" w:rsidRPr="00B47AA4">
        <w:rPr>
          <w:rFonts w:ascii="Calibri" w:hAnsi="Calibri" w:cs="Calibri"/>
          <w:b/>
          <w:bCs/>
          <w:sz w:val="24"/>
          <w:highlight w:val="yellow"/>
        </w:rPr>
        <w:t>Companhia, favor confirmar d</w:t>
      </w:r>
      <w:r w:rsidR="00F84B86" w:rsidRPr="00B47AA4">
        <w:rPr>
          <w:rFonts w:ascii="Calibri" w:hAnsi="Calibri" w:cs="Calibri"/>
          <w:b/>
          <w:bCs/>
          <w:sz w:val="24"/>
          <w:highlight w:val="yellow"/>
        </w:rPr>
        <w:t>ados da Conta Vinculada Depósito</w:t>
      </w:r>
      <w:r w:rsidRPr="00B47AA4">
        <w:rPr>
          <w:rFonts w:ascii="Calibri" w:hAnsi="Calibri" w:cs="Calibri"/>
          <w:b/>
          <w:bCs/>
          <w:sz w:val="24"/>
          <w:highlight w:val="yellow"/>
        </w:rPr>
        <w:t>. Adicionalmente, favor confirmar necessidade de manutenção da previsão de Conta Vinculada Depósito considerando o fluxo de recebíveis/agenda mínima verificado</w:t>
      </w:r>
      <w:r w:rsidR="00F84B86" w:rsidRPr="00B47AA4">
        <w:rPr>
          <w:rFonts w:ascii="Calibri" w:hAnsi="Calibri" w:cs="Calibri"/>
          <w:b/>
          <w:bCs/>
          <w:sz w:val="24"/>
          <w:highlight w:val="yellow"/>
        </w:rPr>
        <w:t>]</w:t>
      </w:r>
      <w:r w:rsidR="00D13B32" w:rsidRPr="00B47AA4">
        <w:rPr>
          <w:rFonts w:ascii="Calibri" w:hAnsi="Calibri" w:cs="Calibri"/>
          <w:b/>
          <w:bCs/>
          <w:sz w:val="24"/>
        </w:rPr>
        <w:t xml:space="preserve"> </w:t>
      </w:r>
      <w:r w:rsidR="003B1E3B" w:rsidRPr="003B1E3B">
        <w:rPr>
          <w:rFonts w:ascii="Calibri" w:hAnsi="Calibri" w:cs="Calibri"/>
          <w:sz w:val="24"/>
        </w:rPr>
        <w:t>[</w:t>
      </w:r>
      <w:r w:rsidR="003B1E3B" w:rsidRPr="003B1E3B">
        <w:rPr>
          <w:rFonts w:ascii="Calibri" w:hAnsi="Calibri" w:cs="Calibri"/>
          <w:b/>
          <w:bCs/>
          <w:sz w:val="24"/>
          <w:highlight w:val="yellow"/>
        </w:rPr>
        <w:t>Nota LDR:</w:t>
      </w:r>
      <w:r w:rsidR="003B1E3B" w:rsidRPr="003B1E3B">
        <w:rPr>
          <w:rFonts w:ascii="Calibri" w:hAnsi="Calibri" w:cs="Calibri"/>
          <w:sz w:val="24"/>
          <w:highlight w:val="yellow"/>
        </w:rPr>
        <w:t xml:space="preserve"> dados da conta </w:t>
      </w:r>
      <w:r w:rsidR="003B1E3B">
        <w:rPr>
          <w:rFonts w:ascii="Calibri" w:hAnsi="Calibri" w:cs="Calibri"/>
          <w:sz w:val="24"/>
          <w:highlight w:val="yellow"/>
        </w:rPr>
        <w:t>depósito</w:t>
      </w:r>
      <w:r w:rsidR="003B1E3B" w:rsidRPr="003B1E3B">
        <w:rPr>
          <w:rFonts w:ascii="Calibri" w:hAnsi="Calibri" w:cs="Calibri"/>
          <w:sz w:val="24"/>
          <w:highlight w:val="yellow"/>
        </w:rPr>
        <w:t xml:space="preserve"> a serem indicados oportunamente.</w:t>
      </w:r>
      <w:r w:rsidR="003B1E3B" w:rsidRPr="003B1E3B">
        <w:rPr>
          <w:rFonts w:ascii="Calibri" w:hAnsi="Calibri" w:cs="Calibri"/>
          <w:sz w:val="24"/>
        </w:rPr>
        <w:t>]</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30204FE"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30"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1" w:name="_Hlk113272189"/>
      <w:bookmarkEnd w:id="30"/>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2" w:name="_Hlk113385037"/>
      <w:r w:rsidR="0087026F" w:rsidRPr="00B47AA4">
        <w:rPr>
          <w:rFonts w:ascii="Calibri" w:hAnsi="Calibri" w:cs="Calibri"/>
          <w:bCs/>
          <w:iCs/>
          <w:sz w:val="24"/>
        </w:rPr>
        <w:t>direitos a receitas, reivindicações e recebíveis</w:t>
      </w:r>
      <w:bookmarkEnd w:id="32"/>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3"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4"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3"/>
      <w:bookmarkEnd w:id="34"/>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5"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5"/>
      <w:r w:rsidR="0032692C" w:rsidRPr="00B47AA4">
        <w:rPr>
          <w:rFonts w:ascii="Calibri" w:hAnsi="Calibri" w:cs="Calibri"/>
          <w:bCs/>
          <w:iCs/>
          <w:sz w:val="24"/>
        </w:rPr>
        <w:t xml:space="preserve">, </w:t>
      </w:r>
      <w:bookmarkStart w:id="36" w:name="_Hlk113276180"/>
      <w:r w:rsidR="00936AC9" w:rsidRPr="00B47AA4">
        <w:rPr>
          <w:rFonts w:asciiTheme="minorHAnsi" w:hAnsiTheme="minorHAnsi" w:cstheme="minorHAnsi"/>
          <w:sz w:val="24"/>
        </w:rPr>
        <w:t xml:space="preserve">representados pela unidade de </w:t>
      </w:r>
      <w:r w:rsidR="00936AC9" w:rsidRPr="00B47AA4">
        <w:rPr>
          <w:rFonts w:asciiTheme="minorHAnsi" w:hAnsiTheme="minorHAnsi" w:cstheme="minorHAnsi"/>
          <w:sz w:val="24"/>
        </w:rPr>
        <w:lastRenderedPageBreak/>
        <w:t xml:space="preserve">recebíveis </w:t>
      </w:r>
      <w:r w:rsidRPr="00B47AA4">
        <w:rPr>
          <w:rFonts w:asciiTheme="minorHAnsi" w:hAnsiTheme="minorHAnsi" w:cstheme="minorHAnsi"/>
          <w:sz w:val="24"/>
          <w:highlight w:val="yellow"/>
        </w:rPr>
        <w:t>[</w:t>
      </w:r>
      <w:r w:rsidR="00936AC9" w:rsidRPr="00B47AA4">
        <w:rPr>
          <w:rFonts w:asciiTheme="minorHAnsi" w:hAnsiTheme="minorHAnsi" w:cstheme="minorHAnsi"/>
          <w:sz w:val="24"/>
          <w:highlight w:val="yellow"/>
        </w:rPr>
        <w:t>performados</w:t>
      </w:r>
      <w:r w:rsidRPr="00B47AA4">
        <w:rPr>
          <w:rFonts w:asciiTheme="minorHAnsi" w:hAnsiTheme="minorHAnsi" w:cstheme="minorHAnsi"/>
          <w:sz w:val="24"/>
          <w:highlight w:val="yellow"/>
        </w:rPr>
        <w:t>]</w:t>
      </w:r>
      <w:r w:rsidR="00936AC9" w:rsidRPr="00B47AA4">
        <w:rPr>
          <w:rFonts w:asciiTheme="minorHAnsi" w:hAnsiTheme="minorHAnsi" w:cstheme="minorHAnsi"/>
          <w:sz w:val="24"/>
        </w:rPr>
        <w:t xml:space="preserve"> que atenda </w:t>
      </w:r>
      <w:r w:rsidRPr="00B47AA4">
        <w:rPr>
          <w:rFonts w:asciiTheme="minorHAnsi" w:hAnsiTheme="minorHAnsi" w:cstheme="minorHAnsi"/>
          <w:sz w:val="24"/>
          <w:highlight w:val="yellow"/>
        </w:rPr>
        <w:t>[</w:t>
      </w:r>
      <w:r w:rsidR="00936AC9" w:rsidRPr="00B47AA4">
        <w:rPr>
          <w:rFonts w:asciiTheme="minorHAnsi" w:hAnsiTheme="minorHAnsi" w:cstheme="minorHAnsi"/>
          <w:sz w:val="24"/>
          <w:highlight w:val="yellow"/>
        </w:rPr>
        <w:t>aos critérios de elegibilidade</w:t>
      </w:r>
      <w:r w:rsidRPr="00B47AA4">
        <w:rPr>
          <w:rFonts w:asciiTheme="minorHAnsi" w:hAnsiTheme="minorHAnsi" w:cstheme="minorHAnsi"/>
          <w:sz w:val="24"/>
          <w:highlight w:val="yellow"/>
        </w:rPr>
        <w:t>]</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1"/>
      <w:bookmarkEnd w:id="36"/>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Pr>
          <w:rFonts w:ascii="Calibri" w:hAnsi="Calibri" w:cs="Calibri"/>
          <w:b/>
          <w:bCs/>
          <w:sz w:val="24"/>
          <w:highlight w:val="yellow"/>
        </w:rPr>
        <w:t>[Nota SF: (1) Realizamos ajustes de linguagem iniciais considerando que todos os direitos creditórios dos Estabelecimentos indicados no Anexo II serão objeto da Cessão Fiduciária; (2) Coordenadores, favor confirmar (a) trecho destacado em amarelo e (b) necessidade de inclusão de critérios de elegibilidade</w:t>
      </w:r>
      <w:r w:rsidR="003337C6" w:rsidRPr="00B47AA4">
        <w:rPr>
          <w:rFonts w:ascii="Calibri" w:hAnsi="Calibri" w:cs="Calibri"/>
          <w:b/>
          <w:bCs/>
          <w:sz w:val="24"/>
          <w:highlight w:val="yellow"/>
        </w:rPr>
        <w:t>; e (3) exclusão da menção ao Fluxo Mínimo em razão de previsão do conceito abaixo</w:t>
      </w:r>
      <w:r w:rsidRPr="00B47AA4">
        <w:rPr>
          <w:rFonts w:ascii="Calibri" w:hAnsi="Calibri" w:cs="Calibri"/>
          <w:b/>
          <w:bCs/>
          <w:sz w:val="24"/>
          <w:highlight w:val="yellow"/>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7" w:name="_Hlk113186018"/>
    </w:p>
    <w:p w14:paraId="67F5B809" w14:textId="29F124DC"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7"/>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554E32" w:rsidRPr="00B47AA4">
        <w:rPr>
          <w:rFonts w:ascii="Calibri" w:hAnsi="Calibri" w:cs="Calibri"/>
          <w:sz w:val="24"/>
        </w:rPr>
        <w:t>[</w:t>
      </w:r>
      <w:r w:rsidR="003B1E3B" w:rsidRPr="00B47AA4">
        <w:rPr>
          <w:rFonts w:ascii="Calibri" w:hAnsi="Calibri" w:cs="Calibri"/>
          <w:iCs/>
          <w:sz w:val="24"/>
        </w:rPr>
        <w:t>●</w:t>
      </w:r>
      <w:r w:rsidR="00554E32" w:rsidRPr="00B47AA4">
        <w:rPr>
          <w:rFonts w:ascii="Calibri" w:hAnsi="Calibri" w:cs="Calibri"/>
          <w:sz w:val="24"/>
        </w:rPr>
        <w:t>]</w:t>
      </w:r>
      <w:r w:rsidR="00BB629A"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554E32" w:rsidRPr="00B47AA4">
        <w:rPr>
          <w:rFonts w:ascii="Calibri" w:hAnsi="Calibri" w:cs="Calibri"/>
          <w:sz w:val="24"/>
        </w:rPr>
        <w:t>[</w:t>
      </w:r>
      <w:r w:rsidR="003B1E3B" w:rsidRPr="00B47AA4">
        <w:rPr>
          <w:rFonts w:ascii="Calibri" w:hAnsi="Calibri" w:cs="Calibri"/>
          <w:iCs/>
          <w:sz w:val="24"/>
        </w:rPr>
        <w:t>●</w:t>
      </w:r>
      <w:r w:rsidR="00554E32" w:rsidRPr="00B47AA4">
        <w:rPr>
          <w:rFonts w:ascii="Calibri" w:hAnsi="Calibri" w:cs="Calibri"/>
          <w:sz w:val="24"/>
        </w:rPr>
        <w:t>]</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8"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8"/>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9"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9"/>
      <w:r w:rsidR="007B10B4" w:rsidRPr="00B47AA4">
        <w:rPr>
          <w:rFonts w:ascii="Calibri" w:hAnsi="Calibri" w:cs="Calibri"/>
          <w:sz w:val="24"/>
        </w:rPr>
        <w:t xml:space="preserve"> </w:t>
      </w:r>
      <w:bookmarkStart w:id="40"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40"/>
      <w:r w:rsidR="007B10B4" w:rsidRPr="00B47AA4">
        <w:rPr>
          <w:rFonts w:ascii="Calibri" w:hAnsi="Calibri" w:cs="Calibri"/>
          <w:sz w:val="24"/>
        </w:rPr>
        <w:t>;</w:t>
      </w:r>
      <w:r w:rsidR="00554E32" w:rsidRPr="00B47AA4">
        <w:rPr>
          <w:rFonts w:ascii="Calibri" w:hAnsi="Calibri" w:cs="Calibri"/>
          <w:sz w:val="24"/>
        </w:rPr>
        <w:t xml:space="preserve"> </w:t>
      </w:r>
      <w:r w:rsidR="00554E32" w:rsidRPr="00B47AA4">
        <w:rPr>
          <w:rFonts w:ascii="Calibri" w:hAnsi="Calibri" w:cs="Calibri"/>
          <w:b/>
          <w:bCs/>
          <w:sz w:val="24"/>
          <w:highlight w:val="yellow"/>
        </w:rPr>
        <w:t>[Nota SF: Companhia, favor confirma</w:t>
      </w:r>
      <w:r w:rsidR="00F76D89" w:rsidRPr="00B47AA4">
        <w:rPr>
          <w:rFonts w:ascii="Calibri" w:hAnsi="Calibri" w:cs="Calibri"/>
          <w:b/>
          <w:bCs/>
          <w:sz w:val="24"/>
          <w:highlight w:val="yellow"/>
        </w:rPr>
        <w:t>r</w:t>
      </w:r>
      <w:r w:rsidR="00554E32" w:rsidRPr="00B47AA4">
        <w:rPr>
          <w:rFonts w:ascii="Calibri" w:hAnsi="Calibri" w:cs="Calibri"/>
          <w:b/>
          <w:bCs/>
          <w:sz w:val="24"/>
          <w:highlight w:val="yellow"/>
        </w:rPr>
        <w:t xml:space="preserve"> dados da nova conta vinculada]</w:t>
      </w:r>
      <w:r w:rsidR="003B1E3B">
        <w:rPr>
          <w:rFonts w:ascii="Calibri" w:hAnsi="Calibri" w:cs="Calibri"/>
          <w:b/>
          <w:bCs/>
          <w:sz w:val="24"/>
        </w:rPr>
        <w:t xml:space="preserve"> </w:t>
      </w:r>
      <w:r w:rsidR="003B1E3B" w:rsidRPr="003B1E3B">
        <w:rPr>
          <w:rFonts w:ascii="Calibri" w:hAnsi="Calibri" w:cs="Calibri"/>
          <w:sz w:val="24"/>
        </w:rPr>
        <w:t>[</w:t>
      </w:r>
      <w:r w:rsidR="003B1E3B" w:rsidRPr="003B1E3B">
        <w:rPr>
          <w:rFonts w:ascii="Calibri" w:hAnsi="Calibri" w:cs="Calibri"/>
          <w:b/>
          <w:bCs/>
          <w:sz w:val="24"/>
          <w:highlight w:val="yellow"/>
        </w:rPr>
        <w:t>Nota LDR:</w:t>
      </w:r>
      <w:r w:rsidR="003B1E3B" w:rsidRPr="003B1E3B">
        <w:rPr>
          <w:rFonts w:ascii="Calibri" w:hAnsi="Calibri" w:cs="Calibri"/>
          <w:sz w:val="24"/>
          <w:highlight w:val="yellow"/>
        </w:rPr>
        <w:t xml:space="preserve"> dados da conta vinculada a serem indicados oportunamente</w:t>
      </w:r>
      <w:r w:rsidR="003B1E3B" w:rsidRPr="003B1E3B">
        <w:rPr>
          <w:rFonts w:ascii="Calibri" w:hAnsi="Calibri" w:cs="Calibri"/>
          <w:b/>
          <w:bCs/>
          <w:sz w:val="24"/>
          <w:highlight w:val="yellow"/>
        </w:rPr>
        <w:t>.</w:t>
      </w:r>
      <w:r w:rsidR="003B1E3B">
        <w:rPr>
          <w:rFonts w:ascii="Calibri" w:hAnsi="Calibri" w:cs="Calibri"/>
          <w:b/>
          <w:bCs/>
          <w:sz w:val="24"/>
        </w:rPr>
        <w:t>]</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1"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 xml:space="preserve">Créditos </w:t>
      </w:r>
      <w:r w:rsidRPr="00B47AA4">
        <w:rPr>
          <w:rFonts w:ascii="Calibri" w:hAnsi="Calibri" w:cs="Calibri"/>
          <w:b/>
          <w:bCs/>
          <w:sz w:val="24"/>
        </w:rPr>
        <w:lastRenderedPageBreak/>
        <w:t>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1"/>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3D1E04F0"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7FFF04F6"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 xml:space="preserve">nos termos da Cláusula </w:t>
      </w:r>
      <w:r w:rsidR="00D56F13" w:rsidRPr="00B47AA4">
        <w:rPr>
          <w:rFonts w:ascii="Calibri" w:hAnsi="Calibri" w:cs="Calibri"/>
          <w:sz w:val="24"/>
          <w:highlight w:val="magenta"/>
        </w:rPr>
        <w:fldChar w:fldCharType="begin"/>
      </w:r>
      <w:r w:rsidR="00D56F13" w:rsidRPr="00B47AA4">
        <w:rPr>
          <w:rFonts w:ascii="Calibri" w:hAnsi="Calibri" w:cs="Calibri"/>
          <w:sz w:val="24"/>
          <w:highlight w:val="magenta"/>
        </w:rPr>
        <w:instrText xml:space="preserve"> REF _Ref113215397 \r \h </w:instrText>
      </w:r>
      <w:r w:rsidR="00110062" w:rsidRPr="00B47AA4">
        <w:rPr>
          <w:rFonts w:ascii="Calibri" w:hAnsi="Calibri" w:cs="Calibri"/>
          <w:sz w:val="24"/>
          <w:highlight w:val="magenta"/>
        </w:rPr>
        <w:instrText xml:space="preserve"> \* MERGEFORMAT </w:instrText>
      </w:r>
      <w:r w:rsidR="00D56F13" w:rsidRPr="00B47AA4">
        <w:rPr>
          <w:rFonts w:ascii="Calibri" w:hAnsi="Calibri" w:cs="Calibri"/>
          <w:sz w:val="24"/>
          <w:highlight w:val="magenta"/>
        </w:rPr>
      </w:r>
      <w:r w:rsidR="00D56F13" w:rsidRPr="00B47AA4">
        <w:rPr>
          <w:rFonts w:ascii="Calibri" w:hAnsi="Calibri" w:cs="Calibri"/>
          <w:sz w:val="24"/>
          <w:highlight w:val="magenta"/>
        </w:rPr>
        <w:fldChar w:fldCharType="separate"/>
      </w:r>
      <w:r w:rsidR="0005537B" w:rsidRPr="00B47AA4">
        <w:rPr>
          <w:rFonts w:ascii="Calibri" w:hAnsi="Calibri" w:cs="Calibri"/>
          <w:sz w:val="24"/>
          <w:highlight w:val="magenta"/>
        </w:rPr>
        <w:t>5.9</w:t>
      </w:r>
      <w:r w:rsidR="00D56F13" w:rsidRPr="00B47AA4">
        <w:rPr>
          <w:rFonts w:ascii="Calibri" w:hAnsi="Calibri" w:cs="Calibri"/>
          <w:sz w:val="24"/>
          <w:highlight w:val="magenta"/>
        </w:rPr>
        <w:fldChar w:fldCharType="end"/>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329259D5"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Cartões</w:t>
      </w:r>
      <w:r w:rsidRPr="00B47AA4">
        <w:rPr>
          <w:rFonts w:ascii="Calibri" w:hAnsi="Calibri" w:cs="Calibri"/>
          <w:sz w:val="24"/>
          <w:szCs w:val="24"/>
        </w:rPr>
        <w:t xml:space="preserve">, observado </w:t>
      </w:r>
      <w:r w:rsidR="00110062" w:rsidRPr="00B47AA4">
        <w:rPr>
          <w:rFonts w:ascii="Calibri" w:hAnsi="Calibri" w:cs="Calibri"/>
          <w:sz w:val="24"/>
          <w:szCs w:val="24"/>
          <w:highlight w:val="yellow"/>
        </w:rPr>
        <w:t>[</w:t>
      </w:r>
      <w:r w:rsidRPr="00B47AA4">
        <w:rPr>
          <w:rFonts w:ascii="Calibri" w:hAnsi="Calibri" w:cs="Calibri"/>
          <w:sz w:val="24"/>
          <w:szCs w:val="24"/>
          <w:highlight w:val="yellow"/>
        </w:rPr>
        <w:t xml:space="preserve">o </w:t>
      </w:r>
      <w:r w:rsidR="00EE1A6F" w:rsidRPr="00B47AA4">
        <w:rPr>
          <w:rFonts w:ascii="Calibri" w:hAnsi="Calibri" w:cs="Calibri"/>
          <w:sz w:val="24"/>
          <w:szCs w:val="24"/>
          <w:highlight w:val="yellow"/>
        </w:rPr>
        <w:t>Depósito Inicial Obrigatório (conforme definido abaixo)</w:t>
      </w:r>
      <w:r w:rsidR="00110062" w:rsidRPr="00B47AA4">
        <w:rPr>
          <w:rFonts w:ascii="Calibri" w:hAnsi="Calibri" w:cs="Calibri"/>
          <w:sz w:val="24"/>
          <w:szCs w:val="24"/>
          <w:highlight w:val="yellow"/>
        </w:rPr>
        <w:t>]</w:t>
      </w:r>
      <w:r w:rsidR="005D3407" w:rsidRPr="00B47AA4">
        <w:rPr>
          <w:rFonts w:ascii="Calibri" w:hAnsi="Calibri" w:cs="Calibri"/>
          <w:sz w:val="24"/>
          <w:szCs w:val="24"/>
        </w:rPr>
        <w:t>,</w:t>
      </w:r>
      <w:r w:rsidR="00EE1A6F" w:rsidRPr="00B47AA4">
        <w:rPr>
          <w:rFonts w:ascii="Calibri" w:hAnsi="Calibri" w:cs="Calibri"/>
          <w:sz w:val="24"/>
          <w:szCs w:val="24"/>
        </w:rPr>
        <w:t xml:space="preserve"> o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w:t>
      </w:r>
      <w:r w:rsidR="00FF5B25" w:rsidRPr="00B47AA4">
        <w:rPr>
          <w:rFonts w:ascii="Calibri" w:hAnsi="Calibri" w:cs="Calibri"/>
          <w:sz w:val="24"/>
          <w:szCs w:val="24"/>
        </w:rPr>
        <w:lastRenderedPageBreak/>
        <w:t xml:space="preserve">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45AA7EA4"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 no prazo de</w:t>
      </w:r>
      <w:r w:rsidR="00374BD9" w:rsidRPr="00B47AA4">
        <w:rPr>
          <w:rFonts w:ascii="Calibri" w:hAnsi="Calibri" w:cs="Calibri"/>
          <w:sz w:val="24"/>
        </w:rPr>
        <w:t xml:space="preserve"> até 10 (dez) Dias Úteis contados da assinatura deste Contrato ou de eventual aditamento, conforme o caso</w:t>
      </w:r>
      <w:r w:rsidRPr="00B47AA4">
        <w:rPr>
          <w:rFonts w:ascii="Calibri" w:hAnsi="Calibri" w:cs="Calibri"/>
          <w:sz w:val="24"/>
        </w:rPr>
        <w:t>.</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 xml:space="preserve">deste </w:t>
      </w:r>
      <w:r w:rsidRPr="00B47AA4">
        <w:rPr>
          <w:rFonts w:ascii="Calibri" w:hAnsi="Calibri" w:cs="Calibri"/>
          <w:sz w:val="24"/>
        </w:rPr>
        <w:lastRenderedPageBreak/>
        <w:t>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2" w:name="_Ref243921840"/>
      <w:bookmarkStart w:id="43"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14 de julho de 1965, </w:t>
      </w:r>
      <w:r w:rsidRPr="00B47AA4">
        <w:rPr>
          <w:rFonts w:ascii="Calibri" w:hAnsi="Calibri" w:cs="Calibri"/>
          <w:sz w:val="24"/>
          <w:szCs w:val="24"/>
        </w:rPr>
        <w:t xml:space="preserve">conforme alterada, as Partes descrevem os principais termos e condições das Obrigações Garantidas, conforme abaixo: </w:t>
      </w:r>
      <w:r w:rsidR="00E444B4" w:rsidRPr="00B47AA4">
        <w:rPr>
          <w:rFonts w:ascii="Calibri" w:hAnsi="Calibri" w:cs="Calibri"/>
          <w:sz w:val="24"/>
          <w:szCs w:val="24"/>
        </w:rPr>
        <w:t>[</w:t>
      </w:r>
      <w:r w:rsidR="00E444B4" w:rsidRPr="00B47AA4">
        <w:rPr>
          <w:rFonts w:ascii="Calibri" w:hAnsi="Calibri" w:cs="Calibri"/>
          <w:b/>
          <w:bCs/>
          <w:sz w:val="24"/>
          <w:szCs w:val="24"/>
          <w:highlight w:val="yellow"/>
        </w:rPr>
        <w:t>Nota SF: Cláusula será atualizada conforme versão final da Escritura de Emissão</w:t>
      </w:r>
      <w:r w:rsidR="00E444B4" w:rsidRPr="00B47AA4">
        <w:rPr>
          <w:rFonts w:ascii="Calibri" w:hAnsi="Calibri" w:cs="Calibri"/>
          <w:sz w:val="24"/>
          <w:szCs w:val="24"/>
        </w:rPr>
        <w:t>]</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C937C8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05537B" w:rsidRPr="00B47AA4">
              <w:rPr>
                <w:rFonts w:ascii="Calibri" w:hAnsi="Calibri" w:cs="Calibri"/>
                <w:sz w:val="24"/>
                <w:lang w:val="pt-BR"/>
              </w:rPr>
              <w:t xml:space="preserve">3ª </w:t>
            </w:r>
            <w:r w:rsidRPr="00B47AA4">
              <w:rPr>
                <w:rFonts w:ascii="Calibri" w:hAnsi="Calibri" w:cs="Calibri"/>
                <w:sz w:val="24"/>
                <w:lang w:val="pt-BR"/>
              </w:rPr>
              <w:t>(</w:t>
            </w:r>
            <w:r w:rsidR="0005537B" w:rsidRPr="00B47AA4">
              <w:rPr>
                <w:rFonts w:ascii="Calibri" w:hAnsi="Calibri" w:cs="Calibri"/>
                <w:sz w:val="24"/>
                <w:lang w:val="pt-BR"/>
              </w:rPr>
              <w:t>terceira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w:t>
            </w:r>
            <w:r w:rsidR="0019131D" w:rsidRPr="00B47AA4">
              <w:rPr>
                <w:rFonts w:ascii="Calibri" w:hAnsi="Calibri" w:cs="Calibri"/>
                <w:iCs/>
                <w:sz w:val="24"/>
                <w:lang w:val="pt-BR"/>
              </w:rPr>
              <w:t>●</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4" w:name="_DV_M110"/>
            <w:bookmarkStart w:id="45" w:name="_DV_M111"/>
            <w:bookmarkStart w:id="46" w:name="_DV_M112"/>
            <w:bookmarkStart w:id="47" w:name="_DV_M115"/>
            <w:bookmarkStart w:id="48" w:name="_DV_M116"/>
            <w:bookmarkStart w:id="49" w:name="_DV_M117"/>
            <w:bookmarkStart w:id="50" w:name="_DV_M118"/>
            <w:bookmarkEnd w:id="44"/>
            <w:bookmarkEnd w:id="45"/>
            <w:bookmarkEnd w:id="46"/>
            <w:bookmarkEnd w:id="47"/>
            <w:bookmarkEnd w:id="48"/>
            <w:bookmarkEnd w:id="49"/>
            <w:bookmarkEnd w:id="50"/>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1" w:name="_Ref420334827"/>
            <w:r w:rsidRPr="00B47AA4">
              <w:rPr>
                <w:rFonts w:ascii="Calibri" w:hAnsi="Calibri" w:cs="Calibri"/>
                <w:b/>
                <w:snapToGrid w:val="0"/>
                <w:sz w:val="24"/>
                <w:lang w:val="pt-BR"/>
              </w:rPr>
              <w:t>Valor Nominal Unitário</w:t>
            </w:r>
            <w:bookmarkEnd w:id="51"/>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serão da espécie </w:t>
            </w:r>
            <w:r w:rsidR="00F60940" w:rsidRPr="00B47AA4">
              <w:rPr>
                <w:rFonts w:ascii="Calibri" w:hAnsi="Calibri" w:cs="Calibri"/>
                <w:sz w:val="24"/>
                <w:lang w:val="pt-BR"/>
              </w:rPr>
              <w:t>com</w:t>
            </w:r>
            <w:r w:rsidR="00E46FB2" w:rsidRPr="00B47AA4">
              <w:rPr>
                <w:rFonts w:ascii="Calibri" w:hAnsi="Calibri" w:cs="Calibri"/>
                <w:sz w:val="24"/>
                <w:lang w:val="pt-BR"/>
              </w:rPr>
              <w:t xml:space="preserve"> garantia real, </w:t>
            </w:r>
            <w:r w:rsidR="00F41BEE" w:rsidRPr="00B47AA4">
              <w:rPr>
                <w:rFonts w:ascii="Calibri" w:hAnsi="Calibri" w:cs="Calibri"/>
                <w:sz w:val="24"/>
                <w:lang w:val="pt-BR"/>
              </w:rPr>
              <w:t xml:space="preserve">com garantia adicional fidejussória,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22B460B0"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terão prazo de vigência de 3 (três) anos contados da Data de Emissão, vencendo-se, portanto, em [</w:t>
            </w:r>
            <w:r w:rsidR="0019131D" w:rsidRPr="00B47AA4">
              <w:rPr>
                <w:rFonts w:ascii="Calibri" w:hAnsi="Calibri" w:cs="Calibri"/>
                <w:iCs/>
                <w:sz w:val="24"/>
                <w:lang w:val="pt-BR"/>
              </w:rPr>
              <w:t>●</w:t>
            </w:r>
            <w:r w:rsidRPr="00B47AA4">
              <w:rPr>
                <w:rFonts w:ascii="Calibri" w:hAnsi="Calibri" w:cs="Calibri"/>
                <w:sz w:val="24"/>
                <w:lang w:val="pt-BR"/>
              </w:rPr>
              <w:t xml:space="preserve">] 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2" w:name="_Ref502247064"/>
            <w:bookmarkStart w:id="53"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 xml:space="preserve">(A) no prazo de até 2 (dois) Dias Úteis contado da Primeira Data de Integralização, para (A.1) a quitação antecipada e integral da totalidade das obrigações </w:t>
            </w:r>
            <w:r w:rsidR="00F26109" w:rsidRPr="00B47AA4">
              <w:rPr>
                <w:rFonts w:ascii="Calibri" w:eastAsia="Calibri" w:hAnsi="Calibri" w:cs="Calibri"/>
                <w:sz w:val="24"/>
                <w:lang w:val="pt-BR"/>
              </w:rPr>
              <w:lastRenderedPageBreak/>
              <w:t>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2"/>
            <w:bookmarkEnd w:id="53"/>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5EF80C4B"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4"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 xml:space="preserve">Amortização Extraordinária Facultativa </w:t>
            </w:r>
            <w:r w:rsidR="007271D1" w:rsidRPr="00B47AA4">
              <w:rPr>
                <w:rFonts w:ascii="Calibri" w:hAnsi="Calibri" w:cs="Calibri"/>
                <w:sz w:val="24"/>
                <w:szCs w:val="24"/>
                <w:lang w:val="pt-BR"/>
              </w:rPr>
              <w:lastRenderedPageBreak/>
              <w:t>(conforme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a Remuneração será paga trimestralmente, a partir da Data de Emissão, sempre no dia [</w:t>
            </w:r>
            <w:r w:rsidR="00D92B41" w:rsidRPr="00B47AA4">
              <w:rPr>
                <w:rFonts w:ascii="Calibri" w:hAnsi="Calibri" w:cs="Calibri"/>
                <w:iCs/>
                <w:sz w:val="24"/>
                <w:szCs w:val="24"/>
                <w:lang w:val="pt-BR"/>
              </w:rPr>
              <w:t>●</w:t>
            </w:r>
            <w:r w:rsidR="00C3464A" w:rsidRPr="00B47AA4">
              <w:rPr>
                <w:rFonts w:ascii="Calibri" w:hAnsi="Calibri" w:cs="Calibri"/>
                <w:sz w:val="24"/>
                <w:szCs w:val="24"/>
                <w:lang w:val="pt-BR"/>
              </w:rPr>
              <w:t xml:space="preserve">] 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D92B41" w:rsidRPr="00B47AA4">
              <w:rPr>
                <w:rFonts w:ascii="Calibri" w:hAnsi="Calibri" w:cs="Calibri"/>
                <w:iCs/>
                <w:sz w:val="24"/>
                <w:szCs w:val="24"/>
                <w:lang w:val="pt-BR"/>
              </w:rPr>
              <w:t>●</w:t>
            </w:r>
            <w:r w:rsidR="00C3464A"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1843C2A5"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2ª</w:t>
                  </w:r>
                </w:p>
              </w:tc>
              <w:tc>
                <w:tcPr>
                  <w:tcW w:w="2784" w:type="pct"/>
                </w:tcPr>
                <w:p w14:paraId="5D941BCC" w14:textId="5671FF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615E60C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1551FE1F"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setembro</w:t>
                  </w:r>
                  <w:r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4CF378BE"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504B98DE"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16C1414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5579233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setembro</w:t>
                  </w:r>
                  <w:r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1B3E500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CDFB4A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0385D5B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4"/>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13F32D4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5"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E43C97" w:rsidRPr="00B47AA4">
              <w:rPr>
                <w:rFonts w:ascii="Calibri" w:hAnsi="Calibri" w:cs="Calibri"/>
                <w:sz w:val="24"/>
                <w:szCs w:val="24"/>
                <w:lang w:val="pt-BR"/>
              </w:rPr>
              <w:t>[</w:t>
            </w:r>
            <w:r w:rsidR="00D92B41" w:rsidRPr="00B47AA4">
              <w:rPr>
                <w:rFonts w:ascii="Calibri" w:hAnsi="Calibri" w:cs="Calibri"/>
                <w:iCs/>
                <w:sz w:val="24"/>
                <w:szCs w:val="24"/>
                <w:lang w:val="pt-BR"/>
              </w:rPr>
              <w:t>●</w:t>
            </w:r>
            <w:r w:rsidR="00E43C97" w:rsidRPr="00B47AA4">
              <w:rPr>
                <w:rFonts w:ascii="Calibri" w:hAnsi="Calibri" w:cs="Calibri"/>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 xml:space="preserve">Percentual do Saldo do Valor Nominal Unitário das Debêntures a </w:t>
                  </w:r>
                  <w:r w:rsidRPr="00B47AA4">
                    <w:rPr>
                      <w:rFonts w:ascii="Calibri" w:hAnsi="Calibri" w:cs="Calibri"/>
                      <w:b/>
                      <w:color w:val="auto"/>
                    </w:rPr>
                    <w:lastRenderedPageBreak/>
                    <w:t>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lastRenderedPageBreak/>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83AF01D"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dezembro</w:t>
                  </w:r>
                  <w:r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2ª</w:t>
                  </w:r>
                </w:p>
              </w:tc>
              <w:tc>
                <w:tcPr>
                  <w:tcW w:w="1385" w:type="pct"/>
                  <w:vAlign w:val="center"/>
                </w:tcPr>
                <w:p w14:paraId="0BABE331" w14:textId="7D9D8529"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março</w:t>
                  </w:r>
                  <w:r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4484AF"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junho</w:t>
                  </w:r>
                  <w:r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0159A60B"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setembro</w:t>
                  </w:r>
                  <w:r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2820CE48"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dezembro</w:t>
                  </w:r>
                  <w:r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5CB6ECA4"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março</w:t>
                  </w:r>
                  <w:r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737F2B5E"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junho</w:t>
                  </w:r>
                  <w:r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5"/>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w:t>
            </w:r>
            <w:r w:rsidRPr="00B47AA4">
              <w:rPr>
                <w:rFonts w:ascii="Calibri" w:hAnsi="Calibri" w:cs="Calibri"/>
                <w:sz w:val="24"/>
                <w:lang w:val="pt-BR"/>
              </w:rPr>
              <w:lastRenderedPageBreak/>
              <w:t xml:space="preserve">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Resgate Antecipado Facultativo</w:t>
            </w:r>
          </w:p>
        </w:tc>
        <w:tc>
          <w:tcPr>
            <w:tcW w:w="6095" w:type="dxa"/>
            <w:tcMar>
              <w:top w:w="0" w:type="dxa"/>
              <w:left w:w="28" w:type="dxa"/>
              <w:bottom w:w="0" w:type="dxa"/>
              <w:right w:w="28" w:type="dxa"/>
            </w:tcMar>
          </w:tcPr>
          <w:p w14:paraId="10AC6891" w14:textId="08201675"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6"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qualquer momento a partir de [</w:t>
            </w:r>
            <w:r w:rsidR="00D92B41" w:rsidRPr="00B47AA4">
              <w:rPr>
                <w:rFonts w:ascii="Calibri" w:hAnsi="Calibri" w:cs="Calibri"/>
                <w:iCs/>
                <w:sz w:val="24"/>
                <w:lang w:val="pt-BR"/>
              </w:rPr>
              <w:t>●</w:t>
            </w:r>
            <w:r w:rsidR="003C590D" w:rsidRPr="00B47AA4">
              <w:rPr>
                <w:rFonts w:ascii="Calibri" w:hAnsi="Calibri" w:cs="Calibri"/>
                <w:bCs/>
                <w:sz w:val="24"/>
                <w:lang w:val="pt-BR"/>
              </w:rPr>
              <w:t xml:space="preserve">] 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6"/>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18E74057"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Emissora poderá, a qualquer tempo, a partir de [</w:t>
            </w:r>
            <w:r w:rsidR="0005107E" w:rsidRPr="00B47AA4">
              <w:rPr>
                <w:rFonts w:ascii="Calibri" w:hAnsi="Calibri" w:cs="Calibri"/>
                <w:iCs/>
                <w:sz w:val="24"/>
                <w:lang w:val="pt-BR"/>
              </w:rPr>
              <w:t>●</w:t>
            </w:r>
            <w:r w:rsidRPr="00B47AA4">
              <w:rPr>
                <w:rFonts w:ascii="Calibri" w:hAnsi="Calibri" w:cs="Calibri"/>
                <w:sz w:val="24"/>
                <w:lang w:val="pt-BR"/>
              </w:rPr>
              <w:t xml:space="preserve">] 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w:t>
            </w:r>
            <w:r w:rsidRPr="00B47AA4">
              <w:rPr>
                <w:rFonts w:ascii="Calibri" w:hAnsi="Calibri" w:cs="Calibri"/>
                <w:sz w:val="24"/>
                <w:lang w:val="pt-BR"/>
              </w:rPr>
              <w:lastRenderedPageBreak/>
              <w:t>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xml:space="preserve">, desde a data do inadimplemento até a data do </w:t>
            </w:r>
            <w:r w:rsidRPr="00B47AA4">
              <w:rPr>
                <w:rFonts w:ascii="Calibri" w:hAnsi="Calibri" w:cs="Calibri"/>
                <w:sz w:val="24"/>
                <w:lang w:val="pt-BR"/>
              </w:rPr>
              <w:lastRenderedPageBreak/>
              <w:t>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lastRenderedPageBreak/>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2"/>
      <w:bookmarkEnd w:id="43"/>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7" w:name="_Hlk25848934"/>
      <w:r w:rsidRPr="00B47AA4">
        <w:rPr>
          <w:rFonts w:ascii="Calibri" w:hAnsi="Calibri" w:cs="Calibri"/>
          <w:sz w:val="24"/>
          <w:szCs w:val="24"/>
        </w:rPr>
        <w:t xml:space="preserve">que modifiquem qualquer dos itens definidos </w:t>
      </w:r>
      <w:bookmarkEnd w:id="57"/>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B47AA4">
        <w:rPr>
          <w:rFonts w:ascii="Calibri" w:hAnsi="Calibri" w:cs="Calibri"/>
          <w:sz w:val="24"/>
          <w:szCs w:val="24"/>
        </w:rPr>
        <w:fldChar w:fldCharType="begin"/>
      </w:r>
      <w:r w:rsidRPr="00B47AA4">
        <w:rPr>
          <w:rFonts w:ascii="Calibri" w:hAnsi="Calibri" w:cs="Calibri"/>
          <w:sz w:val="24"/>
          <w:szCs w:val="24"/>
        </w:rPr>
        <w:instrText xml:space="preserve"> REF _Ref59113423 \r \h </w:instrText>
      </w:r>
      <w:r w:rsidR="00090FBA" w:rsidRPr="00B47AA4">
        <w:rPr>
          <w:rFonts w:ascii="Calibri" w:hAnsi="Calibri" w:cs="Calibri"/>
          <w:sz w:val="24"/>
          <w:szCs w:val="24"/>
        </w:rPr>
        <w:instrText xml:space="preserve"> \* MERGEFORMAT </w:instrText>
      </w:r>
      <w:r w:rsidRPr="00B47AA4">
        <w:rPr>
          <w:rFonts w:ascii="Calibri" w:hAnsi="Calibri" w:cs="Calibri"/>
          <w:sz w:val="24"/>
          <w:szCs w:val="24"/>
        </w:rPr>
      </w:r>
      <w:r w:rsidRPr="00B47AA4">
        <w:rPr>
          <w:rFonts w:ascii="Calibri" w:hAnsi="Calibri" w:cs="Calibri"/>
          <w:sz w:val="24"/>
          <w:szCs w:val="24"/>
        </w:rPr>
        <w:fldChar w:fldCharType="separate"/>
      </w:r>
      <w:r w:rsidR="00542A64" w:rsidRPr="00B47AA4">
        <w:rPr>
          <w:rFonts w:ascii="Calibri" w:hAnsi="Calibri" w:cs="Calibri"/>
          <w:sz w:val="24"/>
          <w:szCs w:val="24"/>
        </w:rPr>
        <w:fldChar w:fldCharType="begin"/>
      </w:r>
      <w:r w:rsidR="00542A64" w:rsidRPr="00B47AA4">
        <w:rPr>
          <w:rFonts w:ascii="Calibri" w:hAnsi="Calibri" w:cs="Calibri"/>
          <w:sz w:val="24"/>
          <w:szCs w:val="24"/>
        </w:rPr>
        <w:instrText xml:space="preserve"> REF _Ref110982388 \r \h </w:instrText>
      </w:r>
      <w:r w:rsidR="00542A64" w:rsidRPr="00B47AA4">
        <w:rPr>
          <w:rFonts w:ascii="Calibri" w:hAnsi="Calibri" w:cs="Calibri"/>
          <w:sz w:val="24"/>
          <w:szCs w:val="24"/>
        </w:rPr>
      </w:r>
      <w:r w:rsidR="00542A64" w:rsidRPr="00B47AA4">
        <w:rPr>
          <w:rFonts w:ascii="Calibri" w:hAnsi="Calibri" w:cs="Calibri"/>
          <w:sz w:val="24"/>
          <w:szCs w:val="24"/>
        </w:rPr>
        <w:fldChar w:fldCharType="separate"/>
      </w:r>
      <w:r w:rsidR="00542A64" w:rsidRPr="00B47AA4">
        <w:rPr>
          <w:rFonts w:ascii="Calibri" w:hAnsi="Calibri" w:cs="Calibri"/>
          <w:sz w:val="24"/>
          <w:szCs w:val="24"/>
        </w:rPr>
        <w:t>5</w:t>
      </w:r>
      <w:r w:rsidR="00542A64" w:rsidRPr="00B47AA4">
        <w:rPr>
          <w:rFonts w:ascii="Calibri" w:hAnsi="Calibri" w:cs="Calibri"/>
          <w:sz w:val="24"/>
          <w:szCs w:val="24"/>
        </w:rPr>
        <w:fldChar w:fldCharType="end"/>
      </w:r>
      <w:r w:rsidRPr="00B47AA4">
        <w:rPr>
          <w:rFonts w:ascii="Calibri" w:hAnsi="Calibri" w:cs="Calibri"/>
          <w:sz w:val="24"/>
          <w:szCs w:val="24"/>
        </w:rPr>
        <w:fldChar w:fldCharType="end"/>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8" w:name="_Ref59113423"/>
      <w:bookmarkStart w:id="59" w:name="_Toc59117288"/>
      <w:bookmarkStart w:id="60" w:name="_Toc59118445"/>
      <w:bookmarkStart w:id="61" w:name="_Ref114280069"/>
      <w:bookmarkStart w:id="62"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3"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8"/>
      <w:bookmarkEnd w:id="59"/>
      <w:bookmarkEnd w:id="60"/>
      <w:bookmarkEnd w:id="63"/>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4" w:name="_Ref211065524"/>
      <w:bookmarkStart w:id="65" w:name="_Ref197429919"/>
      <w:bookmarkEnd w:id="61"/>
      <w:bookmarkEnd w:id="62"/>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6"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6"/>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31D5C14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lastRenderedPageBreak/>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e</w:t>
      </w:r>
      <w:r w:rsidR="001A2E3E" w:rsidRPr="00B47AA4">
        <w:rPr>
          <w:rFonts w:ascii="Calibri" w:hAnsi="Calibri" w:cs="Calibri"/>
          <w:sz w:val="24"/>
          <w:szCs w:val="24"/>
        </w:rPr>
        <w:t>/ou</w:t>
      </w:r>
      <w:r w:rsidR="00383F6B" w:rsidRPr="00B47AA4">
        <w:rPr>
          <w:rFonts w:ascii="Calibri" w:hAnsi="Calibri" w:cs="Calibri"/>
          <w:sz w:val="24"/>
          <w:szCs w:val="24"/>
        </w:rPr>
        <w:t xml:space="preserv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7" w:name="_Toc59117290"/>
      <w:bookmarkStart w:id="68" w:name="_Hlk65195386"/>
      <w:bookmarkEnd w:id="64"/>
      <w:bookmarkEnd w:id="65"/>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7"/>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679E624B" w:rsidR="005408A8" w:rsidRPr="00B47AA4" w:rsidRDefault="005408A8" w:rsidP="00E97A4C">
      <w:pPr>
        <w:pStyle w:val="Level2"/>
        <w:spacing w:after="0" w:line="320" w:lineRule="exact"/>
        <w:rPr>
          <w:rFonts w:ascii="Calibri" w:hAnsi="Calibri" w:cs="Calibri"/>
          <w:sz w:val="24"/>
          <w:szCs w:val="24"/>
        </w:rPr>
      </w:pPr>
      <w:bookmarkStart w:id="69"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9"/>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5EE987D4"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solicitação:</w:t>
      </w:r>
      <w:r w:rsidR="00D76AD7" w:rsidRPr="00B47AA4">
        <w:rPr>
          <w:rFonts w:ascii="Calibri" w:hAnsi="Calibri" w:cs="Calibri"/>
          <w:color w:val="000000"/>
          <w:szCs w:val="24"/>
        </w:rPr>
        <w:t xml:space="preserve"> </w:t>
      </w:r>
      <w:r w:rsidR="00D76AD7" w:rsidRPr="00B47AA4">
        <w:rPr>
          <w:rFonts w:ascii="Calibri" w:hAnsi="Calibri" w:cs="Calibri"/>
          <w:b/>
          <w:bCs/>
          <w:color w:val="000000"/>
          <w:szCs w:val="24"/>
          <w:highlight w:val="yellow"/>
        </w:rPr>
        <w:t>[Nota SF: Ajuste realizado para fins de consistência com o prazo previsto na cláusula 4.6 acima]</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70" w:name="_Hlk76399720"/>
      <w:bookmarkStart w:id="71" w:name="_Toc59117295"/>
      <w:bookmarkEnd w:id="68"/>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70"/>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2" w:name="_Ref74845615"/>
    </w:p>
    <w:p w14:paraId="07137FB1" w14:textId="26DED510" w:rsidR="007E2A78" w:rsidRPr="00B47AA4" w:rsidRDefault="00882E0E" w:rsidP="00E97A4C">
      <w:pPr>
        <w:pStyle w:val="Level2"/>
        <w:tabs>
          <w:tab w:val="clear" w:pos="1247"/>
        </w:tabs>
        <w:spacing w:after="0" w:line="320" w:lineRule="exact"/>
        <w:rPr>
          <w:rFonts w:ascii="Calibri" w:hAnsi="Calibri" w:cs="Calibri"/>
          <w:sz w:val="24"/>
          <w:szCs w:val="24"/>
        </w:rPr>
      </w:pPr>
      <w:bookmarkStart w:id="73" w:name="_Ref110988770"/>
      <w:bookmarkStart w:id="74"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em até 1 (um) Dia Útil imediatamente subsequente à </w:t>
      </w:r>
      <w:r w:rsidR="00ED75D0" w:rsidRPr="00B47AA4">
        <w:rPr>
          <w:rFonts w:ascii="Calibri" w:hAnsi="Calibri" w:cs="Calibri"/>
          <w:sz w:val="24"/>
          <w:szCs w:val="24"/>
        </w:rPr>
        <w:t>Primeira Data de Integralização (conforme definido na Escritura de Emissão)</w:t>
      </w:r>
      <w:r w:rsidR="00DD0882" w:rsidRPr="00B47AA4">
        <w:rPr>
          <w:rFonts w:ascii="Calibri" w:hAnsi="Calibri" w:cs="Calibri"/>
          <w:sz w:val="24"/>
          <w:szCs w:val="24"/>
        </w:rPr>
        <w:t>, a Cedente deverá 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76034B" w:rsidRPr="00B47AA4">
        <w:rPr>
          <w:rFonts w:ascii="Calibri" w:hAnsi="Calibri" w:cs="Calibri"/>
          <w:sz w:val="24"/>
          <w:szCs w:val="24"/>
        </w:rPr>
        <w:t>R$ [</w:t>
      </w:r>
      <w:r w:rsidR="0076034B" w:rsidRPr="00B47AA4">
        <w:rPr>
          <w:rFonts w:ascii="Calibri" w:hAnsi="Calibri" w:cs="Calibri"/>
          <w:sz w:val="24"/>
          <w:szCs w:val="24"/>
          <w:highlight w:val="yellow"/>
        </w:rPr>
        <w:t>=</w:t>
      </w:r>
      <w:r w:rsidR="0076034B" w:rsidRPr="00B47AA4">
        <w:rPr>
          <w:rFonts w:ascii="Calibri" w:hAnsi="Calibri" w:cs="Calibri"/>
          <w:sz w:val="24"/>
          <w:szCs w:val="24"/>
        </w:rPr>
        <w:t>] ([</w:t>
      </w:r>
      <w:r w:rsidR="0076034B" w:rsidRPr="00B47AA4">
        <w:rPr>
          <w:rFonts w:ascii="Calibri" w:hAnsi="Calibri" w:cs="Calibri"/>
          <w:sz w:val="24"/>
          <w:szCs w:val="24"/>
          <w:highlight w:val="yellow"/>
        </w:rPr>
        <w:t>=</w:t>
      </w:r>
      <w:r w:rsidR="0076034B" w:rsidRPr="00B47AA4">
        <w:rPr>
          <w:rFonts w:ascii="Calibri" w:hAnsi="Calibri" w:cs="Calibri"/>
          <w:sz w:val="24"/>
          <w:szCs w:val="24"/>
        </w:rPr>
        <w:t>])</w:t>
      </w:r>
      <w:r w:rsidR="007E2A78" w:rsidRPr="00B47AA4">
        <w:rPr>
          <w:rFonts w:ascii="Calibri" w:hAnsi="Calibri" w:cs="Calibri"/>
          <w:sz w:val="24"/>
          <w:szCs w:val="24"/>
        </w:rPr>
        <w:t xml:space="preserve"> (“</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r w:rsidR="00B47AA4" w:rsidRPr="00B47AA4">
        <w:rPr>
          <w:rFonts w:ascii="Calibri" w:hAnsi="Calibri" w:cs="Calibri"/>
          <w:sz w:val="24"/>
          <w:szCs w:val="24"/>
        </w:rPr>
        <w:t xml:space="preserve"> </w:t>
      </w:r>
      <w:r w:rsidR="00B47AA4" w:rsidRPr="00B47AA4">
        <w:rPr>
          <w:rFonts w:ascii="Calibri" w:hAnsi="Calibri" w:cs="Calibri"/>
          <w:b/>
          <w:bCs/>
          <w:sz w:val="24"/>
          <w:szCs w:val="24"/>
          <w:highlight w:val="yellow"/>
        </w:rPr>
        <w:t>[Nota SF: Favor confirmar manutenção do Depósito Inicial Obrigatório]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484E6A7A"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w:t>
      </w:r>
      <w:proofErr w:type="spellStart"/>
      <w:r w:rsidR="00604041" w:rsidRPr="00B47AA4">
        <w:rPr>
          <w:rFonts w:ascii="Calibri" w:hAnsi="Calibri" w:cs="Calibri"/>
          <w:sz w:val="24"/>
          <w:szCs w:val="24"/>
          <w:lang w:val="pt-BR"/>
        </w:rPr>
        <w:t>ii</w:t>
      </w:r>
      <w:proofErr w:type="spellEnd"/>
      <w:r w:rsidR="00604041" w:rsidRPr="00B47AA4">
        <w:rPr>
          <w:rFonts w:ascii="Calibri" w:hAnsi="Calibri" w:cs="Calibri"/>
          <w:sz w:val="24"/>
          <w:szCs w:val="24"/>
          <w:lang w:val="pt-BR"/>
        </w:rPr>
        <w:t xml:space="preserve">)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w:t>
      </w:r>
      <w:r w:rsidR="001E0BCB">
        <w:rPr>
          <w:rFonts w:ascii="Calibri" w:hAnsi="Calibri" w:cs="Calibri"/>
          <w:sz w:val="24"/>
          <w:szCs w:val="24"/>
          <w:lang w:val="pt-BR"/>
        </w:rPr>
        <w:t>m</w:t>
      </w:r>
      <w:r w:rsidR="00257B39" w:rsidRPr="00B47AA4">
        <w:rPr>
          <w:rFonts w:ascii="Calibri" w:hAnsi="Calibri" w:cs="Calibri"/>
          <w:sz w:val="24"/>
          <w:szCs w:val="24"/>
          <w:lang w:val="pt-BR"/>
        </w:rPr>
        <w:t>,</w:t>
      </w:r>
      <w:r w:rsidR="002B7348" w:rsidRPr="00B47AA4">
        <w:rPr>
          <w:rFonts w:ascii="Calibri" w:hAnsi="Calibri" w:cs="Calibri"/>
          <w:sz w:val="24"/>
          <w:szCs w:val="24"/>
          <w:lang w:val="pt-BR"/>
        </w:rPr>
        <w:t xml:space="preserve"> em ambos os casos dos itens (i) e (</w:t>
      </w:r>
      <w:proofErr w:type="spellStart"/>
      <w:r w:rsidR="002B7348" w:rsidRPr="00B47AA4">
        <w:rPr>
          <w:rFonts w:ascii="Calibri" w:hAnsi="Calibri" w:cs="Calibri"/>
          <w:sz w:val="24"/>
          <w:szCs w:val="24"/>
          <w:lang w:val="pt-BR"/>
        </w:rPr>
        <w:t>ii</w:t>
      </w:r>
      <w:proofErr w:type="spellEnd"/>
      <w:r w:rsidR="002B7348" w:rsidRPr="00B47AA4">
        <w:rPr>
          <w:rFonts w:ascii="Calibri" w:hAnsi="Calibri" w:cs="Calibri"/>
          <w:sz w:val="24"/>
          <w:szCs w:val="24"/>
          <w:lang w:val="pt-BR"/>
        </w:rPr>
        <w:t>) acima,</w:t>
      </w:r>
      <w:r w:rsidR="00257B39" w:rsidRPr="00B47AA4">
        <w:rPr>
          <w:rFonts w:ascii="Calibri" w:hAnsi="Calibri" w:cs="Calibri"/>
          <w:sz w:val="24"/>
          <w:szCs w:val="24"/>
          <w:lang w:val="pt-BR"/>
        </w:rPr>
        <w:t xml:space="preserve"> </w:t>
      </w:r>
      <w:r w:rsidR="001E0BCB">
        <w:rPr>
          <w:rFonts w:ascii="Calibri" w:hAnsi="Calibri" w:cs="Calibri"/>
          <w:sz w:val="24"/>
          <w:szCs w:val="24"/>
          <w:lang w:val="pt-BR"/>
        </w:rPr>
        <w:t>equivalentes a</w:t>
      </w:r>
      <w:r w:rsidR="00307B94">
        <w:rPr>
          <w:rFonts w:ascii="Calibri" w:hAnsi="Calibri" w:cs="Calibri"/>
          <w:sz w:val="24"/>
          <w:szCs w:val="24"/>
          <w:lang w:val="pt-BR"/>
        </w:rPr>
        <w:t>,</w:t>
      </w:r>
      <w:r w:rsidR="001E0BCB">
        <w:rPr>
          <w:rFonts w:ascii="Calibri" w:hAnsi="Calibri" w:cs="Calibri"/>
          <w:sz w:val="24"/>
          <w:szCs w:val="24"/>
          <w:lang w:val="pt-BR"/>
        </w:rPr>
        <w:t xml:space="preserve"> </w:t>
      </w:r>
      <w:r w:rsidR="00257B39" w:rsidRPr="00B47AA4">
        <w:rPr>
          <w:rFonts w:ascii="Calibri" w:hAnsi="Calibri" w:cs="Calibri"/>
          <w:sz w:val="24"/>
          <w:szCs w:val="24"/>
          <w:lang w:val="pt-BR"/>
        </w:rPr>
        <w:t xml:space="preserve">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bookmarkStart w:id="75" w:name="_Hlk113530843"/>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bookmarkEnd w:id="75"/>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w:t>
      </w:r>
      <w:r w:rsidR="002B7348" w:rsidRPr="00B47AA4">
        <w:rPr>
          <w:rFonts w:ascii="Calibri" w:hAnsi="Calibri" w:cs="Calibri"/>
          <w:sz w:val="24"/>
          <w:szCs w:val="24"/>
          <w:lang w:val="pt-BR"/>
        </w:rPr>
        <w:lastRenderedPageBreak/>
        <w:t xml:space="preserve">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pro 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DD3DC55"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B533D3">
        <w:rPr>
          <w:rFonts w:ascii="Calibri" w:hAnsi="Calibri" w:cs="Calibri"/>
          <w:sz w:val="24"/>
          <w:szCs w:val="24"/>
          <w:lang w:val="pt-BR"/>
        </w:rPr>
        <w:t>n</w:t>
      </w:r>
      <w:r w:rsidRPr="00B47AA4">
        <w:rPr>
          <w:rFonts w:ascii="Calibri" w:hAnsi="Calibri" w:cs="Calibri"/>
          <w:sz w:val="24"/>
          <w:szCs w:val="24"/>
          <w:lang w:val="pt-BR"/>
        </w:rPr>
        <w:t>as Datas de Verificação do Fluxo Mensal</w:t>
      </w:r>
      <w:r w:rsidR="00720264" w:rsidRPr="00B47AA4">
        <w:rPr>
          <w:rFonts w:ascii="Calibri" w:hAnsi="Calibri" w:cs="Calibri"/>
          <w:sz w:val="24"/>
          <w:szCs w:val="24"/>
          <w:lang w:val="pt-BR"/>
        </w:rPr>
        <w:t xml:space="preserve"> (conforme definido abaixo)</w:t>
      </w:r>
      <w:r w:rsidRPr="00B47AA4">
        <w:rPr>
          <w:rFonts w:ascii="Calibri" w:hAnsi="Calibri" w:cs="Calibri"/>
          <w:sz w:val="24"/>
          <w:szCs w:val="24"/>
          <w:lang w:val="pt-BR"/>
        </w:rPr>
        <w:t xml:space="preserve">, mediante </w:t>
      </w:r>
      <w:r w:rsidR="00B533D3">
        <w:rPr>
          <w:rFonts w:ascii="Calibri" w:hAnsi="Calibri" w:cs="Calibri"/>
          <w:sz w:val="24"/>
          <w:szCs w:val="24"/>
          <w:lang w:val="pt-BR"/>
        </w:rPr>
        <w:t>verificação pel</w:t>
      </w:r>
      <w:r w:rsidRPr="00B47AA4">
        <w:rPr>
          <w:rFonts w:ascii="Calibri" w:hAnsi="Calibri" w:cs="Calibri"/>
          <w:sz w:val="24"/>
          <w:szCs w:val="24"/>
          <w:lang w:val="pt-BR"/>
        </w:rPr>
        <w:t xml:space="preserve">o Agente Fiduciário </w:t>
      </w:r>
      <w:r w:rsidR="00B533D3">
        <w:rPr>
          <w:rFonts w:ascii="Calibri" w:hAnsi="Calibri" w:cs="Calibri"/>
          <w:sz w:val="24"/>
          <w:szCs w:val="24"/>
          <w:lang w:val="pt-BR"/>
        </w:rPr>
        <w:t xml:space="preserve">ou caso este seja notificado nesse sentido pela Cedente, o qual </w:t>
      </w:r>
      <w:r w:rsidRPr="00B47AA4">
        <w:rPr>
          <w:rFonts w:ascii="Calibri" w:hAnsi="Calibri" w:cs="Calibri"/>
          <w:sz w:val="24"/>
          <w:szCs w:val="24"/>
          <w:lang w:val="pt-BR"/>
        </w:rPr>
        <w:t>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B7A780C"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até 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 xml:space="preserve">A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 e 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w:t>
      </w:r>
      <w:r w:rsidR="000533FE" w:rsidRPr="00B47AA4">
        <w:rPr>
          <w:rFonts w:asciiTheme="minorHAnsi" w:hAnsiTheme="minorHAnsi" w:cstheme="minorHAnsi"/>
          <w:sz w:val="24"/>
          <w:szCs w:val="24"/>
          <w:lang w:val="pt-BR"/>
        </w:rPr>
        <w:lastRenderedPageBreak/>
        <w:t xml:space="preserve">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62C0557F"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o </w:t>
      </w:r>
      <w:r w:rsidRPr="00B47AA4">
        <w:rPr>
          <w:rFonts w:asciiTheme="minorHAnsi" w:hAnsiTheme="minorHAnsi" w:cstheme="minorHAnsi"/>
          <w:sz w:val="24"/>
          <w:szCs w:val="24"/>
          <w:lang w:val="pt-BR"/>
        </w:rPr>
        <w:t>61º (sexagésimo primeiro) dia contado da Primeira Data de Integralização (exclusive),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w:t>
      </w:r>
      <w:r w:rsidR="00E323F4">
        <w:rPr>
          <w:rFonts w:ascii="Calibri" w:hAnsi="Calibri" w:cs="Calibri"/>
          <w:sz w:val="24"/>
          <w:szCs w:val="24"/>
          <w:lang w:val="pt-BR"/>
        </w:rPr>
        <w:t>deverão</w:t>
      </w:r>
      <w:r w:rsidR="005C08DA" w:rsidRPr="00B47AA4">
        <w:rPr>
          <w:rFonts w:ascii="Calibri" w:hAnsi="Calibri" w:cs="Calibri"/>
          <w:sz w:val="24"/>
          <w:szCs w:val="24"/>
          <w:lang w:val="pt-BR"/>
        </w:rPr>
        <w:t xml:space="preserve">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 xml:space="preserve">Verificação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 até o 1º (primeiro) Dia Útil subsequente, quando qualquer Data de Verificação Agenda Mínima 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6" w:name="_Hlk76399685"/>
      <w:bookmarkEnd w:id="72"/>
      <w:bookmarkEnd w:id="73"/>
      <w:bookmarkEnd w:id="74"/>
    </w:p>
    <w:p w14:paraId="5B951EA9" w14:textId="6E99B2FF" w:rsidR="00757FDA" w:rsidRPr="00B47AA4" w:rsidRDefault="00227C19" w:rsidP="00E97A4C">
      <w:pPr>
        <w:pStyle w:val="Level2"/>
        <w:tabs>
          <w:tab w:val="clear" w:pos="1247"/>
        </w:tabs>
        <w:spacing w:after="0" w:line="320" w:lineRule="exact"/>
        <w:rPr>
          <w:rFonts w:ascii="Calibri" w:hAnsi="Calibri" w:cs="Calibri"/>
          <w:sz w:val="24"/>
          <w:szCs w:val="24"/>
        </w:rPr>
      </w:pPr>
      <w:bookmarkStart w:id="77"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 xml:space="preserve">da </w:t>
      </w:r>
      <w:r w:rsidR="00407E23">
        <w:rPr>
          <w:rFonts w:ascii="Calibri" w:hAnsi="Calibri" w:cs="Calibri"/>
          <w:sz w:val="24"/>
          <w:szCs w:val="24"/>
        </w:rPr>
        <w:t>primeira</w:t>
      </w:r>
      <w:r w:rsidR="00480232" w:rsidRPr="00B47AA4">
        <w:rPr>
          <w:rFonts w:ascii="Calibri" w:hAnsi="Calibri" w:cs="Calibri"/>
          <w:sz w:val="24"/>
          <w:szCs w:val="24"/>
        </w:rPr>
        <w:t xml:space="preserve">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 xml:space="preserve">) 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qualquer inadimplemento, pecuniário ou não, da Cedente e/ou da Emissora, no âmbito da Escritura de Emissão e/ou deste Contrato (e independentemente da declaração de vencimento antecipado); (</w:t>
      </w:r>
      <w:proofErr w:type="spellStart"/>
      <w:r w:rsidR="00480232" w:rsidRPr="00B47AA4">
        <w:rPr>
          <w:rFonts w:ascii="Calibri" w:hAnsi="Calibri" w:cs="Calibri"/>
          <w:sz w:val="24"/>
          <w:szCs w:val="24"/>
        </w:rPr>
        <w:t>ii</w:t>
      </w:r>
      <w:proofErr w:type="spellEnd"/>
      <w:r w:rsidR="00480232" w:rsidRPr="00B47AA4">
        <w:rPr>
          <w:rFonts w:ascii="Calibri" w:hAnsi="Calibri" w:cs="Calibri"/>
          <w:sz w:val="24"/>
          <w:szCs w:val="24"/>
        </w:rPr>
        <w:t xml:space="preserve">)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w:t>
      </w:r>
      <w:proofErr w:type="spellStart"/>
      <w:r w:rsidR="00480232" w:rsidRPr="00B47AA4">
        <w:rPr>
          <w:rFonts w:ascii="Calibri" w:hAnsi="Calibri" w:cs="Calibri"/>
          <w:sz w:val="24"/>
          <w:szCs w:val="24"/>
        </w:rPr>
        <w:t>iii</w:t>
      </w:r>
      <w:proofErr w:type="spellEnd"/>
      <w:r w:rsidR="00480232" w:rsidRPr="00B47AA4">
        <w:rPr>
          <w:rFonts w:ascii="Calibri" w:hAnsi="Calibri" w:cs="Calibri"/>
          <w:sz w:val="24"/>
          <w:szCs w:val="24"/>
        </w:rPr>
        <w:t>)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w:t>
      </w:r>
      <w:r w:rsidR="00B307F8">
        <w:rPr>
          <w:rFonts w:ascii="Calibri" w:hAnsi="Calibri" w:cs="Calibri"/>
          <w:sz w:val="24"/>
          <w:szCs w:val="24"/>
        </w:rPr>
        <w:t>respectiva</w:t>
      </w:r>
      <w:r w:rsidR="00B307F8" w:rsidRPr="00B47AA4">
        <w:rPr>
          <w:rFonts w:ascii="Calibri" w:hAnsi="Calibri" w:cs="Calibri"/>
          <w:sz w:val="24"/>
          <w:szCs w:val="24"/>
        </w:rPr>
        <w:t xml:space="preserve"> </w:t>
      </w:r>
      <w:r w:rsidR="00AF2141" w:rsidRPr="00B47AA4">
        <w:rPr>
          <w:rFonts w:ascii="Calibri" w:hAnsi="Calibri" w:cs="Calibri"/>
          <w:sz w:val="24"/>
          <w:szCs w:val="24"/>
        </w:rPr>
        <w:t>Data de Verificação</w:t>
      </w:r>
      <w:r w:rsidR="00B93747" w:rsidRPr="00B47AA4">
        <w:rPr>
          <w:rFonts w:ascii="Calibri" w:hAnsi="Calibri" w:cs="Calibri"/>
          <w:sz w:val="24"/>
          <w:szCs w:val="24"/>
        </w:rPr>
        <w:t xml:space="preserve"> 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7"/>
      <w:r w:rsidR="00407E23">
        <w:rPr>
          <w:rFonts w:ascii="Calibri" w:hAnsi="Calibri" w:cs="Calibri"/>
          <w:sz w:val="24"/>
          <w:szCs w:val="24"/>
        </w:rPr>
        <w:t xml:space="preserve"> </w:t>
      </w:r>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w:t>
      </w:r>
      <w:r w:rsidRPr="00B47AA4">
        <w:rPr>
          <w:rFonts w:ascii="Calibri" w:hAnsi="Calibri" w:cs="Calibri"/>
          <w:sz w:val="24"/>
          <w:szCs w:val="24"/>
          <w:lang w:val="pt-BR"/>
        </w:rPr>
        <w:lastRenderedPageBreak/>
        <w:t xml:space="preserve">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 xml:space="preserve">recursos </w:t>
      </w:r>
      <w:r w:rsidRPr="00B47AA4">
        <w:rPr>
          <w:rFonts w:ascii="Calibri" w:hAnsi="Calibri" w:cs="Calibri"/>
          <w:sz w:val="24"/>
          <w:lang w:val="pt-BR"/>
        </w:rPr>
        <w:t xml:space="preserve">para a Conta de Livre Movimentação, podendo a Cedente tomar todas as providências necessárias 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BA39DC" w:rsidR="00757FDA" w:rsidRPr="00B47AA4" w:rsidRDefault="005625C1" w:rsidP="00E97A4C">
      <w:pPr>
        <w:pStyle w:val="Level2"/>
        <w:spacing w:after="0" w:line="320" w:lineRule="exact"/>
        <w:rPr>
          <w:rFonts w:ascii="Calibri" w:hAnsi="Calibri" w:cs="Calibri"/>
          <w:sz w:val="24"/>
          <w:szCs w:val="24"/>
        </w:rPr>
      </w:pPr>
      <w:bookmarkStart w:id="78"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bookmarkStart w:id="79" w:name="_Hlk113542514"/>
      <w:r w:rsidR="00757FDA" w:rsidRPr="00B47AA4">
        <w:rPr>
          <w:rFonts w:ascii="Calibri" w:hAnsi="Calibri" w:cs="Calibri"/>
          <w:b/>
          <w:bCs/>
          <w:sz w:val="24"/>
          <w:szCs w:val="24"/>
        </w:rPr>
        <w:t>Fluxo Mínimo Recebíveis Cartões</w:t>
      </w:r>
      <w:bookmarkEnd w:id="79"/>
      <w:r w:rsidR="00757FDA" w:rsidRPr="00B47AA4">
        <w:rPr>
          <w:rFonts w:ascii="Calibri" w:hAnsi="Calibri" w:cs="Calibri"/>
          <w:sz w:val="24"/>
          <w:szCs w:val="24"/>
        </w:rPr>
        <w:t>”).</w:t>
      </w:r>
      <w:bookmarkEnd w:id="78"/>
    </w:p>
    <w:p w14:paraId="35D38F29" w14:textId="77777777" w:rsidR="008108C1" w:rsidRPr="00B47AA4" w:rsidRDefault="008108C1" w:rsidP="00E97A4C">
      <w:pPr>
        <w:pStyle w:val="PargrafodaLista"/>
        <w:spacing w:line="320" w:lineRule="exact"/>
        <w:rPr>
          <w:rFonts w:ascii="Calibri" w:hAnsi="Calibri" w:cs="Calibri"/>
          <w:szCs w:val="24"/>
        </w:rPr>
      </w:pPr>
      <w:bookmarkStart w:id="80" w:name="_Ref113203938"/>
    </w:p>
    <w:p w14:paraId="72538B28" w14:textId="58C104B5" w:rsidR="00B24826" w:rsidRPr="00B47AA4" w:rsidRDefault="0041150D" w:rsidP="0041150D">
      <w:pPr>
        <w:pStyle w:val="Level3"/>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será realizada pelo Agente Fiduciário, no </w:t>
      </w:r>
      <w:r w:rsidR="00D4142A">
        <w:rPr>
          <w:rFonts w:ascii="Calibri" w:hAnsi="Calibri" w:cs="Calibri"/>
          <w:sz w:val="24"/>
          <w:szCs w:val="24"/>
          <w:lang w:val="pt-BR"/>
        </w:rPr>
        <w:t>dia 2</w:t>
      </w:r>
      <w:r w:rsidR="00B24826" w:rsidRPr="00B47AA4">
        <w:rPr>
          <w:rFonts w:ascii="Calibri" w:hAnsi="Calibri" w:cs="Calibri"/>
          <w:sz w:val="24"/>
          <w:szCs w:val="24"/>
          <w:lang w:val="pt-BR"/>
        </w:rPr>
        <w:t>5 (</w:t>
      </w:r>
      <w:r w:rsidR="00D4142A">
        <w:rPr>
          <w:rFonts w:ascii="Calibri" w:hAnsi="Calibri" w:cs="Calibri"/>
          <w:sz w:val="24"/>
          <w:szCs w:val="24"/>
          <w:lang w:val="pt-BR"/>
        </w:rPr>
        <w:t>vinte e cinco</w:t>
      </w:r>
      <w:r w:rsidR="00B24826" w:rsidRPr="00B47AA4">
        <w:rPr>
          <w:rFonts w:ascii="Calibri" w:hAnsi="Calibri" w:cs="Calibri"/>
          <w:sz w:val="24"/>
          <w:szCs w:val="24"/>
          <w:lang w:val="pt-BR"/>
        </w:rPr>
        <w:t>)</w:t>
      </w:r>
      <w:r w:rsidR="00B30B53" w:rsidRPr="00B47AA4">
        <w:rPr>
          <w:rFonts w:ascii="Calibri" w:hAnsi="Calibri" w:cs="Calibri"/>
          <w:sz w:val="24"/>
          <w:szCs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w:t>
      </w:r>
      <w:r w:rsidR="00B24826" w:rsidRPr="00B47AA4">
        <w:rPr>
          <w:rFonts w:ascii="Calibri" w:hAnsi="Calibri" w:cs="Calibri"/>
          <w:sz w:val="24"/>
          <w:szCs w:val="24"/>
          <w:lang w:val="pt-BR"/>
        </w:rPr>
        <w:t xml:space="preserve"> </w:t>
      </w:r>
      <w:r w:rsidR="00D4142A">
        <w:rPr>
          <w:rFonts w:ascii="Calibri" w:hAnsi="Calibri" w:cs="Calibri"/>
          <w:sz w:val="24"/>
          <w:szCs w:val="24"/>
          <w:lang w:val="pt-BR"/>
        </w:rPr>
        <w:t xml:space="preserve">ou </w:t>
      </w:r>
      <w:r w:rsidR="00F91260">
        <w:rPr>
          <w:rFonts w:ascii="Calibri" w:hAnsi="Calibri" w:cs="Calibri"/>
          <w:sz w:val="24"/>
          <w:szCs w:val="24"/>
          <w:lang w:val="pt-BR"/>
        </w:rPr>
        <w:t xml:space="preserve">no </w:t>
      </w:r>
      <w:r w:rsidR="00D4142A">
        <w:rPr>
          <w:rFonts w:ascii="Calibri" w:hAnsi="Calibri" w:cs="Calibri"/>
          <w:sz w:val="24"/>
          <w:szCs w:val="24"/>
          <w:lang w:val="pt-BR"/>
        </w:rPr>
        <w:t xml:space="preserve">Dia Útil </w:t>
      </w:r>
      <w:r w:rsidR="00F91260">
        <w:rPr>
          <w:rFonts w:ascii="Calibri" w:hAnsi="Calibri" w:cs="Calibri"/>
          <w:sz w:val="24"/>
          <w:szCs w:val="24"/>
          <w:lang w:val="pt-BR"/>
        </w:rPr>
        <w:t xml:space="preserve">imediatamente subsequente (caso </w:t>
      </w:r>
      <w:r w:rsidR="00307B94">
        <w:rPr>
          <w:rFonts w:ascii="Calibri" w:hAnsi="Calibri" w:cs="Calibri"/>
          <w:sz w:val="24"/>
          <w:szCs w:val="24"/>
          <w:lang w:val="pt-BR"/>
        </w:rPr>
        <w:t xml:space="preserve">o dia 25 (vinte e cinco) </w:t>
      </w:r>
      <w:r w:rsidR="00F91260">
        <w:rPr>
          <w:rFonts w:ascii="Calibri" w:hAnsi="Calibri" w:cs="Calibri"/>
          <w:sz w:val="24"/>
          <w:szCs w:val="24"/>
          <w:lang w:val="pt-BR"/>
        </w:rPr>
        <w:t>não seja Dia Útil)</w:t>
      </w:r>
      <w:r w:rsidR="00D4142A">
        <w:rPr>
          <w:rFonts w:ascii="Calibri" w:hAnsi="Calibri" w:cs="Calibri"/>
          <w:sz w:val="24"/>
          <w:szCs w:val="24"/>
          <w:lang w:val="pt-BR"/>
        </w:rPr>
        <w:t xml:space="preserve">, </w:t>
      </w:r>
      <w:r w:rsidR="00B24826" w:rsidRPr="00B47AA4">
        <w:rPr>
          <w:rFonts w:ascii="Calibri" w:hAnsi="Calibri" w:cs="Calibri"/>
          <w:sz w:val="24"/>
          <w:szCs w:val="24"/>
          <w:lang w:val="pt-BR"/>
        </w:rPr>
        <w:t xml:space="preserve">sempre em referência ao mês </w:t>
      </w:r>
      <w:r w:rsidR="002D3DCE" w:rsidRPr="00B47AA4">
        <w:rPr>
          <w:rFonts w:ascii="Calibri" w:hAnsi="Calibri" w:cs="Calibri"/>
          <w:sz w:val="24"/>
          <w:szCs w:val="24"/>
          <w:lang w:val="pt-BR"/>
        </w:rPr>
        <w:t xml:space="preserve">calendário </w:t>
      </w:r>
      <w:r w:rsidR="00B24826" w:rsidRPr="00B47AA4">
        <w:rPr>
          <w:rFonts w:ascii="Calibri" w:hAnsi="Calibri" w:cs="Calibri"/>
          <w:sz w:val="24"/>
          <w:szCs w:val="24"/>
          <w:lang w:val="pt-BR"/>
        </w:rPr>
        <w:t>imediatamente anterior,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D4142A">
        <w:rPr>
          <w:rFonts w:ascii="Calibri" w:hAnsi="Calibri" w:cs="Calibri"/>
          <w:sz w:val="24"/>
          <w:szCs w:val="24"/>
          <w:lang w:val="pt-BR"/>
        </w:rPr>
        <w:t>dia 2</w:t>
      </w:r>
      <w:r w:rsidR="0020067C" w:rsidRPr="00B47AA4">
        <w:rPr>
          <w:rFonts w:ascii="Calibri" w:hAnsi="Calibri" w:cs="Calibri"/>
          <w:sz w:val="24"/>
          <w:szCs w:val="24"/>
          <w:lang w:val="pt-BR"/>
        </w:rPr>
        <w:t xml:space="preserve">5 </w:t>
      </w:r>
      <w:r w:rsidR="00F21203" w:rsidRPr="00B47AA4">
        <w:rPr>
          <w:rFonts w:ascii="Calibri" w:hAnsi="Calibri" w:cs="Calibri"/>
          <w:sz w:val="24"/>
          <w:szCs w:val="24"/>
          <w:lang w:val="pt-BR"/>
        </w:rPr>
        <w:t>(</w:t>
      </w:r>
      <w:r w:rsidR="00D4142A">
        <w:rPr>
          <w:rFonts w:ascii="Calibri" w:hAnsi="Calibri" w:cs="Calibri"/>
          <w:sz w:val="24"/>
          <w:szCs w:val="24"/>
          <w:lang w:val="pt-BR"/>
        </w:rPr>
        <w:t>vinte e cinco</w:t>
      </w:r>
      <w:r w:rsidR="00F21203" w:rsidRPr="00B47AA4">
        <w:rPr>
          <w:rFonts w:ascii="Calibri" w:hAnsi="Calibri" w:cs="Calibri"/>
          <w:sz w:val="24"/>
          <w:szCs w:val="24"/>
          <w:lang w:val="pt-BR"/>
        </w:rPr>
        <w:t>)</w:t>
      </w:r>
      <w:r w:rsidR="0020067C" w:rsidRPr="00B47AA4">
        <w:rPr>
          <w:rFonts w:ascii="Calibri" w:hAnsi="Calibri" w:cs="Calibri"/>
          <w:sz w:val="24"/>
          <w:szCs w:val="24"/>
          <w:lang w:val="pt-BR"/>
        </w:rPr>
        <w:t xml:space="preserve"> do</w:t>
      </w:r>
      <w:r w:rsidR="00F21203" w:rsidRPr="00B47AA4">
        <w:rPr>
          <w:rFonts w:ascii="Calibri" w:hAnsi="Calibri" w:cs="Calibri"/>
          <w:sz w:val="24"/>
          <w:szCs w:val="24"/>
          <w:lang w:val="pt-BR"/>
        </w:rPr>
        <w:t xml:space="preserve"> mês (inclusive) </w:t>
      </w:r>
      <w:r w:rsidR="0020067C" w:rsidRPr="00B47AA4">
        <w:rPr>
          <w:rFonts w:ascii="Calibri" w:hAnsi="Calibri" w:cs="Calibri"/>
          <w:sz w:val="24"/>
          <w:szCs w:val="24"/>
          <w:lang w:val="pt-BR"/>
        </w:rPr>
        <w:t xml:space="preserve">imediatamente subsequente ao da </w:t>
      </w:r>
      <w:r w:rsidR="00F26814" w:rsidRPr="00B47AA4">
        <w:rPr>
          <w:rFonts w:ascii="Calibri" w:hAnsi="Calibri" w:cs="Calibri"/>
          <w:sz w:val="24"/>
          <w:szCs w:val="24"/>
          <w:lang w:val="pt-BR"/>
        </w:rPr>
        <w:t>Primeira Data de Integralização</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80"/>
      <w:r w:rsidR="00407E23">
        <w:rPr>
          <w:rFonts w:ascii="Calibri" w:hAnsi="Calibri" w:cs="Calibri"/>
          <w:sz w:val="24"/>
          <w:szCs w:val="24"/>
          <w:lang w:val="pt-BR"/>
        </w:rPr>
        <w:t xml:space="preserve"> </w:t>
      </w:r>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6B9C5C0A" w:rsidR="007452CC" w:rsidRPr="00B47AA4" w:rsidRDefault="007452CC" w:rsidP="007452C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w:t>
      </w:r>
      <w:r w:rsidR="00993C17">
        <w:rPr>
          <w:rFonts w:ascii="Calibri" w:hAnsi="Calibri" w:cs="Calibri"/>
          <w:sz w:val="24"/>
          <w:szCs w:val="24"/>
          <w:lang w:val="pt-BR"/>
        </w:rPr>
        <w:t>p</w:t>
      </w:r>
      <w:r w:rsidRPr="00B47AA4">
        <w:rPr>
          <w:rFonts w:ascii="Calibri" w:hAnsi="Calibri" w:cs="Calibri"/>
          <w:sz w:val="24"/>
          <w:szCs w:val="24"/>
          <w:lang w:val="pt-BR"/>
        </w:rPr>
        <w:t xml:space="preserve">rimeira Data de </w:t>
      </w:r>
      <w:r w:rsidR="00993C17">
        <w:rPr>
          <w:rFonts w:ascii="Calibri" w:hAnsi="Calibri" w:cs="Calibri"/>
          <w:sz w:val="24"/>
          <w:szCs w:val="24"/>
          <w:lang w:val="pt-BR"/>
        </w:rPr>
        <w:t xml:space="preserve">Verificação </w:t>
      </w:r>
      <w:r w:rsidR="00993C17" w:rsidRPr="002C6133">
        <w:rPr>
          <w:rFonts w:ascii="Calibri" w:hAnsi="Calibri" w:cs="Calibri"/>
          <w:sz w:val="24"/>
          <w:szCs w:val="24"/>
          <w:lang w:val="pt-BR"/>
        </w:rPr>
        <w:t>do Fluxo Mensal</w:t>
      </w:r>
      <w:r w:rsidRPr="00B47AA4">
        <w:rPr>
          <w:rFonts w:ascii="Calibri" w:hAnsi="Calibri" w:cs="Calibri"/>
          <w:sz w:val="24"/>
          <w:szCs w:val="24"/>
          <w:lang w:val="pt-BR"/>
        </w:rPr>
        <w:t xml:space="preserve"> (inclusive) e </w:t>
      </w:r>
      <w:r w:rsidR="0052693F" w:rsidRPr="00B47AA4">
        <w:rPr>
          <w:rFonts w:ascii="Calibri" w:hAnsi="Calibri" w:cs="Calibri"/>
          <w:sz w:val="24"/>
          <w:szCs w:val="24"/>
          <w:lang w:val="pt-BR"/>
        </w:rPr>
        <w:t>a terceira Data de Verificação do Fluxo Mínimo (inclusive)</w:t>
      </w:r>
      <w:r w:rsidRPr="00B47AA4">
        <w:rPr>
          <w:rFonts w:asciiTheme="minorHAnsi" w:hAnsiTheme="minorHAnsi" w:cstheme="minorHAnsi"/>
          <w:sz w:val="24"/>
          <w:szCs w:val="24"/>
          <w:lang w:val="pt-BR"/>
        </w:rPr>
        <w:t>, c</w:t>
      </w:r>
      <w:r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Pr="00B47AA4">
        <w:rPr>
          <w:rFonts w:ascii="Calibri" w:hAnsi="Calibri" w:cs="Calibri"/>
          <w:sz w:val="24"/>
          <w:szCs w:val="24"/>
          <w:lang w:val="pt-BR"/>
        </w:rPr>
        <w:t xml:space="preserve">, o Agente Fiduciário identifique que </w:t>
      </w:r>
      <w:r w:rsidR="005C760F" w:rsidRPr="00B47AA4">
        <w:rPr>
          <w:rFonts w:ascii="Calibri" w:hAnsi="Calibri" w:cs="Calibri"/>
          <w:sz w:val="24"/>
          <w:szCs w:val="24"/>
          <w:lang w:val="pt-BR"/>
        </w:rPr>
        <w:t>o Fluxo Mínimo Recebíveis Cartões</w:t>
      </w:r>
      <w:r w:rsidR="00F91260">
        <w:rPr>
          <w:rFonts w:ascii="Calibri" w:hAnsi="Calibri" w:cs="Calibri"/>
          <w:sz w:val="24"/>
          <w:szCs w:val="24"/>
          <w:lang w:val="pt-BR"/>
        </w:rPr>
        <w:t xml:space="preserve"> não foi observado</w:t>
      </w:r>
      <w:r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Pr="00B47AA4">
        <w:rPr>
          <w:rFonts w:ascii="Calibri" w:hAnsi="Calibri" w:cs="Calibri"/>
          <w:sz w:val="24"/>
          <w:szCs w:val="24"/>
          <w:lang w:val="pt-BR"/>
        </w:rPr>
        <w:t xml:space="preserve"> </w:t>
      </w:r>
      <w:r w:rsidR="005C760F" w:rsidRPr="00B47AA4">
        <w:rPr>
          <w:rFonts w:ascii="Calibri" w:hAnsi="Calibri" w:cs="Calibri"/>
          <w:sz w:val="24"/>
          <w:szCs w:val="24"/>
          <w:lang w:val="pt-BR"/>
        </w:rPr>
        <w:t xml:space="preserve">Fluxo Mínimo Recebíveis Cartões </w:t>
      </w:r>
      <w:r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Pr="00B47AA4">
        <w:rPr>
          <w:rFonts w:ascii="Calibri" w:hAnsi="Calibri" w:cs="Calibri"/>
          <w:sz w:val="24"/>
          <w:szCs w:val="24"/>
          <w:lang w:val="pt-BR"/>
        </w:rPr>
        <w:t>, os recursos decorrentes do Depósito Inicial Obrigatório.</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 xml:space="preserve">Dia Útil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Fluxo Mínimo </w:t>
      </w:r>
      <w:r w:rsidRPr="00B47AA4">
        <w:rPr>
          <w:rFonts w:ascii="Calibri" w:hAnsi="Calibri" w:cs="Calibri"/>
          <w:sz w:val="24"/>
          <w:szCs w:val="24"/>
          <w:lang w:val="pt-BR"/>
        </w:rPr>
        <w:t>ocorrer em dia em que não houver expediente bancário na Cidade de São Paulo, Estado de São Paulo.</w:t>
      </w:r>
      <w:bookmarkEnd w:id="76"/>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1" w:name="_Ref74779696"/>
    </w:p>
    <w:p w14:paraId="1AF381C3" w14:textId="55D5D71F"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82"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w:t>
      </w:r>
      <w:r w:rsidR="0020067C" w:rsidRPr="00B47AA4">
        <w:rPr>
          <w:rFonts w:ascii="Calibri" w:hAnsi="Calibri" w:cs="Calibri"/>
          <w:sz w:val="24"/>
          <w:szCs w:val="24"/>
        </w:rPr>
        <w:lastRenderedPageBreak/>
        <w:t>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1"/>
      <w:bookmarkEnd w:id="81"/>
      <w:r w:rsidR="000F3125" w:rsidRPr="00B47AA4">
        <w:rPr>
          <w:rFonts w:ascii="Calibri" w:hAnsi="Calibri" w:cs="Calibri"/>
          <w:sz w:val="24"/>
          <w:szCs w:val="24"/>
        </w:rPr>
        <w:t xml:space="preserve"> </w:t>
      </w:r>
      <w:bookmarkEnd w:id="82"/>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3" w:name="_Hlk76399747"/>
    </w:p>
    <w:p w14:paraId="695E2C19" w14:textId="7318F91B"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w:t>
      </w:r>
      <w:r w:rsidR="00A9289B" w:rsidRPr="00B47AA4">
        <w:rPr>
          <w:rFonts w:ascii="Calibri" w:hAnsi="Calibri" w:cs="Calibri"/>
          <w:sz w:val="24"/>
          <w:szCs w:val="24"/>
        </w:rPr>
        <w:t>o Fluxo Mínimo Recebíveis Cartões</w:t>
      </w:r>
      <w:r w:rsidR="00993C17">
        <w:rPr>
          <w:rFonts w:ascii="Calibri" w:hAnsi="Calibri" w:cs="Calibri"/>
          <w:sz w:val="24"/>
          <w:szCs w:val="24"/>
        </w:rPr>
        <w:t xml:space="preserve">, observada </w:t>
      </w:r>
      <w:r w:rsidR="002C6133">
        <w:rPr>
          <w:rFonts w:ascii="Calibri" w:hAnsi="Calibri" w:cs="Calibri"/>
          <w:sz w:val="24"/>
          <w:szCs w:val="24"/>
        </w:rPr>
        <w:t>a realização</w:t>
      </w:r>
      <w:r w:rsidR="00993C17">
        <w:rPr>
          <w:rFonts w:ascii="Calibri" w:hAnsi="Calibri" w:cs="Calibri"/>
          <w:sz w:val="24"/>
          <w:szCs w:val="24"/>
        </w:rPr>
        <w:t xml:space="preserve"> do Depósito Inicial Obrigatório para complementação do </w:t>
      </w:r>
      <w:r w:rsidR="00993C17" w:rsidRPr="00B47AA4">
        <w:rPr>
          <w:rFonts w:ascii="Calibri" w:hAnsi="Calibri" w:cs="Calibri"/>
          <w:sz w:val="24"/>
          <w:szCs w:val="24"/>
        </w:rPr>
        <w:t>Fluxo Mínimo Recebíveis Cartões</w:t>
      </w:r>
      <w:r w:rsidR="00993C17">
        <w:rPr>
          <w:rFonts w:ascii="Calibri" w:hAnsi="Calibri" w:cs="Calibri"/>
          <w:sz w:val="24"/>
          <w:szCs w:val="24"/>
        </w:rPr>
        <w:t>,</w:t>
      </w:r>
      <w:r w:rsidR="0009327A" w:rsidRPr="00B47AA4">
        <w:rPr>
          <w:rFonts w:ascii="Calibri" w:hAnsi="Calibri" w:cs="Calibri"/>
          <w:sz w:val="24"/>
          <w:szCs w:val="24"/>
        </w:rPr>
        <w:t xml:space="preserve"> ou </w:t>
      </w:r>
      <w:r w:rsidR="006615DE" w:rsidRPr="00B47AA4">
        <w:rPr>
          <w:rFonts w:ascii="Calibri" w:hAnsi="Calibri" w:cs="Calibri"/>
          <w:sz w:val="24"/>
          <w:szCs w:val="24"/>
        </w:rPr>
        <w:t>a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 xml:space="preserve">Período de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482ACB1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r w:rsidR="00F24B5E" w:rsidRPr="00B47AA4">
        <w:rPr>
          <w:rFonts w:ascii="Calibri" w:hAnsi="Calibri" w:cs="Calibri"/>
          <w:b/>
          <w:bCs/>
          <w:sz w:val="24"/>
          <w:szCs w:val="24"/>
          <w:lang w:val="pt-BR"/>
        </w:rPr>
        <w:t xml:space="preserve"> </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08446449"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4" w:name="_Ref113207291"/>
      <w:r w:rsidRPr="00B47AA4">
        <w:rPr>
          <w:rFonts w:ascii="Calibri" w:hAnsi="Calibri" w:cs="Calibri"/>
          <w:sz w:val="24"/>
          <w:szCs w:val="24"/>
        </w:rPr>
        <w:t xml:space="preserve">Em </w:t>
      </w:r>
      <w:r w:rsidR="00FC60D9" w:rsidRPr="00B47AA4">
        <w:rPr>
          <w:rFonts w:ascii="Calibri" w:hAnsi="Calibri" w:cs="Calibri"/>
          <w:sz w:val="24"/>
          <w:szCs w:val="24"/>
        </w:rPr>
        <w:t xml:space="preserve">caso de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Fluxo Mínimo Recebíveis Cartões</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xml:space="preserve">, </w:t>
      </w:r>
      <w:r w:rsidR="00E65686" w:rsidRPr="00B47AA4">
        <w:rPr>
          <w:rFonts w:ascii="Calibri" w:hAnsi="Calibri" w:cs="Calibri"/>
          <w:sz w:val="24"/>
          <w:szCs w:val="24"/>
        </w:rPr>
        <w:t xml:space="preserve">a </w:t>
      </w:r>
      <w:r w:rsidRPr="00B47AA4">
        <w:rPr>
          <w:rFonts w:ascii="Calibri" w:hAnsi="Calibri" w:cs="Calibri"/>
          <w:sz w:val="24"/>
          <w:szCs w:val="24"/>
        </w:rPr>
        <w:t xml:space="preserve">título de </w:t>
      </w:r>
      <w:r w:rsidRPr="00B47AA4">
        <w:rPr>
          <w:rFonts w:ascii="Calibri" w:hAnsi="Calibri" w:cs="Calibri"/>
          <w:i/>
          <w:iCs/>
          <w:sz w:val="24"/>
          <w:szCs w:val="24"/>
        </w:rPr>
        <w:t xml:space="preserve">cash </w:t>
      </w:r>
      <w:r w:rsidR="006E4876" w:rsidRPr="00B47AA4">
        <w:rPr>
          <w:rFonts w:ascii="Calibri" w:hAnsi="Calibri" w:cs="Calibri"/>
          <w:i/>
          <w:iCs/>
          <w:sz w:val="24"/>
          <w:szCs w:val="24"/>
        </w:rPr>
        <w:t>c</w:t>
      </w:r>
      <w:r w:rsidR="00FA51A7" w:rsidRPr="00B47AA4">
        <w:rPr>
          <w:rFonts w:ascii="Calibri" w:hAnsi="Calibri" w:cs="Calibri"/>
          <w:i/>
          <w:iCs/>
          <w:sz w:val="24"/>
          <w:szCs w:val="24"/>
        </w:rPr>
        <w:t>ol</w:t>
      </w:r>
      <w:r w:rsidR="006E4876" w:rsidRPr="00B47AA4">
        <w:rPr>
          <w:rFonts w:ascii="Calibri" w:hAnsi="Calibri" w:cs="Calibri"/>
          <w:i/>
          <w:iCs/>
          <w:sz w:val="24"/>
          <w:szCs w:val="24"/>
        </w:rPr>
        <w:t>l</w:t>
      </w:r>
      <w:r w:rsidR="00FA51A7" w:rsidRPr="00B47AA4">
        <w:rPr>
          <w:rFonts w:ascii="Calibri" w:hAnsi="Calibri" w:cs="Calibri"/>
          <w:i/>
          <w:iCs/>
          <w:sz w:val="24"/>
          <w:szCs w:val="24"/>
        </w:rPr>
        <w:t>ateral</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 xml:space="preserve">Período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 xml:space="preserve">Recebíveis Cartões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 xml:space="preserve">Recebíveis Cartões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w:t>
      </w:r>
      <w:r w:rsidR="00787AA4" w:rsidRPr="00B47AA4">
        <w:rPr>
          <w:rFonts w:ascii="Calibri" w:hAnsi="Calibri" w:cs="Calibri"/>
          <w:sz w:val="24"/>
          <w:szCs w:val="24"/>
        </w:rPr>
        <w:lastRenderedPageBreak/>
        <w:t>conforme os termos e condições definidos no Contrato de Depositário</w:t>
      </w:r>
      <w:r w:rsidR="004B0CB8" w:rsidRPr="00B47AA4">
        <w:rPr>
          <w:rFonts w:ascii="Calibri" w:hAnsi="Calibri" w:cs="Calibri"/>
          <w:sz w:val="24"/>
          <w:szCs w:val="24"/>
        </w:rPr>
        <w:t>.</w:t>
      </w:r>
    </w:p>
    <w:bookmarkEnd w:id="84"/>
    <w:p w14:paraId="084D7823" w14:textId="2335636B" w:rsidR="00504FB4" w:rsidRPr="00B47AA4" w:rsidRDefault="004B0CB8" w:rsidP="00D572C2">
      <w:pPr>
        <w:pStyle w:val="Level2"/>
        <w:widowControl w:val="0"/>
        <w:numPr>
          <w:ilvl w:val="0"/>
          <w:numId w:val="0"/>
        </w:numPr>
        <w:tabs>
          <w:tab w:val="clear" w:pos="1247"/>
        </w:tabs>
        <w:spacing w:after="0" w:line="320" w:lineRule="exact"/>
        <w:ind w:left="680"/>
        <w:rPr>
          <w:rFonts w:ascii="Calibri" w:hAnsi="Calibri" w:cs="Calibri"/>
          <w:sz w:val="24"/>
          <w:szCs w:val="24"/>
        </w:rPr>
      </w:pPr>
      <w:r w:rsidRPr="00B47AA4">
        <w:rPr>
          <w:rFonts w:ascii="Calibri" w:hAnsi="Calibri" w:cs="Calibri"/>
          <w:b/>
          <w:bCs/>
          <w:sz w:val="24"/>
          <w:szCs w:val="24"/>
        </w:rPr>
        <w:t xml:space="preserve"> </w:t>
      </w:r>
    </w:p>
    <w:p w14:paraId="2BFA8794" w14:textId="3E483C9C"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 Evento de Insuficiência de Recursos em relação à inobservância da Agenda Mínima, a Cedente deverá</w:t>
      </w:r>
      <w:r w:rsidR="00504FB4" w:rsidRPr="00B47AA4">
        <w:rPr>
          <w:rFonts w:ascii="Calibri" w:hAnsi="Calibri" w:cs="Calibri"/>
          <w:sz w:val="24"/>
          <w:szCs w:val="24"/>
        </w:rPr>
        <w:t xml:space="preserve">, em até </w:t>
      </w:r>
      <w:r w:rsidR="00E461D8">
        <w:rPr>
          <w:rFonts w:ascii="Calibri" w:hAnsi="Calibri" w:cs="Calibri"/>
          <w:sz w:val="24"/>
          <w:szCs w:val="24"/>
        </w:rPr>
        <w:t>15</w:t>
      </w:r>
      <w:r w:rsidR="00504FB4" w:rsidRPr="00B47AA4">
        <w:rPr>
          <w:rFonts w:ascii="Calibri" w:hAnsi="Calibri" w:cs="Calibri"/>
          <w:sz w:val="24"/>
          <w:szCs w:val="24"/>
        </w:rPr>
        <w:t xml:space="preserve"> (</w:t>
      </w:r>
      <w:r w:rsidR="00E461D8">
        <w:rPr>
          <w:rFonts w:ascii="Calibri" w:hAnsi="Calibri" w:cs="Calibri"/>
          <w:sz w:val="24"/>
          <w:szCs w:val="24"/>
        </w:rPr>
        <w:t>quinze</w:t>
      </w:r>
      <w:r w:rsidR="00504FB4" w:rsidRPr="00B47AA4">
        <w:rPr>
          <w:rFonts w:ascii="Calibri" w:hAnsi="Calibri" w:cs="Calibri"/>
          <w:sz w:val="24"/>
          <w:szCs w:val="24"/>
        </w:rPr>
        <w:t>) Dias Úteis contatos do Evento de Insuficiência de Recursos em relação à inobservância da Agenda Mínima,</w:t>
      </w:r>
      <w:r w:rsidRPr="00B47AA4">
        <w:rPr>
          <w:rFonts w:ascii="Calibri" w:hAnsi="Calibri" w:cs="Calibri"/>
          <w:sz w:val="24"/>
          <w:szCs w:val="24"/>
        </w:rPr>
        <w:t xml:space="preserve"> oferecer novos direitos creditórios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 xml:space="preserve">equivalente à diferença entre o montante total dos recursos depositados nas Contas Vinculadas no Período de Inadimplemento e </w:t>
      </w:r>
      <w:r w:rsidR="00F102F4" w:rsidRPr="00B47AA4">
        <w:rPr>
          <w:rFonts w:ascii="Calibri" w:hAnsi="Calibri" w:cs="Calibri"/>
          <w:sz w:val="24"/>
          <w:szCs w:val="24"/>
        </w:rPr>
        <w:t xml:space="preserve">a </w:t>
      </w:r>
      <w:r w:rsidR="00504FB4" w:rsidRPr="00B47AA4">
        <w:rPr>
          <w:rFonts w:ascii="Calibri" w:hAnsi="Calibri" w:cs="Calibri"/>
          <w:sz w:val="24"/>
          <w:szCs w:val="24"/>
        </w:rPr>
        <w:t xml:space="preserve">Agenda </w:t>
      </w:r>
      <w:r w:rsidR="00756CFF" w:rsidRPr="00B47AA4">
        <w:rPr>
          <w:rFonts w:ascii="Calibri" w:hAnsi="Calibri" w:cs="Calibri"/>
          <w:sz w:val="24"/>
          <w:szCs w:val="24"/>
        </w:rPr>
        <w:t>Mínima</w:t>
      </w:r>
      <w:r w:rsidR="00F102F4" w:rsidRPr="00B47AA4">
        <w:rPr>
          <w:rFonts w:ascii="Calibri" w:hAnsi="Calibri" w:cs="Calibri"/>
          <w:sz w:val="24"/>
          <w:szCs w:val="24"/>
        </w:rPr>
        <w:t xml:space="preserve"> apurada do Período de Inadimplemento</w:t>
      </w:r>
      <w:r w:rsidRPr="00B47AA4">
        <w:rPr>
          <w:rFonts w:ascii="Calibri" w:hAnsi="Calibri" w:cs="Calibri"/>
          <w:sz w:val="24"/>
          <w:szCs w:val="24"/>
        </w:rPr>
        <w:t>.</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 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 xml:space="preserve">a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5"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5"/>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47E4F6B9"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6"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 xml:space="preserve">em relação à inobservância do Fluxo Mínimo Recebíveis Cartões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de Vencimento Antecipado, observados os prazos e demais condições descritas na Escritura de Emissão.</w:t>
      </w:r>
      <w:bookmarkEnd w:id="86"/>
      <w:r w:rsidR="00F66E7C" w:rsidRPr="00B47AA4">
        <w:rPr>
          <w:rFonts w:ascii="Calibri" w:hAnsi="Calibri" w:cs="Calibri"/>
          <w:sz w:val="24"/>
          <w:szCs w:val="24"/>
        </w:rPr>
        <w:t xml:space="preserve"> </w:t>
      </w:r>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313E8303"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lastRenderedPageBreak/>
        <w:t xml:space="preserve">Caso seja constatado um Evento de Insuficiência de Recursos em relação à inobservância da Agenda Mínima em (i) 5 (cinco) Datas de Verificação Agenda Mínima consecutivas; ou (ii) 10 (dez) Datas de Verificação Agenda Mínima compreendidas dentro de 6 (seis) meses imediatamente anteriores e desde que </w:t>
      </w:r>
      <w:r w:rsidR="00197BA9" w:rsidRPr="00B47AA4">
        <w:rPr>
          <w:rFonts w:ascii="Calibri" w:hAnsi="Calibri" w:cs="Calibri"/>
          <w:sz w:val="24"/>
          <w:szCs w:val="24"/>
        </w:rPr>
        <w:t>a Cedente não ofereça novos direitos creditórios em garantia das Obrigações Garantidas, nos termos da Cláusula 5.9 acima</w:t>
      </w:r>
      <w:r w:rsidRPr="00B47AA4">
        <w:rPr>
          <w:rFonts w:ascii="Calibri" w:hAnsi="Calibri" w:cs="Calibri"/>
          <w:sz w:val="24"/>
          <w:szCs w:val="24"/>
        </w:rPr>
        <w:t xml:space="preserve">, a Emissora incorrerá em um Evento de Vencimento Antecipado, observados os prazos e demais condições descritas na Escritura de Emissão. </w:t>
      </w:r>
      <w:r w:rsidR="00E461D8">
        <w:rPr>
          <w:rFonts w:ascii="Calibri" w:hAnsi="Calibri" w:cs="Calibri"/>
          <w:sz w:val="24"/>
          <w:szCs w:val="24"/>
        </w:rPr>
        <w:t>[</w:t>
      </w:r>
      <w:r w:rsidR="00E461D8" w:rsidRPr="002C6133">
        <w:rPr>
          <w:rFonts w:ascii="Calibri" w:hAnsi="Calibri" w:cs="Calibri"/>
          <w:b/>
          <w:bCs/>
          <w:sz w:val="24"/>
          <w:szCs w:val="24"/>
          <w:highlight w:val="yellow"/>
        </w:rPr>
        <w:t>Nota LDR</w:t>
      </w:r>
      <w:r w:rsidR="00E461D8" w:rsidRPr="002C6133">
        <w:rPr>
          <w:rFonts w:ascii="Calibri" w:hAnsi="Calibri" w:cs="Calibri"/>
          <w:sz w:val="24"/>
          <w:szCs w:val="24"/>
          <w:highlight w:val="yellow"/>
        </w:rPr>
        <w:t xml:space="preserve">: </w:t>
      </w:r>
      <w:r w:rsidR="002C6133">
        <w:rPr>
          <w:rFonts w:ascii="Calibri" w:hAnsi="Calibri" w:cs="Calibri"/>
          <w:sz w:val="24"/>
          <w:szCs w:val="24"/>
          <w:highlight w:val="yellow"/>
        </w:rPr>
        <w:t xml:space="preserve">gentileza </w:t>
      </w:r>
      <w:r w:rsidR="00E461D8" w:rsidRPr="002C6133">
        <w:rPr>
          <w:rFonts w:ascii="Calibri" w:hAnsi="Calibri" w:cs="Calibri"/>
          <w:sz w:val="24"/>
          <w:szCs w:val="24"/>
          <w:highlight w:val="yellow"/>
        </w:rPr>
        <w:t>alinhar com a cláusula 5.9</w:t>
      </w:r>
      <w:r w:rsidR="00E461D8">
        <w:rPr>
          <w:rFonts w:ascii="Calibri" w:hAnsi="Calibri" w:cs="Calibri"/>
          <w:sz w:val="24"/>
          <w:szCs w:val="24"/>
          <w:highlight w:val="yellow"/>
        </w:rPr>
        <w:t>, a Companhia deve possuir tempo hábil para oferecer reforço ou substituição da garantia sem que seja considerado um evento de vencimento antecipado</w:t>
      </w:r>
      <w:r w:rsidR="00E461D8" w:rsidRPr="002C6133">
        <w:rPr>
          <w:rFonts w:ascii="Calibri" w:hAnsi="Calibri" w:cs="Calibri"/>
          <w:sz w:val="24"/>
          <w:szCs w:val="24"/>
          <w:highlight w:val="yellow"/>
        </w:rPr>
        <w:t>.</w:t>
      </w:r>
      <w:r w:rsidR="00E461D8">
        <w:rPr>
          <w:rFonts w:ascii="Calibri" w:hAnsi="Calibri" w:cs="Calibri"/>
          <w:sz w:val="24"/>
          <w:szCs w:val="24"/>
        </w:rPr>
        <w:t>]</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7"/>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8" w:name="_Toc59117297"/>
    </w:p>
    <w:p w14:paraId="1AF381C7" w14:textId="4F551DA0"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9"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 xml:space="preserve">3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B47AA4">
        <w:rPr>
          <w:rFonts w:ascii="Calibri" w:hAnsi="Calibri" w:cs="Calibri"/>
          <w:sz w:val="24"/>
          <w:szCs w:val="24"/>
        </w:rPr>
        <w:t xml:space="preserve">até </w:t>
      </w:r>
      <w:r w:rsidR="00A04309">
        <w:rPr>
          <w:rFonts w:ascii="Calibri" w:hAnsi="Calibri" w:cs="Calibri"/>
          <w:sz w:val="24"/>
          <w:szCs w:val="24"/>
        </w:rPr>
        <w:t>15</w:t>
      </w:r>
      <w:r w:rsidR="00181B6C" w:rsidRPr="00B47AA4">
        <w:rPr>
          <w:rFonts w:ascii="Calibri" w:hAnsi="Calibri" w:cs="Calibri"/>
          <w:sz w:val="24"/>
          <w:szCs w:val="24"/>
        </w:rPr>
        <w:t xml:space="preserve"> </w:t>
      </w:r>
      <w:r w:rsidR="00AF7AB1" w:rsidRPr="00B47AA4">
        <w:rPr>
          <w:rFonts w:ascii="Calibri" w:hAnsi="Calibri" w:cs="Calibri"/>
          <w:sz w:val="24"/>
          <w:szCs w:val="24"/>
        </w:rPr>
        <w:t>(</w:t>
      </w:r>
      <w:r w:rsidR="00A04309">
        <w:rPr>
          <w:rFonts w:ascii="Calibri" w:hAnsi="Calibri" w:cs="Calibri"/>
          <w:sz w:val="24"/>
          <w:szCs w:val="24"/>
        </w:rPr>
        <w:t>quinze</w:t>
      </w:r>
      <w:r w:rsidR="00AF7AB1" w:rsidRPr="00B47AA4">
        <w:rPr>
          <w:rFonts w:ascii="Calibri" w:hAnsi="Calibri" w:cs="Calibri"/>
          <w:sz w:val="24"/>
          <w:szCs w:val="24"/>
        </w:rPr>
        <w:t xml:space="preserve">) </w:t>
      </w:r>
      <w:r w:rsidR="009B3380" w:rsidRPr="00B47AA4">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3"/>
      <w:bookmarkEnd w:id="88"/>
      <w:r w:rsidRPr="00B47AA4">
        <w:rPr>
          <w:rFonts w:ascii="Calibri" w:hAnsi="Calibri" w:cs="Calibri"/>
          <w:sz w:val="24"/>
          <w:szCs w:val="24"/>
        </w:rPr>
        <w:t xml:space="preserve"> </w:t>
      </w:r>
      <w:r w:rsidR="00EB58DB" w:rsidRPr="00B47AA4">
        <w:rPr>
          <w:rFonts w:ascii="Calibri" w:hAnsi="Calibri" w:cs="Calibri"/>
          <w:b/>
          <w:bCs/>
          <w:sz w:val="24"/>
          <w:szCs w:val="24"/>
          <w:highlight w:val="yellow"/>
        </w:rPr>
        <w:t xml:space="preserve">[Nota </w:t>
      </w:r>
      <w:r w:rsidR="00181B6C" w:rsidRPr="00B47AA4">
        <w:rPr>
          <w:rFonts w:ascii="Calibri" w:hAnsi="Calibri" w:cs="Calibri"/>
          <w:b/>
          <w:bCs/>
          <w:sz w:val="24"/>
          <w:szCs w:val="24"/>
          <w:highlight w:val="yellow"/>
        </w:rPr>
        <w:t>SF</w:t>
      </w:r>
      <w:r w:rsidR="00EB58DB" w:rsidRPr="00B47AA4">
        <w:rPr>
          <w:rFonts w:ascii="Calibri" w:hAnsi="Calibri" w:cs="Calibri"/>
          <w:b/>
          <w:bCs/>
          <w:sz w:val="24"/>
          <w:szCs w:val="24"/>
          <w:highlight w:val="yellow"/>
        </w:rPr>
        <w:t>:</w:t>
      </w:r>
      <w:r w:rsidR="009C1D7F" w:rsidRPr="00B47AA4">
        <w:rPr>
          <w:rFonts w:ascii="Calibri" w:hAnsi="Calibri" w:cs="Calibri"/>
          <w:b/>
          <w:bCs/>
          <w:sz w:val="24"/>
          <w:szCs w:val="24"/>
          <w:highlight w:val="yellow"/>
        </w:rPr>
        <w:t xml:space="preserve"> Considerando o prazo de convocação </w:t>
      </w:r>
      <w:r w:rsidR="00377794" w:rsidRPr="00B47AA4">
        <w:rPr>
          <w:rFonts w:ascii="Calibri" w:hAnsi="Calibri" w:cs="Calibri"/>
          <w:b/>
          <w:bCs/>
          <w:sz w:val="24"/>
          <w:szCs w:val="24"/>
          <w:highlight w:val="yellow"/>
        </w:rPr>
        <w:t xml:space="preserve">da AGD </w:t>
      </w:r>
      <w:r w:rsidR="009C1D7F" w:rsidRPr="00B47AA4">
        <w:rPr>
          <w:rFonts w:ascii="Calibri" w:hAnsi="Calibri" w:cs="Calibri"/>
          <w:b/>
          <w:bCs/>
          <w:sz w:val="24"/>
          <w:szCs w:val="24"/>
          <w:highlight w:val="yellow"/>
        </w:rPr>
        <w:t>de 21 dias e que o contrato de depósito</w:t>
      </w:r>
      <w:r w:rsidR="00EB58DB" w:rsidRPr="00B47AA4">
        <w:rPr>
          <w:rFonts w:ascii="Calibri" w:hAnsi="Calibri" w:cs="Calibri"/>
          <w:b/>
          <w:bCs/>
          <w:sz w:val="24"/>
          <w:szCs w:val="24"/>
          <w:highlight w:val="yellow"/>
        </w:rPr>
        <w:t xml:space="preserve"> </w:t>
      </w:r>
      <w:bookmarkEnd w:id="89"/>
      <w:r w:rsidR="00377794" w:rsidRPr="00B47AA4">
        <w:rPr>
          <w:rFonts w:ascii="Calibri" w:hAnsi="Calibri" w:cs="Calibri"/>
          <w:b/>
          <w:bCs/>
          <w:sz w:val="24"/>
          <w:szCs w:val="24"/>
          <w:highlight w:val="yellow"/>
        </w:rPr>
        <w:t>prevê que as partes deverão em 30 (trinta) dias contados da data do recebimento da notificação de denúncia ou resolução deste Contrato, indicar conta corrente para a qual devem ser transferidos os recursos depositados nas contas vinculadas, sugerimos a diminuição dos prazos para que não haja um cenário de inexistência de banco depositário</w:t>
      </w:r>
      <w:r w:rsidR="00181B6C" w:rsidRPr="00B47AA4">
        <w:rPr>
          <w:rFonts w:ascii="Calibri" w:hAnsi="Calibri" w:cs="Calibri"/>
          <w:b/>
          <w:bCs/>
          <w:sz w:val="24"/>
          <w:szCs w:val="24"/>
          <w:highlight w:val="yellow"/>
        </w:rPr>
        <w:t>]</w:t>
      </w:r>
      <w:r w:rsidR="00A04309">
        <w:rPr>
          <w:rFonts w:ascii="Calibri" w:hAnsi="Calibri" w:cs="Calibri"/>
          <w:b/>
          <w:bCs/>
          <w:sz w:val="24"/>
          <w:szCs w:val="24"/>
        </w:rPr>
        <w:t xml:space="preserve"> </w:t>
      </w:r>
      <w:r w:rsidR="00A04309" w:rsidRPr="002C6133">
        <w:rPr>
          <w:rFonts w:ascii="Calibri" w:hAnsi="Calibri" w:cs="Calibri"/>
          <w:sz w:val="24"/>
          <w:szCs w:val="24"/>
        </w:rPr>
        <w:t>[</w:t>
      </w:r>
      <w:r w:rsidR="00A04309" w:rsidRPr="002C6133">
        <w:rPr>
          <w:rFonts w:ascii="Calibri" w:hAnsi="Calibri" w:cs="Calibri"/>
          <w:b/>
          <w:bCs/>
          <w:sz w:val="24"/>
          <w:szCs w:val="24"/>
          <w:highlight w:val="yellow"/>
        </w:rPr>
        <w:t xml:space="preserve">Nota LDR: </w:t>
      </w:r>
      <w:r w:rsidR="00A04309" w:rsidRPr="002C6133">
        <w:rPr>
          <w:rFonts w:ascii="Calibri" w:hAnsi="Calibri" w:cs="Calibri"/>
          <w:sz w:val="24"/>
          <w:szCs w:val="24"/>
          <w:highlight w:val="yellow"/>
        </w:rPr>
        <w:t xml:space="preserve">necessário a companhia possuir tempo hábil para a </w:t>
      </w:r>
      <w:r w:rsidR="002C6133" w:rsidRPr="002C6133">
        <w:rPr>
          <w:rFonts w:ascii="Calibri" w:hAnsi="Calibri" w:cs="Calibri"/>
          <w:sz w:val="24"/>
          <w:szCs w:val="24"/>
          <w:highlight w:val="yellow"/>
        </w:rPr>
        <w:t xml:space="preserve">negociação e </w:t>
      </w:r>
      <w:r w:rsidR="00A04309" w:rsidRPr="002C6133">
        <w:rPr>
          <w:rFonts w:ascii="Calibri" w:hAnsi="Calibri" w:cs="Calibri"/>
          <w:sz w:val="24"/>
          <w:szCs w:val="24"/>
          <w:highlight w:val="yellow"/>
        </w:rPr>
        <w:t>contratação de novo banco depositário.</w:t>
      </w:r>
      <w:r w:rsidR="00A04309" w:rsidRPr="002C6133">
        <w:rPr>
          <w:rFonts w:ascii="Calibri" w:hAnsi="Calibri" w:cs="Calibri"/>
          <w:sz w:val="24"/>
          <w:szCs w:val="24"/>
        </w:rPr>
        <w:t>]</w:t>
      </w:r>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0"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90"/>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1" w:name="_Ref59113068"/>
      <w:bookmarkStart w:id="92" w:name="_Toc59117304"/>
      <w:bookmarkStart w:id="93"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4" w:name="_Ref110987834"/>
      <w:r w:rsidRPr="00B47AA4">
        <w:rPr>
          <w:rFonts w:ascii="Calibri" w:hAnsi="Calibri" w:cs="Calibri"/>
          <w:sz w:val="24"/>
          <w:szCs w:val="24"/>
          <w:lang w:val="pt-BR"/>
        </w:rPr>
        <w:lastRenderedPageBreak/>
        <w:t>EXCUSSÃO DA CESSÃO FIDUCIÁRIA</w:t>
      </w:r>
      <w:bookmarkEnd w:id="91"/>
      <w:bookmarkEnd w:id="92"/>
      <w:bookmarkEnd w:id="93"/>
      <w:bookmarkEnd w:id="94"/>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5" w:name="_Ref211066497"/>
      <w:bookmarkStart w:id="96"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o Agente Fiduciário, na qualidade de representante dos Debenturistas, deverá, de boa-fé, nas condições que os 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5"/>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6"/>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6"/>
      <w:bookmarkStart w:id="98"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9"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7"/>
      <w:bookmarkEnd w:id="98"/>
      <w:bookmarkEnd w:id="99"/>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0"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100"/>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101"/>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2"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w:t>
      </w:r>
      <w:r w:rsidRPr="00B47AA4">
        <w:rPr>
          <w:rFonts w:ascii="Calibri" w:hAnsi="Calibri" w:cs="Calibri"/>
          <w:sz w:val="24"/>
          <w:szCs w:val="24"/>
        </w:rPr>
        <w:lastRenderedPageBreak/>
        <w:t xml:space="preserve">nesta Cláusula </w:t>
      </w:r>
      <w:r w:rsidR="00A4344D" w:rsidRPr="00B47AA4">
        <w:rPr>
          <w:rFonts w:ascii="Calibri" w:hAnsi="Calibri" w:cs="Calibri"/>
          <w:sz w:val="24"/>
          <w:szCs w:val="24"/>
        </w:rPr>
        <w:t xml:space="preserve">6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102"/>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3" w:name="_DV_M279"/>
      <w:bookmarkStart w:id="104" w:name="_DV_M281"/>
      <w:bookmarkStart w:id="105" w:name="_DV_M282"/>
      <w:bookmarkStart w:id="106" w:name="_DV_M284"/>
      <w:bookmarkStart w:id="107" w:name="_DV_M286"/>
      <w:bookmarkStart w:id="108" w:name="_Toc59117310"/>
      <w:bookmarkEnd w:id="103"/>
      <w:bookmarkEnd w:id="104"/>
      <w:bookmarkEnd w:id="105"/>
      <w:bookmarkEnd w:id="106"/>
      <w:bookmarkEnd w:id="107"/>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8"/>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10"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9"/>
      <w:bookmarkEnd w:id="110"/>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w:t>
      </w:r>
      <w:r w:rsidRPr="00B47AA4">
        <w:rPr>
          <w:rFonts w:ascii="Calibri" w:hAnsi="Calibri" w:cs="Calibri"/>
          <w:sz w:val="24"/>
          <w:szCs w:val="24"/>
          <w:lang w:val="pt-BR"/>
        </w:rPr>
        <w:lastRenderedPageBreak/>
        <w:t xml:space="preserve">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11"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11"/>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proofErr w:type="gramStart"/>
      <w:r w:rsidRPr="00B47AA4">
        <w:rPr>
          <w:rFonts w:ascii="Calibri" w:hAnsi="Calibri" w:cs="Calibri"/>
          <w:sz w:val="24"/>
          <w:szCs w:val="24"/>
        </w:rPr>
        <w:t>renuncia</w:t>
      </w:r>
      <w:proofErr w:type="gramEnd"/>
      <w:r w:rsidRPr="00B47AA4">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2" w:name="_Toc59117311"/>
      <w:bookmarkStart w:id="113"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12"/>
      <w:bookmarkEnd w:id="113"/>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4" w:name="_Ref238905053"/>
      <w:bookmarkStart w:id="115" w:name="_Toc59117312"/>
    </w:p>
    <w:p w14:paraId="1AF38202" w14:textId="5E2181CE"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4"/>
      <w:bookmarkEnd w:id="115"/>
      <w:r w:rsidR="00F239C7" w:rsidRPr="00B47AA4">
        <w:rPr>
          <w:rFonts w:ascii="Calibri" w:hAnsi="Calibri" w:cs="Calibri"/>
          <w:sz w:val="24"/>
          <w:szCs w:val="24"/>
        </w:rPr>
        <w:t xml:space="preserve"> </w:t>
      </w:r>
      <w:r w:rsidR="00732052">
        <w:rPr>
          <w:rFonts w:ascii="Calibri" w:hAnsi="Calibri" w:cs="Calibri"/>
          <w:sz w:val="24"/>
          <w:szCs w:val="24"/>
        </w:rPr>
        <w:t>[</w:t>
      </w:r>
      <w:r w:rsidR="00732052" w:rsidRPr="00732052">
        <w:rPr>
          <w:rFonts w:ascii="Calibri" w:hAnsi="Calibri" w:cs="Calibri"/>
          <w:b/>
          <w:bCs/>
          <w:sz w:val="24"/>
          <w:szCs w:val="24"/>
          <w:highlight w:val="yellow"/>
        </w:rPr>
        <w:t>Nota à minuta</w:t>
      </w:r>
      <w:r w:rsidR="00732052" w:rsidRPr="00732052">
        <w:rPr>
          <w:rFonts w:ascii="Calibri" w:hAnsi="Calibri" w:cs="Calibri"/>
          <w:sz w:val="24"/>
          <w:szCs w:val="24"/>
          <w:highlight w:val="yellow"/>
        </w:rPr>
        <w:t xml:space="preserve">: </w:t>
      </w:r>
      <w:r w:rsidR="00732052">
        <w:rPr>
          <w:rFonts w:ascii="Calibri" w:hAnsi="Calibri" w:cs="Calibri"/>
          <w:sz w:val="24"/>
          <w:szCs w:val="24"/>
          <w:highlight w:val="yellow"/>
        </w:rPr>
        <w:t>obrigações</w:t>
      </w:r>
      <w:r w:rsidR="00732052" w:rsidRPr="00732052">
        <w:rPr>
          <w:rFonts w:ascii="Calibri" w:hAnsi="Calibri" w:cs="Calibri"/>
          <w:sz w:val="24"/>
          <w:szCs w:val="24"/>
          <w:highlight w:val="yellow"/>
        </w:rPr>
        <w:t xml:space="preserve"> a serem alinhadas com a versão final da escritura de emissão.</w:t>
      </w:r>
      <w:r w:rsidR="00732052">
        <w:rPr>
          <w:rFonts w:ascii="Calibri" w:hAnsi="Calibri" w:cs="Calibri"/>
          <w:sz w:val="24"/>
          <w:szCs w:val="24"/>
        </w:rPr>
        <w:t>]</w:t>
      </w:r>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6" w:name="_DV_M97"/>
      <w:bookmarkStart w:id="117" w:name="_DV_M98"/>
      <w:bookmarkStart w:id="118" w:name="_DV_M99"/>
      <w:bookmarkStart w:id="119" w:name="_DV_M100"/>
      <w:bookmarkStart w:id="120" w:name="_DV_M91"/>
      <w:bookmarkStart w:id="121" w:name="_DV_M92"/>
      <w:bookmarkStart w:id="122" w:name="_DV_M95"/>
      <w:bookmarkStart w:id="123" w:name="_Hlk65198715"/>
      <w:bookmarkEnd w:id="116"/>
      <w:bookmarkEnd w:id="117"/>
      <w:bookmarkEnd w:id="118"/>
      <w:bookmarkEnd w:id="119"/>
      <w:bookmarkEnd w:id="120"/>
      <w:bookmarkEnd w:id="121"/>
      <w:bookmarkEnd w:id="122"/>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4"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4"/>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3"/>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Hlk66378543"/>
    </w:p>
    <w:p w14:paraId="27ADF9FE" w14:textId="3C41F519"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realizar o Depósito Inicial Obrigatório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Pr="00B47AA4">
        <w:rPr>
          <w:rFonts w:ascii="Calibri" w:hAnsi="Calibri" w:cs="Calibri"/>
          <w:sz w:val="24"/>
        </w:rPr>
        <w:t>, conforme o caso</w:t>
      </w:r>
      <w:r w:rsidR="00CA6983" w:rsidRPr="00B47AA4">
        <w:rPr>
          <w:rFonts w:ascii="Calibri" w:hAnsi="Calibri" w:cs="Calibri"/>
          <w:sz w:val="24"/>
        </w:rPr>
        <w:t>,</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realizar o reforço da Cessão Fiduciária nos prazos previstos neste Contrato;</w:t>
      </w:r>
    </w:p>
    <w:bookmarkEnd w:id="125"/>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7"/>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6"/>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8"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9" w:name="_Ref333254010"/>
      <w:bookmarkEnd w:id="128"/>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lastRenderedPageBreak/>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9"/>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AF17C3A"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 xml:space="preserve">3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r w:rsidR="00313D1D" w:rsidRPr="00B47AA4">
        <w:rPr>
          <w:rFonts w:ascii="Calibri" w:hAnsi="Calibri" w:cs="Calibri"/>
          <w:sz w:val="24"/>
        </w:rPr>
        <w:t xml:space="preserve"> </w:t>
      </w:r>
      <w:r w:rsidR="00313D1D" w:rsidRPr="00B47AA4">
        <w:rPr>
          <w:rFonts w:ascii="Calibri" w:hAnsi="Calibri" w:cs="Calibri"/>
          <w:b/>
          <w:bCs/>
          <w:sz w:val="24"/>
          <w:highlight w:val="yellow"/>
        </w:rPr>
        <w:t>[Nota SF: Coordenadores</w:t>
      </w:r>
      <w:r w:rsidR="008101AC" w:rsidRPr="00B47AA4">
        <w:rPr>
          <w:rFonts w:ascii="Calibri" w:hAnsi="Calibri" w:cs="Calibri"/>
          <w:b/>
          <w:bCs/>
          <w:sz w:val="24"/>
          <w:highlight w:val="yellow"/>
        </w:rPr>
        <w:t>, favor confirmar prazo</w:t>
      </w:r>
      <w:r w:rsidR="00313D1D" w:rsidRPr="00B47AA4">
        <w:rPr>
          <w:rFonts w:ascii="Calibri" w:hAnsi="Calibri" w:cs="Calibri"/>
          <w:b/>
          <w:bCs/>
          <w:sz w:val="24"/>
          <w:highlight w:val="yellow"/>
        </w:rPr>
        <w:t>]</w:t>
      </w:r>
      <w:r w:rsidR="00481B19" w:rsidRPr="00B47AA4">
        <w:rPr>
          <w:rFonts w:ascii="Calibri" w:hAnsi="Calibri" w:cs="Calibri"/>
          <w:b/>
          <w:bCs/>
          <w:sz w:val="24"/>
        </w:rPr>
        <w:t xml:space="preserve"> </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1527428A"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30"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30"/>
      <w:r w:rsidRPr="00B47AA4">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 xml:space="preserve">as normas aplicáveis que versam sobre atos de corrupção e atos lesivos contra a administração pública, na forma do Decreto-Lei n.º 2.848/1940, da Lei nº 12.846, de 1º de </w:t>
      </w:r>
      <w:r w:rsidR="00987681" w:rsidRPr="00B47AA4">
        <w:rPr>
          <w:rFonts w:ascii="Calibri" w:hAnsi="Calibri" w:cs="Calibri"/>
          <w:sz w:val="24"/>
        </w:rPr>
        <w:lastRenderedPageBreak/>
        <w:t>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U.S. Foreign Corrupt Practices Act 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lastRenderedPageBreak/>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adotar todas as medidas necessárias junto à</w:t>
      </w:r>
      <w:r w:rsidR="00364CDB" w:rsidRPr="00B47AA4">
        <w:rPr>
          <w:rFonts w:ascii="Calibri" w:hAnsi="Calibri" w:cs="Calibri"/>
          <w:sz w:val="24"/>
        </w:rPr>
        <w:t>s Entidades Registradoras ou Depositários Centrais,</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31" w:name="_Toc59117313"/>
      <w:bookmarkStart w:id="132"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31"/>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proofErr w:type="gramStart"/>
      <w:r w:rsidRPr="00B47AA4">
        <w:rPr>
          <w:rFonts w:ascii="Calibri" w:hAnsi="Calibri" w:cs="Calibri"/>
          <w:sz w:val="24"/>
        </w:rPr>
        <w:t>,</w:t>
      </w:r>
      <w:r w:rsidR="00CB6476" w:rsidRPr="00B47AA4">
        <w:rPr>
          <w:rFonts w:ascii="Calibri" w:hAnsi="Calibri" w:cs="Calibri"/>
          <w:sz w:val="24"/>
        </w:rPr>
        <w:t xml:space="preserve"> em especial,</w:t>
      </w:r>
      <w:proofErr w:type="gramEnd"/>
      <w:r w:rsidR="00CB6476" w:rsidRPr="00B47AA4">
        <w:rPr>
          <w:rFonts w:ascii="Calibri" w:hAnsi="Calibri" w:cs="Calibri"/>
          <w:sz w:val="24"/>
        </w:rPr>
        <w:t xml:space="preserve"> mas sem limitação ao Depósito Inicial Obrigatório e ao Fluxo Mínimo</w:t>
      </w:r>
      <w:r w:rsidR="00BC46E3" w:rsidRPr="00B47AA4">
        <w:rPr>
          <w:rFonts w:ascii="Calibri" w:hAnsi="Calibri" w:cs="Calibri"/>
          <w:sz w:val="24"/>
        </w:rPr>
        <w:t xml:space="preserve"> Recebíveis Cartões,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3E1251A5"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2A5EB368" w14:textId="6BB5204D" w:rsidR="00E366C3" w:rsidRPr="00B47AA4" w:rsidRDefault="00E366C3" w:rsidP="00D572C2">
      <w:pPr>
        <w:pStyle w:val="Level2"/>
        <w:spacing w:after="0" w:line="320" w:lineRule="exact"/>
      </w:pPr>
      <w:r w:rsidRPr="00B47AA4">
        <w:rPr>
          <w:rFonts w:ascii="Calibri" w:hAnsi="Calibri" w:cs="Calibri"/>
          <w:sz w:val="24"/>
          <w:szCs w:val="24"/>
        </w:rPr>
        <w:t xml:space="preserve">Sem prejuízo das demais obrigações assumidas neste Contrato ou em lei, o Agente de Oneração obriga-se a: </w:t>
      </w: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 de acordo com o disposto neste Contrato;</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verificar 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 xml:space="preserve">e encaminhar, </w:t>
      </w:r>
      <w:r w:rsidR="00584B00" w:rsidRPr="00B47AA4">
        <w:rPr>
          <w:rFonts w:asciiTheme="minorHAnsi" w:hAnsiTheme="minorHAnsi" w:cstheme="minorHAnsi"/>
          <w:sz w:val="24"/>
        </w:rPr>
        <w:lastRenderedPageBreak/>
        <w:t>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observar os procedimentos de controle da Cessão Fiduciária, de acordo com 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3" w:name="_Toc59117314"/>
      <w:bookmarkStart w:id="134" w:name="_Toc59118450"/>
      <w:bookmarkEnd w:id="132"/>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3"/>
      <w:bookmarkEnd w:id="134"/>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5" w:name="_Ref215496533"/>
      <w:bookmarkStart w:id="136" w:name="_Toc59117315"/>
    </w:p>
    <w:p w14:paraId="1AF38221" w14:textId="2DAAFD29"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7"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5"/>
      <w:bookmarkEnd w:id="136"/>
      <w:bookmarkEnd w:id="137"/>
      <w:r w:rsidR="00732052">
        <w:rPr>
          <w:rFonts w:ascii="Calibri" w:hAnsi="Calibri" w:cs="Calibri"/>
          <w:sz w:val="24"/>
          <w:szCs w:val="24"/>
        </w:rPr>
        <w:t xml:space="preserve"> [</w:t>
      </w:r>
      <w:r w:rsidR="00732052" w:rsidRPr="00732052">
        <w:rPr>
          <w:rFonts w:ascii="Calibri" w:hAnsi="Calibri" w:cs="Calibri"/>
          <w:b/>
          <w:bCs/>
          <w:sz w:val="24"/>
          <w:szCs w:val="24"/>
          <w:highlight w:val="yellow"/>
        </w:rPr>
        <w:t>Nota à minuta</w:t>
      </w:r>
      <w:r w:rsidR="00732052" w:rsidRPr="00732052">
        <w:rPr>
          <w:rFonts w:ascii="Calibri" w:hAnsi="Calibri" w:cs="Calibri"/>
          <w:sz w:val="24"/>
          <w:szCs w:val="24"/>
          <w:highlight w:val="yellow"/>
        </w:rPr>
        <w:t>: declarações a serem alinhadas com a versão final da escritura de emissão.</w:t>
      </w:r>
      <w:r w:rsidR="00732052">
        <w:rPr>
          <w:rFonts w:ascii="Calibri" w:hAnsi="Calibri" w:cs="Calibri"/>
          <w:sz w:val="24"/>
          <w:szCs w:val="24"/>
        </w:rPr>
        <w:t>]</w:t>
      </w:r>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8"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w:t>
      </w:r>
      <w:r w:rsidRPr="00B47AA4">
        <w:rPr>
          <w:rFonts w:ascii="Calibri" w:hAnsi="Calibri" w:cs="Calibri"/>
          <w:sz w:val="24"/>
        </w:rPr>
        <w:lastRenderedPageBreak/>
        <w:t xml:space="preserve">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todos os </w:t>
      </w:r>
      <w:proofErr w:type="gramStart"/>
      <w:r w:rsidRPr="00B47AA4">
        <w:rPr>
          <w:rFonts w:ascii="Calibri" w:hAnsi="Calibri" w:cs="Calibri"/>
          <w:sz w:val="24"/>
        </w:rPr>
        <w:t>mandatos</w:t>
      </w:r>
      <w:proofErr w:type="gramEnd"/>
      <w:r w:rsidRPr="00B47AA4">
        <w:rPr>
          <w:rFonts w:ascii="Calibri" w:hAnsi="Calibri" w:cs="Calibri"/>
          <w:sz w:val="24"/>
        </w:rPr>
        <w:t xml:space="preserve">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w:t>
      </w:r>
      <w:r w:rsidRPr="00B47AA4">
        <w:rPr>
          <w:rFonts w:ascii="Calibri" w:hAnsi="Calibri" w:cs="Calibri"/>
          <w:sz w:val="24"/>
        </w:rPr>
        <w:lastRenderedPageBreak/>
        <w:t xml:space="preserve">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0"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41" w:name="_Hlk67236515"/>
      <w:r w:rsidR="00DC3828" w:rsidRPr="00B47AA4">
        <w:rPr>
          <w:rFonts w:ascii="Calibri" w:hAnsi="Calibri" w:cs="Calibri"/>
          <w:bCs/>
          <w:sz w:val="24"/>
        </w:rPr>
        <w:t xml:space="preserve">; </w:t>
      </w:r>
      <w:bookmarkEnd w:id="141"/>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 xml:space="preserve">das </w:t>
      </w:r>
      <w:r w:rsidR="0090075A" w:rsidRPr="00B47AA4">
        <w:rPr>
          <w:rFonts w:ascii="Calibri" w:hAnsi="Calibri" w:cs="Calibri"/>
          <w:bCs/>
          <w:iCs/>
          <w:sz w:val="24"/>
        </w:rPr>
        <w:lastRenderedPageBreak/>
        <w:t>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seus estabelecimentos comerciais cujos recebíveis serão objeto da presente garantia</w:t>
      </w:r>
      <w:r w:rsidR="00CE53CE" w:rsidRPr="00B47AA4">
        <w:rPr>
          <w:rFonts w:ascii="Calibri" w:hAnsi="Calibri" w:cs="Calibri"/>
          <w:sz w:val="24"/>
        </w:rPr>
        <w:t>.</w:t>
      </w:r>
    </w:p>
    <w:bookmarkEnd w:id="140"/>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12BA3E78"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 </w:t>
      </w:r>
      <w:r w:rsidRPr="00B47AA4">
        <w:rPr>
          <w:rFonts w:ascii="Calibri" w:hAnsi="Calibri" w:cs="Calibri"/>
          <w:sz w:val="24"/>
          <w:szCs w:val="24"/>
        </w:rPr>
        <w:fldChar w:fldCharType="begin"/>
      </w:r>
      <w:r w:rsidRPr="00B47AA4">
        <w:rPr>
          <w:rFonts w:ascii="Calibri" w:hAnsi="Calibri" w:cs="Calibri"/>
          <w:sz w:val="24"/>
          <w:szCs w:val="24"/>
        </w:rPr>
        <w:instrText xml:space="preserve"> REF _Ref215496533 \r \p \h </w:instrText>
      </w:r>
      <w:r w:rsidR="00090FBA" w:rsidRPr="00B47AA4">
        <w:rPr>
          <w:rFonts w:ascii="Calibri" w:hAnsi="Calibri" w:cs="Calibri"/>
          <w:sz w:val="24"/>
          <w:szCs w:val="24"/>
        </w:rPr>
        <w:instrText xml:space="preserve"> \* MERGEFORMAT </w:instrText>
      </w:r>
      <w:r w:rsidRPr="00B47AA4">
        <w:rPr>
          <w:rFonts w:ascii="Calibri" w:hAnsi="Calibri" w:cs="Calibri"/>
          <w:sz w:val="24"/>
          <w:szCs w:val="24"/>
        </w:rPr>
      </w:r>
      <w:r w:rsidRPr="00B47AA4">
        <w:rPr>
          <w:rFonts w:ascii="Calibri" w:hAnsi="Calibri" w:cs="Calibri"/>
          <w:sz w:val="24"/>
          <w:szCs w:val="24"/>
        </w:rPr>
        <w:fldChar w:fldCharType="separate"/>
      </w:r>
      <w:r w:rsidR="008D167B" w:rsidRPr="00B47AA4">
        <w:rPr>
          <w:rFonts w:ascii="Calibri" w:hAnsi="Calibri" w:cs="Calibri"/>
          <w:sz w:val="24"/>
          <w:szCs w:val="24"/>
        </w:rPr>
        <w:fldChar w:fldCharType="begin"/>
      </w:r>
      <w:r w:rsidR="008D167B" w:rsidRPr="00B47AA4">
        <w:rPr>
          <w:rFonts w:ascii="Calibri" w:hAnsi="Calibri" w:cs="Calibri"/>
          <w:sz w:val="24"/>
          <w:szCs w:val="24"/>
        </w:rPr>
        <w:instrText xml:space="preserve"> REF _Ref110989967 \r \h </w:instrText>
      </w:r>
      <w:r w:rsidR="000868DD" w:rsidRPr="00B47AA4">
        <w:rPr>
          <w:rFonts w:ascii="Calibri" w:hAnsi="Calibri" w:cs="Calibri"/>
          <w:sz w:val="24"/>
          <w:szCs w:val="24"/>
        </w:rPr>
        <w:instrText xml:space="preserve"> \* MERGEFORMAT </w:instrText>
      </w:r>
      <w:r w:rsidR="008D167B" w:rsidRPr="00B47AA4">
        <w:rPr>
          <w:rFonts w:ascii="Calibri" w:hAnsi="Calibri" w:cs="Calibri"/>
          <w:sz w:val="24"/>
          <w:szCs w:val="24"/>
        </w:rPr>
      </w:r>
      <w:r w:rsidR="008D167B" w:rsidRPr="00B47AA4">
        <w:rPr>
          <w:rFonts w:ascii="Calibri" w:hAnsi="Calibri" w:cs="Calibri"/>
          <w:sz w:val="24"/>
          <w:szCs w:val="24"/>
        </w:rPr>
        <w:fldChar w:fldCharType="separate"/>
      </w:r>
      <w:r w:rsidR="008D167B" w:rsidRPr="00B47AA4">
        <w:rPr>
          <w:rFonts w:ascii="Calibri" w:hAnsi="Calibri" w:cs="Calibri"/>
          <w:sz w:val="24"/>
          <w:szCs w:val="24"/>
        </w:rPr>
        <w:t>9.1</w:t>
      </w:r>
      <w:r w:rsidR="008D167B" w:rsidRPr="00B47AA4">
        <w:rPr>
          <w:rFonts w:ascii="Calibri" w:hAnsi="Calibri" w:cs="Calibri"/>
          <w:sz w:val="24"/>
          <w:szCs w:val="24"/>
        </w:rPr>
        <w:fldChar w:fldCharType="end"/>
      </w:r>
      <w:r w:rsidR="008D167B" w:rsidRPr="00B47AA4">
        <w:rPr>
          <w:rFonts w:ascii="Calibri" w:hAnsi="Calibri" w:cs="Calibri"/>
          <w:sz w:val="24"/>
          <w:szCs w:val="24"/>
        </w:rPr>
        <w:t xml:space="preserve"> acima</w:t>
      </w:r>
      <w:r w:rsidRPr="00B47AA4">
        <w:rPr>
          <w:rFonts w:ascii="Calibri" w:hAnsi="Calibri" w:cs="Calibri"/>
          <w:sz w:val="24"/>
          <w:szCs w:val="24"/>
        </w:rPr>
        <w:fldChar w:fldCharType="end"/>
      </w:r>
      <w:r w:rsidRPr="00B47AA4">
        <w:rPr>
          <w:rFonts w:ascii="Calibri" w:hAnsi="Calibri" w:cs="Calibri"/>
          <w:sz w:val="24"/>
          <w:szCs w:val="24"/>
        </w:rPr>
        <w:t>.</w:t>
      </w:r>
    </w:p>
    <w:bookmarkEnd w:id="138"/>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42"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42"/>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 xml:space="preserve">Leis </w:t>
      </w:r>
      <w:r w:rsidRPr="00B47AA4">
        <w:rPr>
          <w:rFonts w:ascii="Calibri" w:hAnsi="Calibri" w:cs="Calibri"/>
          <w:sz w:val="24"/>
        </w:rPr>
        <w:lastRenderedPageBreak/>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 xml:space="preserve">Leis </w:t>
      </w:r>
      <w:r w:rsidRPr="00B47AA4">
        <w:rPr>
          <w:rFonts w:ascii="Calibri" w:hAnsi="Calibri" w:cs="Calibri"/>
          <w:sz w:val="24"/>
        </w:rPr>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Sem prejuízo das demais declarações previstas neste Contrato e nos Documentos da Emissão, o Agente de Oneração,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75AEBB62" w14:textId="4173755F" w:rsidR="001111BB"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3" w:name="_DV_M101"/>
      <w:bookmarkStart w:id="144" w:name="_DV_M102"/>
      <w:bookmarkStart w:id="145" w:name="_DV_M103"/>
      <w:bookmarkStart w:id="146" w:name="_DV_M104"/>
      <w:bookmarkStart w:id="147" w:name="_DV_M105"/>
      <w:bookmarkStart w:id="148" w:name="_DV_M106"/>
      <w:bookmarkStart w:id="149" w:name="_DV_M107"/>
      <w:bookmarkStart w:id="150" w:name="_DV_M108"/>
      <w:bookmarkStart w:id="151" w:name="_DV_M109"/>
      <w:bookmarkStart w:id="152" w:name="_Toc59117316"/>
      <w:bookmarkStart w:id="153" w:name="_Toc59118451"/>
      <w:bookmarkStart w:id="154" w:name="_Ref115447752"/>
      <w:bookmarkEnd w:id="139"/>
      <w:bookmarkEnd w:id="143"/>
      <w:bookmarkEnd w:id="144"/>
      <w:bookmarkEnd w:id="145"/>
      <w:bookmarkEnd w:id="146"/>
      <w:bookmarkEnd w:id="147"/>
      <w:bookmarkEnd w:id="148"/>
      <w:bookmarkEnd w:id="149"/>
      <w:bookmarkEnd w:id="150"/>
      <w:bookmarkEnd w:id="151"/>
    </w:p>
    <w:p w14:paraId="056A92C9" w14:textId="77777777" w:rsidR="002C6133" w:rsidRPr="00B47AA4" w:rsidRDefault="002C6133"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7" w14:textId="36DC6DF7"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NOMEAÇÃO DO AGENTE FIDUCIÁRIO</w:t>
      </w:r>
      <w:bookmarkEnd w:id="152"/>
      <w:bookmarkEnd w:id="153"/>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17"/>
    </w:p>
    <w:p w14:paraId="1AF3823A" w14:textId="1B697D09"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A58CD" w:rsidRPr="00B47AA4">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5"/>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6" w:name="_Toc59117319"/>
      <w:bookmarkStart w:id="157" w:name="_Toc59118452"/>
      <w:bookmarkStart w:id="158" w:name="_Hlk65148657"/>
      <w:bookmarkEnd w:id="154"/>
    </w:p>
    <w:p w14:paraId="678B220E" w14:textId="682C7E4F" w:rsidR="00C3101E" w:rsidRPr="00B47AA4" w:rsidRDefault="00A04309" w:rsidP="00E97A4C">
      <w:pPr>
        <w:pStyle w:val="Level1"/>
        <w:keepNext w:val="0"/>
        <w:widowControl w:val="0"/>
        <w:spacing w:before="0" w:after="0" w:line="320" w:lineRule="exact"/>
        <w:rPr>
          <w:rFonts w:ascii="Calibri" w:hAnsi="Calibri" w:cs="Calibri"/>
          <w:sz w:val="24"/>
          <w:szCs w:val="24"/>
          <w:lang w:val="pt-BR"/>
        </w:rPr>
      </w:pPr>
      <w:r>
        <w:rPr>
          <w:rFonts w:ascii="Calibri" w:hAnsi="Calibri" w:cs="Calibri"/>
          <w:sz w:val="24"/>
          <w:szCs w:val="24"/>
          <w:lang w:val="pt-BR"/>
        </w:rPr>
        <w:t>REMUNERAÇÃO</w:t>
      </w:r>
      <w:r w:rsidR="00082FF5" w:rsidRPr="00B47AA4">
        <w:rPr>
          <w:rFonts w:ascii="Calibri" w:hAnsi="Calibri" w:cs="Calibri"/>
          <w:sz w:val="24"/>
          <w:szCs w:val="24"/>
          <w:lang w:val="pt-BR"/>
        </w:rPr>
        <w:t xml:space="preserve"> DO </w:t>
      </w:r>
      <w:r w:rsidR="00C3101E" w:rsidRPr="00B47AA4">
        <w:rPr>
          <w:rFonts w:ascii="Calibri" w:hAnsi="Calibri" w:cs="Calibri"/>
          <w:sz w:val="24"/>
          <w:szCs w:val="24"/>
          <w:lang w:val="pt-BR"/>
        </w:rPr>
        <w:t>AGENTE DE ONERAÇÃO</w:t>
      </w:r>
      <w:r>
        <w:rPr>
          <w:rFonts w:ascii="Calibri" w:hAnsi="Calibri" w:cs="Calibri"/>
          <w:sz w:val="24"/>
          <w:szCs w:val="24"/>
          <w:lang w:val="pt-BR"/>
        </w:rPr>
        <w:t xml:space="preserve"> </w:t>
      </w:r>
      <w:r w:rsidRPr="002C6133">
        <w:rPr>
          <w:rFonts w:ascii="Calibri" w:hAnsi="Calibri" w:cs="Calibri"/>
          <w:b w:val="0"/>
          <w:bCs w:val="0"/>
          <w:sz w:val="24"/>
          <w:szCs w:val="24"/>
          <w:lang w:val="pt-BR"/>
        </w:rPr>
        <w:t>[</w:t>
      </w:r>
      <w:r w:rsidRPr="002C6133">
        <w:rPr>
          <w:rFonts w:ascii="Calibri" w:hAnsi="Calibri" w:cs="Calibri"/>
          <w:sz w:val="24"/>
          <w:szCs w:val="24"/>
          <w:highlight w:val="yellow"/>
          <w:lang w:val="pt-BR"/>
        </w:rPr>
        <w:t xml:space="preserve">Nota LDR: </w:t>
      </w:r>
      <w:r w:rsidRPr="002C6133">
        <w:rPr>
          <w:rFonts w:ascii="Calibri" w:hAnsi="Calibri" w:cs="Calibri"/>
          <w:b w:val="0"/>
          <w:bCs w:val="0"/>
          <w:sz w:val="24"/>
          <w:szCs w:val="24"/>
          <w:highlight w:val="yellow"/>
          <w:lang w:val="pt-BR"/>
        </w:rPr>
        <w:t>valores a serem confirmados pela Companhia</w:t>
      </w:r>
      <w:r w:rsidR="002C6133">
        <w:rPr>
          <w:rFonts w:ascii="Calibri" w:hAnsi="Calibri" w:cs="Calibri"/>
          <w:b w:val="0"/>
          <w:bCs w:val="0"/>
          <w:sz w:val="24"/>
          <w:szCs w:val="24"/>
          <w:highlight w:val="yellow"/>
          <w:lang w:val="pt-BR"/>
        </w:rPr>
        <w:t xml:space="preserve"> oportunamente</w:t>
      </w:r>
      <w:r w:rsidRPr="002C6133">
        <w:rPr>
          <w:rFonts w:ascii="Calibri" w:hAnsi="Calibri" w:cs="Calibri"/>
          <w:b w:val="0"/>
          <w:bCs w:val="0"/>
          <w:sz w:val="24"/>
          <w:szCs w:val="24"/>
          <w:highlight w:val="yellow"/>
          <w:lang w:val="pt-BR"/>
        </w:rPr>
        <w:t>.</w:t>
      </w:r>
      <w:r w:rsidRPr="002C6133">
        <w:rPr>
          <w:rFonts w:ascii="Calibri" w:hAnsi="Calibri" w:cs="Calibri"/>
          <w:b w:val="0"/>
          <w:bCs w:val="0"/>
          <w:sz w:val="24"/>
          <w:szCs w:val="24"/>
          <w:lang w:val="pt-BR"/>
        </w:rPr>
        <w:t>]</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6"/>
      <w:bookmarkEnd w:id="157"/>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9" w:name="_DV_M170"/>
      <w:bookmarkStart w:id="160" w:name="_DV_M171"/>
      <w:bookmarkStart w:id="161" w:name="_Toc59117320"/>
      <w:bookmarkStart w:id="162" w:name="_Ref47863349"/>
      <w:bookmarkStart w:id="163" w:name="_Toc59117321"/>
      <w:bookmarkStart w:id="164" w:name="_Toc59118453"/>
      <w:bookmarkEnd w:id="158"/>
      <w:bookmarkEnd w:id="159"/>
      <w:bookmarkEnd w:id="160"/>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61"/>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5"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6"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lastRenderedPageBreak/>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62"/>
      <w:bookmarkEnd w:id="165"/>
      <w:bookmarkEnd w:id="166"/>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B47AA4">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7"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w:t>
      </w:r>
      <w:r w:rsidRPr="00B47AA4">
        <w:rPr>
          <w:rFonts w:ascii="Calibri" w:hAnsi="Calibri" w:cs="Calibri"/>
          <w:sz w:val="24"/>
          <w:szCs w:val="24"/>
        </w:rPr>
        <w:lastRenderedPageBreak/>
        <w:t xml:space="preserve">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7"/>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8" w:name="_Hlk67483396"/>
      <w:r w:rsidRPr="00B47AA4">
        <w:rPr>
          <w:rFonts w:ascii="Calibri" w:hAnsi="Calibri" w:cs="Calibri"/>
          <w:sz w:val="24"/>
          <w:lang w:eastAsia="pt-BR"/>
        </w:rPr>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4"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9" w:name="h.tyjcwt" w:colFirst="0" w:colLast="0"/>
      <w:bookmarkStart w:id="170" w:name="_DV_M230"/>
      <w:bookmarkStart w:id="171" w:name="_DV_M214"/>
      <w:bookmarkStart w:id="172" w:name="_Hlk65200122"/>
      <w:bookmarkEnd w:id="168"/>
      <w:bookmarkEnd w:id="169"/>
      <w:bookmarkEnd w:id="170"/>
      <w:bookmarkEnd w:id="171"/>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72"/>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3" w:name="_DV_M238"/>
      <w:bookmarkEnd w:id="173"/>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lastRenderedPageBreak/>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4"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4"/>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07C1125E"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6572A4" w:rsidRPr="00B47AA4">
        <w:rPr>
          <w:rFonts w:ascii="Calibri" w:hAnsi="Calibri" w:cs="Calibri"/>
          <w:sz w:val="24"/>
          <w:szCs w:val="24"/>
        </w:rPr>
        <w:t xml:space="preserve"> </w:t>
      </w:r>
      <w:r w:rsidR="006572A4" w:rsidRPr="00B47AA4">
        <w:rPr>
          <w:rFonts w:ascii="Calibri" w:hAnsi="Calibri" w:cs="Calibri"/>
          <w:sz w:val="24"/>
          <w:szCs w:val="24"/>
        </w:rPr>
        <w:fldChar w:fldCharType="begin"/>
      </w:r>
      <w:r w:rsidR="006572A4" w:rsidRPr="00B47AA4">
        <w:rPr>
          <w:rFonts w:ascii="Calibri" w:hAnsi="Calibri" w:cs="Calibri"/>
          <w:sz w:val="24"/>
          <w:szCs w:val="24"/>
        </w:rPr>
        <w:instrText xml:space="preserve"> REF _Ref110982388 \r \h </w:instrText>
      </w:r>
      <w:r w:rsidR="000868DD" w:rsidRPr="00B47AA4">
        <w:rPr>
          <w:rFonts w:ascii="Calibri" w:hAnsi="Calibri" w:cs="Calibri"/>
          <w:sz w:val="24"/>
          <w:szCs w:val="24"/>
        </w:rPr>
        <w:instrText xml:space="preserve"> \* MERGEFORMAT </w:instrText>
      </w:r>
      <w:r w:rsidR="006572A4" w:rsidRPr="00B47AA4">
        <w:rPr>
          <w:rFonts w:ascii="Calibri" w:hAnsi="Calibri" w:cs="Calibri"/>
          <w:sz w:val="24"/>
          <w:szCs w:val="24"/>
        </w:rPr>
      </w:r>
      <w:r w:rsidR="006572A4" w:rsidRPr="00B47AA4">
        <w:rPr>
          <w:rFonts w:ascii="Calibri" w:hAnsi="Calibri" w:cs="Calibri"/>
          <w:sz w:val="24"/>
          <w:szCs w:val="24"/>
        </w:rPr>
        <w:fldChar w:fldCharType="separate"/>
      </w:r>
      <w:r w:rsidR="00D56F13" w:rsidRPr="00B47AA4">
        <w:rPr>
          <w:rFonts w:ascii="Calibri" w:hAnsi="Calibri" w:cs="Calibri"/>
          <w:sz w:val="24"/>
          <w:szCs w:val="24"/>
        </w:rPr>
        <w:t>5</w:t>
      </w:r>
      <w:r w:rsidR="006572A4" w:rsidRPr="00B47AA4">
        <w:rPr>
          <w:rFonts w:ascii="Calibri" w:hAnsi="Calibri" w:cs="Calibri"/>
          <w:sz w:val="24"/>
          <w:szCs w:val="24"/>
        </w:rPr>
        <w:fldChar w:fldCharType="end"/>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lastRenderedPageBreak/>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deste 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3"/>
    <w:bookmarkEnd w:id="164"/>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CF0405F"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21215E" w:rsidRPr="00B47AA4">
        <w:rPr>
          <w:rFonts w:ascii="Calibri" w:eastAsia="Arial Unicode MS" w:hAnsi="Calibri" w:cs="Calibri"/>
          <w:sz w:val="24"/>
          <w:lang w:val="pt-BR"/>
        </w:rPr>
        <w:t>[</w:t>
      </w:r>
      <w:r w:rsidR="00480139" w:rsidRPr="00B47AA4">
        <w:rPr>
          <w:rFonts w:ascii="Calibri" w:hAnsi="Calibri" w:cs="Calibri"/>
          <w:iCs/>
          <w:sz w:val="24"/>
          <w:lang w:val="pt-BR"/>
        </w:rPr>
        <w:t>●</w:t>
      </w:r>
      <w:r w:rsidR="0021215E" w:rsidRPr="00B47AA4">
        <w:rPr>
          <w:rFonts w:ascii="Calibri" w:eastAsia="Arial Unicode MS" w:hAnsi="Calibri" w:cs="Calibri"/>
          <w:sz w:val="24"/>
          <w:lang w:val="pt-BR"/>
        </w:rPr>
        <w:t>]</w:t>
      </w:r>
      <w:r w:rsidR="00FA5CA5"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5"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5"/>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6" w:name="_DV_M660"/>
      <w:bookmarkEnd w:id="176"/>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7"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7"/>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597F9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E97A4C">
      <w:pPr>
        <w:pStyle w:val="Ttulo2"/>
        <w:widowControl w:val="0"/>
        <w:spacing w:line="320" w:lineRule="exact"/>
        <w:rPr>
          <w:rFonts w:ascii="Calibri" w:hAnsi="Calibri" w:cs="Calibri"/>
          <w:u w:val="none"/>
        </w:rPr>
        <w:sectPr w:rsidR="00D949C0" w:rsidRPr="00B47AA4" w:rsidSect="000B12D6">
          <w:pgSz w:w="11907" w:h="16839" w:code="9"/>
          <w:pgMar w:top="1701" w:right="1588" w:bottom="1304" w:left="1588" w:header="765" w:footer="482" w:gutter="0"/>
          <w:pgNumType w:start="1"/>
          <w:cols w:space="720"/>
          <w:noEndnote/>
          <w:titlePg/>
          <w:docGrid w:linePitch="326"/>
        </w:sectPr>
      </w:pPr>
      <w:bookmarkStart w:id="178" w:name="_Toc374725252"/>
    </w:p>
    <w:bookmarkEnd w:id="178"/>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BA66D53"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21215E" w:rsidRPr="00B47AA4">
        <w:rPr>
          <w:rFonts w:ascii="Calibri" w:eastAsia="Arial Unicode MS" w:hAnsi="Calibri" w:cs="Calibri"/>
          <w:sz w:val="24"/>
          <w:lang w:val="pt-BR"/>
        </w:rPr>
        <w:t>[</w:t>
      </w:r>
      <w:r w:rsidR="00480139" w:rsidRPr="00B47AA4">
        <w:rPr>
          <w:rFonts w:ascii="Calibri" w:hAnsi="Calibri" w:cs="Calibri"/>
          <w:iCs/>
          <w:sz w:val="24"/>
          <w:lang w:val="pt-BR"/>
        </w:rPr>
        <w:t>●</w:t>
      </w:r>
      <w:r w:rsidR="0021215E" w:rsidRPr="00B47AA4">
        <w:rPr>
          <w:rFonts w:ascii="Calibri" w:eastAsia="Arial Unicode MS" w:hAnsi="Calibri" w:cs="Calibri"/>
          <w:sz w:val="24"/>
          <w:lang w:val="pt-BR"/>
        </w:rPr>
        <w:t>]</w:t>
      </w:r>
      <w:r w:rsidR="00FA5CA5"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21215E" w:rsidRPr="00B47AA4">
        <w:rPr>
          <w:rFonts w:ascii="Calibri" w:eastAsia="Arial Unicode MS" w:hAnsi="Calibri" w:cs="Calibri"/>
          <w:sz w:val="24"/>
          <w:lang w:val="pt-BR"/>
        </w:rPr>
        <w:t>[</w:t>
      </w:r>
      <w:r w:rsidR="00480139" w:rsidRPr="00B47AA4">
        <w:rPr>
          <w:rFonts w:ascii="Calibri" w:eastAsia="Arial Unicode MS" w:hAnsi="Calibri" w:cs="Calibri"/>
          <w:sz w:val="24"/>
          <w:lang w:val="pt-BR"/>
        </w:rPr>
        <w:t>setembro</w:t>
      </w:r>
      <w:r w:rsidR="0021215E" w:rsidRPr="00B47AA4">
        <w:rPr>
          <w:rFonts w:ascii="Calibri" w:eastAsia="Arial Unicode MS" w:hAnsi="Calibri" w:cs="Calibri"/>
          <w:sz w:val="24"/>
          <w:lang w:val="pt-BR"/>
        </w:rPr>
        <w:t>]</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B47AA4">
        <w:rPr>
          <w:rFonts w:ascii="Calibri" w:hAnsi="Calibri" w:cs="Calibri"/>
          <w:sz w:val="24"/>
          <w:lang w:val="pt-BR"/>
        </w:rPr>
        <w:t>3</w:t>
      </w:r>
      <w:r w:rsidR="0093527B" w:rsidRPr="00B47AA4">
        <w:rPr>
          <w:rFonts w:ascii="Calibri" w:hAnsi="Calibri" w:cs="Calibri"/>
          <w:sz w:val="24"/>
          <w:lang w:val="pt-BR"/>
        </w:rPr>
        <w:t>ª</w:t>
      </w:r>
      <w:r w:rsidR="0093527B"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B47AA4">
        <w:rPr>
          <w:rFonts w:ascii="Calibri" w:hAnsi="Calibri" w:cs="Calibri"/>
          <w:color w:val="000000" w:themeColor="text1"/>
          <w:sz w:val="24"/>
          <w:lang w:val="pt-BR"/>
        </w:rPr>
        <w:t>terceira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B47AA4">
        <w:rPr>
          <w:rFonts w:ascii="Calibri" w:hAnsi="Calibri" w:cs="Calibri"/>
          <w:i/>
          <w:sz w:val="24"/>
          <w:lang w:val="pt-BR"/>
        </w:rPr>
        <w:t>3</w:t>
      </w:r>
      <w:r w:rsidR="00A500B0" w:rsidRPr="00B47AA4">
        <w:rPr>
          <w:rFonts w:ascii="Calibri" w:hAnsi="Calibri" w:cs="Calibri"/>
          <w:i/>
          <w:sz w:val="24"/>
          <w:lang w:val="pt-BR"/>
        </w:rPr>
        <w:t>ª (</w:t>
      </w:r>
      <w:r w:rsidR="00B47AA4">
        <w:rPr>
          <w:rFonts w:ascii="Calibri" w:hAnsi="Calibri" w:cs="Calibri"/>
          <w:i/>
          <w:sz w:val="24"/>
          <w:lang w:val="pt-BR"/>
        </w:rPr>
        <w:t>Terceira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480139" w:rsidRPr="00B47AA4">
        <w:rPr>
          <w:rFonts w:ascii="Calibri" w:hAnsi="Calibri" w:cs="Calibri"/>
          <w:i/>
          <w:sz w:val="24"/>
          <w:lang w:val="pt-BR"/>
        </w:rPr>
        <w:t xml:space="preserve">com </w:t>
      </w:r>
      <w:r w:rsidR="00571B5A" w:rsidRPr="00B47AA4">
        <w:rPr>
          <w:rFonts w:ascii="Calibri" w:hAnsi="Calibri" w:cs="Calibri"/>
          <w:i/>
          <w:sz w:val="24"/>
          <w:lang w:val="pt-BR"/>
        </w:rPr>
        <w:t>Garantia Real, com Garantia Adicional 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A500B0" w:rsidRPr="00B47AA4">
        <w:rPr>
          <w:rFonts w:ascii="Calibri" w:eastAsia="Arial Unicode MS" w:hAnsi="Calibri" w:cs="Calibri"/>
          <w:sz w:val="24"/>
          <w:lang w:val="pt-BR"/>
        </w:rPr>
        <w:t>[</w:t>
      </w:r>
      <w:r w:rsidR="00480139" w:rsidRPr="00B47AA4">
        <w:rPr>
          <w:rFonts w:ascii="Calibri" w:hAnsi="Calibri" w:cs="Calibri"/>
          <w:iCs/>
          <w:sz w:val="24"/>
          <w:lang w:val="pt-BR"/>
        </w:rPr>
        <w:t>●</w:t>
      </w:r>
      <w:r w:rsidR="00A500B0" w:rsidRPr="00B47AA4">
        <w:rPr>
          <w:rFonts w:ascii="Calibri" w:eastAsia="Arial Unicode MS" w:hAnsi="Calibri" w:cs="Calibri"/>
          <w:sz w:val="24"/>
          <w:lang w:val="pt-BR"/>
        </w:rPr>
        <w:t>]</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A500B0" w:rsidRPr="00B47AA4">
        <w:rPr>
          <w:rFonts w:ascii="Calibri" w:eastAsia="Arial Unicode MS" w:hAnsi="Calibri" w:cs="Calibri"/>
          <w:sz w:val="24"/>
          <w:lang w:val="pt-BR"/>
        </w:rPr>
        <w:t>[</w:t>
      </w:r>
      <w:r w:rsidR="00480139" w:rsidRPr="00B47AA4">
        <w:rPr>
          <w:rFonts w:ascii="Calibri" w:eastAsia="Arial Unicode MS" w:hAnsi="Calibri" w:cs="Calibri"/>
          <w:sz w:val="24"/>
          <w:lang w:val="pt-BR"/>
        </w:rPr>
        <w:t>setembro</w:t>
      </w:r>
      <w:r w:rsidR="00A500B0" w:rsidRPr="00B47AA4">
        <w:rPr>
          <w:rFonts w:ascii="Calibri" w:eastAsia="Arial Unicode MS" w:hAnsi="Calibri" w:cs="Calibri"/>
          <w:sz w:val="24"/>
          <w:lang w:val="pt-BR"/>
        </w:rPr>
        <w:t>]</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amplos a fim de </w:t>
      </w:r>
      <w:r w:rsidRPr="00B47AA4">
        <w:rPr>
          <w:rFonts w:ascii="Calibri" w:hAnsi="Calibri" w:cs="Calibri"/>
          <w:sz w:val="24"/>
          <w:lang w:val="pt-BR"/>
        </w:rPr>
        <w:lastRenderedPageBreak/>
        <w:t>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1BAC5A45" w14:textId="07A1DBDA"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0D38C8">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0D38C8">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7816C1C6" w14:textId="46E4E468"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8C0D20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Pr="00B47AA4">
        <w:rPr>
          <w:rFonts w:ascii="Calibri" w:hAnsi="Calibri" w:cs="Calibri"/>
          <w:sz w:val="24"/>
          <w:szCs w:val="24"/>
          <w:highlight w:val="yellow"/>
        </w:rPr>
        <w:t>]</w:t>
      </w:r>
    </w:p>
    <w:p w14:paraId="755584F8" w14:textId="38BC4EDC"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77777777" w:rsidR="00E366C3"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396CBA" w:rsidRPr="00B47AA4">
        <w:rPr>
          <w:rFonts w:ascii="Calibri" w:hAnsi="Calibri" w:cs="Calibri"/>
          <w:sz w:val="24"/>
          <w:szCs w:val="24"/>
          <w:highlight w:val="yellow"/>
        </w:rPr>
        <w:t>Modelo de aditamento a</w:t>
      </w:r>
      <w:r w:rsidRPr="00B47AA4">
        <w:rPr>
          <w:rFonts w:ascii="Calibri" w:hAnsi="Calibri" w:cs="Calibri"/>
          <w:sz w:val="24"/>
          <w:szCs w:val="24"/>
          <w:highlight w:val="yellow"/>
        </w:rPr>
        <w:t xml:space="preserve"> ser inserido oportunamente]</w:t>
      </w:r>
      <w:r w:rsidR="00E366C3" w:rsidRPr="00B47AA4">
        <w:rPr>
          <w:rFonts w:ascii="Calibri" w:hAnsi="Calibri" w:cs="Calibri"/>
          <w:sz w:val="24"/>
          <w:szCs w:val="24"/>
          <w:highlight w:val="yellow"/>
        </w:rPr>
        <w:t xml:space="preserve"> </w:t>
      </w:r>
      <w:r w:rsidR="00E366C3" w:rsidRPr="00B47AA4">
        <w:rPr>
          <w:rFonts w:ascii="Calibri" w:hAnsi="Calibri" w:cs="Calibri"/>
          <w:b w:val="0"/>
          <w:bCs/>
          <w:sz w:val="24"/>
          <w:szCs w:val="24"/>
          <w:highlight w:val="yellow"/>
        </w:rPr>
        <w:t>NotaOT: Gentileza confirmar, pois quando há trava de domicílio bancário, todos os recebíveis cairão na CV e não um percentual específico.</w:t>
      </w:r>
      <w:r w:rsidR="00E366C3" w:rsidRPr="00B47AA4">
        <w:rPr>
          <w:rFonts w:ascii="Calibri" w:hAnsi="Calibri" w:cs="Calibri"/>
          <w:b w:val="0"/>
          <w:bCs/>
          <w:sz w:val="24"/>
          <w:szCs w:val="24"/>
        </w:rPr>
        <w:t xml:space="preserve"> </w:t>
      </w:r>
      <w:r w:rsidR="00E366C3" w:rsidRPr="00B47AA4">
        <w:rPr>
          <w:rFonts w:ascii="Calibri" w:hAnsi="Calibri" w:cs="Calibri"/>
          <w:sz w:val="24"/>
          <w:szCs w:val="24"/>
        </w:rPr>
        <w:t xml:space="preserve"> </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4ABB7989" w14:textId="5C6436EA" w:rsidR="008226CD" w:rsidRPr="00B47AA4" w:rsidRDefault="008226CD" w:rsidP="00E97A4C">
      <w:pPr>
        <w:pStyle w:val="Heading"/>
        <w:widowControl w:val="0"/>
        <w:spacing w:after="0" w:line="320" w:lineRule="exact"/>
        <w:jc w:val="center"/>
        <w:rPr>
          <w:rFonts w:ascii="Calibri" w:hAnsi="Calibri" w:cs="Calibri"/>
          <w:sz w:val="24"/>
          <w:szCs w:val="24"/>
          <w:highlight w:val="yellow"/>
        </w:rPr>
      </w:pPr>
    </w:p>
    <w:p w14:paraId="51026D29" w14:textId="77777777" w:rsidR="008226CD" w:rsidRPr="00B47AA4" w:rsidRDefault="008226CD" w:rsidP="00E97A4C">
      <w:pPr>
        <w:spacing w:line="320" w:lineRule="exact"/>
        <w:rPr>
          <w:rFonts w:ascii="Calibri" w:hAnsi="Calibri" w:cs="Calibri"/>
          <w:b/>
          <w:color w:val="000000" w:themeColor="text1"/>
          <w:szCs w:val="24"/>
          <w:highlight w:val="yellow"/>
        </w:rPr>
      </w:pPr>
      <w:r w:rsidRPr="00B47AA4">
        <w:rPr>
          <w:rFonts w:ascii="Calibri" w:hAnsi="Calibri" w:cs="Calibri"/>
          <w:szCs w:val="24"/>
          <w:highlight w:val="yellow"/>
        </w:rPr>
        <w:br w:type="page"/>
      </w: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048A39EA" w14:textId="6566292E"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[Nota SF: Modelo de Notificação de Domicílio a ser inserido oportunamente]</w:t>
      </w:r>
    </w:p>
    <w:p w14:paraId="1C5C39FA" w14:textId="3AD24CDE" w:rsidR="00E366C3" w:rsidRPr="00B47AA4" w:rsidRDefault="00E366C3" w:rsidP="00D572C2">
      <w:pPr>
        <w:spacing w:line="320" w:lineRule="exact"/>
        <w:rPr>
          <w:rFonts w:ascii="Calibri" w:hAnsi="Calibri" w:cs="Calibri"/>
          <w:b/>
          <w:color w:val="000000" w:themeColor="text1"/>
          <w:szCs w:val="24"/>
        </w:rPr>
      </w:pPr>
      <w:r w:rsidRPr="00B47AA4">
        <w:rPr>
          <w:rFonts w:ascii="Calibri" w:hAnsi="Calibri" w:cs="Calibri"/>
          <w:szCs w:val="24"/>
        </w:rPr>
        <w:br w:type="page"/>
      </w: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0D38C8">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0D38C8">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0D38C8">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0D38C8">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0D38C8">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0D38C8">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0D38C8">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610D" w14:textId="77777777" w:rsidR="000C205D" w:rsidRDefault="000C205D">
      <w:r>
        <w:separator/>
      </w:r>
    </w:p>
  </w:endnote>
  <w:endnote w:type="continuationSeparator" w:id="0">
    <w:p w14:paraId="7710F470" w14:textId="77777777" w:rsidR="000C205D" w:rsidRDefault="000C205D">
      <w:r>
        <w:continuationSeparator/>
      </w:r>
    </w:p>
  </w:endnote>
  <w:endnote w:type="continuationNotice" w:id="1">
    <w:p w14:paraId="6D29F850" w14:textId="77777777" w:rsidR="000C205D" w:rsidRDefault="000C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C6F0" w14:textId="77777777" w:rsidR="000C205D" w:rsidRDefault="000C205D">
      <w:r>
        <w:separator/>
      </w:r>
    </w:p>
  </w:footnote>
  <w:footnote w:type="continuationSeparator" w:id="0">
    <w:p w14:paraId="58F801FD" w14:textId="77777777" w:rsidR="000C205D" w:rsidRDefault="000C205D">
      <w:r>
        <w:continuationSeparator/>
      </w:r>
    </w:p>
  </w:footnote>
  <w:footnote w:type="continuationNotice" w:id="1">
    <w:p w14:paraId="3BA58D85" w14:textId="77777777" w:rsidR="000C205D" w:rsidRDefault="000C2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161F" w14:textId="77777777" w:rsidR="005F18ED" w:rsidRPr="00A04EB9" w:rsidRDefault="005F18ED" w:rsidP="005F18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Comentários LDR + Cia</w:t>
    </w:r>
  </w:p>
  <w:p w14:paraId="1AF38320" w14:textId="0E6945C5" w:rsidR="00AE3FB3" w:rsidRDefault="005F18ED" w:rsidP="005F18ED">
    <w:pPr>
      <w:pStyle w:val="Cabealho"/>
      <w:tabs>
        <w:tab w:val="left" w:pos="7230"/>
      </w:tabs>
      <w:spacing w:line="320" w:lineRule="exact"/>
      <w:jc w:val="right"/>
      <w:rPr>
        <w:i/>
        <w:iCs/>
        <w:sz w:val="20"/>
        <w:lang w:val="pt-BR"/>
      </w:rPr>
    </w:pPr>
    <w:r>
      <w:rPr>
        <w:rFonts w:asciiTheme="minorHAnsi" w:hAnsiTheme="minorHAnsi" w:cstheme="minorHAnsi"/>
        <w:b/>
        <w:i/>
        <w:iCs/>
        <w:szCs w:val="24"/>
        <w:lang w:val="pt-BR"/>
      </w:rPr>
      <w:t>08.09</w:t>
    </w:r>
    <w:r w:rsidRPr="00A04EB9">
      <w:rPr>
        <w:rFonts w:asciiTheme="minorHAnsi" w:hAnsiTheme="minorHAnsi" w:cstheme="minorHAnsi"/>
        <w:b/>
        <w:i/>
        <w:iCs/>
        <w:szCs w:val="24"/>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0C323750" w:rsidR="00AE3FB3" w:rsidRPr="00A04EB9" w:rsidRDefault="00936AC9"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Comentários</w:t>
    </w:r>
    <w:r w:rsidR="009674D5">
      <w:rPr>
        <w:rFonts w:asciiTheme="minorHAnsi" w:hAnsiTheme="minorHAnsi" w:cstheme="minorHAnsi"/>
        <w:b/>
        <w:i/>
        <w:iCs/>
        <w:szCs w:val="24"/>
        <w:lang w:val="pt-BR"/>
      </w:rPr>
      <w:t xml:space="preserve"> LDR</w:t>
    </w:r>
    <w:r w:rsidR="00821D74">
      <w:rPr>
        <w:rFonts w:asciiTheme="minorHAnsi" w:hAnsiTheme="minorHAnsi" w:cstheme="minorHAnsi"/>
        <w:b/>
        <w:i/>
        <w:iCs/>
        <w:szCs w:val="24"/>
        <w:lang w:val="pt-BR"/>
      </w:rPr>
      <w:t xml:space="preserve"> + Cia</w:t>
    </w:r>
  </w:p>
  <w:p w14:paraId="70820AC4" w14:textId="4221B7E3"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674D5">
      <w:rPr>
        <w:rFonts w:asciiTheme="minorHAnsi" w:hAnsiTheme="minorHAnsi" w:cstheme="minorHAnsi"/>
        <w:b/>
        <w:i/>
        <w:iCs/>
        <w:szCs w:val="24"/>
        <w:lang w:val="pt-BR"/>
      </w:rPr>
      <w:t>8</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4"/>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5"/>
  </w:num>
  <w:num w:numId="4" w16cid:durableId="1190023376">
    <w:abstractNumId w:val="12"/>
  </w:num>
  <w:num w:numId="5" w16cid:durableId="2134864431">
    <w:abstractNumId w:val="6"/>
  </w:num>
  <w:num w:numId="6" w16cid:durableId="1840194994">
    <w:abstractNumId w:val="15"/>
  </w:num>
  <w:num w:numId="7" w16cid:durableId="674259417">
    <w:abstractNumId w:val="1"/>
  </w:num>
  <w:num w:numId="8" w16cid:durableId="147425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3"/>
  </w:num>
  <w:num w:numId="10" w16cid:durableId="2050033784">
    <w:abstractNumId w:val="14"/>
  </w:num>
  <w:num w:numId="11" w16cid:durableId="1800761602">
    <w:abstractNumId w:val="2"/>
  </w:num>
  <w:num w:numId="12" w16cid:durableId="307395275">
    <w:abstractNumId w:val="10"/>
  </w:num>
  <w:num w:numId="13" w16cid:durableId="280232965">
    <w:abstractNumId w:val="7"/>
  </w:num>
  <w:num w:numId="14" w16cid:durableId="965282035">
    <w:abstractNumId w:val="8"/>
  </w:num>
  <w:num w:numId="15" w16cid:durableId="293567318">
    <w:abstractNumId w:val="3"/>
  </w:num>
  <w:num w:numId="16" w16cid:durableId="185283835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396"/>
    <w:rsid w:val="00177B56"/>
    <w:rsid w:val="001809A4"/>
    <w:rsid w:val="00180E91"/>
    <w:rsid w:val="00181610"/>
    <w:rsid w:val="00181B6C"/>
    <w:rsid w:val="0018212C"/>
    <w:rsid w:val="001830EB"/>
    <w:rsid w:val="00183E62"/>
    <w:rsid w:val="001841FD"/>
    <w:rsid w:val="001842DC"/>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0BCB"/>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E9"/>
    <w:rsid w:val="0020067C"/>
    <w:rsid w:val="00200F28"/>
    <w:rsid w:val="002013AE"/>
    <w:rsid w:val="00202364"/>
    <w:rsid w:val="002033A7"/>
    <w:rsid w:val="00203973"/>
    <w:rsid w:val="00205ACB"/>
    <w:rsid w:val="00207CBA"/>
    <w:rsid w:val="0021215E"/>
    <w:rsid w:val="002125F9"/>
    <w:rsid w:val="00212F33"/>
    <w:rsid w:val="00214044"/>
    <w:rsid w:val="00214404"/>
    <w:rsid w:val="0021451D"/>
    <w:rsid w:val="00215BAB"/>
    <w:rsid w:val="00215E62"/>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6133"/>
    <w:rsid w:val="002C7AC0"/>
    <w:rsid w:val="002D00AE"/>
    <w:rsid w:val="002D0CD2"/>
    <w:rsid w:val="002D0EC2"/>
    <w:rsid w:val="002D114B"/>
    <w:rsid w:val="002D13BC"/>
    <w:rsid w:val="002D3DCE"/>
    <w:rsid w:val="002D63BE"/>
    <w:rsid w:val="002D7087"/>
    <w:rsid w:val="002D71B6"/>
    <w:rsid w:val="002E04E1"/>
    <w:rsid w:val="002E0B40"/>
    <w:rsid w:val="002E1D1F"/>
    <w:rsid w:val="002E23C2"/>
    <w:rsid w:val="002E27FE"/>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07B94"/>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487A"/>
    <w:rsid w:val="0032692C"/>
    <w:rsid w:val="00327FA3"/>
    <w:rsid w:val="00330449"/>
    <w:rsid w:val="003304BD"/>
    <w:rsid w:val="003337C6"/>
    <w:rsid w:val="00333BF8"/>
    <w:rsid w:val="00334D72"/>
    <w:rsid w:val="00334D89"/>
    <w:rsid w:val="00336AB9"/>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A83"/>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122"/>
    <w:rsid w:val="00385147"/>
    <w:rsid w:val="00385682"/>
    <w:rsid w:val="003864C9"/>
    <w:rsid w:val="00386D50"/>
    <w:rsid w:val="003871A3"/>
    <w:rsid w:val="0038725F"/>
    <w:rsid w:val="00387524"/>
    <w:rsid w:val="00390055"/>
    <w:rsid w:val="00390D20"/>
    <w:rsid w:val="00391C5B"/>
    <w:rsid w:val="0039414F"/>
    <w:rsid w:val="003949EE"/>
    <w:rsid w:val="00394D3E"/>
    <w:rsid w:val="00395432"/>
    <w:rsid w:val="00395ADF"/>
    <w:rsid w:val="00396CBA"/>
    <w:rsid w:val="00396F8B"/>
    <w:rsid w:val="00397391"/>
    <w:rsid w:val="003A0740"/>
    <w:rsid w:val="003A1121"/>
    <w:rsid w:val="003A1541"/>
    <w:rsid w:val="003A1661"/>
    <w:rsid w:val="003A1D78"/>
    <w:rsid w:val="003A1F5E"/>
    <w:rsid w:val="003A2A22"/>
    <w:rsid w:val="003A31FD"/>
    <w:rsid w:val="003A3F3A"/>
    <w:rsid w:val="003A65D2"/>
    <w:rsid w:val="003A7393"/>
    <w:rsid w:val="003B0D09"/>
    <w:rsid w:val="003B1DD9"/>
    <w:rsid w:val="003B1E3B"/>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8A8"/>
    <w:rsid w:val="00406E34"/>
    <w:rsid w:val="00406F60"/>
    <w:rsid w:val="00407315"/>
    <w:rsid w:val="00407E23"/>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5EF"/>
    <w:rsid w:val="004A0732"/>
    <w:rsid w:val="004A12DF"/>
    <w:rsid w:val="004A1637"/>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08D"/>
    <w:rsid w:val="00501BC5"/>
    <w:rsid w:val="0050467E"/>
    <w:rsid w:val="00504FB4"/>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440"/>
    <w:rsid w:val="005528B6"/>
    <w:rsid w:val="00552A33"/>
    <w:rsid w:val="0055304F"/>
    <w:rsid w:val="00553D42"/>
    <w:rsid w:val="00553F88"/>
    <w:rsid w:val="005543A5"/>
    <w:rsid w:val="00554E32"/>
    <w:rsid w:val="00554F2C"/>
    <w:rsid w:val="0055612B"/>
    <w:rsid w:val="005572E5"/>
    <w:rsid w:val="00557450"/>
    <w:rsid w:val="00557CED"/>
    <w:rsid w:val="00561431"/>
    <w:rsid w:val="005625C1"/>
    <w:rsid w:val="00562B10"/>
    <w:rsid w:val="00563013"/>
    <w:rsid w:val="00565919"/>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18ED"/>
    <w:rsid w:val="005F23E7"/>
    <w:rsid w:val="005F2681"/>
    <w:rsid w:val="005F2AA5"/>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F10"/>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052"/>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6510"/>
    <w:rsid w:val="007E2A78"/>
    <w:rsid w:val="007E30F2"/>
    <w:rsid w:val="007E6657"/>
    <w:rsid w:val="007E752A"/>
    <w:rsid w:val="007F00E8"/>
    <w:rsid w:val="007F0919"/>
    <w:rsid w:val="007F19FF"/>
    <w:rsid w:val="007F3ED8"/>
    <w:rsid w:val="007F4FC5"/>
    <w:rsid w:val="007F52AB"/>
    <w:rsid w:val="007F55D3"/>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3D8B"/>
    <w:rsid w:val="0081506C"/>
    <w:rsid w:val="00815ADC"/>
    <w:rsid w:val="00815B21"/>
    <w:rsid w:val="00815F53"/>
    <w:rsid w:val="008160CD"/>
    <w:rsid w:val="00816DC0"/>
    <w:rsid w:val="008202DD"/>
    <w:rsid w:val="00820543"/>
    <w:rsid w:val="00821D74"/>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674D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C17"/>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4309"/>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45"/>
    <w:rsid w:val="00A3156F"/>
    <w:rsid w:val="00A321CC"/>
    <w:rsid w:val="00A32781"/>
    <w:rsid w:val="00A33FFA"/>
    <w:rsid w:val="00A3424E"/>
    <w:rsid w:val="00A34D13"/>
    <w:rsid w:val="00A35D01"/>
    <w:rsid w:val="00A3618B"/>
    <w:rsid w:val="00A412C6"/>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C71"/>
    <w:rsid w:val="00B1681B"/>
    <w:rsid w:val="00B16D5A"/>
    <w:rsid w:val="00B1707F"/>
    <w:rsid w:val="00B17808"/>
    <w:rsid w:val="00B21BCE"/>
    <w:rsid w:val="00B23F32"/>
    <w:rsid w:val="00B24826"/>
    <w:rsid w:val="00B24CD9"/>
    <w:rsid w:val="00B25644"/>
    <w:rsid w:val="00B256C9"/>
    <w:rsid w:val="00B25761"/>
    <w:rsid w:val="00B27A8F"/>
    <w:rsid w:val="00B27DDB"/>
    <w:rsid w:val="00B30103"/>
    <w:rsid w:val="00B307F8"/>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3D3"/>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775A"/>
    <w:rsid w:val="00B90473"/>
    <w:rsid w:val="00B90624"/>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42A"/>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E90"/>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3F4"/>
    <w:rsid w:val="00E32C1A"/>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1D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260"/>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leonardo.correa@espacolaser.com.brx" TargetMode="External" Id="rId24"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header" Target="header2.xml" Id="rId23" /><Relationship Type="http://schemas.openxmlformats.org/officeDocument/2006/relationships/customXml" Target="../customXml/item10.xml" Id="rId10" /><Relationship Type="http://schemas.openxmlformats.org/officeDocument/2006/relationships/footnotes" Target="footnote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footer" Target="footer1.xml" Id="rId22" /><Relationship Type="http://schemas.openxmlformats.org/officeDocument/2006/relationships/customXml" Target="/customXML/itemf.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f.xml>��< ? x m l   v e r s i o n = " 1 . 0 "   e n c o d i n g = " u t f - 1 6 " ? >  
 < p r o p e r t i e s   x m l n s = " h t t p : / / w w w . i m a n a g e . c o m / w o r k / x m l s c h e m a " >  
     < d o c u m e n t i d > G E D ! 6 5 3 7 4 5 6 . 5 < / d o c u m e n t i d >  
     < s e n d e r i d > M A R I L I A . F A R I A S < / s e n d e r i d >  
     < s e n d e r e m a i l > M A R I L I A . F A R I A S @ L D R . C O M . B R < / s e n d e r e m a i l >  
     < l a s t m o d i f i e d > 2 0 2 2 - 0 9 - 0 9 T 0 4 : 0 5 : 0 0 . 0 0 0 0 0 0 0 - 0 3 : 0 0 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2.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10.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11.xml><?xml version="1.0" encoding="utf-8"?>
<ds:datastoreItem xmlns:ds="http://schemas.openxmlformats.org/officeDocument/2006/customXml" ds:itemID="{865DE775-68F4-4EDE-9247-20F263DBD85A}">
  <ds:schemaRefs>
    <ds:schemaRef ds:uri="http://www.imanage.com/work/xmlschema"/>
  </ds:schemaRefs>
</ds:datastoreItem>
</file>

<file path=customXml/itemProps12.xml><?xml version="1.0" encoding="utf-8"?>
<ds:datastoreItem xmlns:ds="http://schemas.openxmlformats.org/officeDocument/2006/customXml" ds:itemID="{3F8903CF-3DE3-4EA0-AA04-2DDD0C70B8C7}">
  <ds:schemaRefs>
    <ds:schemaRef ds:uri="http://www.imanage.com/work/xmlschema"/>
  </ds:schemaRefs>
</ds:datastoreItem>
</file>

<file path=customXml/itemProps13.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14.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2.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3.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4.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5.xml><?xml version="1.0" encoding="utf-8"?>
<ds:datastoreItem xmlns:ds="http://schemas.openxmlformats.org/officeDocument/2006/customXml" ds:itemID="{B9494640-7BFD-4D2C-AF9C-3EDBA41C1D2B}">
  <ds:schemaRefs>
    <ds:schemaRef ds:uri="http://www.imanage.com/work/xmlschema"/>
  </ds:schemaRefs>
</ds:datastoreItem>
</file>

<file path=customXml/itemProps6.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8.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9.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17671</Words>
  <Characters>101610</Characters>
  <Application>Microsoft Office Word</Application>
  <DocSecurity>0</DocSecurity>
  <Lines>2116</Lines>
  <Paragraphs>599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118682</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Marília do Valle Farias</cp:lastModifiedBy>
  <cp:revision>7</cp:revision>
  <cp:lastPrinted>2021-08-02T10:51:00Z</cp:lastPrinted>
  <dcterms:created xsi:type="dcterms:W3CDTF">2022-09-08T16:05:00Z</dcterms:created>
  <dcterms:modified xsi:type="dcterms:W3CDTF">2022-09-09T07:05:00Z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MSIP_Label_3c41c091-3cbc-4dba-8b59-ce62f19500db_Enabled">
    <vt:lpwstr>true</vt:lpwstr>
  </property>
  <property fmtid="{D5CDD505-2E9C-101B-9397-08002B2CF9AE}" pid="32" name="MSIP_Label_3c41c091-3cbc-4dba-8b59-ce62f19500db_SetDate">
    <vt:lpwstr>2022-08-18T02:52:02Z</vt:lpwstr>
  </property>
  <property fmtid="{D5CDD505-2E9C-101B-9397-08002B2CF9AE}" pid="33" name="MSIP_Label_3c41c091-3cbc-4dba-8b59-ce62f19500db_Method">
    <vt:lpwstr>Privileged</vt:lpwstr>
  </property>
  <property fmtid="{D5CDD505-2E9C-101B-9397-08002B2CF9AE}" pid="34" name="MSIP_Label_3c41c091-3cbc-4dba-8b59-ce62f19500db_Name">
    <vt:lpwstr>Confidential_0_1</vt:lpwstr>
  </property>
  <property fmtid="{D5CDD505-2E9C-101B-9397-08002B2CF9AE}" pid="35" name="MSIP_Label_3c41c091-3cbc-4dba-8b59-ce62f19500db_SiteId">
    <vt:lpwstr>35595a02-4d6d-44ac-99e1-f9ab4cd872db</vt:lpwstr>
  </property>
  <property fmtid="{D5CDD505-2E9C-101B-9397-08002B2CF9AE}" pid="36" name="MSIP_Label_3c41c091-3cbc-4dba-8b59-ce62f19500db_ActionId">
    <vt:lpwstr>2b5f9b63-e06b-4876-b341-4d00e8c1eee4</vt:lpwstr>
  </property>
  <property fmtid="{D5CDD505-2E9C-101B-9397-08002B2CF9AE}" pid="37" name="MSIP_Label_3c41c091-3cbc-4dba-8b59-ce62f19500db_ContentBits">
    <vt:lpwstr>1</vt:lpwstr>
  </property>
  <property fmtid="{D5CDD505-2E9C-101B-9397-08002B2CF9AE}" pid="38" name="iManageFooter">
    <vt:lpwstr>6537456v5</vt:lpwstr>
  </property>
</Properties>
</file>