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5947EBFA" w:rsidR="00BC4686" w:rsidRPr="007B5CC6" w:rsidRDefault="00BC4686" w:rsidP="00813A48">
      <w:pPr>
        <w:widowControl w:val="0"/>
        <w:tabs>
          <w:tab w:val="left" w:pos="2366"/>
        </w:tabs>
        <w:spacing w:before="140" w:line="320" w:lineRule="exact"/>
        <w:jc w:val="center"/>
        <w:rPr>
          <w:rFonts w:ascii="Calibri" w:hAnsi="Calibri" w:cs="Calibri"/>
        </w:rPr>
      </w:pPr>
    </w:p>
    <w:p w14:paraId="1BF77235" w14:textId="77777777" w:rsidR="00BC4686" w:rsidRPr="007B5CC6" w:rsidRDefault="00BC4686" w:rsidP="00813A48">
      <w:pPr>
        <w:pStyle w:val="c3"/>
        <w:widowControl w:val="0"/>
        <w:tabs>
          <w:tab w:val="left" w:pos="2366"/>
        </w:tabs>
        <w:spacing w:before="140" w:line="320" w:lineRule="exact"/>
        <w:rPr>
          <w:rFonts w:ascii="Calibri" w:hAnsi="Calibri" w:cs="Calibri"/>
        </w:rPr>
      </w:pPr>
      <w:r w:rsidRPr="007B5CC6">
        <w:rPr>
          <w:rFonts w:ascii="Calibri" w:hAnsi="Calibri" w:cs="Calibri"/>
        </w:rPr>
        <w:t>entre</w:t>
      </w:r>
    </w:p>
    <w:p w14:paraId="41F30920" w14:textId="77777777" w:rsidR="00A259B0" w:rsidRPr="007B5CC6" w:rsidRDefault="00A259B0" w:rsidP="00813A48">
      <w:pPr>
        <w:widowControl w:val="0"/>
        <w:tabs>
          <w:tab w:val="left" w:pos="2366"/>
        </w:tabs>
        <w:spacing w:before="140" w:line="320" w:lineRule="exact"/>
        <w:jc w:val="center"/>
        <w:rPr>
          <w:rFonts w:ascii="Calibri" w:hAnsi="Calibri" w:cs="Calibri"/>
        </w:rPr>
      </w:pPr>
    </w:p>
    <w:p w14:paraId="6ABBA42D" w14:textId="0A3C0039" w:rsidR="0069090A" w:rsidRPr="007B5CC6" w:rsidRDefault="0069090A" w:rsidP="00813A48">
      <w:pPr>
        <w:pStyle w:val="Heading"/>
        <w:widowControl w:val="0"/>
        <w:spacing w:before="140"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813A48">
      <w:pPr>
        <w:widowControl w:val="0"/>
        <w:tabs>
          <w:tab w:val="left" w:pos="2366"/>
        </w:tabs>
        <w:spacing w:before="140"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813A48">
      <w:pPr>
        <w:widowControl w:val="0"/>
        <w:tabs>
          <w:tab w:val="left" w:pos="2366"/>
        </w:tabs>
        <w:spacing w:before="140" w:line="320" w:lineRule="exact"/>
        <w:jc w:val="center"/>
        <w:rPr>
          <w:rFonts w:ascii="Calibri" w:hAnsi="Calibri" w:cs="Calibri"/>
          <w:i/>
          <w:iCs/>
        </w:rPr>
      </w:pPr>
    </w:p>
    <w:p w14:paraId="65003E4F" w14:textId="1B3D6E1C" w:rsidR="00BC4686" w:rsidRPr="007B5CC6" w:rsidRDefault="00325D9E" w:rsidP="00813A48">
      <w:pPr>
        <w:widowControl w:val="0"/>
        <w:tabs>
          <w:tab w:val="left" w:pos="2366"/>
        </w:tabs>
        <w:spacing w:before="140" w:line="320" w:lineRule="exact"/>
        <w:jc w:val="center"/>
        <w:rPr>
          <w:rFonts w:ascii="Calibri" w:hAnsi="Calibri" w:cs="Calibri"/>
        </w:rPr>
      </w:pPr>
      <w:r w:rsidRPr="007B5CC6">
        <w:rPr>
          <w:rFonts w:ascii="Calibri" w:hAnsi="Calibri" w:cs="Calibri"/>
        </w:rPr>
        <w:t>e</w:t>
      </w:r>
    </w:p>
    <w:p w14:paraId="3B86FC13" w14:textId="77777777" w:rsidR="00A259B0" w:rsidRPr="007B5CC6" w:rsidRDefault="00A259B0" w:rsidP="00813A48">
      <w:pPr>
        <w:widowControl w:val="0"/>
        <w:tabs>
          <w:tab w:val="left" w:pos="2366"/>
        </w:tabs>
        <w:spacing w:before="140" w:line="320" w:lineRule="exact"/>
        <w:jc w:val="center"/>
        <w:rPr>
          <w:rFonts w:ascii="Calibri" w:hAnsi="Calibri" w:cs="Calibri"/>
        </w:rPr>
      </w:pPr>
    </w:p>
    <w:p w14:paraId="5EE7677C" w14:textId="7E2AEE74" w:rsidR="00BC4686" w:rsidRPr="007B5CC6" w:rsidRDefault="00733DF8" w:rsidP="00813A48">
      <w:pPr>
        <w:widowControl w:val="0"/>
        <w:tabs>
          <w:tab w:val="left" w:pos="2366"/>
        </w:tabs>
        <w:spacing w:before="140"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7777777" w:rsidR="000D5AB3" w:rsidRPr="007B5CC6" w:rsidRDefault="000D5AB3" w:rsidP="00813A48">
      <w:pPr>
        <w:widowControl w:val="0"/>
        <w:tabs>
          <w:tab w:val="left" w:pos="2366"/>
        </w:tabs>
        <w:spacing w:before="140" w:line="320" w:lineRule="exact"/>
        <w:jc w:val="center"/>
        <w:rPr>
          <w:rFonts w:ascii="Calibri" w:hAnsi="Calibri" w:cs="Calibri"/>
          <w:i/>
        </w:rPr>
      </w:pPr>
    </w:p>
    <w:p w14:paraId="630878C8" w14:textId="3D07C371" w:rsidR="00156634" w:rsidRPr="007B5CC6" w:rsidRDefault="000D5AB3" w:rsidP="00813A48">
      <w:pPr>
        <w:widowControl w:val="0"/>
        <w:tabs>
          <w:tab w:val="left" w:pos="2366"/>
        </w:tabs>
        <w:spacing w:before="140"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59EBACE7" w:rsidR="00325D9E" w:rsidRPr="007B5CC6" w:rsidRDefault="00325D9E" w:rsidP="00813A48">
      <w:pPr>
        <w:widowControl w:val="0"/>
        <w:tabs>
          <w:tab w:val="left" w:pos="2366"/>
        </w:tabs>
        <w:spacing w:before="140" w:line="320" w:lineRule="exact"/>
        <w:jc w:val="center"/>
        <w:rPr>
          <w:rFonts w:ascii="Calibri" w:hAnsi="Calibri" w:cs="Calibri"/>
          <w:i/>
        </w:rPr>
      </w:pPr>
    </w:p>
    <w:p w14:paraId="76341F0E" w14:textId="2619C60D" w:rsidR="00325D9E" w:rsidRPr="007B5CC6" w:rsidRDefault="000D5AB3" w:rsidP="00813A48">
      <w:pPr>
        <w:widowControl w:val="0"/>
        <w:tabs>
          <w:tab w:val="left" w:pos="2366"/>
        </w:tabs>
        <w:spacing w:before="140"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77777777" w:rsidR="009612CE" w:rsidRPr="007B5CC6" w:rsidRDefault="009612CE" w:rsidP="00813A48">
      <w:pPr>
        <w:widowControl w:val="0"/>
        <w:tabs>
          <w:tab w:val="left" w:pos="2366"/>
        </w:tabs>
        <w:spacing w:before="140" w:line="320" w:lineRule="exact"/>
        <w:jc w:val="center"/>
        <w:rPr>
          <w:rFonts w:ascii="Calibri" w:hAnsi="Calibri" w:cs="Calibri"/>
        </w:rPr>
      </w:pPr>
    </w:p>
    <w:p w14:paraId="41B49D65" w14:textId="77777777" w:rsidR="009612CE" w:rsidRPr="007B5CC6" w:rsidRDefault="009612CE" w:rsidP="00813A48">
      <w:pPr>
        <w:widowControl w:val="0"/>
        <w:tabs>
          <w:tab w:val="left" w:pos="2366"/>
        </w:tabs>
        <w:spacing w:before="140" w:line="320" w:lineRule="exact"/>
        <w:jc w:val="center"/>
        <w:rPr>
          <w:rFonts w:ascii="Calibri" w:hAnsi="Calibri" w:cs="Calibri"/>
        </w:rPr>
      </w:pPr>
    </w:p>
    <w:p w14:paraId="1459609C" w14:textId="6F9115B3" w:rsidR="009612CE" w:rsidRPr="007B5CC6" w:rsidRDefault="009612CE" w:rsidP="00813A48">
      <w:pPr>
        <w:widowControl w:val="0"/>
        <w:tabs>
          <w:tab w:val="left" w:pos="2366"/>
        </w:tabs>
        <w:spacing w:before="140" w:line="320" w:lineRule="exact"/>
        <w:jc w:val="center"/>
        <w:rPr>
          <w:rFonts w:ascii="Calibri" w:hAnsi="Calibri" w:cs="Calibri"/>
        </w:rPr>
      </w:pPr>
    </w:p>
    <w:p w14:paraId="665FAACC" w14:textId="77777777" w:rsidR="00325D9E" w:rsidRPr="007B5CC6" w:rsidRDefault="00BC4686" w:rsidP="00813A48">
      <w:pPr>
        <w:widowControl w:val="0"/>
        <w:tabs>
          <w:tab w:val="left" w:pos="2366"/>
        </w:tabs>
        <w:spacing w:before="140"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813A48">
      <w:pPr>
        <w:widowControl w:val="0"/>
        <w:tabs>
          <w:tab w:val="left" w:pos="2366"/>
        </w:tabs>
        <w:spacing w:before="140"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813A48">
      <w:pPr>
        <w:widowControl w:val="0"/>
        <w:tabs>
          <w:tab w:val="left" w:pos="2366"/>
        </w:tabs>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813A48">
      <w:pPr>
        <w:widowControl w:val="0"/>
        <w:tabs>
          <w:tab w:val="left" w:pos="2366"/>
        </w:tabs>
        <w:spacing w:before="140"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w:t>
      </w:r>
      <w:r w:rsidRPr="007B5CC6">
        <w:rPr>
          <w:rFonts w:ascii="Calibri" w:hAnsi="Calibri" w:cs="Calibri"/>
          <w:sz w:val="24"/>
          <w:szCs w:val="24"/>
        </w:rPr>
        <w:lastRenderedPageBreak/>
        <w:t>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BFF940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w:t>
      </w:r>
      <w:r w:rsidRPr="007B5CC6">
        <w:rPr>
          <w:rFonts w:ascii="Calibri" w:hAnsi="Calibri" w:cs="Calibri"/>
          <w:sz w:val="24"/>
        </w:rPr>
        <w:lastRenderedPageBreak/>
        <w:t>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3ECD1F1A"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 xml:space="preserve">A Emissora deverá, no prazo de até </w:t>
      </w:r>
      <w:r w:rsidR="00EB5D41" w:rsidRPr="007B5CC6">
        <w:rPr>
          <w:rFonts w:ascii="Calibri" w:hAnsi="Calibri" w:cs="Calibri"/>
          <w:sz w:val="24"/>
        </w:rPr>
        <w:t>5</w:t>
      </w:r>
      <w:r w:rsidR="00F72FB8" w:rsidRPr="007B5CC6">
        <w:rPr>
          <w:rFonts w:ascii="Calibri" w:hAnsi="Calibri" w:cs="Calibri"/>
          <w:sz w:val="24"/>
        </w:rPr>
        <w:t xml:space="preserve"> (</w:t>
      </w:r>
      <w:r w:rsidR="00EB5D41" w:rsidRPr="007B5CC6">
        <w:rPr>
          <w:rFonts w:ascii="Calibri" w:hAnsi="Calibri" w:cs="Calibri"/>
          <w:sz w:val="24"/>
        </w:rPr>
        <w:t>cinco</w:t>
      </w:r>
      <w:r w:rsidR="00F72FB8" w:rsidRPr="007B5CC6">
        <w:rPr>
          <w:rFonts w:ascii="Calibri" w:hAnsi="Calibri" w:cs="Calibri"/>
          <w:sz w:val="24"/>
        </w:rPr>
        <w:t>)</w:t>
      </w:r>
      <w:r w:rsidRPr="007B5CC6">
        <w:rPr>
          <w:rFonts w:ascii="Calibri" w:hAnsi="Calibri" w:cs="Calibri"/>
          <w:sz w:val="24"/>
        </w:rPr>
        <w:t xml:space="preserve"> Dias Úteis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p>
    <w:p w14:paraId="6260580B" w14:textId="6EE376A5" w:rsidR="00DA0C65" w:rsidRPr="007B5CC6" w:rsidRDefault="00DA0C65" w:rsidP="00813A48">
      <w:pPr>
        <w:pStyle w:val="Level3"/>
        <w:widowControl w:val="0"/>
        <w:spacing w:before="140" w:after="0" w:line="320" w:lineRule="exact"/>
        <w:rPr>
          <w:rFonts w:ascii="Calibri" w:hAnsi="Calibri" w:cs="Calibri"/>
          <w:sz w:val="24"/>
        </w:rPr>
      </w:pPr>
      <w:bookmarkStart w:id="32" w:name="_Ref440286167"/>
      <w:bookmarkStart w:id="33" w:name="_Ref435644706"/>
      <w:bookmarkEnd w:id="31"/>
      <w:r w:rsidRPr="007B5CC6">
        <w:rPr>
          <w:rFonts w:ascii="Calibri" w:hAnsi="Calibri" w:cs="Calibri"/>
          <w:sz w:val="24"/>
        </w:rPr>
        <w:t xml:space="preserve">A Emissora deverá entregar ao Agente Fiduciário, no prazo de até </w:t>
      </w:r>
      <w:r w:rsidR="00CF61B9" w:rsidRPr="007B5CC6">
        <w:rPr>
          <w:rFonts w:ascii="Calibri" w:hAnsi="Calibri" w:cs="Calibri"/>
          <w:sz w:val="24"/>
        </w:rPr>
        <w:t>5 (cinco)</w:t>
      </w:r>
      <w:r w:rsidRPr="007B5CC6">
        <w:rPr>
          <w:rFonts w:ascii="Calibri" w:hAnsi="Calibri" w:cs="Calibri"/>
          <w:sz w:val="24"/>
        </w:rPr>
        <w:t xml:space="preserve"> Dias</w:t>
      </w:r>
      <w:r w:rsidR="00820615" w:rsidRPr="007B5CC6">
        <w:rPr>
          <w:rFonts w:ascii="Calibri" w:hAnsi="Calibri" w:cs="Calibri"/>
          <w:sz w:val="24"/>
        </w:rPr>
        <w:t> </w:t>
      </w:r>
      <w:r w:rsidRPr="007B5CC6">
        <w:rPr>
          <w:rFonts w:ascii="Calibri" w:hAnsi="Calibri" w:cs="Calibri"/>
          <w:sz w:val="24"/>
        </w:rPr>
        <w:t>Úteis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4" w:name="_Ref508981155"/>
      <w:bookmarkEnd w:id="32"/>
      <w:bookmarkEnd w:id="33"/>
      <w:r w:rsidRPr="007B5CC6">
        <w:rPr>
          <w:rFonts w:ascii="Calibri" w:hAnsi="Calibri" w:cs="Calibri"/>
          <w:b/>
          <w:sz w:val="24"/>
        </w:rPr>
        <w:t>Distribuição, Negociação e Custódia Eletrônica</w:t>
      </w:r>
      <w:bookmarkEnd w:id="34"/>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5"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6"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6"/>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5"/>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7" w:name="_Ref65499313"/>
      <w:bookmarkStart w:id="38"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7"/>
    </w:p>
    <w:p w14:paraId="525147C9" w14:textId="4441CC60" w:rsidR="004D3A6B" w:rsidRPr="007B5CC6" w:rsidRDefault="00AA11F5" w:rsidP="00813A48">
      <w:pPr>
        <w:pStyle w:val="Level3"/>
        <w:widowControl w:val="0"/>
        <w:spacing w:before="140" w:after="0" w:line="320" w:lineRule="exact"/>
        <w:rPr>
          <w:rFonts w:ascii="Calibri" w:hAnsi="Calibri" w:cs="Calibri"/>
          <w:sz w:val="24"/>
        </w:rPr>
      </w:pPr>
      <w:bookmarkStart w:id="39" w:name="_Ref2792611"/>
      <w:bookmarkStart w:id="40" w:name="_Ref2872145"/>
      <w:bookmarkEnd w:id="38"/>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2.4.1(</w:t>
      </w:r>
      <w:proofErr w:type="spellStart"/>
      <w:r w:rsidR="00D22259" w:rsidRPr="007B5CC6">
        <w:rPr>
          <w:rFonts w:ascii="Calibri" w:hAnsi="Calibri" w:cs="Calibri"/>
          <w:sz w:val="24"/>
        </w:rPr>
        <w:t>ii</w:t>
      </w:r>
      <w:proofErr w:type="spellEnd"/>
      <w:r w:rsidR="00D22259" w:rsidRPr="007B5CC6">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1"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2"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9"/>
      <w:bookmarkEnd w:id="40"/>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3" w:name="_Ref2872115"/>
      <w:bookmarkStart w:id="44" w:name="_Ref490155570"/>
      <w:bookmarkStart w:id="45" w:name="_Ref491421827"/>
      <w:bookmarkEnd w:id="41"/>
      <w:bookmarkEnd w:id="42"/>
      <w:r w:rsidRPr="007B5CC6">
        <w:rPr>
          <w:rFonts w:ascii="Calibri" w:hAnsi="Calibri" w:cs="Calibri"/>
          <w:sz w:val="24"/>
        </w:rPr>
        <w:lastRenderedPageBreak/>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6"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6"/>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3"/>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7" w:name="_Ref479230964"/>
      <w:bookmarkStart w:id="48" w:name="_Ref508981176"/>
      <w:bookmarkStart w:id="49" w:name="_Ref516682477"/>
      <w:bookmarkStart w:id="50" w:name="_Ref522091376"/>
      <w:bookmarkStart w:id="51" w:name="_Ref2346679"/>
      <w:bookmarkEnd w:id="44"/>
      <w:bookmarkEnd w:id="45"/>
      <w:r w:rsidRPr="007B5CC6">
        <w:rPr>
          <w:rFonts w:ascii="Calibri" w:hAnsi="Calibri" w:cs="Calibri"/>
          <w:b/>
          <w:sz w:val="24"/>
        </w:rPr>
        <w:t>Constituição da</w:t>
      </w:r>
      <w:r w:rsidR="001730BA" w:rsidRPr="007B5CC6">
        <w:rPr>
          <w:rFonts w:ascii="Calibri" w:hAnsi="Calibri" w:cs="Calibri"/>
          <w:b/>
          <w:sz w:val="24"/>
        </w:rPr>
        <w:t>s Garantias</w:t>
      </w:r>
      <w:bookmarkEnd w:id="47"/>
      <w:bookmarkEnd w:id="48"/>
      <w:bookmarkEnd w:id="49"/>
      <w:bookmarkEnd w:id="50"/>
      <w:bookmarkEnd w:id="51"/>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2" w:name="_Ref490824048"/>
      <w:bookmarkStart w:id="53"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2"/>
    </w:p>
    <w:p w14:paraId="4F2BAF07" w14:textId="60BC3B73"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até </w:t>
      </w:r>
      <w:r w:rsidR="00997DDF" w:rsidRPr="007B5CC6">
        <w:rPr>
          <w:rFonts w:ascii="Calibri" w:hAnsi="Calibri" w:cs="Calibri"/>
          <w:sz w:val="24"/>
          <w:highlight w:val="yellow"/>
        </w:rPr>
        <w:t>[</w:t>
      </w:r>
      <w:r w:rsidRPr="007B5CC6">
        <w:rPr>
          <w:rFonts w:ascii="Calibri" w:hAnsi="Calibri" w:cs="Calibri"/>
          <w:sz w:val="24"/>
          <w:highlight w:val="yellow"/>
        </w:rPr>
        <w:t>10 (dez) Dias Úteis</w:t>
      </w:r>
      <w:r w:rsidR="00997DDF" w:rsidRPr="007B5CC6">
        <w:rPr>
          <w:rFonts w:ascii="Calibri" w:hAnsi="Calibri" w:cs="Calibri"/>
          <w:sz w:val="24"/>
          <w:highlight w:val="yellow"/>
        </w:rPr>
        <w:t>]</w:t>
      </w:r>
      <w:r w:rsidRPr="007B5CC6">
        <w:rPr>
          <w:rFonts w:ascii="Calibri" w:hAnsi="Calibri" w:cs="Calibri"/>
          <w:sz w:val="24"/>
        </w:rPr>
        <w:t xml:space="preserve"> contados da respectiva data de assinatura da presente Escritura de Emissão ou de eventual aditamento, obter o registro da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4" w:name="_Ref509245377"/>
      <w:bookmarkStart w:id="55" w:name="_Toc327379523"/>
      <w:bookmarkEnd w:id="53"/>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4"/>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6"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6"/>
    </w:p>
    <w:p w14:paraId="3FEB1BFA" w14:textId="60C58ABF" w:rsidR="007B4A39" w:rsidRPr="007B5CC6" w:rsidRDefault="000E2DCC" w:rsidP="00813A48">
      <w:pPr>
        <w:pStyle w:val="Level2"/>
        <w:widowControl w:val="0"/>
        <w:spacing w:before="140" w:after="0" w:line="320" w:lineRule="exact"/>
        <w:rPr>
          <w:rFonts w:ascii="Calibri" w:hAnsi="Calibri" w:cs="Calibri"/>
          <w:b/>
          <w:sz w:val="24"/>
        </w:rPr>
      </w:pPr>
      <w:bookmarkStart w:id="57" w:name="_Ref264564155"/>
      <w:bookmarkStart w:id="58" w:name="_Ref502247064"/>
      <w:bookmarkStart w:id="59"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7"/>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60254D" w:rsidRPr="007B5CC6">
        <w:rPr>
          <w:rFonts w:ascii="Calibri" w:hAnsi="Calibri" w:cs="Calibri"/>
          <w:sz w:val="24"/>
        </w:rPr>
        <w:t xml:space="preserve">1 </w:t>
      </w:r>
      <w:r w:rsidR="00EB26F0" w:rsidRPr="007B5CC6">
        <w:rPr>
          <w:rFonts w:ascii="Calibri" w:hAnsi="Calibri" w:cs="Calibri"/>
          <w:sz w:val="24"/>
        </w:rPr>
        <w:t>(</w:t>
      </w:r>
      <w:r w:rsidR="0060254D" w:rsidRPr="007B5CC6">
        <w:rPr>
          <w:rFonts w:ascii="Calibri" w:hAnsi="Calibri" w:cs="Calibri"/>
          <w:sz w:val="24"/>
        </w:rPr>
        <w:t>um</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 xml:space="preserve">ia </w:t>
      </w:r>
      <w:r w:rsidR="009140A1" w:rsidRPr="007B5CC6">
        <w:rPr>
          <w:rFonts w:ascii="Calibri" w:hAnsi="Calibri" w:cs="Calibri"/>
          <w:sz w:val="24"/>
        </w:rPr>
        <w:t xml:space="preserve">Útil </w:t>
      </w:r>
      <w:r w:rsidR="00B21F43" w:rsidRPr="007B5CC6">
        <w:rPr>
          <w:rFonts w:ascii="Calibri" w:hAnsi="Calibri" w:cs="Calibri"/>
          <w:sz w:val="24"/>
        </w:rPr>
        <w:t xml:space="preserve">contado da Primeira Data de Integralização, </w:t>
      </w:r>
      <w:r w:rsidR="00B21F43" w:rsidRPr="007B5CC6">
        <w:rPr>
          <w:rFonts w:ascii="Calibri" w:hAnsi="Calibri" w:cs="Calibri"/>
          <w:sz w:val="24"/>
        </w:rPr>
        <w:lastRenderedPageBreak/>
        <w:t xml:space="preserve">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r w:rsidR="0060254D" w:rsidRPr="007B5CC6">
        <w:rPr>
          <w:rFonts w:ascii="Calibri" w:hAnsi="Calibri" w:cs="Calibri"/>
          <w:sz w:val="24"/>
        </w:rPr>
        <w:t>5 (cinco</w:t>
      </w:r>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DF4510" w:rsidRPr="007B5CC6">
        <w:rPr>
          <w:rFonts w:ascii="Calibri" w:eastAsia="Calibri" w:hAnsi="Calibri" w:cs="Calibri"/>
          <w:b/>
          <w:bCs/>
          <w:sz w:val="24"/>
          <w:highlight w:val="yellow"/>
        </w:rPr>
        <w:t>Dívidas que serão objeto de pré-pagamento a serem informadas pelos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p>
    <w:bookmarkEnd w:id="58"/>
    <w:p w14:paraId="1E3BB9FD" w14:textId="6733DDC8"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6BD11EB6"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 </w:t>
      </w:r>
      <w:r w:rsidR="008466A8" w:rsidRPr="007B5CC6">
        <w:rPr>
          <w:rFonts w:ascii="Calibri" w:hAnsi="Calibri" w:cs="Calibri"/>
          <w:sz w:val="24"/>
          <w:szCs w:val="24"/>
        </w:rPr>
        <w:t>CARACTERÍSTICAS DA EMISSÃO</w:t>
      </w:r>
      <w:bookmarkEnd w:id="55"/>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0"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0"/>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1"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1"/>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2"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2"/>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3"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3"/>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lastRenderedPageBreak/>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4"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4"/>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4042E724" w:rsidR="00C022C6" w:rsidRPr="007B5CC6" w:rsidRDefault="0020296D" w:rsidP="0021641A">
      <w:pPr>
        <w:pStyle w:val="Level3"/>
        <w:spacing w:line="320" w:lineRule="exact"/>
        <w:ind w:left="1360" w:hanging="680"/>
        <w:rPr>
          <w:rFonts w:ascii="Calibri" w:hAnsi="Calibri" w:cs="Calibri"/>
          <w:sz w:val="24"/>
        </w:rPr>
      </w:pPr>
      <w:bookmarkStart w:id="65" w:name="_Ref4483360"/>
      <w:bookmarkStart w:id="66"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 xml:space="preserve">quirografária,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65"/>
      <w:bookmarkEnd w:id="66"/>
      <w:r w:rsidR="00186C69">
        <w:rPr>
          <w:rFonts w:ascii="Calibri" w:hAnsi="Calibri" w:cs="Calibri"/>
          <w:sz w:val="24"/>
        </w:rPr>
        <w:t xml:space="preserve"> </w:t>
      </w:r>
      <w:r w:rsidR="00186C69" w:rsidRPr="007B5CC6">
        <w:rPr>
          <w:rFonts w:ascii="Calibri" w:hAnsi="Calibri" w:cs="Calibri"/>
          <w:b/>
          <w:bCs/>
          <w:sz w:val="24"/>
          <w:highlight w:val="yellow"/>
        </w:rPr>
        <w:t>[Nota SF: Sob validação dos Coordenadores]</w:t>
      </w:r>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w:t>
      </w:r>
      <w:r w:rsidRPr="007B5CC6">
        <w:rPr>
          <w:rFonts w:ascii="Calibri" w:hAnsi="Calibri" w:cs="Calibri"/>
          <w:sz w:val="24"/>
        </w:rPr>
        <w:lastRenderedPageBreak/>
        <w:t>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7"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7"/>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w:t>
      </w:r>
      <w:r w:rsidR="00F54044" w:rsidRPr="007B5CC6">
        <w:rPr>
          <w:rFonts w:ascii="Calibri" w:hAnsi="Calibri" w:cs="Calibri"/>
          <w:sz w:val="24"/>
        </w:rPr>
        <w:lastRenderedPageBreak/>
        <w:t>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8"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9" w:name="_Hlk71658045"/>
      <w:bookmarkEnd w:id="68"/>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70" w:name="_Hlk71656458"/>
      <w:bookmarkEnd w:id="69"/>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035A0E67" w:rsidR="006F1C3D" w:rsidRPr="007B5CC6" w:rsidRDefault="00212ED2" w:rsidP="00813A48">
      <w:pPr>
        <w:pStyle w:val="Level3"/>
        <w:widowControl w:val="0"/>
        <w:spacing w:before="140" w:after="0" w:line="320" w:lineRule="exact"/>
        <w:rPr>
          <w:rFonts w:ascii="Calibri" w:hAnsi="Calibri" w:cs="Calibri"/>
          <w:sz w:val="24"/>
        </w:rPr>
      </w:pPr>
      <w:bookmarkStart w:id="71" w:name="_DV_M176"/>
      <w:bookmarkStart w:id="72" w:name="_DV_M182"/>
      <w:bookmarkStart w:id="73" w:name="_DV_M184"/>
      <w:bookmarkStart w:id="74" w:name="_Ref435688993"/>
      <w:bookmarkEnd w:id="71"/>
      <w:bookmarkEnd w:id="72"/>
      <w:bookmarkEnd w:id="73"/>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77777777"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VNe</w:t>
      </w:r>
      <w:proofErr w:type="spellEnd"/>
      <w:r w:rsidRPr="007B5CC6">
        <w:rPr>
          <w:rFonts w:ascii="Calibri" w:hAnsi="Calibri" w:cs="Calibri"/>
          <w:sz w:val="24"/>
          <w:szCs w:val="24"/>
        </w:rPr>
        <w:t xml:space="preserve"> x (Fator Juros – 1)</w:t>
      </w:r>
    </w:p>
    <w:p w14:paraId="7F4CACA7"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5A318440"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VNe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74"/>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5" w:name="_Ref440269418"/>
      <w:bookmarkStart w:id="76" w:name="_DV_C96"/>
      <w:bookmarkEnd w:id="70"/>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BA950B5" w:rsidR="008E202B" w:rsidRPr="007B5CC6" w:rsidRDefault="006F1C3D" w:rsidP="00813A48">
      <w:pPr>
        <w:pStyle w:val="Level3"/>
        <w:widowControl w:val="0"/>
        <w:spacing w:before="140" w:after="0" w:line="320" w:lineRule="exact"/>
        <w:rPr>
          <w:rFonts w:ascii="Calibri" w:hAnsi="Calibri" w:cs="Calibri"/>
          <w:sz w:val="24"/>
        </w:rPr>
      </w:pPr>
      <w:bookmarkStart w:id="77" w:name="_Ref137107438"/>
      <w:bookmarkStart w:id="78" w:name="_Ref168843123"/>
      <w:bookmarkStart w:id="79" w:name="_Ref210749176"/>
      <w:bookmarkStart w:id="80"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D0725" w:rsidRPr="007B5CC6">
        <w:rPr>
          <w:rFonts w:ascii="Calibri" w:hAnsi="Calibri" w:cs="Calibri"/>
          <w:sz w:val="24"/>
        </w:rPr>
        <w:t>80</w:t>
      </w:r>
      <w:r w:rsidR="00752C1F" w:rsidRPr="007B5CC6">
        <w:rPr>
          <w:rFonts w:ascii="Calibri" w:hAnsi="Calibri" w:cs="Calibri"/>
          <w:sz w:val="24"/>
        </w:rPr>
        <w:t>%</w:t>
      </w:r>
      <w:r w:rsidR="00B2605D" w:rsidRPr="007B5CC6">
        <w:rPr>
          <w:rFonts w:ascii="Calibri" w:hAnsi="Calibri" w:cs="Calibri"/>
          <w:sz w:val="24"/>
        </w:rPr>
        <w:t xml:space="preserve"> (</w:t>
      </w:r>
      <w:r w:rsidR="00FD0725" w:rsidRPr="007B5CC6">
        <w:rPr>
          <w:rFonts w:ascii="Calibri" w:hAnsi="Calibri" w:cs="Calibri"/>
          <w:sz w:val="24"/>
        </w:rPr>
        <w:t>oitenta</w:t>
      </w:r>
      <w:r w:rsidR="00752C1F" w:rsidRPr="007B5CC6">
        <w:rPr>
          <w:rFonts w:ascii="Calibri" w:hAnsi="Calibri" w:cs="Calibri"/>
          <w:sz w:val="24"/>
        </w:rPr>
        <w:t xml:space="preserve"> por cento</w:t>
      </w:r>
      <w:r w:rsidR="00B2605D" w:rsidRPr="007B5CC6">
        <w:rPr>
          <w:rFonts w:ascii="Calibri" w:hAnsi="Calibri" w:cs="Calibri"/>
          <w:sz w:val="24"/>
        </w:rPr>
        <w:t>)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7"/>
      <w:bookmarkEnd w:id="78"/>
      <w:bookmarkEnd w:id="79"/>
      <w:r w:rsidRPr="007B5CC6">
        <w:rPr>
          <w:rFonts w:ascii="Calibri" w:hAnsi="Calibri" w:cs="Calibri"/>
          <w:sz w:val="24"/>
        </w:rPr>
        <w:t>da Taxa Substitutiva.</w:t>
      </w:r>
      <w:bookmarkEnd w:id="80"/>
    </w:p>
    <w:p w14:paraId="1F3A2B87" w14:textId="2AFD08A5"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22259" w:rsidRPr="007B5CC6">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75"/>
    </w:p>
    <w:p w14:paraId="2E48D733" w14:textId="6F83BF45" w:rsidR="00F8557D" w:rsidRPr="007B5CC6"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6"/>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81"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1"/>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2"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2"/>
      <w:r w:rsidR="00AA6AAA" w:rsidRPr="007B5CC6">
        <w:rPr>
          <w:rFonts w:ascii="Calibri" w:hAnsi="Calibri" w:cs="Calibri"/>
          <w:b/>
          <w:sz w:val="24"/>
        </w:rPr>
        <w:t xml:space="preserve"> das Debêntures</w:t>
      </w:r>
    </w:p>
    <w:p w14:paraId="2EDAB75E" w14:textId="6E4A40A9" w:rsidR="00AA6AAA" w:rsidRPr="007B5CC6" w:rsidRDefault="00E114D6" w:rsidP="009E6194">
      <w:pPr>
        <w:pStyle w:val="Level3"/>
        <w:spacing w:before="240" w:after="0"/>
        <w:rPr>
          <w:rFonts w:ascii="Calibri" w:hAnsi="Calibri" w:cs="Calibri"/>
          <w:sz w:val="24"/>
        </w:rPr>
      </w:pPr>
      <w:bookmarkStart w:id="83"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r w:rsidR="006B45C4" w:rsidRPr="007B5CC6">
        <w:rPr>
          <w:rFonts w:ascii="Calibri" w:hAnsi="Calibri" w:cs="Calibri"/>
          <w:sz w:val="24"/>
        </w:rPr>
        <w:t>]</w:t>
      </w:r>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350D65D7"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8,1100%</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126AA13C"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14,7100%</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1FB830B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17,2400%</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317529C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33,3300%</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4" w:name="_Hlk71656920"/>
      <w:bookmarkEnd w:id="83"/>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85" w:name="_Ref481077719"/>
      <w:bookmarkStart w:id="86"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7"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7"/>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5"/>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6"/>
      <w:r w:rsidRPr="007B5CC6">
        <w:rPr>
          <w:rFonts w:ascii="Calibri" w:hAnsi="Calibri" w:cs="Calibri"/>
          <w:snapToGrid w:val="0"/>
          <w:sz w:val="24"/>
        </w:rPr>
        <w:t xml:space="preserve"> </w:t>
      </w:r>
    </w:p>
    <w:p w14:paraId="26E7AB99" w14:textId="680AFF10"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22259" w:rsidRPr="007B5CC6">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5FFEADA5" w:rsidR="002E533B" w:rsidRPr="007B5CC6" w:rsidRDefault="00521EEF" w:rsidP="00813A48">
      <w:pPr>
        <w:pStyle w:val="Level4"/>
        <w:widowControl w:val="0"/>
        <w:spacing w:before="140" w:after="0" w:line="320" w:lineRule="exact"/>
        <w:rPr>
          <w:rFonts w:ascii="Calibri" w:hAnsi="Calibri" w:cs="Calibri"/>
          <w:sz w:val="24"/>
        </w:rPr>
      </w:pPr>
      <w:bookmarkStart w:id="88"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r w:rsidR="002E533B" w:rsidRPr="007B5CC6">
        <w:rPr>
          <w:rFonts w:ascii="Calibri" w:hAnsi="Calibri" w:cs="Calibri"/>
          <w:i/>
          <w:sz w:val="24"/>
        </w:rPr>
        <w:t>flat</w:t>
      </w:r>
      <w:r w:rsidR="002E533B" w:rsidRPr="007B5CC6">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8"/>
      <w:r w:rsidR="002C263B" w:rsidRPr="007B5CC6">
        <w:rPr>
          <w:rFonts w:ascii="Calibri" w:hAnsi="Calibri" w:cs="Calibri"/>
          <w:sz w:val="24"/>
        </w:rPr>
        <w:t xml:space="preserve"> </w:t>
      </w:r>
      <w:r w:rsidR="002C263B" w:rsidRPr="007B5CC6">
        <w:rPr>
          <w:rFonts w:ascii="Calibri" w:hAnsi="Calibri" w:cs="Calibri"/>
          <w:b/>
          <w:bCs/>
          <w:sz w:val="24"/>
          <w:highlight w:val="yellow"/>
        </w:rPr>
        <w:t xml:space="preserve">[Nota SF: </w:t>
      </w:r>
      <w:r w:rsidR="008722EB" w:rsidRPr="007B5CC6">
        <w:rPr>
          <w:rFonts w:ascii="Calibri" w:hAnsi="Calibri" w:cs="Calibri"/>
          <w:b/>
          <w:bCs/>
          <w:sz w:val="24"/>
          <w:highlight w:val="yellow"/>
        </w:rPr>
        <w:t>Companhia propõe prêmio de 1,00%</w:t>
      </w:r>
      <w:r w:rsidR="00095952" w:rsidRPr="007B5CC6">
        <w:rPr>
          <w:rFonts w:ascii="Calibri" w:hAnsi="Calibri" w:cs="Calibri"/>
          <w:b/>
          <w:bCs/>
          <w:sz w:val="24"/>
          <w:highlight w:val="yellow"/>
        </w:rPr>
        <w:t xml:space="preserve"> - sob validação do </w:t>
      </w:r>
      <w:proofErr w:type="spellStart"/>
      <w:r w:rsidR="00095952" w:rsidRPr="007B5CC6">
        <w:rPr>
          <w:rFonts w:ascii="Calibri" w:hAnsi="Calibri" w:cs="Calibri"/>
          <w:b/>
          <w:bCs/>
          <w:sz w:val="24"/>
          <w:highlight w:val="yellow"/>
        </w:rPr>
        <w:t>Citi</w:t>
      </w:r>
      <w:proofErr w:type="spellEnd"/>
      <w:r w:rsidR="00095952" w:rsidRPr="007B5CC6">
        <w:rPr>
          <w:rFonts w:ascii="Calibri" w:hAnsi="Calibri" w:cs="Calibri"/>
          <w:b/>
          <w:bCs/>
          <w:sz w:val="24"/>
          <w:highlight w:val="yellow"/>
        </w:rPr>
        <w:t xml:space="preserve">. </w:t>
      </w:r>
      <w:r w:rsidR="002C263B" w:rsidRPr="007B5CC6">
        <w:rPr>
          <w:rFonts w:ascii="Calibri" w:hAnsi="Calibri" w:cs="Calibri"/>
          <w:b/>
          <w:bCs/>
          <w:sz w:val="24"/>
          <w:highlight w:val="yellow"/>
        </w:rPr>
        <w:t>Fórmula sob validação do sindicato]</w:t>
      </w:r>
    </w:p>
    <w:p w14:paraId="62602345" w14:textId="77777777"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+i)^</w:t>
      </w:r>
      <w:proofErr w:type="spellStart"/>
      <w:r w:rsidRPr="007B5CC6">
        <w:rPr>
          <w:rFonts w:ascii="Calibri" w:hAnsi="Calibri" w:cs="Calibri"/>
          <w:sz w:val="24"/>
        </w:rPr>
        <w:t>du</w:t>
      </w:r>
      <w:proofErr w:type="spellEnd"/>
      <w:r w:rsidRPr="007B5CC6">
        <w:rPr>
          <w:rFonts w:ascii="Calibri" w:hAnsi="Calibri" w:cs="Calibri"/>
          <w:sz w:val="24"/>
        </w:rPr>
        <w:t>/252 - 1]x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85888F4"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i = </w:t>
      </w:r>
      <w:r w:rsidR="00526FC1" w:rsidRPr="007B5CC6">
        <w:rPr>
          <w:rFonts w:ascii="Calibri" w:hAnsi="Calibri" w:cs="Calibri"/>
          <w:sz w:val="24"/>
        </w:rPr>
        <w:t>1,</w:t>
      </w:r>
      <w:r w:rsidR="00095952" w:rsidRPr="007B5CC6">
        <w:rPr>
          <w:rFonts w:ascii="Calibri" w:hAnsi="Calibri" w:cs="Calibri"/>
          <w:sz w:val="24"/>
        </w:rPr>
        <w:t>00</w:t>
      </w:r>
      <w:r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9"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9"/>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90"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90"/>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52F5694E"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Emissora deverá comunicar aos Debenturistas por meio de publicação de anúncio, nos termos da Cláusula </w:t>
      </w:r>
      <w:r w:rsidRPr="007B5CC6">
        <w:rPr>
          <w:rFonts w:ascii="Calibri" w:hAnsi="Calibri" w:cs="Calibri"/>
          <w:sz w:val="24"/>
        </w:rPr>
        <w:fldChar w:fldCharType="begin"/>
      </w:r>
      <w:r w:rsidRPr="007B5CC6">
        <w:rPr>
          <w:rFonts w:ascii="Calibri" w:hAnsi="Calibri" w:cs="Calibri"/>
          <w:sz w:val="24"/>
        </w:rPr>
        <w:instrText xml:space="preserve"> REF _Ref508572745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5.25.1</w:t>
      </w:r>
      <w:r w:rsidRPr="007B5CC6">
        <w:rPr>
          <w:rFonts w:ascii="Calibri" w:hAnsi="Calibri" w:cs="Calibri"/>
          <w:sz w:val="24"/>
        </w:rPr>
        <w:fldChar w:fldCharType="end"/>
      </w:r>
      <w:r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7B5CC6">
        <w:rPr>
          <w:rFonts w:ascii="Calibri" w:hAnsi="Calibri" w:cs="Calibri"/>
          <w:b/>
          <w:sz w:val="24"/>
        </w:rPr>
        <w:t>(i)</w:t>
      </w:r>
      <w:r w:rsidRPr="007B5CC6">
        <w:rPr>
          <w:rFonts w:ascii="Calibri" w:hAnsi="Calibri" w:cs="Calibri"/>
          <w:sz w:val="24"/>
        </w:rPr>
        <w:t xml:space="preserve"> a data da Amortização Extraordinária Facultativa,</w:t>
      </w:r>
      <w:r w:rsidRPr="007B5CC6">
        <w:rPr>
          <w:rFonts w:ascii="Calibri" w:hAnsi="Calibri" w:cs="Calibri"/>
          <w:bCs/>
          <w:sz w:val="24"/>
        </w:rPr>
        <w:t xml:space="preserve"> que deverá, obrigatoriamente, ser um Dia Útil;</w:t>
      </w:r>
      <w:r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7B5CC6">
        <w:rPr>
          <w:rFonts w:ascii="Calibri" w:hAnsi="Calibri" w:cs="Calibri"/>
          <w:b/>
          <w:sz w:val="24"/>
        </w:rPr>
        <w:t>(iii)</w:t>
      </w:r>
      <w:r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91" w:name="_Ref4477053"/>
      <w:bookmarkStart w:id="92"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1"/>
      <w:bookmarkEnd w:id="92"/>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77777777"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+i)^</w:t>
      </w:r>
      <w:proofErr w:type="spellStart"/>
      <w:r w:rsidRPr="007B5CC6">
        <w:rPr>
          <w:rFonts w:ascii="Calibri" w:hAnsi="Calibri" w:cs="Calibri"/>
          <w:sz w:val="24"/>
        </w:rPr>
        <w:t>du</w:t>
      </w:r>
      <w:proofErr w:type="spellEnd"/>
      <w:r w:rsidRPr="007B5CC6">
        <w:rPr>
          <w:rFonts w:ascii="Calibri" w:hAnsi="Calibri" w:cs="Calibri"/>
          <w:sz w:val="24"/>
        </w:rPr>
        <w:t>/252 - 1]x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35D167BF"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i = </w:t>
      </w:r>
      <w:r w:rsidR="002C263B" w:rsidRPr="007B5CC6">
        <w:rPr>
          <w:rFonts w:ascii="Calibri" w:hAnsi="Calibri" w:cs="Calibri"/>
          <w:sz w:val="24"/>
        </w:rPr>
        <w:t>1,</w:t>
      </w:r>
      <w:r w:rsidR="00095952" w:rsidRPr="007B5CC6">
        <w:rPr>
          <w:rFonts w:ascii="Calibri" w:hAnsi="Calibri" w:cs="Calibri"/>
          <w:sz w:val="24"/>
        </w:rPr>
        <w:t>00</w:t>
      </w:r>
      <w:r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primeira Data de Integralização, até a data da Amortização Extraordinária Facultativa.</w:t>
      </w:r>
    </w:p>
    <w:p w14:paraId="66AD4E84" w14:textId="77777777" w:rsidR="00526FC1" w:rsidRPr="007B5CC6" w:rsidRDefault="00526FC1" w:rsidP="00D211F0">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da Amortização Extraordinária Facultativa (inclusive) e a Data de Vencimento (exclusive).</w:t>
      </w:r>
    </w:p>
    <w:p w14:paraId="21AA0F79" w14:textId="77777777" w:rsidR="00526FC1" w:rsidRPr="007B5CC6" w:rsidRDefault="00526FC1" w:rsidP="00D211F0">
      <w:pPr>
        <w:pStyle w:val="Level4"/>
        <w:widowControl w:val="0"/>
        <w:numPr>
          <w:ilvl w:val="0"/>
          <w:numId w:val="0"/>
        </w:numPr>
        <w:spacing w:before="140" w:after="0" w:line="320" w:lineRule="exact"/>
        <w:ind w:left="2041"/>
        <w:rPr>
          <w:rFonts w:ascii="Calibri" w:hAnsi="Calibri" w:cs="Calibri"/>
          <w:sz w:val="24"/>
        </w:rPr>
      </w:pPr>
    </w:p>
    <w:p w14:paraId="14204F8E" w14:textId="2BD5C38F"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w:t>
      </w:r>
      <w:proofErr w:type="spellStart"/>
      <w:r w:rsidRPr="007B5CC6">
        <w:rPr>
          <w:rFonts w:ascii="Calibri" w:hAnsi="Calibri" w:cs="Calibri"/>
          <w:sz w:val="24"/>
        </w:rPr>
        <w:t>ii</w:t>
      </w:r>
      <w:proofErr w:type="spellEnd"/>
      <w:r w:rsidRPr="007B5CC6">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(c)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525E1E75" w14:textId="77777777" w:rsidR="00CE752C" w:rsidRPr="007B5CC6" w:rsidRDefault="00CE752C" w:rsidP="00C572E1">
      <w:pPr>
        <w:pStyle w:val="Level3"/>
        <w:numPr>
          <w:ilvl w:val="0"/>
          <w:numId w:val="0"/>
        </w:numPr>
        <w:spacing w:before="140" w:after="0" w:line="320" w:lineRule="exact"/>
        <w:ind w:left="1361"/>
        <w:rPr>
          <w:rFonts w:ascii="Calibri" w:hAnsi="Calibri" w:cs="Calibri"/>
          <w:sz w:val="24"/>
        </w:rPr>
      </w:pP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3" w:name="_Ref65499558"/>
      <w:bookmarkEnd w:id="84"/>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663C6012"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22259" w:rsidRPr="007B5CC6">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3"/>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4" w:name="_Hlk67088752"/>
      <w:r w:rsidRPr="007B5CC6">
        <w:rPr>
          <w:rFonts w:ascii="Calibri" w:hAnsi="Calibri" w:cs="Calibri"/>
          <w:sz w:val="24"/>
        </w:rPr>
        <w:t>, que deverá ser um Dia Útil</w:t>
      </w:r>
      <w:bookmarkEnd w:id="94"/>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5" w:name="_Ref509243874"/>
      <w:r w:rsidRPr="007B5CC6">
        <w:rPr>
          <w:rFonts w:ascii="Calibri" w:hAnsi="Calibri" w:cs="Calibri"/>
          <w:b/>
          <w:sz w:val="24"/>
        </w:rPr>
        <w:t>Local de Pagamento</w:t>
      </w:r>
      <w:bookmarkEnd w:id="95"/>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6" w:name="_Ref65499440"/>
      <w:bookmarkStart w:id="97" w:name="_Hlk71658167"/>
      <w:r w:rsidRPr="007B5CC6">
        <w:rPr>
          <w:rFonts w:ascii="Calibri" w:hAnsi="Calibri" w:cs="Calibri"/>
          <w:b/>
          <w:sz w:val="24"/>
        </w:rPr>
        <w:t>Prorrogação dos Prazos</w:t>
      </w:r>
      <w:bookmarkEnd w:id="96"/>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8" w:name="_Ref508983538"/>
      <w:bookmarkStart w:id="99" w:name="_Hlk71657942"/>
      <w:bookmarkEnd w:id="97"/>
      <w:r w:rsidRPr="007B5CC6">
        <w:rPr>
          <w:rFonts w:ascii="Calibri" w:hAnsi="Calibri" w:cs="Calibri"/>
          <w:b/>
          <w:sz w:val="24"/>
        </w:rPr>
        <w:t>Encargos Moratórios</w:t>
      </w:r>
      <w:bookmarkEnd w:id="98"/>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00" w:name="_DV_M210"/>
      <w:bookmarkStart w:id="101" w:name="_Ref3276263"/>
      <w:bookmarkEnd w:id="99"/>
      <w:bookmarkEnd w:id="100"/>
      <w:r w:rsidRPr="007B5CC6">
        <w:rPr>
          <w:rFonts w:ascii="Calibri" w:hAnsi="Calibri" w:cs="Calibri"/>
          <w:b/>
          <w:sz w:val="24"/>
        </w:rPr>
        <w:t>Decadência dos Direitos aos Acréscimos</w:t>
      </w:r>
      <w:bookmarkEnd w:id="101"/>
    </w:p>
    <w:p w14:paraId="34F1721A" w14:textId="0FC4026E"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22259" w:rsidRPr="007B5CC6">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2" w:name="_Ref435655112"/>
      <w:r w:rsidRPr="007B5CC6">
        <w:rPr>
          <w:rFonts w:ascii="Calibri" w:hAnsi="Calibri" w:cs="Calibri"/>
          <w:b/>
          <w:sz w:val="24"/>
        </w:rPr>
        <w:t>Publicidade</w:t>
      </w:r>
      <w:bookmarkEnd w:id="102"/>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3" w:name="_Ref508572745"/>
      <w:bookmarkStart w:id="104"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5"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5"/>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6" w:name="_DV_M232"/>
      <w:bookmarkStart w:id="107" w:name="_Ref65499509"/>
      <w:bookmarkStart w:id="108" w:name="_Hlk71657853"/>
      <w:bookmarkEnd w:id="106"/>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9"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9"/>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7"/>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05ACAAEC"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8"/>
    <w:p w14:paraId="6094AD6B" w14:textId="047F75F9"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10" w:name="_Ref516659883"/>
      <w:bookmarkStart w:id="111"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10"/>
    </w:p>
    <w:p w14:paraId="47026859" w14:textId="524FD301"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12" w:name="_Ref4485221"/>
      <w:bookmarkStart w:id="113" w:name="_Ref479324215"/>
      <w:bookmarkEnd w:id="111"/>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14" w:name="_Ref401068819"/>
      <w:bookmarkStart w:id="115" w:name="_Ref535169967"/>
      <w:bookmarkEnd w:id="112"/>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7B5CC6">
        <w:rPr>
          <w:rFonts w:ascii="Calibri" w:hAnsi="Calibri" w:cs="Calibri"/>
          <w:sz w:val="24"/>
        </w:rPr>
        <w:t>de</w:t>
      </w:r>
      <w:r w:rsidR="00E77414" w:rsidRPr="007B5CC6">
        <w:rPr>
          <w:rFonts w:ascii="Calibri" w:hAnsi="Calibri" w:cs="Calibri"/>
          <w:sz w:val="24"/>
        </w:rPr>
        <w:t xml:space="preserve"> </w:t>
      </w:r>
      <w:r w:rsidR="00696C09" w:rsidRPr="007B5CC6">
        <w:rPr>
          <w:rFonts w:ascii="Calibri" w:hAnsi="Calibri" w:cs="Calibri"/>
          <w:sz w:val="24"/>
        </w:rPr>
        <w:t>d</w:t>
      </w:r>
      <w:r w:rsidR="00E920F8" w:rsidRPr="007B5CC6">
        <w:rPr>
          <w:rFonts w:ascii="Calibri" w:hAnsi="Calibri" w:cs="Calibri"/>
          <w:sz w:val="24"/>
        </w:rPr>
        <w:t xml:space="preserve">ireitos </w:t>
      </w:r>
      <w:r w:rsidR="00696C09" w:rsidRPr="007B5CC6">
        <w:rPr>
          <w:rFonts w:ascii="Calibri" w:hAnsi="Calibri" w:cs="Calibri"/>
          <w:sz w:val="24"/>
        </w:rPr>
        <w:t>c</w:t>
      </w:r>
      <w:r w:rsidR="00E920F8" w:rsidRPr="007B5CC6">
        <w:rPr>
          <w:rFonts w:ascii="Calibri" w:hAnsi="Calibri" w:cs="Calibri"/>
          <w:sz w:val="24"/>
        </w:rPr>
        <w:t>reditórios</w:t>
      </w:r>
      <w:r w:rsidR="0092630F" w:rsidRPr="007B5CC6">
        <w:rPr>
          <w:rFonts w:ascii="Calibri" w:hAnsi="Calibri" w:cs="Calibri"/>
          <w:sz w:val="24"/>
        </w:rPr>
        <w:t xml:space="preserve"> equivalentes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14"/>
      <w:bookmarkEnd w:id="115"/>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3DD32BFE"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 obriga-se, na qualidade de fiadora e principal pagadora, pelo fiel, pontual e integral cumprimento de todas as Obrigações Garantidas, renunciando,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7B5CC6">
        <w:rPr>
          <w:rFonts w:ascii="Calibri" w:hAnsi="Calibri" w:cs="Calibri"/>
          <w:sz w:val="24"/>
        </w:rPr>
        <w:t xml:space="preserve"> responsabilizando-se, solidariamente com a Emissora,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r w:rsidR="00EE2214" w:rsidRPr="007B5CC6">
        <w:rPr>
          <w:rFonts w:ascii="Calibri" w:hAnsi="Calibri" w:cs="Calibri"/>
          <w:b/>
          <w:bCs/>
          <w:sz w:val="24"/>
          <w:highlight w:val="yellow"/>
        </w:rPr>
        <w:t>[Nota SF: Renúncias a serem validadas pelos Coordenadores]</w:t>
      </w:r>
    </w:p>
    <w:p w14:paraId="08C874CC" w14:textId="074F0F9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se obriga a, independentemente de qualquer pretensão, ação, disputa ou reclamação que a Emissora venha a ter ou exercer em relação às suas obrigações, a pagar a totalidade do valor das Obrigações Garantidas, no prazo de até [</w:t>
      </w:r>
      <w:r w:rsidRPr="007B5CC6">
        <w:rPr>
          <w:rFonts w:ascii="Calibri" w:hAnsi="Calibri" w:cs="Calibri"/>
          <w:sz w:val="24"/>
          <w:highlight w:val="yellow"/>
        </w:rPr>
        <w:t>=</w:t>
      </w:r>
      <w:r w:rsidRPr="007B5CC6">
        <w:rPr>
          <w:rFonts w:ascii="Calibri" w:hAnsi="Calibri" w:cs="Calibri"/>
          <w:sz w:val="24"/>
        </w:rPr>
        <w:t>] ([</w:t>
      </w:r>
      <w:r w:rsidRPr="007B5CC6">
        <w:rPr>
          <w:rFonts w:ascii="Calibri" w:hAnsi="Calibri" w:cs="Calibri"/>
          <w:sz w:val="24"/>
          <w:highlight w:val="yellow"/>
        </w:rPr>
        <w:t>=</w:t>
      </w:r>
      <w:r w:rsidRPr="007B5CC6">
        <w:rPr>
          <w:rFonts w:ascii="Calibri" w:hAnsi="Calibri" w:cs="Calibri"/>
          <w:sz w:val="24"/>
        </w:rPr>
        <w:t>]) Dias Úteis contados da falta de pagamento de qualquer das obrigações pecuniárias assumidas pela Emissora nesta Escritura de Emissão.</w:t>
      </w:r>
      <w:r w:rsidR="00EE2214" w:rsidRPr="007B5CC6">
        <w:rPr>
          <w:rFonts w:ascii="Calibri" w:hAnsi="Calibri" w:cs="Calibri"/>
          <w:sz w:val="24"/>
        </w:rPr>
        <w:t xml:space="preserve"> </w:t>
      </w:r>
      <w:r w:rsidR="00EE2214" w:rsidRPr="007B5CC6">
        <w:rPr>
          <w:rFonts w:ascii="Calibri" w:hAnsi="Calibri" w:cs="Calibri"/>
          <w:b/>
          <w:bCs/>
          <w:sz w:val="24"/>
          <w:highlight w:val="yellow"/>
        </w:rPr>
        <w:t>[Nota SF: Prazo para honra da fiança a ser validado pelos Coordenadores]</w:t>
      </w:r>
    </w:p>
    <w:p w14:paraId="6D376E28" w14:textId="427B65CC"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6A39B89F"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Debêntures. Assim, na hipótese de excussão da presente garantia,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se obriga a repassar, no prazo de 2</w:t>
      </w:r>
      <w:r w:rsidR="002A6E64" w:rsidRPr="007B5CC6">
        <w:rPr>
          <w:rFonts w:ascii="Calibri" w:hAnsi="Calibri" w:cs="Calibri"/>
          <w:sz w:val="24"/>
        </w:rPr>
        <w:t> </w:t>
      </w:r>
      <w:r w:rsidRPr="007B5CC6">
        <w:rPr>
          <w:rFonts w:ascii="Calibri" w:hAnsi="Calibri" w:cs="Calibri"/>
          <w:sz w:val="24"/>
        </w:rPr>
        <w:t xml:space="preserve">(dois) Dias Úteis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3"/>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6" w:name="_Ref516666996"/>
      <w:bookmarkStart w:id="117"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6"/>
    </w:p>
    <w:p w14:paraId="05E1A30D" w14:textId="797D80D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5EC4363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existirão reservas antecipadas, nem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8"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18"/>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19"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0" w:name="_Ref497842157"/>
      <w:bookmarkEnd w:id="119"/>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1" w:name="_Ref435666640"/>
      <w:bookmarkEnd w:id="117"/>
      <w:bookmarkEnd w:id="120"/>
    </w:p>
    <w:p w14:paraId="5012949F" w14:textId="6D1350CD" w:rsidR="0015036F" w:rsidRPr="007B5CC6" w:rsidRDefault="0015036F" w:rsidP="00813A48">
      <w:pPr>
        <w:pStyle w:val="Level2"/>
        <w:widowControl w:val="0"/>
        <w:spacing w:before="140" w:after="0" w:line="320" w:lineRule="exact"/>
        <w:rPr>
          <w:rFonts w:ascii="Calibri" w:hAnsi="Calibri" w:cs="Calibri"/>
          <w:sz w:val="24"/>
        </w:rPr>
      </w:pPr>
      <w:bookmarkStart w:id="122" w:name="_Ref507427659"/>
      <w:bookmarkStart w:id="123" w:name="_Ref392008548"/>
      <w:bookmarkStart w:id="124" w:name="_Ref435654812"/>
      <w:bookmarkStart w:id="125" w:name="_Ref439944675"/>
      <w:bookmarkStart w:id="126" w:name="_Ref435693772"/>
      <w:bookmarkEnd w:id="121"/>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 declarar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22259" w:rsidRPr="007B5CC6">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2"/>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 xml:space="preserve">Nota SF: </w:t>
      </w:r>
      <w:r w:rsidR="00B53A99" w:rsidRPr="007B5CC6">
        <w:rPr>
          <w:rFonts w:ascii="Calibri" w:hAnsi="Calibri" w:cs="Calibri"/>
          <w:b/>
          <w:bCs/>
          <w:sz w:val="24"/>
          <w:highlight w:val="yellow"/>
        </w:rPr>
        <w:t xml:space="preserve">(1) </w:t>
      </w:r>
      <w:r w:rsidR="009516D3" w:rsidRPr="007B5CC6">
        <w:rPr>
          <w:rFonts w:ascii="Calibri" w:hAnsi="Calibri" w:cs="Calibri"/>
          <w:b/>
          <w:bCs/>
          <w:sz w:val="24"/>
          <w:highlight w:val="yellow"/>
        </w:rPr>
        <w:t>Eventos de Vencimento Antecipado (Automáticos e Não Automáticos)</w:t>
      </w:r>
      <w:r w:rsidR="00250D5F" w:rsidRPr="007B5CC6">
        <w:rPr>
          <w:rFonts w:ascii="Calibri" w:hAnsi="Calibri" w:cs="Calibri"/>
          <w:b/>
          <w:bCs/>
          <w:sz w:val="24"/>
          <w:highlight w:val="yellow"/>
        </w:rPr>
        <w:t xml:space="preserve">, bem como seus respectivos </w:t>
      </w:r>
      <w:proofErr w:type="spellStart"/>
      <w:r w:rsidR="00250D5F" w:rsidRPr="007B5CC6">
        <w:rPr>
          <w:rFonts w:ascii="Calibri" w:hAnsi="Calibri" w:cs="Calibri"/>
          <w:b/>
          <w:bCs/>
          <w:i/>
          <w:iCs/>
          <w:sz w:val="24"/>
          <w:highlight w:val="yellow"/>
        </w:rPr>
        <w:t>thresholds</w:t>
      </w:r>
      <w:proofErr w:type="spellEnd"/>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 (2) Ajuste sugerido pela B3]</w:t>
      </w:r>
    </w:p>
    <w:p w14:paraId="73DC70B3" w14:textId="56488906" w:rsidR="001064A5" w:rsidRPr="007B5CC6" w:rsidRDefault="0015036F" w:rsidP="00813A48">
      <w:pPr>
        <w:pStyle w:val="Level3"/>
        <w:widowControl w:val="0"/>
        <w:spacing w:before="140" w:after="0" w:line="320" w:lineRule="exact"/>
        <w:rPr>
          <w:rFonts w:ascii="Calibri" w:hAnsi="Calibri" w:cs="Calibri"/>
          <w:sz w:val="24"/>
        </w:rPr>
      </w:pPr>
      <w:bookmarkStart w:id="127" w:name="_Ref356481657"/>
      <w:bookmarkStart w:id="128"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3"/>
      <w:bookmarkEnd w:id="124"/>
      <w:bookmarkEnd w:id="125"/>
      <w:bookmarkEnd w:id="127"/>
      <w:r w:rsidR="00BB1D99" w:rsidRPr="007B5CC6">
        <w:rPr>
          <w:rFonts w:ascii="Calibri" w:hAnsi="Calibri" w:cs="Calibri"/>
          <w:sz w:val="24"/>
        </w:rPr>
        <w:t xml:space="preserve"> </w:t>
      </w:r>
      <w:bookmarkEnd w:id="128"/>
    </w:p>
    <w:p w14:paraId="5E17BBF8" w14:textId="69338EA3"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29" w:name="_Ref137475231"/>
      <w:bookmarkStart w:id="130" w:name="_Ref149033996"/>
      <w:bookmarkStart w:id="131" w:name="_Ref164238998"/>
      <w:bookmarkStart w:id="132" w:name="_Ref535362776"/>
      <w:r w:rsidRPr="007B5CC6">
        <w:rPr>
          <w:rFonts w:ascii="Calibri" w:hAnsi="Calibri" w:cs="Calibri"/>
          <w:sz w:val="24"/>
        </w:rPr>
        <w:t>inadimplemento, pela Emissora, de qualquer obrigação pecuniária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29"/>
      <w:bookmarkEnd w:id="130"/>
      <w:bookmarkEnd w:id="131"/>
      <w:r w:rsidR="00C967EE" w:rsidRPr="007B5CC6">
        <w:rPr>
          <w:rFonts w:ascii="Calibri" w:hAnsi="Calibri" w:cs="Calibri"/>
          <w:sz w:val="24"/>
        </w:rPr>
        <w:t xml:space="preserve"> </w:t>
      </w:r>
    </w:p>
    <w:p w14:paraId="57E559CD" w14:textId="1EE9618F"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3" w:name="_Ref3890139"/>
      <w:bookmarkEnd w:id="132"/>
      <w:r w:rsidRPr="007B5CC6">
        <w:rPr>
          <w:rFonts w:ascii="Calibri" w:hAnsi="Calibri" w:cs="Calibri"/>
          <w:sz w:val="24"/>
        </w:rPr>
        <w:t>questionamento judicial sobre a validade, eficácia e/ou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3"/>
    </w:p>
    <w:p w14:paraId="14B2E2AB" w14:textId="085E98C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b/>
          <w:bCs/>
          <w:sz w:val="24"/>
        </w:rPr>
        <w:t>(a)</w:t>
      </w:r>
      <w:r w:rsidRPr="007B5CC6">
        <w:rPr>
          <w:rFonts w:ascii="Calibri" w:hAnsi="Calibri" w:cs="Calibri"/>
          <w:sz w:val="24"/>
        </w:rPr>
        <w:t xml:space="preserve"> liquidação, dissolução ou extinção da </w:t>
      </w:r>
      <w:r w:rsidR="00364185" w:rsidRPr="007B5CC6">
        <w:rPr>
          <w:rFonts w:ascii="Calibri" w:hAnsi="Calibri" w:cs="Calibri"/>
          <w:sz w:val="24"/>
        </w:rPr>
        <w:t>Emissora</w:t>
      </w:r>
      <w:r w:rsidR="00384F0F" w:rsidRPr="007B5CC6">
        <w:rPr>
          <w:rFonts w:ascii="Calibri" w:hAnsi="Calibri" w:cs="Calibri"/>
          <w:sz w:val="24"/>
        </w:rPr>
        <w:t xml:space="preserve">, da </w:t>
      </w:r>
      <w:r w:rsidR="00195BCA" w:rsidRPr="007B5CC6">
        <w:rPr>
          <w:rFonts w:ascii="Calibri" w:hAnsi="Calibri" w:cs="Calibri"/>
          <w:sz w:val="24"/>
        </w:rPr>
        <w:t xml:space="preserve">Garantidora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 ou homologação do respectivo pedido;</w:t>
      </w:r>
    </w:p>
    <w:p w14:paraId="2DAE81C1" w14:textId="3D891382"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ou </w:t>
      </w:r>
      <w:r w:rsidR="00ED089F" w:rsidRPr="007B5CC6">
        <w:rPr>
          <w:rFonts w:ascii="Calibri" w:hAnsi="Calibri" w:cs="Calibri"/>
          <w:sz w:val="24"/>
        </w:rPr>
        <w:t xml:space="preserve">declaração de </w:t>
      </w:r>
      <w:bookmarkStart w:id="134" w:name="_Ref531217415"/>
      <w:r w:rsidR="00ED089F" w:rsidRPr="007B5CC6">
        <w:rPr>
          <w:rFonts w:ascii="Calibri" w:hAnsi="Calibri" w:cs="Calibri"/>
          <w:sz w:val="24"/>
        </w:rPr>
        <w:t xml:space="preserve">vencimento antecipado 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contraídas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em valor, individual ou agregado, igual ou superior a R</w:t>
      </w:r>
      <w:r w:rsidR="00AB2495" w:rsidRPr="007B5CC6">
        <w:rPr>
          <w:rFonts w:ascii="Calibri" w:hAnsi="Calibri" w:cs="Calibri"/>
          <w:sz w:val="24"/>
        </w:rPr>
        <w:t>$</w:t>
      </w:r>
      <w:r w:rsidR="00C5656E" w:rsidRPr="007B5CC6">
        <w:rPr>
          <w:rFonts w:ascii="Calibri" w:hAnsi="Calibri" w:cs="Calibri"/>
          <w:sz w:val="24"/>
        </w:rPr>
        <w:t> </w:t>
      </w:r>
      <w:r w:rsidR="00415DBB" w:rsidRPr="007B5CC6">
        <w:rPr>
          <w:rFonts w:ascii="Calibri" w:hAnsi="Calibri" w:cs="Calibri"/>
          <w:sz w:val="24"/>
        </w:rPr>
        <w:t>5.000.000,00</w:t>
      </w:r>
      <w:r w:rsidR="00AB2495" w:rsidRPr="007B5CC6">
        <w:rPr>
          <w:rFonts w:ascii="Calibri" w:hAnsi="Calibri" w:cs="Calibri"/>
          <w:sz w:val="24"/>
        </w:rPr>
        <w:t xml:space="preserve"> </w:t>
      </w:r>
      <w:r w:rsidR="00415DBB" w:rsidRPr="007B5CC6">
        <w:rPr>
          <w:rFonts w:ascii="Calibri" w:hAnsi="Calibri" w:cs="Calibri"/>
          <w:sz w:val="24"/>
        </w:rPr>
        <w:t xml:space="preserve">(cinco milhões </w:t>
      </w:r>
      <w:r w:rsidR="00AB2495" w:rsidRPr="007B5CC6">
        <w:rPr>
          <w:rFonts w:ascii="Calibri" w:hAnsi="Calibri" w:cs="Calibri"/>
          <w:sz w:val="24"/>
        </w:rPr>
        <w:t xml:space="preserve">de </w:t>
      </w:r>
      <w:r w:rsidR="00ED089F" w:rsidRPr="007B5CC6">
        <w:rPr>
          <w:rFonts w:ascii="Calibri" w:hAnsi="Calibri" w:cs="Calibri"/>
          <w:sz w:val="24"/>
        </w:rPr>
        <w:t xml:space="preserve">reais), atualizados anualmente, a partir da Data de Emissão, pela variação positiva do </w:t>
      </w:r>
      <w:r w:rsidR="00364185" w:rsidRPr="007B5CC6">
        <w:rPr>
          <w:rFonts w:ascii="Calibri" w:hAnsi="Calibri" w:cs="Calibri"/>
          <w:sz w:val="24"/>
        </w:rPr>
        <w:t>Índice Nacional de Preços ao Consumidor Amplo, divulgado pelo Instituto Brasileiro de Geografia e Estatística (“</w:t>
      </w:r>
      <w:r w:rsidR="00ED089F" w:rsidRPr="007B5CC6">
        <w:rPr>
          <w:rFonts w:ascii="Calibri" w:hAnsi="Calibri" w:cs="Calibri"/>
          <w:b/>
          <w:sz w:val="24"/>
        </w:rPr>
        <w:t>IPCA</w:t>
      </w:r>
      <w:r w:rsidR="00364185" w:rsidRPr="007B5CC6">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4"/>
      <w:r w:rsidR="00314092" w:rsidRPr="007B5CC6">
        <w:rPr>
          <w:rFonts w:ascii="Calibri" w:hAnsi="Calibri" w:cs="Calibri"/>
          <w:sz w:val="24"/>
        </w:rPr>
        <w:t xml:space="preserve"> </w:t>
      </w:r>
    </w:p>
    <w:p w14:paraId="1CD6D398" w14:textId="2839FB9C"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redução de capital da </w:t>
      </w:r>
      <w:r w:rsidR="00D67DE8" w:rsidRPr="007B5CC6">
        <w:rPr>
          <w:rFonts w:ascii="Calibri" w:hAnsi="Calibri" w:cs="Calibri"/>
          <w:sz w:val="24"/>
        </w:rPr>
        <w:t>Emissora</w:t>
      </w:r>
      <w:r w:rsidRPr="007B5CC6">
        <w:rPr>
          <w:rFonts w:ascii="Calibri" w:hAnsi="Calibri" w:cs="Calibri"/>
          <w:sz w:val="24"/>
        </w:rPr>
        <w:t>, sem que haja anuência prévia do</w:t>
      </w:r>
      <w:r w:rsidR="00D67DE8" w:rsidRPr="007B5CC6">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maioria 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7A505EF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5" w:name="_Hlk110955406"/>
      <w:r w:rsidRPr="007B5CC6">
        <w:rPr>
          <w:rFonts w:ascii="Calibri" w:hAnsi="Calibri" w:cs="Calibri"/>
          <w:sz w:val="24"/>
        </w:rPr>
        <w:t>alteração ou modificação do objeto social da Emissora</w:t>
      </w:r>
      <w:r w:rsidR="00F13D00" w:rsidRPr="007B5CC6">
        <w:rPr>
          <w:rFonts w:ascii="Calibri" w:hAnsi="Calibri" w:cs="Calibri"/>
          <w:sz w:val="24"/>
        </w:rPr>
        <w:t xml:space="preserve"> e/ou da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22259" w:rsidRPr="007B5CC6">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B5CC6">
        <w:rPr>
          <w:rFonts w:ascii="Calibri" w:hAnsi="Calibri" w:cs="Calibri"/>
          <w:sz w:val="24"/>
          <w:highlight w:val="yellow"/>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r w:rsidR="00F13D00" w:rsidRPr="007B5CC6">
        <w:rPr>
          <w:rFonts w:ascii="Calibri" w:hAnsi="Calibri" w:cs="Calibri"/>
          <w:b/>
          <w:bCs/>
          <w:sz w:val="24"/>
        </w:rPr>
        <w:t>[</w:t>
      </w:r>
      <w:r w:rsidR="00F13D00" w:rsidRPr="007B5CC6">
        <w:rPr>
          <w:rFonts w:ascii="Calibri" w:hAnsi="Calibri" w:cs="Calibri"/>
          <w:b/>
          <w:bCs/>
          <w:sz w:val="24"/>
          <w:highlight w:val="yellow"/>
        </w:rPr>
        <w:t xml:space="preserve">Nota SF: Manutenção </w:t>
      </w:r>
      <w:r w:rsidR="006E0B57" w:rsidRPr="007B5CC6">
        <w:rPr>
          <w:rFonts w:ascii="Calibri" w:hAnsi="Calibri" w:cs="Calibri"/>
          <w:b/>
          <w:bCs/>
          <w:sz w:val="24"/>
          <w:highlight w:val="yellow"/>
        </w:rPr>
        <w:t>do termo “e” destacado em amarelo sob validação dos bancos</w:t>
      </w:r>
      <w:r w:rsidR="00F13D00" w:rsidRPr="007B5CC6">
        <w:rPr>
          <w:rFonts w:ascii="Calibri" w:hAnsi="Calibri" w:cs="Calibri"/>
          <w:b/>
          <w:bCs/>
          <w:sz w:val="24"/>
        </w:rPr>
        <w:t>]</w:t>
      </w:r>
      <w:bookmarkEnd w:id="135"/>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transformação de tipo societário societária da </w:t>
      </w:r>
      <w:r w:rsidR="002D44F7" w:rsidRPr="007B5CC6">
        <w:rPr>
          <w:rFonts w:ascii="Calibri" w:hAnsi="Calibri" w:cs="Calibri"/>
          <w:sz w:val="24"/>
        </w:rPr>
        <w:t>Emissora</w:t>
      </w:r>
      <w:r w:rsidRPr="007B5CC6">
        <w:rPr>
          <w:rFonts w:ascii="Calibri" w:hAnsi="Calibri" w:cs="Calibri"/>
          <w:sz w:val="24"/>
        </w:rPr>
        <w:t xml:space="preserve"> de modo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15276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317D40">
        <w:rPr>
          <w:rFonts w:ascii="Calibri" w:hAnsi="Calibri" w:cs="Calibri"/>
          <w:sz w:val="24"/>
        </w:rPr>
        <w:t xml:space="preserve">realização de resgate, recompra, amortização ou bonificação de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xxi</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transferência ou qualquer forma de cessão ou promessa de cessão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7067F33A"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invalidade, nulidade, inexequibilidade ou ineficácia desta Escritura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7E0C84" w:rsidRPr="007B5CC6">
        <w:rPr>
          <w:rFonts w:ascii="Calibri" w:hAnsi="Calibri" w:cs="Calibri"/>
          <w:sz w:val="24"/>
        </w:rPr>
        <w:t>[</w:t>
      </w:r>
      <w:r w:rsidR="004A0B85" w:rsidRPr="007B5CC6">
        <w:rPr>
          <w:rFonts w:ascii="Calibri" w:hAnsi="Calibri" w:cs="Calibri"/>
          <w:sz w:val="24"/>
          <w:highlight w:val="yellow"/>
        </w:rPr>
        <w:t xml:space="preserve">exceto se tal decisão tiver sua exigibilidade suspensa no prazo de </w:t>
      </w:r>
      <w:r w:rsidR="000447B4" w:rsidRPr="007B5CC6">
        <w:rPr>
          <w:rFonts w:ascii="Calibri" w:hAnsi="Calibri" w:cs="Calibri"/>
          <w:sz w:val="24"/>
          <w:highlight w:val="yellow"/>
        </w:rPr>
        <w:t xml:space="preserve">5 </w:t>
      </w:r>
      <w:r w:rsidR="004A0B85" w:rsidRPr="007B5CC6">
        <w:rPr>
          <w:rFonts w:ascii="Calibri" w:hAnsi="Calibri" w:cs="Calibri"/>
          <w:sz w:val="24"/>
          <w:highlight w:val="yellow"/>
        </w:rPr>
        <w:t>(</w:t>
      </w:r>
      <w:r w:rsidR="000447B4" w:rsidRPr="007B5CC6">
        <w:rPr>
          <w:rFonts w:ascii="Calibri" w:hAnsi="Calibri" w:cs="Calibri"/>
          <w:sz w:val="24"/>
          <w:highlight w:val="yellow"/>
        </w:rPr>
        <w:t>cinco</w:t>
      </w:r>
      <w:r w:rsidR="004A0B85" w:rsidRPr="007B5CC6">
        <w:rPr>
          <w:rFonts w:ascii="Calibri" w:hAnsi="Calibri" w:cs="Calibri"/>
          <w:sz w:val="24"/>
          <w:highlight w:val="yellow"/>
        </w:rPr>
        <w:t>) Dias Úteis contados da decisão que determinou a referida invalidade, nulidade, ineficácia, inexequibilidade ou insuficiência</w:t>
      </w:r>
      <w:r w:rsidRPr="007B5CC6">
        <w:rPr>
          <w:rFonts w:ascii="Calibri" w:hAnsi="Calibri" w:cs="Calibri"/>
          <w:sz w:val="24"/>
          <w:highlight w:val="yellow"/>
        </w:rPr>
        <w:t>;</w:t>
      </w:r>
      <w:r w:rsidR="007E0C84" w:rsidRPr="007B5CC6">
        <w:rPr>
          <w:rFonts w:ascii="Calibri" w:hAnsi="Calibri" w:cs="Calibri"/>
          <w:sz w:val="24"/>
        </w:rPr>
        <w:t>]</w:t>
      </w:r>
      <w:r w:rsidR="00546672" w:rsidRPr="007B5CC6">
        <w:rPr>
          <w:rFonts w:ascii="Calibri" w:hAnsi="Calibri" w:cs="Calibri"/>
          <w:sz w:val="24"/>
        </w:rPr>
        <w:t xml:space="preserve"> </w:t>
      </w:r>
      <w:r w:rsidR="007E0C84" w:rsidRPr="007B5CC6">
        <w:rPr>
          <w:rFonts w:ascii="Calibri" w:hAnsi="Calibri" w:cs="Calibri"/>
          <w:b/>
          <w:bCs/>
          <w:sz w:val="24"/>
          <w:highlight w:val="yellow"/>
        </w:rPr>
        <w:t xml:space="preserve">[Nota SF: </w:t>
      </w:r>
      <w:r w:rsidR="000447B4" w:rsidRPr="007B5CC6">
        <w:rPr>
          <w:rFonts w:ascii="Calibri" w:hAnsi="Calibri" w:cs="Calibri"/>
          <w:b/>
          <w:bCs/>
          <w:sz w:val="24"/>
          <w:highlight w:val="yellow"/>
        </w:rPr>
        <w:t>M</w:t>
      </w:r>
      <w:r w:rsidR="007E0C84" w:rsidRPr="007B5CC6">
        <w:rPr>
          <w:rFonts w:ascii="Calibri" w:hAnsi="Calibri" w:cs="Calibri"/>
          <w:b/>
          <w:bCs/>
          <w:sz w:val="24"/>
          <w:highlight w:val="yellow"/>
        </w:rPr>
        <w:t xml:space="preserve">anutenção do </w:t>
      </w:r>
      <w:proofErr w:type="spellStart"/>
      <w:r w:rsidR="007E0C84" w:rsidRPr="007B5CC6">
        <w:rPr>
          <w:rFonts w:ascii="Calibri" w:hAnsi="Calibri" w:cs="Calibri"/>
          <w:b/>
          <w:bCs/>
          <w:i/>
          <w:iCs/>
          <w:sz w:val="24"/>
          <w:highlight w:val="yellow"/>
        </w:rPr>
        <w:t>carve</w:t>
      </w:r>
      <w:proofErr w:type="spellEnd"/>
      <w:r w:rsidR="007E0C84" w:rsidRPr="007B5CC6">
        <w:rPr>
          <w:rFonts w:ascii="Calibri" w:hAnsi="Calibri" w:cs="Calibri"/>
          <w:b/>
          <w:bCs/>
          <w:i/>
          <w:iCs/>
          <w:sz w:val="24"/>
          <w:highlight w:val="yellow"/>
        </w:rPr>
        <w:t>-out</w:t>
      </w:r>
      <w:r w:rsidR="000447B4" w:rsidRPr="007B5CC6">
        <w:rPr>
          <w:rFonts w:ascii="Calibri" w:hAnsi="Calibri" w:cs="Calibri"/>
          <w:b/>
          <w:bCs/>
          <w:sz w:val="24"/>
          <w:highlight w:val="yellow"/>
        </w:rPr>
        <w:t xml:space="preserve"> sob validação do sindicato</w:t>
      </w:r>
      <w:r w:rsidR="007E0C84" w:rsidRPr="007B5CC6">
        <w:rPr>
          <w:rFonts w:ascii="Calibri" w:hAnsi="Calibri" w:cs="Calibri"/>
          <w:b/>
          <w:bCs/>
          <w:sz w:val="24"/>
          <w:highlight w:val="yellow"/>
        </w:rPr>
        <w:t>]</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7B5CC6">
        <w:rPr>
          <w:rFonts w:ascii="Calibri" w:hAnsi="Calibri" w:cs="Calibri"/>
          <w:sz w:val="24"/>
        </w:rPr>
        <w:t>cisão, fusão, incorporação (inclusive de ações) ou qualquer forma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9C587B9"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provarem-se falsas</w:t>
      </w:r>
      <w:r w:rsidR="00EE6E10" w:rsidRPr="007B5CC6">
        <w:rPr>
          <w:rFonts w:ascii="Calibri" w:hAnsi="Calibri" w:cs="Calibri"/>
          <w:sz w:val="24"/>
        </w:rPr>
        <w:t xml:space="preserve"> </w:t>
      </w:r>
      <w:r w:rsidR="00B705A4" w:rsidRPr="007B5CC6">
        <w:rPr>
          <w:rFonts w:ascii="Calibri" w:hAnsi="Calibri" w:cs="Calibri"/>
          <w:sz w:val="24"/>
        </w:rPr>
        <w:t xml:space="preserve">ou </w:t>
      </w:r>
      <w:r w:rsidR="000E10C0" w:rsidRPr="007B5CC6">
        <w:rPr>
          <w:rFonts w:ascii="Calibri" w:hAnsi="Calibri" w:cs="Calibri"/>
          <w:sz w:val="24"/>
        </w:rPr>
        <w:t>enganosas</w:t>
      </w:r>
      <w:r w:rsidR="00CC0828" w:rsidRPr="007B5CC6">
        <w:rPr>
          <w:rFonts w:ascii="Calibri" w:hAnsi="Calibri" w:cs="Calibri"/>
          <w:sz w:val="24"/>
        </w:rPr>
        <w:t>,</w:t>
      </w:r>
      <w:r w:rsidRPr="007B5CC6">
        <w:rPr>
          <w:rFonts w:ascii="Calibri" w:hAnsi="Calibri" w:cs="Calibri"/>
          <w:sz w:val="24"/>
        </w:rPr>
        <w:t xml:space="preserve"> na data em que foram dadas,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755C4F" w:rsidRPr="007B5CC6">
        <w:rPr>
          <w:rFonts w:ascii="Calibri" w:hAnsi="Calibri" w:cs="Calibri"/>
          <w:sz w:val="24"/>
        </w:rPr>
        <w:t>, conforme aplicável</w:t>
      </w:r>
      <w:r w:rsidRPr="007B5CC6">
        <w:rPr>
          <w:rFonts w:ascii="Calibri" w:hAnsi="Calibri" w:cs="Calibri"/>
          <w:sz w:val="24"/>
        </w:rPr>
        <w:t>;</w:t>
      </w:r>
    </w:p>
    <w:p w14:paraId="20F61098" w14:textId="6DCFB91F"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7B5CC6">
        <w:rPr>
          <w:rFonts w:ascii="Calibri" w:hAnsi="Calibri" w:cs="Calibri"/>
          <w:sz w:val="24"/>
        </w:rPr>
        <w:t xml:space="preserve">alteração e/ou transferência do atual Controle, </w:t>
      </w:r>
      <w:r w:rsidR="00920F69" w:rsidRPr="007B5CC6">
        <w:rPr>
          <w:rFonts w:ascii="Calibri" w:hAnsi="Calibri" w:cs="Calibri"/>
          <w:sz w:val="24"/>
        </w:rPr>
        <w:t xml:space="preserve">direto </w:t>
      </w:r>
      <w:r w:rsidRPr="007B5CC6">
        <w:rPr>
          <w:rFonts w:ascii="Calibri" w:hAnsi="Calibri" w:cs="Calibri"/>
          <w:sz w:val="24"/>
        </w:rPr>
        <w:t>ou indireto, da Emissora;</w:t>
      </w:r>
      <w:r w:rsidR="00D12FB2" w:rsidRPr="007B5CC6">
        <w:rPr>
          <w:rFonts w:ascii="Calibri" w:hAnsi="Calibri" w:cs="Calibri"/>
          <w:sz w:val="24"/>
        </w:rPr>
        <w:t xml:space="preserve"> e/ou</w:t>
      </w:r>
    </w:p>
    <w:p w14:paraId="5F673C53" w14:textId="7DA90E2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6" w:name="_Ref531280969"/>
      <w:bookmarkStart w:id="137" w:name="_Ref531217541"/>
      <w:r w:rsidRPr="007B5CC6">
        <w:rPr>
          <w:rFonts w:ascii="Calibri" w:hAnsi="Calibri" w:cs="Calibri"/>
          <w:sz w:val="24"/>
        </w:rPr>
        <w:t xml:space="preserve">descumprimento das obrigações relativas à destinação dos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22259" w:rsidRPr="007B5CC6">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6"/>
      <w:bookmarkEnd w:id="137"/>
      <w:r w:rsidR="00D12FB2" w:rsidRPr="007B5CC6">
        <w:rPr>
          <w:rFonts w:ascii="Calibri" w:hAnsi="Calibri" w:cs="Calibri"/>
          <w:sz w:val="24"/>
        </w:rPr>
        <w:t>.</w:t>
      </w:r>
    </w:p>
    <w:p w14:paraId="4D192BF7" w14:textId="2AFABE03"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38" w:name="_Ref356481704"/>
      <w:bookmarkStart w:id="139" w:name="_Ref359943338"/>
      <w:bookmarkStart w:id="140" w:name="_Ref435660904"/>
      <w:bookmarkStart w:id="141" w:name="_Ref498608244"/>
      <w:bookmarkStart w:id="142" w:name="_Ref500784655"/>
      <w:bookmarkStart w:id="143"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38"/>
      <w:bookmarkEnd w:id="139"/>
      <w:bookmarkEnd w:id="140"/>
      <w:bookmarkEnd w:id="141"/>
      <w:bookmarkEnd w:id="142"/>
      <w:r w:rsidR="0026347D" w:rsidRPr="007B5CC6">
        <w:rPr>
          <w:rFonts w:ascii="Calibri" w:hAnsi="Calibri" w:cs="Calibri"/>
          <w:b/>
          <w:bCs/>
          <w:sz w:val="24"/>
        </w:rPr>
        <w:t xml:space="preserve"> </w:t>
      </w:r>
    </w:p>
    <w:bookmarkEnd w:id="143"/>
    <w:p w14:paraId="5ECE5E73" w14:textId="509EDB6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inadimplemento, pela Emissora e/ou </w:t>
      </w:r>
      <w:r w:rsidR="003450DC" w:rsidRPr="007B5CC6">
        <w:rPr>
          <w:rFonts w:ascii="Calibri" w:hAnsi="Calibri" w:cs="Calibri"/>
          <w:sz w:val="24"/>
        </w:rPr>
        <w:t>pela Garantidora</w:t>
      </w:r>
      <w:r w:rsidRPr="007B5CC6">
        <w:rPr>
          <w:rFonts w:ascii="Calibri" w:hAnsi="Calibri" w:cs="Calibri"/>
          <w:sz w:val="24"/>
        </w:rPr>
        <w:t>, de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06C451D"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se quaisquer das declarações ou garantias prestadas pela Emissora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revelarem-se incorretas na data em que foram dadas; </w:t>
      </w:r>
    </w:p>
    <w:p w14:paraId="511BF9AE" w14:textId="0EBDB03D"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cancelamento, suspensão, </w:t>
      </w:r>
      <w:r w:rsidR="00E91385" w:rsidRPr="007B5CC6">
        <w:rPr>
          <w:rFonts w:ascii="Calibri" w:hAnsi="Calibri" w:cs="Calibri"/>
          <w:sz w:val="24"/>
        </w:rPr>
        <w:t xml:space="preserve">revogação, </w:t>
      </w:r>
      <w:r w:rsidRPr="007B5CC6">
        <w:rPr>
          <w:rFonts w:ascii="Calibri" w:hAnsi="Calibri" w:cs="Calibri"/>
          <w:sz w:val="24"/>
        </w:rPr>
        <w:t>não renovação</w:t>
      </w:r>
      <w:r w:rsidR="009D5B0A" w:rsidRPr="007B5CC6">
        <w:rPr>
          <w:rFonts w:ascii="Calibri" w:hAnsi="Calibri" w:cs="Calibri"/>
          <w:sz w:val="24"/>
        </w:rPr>
        <w:t xml:space="preserve"> ou</w:t>
      </w:r>
      <w:r w:rsidR="00E91385" w:rsidRPr="007B5CC6">
        <w:rPr>
          <w:rFonts w:ascii="Calibri" w:hAnsi="Calibri" w:cs="Calibri"/>
          <w:sz w:val="24"/>
        </w:rPr>
        <w:t xml:space="preserve"> não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4"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7B5CC6">
        <w:rPr>
          <w:rFonts w:ascii="Calibri" w:hAnsi="Calibri" w:cs="Calibri"/>
          <w:sz w:val="24"/>
        </w:rPr>
        <w:t>“</w:t>
      </w:r>
      <w:r w:rsidR="00CE32C1" w:rsidRPr="007B5CC6">
        <w:rPr>
          <w:rFonts w:ascii="Calibri" w:hAnsi="Calibri" w:cs="Calibri"/>
          <w:b/>
          <w:bCs/>
          <w:sz w:val="24"/>
        </w:rPr>
        <w:t>Efeito Adverso Relevante</w:t>
      </w:r>
      <w:r w:rsidR="00CE32C1" w:rsidRPr="007B5CC6">
        <w:rPr>
          <w:rFonts w:ascii="Calibri" w:hAnsi="Calibri" w:cs="Calibri"/>
          <w:sz w:val="24"/>
        </w:rPr>
        <w:t xml:space="preserve">” significa qualquer evento ou situação, provocadas por ato ou omissão de seus dirigentes ou acionistas,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de seus respectivas controladas nos negócios, nos bens, nos resultados operacionais </w:t>
      </w:r>
      <w:r w:rsidR="00CE32C1" w:rsidRPr="007B5CC6">
        <w:rPr>
          <w:rFonts w:ascii="Calibri" w:hAnsi="Calibri" w:cs="Calibri"/>
          <w:sz w:val="24"/>
          <w:highlight w:val="yellow"/>
        </w:rPr>
        <w:t>ou nas suas perspectivas</w:t>
      </w:r>
      <w:r w:rsidR="00CE32C1" w:rsidRPr="007B5CC6">
        <w:rPr>
          <w:rFonts w:ascii="Calibri" w:hAnsi="Calibri" w:cs="Calibri"/>
          <w:sz w:val="24"/>
        </w:rPr>
        <w:t>; ou (ii)</w:t>
      </w:r>
      <w:r w:rsidR="00D857EA" w:rsidRPr="007B5CC6">
        <w:rPr>
          <w:rFonts w:ascii="Calibri" w:hAnsi="Calibri" w:cs="Calibri"/>
          <w:sz w:val="24"/>
        </w:rPr>
        <w:t> </w:t>
      </w:r>
      <w:r w:rsidR="00CE32C1" w:rsidRPr="007B5CC6">
        <w:rPr>
          <w:rFonts w:ascii="Calibri" w:hAnsi="Calibri" w:cs="Calibri"/>
          <w:sz w:val="24"/>
        </w:rPr>
        <w:t xml:space="preserve">qualquer efeito adverso na capacidade da Emissora 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4"/>
      <w:r w:rsidR="00CE32C1" w:rsidRPr="007B5CC6">
        <w:rPr>
          <w:rFonts w:ascii="Calibri" w:hAnsi="Calibri" w:cs="Calibri"/>
          <w:b/>
          <w:bCs/>
          <w:sz w:val="24"/>
          <w:highlight w:val="yellow"/>
        </w:rPr>
        <w:t xml:space="preserve">[Nota SF: </w:t>
      </w:r>
      <w:r w:rsidR="00C022C6" w:rsidRPr="007B5CC6">
        <w:rPr>
          <w:rFonts w:ascii="Calibri" w:hAnsi="Calibri" w:cs="Calibri"/>
          <w:b/>
          <w:sz w:val="24"/>
          <w:highlight w:val="yellow"/>
        </w:rPr>
        <w:t>Coordenadores, favor confirmar a exclusão do trecho destacado em amarelo, como sugerido pela companhia]</w:t>
      </w:r>
    </w:p>
    <w:p w14:paraId="5B2F69C6" w14:textId="20C3F96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33A9944A"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1F8D00BE" w:rsidR="007F1D8F" w:rsidRPr="007B5CC6" w:rsidRDefault="007F1D8F"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Garantidora e/ou por qualquer de suas Controladas, que acarretem um Efeito Adverso Relevante;</w:t>
      </w:r>
      <w:r w:rsidR="00136242" w:rsidRPr="007B5CC6">
        <w:rPr>
          <w:rFonts w:ascii="Calibri" w:hAnsi="Calibri" w:cs="Calibri"/>
          <w:sz w:val="24"/>
        </w:rPr>
        <w:t xml:space="preserve"> </w:t>
      </w:r>
    </w:p>
    <w:p w14:paraId="166B7B99" w14:textId="37A0641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w:t>
      </w:r>
      <w:proofErr w:type="spellStart"/>
      <w:r w:rsidR="008242E6" w:rsidRPr="007B5CC6">
        <w:rPr>
          <w:rFonts w:ascii="Calibri" w:hAnsi="Calibri" w:cs="Calibri"/>
          <w:sz w:val="24"/>
        </w:rPr>
        <w:t>ii</w:t>
      </w:r>
      <w:proofErr w:type="spellEnd"/>
      <w:r w:rsidR="008242E6" w:rsidRPr="007B5CC6">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70BEC477"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desapropriação, confisco, </w:t>
      </w:r>
      <w:r w:rsidR="00732D01" w:rsidRPr="007B5CC6">
        <w:rPr>
          <w:rFonts w:ascii="Calibri" w:hAnsi="Calibri" w:cs="Calibri"/>
          <w:sz w:val="24"/>
        </w:rPr>
        <w:t xml:space="preserve">ato </w:t>
      </w:r>
      <w:r w:rsidR="00DB2168" w:rsidRPr="007B5CC6">
        <w:rPr>
          <w:rFonts w:ascii="Calibri" w:hAnsi="Calibri" w:cs="Calibri"/>
          <w:sz w:val="24"/>
        </w:rPr>
        <w:t>ou</w:t>
      </w:r>
      <w:r w:rsidRPr="007B5CC6">
        <w:rPr>
          <w:rFonts w:ascii="Calibri" w:hAnsi="Calibri" w:cs="Calibri"/>
          <w:sz w:val="24"/>
        </w:rPr>
        <w:t xml:space="preserve"> qualquer outra</w:t>
      </w:r>
      <w:r w:rsidR="00DB2168" w:rsidRPr="007B5CC6">
        <w:rPr>
          <w:rFonts w:ascii="Calibri" w:hAnsi="Calibri" w:cs="Calibri"/>
          <w:sz w:val="24"/>
        </w:rPr>
        <w:t xml:space="preserve"> </w:t>
      </w:r>
      <w:r w:rsidR="00E104ED" w:rsidRPr="007B5CC6">
        <w:rPr>
          <w:rFonts w:ascii="Calibri" w:hAnsi="Calibri" w:cs="Calibri"/>
          <w:sz w:val="24"/>
        </w:rPr>
        <w:t>medida</w:t>
      </w:r>
      <w:r w:rsidR="00EE09F8" w:rsidRPr="007B5CC6">
        <w:rPr>
          <w:rFonts w:ascii="Calibri" w:hAnsi="Calibri" w:cs="Calibri"/>
          <w:sz w:val="24"/>
        </w:rPr>
        <w:t xml:space="preserve"> </w:t>
      </w:r>
      <w:r w:rsidR="00732D01" w:rsidRPr="007B5CC6">
        <w:rPr>
          <w:rFonts w:ascii="Calibri" w:hAnsi="Calibri" w:cs="Calibri"/>
          <w:sz w:val="24"/>
        </w:rPr>
        <w:t>de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7B5CC6">
        <w:rPr>
          <w:rFonts w:ascii="Calibri" w:hAnsi="Calibri" w:cs="Calibri"/>
          <w:sz w:val="24"/>
        </w:rPr>
        <w:t>1</w:t>
      </w:r>
      <w:r w:rsidR="00275F3E" w:rsidRPr="007B5CC6">
        <w:rPr>
          <w:rFonts w:ascii="Calibri" w:hAnsi="Calibri" w:cs="Calibri"/>
          <w:sz w:val="24"/>
        </w:rPr>
        <w:t>0%</w:t>
      </w:r>
      <w:r w:rsidR="00FA337C" w:rsidRPr="007B5CC6">
        <w:rPr>
          <w:rFonts w:ascii="Calibri" w:hAnsi="Calibri" w:cs="Calibri"/>
          <w:sz w:val="24"/>
        </w:rPr>
        <w:t xml:space="preserve"> (dez por cento)</w:t>
      </w:r>
      <w:r w:rsidR="00275F3E" w:rsidRPr="007B5CC6">
        <w:rPr>
          <w:rFonts w:ascii="Calibri" w:hAnsi="Calibri" w:cs="Calibri"/>
          <w:sz w:val="24"/>
        </w:rPr>
        <w:t xml:space="preserve"> </w:t>
      </w:r>
      <w:r w:rsidR="00F158F3" w:rsidRPr="007B5CC6">
        <w:rPr>
          <w:rFonts w:ascii="Calibri" w:hAnsi="Calibri" w:cs="Calibri"/>
          <w:sz w:val="24"/>
        </w:rPr>
        <w:t xml:space="preserve">das ações </w:t>
      </w:r>
      <w:r w:rsidR="00DB2168" w:rsidRPr="007B5CC6">
        <w:rPr>
          <w:rFonts w:ascii="Calibri" w:hAnsi="Calibri" w:cs="Calibri"/>
          <w:sz w:val="24"/>
        </w:rPr>
        <w:t xml:space="preserve">representativas </w:t>
      </w:r>
      <w:r w:rsidR="00F158F3" w:rsidRPr="007B5CC6">
        <w:rPr>
          <w:rFonts w:ascii="Calibri" w:hAnsi="Calibri" w:cs="Calibri"/>
          <w:sz w:val="24"/>
        </w:rPr>
        <w:t xml:space="preserve">do capital social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7B5CC6">
        <w:rPr>
          <w:rFonts w:ascii="Calibri" w:hAnsi="Calibri" w:cs="Calibri"/>
          <w:sz w:val="24"/>
        </w:rPr>
        <w:t>1</w:t>
      </w:r>
      <w:r w:rsidR="00096569" w:rsidRPr="007B5CC6">
        <w:rPr>
          <w:rFonts w:ascii="Calibri" w:hAnsi="Calibri" w:cs="Calibri"/>
          <w:sz w:val="24"/>
        </w:rPr>
        <w:t>0</w:t>
      </w:r>
      <w:r w:rsidR="00A97F9B" w:rsidRPr="007B5CC6">
        <w:rPr>
          <w:rFonts w:ascii="Calibri" w:hAnsi="Calibri" w:cs="Calibri"/>
          <w:sz w:val="24"/>
        </w:rPr>
        <w:t>% (</w:t>
      </w:r>
      <w:r w:rsidR="00FA337C" w:rsidRPr="007B5CC6">
        <w:rPr>
          <w:rFonts w:ascii="Calibri" w:hAnsi="Calibri" w:cs="Calibri"/>
          <w:sz w:val="24"/>
        </w:rPr>
        <w:t xml:space="preserve">dez </w:t>
      </w:r>
      <w:r w:rsidR="00A97F9B" w:rsidRPr="007B5CC6">
        <w:rPr>
          <w:rFonts w:ascii="Calibri" w:hAnsi="Calibri" w:cs="Calibri"/>
          <w:sz w:val="24"/>
        </w:rPr>
        <w:t>por cento) do ativo imobilizado da Emissora</w:t>
      </w:r>
      <w:r w:rsidR="00275F3E" w:rsidRPr="007B5CC6">
        <w:rPr>
          <w:rFonts w:ascii="Calibri" w:hAnsi="Calibri" w:cs="Calibri"/>
          <w:sz w:val="24"/>
        </w:rPr>
        <w:t xml:space="preserve"> e</w:t>
      </w:r>
      <w:r w:rsidR="00DB2168" w:rsidRPr="007B5CC6">
        <w:rPr>
          <w:rFonts w:ascii="Calibri" w:hAnsi="Calibri" w:cs="Calibri"/>
          <w:sz w:val="24"/>
        </w:rPr>
        <w:t>/ou</w:t>
      </w:r>
      <w:r w:rsidR="00275F3E" w:rsidRPr="007B5CC6">
        <w:rPr>
          <w:rFonts w:ascii="Calibri" w:hAnsi="Calibri" w:cs="Calibri"/>
          <w:sz w:val="24"/>
        </w:rPr>
        <w:t xml:space="preserve"> da </w:t>
      </w:r>
      <w:r w:rsidR="00A738D4" w:rsidRPr="007B5CC6">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5" w:name="_Hlk64281647"/>
      <w:r w:rsidR="00A97F9B" w:rsidRPr="007B5CC6">
        <w:rPr>
          <w:rFonts w:ascii="Calibri" w:hAnsi="Calibri" w:cs="Calibri"/>
          <w:sz w:val="24"/>
        </w:rPr>
        <w:t xml:space="preserve">nas Demonstrações Financeiras Auditadas </w:t>
      </w:r>
      <w:bookmarkEnd w:id="145"/>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5% (cinco por cento) do ativo imobilizado da respectiva Controlada,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 xml:space="preserve">Coordenadores, não estamos de acordo com a inclusão da Garantidora neste item, </w:t>
      </w:r>
      <w:r w:rsidR="0045051F" w:rsidRPr="007B5CC6">
        <w:rPr>
          <w:rFonts w:ascii="Calibri" w:eastAsia="Arial" w:hAnsi="Calibri" w:cs="Calibri"/>
          <w:sz w:val="24"/>
          <w:highlight w:val="green"/>
          <w:lang w:eastAsia="en-GB"/>
        </w:rPr>
        <w:t>uma vez que</w:t>
      </w:r>
      <w:r w:rsidR="006F5B97" w:rsidRPr="007B5CC6">
        <w:rPr>
          <w:rFonts w:ascii="Calibri" w:eastAsia="Arial" w:hAnsi="Calibri" w:cs="Calibri"/>
          <w:sz w:val="24"/>
          <w:highlight w:val="green"/>
          <w:lang w:eastAsia="en-GB"/>
        </w:rPr>
        <w:t xml:space="preserve"> </w:t>
      </w:r>
      <w:r w:rsidR="0045051F" w:rsidRPr="007B5CC6">
        <w:rPr>
          <w:rFonts w:ascii="Calibri" w:eastAsia="Arial" w:hAnsi="Calibri" w:cs="Calibri"/>
          <w:sz w:val="24"/>
          <w:highlight w:val="green"/>
          <w:lang w:eastAsia="en-GB"/>
        </w:rPr>
        <w:t xml:space="preserve">esta </w:t>
      </w:r>
      <w:r w:rsidR="006F5B97" w:rsidRPr="007B5CC6">
        <w:rPr>
          <w:rFonts w:ascii="Calibri" w:eastAsia="Arial" w:hAnsi="Calibri" w:cs="Calibri"/>
          <w:sz w:val="24"/>
          <w:highlight w:val="green"/>
          <w:lang w:eastAsia="en-GB"/>
        </w:rPr>
        <w:t>não presta garantia fidejussória, mas tão somente garantia real</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p>
    <w:p w14:paraId="765862C9" w14:textId="6431E26C"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r w:rsidR="0043383B" w:rsidRPr="007B5CC6">
        <w:rPr>
          <w:rFonts w:ascii="Calibri" w:hAnsi="Calibri" w:cs="Calibri"/>
          <w:b/>
          <w:bCs/>
          <w:sz w:val="24"/>
          <w:highlight w:val="yellow"/>
        </w:rPr>
        <w:t>[Nota SF:</w:t>
      </w:r>
      <w:r w:rsidR="007B1B93" w:rsidRPr="007B5CC6">
        <w:rPr>
          <w:rFonts w:ascii="Calibri" w:hAnsi="Calibri" w:cs="Calibri"/>
          <w:b/>
          <w:bCs/>
          <w:sz w:val="24"/>
          <w:highlight w:val="yellow"/>
        </w:rPr>
        <w:t xml:space="preserve"> Realização de ajustes conforme alinhados no </w:t>
      </w:r>
      <w:r w:rsidR="007B1B93" w:rsidRPr="007B5CC6">
        <w:rPr>
          <w:rFonts w:ascii="Calibri" w:hAnsi="Calibri" w:cs="Calibri"/>
          <w:b/>
          <w:bCs/>
          <w:i/>
          <w:iCs/>
          <w:sz w:val="24"/>
          <w:highlight w:val="yellow"/>
        </w:rPr>
        <w:t>call</w:t>
      </w:r>
      <w:r w:rsidR="007B1B93" w:rsidRPr="007B5CC6">
        <w:rPr>
          <w:rFonts w:ascii="Calibri" w:hAnsi="Calibri" w:cs="Calibri"/>
          <w:b/>
          <w:bCs/>
          <w:sz w:val="24"/>
          <w:highlight w:val="yellow"/>
        </w:rPr>
        <w:t xml:space="preserve"> realizado com o grupo</w:t>
      </w:r>
      <w:r w:rsidR="0043383B" w:rsidRPr="007B5CC6">
        <w:rPr>
          <w:rFonts w:ascii="Calibri" w:hAnsi="Calibri" w:cs="Calibri"/>
          <w:b/>
          <w:bCs/>
          <w:sz w:val="24"/>
          <w:highlight w:val="yellow"/>
        </w:rPr>
        <w:t>]</w:t>
      </w:r>
      <w:r w:rsidR="00E94DF1" w:rsidRPr="007B5CC6">
        <w:rPr>
          <w:rFonts w:ascii="Calibri" w:hAnsi="Calibri" w:cs="Calibri"/>
          <w:sz w:val="24"/>
        </w:rPr>
        <w:t xml:space="preserve"> </w:t>
      </w:r>
    </w:p>
    <w:p w14:paraId="7F12F8F9" w14:textId="454366B2"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6" w:name="_Ref4499884"/>
      <w:bookmarkStart w:id="147"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7B5CC6">
        <w:rPr>
          <w:rFonts w:ascii="Calibri" w:hAnsi="Calibri" w:cs="Calibri"/>
          <w:sz w:val="24"/>
        </w:rPr>
        <w:t>2 (</w:t>
      </w:r>
      <w:r w:rsidR="000C3EC9" w:rsidRPr="007B5CC6">
        <w:rPr>
          <w:rFonts w:ascii="Calibri" w:hAnsi="Calibri" w:cs="Calibri"/>
          <w:sz w:val="24"/>
        </w:rPr>
        <w:t>dois</w:t>
      </w:r>
      <w:r w:rsidR="00FE35E6" w:rsidRPr="007B5CC6">
        <w:rPr>
          <w:rFonts w:ascii="Calibri" w:hAnsi="Calibri" w:cs="Calibri"/>
          <w:sz w:val="24"/>
        </w:rPr>
        <w:t>)</w:t>
      </w:r>
      <w:r w:rsidR="000C3EC9" w:rsidRPr="007B5CC6">
        <w:rPr>
          <w:rFonts w:ascii="Calibri" w:hAnsi="Calibri" w:cs="Calibri"/>
          <w:sz w:val="24"/>
        </w:rPr>
        <w:t xml:space="preserve"> períodos consecutivos ou </w:t>
      </w:r>
      <w:r w:rsidR="00FE35E6" w:rsidRPr="007B5CC6">
        <w:rPr>
          <w:rFonts w:ascii="Calibri" w:hAnsi="Calibri" w:cs="Calibri"/>
          <w:sz w:val="24"/>
        </w:rPr>
        <w:t>3 (</w:t>
      </w:r>
      <w:r w:rsidR="000C3EC9" w:rsidRPr="007B5CC6">
        <w:rPr>
          <w:rFonts w:ascii="Calibri" w:hAnsi="Calibri" w:cs="Calibri"/>
          <w:sz w:val="24"/>
        </w:rPr>
        <w:t>três</w:t>
      </w:r>
      <w:r w:rsidR="00FE35E6" w:rsidRPr="007B5CC6">
        <w:rPr>
          <w:rFonts w:ascii="Calibri" w:hAnsi="Calibri" w:cs="Calibri"/>
          <w:sz w:val="24"/>
        </w:rPr>
        <w:t>)</w:t>
      </w:r>
      <w:r w:rsidR="000C3EC9" w:rsidRPr="007B5CC6">
        <w:rPr>
          <w:rFonts w:ascii="Calibri" w:hAnsi="Calibri" w:cs="Calibri"/>
          <w:sz w:val="24"/>
        </w:rPr>
        <w:t xml:space="preserve"> períodos </w:t>
      </w:r>
      <w:r w:rsidR="00FE35E6" w:rsidRPr="007B5CC6">
        <w:rPr>
          <w:rFonts w:ascii="Calibri" w:hAnsi="Calibri" w:cs="Calibri"/>
          <w:sz w:val="24"/>
        </w:rPr>
        <w:t xml:space="preserve">intercalados </w:t>
      </w:r>
      <w:r w:rsidR="009C66A1" w:rsidRPr="007B5CC6">
        <w:rPr>
          <w:rFonts w:ascii="Calibri" w:hAnsi="Calibri" w:cs="Calibri"/>
          <w:sz w:val="24"/>
        </w:rPr>
        <w:t>durante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48" w:name="_Hlk62765507"/>
      <w:r w:rsidR="001E1AE9" w:rsidRPr="007B5CC6">
        <w:rPr>
          <w:rFonts w:ascii="Calibri" w:hAnsi="Calibri" w:cs="Calibri"/>
          <w:sz w:val="24"/>
        </w:rPr>
        <w:t xml:space="preserve">Dívida Líquida/EBITDA </w:t>
      </w:r>
      <w:bookmarkEnd w:id="148"/>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6"/>
      <w:r w:rsidR="002931AD" w:rsidRPr="007B5CC6">
        <w:rPr>
          <w:rFonts w:ascii="Calibri" w:hAnsi="Calibri" w:cs="Calibri"/>
          <w:sz w:val="24"/>
        </w:rPr>
        <w:t xml:space="preserve"> </w:t>
      </w:r>
      <w:r w:rsidR="002931AD" w:rsidRPr="007B5CC6">
        <w:rPr>
          <w:rFonts w:ascii="Calibri" w:hAnsi="Calibri" w:cs="Calibri"/>
          <w:b/>
          <w:bCs/>
          <w:sz w:val="24"/>
          <w:highlight w:val="yellow"/>
        </w:rPr>
        <w:t>[Nota SF: Cláusula sob validação do sindicato]</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149"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49"/>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00FAAB59" w14:textId="6D1BC997" w:rsidR="00E5067B" w:rsidRPr="007B5CC6" w:rsidRDefault="00E5067B" w:rsidP="00813A48">
      <w:pPr>
        <w:pStyle w:val="Level5"/>
        <w:widowControl w:val="0"/>
        <w:numPr>
          <w:ilvl w:val="0"/>
          <w:numId w:val="0"/>
        </w:numPr>
        <w:spacing w:before="140" w:after="0" w:line="320" w:lineRule="exact"/>
        <w:ind w:left="2127"/>
        <w:rPr>
          <w:rFonts w:ascii="Calibri" w:hAnsi="Calibri" w:cs="Calibri"/>
          <w:sz w:val="24"/>
          <w:highlight w:val="yellow"/>
        </w:rPr>
      </w:pPr>
      <w:bookmarkStart w:id="150"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0"/>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7B5CC6">
        <w:rPr>
          <w:rFonts w:ascii="Calibri" w:hAnsi="Calibri" w:cs="Calibri"/>
          <w:sz w:val="24"/>
        </w:rPr>
        <w:t xml:space="preserve">, </w:t>
      </w:r>
      <w:r w:rsidR="0043383B" w:rsidRPr="007B5CC6">
        <w:rPr>
          <w:rFonts w:ascii="Calibri" w:hAnsi="Calibri" w:cs="Calibri"/>
          <w:sz w:val="24"/>
        </w:rPr>
        <w:t>[</w:t>
      </w:r>
      <w:r w:rsidR="000D50DF" w:rsidRPr="007B5CC6">
        <w:rPr>
          <w:rFonts w:ascii="Calibri" w:hAnsi="Calibri" w:cs="Calibri"/>
          <w:sz w:val="24"/>
          <w:highlight w:val="yellow"/>
        </w:rPr>
        <w:t>acrescido do EBITDA adicionado dos últimos 12 (doze) meses das sociedades 100% (cem por cento) incorporadas ou adquiridas</w:t>
      </w:r>
      <w:r w:rsidR="0043383B" w:rsidRPr="007B5CC6">
        <w:rPr>
          <w:rFonts w:ascii="Calibri" w:hAnsi="Calibri" w:cs="Calibri"/>
          <w:sz w:val="24"/>
        </w:rPr>
        <w:t>]</w:t>
      </w:r>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 xml:space="preserve">excluindo-se eventos não recorrentes </w:t>
      </w:r>
      <w:r w:rsidR="004F33E1" w:rsidRPr="007B5CC6">
        <w:rPr>
          <w:rFonts w:ascii="Calibri" w:hAnsi="Calibri" w:cs="Calibri"/>
          <w:sz w:val="24"/>
        </w:rPr>
        <w:t>dos últimos 12</w:t>
      </w:r>
      <w:r w:rsidR="00365D3D" w:rsidRPr="007B5CC6">
        <w:rPr>
          <w:rFonts w:ascii="Calibri" w:hAnsi="Calibri" w:cs="Calibri"/>
          <w:sz w:val="24"/>
        </w:rPr>
        <w:t xml:space="preserve"> (doze)</w:t>
      </w:r>
      <w:r w:rsidR="004F33E1" w:rsidRPr="007B5CC6">
        <w:rPr>
          <w:rFonts w:ascii="Calibri" w:hAnsi="Calibri" w:cs="Calibri"/>
          <w:sz w:val="24"/>
        </w:rPr>
        <w:t xml:space="preserve"> meses</w:t>
      </w:r>
      <w:r w:rsidR="000E0EDA" w:rsidRPr="007B5CC6">
        <w:rPr>
          <w:rFonts w:ascii="Calibri" w:hAnsi="Calibri" w:cs="Calibri"/>
          <w:sz w:val="24"/>
        </w:rPr>
        <w:t xml:space="preserve">. </w:t>
      </w:r>
      <w:r w:rsidR="0043383B" w:rsidRPr="007B5CC6">
        <w:rPr>
          <w:rFonts w:ascii="Calibri" w:hAnsi="Calibri" w:cs="Calibri"/>
          <w:b/>
          <w:bCs/>
          <w:sz w:val="24"/>
          <w:highlight w:val="yellow"/>
        </w:rPr>
        <w:t xml:space="preserve">[Nota </w:t>
      </w:r>
      <w:r w:rsidR="00D92823" w:rsidRPr="007B5CC6">
        <w:rPr>
          <w:rFonts w:ascii="Calibri" w:hAnsi="Calibri" w:cs="Calibri"/>
          <w:b/>
          <w:bCs/>
          <w:sz w:val="24"/>
          <w:highlight w:val="yellow"/>
        </w:rPr>
        <w:t>I</w:t>
      </w:r>
      <w:r w:rsidR="0043383B" w:rsidRPr="007B5CC6">
        <w:rPr>
          <w:rFonts w:ascii="Calibri" w:hAnsi="Calibri" w:cs="Calibri"/>
          <w:b/>
          <w:bCs/>
          <w:sz w:val="24"/>
          <w:highlight w:val="yellow"/>
        </w:rPr>
        <w:t>nclusão do trecho destacado</w:t>
      </w:r>
      <w:r w:rsidR="00D92823" w:rsidRPr="007B5CC6">
        <w:rPr>
          <w:rFonts w:ascii="Calibri" w:hAnsi="Calibri" w:cs="Calibri"/>
          <w:b/>
          <w:bCs/>
          <w:sz w:val="24"/>
          <w:highlight w:val="yellow"/>
        </w:rPr>
        <w:t xml:space="preserve"> sob validação do sindicato</w:t>
      </w:r>
      <w:r w:rsidR="0043383B" w:rsidRPr="007B5CC6">
        <w:rPr>
          <w:rFonts w:ascii="Calibri" w:hAnsi="Calibri" w:cs="Calibri"/>
          <w:b/>
          <w:bCs/>
          <w:sz w:val="24"/>
          <w:highlight w:val="yellow"/>
        </w:rPr>
        <w:t>]</w:t>
      </w:r>
      <w:r w:rsidR="009001DC" w:rsidRPr="007B5CC6">
        <w:rPr>
          <w:rFonts w:ascii="Calibri" w:hAnsi="Calibri" w:cs="Calibri"/>
          <w:b/>
          <w:bCs/>
          <w:sz w:val="24"/>
          <w:highlight w:val="yellow"/>
        </w:rPr>
        <w:br/>
      </w:r>
    </w:p>
    <w:p w14:paraId="70FC1E12" w14:textId="3D3184B8" w:rsidR="00732D01" w:rsidRPr="007B5CC6" w:rsidRDefault="00E5067B" w:rsidP="00813A48">
      <w:pPr>
        <w:pStyle w:val="Level5"/>
        <w:widowControl w:val="0"/>
        <w:numPr>
          <w:ilvl w:val="0"/>
          <w:numId w:val="0"/>
        </w:numPr>
        <w:spacing w:before="140"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w:t>
      </w:r>
      <w:r w:rsidR="00970C3D" w:rsidRPr="007B5CC6">
        <w:rPr>
          <w:rFonts w:ascii="Calibri" w:hAnsi="Calibri" w:cs="Calibri"/>
          <w:sz w:val="24"/>
        </w:rPr>
        <w:t>, [</w:t>
      </w:r>
      <w:r w:rsidR="00970C3D" w:rsidRPr="007B5CC6">
        <w:rPr>
          <w:rFonts w:ascii="Calibri" w:hAnsi="Calibri" w:cs="Calibri"/>
          <w:sz w:val="24"/>
          <w:highlight w:val="yellow"/>
        </w:rPr>
        <w:t>acrescido do EBITDA adicionado dos últimos 12 (doze) meses das sociedades 100% (cem por cento) incorporadas ou adquiridas</w:t>
      </w:r>
      <w:r w:rsidR="00970C3D" w:rsidRPr="007B5CC6">
        <w:rPr>
          <w:rFonts w:ascii="Calibri" w:hAnsi="Calibri" w:cs="Calibri"/>
          <w:sz w:val="24"/>
        </w:rPr>
        <w:t>]</w:t>
      </w:r>
      <w:r w:rsidRPr="007B5CC6">
        <w:rPr>
          <w:rFonts w:ascii="Calibri" w:hAnsi="Calibri" w:cs="Calibri"/>
          <w:sz w:val="24"/>
        </w:rPr>
        <w:t>.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xiii</w:t>
      </w:r>
      <w:proofErr w:type="spellEnd"/>
      <w:r w:rsidR="00D22259" w:rsidRPr="007B5CC6">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r w:rsidR="00412008" w:rsidRPr="007B5CC6">
        <w:rPr>
          <w:rFonts w:ascii="Calibri" w:hAnsi="Calibri" w:cs="Calibri"/>
          <w:sz w:val="24"/>
        </w:rPr>
        <w:t xml:space="preserve"> </w:t>
      </w:r>
      <w:r w:rsidR="00970C3D" w:rsidRPr="007B5CC6">
        <w:rPr>
          <w:rFonts w:ascii="Calibri" w:hAnsi="Calibri" w:cs="Calibri"/>
          <w:b/>
          <w:bCs/>
          <w:sz w:val="24"/>
          <w:highlight w:val="yellow"/>
        </w:rPr>
        <w:t xml:space="preserve">[Nota SF: </w:t>
      </w:r>
      <w:r w:rsidR="00D92823" w:rsidRPr="007B5CC6">
        <w:rPr>
          <w:rFonts w:ascii="Calibri" w:hAnsi="Calibri" w:cs="Calibri"/>
          <w:b/>
          <w:bCs/>
          <w:sz w:val="24"/>
          <w:highlight w:val="yellow"/>
        </w:rPr>
        <w:t>E</w:t>
      </w:r>
      <w:r w:rsidR="00970C3D" w:rsidRPr="007B5CC6">
        <w:rPr>
          <w:rFonts w:ascii="Calibri" w:hAnsi="Calibri" w:cs="Calibri"/>
          <w:b/>
          <w:bCs/>
          <w:sz w:val="24"/>
          <w:highlight w:val="yellow"/>
        </w:rPr>
        <w:t>xclusão do trecho destacado</w:t>
      </w:r>
      <w:r w:rsidR="00D92823" w:rsidRPr="007B5CC6">
        <w:rPr>
          <w:rFonts w:ascii="Calibri" w:hAnsi="Calibri" w:cs="Calibri"/>
          <w:b/>
          <w:bCs/>
          <w:sz w:val="24"/>
          <w:highlight w:val="yellow"/>
        </w:rPr>
        <w:t xml:space="preserve"> sob validação do sindicato</w:t>
      </w:r>
      <w:r w:rsidR="00970C3D" w:rsidRPr="007B5CC6">
        <w:rPr>
          <w:rFonts w:ascii="Calibri" w:hAnsi="Calibri" w:cs="Calibri"/>
          <w:b/>
          <w:bCs/>
          <w:sz w:val="24"/>
          <w:highlight w:val="yellow"/>
        </w:rPr>
        <w:t>]</w:t>
      </w:r>
    </w:p>
    <w:bookmarkEnd w:id="147"/>
    <w:p w14:paraId="71D5209B" w14:textId="0CCEA6CC"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protestos de títulos contra a Emissora</w:t>
      </w:r>
      <w:r w:rsidR="00970C3D" w:rsidRPr="007B5CC6">
        <w:rPr>
          <w:rFonts w:ascii="Calibri" w:hAnsi="Calibri" w:cs="Calibri"/>
          <w:sz w:val="24"/>
        </w:rPr>
        <w:t xml:space="preserve"> e/ou contra a Garantidora</w:t>
      </w:r>
      <w:r w:rsidRPr="007B5CC6">
        <w:rPr>
          <w:rFonts w:ascii="Calibri" w:hAnsi="Calibri" w:cs="Calibri"/>
          <w:sz w:val="24"/>
        </w:rPr>
        <w:t>, cujo valor unitário ou agregado seja igual ou superior a</w:t>
      </w:r>
      <w:bookmarkStart w:id="151" w:name="_Hlk54907918"/>
      <w:r w:rsidR="00076C19" w:rsidRPr="007B5CC6">
        <w:rPr>
          <w:rFonts w:ascii="Calibri" w:hAnsi="Calibri" w:cs="Calibri"/>
          <w:sz w:val="24"/>
        </w:rPr>
        <w:t xml:space="preserve"> </w:t>
      </w:r>
      <w:r w:rsidRPr="007B5CC6">
        <w:rPr>
          <w:rFonts w:ascii="Calibri" w:hAnsi="Calibri" w:cs="Calibri"/>
          <w:sz w:val="24"/>
        </w:rPr>
        <w:t>R</w:t>
      </w:r>
      <w:r w:rsidR="00076C19" w:rsidRPr="007B5CC6">
        <w:rPr>
          <w:rFonts w:ascii="Calibri" w:hAnsi="Calibri" w:cs="Calibri"/>
          <w:sz w:val="24"/>
        </w:rPr>
        <w:t>$</w:t>
      </w:r>
      <w:r w:rsidR="006A101F" w:rsidRPr="007B5CC6">
        <w:rPr>
          <w:rFonts w:ascii="Calibri" w:hAnsi="Calibri" w:cs="Calibri"/>
          <w:sz w:val="24"/>
        </w:rPr>
        <w:t>5.000.000,00</w:t>
      </w:r>
      <w:r w:rsidRPr="007B5CC6">
        <w:rPr>
          <w:rFonts w:ascii="Calibri" w:hAnsi="Calibri" w:cs="Calibri"/>
          <w:sz w:val="24"/>
        </w:rPr>
        <w:t xml:space="preserve"> (</w:t>
      </w:r>
      <w:r w:rsidR="006A101F" w:rsidRPr="007B5CC6">
        <w:rPr>
          <w:rFonts w:ascii="Calibri" w:hAnsi="Calibri" w:cs="Calibri"/>
          <w:sz w:val="24"/>
        </w:rPr>
        <w:t>cinco milhões</w:t>
      </w:r>
      <w:r w:rsidR="00F81567" w:rsidRPr="007B5CC6">
        <w:rPr>
          <w:rFonts w:ascii="Calibri" w:hAnsi="Calibri" w:cs="Calibri"/>
          <w:sz w:val="24"/>
        </w:rPr>
        <w:t xml:space="preserve"> </w:t>
      </w:r>
      <w:r w:rsidRPr="007B5CC6">
        <w:rPr>
          <w:rFonts w:ascii="Calibri" w:hAnsi="Calibri" w:cs="Calibri"/>
          <w:sz w:val="24"/>
        </w:rPr>
        <w:t>de reais), salvo se</w:t>
      </w:r>
      <w:r w:rsidR="00992EC7" w:rsidRPr="007B5CC6">
        <w:rPr>
          <w:rFonts w:ascii="Calibri" w:hAnsi="Calibri" w:cs="Calibri"/>
          <w:sz w:val="24"/>
        </w:rPr>
        <w:t>:</w:t>
      </w:r>
      <w:bookmarkEnd w:id="151"/>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r w:rsidR="00197AD5" w:rsidRPr="007B5CC6">
        <w:rPr>
          <w:rFonts w:ascii="Calibri" w:hAnsi="Calibri" w:cs="Calibri"/>
          <w:sz w:val="24"/>
          <w:highlight w:val="yellow"/>
        </w:rPr>
        <w:t>[</w:t>
      </w:r>
      <w:r w:rsidR="00970C3D" w:rsidRPr="007B5CC6">
        <w:rPr>
          <w:rFonts w:ascii="Calibri" w:hAnsi="Calibri" w:cs="Calibri"/>
          <w:sz w:val="24"/>
          <w:highlight w:val="yellow"/>
        </w:rPr>
        <w:t xml:space="preserve">15 </w:t>
      </w:r>
      <w:r w:rsidR="00811356" w:rsidRPr="007B5CC6">
        <w:rPr>
          <w:rFonts w:ascii="Calibri" w:hAnsi="Calibri" w:cs="Calibri"/>
          <w:sz w:val="24"/>
          <w:highlight w:val="yellow"/>
        </w:rPr>
        <w:t>(</w:t>
      </w:r>
      <w:r w:rsidR="00970C3D" w:rsidRPr="007B5CC6">
        <w:rPr>
          <w:rFonts w:ascii="Calibri" w:hAnsi="Calibri" w:cs="Calibri"/>
          <w:sz w:val="24"/>
          <w:highlight w:val="yellow"/>
        </w:rPr>
        <w:t>quinze</w:t>
      </w:r>
      <w:r w:rsidR="00811356" w:rsidRPr="007B5CC6">
        <w:rPr>
          <w:rFonts w:ascii="Calibri" w:hAnsi="Calibri" w:cs="Calibri"/>
          <w:sz w:val="24"/>
          <w:highlight w:val="yellow"/>
        </w:rPr>
        <w:t>)</w:t>
      </w:r>
      <w:r w:rsidR="00197AD5" w:rsidRPr="007B5CC6">
        <w:rPr>
          <w:rFonts w:ascii="Calibri" w:hAnsi="Calibri" w:cs="Calibri"/>
          <w:sz w:val="24"/>
          <w:highlight w:val="yellow"/>
        </w:rPr>
        <w:t>]</w:t>
      </w:r>
      <w:r w:rsidR="00811356" w:rsidRPr="007B5CC6">
        <w:rPr>
          <w:rFonts w:ascii="Calibri" w:hAnsi="Calibri" w:cs="Calibri"/>
          <w:sz w:val="24"/>
        </w:rPr>
        <w:t xml:space="preserve"> dias</w:t>
      </w:r>
      <w:r w:rsidRPr="007B5CC6">
        <w:rPr>
          <w:rFonts w:ascii="Calibri" w:hAnsi="Calibri" w:cs="Calibri"/>
          <w:sz w:val="24"/>
        </w:rPr>
        <w:t>;</w:t>
      </w:r>
      <w:r w:rsidR="000D40B5" w:rsidRPr="007B5CC6">
        <w:rPr>
          <w:rFonts w:ascii="Calibri" w:hAnsi="Calibri" w:cs="Calibri"/>
          <w:sz w:val="24"/>
        </w:rPr>
        <w:t xml:space="preserve"> </w:t>
      </w:r>
      <w:r w:rsidR="00970C3D" w:rsidRPr="007B5CC6">
        <w:rPr>
          <w:rFonts w:ascii="Calibri" w:hAnsi="Calibri" w:cs="Calibri"/>
          <w:b/>
          <w:bCs/>
          <w:sz w:val="24"/>
          <w:highlight w:val="yellow"/>
        </w:rPr>
        <w:t xml:space="preserve">[Nota SF: </w:t>
      </w:r>
      <w:r w:rsidR="00197AD5" w:rsidRPr="007B5CC6">
        <w:rPr>
          <w:rFonts w:ascii="Calibri" w:hAnsi="Calibri" w:cs="Calibri"/>
          <w:b/>
          <w:bCs/>
          <w:sz w:val="24"/>
          <w:highlight w:val="yellow"/>
        </w:rPr>
        <w:t>Alteração do prazo destacado em amarelo para 30 dias proposto pela Companhia sob validação dos Coordenadores</w:t>
      </w:r>
      <w:r w:rsidR="00970C3D" w:rsidRPr="007B5CC6">
        <w:rPr>
          <w:rFonts w:ascii="Calibri" w:hAnsi="Calibri" w:cs="Calibri"/>
          <w:b/>
          <w:bCs/>
          <w:sz w:val="24"/>
          <w:highlight w:val="yellow"/>
        </w:rPr>
        <w:t>]</w:t>
      </w:r>
    </w:p>
    <w:p w14:paraId="7A08657E" w14:textId="400B519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color w:val="000000"/>
          <w:sz w:val="24"/>
        </w:rPr>
        <w:t>inadimplemento</w:t>
      </w:r>
      <w:r w:rsidR="001669D7" w:rsidRPr="007B5CC6">
        <w:rPr>
          <w:rFonts w:ascii="Calibri" w:hAnsi="Calibri" w:cs="Calibri"/>
          <w:color w:val="000000"/>
          <w:sz w:val="24"/>
        </w:rPr>
        <w:t>, pela Emissora e/ou pela Garantidora de qualquer decisão judicial, administrativa e/ou arbitral, de natureza condenatória, contra a Emissora e/ou Garantidora,</w:t>
      </w:r>
      <w:r w:rsidR="001669D7" w:rsidRPr="007B5CC6">
        <w:rPr>
          <w:rFonts w:ascii="Calibri" w:hAnsi="Calibri" w:cs="Calibri"/>
          <w:sz w:val="24"/>
        </w:rPr>
        <w:t xml:space="preserve"> em valor individual ou agregado, igual ou superior a </w:t>
      </w:r>
      <w:r w:rsidR="00B66C84" w:rsidRPr="007B5CC6">
        <w:rPr>
          <w:rFonts w:ascii="Calibri" w:hAnsi="Calibri" w:cs="Calibri"/>
          <w:sz w:val="24"/>
        </w:rPr>
        <w:t xml:space="preserve">R$ 5.000.000,00 (cinco milhões de reais), </w:t>
      </w:r>
      <w:bookmarkStart w:id="152" w:name="_Hlk110606759"/>
      <w:r w:rsidR="00B66C84" w:rsidRPr="007B5CC6">
        <w:rPr>
          <w:rFonts w:ascii="Calibri" w:hAnsi="Calibri" w:cs="Calibri"/>
          <w:sz w:val="24"/>
        </w:rPr>
        <w:t xml:space="preserve">atualizados anualmente, a partir da Data de Emissão, pela variação positiva do </w:t>
      </w:r>
      <w:r w:rsidRPr="007B5CC6">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2"/>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até 10 (dez) Dias Úteis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0D8309F0"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4B22926A"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0B8E2FD2"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R$ </w:t>
      </w:r>
      <w:r w:rsidR="00FC0BEE" w:rsidRPr="007B5CC6">
        <w:rPr>
          <w:rFonts w:ascii="Calibri" w:hAnsi="Calibri" w:cs="Calibri"/>
          <w:sz w:val="24"/>
          <w:highlight w:val="yellow"/>
        </w:rPr>
        <w:t>[</w:t>
      </w:r>
      <w:r w:rsidR="006D7C4F" w:rsidRPr="007B5CC6">
        <w:rPr>
          <w:rFonts w:ascii="Calibri" w:hAnsi="Calibri" w:cs="Calibri"/>
          <w:sz w:val="24"/>
          <w:highlight w:val="yellow"/>
        </w:rPr>
        <w:t>5.000.000,00 (cinco milhões de reais)</w:t>
      </w:r>
      <w:r w:rsidR="00FC0BEE" w:rsidRPr="007B5CC6">
        <w:rPr>
          <w:rFonts w:ascii="Calibri" w:hAnsi="Calibri" w:cs="Calibri"/>
          <w:sz w:val="24"/>
          <w:highlight w:val="yellow"/>
        </w:rPr>
        <w:t xml:space="preserve"> / 10.000.000,00 (dez milhões de reais)]</w:t>
      </w:r>
      <w:r w:rsidR="006D7C4F" w:rsidRPr="007B5CC6">
        <w:rPr>
          <w:rFonts w:ascii="Calibri" w:hAnsi="Calibri" w:cs="Calibri"/>
          <w:sz w:val="24"/>
        </w:rPr>
        <w:t>,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r w:rsidR="000314F5" w:rsidRPr="007B5CC6">
        <w:rPr>
          <w:rFonts w:ascii="Calibri" w:hAnsi="Calibri" w:cs="Calibri"/>
          <w:b/>
          <w:bCs/>
          <w:sz w:val="24"/>
          <w:highlight w:val="yellow"/>
        </w:rPr>
        <w:t xml:space="preserve">[Nota SF: </w:t>
      </w:r>
      <w:r w:rsidR="00C86DD0" w:rsidRPr="007B5CC6">
        <w:rPr>
          <w:rFonts w:ascii="Calibri" w:hAnsi="Calibri" w:cs="Calibri"/>
          <w:b/>
          <w:bCs/>
          <w:sz w:val="24"/>
          <w:highlight w:val="yellow"/>
        </w:rPr>
        <w:t xml:space="preserve">Alteração do </w:t>
      </w:r>
      <w:r w:rsidR="00C86DD0" w:rsidRPr="007B5CC6">
        <w:rPr>
          <w:rFonts w:ascii="Calibri" w:hAnsi="Calibri" w:cs="Calibri"/>
          <w:b/>
          <w:bCs/>
          <w:i/>
          <w:iCs/>
          <w:sz w:val="24"/>
          <w:highlight w:val="yellow"/>
        </w:rPr>
        <w:t>threshold</w:t>
      </w:r>
      <w:r w:rsidR="00C86DD0" w:rsidRPr="007B5CC6">
        <w:rPr>
          <w:rFonts w:ascii="Calibri" w:hAnsi="Calibri" w:cs="Calibri"/>
          <w:b/>
          <w:bCs/>
          <w:sz w:val="24"/>
          <w:highlight w:val="yellow"/>
        </w:rPr>
        <w:t xml:space="preserve"> para R$10MM proposto pela Companhia sob validação </w:t>
      </w:r>
      <w:r w:rsidR="00FC0BEE" w:rsidRPr="007B5CC6">
        <w:rPr>
          <w:rFonts w:ascii="Calibri" w:hAnsi="Calibri" w:cs="Calibri"/>
          <w:b/>
          <w:bCs/>
          <w:sz w:val="24"/>
          <w:highlight w:val="yellow"/>
        </w:rPr>
        <w:t>do</w:t>
      </w:r>
      <w:r w:rsidR="00C86DD0" w:rsidRPr="007B5CC6">
        <w:rPr>
          <w:rFonts w:ascii="Calibri" w:hAnsi="Calibri" w:cs="Calibri"/>
          <w:b/>
          <w:bCs/>
          <w:sz w:val="24"/>
          <w:highlight w:val="yellow"/>
        </w:rPr>
        <w:t xml:space="preserve"> </w:t>
      </w:r>
      <w:r w:rsidR="00FC0BEE" w:rsidRPr="007B5CC6">
        <w:rPr>
          <w:rFonts w:ascii="Calibri" w:hAnsi="Calibri" w:cs="Calibri"/>
          <w:b/>
          <w:bCs/>
          <w:sz w:val="24"/>
          <w:highlight w:val="yellow"/>
        </w:rPr>
        <w:t>sindicato</w:t>
      </w:r>
      <w:r w:rsidR="000314F5" w:rsidRPr="007B5CC6">
        <w:rPr>
          <w:rFonts w:ascii="Calibri" w:hAnsi="Calibri" w:cs="Calibri"/>
          <w:b/>
          <w:bCs/>
          <w:sz w:val="24"/>
          <w:highlight w:val="yellow"/>
        </w:rPr>
        <w:t>]</w:t>
      </w:r>
    </w:p>
    <w:p w14:paraId="0ED8C3A8" w14:textId="23108C58"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R$ </w:t>
      </w:r>
      <w:r w:rsidR="00FC0BEE" w:rsidRPr="007B5CC6">
        <w:rPr>
          <w:rFonts w:ascii="Calibri" w:hAnsi="Calibri" w:cs="Calibri"/>
          <w:sz w:val="24"/>
          <w:highlight w:val="yellow"/>
        </w:rPr>
        <w:t>[5.000.000,00 (cinco milhões de reais) / 10.000.000,00 (dez milhões de reais)]</w:t>
      </w:r>
      <w:r w:rsidR="00EE476F" w:rsidRPr="007B5CC6">
        <w:rPr>
          <w:rFonts w:ascii="Calibri" w:hAnsi="Calibri" w:cs="Calibri"/>
          <w:sz w:val="24"/>
        </w:rPr>
        <w:t>,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r w:rsidR="00C86DD0" w:rsidRPr="007B5CC6">
        <w:rPr>
          <w:rFonts w:ascii="Calibri" w:hAnsi="Calibri" w:cs="Calibri"/>
          <w:b/>
          <w:bCs/>
          <w:sz w:val="24"/>
          <w:highlight w:val="yellow"/>
        </w:rPr>
        <w:t xml:space="preserve">[Nota SF: Alteração do </w:t>
      </w:r>
      <w:r w:rsidR="00C86DD0" w:rsidRPr="007B5CC6">
        <w:rPr>
          <w:rFonts w:ascii="Calibri" w:hAnsi="Calibri" w:cs="Calibri"/>
          <w:b/>
          <w:bCs/>
          <w:i/>
          <w:iCs/>
          <w:sz w:val="24"/>
          <w:highlight w:val="yellow"/>
        </w:rPr>
        <w:t>threshold</w:t>
      </w:r>
      <w:r w:rsidR="00C86DD0" w:rsidRPr="007B5CC6">
        <w:rPr>
          <w:rFonts w:ascii="Calibri" w:hAnsi="Calibri" w:cs="Calibri"/>
          <w:b/>
          <w:bCs/>
          <w:sz w:val="24"/>
          <w:highlight w:val="yellow"/>
        </w:rPr>
        <w:t xml:space="preserve"> para R$10MM proposto pela Companhia sob validação </w:t>
      </w:r>
      <w:r w:rsidR="00FC0BEE" w:rsidRPr="007B5CC6">
        <w:rPr>
          <w:rFonts w:ascii="Calibri" w:hAnsi="Calibri" w:cs="Calibri"/>
          <w:b/>
          <w:bCs/>
          <w:sz w:val="24"/>
          <w:highlight w:val="yellow"/>
        </w:rPr>
        <w:t>do sindicato</w:t>
      </w:r>
      <w:r w:rsidR="00C86DD0" w:rsidRPr="007B5CC6">
        <w:rPr>
          <w:rFonts w:ascii="Calibri" w:hAnsi="Calibri" w:cs="Calibri"/>
          <w:b/>
          <w:bCs/>
          <w:sz w:val="24"/>
          <w:highlight w:val="yellow"/>
        </w:rPr>
        <w:t>]</w:t>
      </w:r>
    </w:p>
    <w:p w14:paraId="15C9CD75" w14:textId="3EB400E9" w:rsidR="00343092" w:rsidRPr="007B5CC6" w:rsidRDefault="00250D5F"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na hipótese do Índice Financeiro Dívida Líquida/EBITDA apurado nos termos do subitem (xi) acima</w:t>
      </w:r>
      <w:r w:rsidR="00343092" w:rsidRPr="007B5CC6">
        <w:rPr>
          <w:rFonts w:ascii="Calibri" w:hAnsi="Calibri" w:cs="Calibri"/>
          <w:sz w:val="24"/>
        </w:rPr>
        <w:t xml:space="preserve"> ser apurado em valor igual ou superior a 2,5x</w:t>
      </w:r>
      <w:r w:rsidR="00825FF7" w:rsidRPr="007B5CC6">
        <w:rPr>
          <w:rFonts w:ascii="Calibri" w:hAnsi="Calibri" w:cs="Calibri"/>
          <w:sz w:val="24"/>
        </w:rPr>
        <w:t>, a Emissora</w:t>
      </w:r>
      <w:r w:rsidR="00343092" w:rsidRPr="007B5CC6">
        <w:rPr>
          <w:rFonts w:ascii="Calibri" w:hAnsi="Calibri" w:cs="Calibri"/>
          <w:sz w:val="24"/>
        </w:rPr>
        <w:t xml:space="preserve"> realizar novos investimento</w:t>
      </w:r>
      <w:r w:rsidR="00825FF7" w:rsidRPr="007B5CC6">
        <w:rPr>
          <w:rFonts w:ascii="Calibri" w:hAnsi="Calibri" w:cs="Calibri"/>
          <w:sz w:val="24"/>
        </w:rPr>
        <w:t>s</w:t>
      </w:r>
      <w:r w:rsidR="00851B13" w:rsidRPr="007B5CC6">
        <w:rPr>
          <w:rFonts w:ascii="Calibri" w:hAnsi="Calibri" w:cs="Calibri"/>
          <w:sz w:val="24"/>
        </w:rPr>
        <w:t xml:space="preserve"> </w:t>
      </w:r>
      <w:r w:rsidR="00EE476F" w:rsidRPr="007B5CC6">
        <w:rPr>
          <w:rFonts w:ascii="Calibri" w:hAnsi="Calibri" w:cs="Calibri"/>
          <w:sz w:val="24"/>
        </w:rPr>
        <w:t>[</w:t>
      </w:r>
      <w:r w:rsidR="00825FF7" w:rsidRPr="007B5CC6">
        <w:rPr>
          <w:rFonts w:ascii="Calibri" w:hAnsi="Calibri" w:cs="Calibri"/>
          <w:sz w:val="24"/>
          <w:highlight w:val="yellow"/>
        </w:rPr>
        <w:t>em valor</w:t>
      </w:r>
      <w:r w:rsidR="00EE476F" w:rsidRPr="007B5CC6">
        <w:rPr>
          <w:rFonts w:ascii="Calibri" w:hAnsi="Calibri" w:cs="Calibri"/>
          <w:sz w:val="24"/>
          <w:highlight w:val="yellow"/>
        </w:rPr>
        <w:t>, individual ou agregado, igual ou</w:t>
      </w:r>
      <w:r w:rsidR="00825FF7" w:rsidRPr="007B5CC6">
        <w:rPr>
          <w:rFonts w:ascii="Calibri" w:hAnsi="Calibri" w:cs="Calibri"/>
          <w:sz w:val="24"/>
          <w:highlight w:val="yellow"/>
        </w:rPr>
        <w:t xml:space="preserve"> superior a R$ </w:t>
      </w:r>
      <w:r w:rsidR="00851B13" w:rsidRPr="007B5CC6">
        <w:rPr>
          <w:rFonts w:ascii="Calibri" w:hAnsi="Calibri" w:cs="Calibri"/>
          <w:sz w:val="24"/>
          <w:highlight w:val="yellow"/>
        </w:rPr>
        <w:t>30</w:t>
      </w:r>
      <w:r w:rsidR="00825FF7" w:rsidRPr="007B5CC6">
        <w:rPr>
          <w:rFonts w:ascii="Calibri" w:hAnsi="Calibri" w:cs="Calibri"/>
          <w:sz w:val="24"/>
          <w:highlight w:val="yellow"/>
        </w:rPr>
        <w:t>.000.000,00 (trinta milhões de reais)</w:t>
      </w:r>
      <w:r w:rsidR="00EE476F" w:rsidRPr="007B5CC6">
        <w:rPr>
          <w:rFonts w:ascii="Calibri" w:hAnsi="Calibri" w:cs="Calibri"/>
          <w:sz w:val="24"/>
        </w:rPr>
        <w:t>]</w:t>
      </w:r>
      <w:r w:rsidR="00825FF7" w:rsidRPr="007B5CC6">
        <w:rPr>
          <w:rFonts w:ascii="Calibri" w:hAnsi="Calibri" w:cs="Calibri"/>
          <w:sz w:val="24"/>
        </w:rPr>
        <w:t xml:space="preserve"> ou seu equivalente em outras moedas</w:t>
      </w:r>
      <w:r w:rsidR="005F6219" w:rsidRPr="007B5CC6">
        <w:rPr>
          <w:rFonts w:ascii="Calibri" w:hAnsi="Calibri" w:cs="Calibri"/>
          <w:sz w:val="24"/>
        </w:rPr>
        <w:t xml:space="preserve">, exceto para fins de (a) manutenção de lojas existentes na Data de Emissão; e/ou (b) </w:t>
      </w:r>
      <w:r w:rsidR="005F6219" w:rsidRPr="00317D40">
        <w:rPr>
          <w:rStyle w:val="NenhumA"/>
          <w:rFonts w:ascii="Calibri" w:hAnsi="Calibri" w:cs="Calibri"/>
          <w:sz w:val="24"/>
        </w:rPr>
        <w:t>substituição de equipamentos em razão de seu respectivo desgaste, depreciação e/ou obsolescência.</w:t>
      </w:r>
      <w:r w:rsidR="00EE476F" w:rsidRPr="00317D40">
        <w:rPr>
          <w:rStyle w:val="NenhumA"/>
          <w:rFonts w:ascii="Calibri" w:hAnsi="Calibri" w:cs="Calibri"/>
          <w:sz w:val="24"/>
        </w:rPr>
        <w:t xml:space="preserve"> </w:t>
      </w:r>
      <w:r w:rsidR="00EE476F" w:rsidRPr="00317D40">
        <w:rPr>
          <w:rStyle w:val="NenhumA"/>
          <w:rFonts w:ascii="Calibri" w:hAnsi="Calibri" w:cs="Calibri"/>
          <w:b/>
          <w:bCs/>
          <w:sz w:val="24"/>
          <w:highlight w:val="yellow"/>
        </w:rPr>
        <w:t xml:space="preserve">[Nota SF: </w:t>
      </w:r>
      <w:r w:rsidR="00D92823" w:rsidRPr="007B5CC6">
        <w:rPr>
          <w:rStyle w:val="NenhumA"/>
          <w:rFonts w:ascii="Calibri" w:hAnsi="Calibri" w:cs="Calibri"/>
          <w:b/>
          <w:bCs/>
          <w:i/>
          <w:iCs/>
          <w:sz w:val="24"/>
          <w:highlight w:val="yellow"/>
        </w:rPr>
        <w:t>T</w:t>
      </w:r>
      <w:r w:rsidR="00EE476F" w:rsidRPr="007B5CC6">
        <w:rPr>
          <w:rStyle w:val="NenhumA"/>
          <w:rFonts w:ascii="Calibri" w:hAnsi="Calibri" w:cs="Calibri"/>
          <w:b/>
          <w:bCs/>
          <w:i/>
          <w:iCs/>
          <w:sz w:val="24"/>
          <w:highlight w:val="yellow"/>
        </w:rPr>
        <w:t>hreshold</w:t>
      </w:r>
      <w:r w:rsidR="00D92823" w:rsidRPr="00317D40">
        <w:rPr>
          <w:rStyle w:val="NenhumA"/>
          <w:rFonts w:ascii="Calibri" w:hAnsi="Calibri" w:cs="Calibri"/>
          <w:b/>
          <w:bCs/>
          <w:sz w:val="24"/>
          <w:highlight w:val="yellow"/>
        </w:rPr>
        <w:t xml:space="preserve"> sob validação do sindicato</w:t>
      </w:r>
      <w:r w:rsidR="00EE476F" w:rsidRPr="00317D40">
        <w:rPr>
          <w:rStyle w:val="NenhumA"/>
          <w:rFonts w:ascii="Calibri" w:hAnsi="Calibri" w:cs="Calibri"/>
          <w:b/>
          <w:bCs/>
          <w:sz w:val="24"/>
          <w:highlight w:val="yellow"/>
        </w:rPr>
        <w:t>]</w:t>
      </w:r>
      <w:r w:rsidR="005E38AE" w:rsidRPr="00317D40">
        <w:rPr>
          <w:rStyle w:val="NenhumA"/>
          <w:rFonts w:ascii="Calibri" w:hAnsi="Calibri" w:cs="Calibri"/>
          <w:b/>
          <w:bCs/>
          <w:sz w:val="24"/>
        </w:rPr>
        <w:br/>
      </w:r>
    </w:p>
    <w:p w14:paraId="799A714E" w14:textId="37CCD90C" w:rsidR="00012007" w:rsidRPr="007B5CC6" w:rsidRDefault="00012007" w:rsidP="00813A48">
      <w:pPr>
        <w:pStyle w:val="Level2"/>
        <w:widowControl w:val="0"/>
        <w:spacing w:before="140" w:after="0" w:line="320" w:lineRule="exact"/>
        <w:rPr>
          <w:rFonts w:ascii="Calibri" w:hAnsi="Calibri" w:cs="Calibri"/>
          <w:sz w:val="24"/>
        </w:rPr>
      </w:pPr>
      <w:bookmarkStart w:id="153" w:name="_Ref130283217"/>
      <w:bookmarkStart w:id="154" w:name="_Ref169028300"/>
      <w:bookmarkStart w:id="155" w:name="_Ref278369126"/>
      <w:bookmarkStart w:id="156" w:name="_Ref474855533"/>
      <w:bookmarkEnd w:id="126"/>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22259" w:rsidRPr="007B5CC6">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3"/>
      <w:bookmarkEnd w:id="154"/>
      <w:bookmarkEnd w:id="155"/>
    </w:p>
    <w:p w14:paraId="34F9A350" w14:textId="48AF7760" w:rsidR="00C767DA" w:rsidRPr="007B5CC6" w:rsidRDefault="00012007" w:rsidP="00813A48">
      <w:pPr>
        <w:pStyle w:val="Level2"/>
        <w:widowControl w:val="0"/>
        <w:spacing w:before="140" w:after="0" w:line="320" w:lineRule="exact"/>
        <w:rPr>
          <w:rFonts w:ascii="Calibri" w:hAnsi="Calibri" w:cs="Calibri"/>
          <w:b/>
          <w:sz w:val="24"/>
        </w:rPr>
      </w:pPr>
      <w:bookmarkStart w:id="157" w:name="_Ref516847073"/>
      <w:bookmarkStart w:id="158" w:name="_Ref130283218"/>
      <w:bookmarkStart w:id="159"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decretação de vencimento antecipado das obrigações decorrentes das Debêntures. </w:t>
      </w:r>
    </w:p>
    <w:p w14:paraId="67FB1624" w14:textId="1259C177" w:rsidR="00C767DA" w:rsidRPr="007B5CC6" w:rsidRDefault="00C767DA" w:rsidP="00813A48">
      <w:pPr>
        <w:pStyle w:val="Level2"/>
        <w:widowControl w:val="0"/>
        <w:spacing w:before="140" w:after="0" w:line="320" w:lineRule="exact"/>
        <w:rPr>
          <w:rFonts w:ascii="Calibri" w:hAnsi="Calibri" w:cs="Calibri"/>
          <w:b/>
          <w:sz w:val="24"/>
        </w:rPr>
      </w:pPr>
      <w:bookmarkStart w:id="160" w:name="_Ref392008629"/>
      <w:bookmarkStart w:id="161" w:name="_Ref439944731"/>
      <w:bookmarkStart w:id="162"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E476F" w:rsidRPr="007B5CC6">
        <w:rPr>
          <w:rFonts w:ascii="Calibri" w:hAnsi="Calibri" w:cs="Calibri"/>
          <w:sz w:val="24"/>
        </w:rPr>
        <w:t>80</w:t>
      </w:r>
      <w:r w:rsidR="00752C1F" w:rsidRPr="007B5CC6">
        <w:rPr>
          <w:rFonts w:ascii="Calibri" w:hAnsi="Calibri" w:cs="Calibri"/>
          <w:sz w:val="24"/>
        </w:rPr>
        <w:t>%</w:t>
      </w:r>
      <w:r w:rsidR="007103C2" w:rsidRPr="007B5CC6">
        <w:rPr>
          <w:rFonts w:ascii="Calibri" w:hAnsi="Calibri" w:cs="Calibri"/>
          <w:sz w:val="24"/>
        </w:rPr>
        <w:t xml:space="preserve"> (</w:t>
      </w:r>
      <w:r w:rsidR="00EE476F" w:rsidRPr="007B5CC6">
        <w:rPr>
          <w:rFonts w:ascii="Calibri" w:hAnsi="Calibri" w:cs="Calibri"/>
          <w:sz w:val="24"/>
        </w:rPr>
        <w:t>oitenta</w:t>
      </w:r>
      <w:r w:rsidR="00752C1F" w:rsidRPr="007B5CC6">
        <w:rPr>
          <w:rFonts w:ascii="Calibri" w:hAnsi="Calibri" w:cs="Calibri"/>
          <w:sz w:val="24"/>
        </w:rPr>
        <w:t xml:space="preserve"> por cento</w:t>
      </w:r>
      <w:r w:rsidR="007103C2" w:rsidRPr="007B5CC6">
        <w:rPr>
          <w:rFonts w:ascii="Calibri" w:hAnsi="Calibri" w:cs="Calibri"/>
          <w:sz w:val="24"/>
        </w:rPr>
        <w:t>)</w:t>
      </w:r>
      <w:r w:rsidR="00E670D0" w:rsidRPr="007B5CC6">
        <w:rPr>
          <w:rFonts w:ascii="Calibri" w:hAnsi="Calibri" w:cs="Calibri"/>
          <w:sz w:val="24"/>
        </w:rPr>
        <w:t xml:space="preserve"> </w:t>
      </w:r>
      <w:r w:rsidRPr="007B5CC6">
        <w:rPr>
          <w:rFonts w:ascii="Calibri" w:hAnsi="Calibri" w:cs="Calibri"/>
          <w:sz w:val="24"/>
        </w:rPr>
        <w:t>das Debêntures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0"/>
      <w:bookmarkEnd w:id="161"/>
      <w:r w:rsidR="00C0179A" w:rsidRPr="007B5CC6">
        <w:rPr>
          <w:rFonts w:ascii="Calibri" w:hAnsi="Calibri" w:cs="Calibri"/>
          <w:sz w:val="24"/>
        </w:rPr>
        <w:t>, nos termos desta Escritura de Emissão.</w:t>
      </w:r>
      <w:bookmarkEnd w:id="162"/>
    </w:p>
    <w:p w14:paraId="268D5A5E" w14:textId="60472A0A" w:rsidR="00C767DA" w:rsidRPr="007B5CC6" w:rsidRDefault="00C767DA" w:rsidP="00813A48">
      <w:pPr>
        <w:pStyle w:val="Level2"/>
        <w:widowControl w:val="0"/>
        <w:spacing w:before="140" w:after="0" w:line="320" w:lineRule="exact"/>
        <w:rPr>
          <w:rFonts w:ascii="Calibri" w:hAnsi="Calibri" w:cs="Calibri"/>
          <w:sz w:val="24"/>
        </w:rPr>
      </w:pPr>
      <w:bookmarkStart w:id="163" w:name="_Ref416258031"/>
      <w:bookmarkStart w:id="164"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163"/>
      <w:bookmarkEnd w:id="164"/>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5" w:name="_Ref514689054"/>
      <w:bookmarkStart w:id="166" w:name="_Ref470625528"/>
      <w:bookmarkStart w:id="167" w:name="_Ref507429726"/>
      <w:bookmarkStart w:id="168" w:name="_Ref514359861"/>
      <w:bookmarkStart w:id="169" w:name="_Ref510432575"/>
      <w:r w:rsidRPr="007B5CC6">
        <w:rPr>
          <w:rFonts w:ascii="Calibri" w:hAnsi="Calibri" w:cs="Calibri"/>
          <w:sz w:val="24"/>
        </w:rPr>
        <w:t>N</w:t>
      </w:r>
      <w:bookmarkStart w:id="170" w:name="_Ref534176563"/>
      <w:r w:rsidRPr="007B5CC6">
        <w:rPr>
          <w:rFonts w:ascii="Calibri" w:hAnsi="Calibri" w:cs="Calibri"/>
          <w:sz w:val="24"/>
        </w:rPr>
        <w:t>a ocorrência do vencimento antecipado das Debêntures, a Emissora obriga-se a pagar a totalidade das Debêntures</w:t>
      </w:r>
      <w:bookmarkStart w:id="171"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171"/>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5"/>
      <w:bookmarkEnd w:id="170"/>
      <w:r w:rsidRPr="007B5CC6">
        <w:rPr>
          <w:rFonts w:ascii="Calibri" w:hAnsi="Calibri" w:cs="Calibri"/>
          <w:sz w:val="24"/>
        </w:rPr>
        <w:t xml:space="preserve"> </w:t>
      </w:r>
      <w:bookmarkEnd w:id="166"/>
    </w:p>
    <w:bookmarkEnd w:id="167"/>
    <w:bookmarkEnd w:id="168"/>
    <w:bookmarkEnd w:id="169"/>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3183DF1E"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172" w:name="_Ref470204567"/>
      <w:r w:rsidRPr="007B5CC6">
        <w:rPr>
          <w:rFonts w:ascii="Calibri" w:hAnsi="Calibri" w:cs="Calibri"/>
          <w:sz w:val="24"/>
        </w:rPr>
        <w:t>o</w:t>
      </w:r>
      <w:bookmarkEnd w:id="172"/>
      <w:r w:rsidRPr="007B5CC6">
        <w:rPr>
          <w:rFonts w:ascii="Calibri" w:hAnsi="Calibri" w:cs="Calibri"/>
          <w:sz w:val="24"/>
        </w:rPr>
        <w:t xml:space="preserve"> das Debêntures</w:t>
      </w:r>
      <w:bookmarkStart w:id="173" w:name="_Ref474855556"/>
      <w:r w:rsidRPr="007B5CC6">
        <w:rPr>
          <w:rFonts w:ascii="Calibri" w:hAnsi="Calibri" w:cs="Calibri"/>
          <w:sz w:val="24"/>
        </w:rPr>
        <w:t>.</w:t>
      </w:r>
      <w:bookmarkEnd w:id="173"/>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22259" w:rsidRPr="007B5CC6">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4" w:name="_DV_C43"/>
      <w:bookmarkStart w:id="175" w:name="_Ref359943492"/>
      <w:bookmarkStart w:id="176" w:name="_Ref483833148"/>
      <w:bookmarkEnd w:id="157"/>
      <w:bookmarkEnd w:id="158"/>
      <w:bookmarkEnd w:id="159"/>
      <w:bookmarkEnd w:id="174"/>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6"/>
      <w:bookmarkEnd w:id="175"/>
      <w:bookmarkEnd w:id="176"/>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177" w:name="_DV_M446"/>
      <w:bookmarkStart w:id="178" w:name="_DV_M447"/>
      <w:bookmarkStart w:id="179" w:name="_DV_M448"/>
      <w:bookmarkStart w:id="180" w:name="_DV_M449"/>
      <w:bookmarkStart w:id="181" w:name="_DV_M450"/>
      <w:bookmarkStart w:id="182" w:name="_Ref2839556"/>
      <w:bookmarkEnd w:id="177"/>
      <w:bookmarkEnd w:id="178"/>
      <w:bookmarkEnd w:id="179"/>
      <w:bookmarkEnd w:id="180"/>
      <w:bookmarkEnd w:id="181"/>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2"/>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183"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3"/>
      <w:r w:rsidRPr="007B5CC6">
        <w:rPr>
          <w:rFonts w:ascii="Calibri" w:hAnsi="Calibri" w:cs="Calibri"/>
          <w:sz w:val="24"/>
        </w:rPr>
        <w:t xml:space="preserve"> </w:t>
      </w:r>
    </w:p>
    <w:p w14:paraId="7831CFB6" w14:textId="77777777" w:rsidR="001559CC" w:rsidRPr="007B5CC6"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4" w:name="_Ref507429088"/>
      <w:bookmarkStart w:id="185" w:name="_Ref2839573"/>
      <w:bookmarkStart w:id="186" w:name="_Ref2885253"/>
      <w:bookmarkStart w:id="187" w:name="_Ref501635536"/>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bookmarkEnd w:id="184"/>
      <w:r w:rsidR="001559CC" w:rsidRPr="007B5CC6">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5"/>
      <w:bookmarkEnd w:id="186"/>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88"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189" w:name="_Ref521064225"/>
      <w:bookmarkEnd w:id="188"/>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89"/>
      <w:r w:rsidR="005F0CAF" w:rsidRPr="007B5CC6">
        <w:rPr>
          <w:rFonts w:ascii="Calibri" w:hAnsi="Calibri" w:cs="Calibri"/>
          <w:sz w:val="24"/>
        </w:rPr>
        <w:t xml:space="preserve"> </w:t>
      </w:r>
    </w:p>
    <w:p w14:paraId="30F3FA86" w14:textId="58767541"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7B5CC6">
        <w:rPr>
          <w:rFonts w:ascii="Calibri" w:hAnsi="Calibri" w:cs="Calibri"/>
          <w:sz w:val="24"/>
        </w:rPr>
        <w:t xml:space="preserve">10 </w:t>
      </w:r>
      <w:r w:rsidR="00012007" w:rsidRPr="007B5CC6">
        <w:rPr>
          <w:rFonts w:ascii="Calibri" w:hAnsi="Calibri" w:cs="Calibri"/>
          <w:sz w:val="24"/>
        </w:rPr>
        <w:t>(</w:t>
      </w:r>
      <w:r w:rsidR="000E2C69" w:rsidRPr="007B5CC6">
        <w:rPr>
          <w:rFonts w:ascii="Calibri" w:hAnsi="Calibri" w:cs="Calibri"/>
          <w:sz w:val="24"/>
        </w:rPr>
        <w:t>dez</w:t>
      </w:r>
      <w:r w:rsidR="00012007" w:rsidRPr="007B5CC6">
        <w:rPr>
          <w:rFonts w:ascii="Calibri" w:hAnsi="Calibri" w:cs="Calibri"/>
          <w:sz w:val="24"/>
        </w:rPr>
        <w:t xml:space="preserve">) Dias Úteis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7B5CC6" w:rsidRPr="007B5CC6">
        <w:rPr>
          <w:rFonts w:ascii="Calibri" w:hAnsi="Calibri" w:cs="Calibri"/>
          <w:sz w:val="24"/>
        </w:rPr>
        <w:fldChar w:fldCharType="separate"/>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7203C38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 (conforme abaixo definido);</w:t>
      </w:r>
    </w:p>
    <w:p w14:paraId="1A5A8470" w14:textId="5FE6A070"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w:t>
      </w:r>
      <w:r w:rsidR="006D4463" w:rsidRPr="007B5CC6">
        <w:rPr>
          <w:rFonts w:ascii="Calibri" w:hAnsi="Calibri" w:cs="Calibri"/>
          <w:sz w:val="24"/>
        </w:rPr>
        <w:t xml:space="preserve">Dias Úteis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2C258F92"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7B5CC6">
        <w:rPr>
          <w:rFonts w:ascii="Calibri" w:hAnsi="Calibri" w:cs="Calibri"/>
          <w:sz w:val="24"/>
        </w:rPr>
        <w:t xml:space="preserve">5 </w:t>
      </w:r>
      <w:r w:rsidRPr="007B5CC6">
        <w:rPr>
          <w:rFonts w:ascii="Calibri" w:hAnsi="Calibri" w:cs="Calibri"/>
          <w:sz w:val="24"/>
        </w:rPr>
        <w:t>(</w:t>
      </w:r>
      <w:r w:rsidR="00620B7E" w:rsidRPr="007B5CC6">
        <w:rPr>
          <w:rFonts w:ascii="Calibri" w:hAnsi="Calibri" w:cs="Calibri"/>
          <w:sz w:val="24"/>
        </w:rPr>
        <w:t>cinco</w:t>
      </w:r>
      <w:r w:rsidRPr="007B5CC6">
        <w:rPr>
          <w:rFonts w:ascii="Calibri" w:hAnsi="Calibri" w:cs="Calibri"/>
          <w:sz w:val="24"/>
        </w:rPr>
        <w:t>) Dias Úteis contados da data do efetivo registro</w:t>
      </w:r>
      <w:r w:rsidR="001559CC" w:rsidRPr="007B5CC6">
        <w:rPr>
          <w:rFonts w:ascii="Calibri" w:hAnsi="Calibri" w:cs="Calibri"/>
          <w:sz w:val="24"/>
        </w:rPr>
        <w:t>;</w:t>
      </w:r>
    </w:p>
    <w:bookmarkEnd w:id="187"/>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0" w:name="_Ref168844078"/>
      <w:r w:rsidRPr="007B5CC6">
        <w:rPr>
          <w:rFonts w:ascii="Calibri" w:hAnsi="Calibri" w:cs="Calibri"/>
          <w:w w:val="0"/>
          <w:sz w:val="24"/>
        </w:rPr>
        <w:t xml:space="preserve"> </w:t>
      </w:r>
    </w:p>
    <w:p w14:paraId="0E32A166" w14:textId="48EC1BE9"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Resolução CVM 80, se aplicável</w:t>
      </w:r>
      <w:r w:rsidRPr="007B5CC6">
        <w:rPr>
          <w:rFonts w:ascii="Calibri" w:hAnsi="Calibri" w:cs="Calibri"/>
          <w:w w:val="0"/>
          <w:sz w:val="24"/>
        </w:rPr>
        <w:t xml:space="preserve">, exceto por aqueles questionados </w:t>
      </w:r>
      <w:r w:rsidR="00A31B9C" w:rsidRPr="007B5CC6">
        <w:rPr>
          <w:rFonts w:ascii="Calibri" w:hAnsi="Calibri" w:cs="Calibri"/>
          <w:w w:val="0"/>
          <w:sz w:val="24"/>
        </w:rPr>
        <w:t xml:space="preserve">de boa-fé </w:t>
      </w:r>
      <w:r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DF233E" w:rsidRPr="007B5CC6">
        <w:rPr>
          <w:rFonts w:ascii="Calibri" w:hAnsi="Calibri" w:cs="Calibri"/>
          <w:w w:val="0"/>
          <w:sz w:val="24"/>
        </w:rPr>
        <w:t>;</w:t>
      </w:r>
    </w:p>
    <w:p w14:paraId="59FDFBA8" w14:textId="6F58A739" w:rsidR="00012007" w:rsidRPr="007B5CC6" w:rsidRDefault="003B5A8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 regulamentação trabalhista e ambiental em vigor, incluindo, mas não se limitando</w:t>
      </w:r>
      <w:r w:rsidR="00E23437" w:rsidRPr="007B5CC6">
        <w:rPr>
          <w:rFonts w:ascii="Calibri" w:hAnsi="Calibri" w:cs="Calibri"/>
          <w:w w:val="0"/>
          <w:sz w:val="24"/>
        </w:rPr>
        <w:t xml:space="preserve"> à legislação que visa o </w:t>
      </w:r>
      <w:r w:rsidR="00E8540F" w:rsidRPr="007B5CC6">
        <w:rPr>
          <w:rFonts w:ascii="Calibri" w:hAnsi="Calibri" w:cs="Calibri"/>
          <w:w w:val="0"/>
          <w:sz w:val="24"/>
        </w:rPr>
        <w:t xml:space="preserve">não </w:t>
      </w:r>
      <w:r w:rsidR="00E8540F" w:rsidRPr="007B5CC6">
        <w:rPr>
          <w:rFonts w:ascii="Calibri" w:hAnsi="Calibri" w:cs="Calibri"/>
          <w:sz w:val="24"/>
        </w:rPr>
        <w:t>incentivar,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w:t>
      </w:r>
      <w:r w:rsidR="00E23437" w:rsidRPr="007B5CC6">
        <w:rPr>
          <w:rFonts w:ascii="Calibri" w:hAnsi="Calibri" w:cs="Calibri"/>
          <w:w w:val="0"/>
          <w:sz w:val="24"/>
        </w:rPr>
        <w:t>,</w:t>
      </w:r>
      <w:r w:rsidR="00E8540F" w:rsidRPr="007B5CC6">
        <w:rPr>
          <w:rFonts w:ascii="Calibri" w:hAnsi="Calibri" w:cs="Calibri"/>
          <w:w w:val="0"/>
          <w:sz w:val="24"/>
        </w:rPr>
        <w:t xml:space="preserve"> assédio moral ou sexual, a</w:t>
      </w:r>
      <w:r w:rsidR="006118FC" w:rsidRPr="007B5CC6">
        <w:rPr>
          <w:rFonts w:ascii="Calibri" w:hAnsi="Calibri" w:cs="Calibri"/>
          <w:w w:val="0"/>
          <w:sz w:val="24"/>
        </w:rPr>
        <w:t xml:space="preserve"> Política Nacional do Meio Ambiente, às Resoluções do Conselho Nacional do Meio Ambiente – CONAMA, e às demais legislações e regulamentações ambientais supletivas, conforme aplicáveis (“</w:t>
      </w:r>
      <w:r w:rsidRPr="007B5CC6">
        <w:rPr>
          <w:rFonts w:ascii="Calibri" w:hAnsi="Calibri" w:cs="Calibri"/>
          <w:b/>
          <w:bCs/>
          <w:sz w:val="24"/>
        </w:rPr>
        <w:t>Leis Socioambientais</w:t>
      </w:r>
      <w:r w:rsidR="006118FC" w:rsidRPr="007B5CC6">
        <w:rPr>
          <w:rFonts w:ascii="Calibri" w:hAnsi="Calibri" w:cs="Calibri"/>
          <w:sz w:val="24"/>
        </w:rPr>
        <w:t>”)</w:t>
      </w:r>
      <w:r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7B5CC6">
        <w:rPr>
          <w:rFonts w:ascii="Calibri" w:hAnsi="Calibri" w:cs="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 observado que a legislação e regulamentação relativa ao não </w:t>
      </w:r>
      <w:r w:rsidR="00E8540F" w:rsidRPr="007B5CC6">
        <w:rPr>
          <w:rFonts w:ascii="Calibri" w:hAnsi="Calibri" w:cs="Calibri"/>
          <w:sz w:val="24"/>
        </w:rPr>
        <w:t xml:space="preserve">incentivo, de qualquer forma, a prostituição, a não utilização em suas atividades de mão-de-obra infantil ou em condição análoga à de escravo ou que de qualquer forma possa infringir os direitos dos silvícolas, aquelas </w:t>
      </w:r>
      <w:r w:rsidR="00E8540F" w:rsidRPr="007B5CC6">
        <w:rPr>
          <w:rFonts w:ascii="Calibri" w:hAnsi="Calibri" w:cs="Calibri"/>
          <w:w w:val="0"/>
          <w:sz w:val="24"/>
        </w:rPr>
        <w:t xml:space="preserve">relativas à saúde e segurança ocupacional, </w:t>
      </w:r>
      <w:r w:rsidR="00E8540F" w:rsidRPr="007B5CC6">
        <w:rPr>
          <w:rFonts w:ascii="Calibri" w:hAnsi="Calibri" w:cs="Calibri"/>
          <w:sz w:val="24"/>
        </w:rPr>
        <w:t xml:space="preserve">discriminação de raça ou gênero, e assédio moral ou sexual </w:t>
      </w:r>
      <w:r w:rsidR="00E8540F" w:rsidRPr="007B5CC6">
        <w:rPr>
          <w:rFonts w:ascii="Calibri" w:hAnsi="Calibri" w:cs="Calibri"/>
          <w:w w:val="0"/>
          <w:sz w:val="24"/>
        </w:rPr>
        <w:t>não podem ser descumpridas em nenhuma hipótese e não comportam as exceções previstas nos itens (a) e (b) desta cláusula</w:t>
      </w:r>
      <w:r w:rsidR="00D12C59" w:rsidRPr="007B5CC6">
        <w:rPr>
          <w:rFonts w:ascii="Calibri" w:hAnsi="Calibri" w:cs="Calibri"/>
          <w:w w:val="0"/>
          <w:sz w:val="24"/>
        </w:rPr>
        <w:t>;</w:t>
      </w:r>
      <w:r w:rsidR="00E8540F" w:rsidRPr="007B5CC6">
        <w:rPr>
          <w:rFonts w:ascii="Calibri" w:hAnsi="Calibri" w:cs="Calibri"/>
          <w:b/>
          <w:sz w:val="24"/>
        </w:rPr>
        <w:t xml:space="preserve"> </w:t>
      </w:r>
      <w:r w:rsidR="00E8540F" w:rsidRPr="007B5CC6">
        <w:rPr>
          <w:rFonts w:ascii="Calibri" w:hAnsi="Calibri" w:cs="Calibri"/>
          <w:b/>
          <w:sz w:val="24"/>
          <w:highlight w:val="yellow"/>
        </w:rPr>
        <w:t>[Nota SF: Ajustes sob validação dos Coordenadores]</w:t>
      </w:r>
    </w:p>
    <w:p w14:paraId="7FAC3831" w14:textId="36992B89"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outras obrigações impostas por lei, </w:t>
      </w:r>
      <w:r w:rsidR="00075A71" w:rsidRPr="007B5CC6">
        <w:rPr>
          <w:rFonts w:ascii="Calibri" w:hAnsi="Calibri" w:cs="Calibri"/>
          <w:w w:val="0"/>
          <w:sz w:val="24"/>
        </w:rPr>
        <w:t xml:space="preserve">exceto por aquelas questionados </w:t>
      </w:r>
      <w:r w:rsidR="00A31B9C" w:rsidRPr="007B5CC6">
        <w:rPr>
          <w:rFonts w:ascii="Calibri" w:hAnsi="Calibri" w:cs="Calibri"/>
          <w:w w:val="0"/>
          <w:sz w:val="24"/>
        </w:rPr>
        <w:t xml:space="preserve">de boa-fé </w:t>
      </w:r>
      <w:r w:rsidR="00075A71"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165C40" w:rsidRPr="007B5CC6">
        <w:rPr>
          <w:rFonts w:ascii="Calibri" w:hAnsi="Calibri" w:cs="Calibri"/>
          <w:w w:val="0"/>
          <w:sz w:val="24"/>
        </w:rPr>
        <w:t xml:space="preserve"> e cujo descumprimento </w:t>
      </w:r>
      <w:r w:rsidR="0065215A" w:rsidRPr="007B5CC6">
        <w:rPr>
          <w:rFonts w:ascii="Calibri" w:hAnsi="Calibri" w:cs="Calibri"/>
          <w:w w:val="0"/>
          <w:sz w:val="24"/>
        </w:rPr>
        <w:t xml:space="preserve">comprovadamente </w:t>
      </w:r>
      <w:r w:rsidR="00165C40" w:rsidRPr="007B5CC6">
        <w:rPr>
          <w:rFonts w:ascii="Calibri" w:hAnsi="Calibri" w:cs="Calibri"/>
          <w:w w:val="0"/>
          <w:sz w:val="24"/>
        </w:rPr>
        <w:t>não possa causar um Efeito Adverso Relevante</w:t>
      </w:r>
      <w:r w:rsidR="00A219FE" w:rsidRPr="007B5CC6">
        <w:rPr>
          <w:rFonts w:ascii="Calibri" w:hAnsi="Calibri" w:cs="Calibri"/>
          <w:w w:val="0"/>
          <w:sz w:val="24"/>
        </w:rPr>
        <w:t>;</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w:t>
      </w:r>
      <w:r w:rsidR="009439FD"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o pagamento da remuneração do Agente </w:t>
      </w:r>
      <w:r w:rsidR="008E75F8" w:rsidRPr="007B5CC6">
        <w:rPr>
          <w:rFonts w:ascii="Calibri" w:hAnsi="Calibri" w:cs="Calibri"/>
          <w:w w:val="0"/>
          <w:sz w:val="24"/>
        </w:rPr>
        <w:t>Fiduciário</w:t>
      </w:r>
      <w:r w:rsidRPr="007B5CC6">
        <w:rPr>
          <w:rFonts w:ascii="Calibri" w:hAnsi="Calibri" w:cs="Calibri"/>
          <w:w w:val="0"/>
          <w:sz w:val="24"/>
        </w:rPr>
        <w:t>,</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convocar, no prazo de até 10 (dez) Dias Úteis, Assembleia Geral para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249C1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1"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1"/>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2" w:name="_Hlk67512844"/>
      <w:r w:rsidRPr="007B5CC6">
        <w:rPr>
          <w:rFonts w:ascii="Calibri" w:hAnsi="Calibri" w:cs="Calibri"/>
          <w:sz w:val="24"/>
        </w:rPr>
        <w:t>preparar as demonstrações financeiras</w:t>
      </w:r>
      <w:bookmarkStart w:id="193" w:name="_DV_C53"/>
      <w:r w:rsidRPr="007B5CC6">
        <w:rPr>
          <w:rFonts w:ascii="Calibri" w:hAnsi="Calibri" w:cs="Calibri"/>
          <w:sz w:val="24"/>
        </w:rPr>
        <w:t xml:space="preserve"> de encerramento de exercício</w:t>
      </w:r>
      <w:bookmarkStart w:id="194" w:name="_DV_M74"/>
      <w:bookmarkEnd w:id="193"/>
      <w:bookmarkEnd w:id="194"/>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5" w:name="_DV_M75"/>
      <w:bookmarkEnd w:id="195"/>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6"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6"/>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197"/>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198"/>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29EDAE1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 xml:space="preserve">Observadas as demais obrigações previstas nesta Escritura de Emissão e no Contrato de Garantia Real, conforme aplicável, enquanto o saldo devedor das Debêntures não for integralmente pago, a Garantidora obriga-se, a: </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E8AF783" w14:textId="3C60105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 mas não se limitando a, a Resolução CVM 80, se aplicável, exceto por aqueles questionados de boa-fé nas esferas administrativa e/ou judicial, cuja exigibilidade e/ou aplicabilidade esteja suspensa em razão da obtenção de efeitos suspensivos no prazo legal;</w:t>
      </w:r>
    </w:p>
    <w:p w14:paraId="187C311D" w14:textId="5D79F75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 observado que a legislação e regulamentação relativa ao não </w:t>
      </w:r>
      <w:r w:rsidR="00445B7C" w:rsidRPr="007B5CC6">
        <w:rPr>
          <w:rFonts w:ascii="Calibri" w:hAnsi="Calibri" w:cs="Calibri"/>
          <w:sz w:val="24"/>
        </w:rPr>
        <w:t xml:space="preserve">incentivo, de qualquer forma, a prostituição, a não utilização em suas atividades de mão-de-obra infantil ou em condição análoga à de escravo ou que de qualquer forma possa infringir os direitos dos silvícolas, aquelas </w:t>
      </w:r>
      <w:r w:rsidR="00445B7C" w:rsidRPr="007B5CC6">
        <w:rPr>
          <w:rFonts w:ascii="Calibri" w:hAnsi="Calibri" w:cs="Calibri"/>
          <w:w w:val="0"/>
          <w:sz w:val="24"/>
        </w:rPr>
        <w:t xml:space="preserve">relativas à saúde e segurança ocupacional, </w:t>
      </w:r>
      <w:r w:rsidR="00445B7C" w:rsidRPr="007B5CC6">
        <w:rPr>
          <w:rFonts w:ascii="Calibri" w:hAnsi="Calibri" w:cs="Calibri"/>
          <w:sz w:val="24"/>
        </w:rPr>
        <w:t xml:space="preserve">discriminação de raça ou gênero, e assédio moral ou sexual </w:t>
      </w:r>
      <w:r w:rsidR="00445B7C" w:rsidRPr="007B5CC6">
        <w:rPr>
          <w:rFonts w:ascii="Calibri" w:hAnsi="Calibri" w:cs="Calibri"/>
          <w:w w:val="0"/>
          <w:sz w:val="24"/>
        </w:rPr>
        <w:t>não podem ser descumpridas em nenhuma hipótese e não comportam as exceções previstas nos itens (a) e (b) desta cláusula</w:t>
      </w:r>
      <w:r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0"/>
    <w:bookmarkEnd w:id="192"/>
    <w:bookmarkEnd w:id="199"/>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0"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1" w:name="_Ref521622931"/>
      <w:r w:rsidRPr="007B5CC6">
        <w:rPr>
          <w:rFonts w:ascii="Calibri" w:hAnsi="Calibri" w:cs="Calibri"/>
          <w:b/>
          <w:w w:val="0"/>
          <w:sz w:val="24"/>
        </w:rPr>
        <w:t>Declarações</w:t>
      </w:r>
      <w:bookmarkEnd w:id="201"/>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2" w:name="_DV_M303"/>
      <w:bookmarkStart w:id="203" w:name="_DV_M304"/>
      <w:bookmarkStart w:id="204" w:name="_DV_M305"/>
      <w:bookmarkStart w:id="205" w:name="_DV_M306"/>
      <w:bookmarkStart w:id="206" w:name="_DV_M307"/>
      <w:bookmarkStart w:id="207" w:name="_DV_M308"/>
      <w:bookmarkStart w:id="208" w:name="_DV_M309"/>
      <w:bookmarkStart w:id="209" w:name="_DV_M310"/>
      <w:bookmarkStart w:id="210" w:name="_DV_M313"/>
      <w:bookmarkStart w:id="211" w:name="_DV_M314"/>
      <w:bookmarkEnd w:id="202"/>
      <w:bookmarkEnd w:id="203"/>
      <w:bookmarkEnd w:id="204"/>
      <w:bookmarkEnd w:id="205"/>
      <w:bookmarkEnd w:id="206"/>
      <w:bookmarkEnd w:id="207"/>
      <w:bookmarkEnd w:id="208"/>
      <w:bookmarkEnd w:id="209"/>
      <w:bookmarkEnd w:id="210"/>
      <w:bookmarkEnd w:id="211"/>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2" w:name="_DV_C423"/>
      <w:r w:rsidRPr="007B5CC6">
        <w:rPr>
          <w:rFonts w:ascii="Calibri" w:hAnsi="Calibri" w:cs="Calibri"/>
          <w:sz w:val="24"/>
        </w:rPr>
        <w:t>está devidamente qualificado a exercer as atividades de agente fiduciário, nos termos da regulamentação aplicável vigente;</w:t>
      </w:r>
      <w:bookmarkEnd w:id="212"/>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3" w:name="_DV_X465"/>
      <w:bookmarkStart w:id="214"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5" w:name="_DV_C426"/>
      <w:bookmarkEnd w:id="213"/>
      <w:bookmarkEnd w:id="214"/>
      <w:r w:rsidRPr="007B5CC6">
        <w:rPr>
          <w:rFonts w:ascii="Calibri" w:hAnsi="Calibri" w:cs="Calibri"/>
          <w:sz w:val="24"/>
        </w:rPr>
        <w:t>, vinculativa e eficaz</w:t>
      </w:r>
      <w:bookmarkStart w:id="216" w:name="_DV_X467"/>
      <w:bookmarkStart w:id="217" w:name="_DV_C427"/>
      <w:bookmarkEnd w:id="215"/>
      <w:r w:rsidRPr="007B5CC6">
        <w:rPr>
          <w:rFonts w:ascii="Calibri" w:hAnsi="Calibri" w:cs="Calibri"/>
          <w:sz w:val="24"/>
        </w:rPr>
        <w:t xml:space="preserve"> do Agente Fiduciário, exequível de acordo com os seus termos e condições;</w:t>
      </w:r>
      <w:bookmarkEnd w:id="216"/>
      <w:bookmarkEnd w:id="217"/>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53E7897"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22259" w:rsidRPr="007B5CC6">
        <w:rPr>
          <w:rFonts w:ascii="Calibri" w:hAnsi="Calibri" w:cs="Calibri"/>
          <w:w w:val="0"/>
          <w:sz w:val="24"/>
        </w:rPr>
        <w:t>(</w:t>
      </w:r>
      <w:proofErr w:type="spellStart"/>
      <w:r w:rsidR="00D22259" w:rsidRPr="007B5CC6">
        <w:rPr>
          <w:rFonts w:ascii="Calibri" w:hAnsi="Calibri" w:cs="Calibri"/>
          <w:w w:val="0"/>
          <w:sz w:val="24"/>
        </w:rPr>
        <w:t>xviii</w:t>
      </w:r>
      <w:proofErr w:type="spellEnd"/>
      <w:r w:rsidR="00D22259" w:rsidRPr="007B5CC6">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6D1459AE" w:rsidR="00C06364" w:rsidRPr="007B5CC6" w:rsidRDefault="00170303" w:rsidP="00813A48">
      <w:pPr>
        <w:pStyle w:val="Level4"/>
        <w:widowControl w:val="0"/>
        <w:spacing w:before="140" w:after="0" w:line="320" w:lineRule="exact"/>
        <w:rPr>
          <w:rFonts w:ascii="Calibri" w:hAnsi="Calibri" w:cs="Calibri"/>
          <w:w w:val="0"/>
          <w:sz w:val="24"/>
        </w:rPr>
      </w:pPr>
      <w:bookmarkStart w:id="218"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p w14:paraId="2CC2993F" w14:textId="77777777" w:rsidR="00977E50" w:rsidRPr="007B5CC6" w:rsidRDefault="00977E50" w:rsidP="005054E8">
      <w:pPr>
        <w:pStyle w:val="Level4"/>
        <w:widowControl w:val="0"/>
        <w:numPr>
          <w:ilvl w:val="0"/>
          <w:numId w:val="0"/>
        </w:numPr>
        <w:spacing w:before="140" w:after="0" w:line="320" w:lineRule="exact"/>
        <w:ind w:left="2041"/>
        <w:rPr>
          <w:rFonts w:ascii="Calibri" w:hAnsi="Calibri" w:cs="Calibri"/>
          <w:w w:val="0"/>
          <w:sz w:val="24"/>
        </w:rPr>
      </w:pPr>
    </w:p>
    <w:bookmarkEnd w:id="218"/>
    <w:p w14:paraId="1D960B6C" w14:textId="796C3858"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22259" w:rsidRPr="007B5CC6">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19" w:name="_Ref2884713"/>
      <w:r w:rsidRPr="007B5CC6">
        <w:rPr>
          <w:rFonts w:ascii="Calibri" w:hAnsi="Calibri" w:cs="Calibri"/>
          <w:b/>
          <w:sz w:val="24"/>
        </w:rPr>
        <w:t>Remuneração do Agente Fiduciário</w:t>
      </w:r>
      <w:bookmarkEnd w:id="219"/>
      <w:r w:rsidR="008E5E21" w:rsidRPr="007B5CC6">
        <w:rPr>
          <w:rFonts w:ascii="Calibri" w:hAnsi="Calibri" w:cs="Calibri"/>
          <w:b/>
          <w:sz w:val="24"/>
        </w:rPr>
        <w:t xml:space="preserve"> </w:t>
      </w:r>
    </w:p>
    <w:p w14:paraId="2F9005E1" w14:textId="2B858969" w:rsidR="00B60AF4" w:rsidRPr="007B5CC6" w:rsidRDefault="00B60AF4" w:rsidP="00813A48">
      <w:pPr>
        <w:pStyle w:val="Level3"/>
        <w:widowControl w:val="0"/>
        <w:spacing w:before="140" w:after="0" w:line="320" w:lineRule="exact"/>
        <w:rPr>
          <w:rFonts w:ascii="Calibri" w:hAnsi="Calibri" w:cs="Calibri"/>
          <w:sz w:val="24"/>
        </w:rPr>
      </w:pPr>
      <w:bookmarkStart w:id="220"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 xml:space="preserve">14.500,00(quatorze mil e quinhentos reais) </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0"/>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1" w:name="_Ref435693021"/>
      <w:r w:rsidR="00C870C1" w:rsidRPr="007B5CC6">
        <w:rPr>
          <w:rFonts w:ascii="Calibri" w:hAnsi="Calibri" w:cs="Calibri"/>
          <w:b/>
          <w:sz w:val="24"/>
        </w:rPr>
        <w:t>Substituição</w:t>
      </w:r>
      <w:bookmarkEnd w:id="221"/>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2"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2"/>
    </w:p>
    <w:p w14:paraId="465434F2" w14:textId="47BA9283"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22259" w:rsidRPr="007B5CC6">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2DD1C32"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xix</w:t>
      </w:r>
      <w:proofErr w:type="spellEnd"/>
      <w:r w:rsidR="00D22259" w:rsidRPr="007B5CC6">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49DE83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22259" w:rsidRPr="007B5CC6">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3"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3"/>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4"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4"/>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15184C43" w:rsidR="00C870C1" w:rsidRPr="007B5CC6" w:rsidRDefault="00471625" w:rsidP="00813A48">
      <w:pPr>
        <w:pStyle w:val="Level4"/>
        <w:widowControl w:val="0"/>
        <w:spacing w:before="140" w:after="0" w:line="320" w:lineRule="exact"/>
        <w:rPr>
          <w:rFonts w:ascii="Calibri" w:hAnsi="Calibri" w:cs="Calibri"/>
          <w:sz w:val="24"/>
        </w:rPr>
      </w:pPr>
      <w:bookmarkStart w:id="225"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22259" w:rsidRPr="007B5CC6">
        <w:rPr>
          <w:rFonts w:ascii="Calibri" w:hAnsi="Calibri" w:cs="Calibri"/>
          <w:sz w:val="24"/>
        </w:rPr>
        <w:t>(</w:t>
      </w:r>
      <w:proofErr w:type="spellStart"/>
      <w:r w:rsidR="00D22259" w:rsidRPr="007B5CC6">
        <w:rPr>
          <w:rFonts w:ascii="Calibri" w:hAnsi="Calibri" w:cs="Calibri"/>
          <w:sz w:val="24"/>
        </w:rPr>
        <w:t>xix</w:t>
      </w:r>
      <w:proofErr w:type="spellEnd"/>
      <w:r w:rsidR="00D22259" w:rsidRPr="007B5CC6">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5"/>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6" w:name="_DV_M347"/>
      <w:bookmarkStart w:id="227" w:name="_DV_M348"/>
      <w:bookmarkStart w:id="228" w:name="_DV_M349"/>
      <w:bookmarkStart w:id="229" w:name="_DV_M350"/>
      <w:bookmarkEnd w:id="226"/>
      <w:bookmarkEnd w:id="227"/>
      <w:bookmarkEnd w:id="228"/>
      <w:bookmarkEnd w:id="229"/>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0" w:name="_Ref509481260"/>
      <w:bookmarkStart w:id="231" w:name="_Ref435692555"/>
      <w:r w:rsidRPr="007B5CC6">
        <w:rPr>
          <w:rFonts w:ascii="Calibri" w:hAnsi="Calibri" w:cs="Calibri"/>
          <w:b/>
          <w:sz w:val="24"/>
        </w:rPr>
        <w:t>Atribuições Específicas</w:t>
      </w:r>
      <w:bookmarkEnd w:id="230"/>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2"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3" w:name="_Ref497982741"/>
      <w:bookmarkEnd w:id="232"/>
      <w:r w:rsidRPr="007B5CC6">
        <w:rPr>
          <w:rFonts w:ascii="Calibri" w:hAnsi="Calibri" w:cs="Calibri"/>
          <w:b/>
          <w:sz w:val="24"/>
        </w:rPr>
        <w:t>Despesas</w:t>
      </w:r>
      <w:bookmarkEnd w:id="231"/>
      <w:bookmarkEnd w:id="233"/>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4"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5" w:name="_Ref479186175"/>
      <w:bookmarkEnd w:id="234"/>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0"/>
      <w:bookmarkEnd w:id="235"/>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6" w:name="_Ref480905626"/>
      <w:bookmarkStart w:id="237"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6"/>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8E1EA54"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5.14.7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38"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38"/>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39"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39"/>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77777777" w:rsidR="00CB7100" w:rsidRPr="007B5CC6"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0" w:name="_Ref508635592"/>
      <w:r w:rsidRPr="007B5CC6">
        <w:rPr>
          <w:rFonts w:ascii="Calibri" w:hAnsi="Calibri" w:cs="Calibri"/>
          <w:b/>
          <w:sz w:val="24"/>
        </w:rPr>
        <w:t>Deliberações da Assembleia Geral</w:t>
      </w:r>
    </w:p>
    <w:p w14:paraId="54F58B18" w14:textId="147A2A27"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1"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r w:rsidR="00187005" w:rsidRPr="007B5CC6">
        <w:rPr>
          <w:rFonts w:ascii="Calibri" w:hAnsi="Calibri" w:cs="Calibri"/>
          <w:sz w:val="24"/>
        </w:rPr>
        <w:t>80</w:t>
      </w:r>
      <w:r w:rsidR="00752C1F" w:rsidRPr="007B5CC6">
        <w:rPr>
          <w:rFonts w:ascii="Calibri" w:hAnsi="Calibri" w:cs="Calibri"/>
          <w:sz w:val="24"/>
        </w:rPr>
        <w:t>%</w:t>
      </w:r>
      <w:r w:rsidR="005D2279" w:rsidRPr="007B5CC6">
        <w:rPr>
          <w:rFonts w:ascii="Calibri" w:hAnsi="Calibri" w:cs="Calibri"/>
          <w:sz w:val="24"/>
        </w:rPr>
        <w:t> </w:t>
      </w:r>
      <w:r w:rsidR="00DC51D8" w:rsidRPr="007B5CC6">
        <w:rPr>
          <w:rFonts w:ascii="Calibri" w:hAnsi="Calibri" w:cs="Calibri"/>
          <w:sz w:val="24"/>
        </w:rPr>
        <w:t>(</w:t>
      </w:r>
      <w:r w:rsidR="00187005" w:rsidRPr="007B5CC6">
        <w:rPr>
          <w:rFonts w:ascii="Calibri" w:hAnsi="Calibri" w:cs="Calibri"/>
          <w:sz w:val="24"/>
        </w:rPr>
        <w:t>oitenta</w:t>
      </w:r>
      <w:r w:rsidR="00752C1F" w:rsidRPr="007B5CC6">
        <w:rPr>
          <w:rFonts w:ascii="Calibri" w:hAnsi="Calibri" w:cs="Calibri"/>
          <w:sz w:val="24"/>
        </w:rPr>
        <w:t xml:space="preserve"> 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0"/>
      <w:bookmarkEnd w:id="241"/>
    </w:p>
    <w:p w14:paraId="0FCCDDF6" w14:textId="73807628"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1306D1" w:rsidRPr="007B5CC6">
        <w:rPr>
          <w:rFonts w:ascii="Calibri" w:hAnsi="Calibri" w:cs="Calibri"/>
          <w:bCs/>
          <w:sz w:val="24"/>
        </w:rPr>
        <w:t>v</w:t>
      </w:r>
      <w:r w:rsidR="006C4B70" w:rsidRPr="007B5CC6">
        <w:rPr>
          <w:rFonts w:ascii="Calibri" w:hAnsi="Calibri" w:cs="Calibri"/>
          <w:bCs/>
          <w:sz w:val="24"/>
        </w:rPr>
        <w:t>ii</w:t>
      </w:r>
      <w:proofErr w:type="spellEnd"/>
      <w:r w:rsidR="001306D1" w:rsidRPr="007B5CC6">
        <w:rPr>
          <w:rFonts w:ascii="Calibri" w:hAnsi="Calibri" w:cs="Calibri"/>
          <w:bCs/>
          <w:sz w:val="24"/>
        </w:rPr>
        <w:t>) da 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proofErr w:type="spellStart"/>
      <w:r w:rsidR="00C91893" w:rsidRPr="007B5CC6">
        <w:rPr>
          <w:rFonts w:ascii="Calibri" w:hAnsi="Calibri" w:cs="Calibri"/>
          <w:bCs/>
          <w:sz w:val="24"/>
        </w:rPr>
        <w:t>vii</w:t>
      </w:r>
      <w:r w:rsidR="006C4B70" w:rsidRPr="007B5CC6">
        <w:rPr>
          <w:rFonts w:ascii="Calibri" w:hAnsi="Calibri" w:cs="Calibri"/>
          <w:bCs/>
          <w:sz w:val="24"/>
        </w:rPr>
        <w:t>i</w:t>
      </w:r>
      <w:proofErr w:type="spellEnd"/>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proofErr w:type="spellStart"/>
      <w:r w:rsidR="006C4B70" w:rsidRPr="007B5CC6">
        <w:rPr>
          <w:rFonts w:ascii="Calibri" w:hAnsi="Calibri" w:cs="Calibri"/>
          <w:bCs/>
          <w:sz w:val="24"/>
        </w:rPr>
        <w:t>ix</w:t>
      </w:r>
      <w:proofErr w:type="spellEnd"/>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7B5CC6">
        <w:rPr>
          <w:rFonts w:ascii="Calibri" w:hAnsi="Calibri" w:cs="Calibri"/>
          <w:sz w:val="24"/>
        </w:rPr>
        <w:t>92</w:t>
      </w:r>
      <w:r w:rsidR="00817FA6" w:rsidRPr="007B5CC6">
        <w:rPr>
          <w:rFonts w:ascii="Calibri" w:hAnsi="Calibri" w:cs="Calibri"/>
          <w:sz w:val="24"/>
        </w:rPr>
        <w:t>% </w:t>
      </w:r>
      <w:r w:rsidR="00C91893" w:rsidRPr="007B5CC6">
        <w:rPr>
          <w:rFonts w:ascii="Calibri" w:hAnsi="Calibri" w:cs="Calibri"/>
          <w:sz w:val="24"/>
        </w:rPr>
        <w:t xml:space="preserve">(noventa </w:t>
      </w:r>
      <w:r w:rsidR="00187005" w:rsidRPr="007B5CC6">
        <w:rPr>
          <w:rFonts w:ascii="Calibri" w:hAnsi="Calibri" w:cs="Calibri"/>
          <w:sz w:val="24"/>
        </w:rPr>
        <w:t xml:space="preserve">e dois </w:t>
      </w:r>
      <w:r w:rsidR="00C91893" w:rsidRPr="007B5CC6">
        <w:rPr>
          <w:rFonts w:ascii="Calibri" w:hAnsi="Calibri" w:cs="Calibri"/>
          <w:sz w:val="24"/>
        </w:rPr>
        <w:t>por cento) das Debêntures em Circulação, em qualquer convocação.</w:t>
      </w:r>
      <w:r w:rsidR="0075180C" w:rsidRPr="007B5CC6">
        <w:rPr>
          <w:rFonts w:ascii="Calibri" w:hAnsi="Calibri" w:cs="Calibri"/>
          <w:sz w:val="24"/>
        </w:rPr>
        <w:t xml:space="preserve"> </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9CD298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 xml:space="preserve">da Emissora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2" w:name="_DV_M404"/>
      <w:bookmarkStart w:id="243" w:name="_Ref439859919"/>
      <w:bookmarkStart w:id="244" w:name="_Ref4485889"/>
      <w:bookmarkEnd w:id="237"/>
      <w:bookmarkEnd w:id="242"/>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3"/>
      <w:r w:rsidR="003E5EF4" w:rsidRPr="007B5CC6">
        <w:rPr>
          <w:rFonts w:ascii="Calibri" w:hAnsi="Calibri" w:cs="Calibri"/>
          <w:sz w:val="24"/>
          <w:szCs w:val="24"/>
        </w:rPr>
        <w:t xml:space="preserve"> </w:t>
      </w:r>
      <w:bookmarkEnd w:id="244"/>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5"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5"/>
      <w:r w:rsidR="003E5EF4" w:rsidRPr="007B5CC6">
        <w:rPr>
          <w:rFonts w:ascii="Calibri" w:hAnsi="Calibri" w:cs="Calibri"/>
          <w:sz w:val="24"/>
        </w:rPr>
        <w:t xml:space="preserve"> </w:t>
      </w:r>
    </w:p>
    <w:p w14:paraId="2C6F1E9D" w14:textId="77777777"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 xml:space="preserve">sociedade devidamente organizada, constituída e existente sob a forma de sociedade por ações,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2758623"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6"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6"/>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467223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7"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7"/>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7A06485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proofErr w:type="spellStart"/>
      <w:r w:rsidR="00C15048" w:rsidRPr="007B5CC6">
        <w:rPr>
          <w:rFonts w:ascii="Calibri" w:hAnsi="Calibri" w:cs="Calibri"/>
          <w:b/>
          <w:i/>
          <w:sz w:val="24"/>
          <w:highlight w:val="yellow"/>
        </w:rPr>
        <w:t>waiver</w:t>
      </w:r>
      <w:proofErr w:type="spellEnd"/>
      <w:r w:rsidR="00C15048" w:rsidRPr="007B5CC6">
        <w:rPr>
          <w:rFonts w:ascii="Calibri" w:hAnsi="Calibri" w:cs="Calibri"/>
          <w:b/>
          <w:bCs/>
          <w:sz w:val="24"/>
          <w:highlight w:val="yellow"/>
        </w:rPr>
        <w:t xml:space="preserve"> de credores a ser avaliada no âmbito da auditoria restrita]</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48"/>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49"/>
      <w:r w:rsidRPr="007B5CC6">
        <w:rPr>
          <w:rFonts w:ascii="Calibri" w:hAnsi="Calibri" w:cs="Calibri"/>
          <w:sz w:val="24"/>
        </w:rPr>
        <w:t>;</w:t>
      </w:r>
    </w:p>
    <w:p w14:paraId="1E62CB95" w14:textId="3314BBA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executivo extrajudicial nos termos do artigo 784, inciso I,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0"/>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1"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1"/>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2"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2"/>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2024"/>
      <w:bookmarkEnd w:id="253"/>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4"/>
      <w:r w:rsidRPr="007B5CC6">
        <w:rPr>
          <w:rFonts w:ascii="Calibri" w:hAnsi="Calibri" w:cs="Calibri"/>
          <w:sz w:val="24"/>
        </w:rPr>
        <w:t xml:space="preserve">; </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5"/>
    <w:p w14:paraId="4FE97DAB" w14:textId="0CAE421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256"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 xml:space="preserve">2019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6"/>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7"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598F2C2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e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p>
    <w:p w14:paraId="7DB75778" w14:textId="1353BA41"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78FE1311" w:rsidR="00C6294B"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2212EEF7" w14:textId="73A1846D" w:rsidR="00E12AFE" w:rsidRPr="007B5CC6" w:rsidRDefault="003303A8" w:rsidP="00813A48">
      <w:pPr>
        <w:pStyle w:val="Level2"/>
        <w:widowControl w:val="0"/>
        <w:spacing w:before="140" w:after="0" w:line="320" w:lineRule="exact"/>
        <w:rPr>
          <w:rFonts w:ascii="Calibri" w:hAnsi="Calibri" w:cs="Calibri"/>
          <w:sz w:val="24"/>
        </w:rPr>
      </w:pPr>
      <w:bookmarkStart w:id="258" w:name="_DV_M357"/>
      <w:bookmarkStart w:id="259" w:name="_DV_M358"/>
      <w:bookmarkStart w:id="260" w:name="_DV_M359"/>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8"/>
      <w:bookmarkStart w:id="270" w:name="_DV_M369"/>
      <w:bookmarkStart w:id="271" w:name="_DV_M370"/>
      <w:bookmarkStart w:id="272" w:name="_DV_M371"/>
      <w:bookmarkStart w:id="273" w:name="_DV_M372"/>
      <w:bookmarkStart w:id="274" w:name="_DV_M373"/>
      <w:bookmarkStart w:id="275" w:name="_DV_M374"/>
      <w:bookmarkStart w:id="276" w:name="_DV_M161"/>
      <w:bookmarkStart w:id="277" w:name="_DV_M16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7B5CC6">
        <w:rPr>
          <w:rFonts w:ascii="Calibri" w:hAnsi="Calibri" w:cs="Calibri"/>
          <w:sz w:val="24"/>
        </w:rPr>
        <w:t>A Emissora, em caráter irrevogável e irretratável, se obriga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78"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79"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79"/>
    </w:p>
    <w:bookmarkEnd w:id="278"/>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6661BAC9" w14:textId="6495F8D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87843F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0" w:name="_DV_M133"/>
      <w:bookmarkStart w:id="281" w:name="_DV_M134"/>
      <w:bookmarkEnd w:id="280"/>
      <w:bookmarkEnd w:id="281"/>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2"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2"/>
    </w:p>
    <w:p w14:paraId="3D0D1A20" w14:textId="486E9590"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22259" w:rsidRPr="007B5CC6">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3" w:name="_DV_M428"/>
      <w:bookmarkEnd w:id="283"/>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4" w:name="_DV_M430"/>
      <w:bookmarkEnd w:id="284"/>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77777777" w:rsidR="00BB081F"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Esta </w:t>
      </w:r>
      <w:r w:rsidR="006B1441" w:rsidRPr="007B5CC6">
        <w:rPr>
          <w:rFonts w:ascii="Calibri" w:hAnsi="Calibri" w:cs="Calibri"/>
          <w:sz w:val="24"/>
        </w:rPr>
        <w:t>Escritura de Emissão</w:t>
      </w:r>
      <w:r w:rsidRPr="007B5CC6">
        <w:rPr>
          <w:rFonts w:ascii="Calibri" w:hAnsi="Calibri" w:cs="Calibri"/>
          <w:sz w:val="24"/>
        </w:rPr>
        <w:t xml:space="preserve"> e as Debêntures 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 xml:space="preserve">Código de Processo Civil,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0DE797BF"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22259" w:rsidRPr="007B5CC6">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12BFAD4E"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285" w:name="_Hlk108652486"/>
      <w:r w:rsidRPr="007B5CC6">
        <w:rPr>
          <w:rFonts w:ascii="Calibri" w:hAnsi="Calibri" w:cs="Calibri"/>
          <w:i/>
        </w:rPr>
        <w:t>As assinaturas seguem nas páginas seguintes</w:t>
      </w:r>
      <w:bookmarkEnd w:id="285"/>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7223104B" w14:textId="1A179F63" w:rsidR="00317D40" w:rsidRPr="00FD2BA6" w:rsidRDefault="00317D40" w:rsidP="00317D40">
      <w:pPr>
        <w:widowControl w:val="0"/>
        <w:spacing w:before="140" w:line="320" w:lineRule="exact"/>
        <w:jc w:val="center"/>
        <w:rPr>
          <w:rFonts w:ascii="Calibri" w:hAnsi="Calibri" w:cs="Calibri"/>
          <w:b/>
          <w:bCs/>
        </w:rPr>
      </w:pPr>
      <w:r w:rsidRPr="00FD2BA6">
        <w:rPr>
          <w:rFonts w:ascii="Calibri" w:hAnsi="Calibri" w:cs="Calibri"/>
          <w:b/>
          <w:bCs/>
          <w:highlight w:val="yellow"/>
        </w:rPr>
        <w:t xml:space="preserve">[Nota SF: Coordenadores, favor indicar dívidas que serão liquidadas </w:t>
      </w:r>
      <w:r w:rsidR="00B21320">
        <w:rPr>
          <w:rFonts w:ascii="Calibri" w:hAnsi="Calibri" w:cs="Calibri"/>
          <w:b/>
          <w:bCs/>
          <w:highlight w:val="yellow"/>
        </w:rPr>
        <w:t>integra</w:t>
      </w:r>
      <w:r w:rsidRPr="00FD2BA6">
        <w:rPr>
          <w:rFonts w:ascii="Calibri" w:hAnsi="Calibri" w:cs="Calibri"/>
          <w:b/>
          <w:bCs/>
          <w:highlight w:val="yellow"/>
        </w:rPr>
        <w:t>lmente e respectivos valores]</w:t>
      </w:r>
    </w:p>
    <w:p w14:paraId="5032D34B" w14:textId="15B78929" w:rsidR="00035E60" w:rsidRPr="007B5CC6" w:rsidRDefault="00035E60" w:rsidP="008751A3">
      <w:pPr>
        <w:pStyle w:val="Heading"/>
        <w:widowControl w:val="0"/>
        <w:spacing w:before="140" w:after="0" w:line="320" w:lineRule="exact"/>
        <w:rPr>
          <w:rFonts w:ascii="Calibri" w:hAnsi="Calibri" w:cs="Calibri"/>
          <w:b w:val="0"/>
          <w:bCs w:val="0"/>
          <w:sz w:val="24"/>
          <w:szCs w:val="24"/>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08"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72909803" w14:textId="77777777" w:rsidTr="00B21320">
        <w:tc>
          <w:tcPr>
            <w:tcW w:w="2078" w:type="dxa"/>
          </w:tcPr>
          <w:p w14:paraId="74B043E3" w14:textId="1E39B3EA" w:rsidR="00CF0009" w:rsidRPr="007B5CC6" w:rsidRDefault="00CF0009" w:rsidP="00CF0009">
            <w:pPr>
              <w:spacing w:line="320" w:lineRule="exact"/>
              <w:jc w:val="center"/>
              <w:rPr>
                <w:rFonts w:ascii="Calibri" w:hAnsi="Calibri" w:cs="Calibri"/>
              </w:rPr>
            </w:pPr>
            <w:r w:rsidRPr="007B5CC6">
              <w:rPr>
                <w:rFonts w:ascii="Calibri" w:hAnsi="Calibri" w:cs="Calibri"/>
              </w:rPr>
              <w:t>W90001035868</w:t>
            </w:r>
          </w:p>
        </w:tc>
        <w:tc>
          <w:tcPr>
            <w:tcW w:w="1565" w:type="dxa"/>
          </w:tcPr>
          <w:p w14:paraId="292955D3" w14:textId="77777777" w:rsidR="00CF0009" w:rsidRPr="007B5CC6" w:rsidRDefault="00CF0009" w:rsidP="00CF0009">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883" w:type="dxa"/>
          </w:tcPr>
          <w:p w14:paraId="796D6106" w14:textId="7848AF65" w:rsidR="00CF0009" w:rsidRPr="007B5CC6" w:rsidRDefault="00CF0009" w:rsidP="00CF0009">
            <w:pPr>
              <w:spacing w:line="320" w:lineRule="exact"/>
              <w:jc w:val="center"/>
              <w:rPr>
                <w:rFonts w:ascii="Calibri" w:hAnsi="Calibri" w:cs="Calibri"/>
              </w:rPr>
            </w:pPr>
            <w:r w:rsidRPr="007B5CC6">
              <w:rPr>
                <w:rFonts w:ascii="Calibri" w:hAnsi="Calibri" w:cs="Calibri"/>
              </w:rPr>
              <w:t>06/04/2021</w:t>
            </w:r>
          </w:p>
        </w:tc>
        <w:tc>
          <w:tcPr>
            <w:tcW w:w="1480" w:type="dxa"/>
          </w:tcPr>
          <w:p w14:paraId="31CE4AF5" w14:textId="79ABD277" w:rsidR="00CF0009" w:rsidRPr="007B5CC6" w:rsidRDefault="00CF0009" w:rsidP="00CF0009">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026" w:type="dxa"/>
          </w:tcPr>
          <w:p w14:paraId="521E6189" w14:textId="42393ED9" w:rsidR="00CF0009" w:rsidRPr="007B5CC6" w:rsidRDefault="00CF0009" w:rsidP="00CF0009">
            <w:pPr>
              <w:spacing w:line="320" w:lineRule="exact"/>
              <w:jc w:val="center"/>
              <w:rPr>
                <w:rFonts w:ascii="Calibri" w:hAnsi="Calibri" w:cs="Calibri"/>
              </w:rPr>
            </w:pPr>
            <w:r w:rsidRPr="007B5CC6">
              <w:rPr>
                <w:rFonts w:ascii="Calibri" w:hAnsi="Calibri" w:cs="Calibri"/>
              </w:rPr>
              <w:t>R$60.000.000,00</w:t>
            </w:r>
          </w:p>
        </w:tc>
      </w:tr>
      <w:tr w:rsidR="00CF0009" w:rsidRPr="00317D40" w14:paraId="2F32FC24" w14:textId="77777777" w:rsidTr="00B21320">
        <w:tc>
          <w:tcPr>
            <w:tcW w:w="2078" w:type="dxa"/>
          </w:tcPr>
          <w:p w14:paraId="3024A3BA" w14:textId="7BF00A23" w:rsidR="00CF0009" w:rsidRPr="007B5CC6" w:rsidRDefault="00CF0009" w:rsidP="00CF0009">
            <w:pPr>
              <w:spacing w:line="320" w:lineRule="exact"/>
              <w:jc w:val="center"/>
              <w:rPr>
                <w:rFonts w:ascii="Calibri" w:hAnsi="Calibri" w:cs="Calibri"/>
              </w:rPr>
            </w:pPr>
            <w:r w:rsidRPr="007B5CC6">
              <w:rPr>
                <w:rFonts w:ascii="Calibri" w:hAnsi="Calibri" w:cs="Calibri"/>
              </w:rPr>
              <w:t>W90001025923</w:t>
            </w:r>
          </w:p>
        </w:tc>
        <w:tc>
          <w:tcPr>
            <w:tcW w:w="1565" w:type="dxa"/>
          </w:tcPr>
          <w:p w14:paraId="08A9DB22" w14:textId="77777777" w:rsidR="00CF0009" w:rsidRPr="007B5CC6" w:rsidRDefault="00CF0009" w:rsidP="00CF0009">
            <w:pPr>
              <w:spacing w:line="320" w:lineRule="exact"/>
              <w:jc w:val="center"/>
              <w:rPr>
                <w:rFonts w:ascii="Calibri" w:hAnsi="Calibri" w:cs="Calibri"/>
              </w:rPr>
            </w:pPr>
            <w:r w:rsidRPr="007B5CC6">
              <w:rPr>
                <w:rFonts w:ascii="Calibri" w:hAnsi="Calibri" w:cs="Calibri"/>
              </w:rPr>
              <w:t>Santander</w:t>
            </w:r>
          </w:p>
        </w:tc>
        <w:tc>
          <w:tcPr>
            <w:tcW w:w="1883" w:type="dxa"/>
          </w:tcPr>
          <w:p w14:paraId="76A4AE84" w14:textId="177DA15E" w:rsidR="00CF0009" w:rsidRPr="007B5CC6" w:rsidRDefault="00CF0009" w:rsidP="00CF0009">
            <w:pPr>
              <w:spacing w:line="320" w:lineRule="exact"/>
              <w:jc w:val="center"/>
              <w:rPr>
                <w:rFonts w:ascii="Calibri" w:hAnsi="Calibri" w:cs="Calibri"/>
              </w:rPr>
            </w:pPr>
            <w:r w:rsidRPr="007B5CC6">
              <w:rPr>
                <w:rFonts w:ascii="Calibri" w:hAnsi="Calibri" w:cs="Calibri"/>
              </w:rPr>
              <w:t>14/04/2020</w:t>
            </w:r>
          </w:p>
        </w:tc>
        <w:tc>
          <w:tcPr>
            <w:tcW w:w="1480" w:type="dxa"/>
          </w:tcPr>
          <w:p w14:paraId="7748628B" w14:textId="18B2B925"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MPM </w:t>
            </w:r>
          </w:p>
        </w:tc>
        <w:tc>
          <w:tcPr>
            <w:tcW w:w="2026" w:type="dxa"/>
          </w:tcPr>
          <w:p w14:paraId="2EF95B5E" w14:textId="21622125" w:rsidR="00CF0009" w:rsidRPr="007B5CC6" w:rsidRDefault="00CF0009" w:rsidP="00CF0009">
            <w:pPr>
              <w:spacing w:line="320" w:lineRule="exact"/>
              <w:jc w:val="center"/>
              <w:rPr>
                <w:rFonts w:ascii="Calibri" w:hAnsi="Calibri" w:cs="Calibri"/>
              </w:rPr>
            </w:pPr>
            <w:r w:rsidRPr="007B5CC6">
              <w:rPr>
                <w:rFonts w:ascii="Calibri" w:hAnsi="Calibri" w:cs="Calibri"/>
              </w:rPr>
              <w:t>R$40.000.000,00</w:t>
            </w:r>
          </w:p>
        </w:tc>
      </w:tr>
      <w:tr w:rsidR="00CF0009" w:rsidRPr="00317D40" w14:paraId="683880D4" w14:textId="77777777" w:rsidTr="00B21320">
        <w:tc>
          <w:tcPr>
            <w:tcW w:w="2078" w:type="dxa"/>
          </w:tcPr>
          <w:p w14:paraId="6E9D22A4" w14:textId="470B6142" w:rsidR="00CF0009" w:rsidRPr="007B5CC6" w:rsidRDefault="00CF0009" w:rsidP="00CF0009">
            <w:pPr>
              <w:spacing w:line="320" w:lineRule="exact"/>
              <w:jc w:val="center"/>
              <w:rPr>
                <w:rFonts w:ascii="Calibri" w:hAnsi="Calibri" w:cs="Calibri"/>
              </w:rPr>
            </w:pPr>
            <w:r w:rsidRPr="007B5CC6">
              <w:rPr>
                <w:rFonts w:ascii="Calibri" w:hAnsi="Calibri" w:cs="Calibri"/>
              </w:rPr>
              <w:t>AGE1210954</w:t>
            </w:r>
          </w:p>
        </w:tc>
        <w:tc>
          <w:tcPr>
            <w:tcW w:w="1565" w:type="dxa"/>
          </w:tcPr>
          <w:p w14:paraId="1D46D236" w14:textId="1A9F0A07"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40FB12FF" w14:textId="62507B58" w:rsidR="00CF0009" w:rsidRPr="007B5CC6" w:rsidRDefault="00CF0009" w:rsidP="00CF0009">
            <w:pPr>
              <w:spacing w:line="320" w:lineRule="exact"/>
              <w:jc w:val="center"/>
              <w:rPr>
                <w:rFonts w:ascii="Calibri" w:hAnsi="Calibri" w:cs="Calibri"/>
              </w:rPr>
            </w:pPr>
            <w:r w:rsidRPr="007B5CC6">
              <w:rPr>
                <w:rFonts w:ascii="Calibri" w:hAnsi="Calibri" w:cs="Calibri"/>
              </w:rPr>
              <w:t>23/08/2021</w:t>
            </w:r>
          </w:p>
        </w:tc>
        <w:tc>
          <w:tcPr>
            <w:tcW w:w="1480" w:type="dxa"/>
          </w:tcPr>
          <w:p w14:paraId="5EBF3FC7" w14:textId="2F3293A1" w:rsidR="00CF0009" w:rsidRPr="007B5CC6" w:rsidRDefault="00CF0009" w:rsidP="00CF0009">
            <w:pPr>
              <w:spacing w:line="320" w:lineRule="exact"/>
              <w:jc w:val="center"/>
              <w:rPr>
                <w:rFonts w:ascii="Calibri" w:hAnsi="Calibri" w:cs="Calibri"/>
              </w:rPr>
            </w:pPr>
            <w:r w:rsidRPr="007B5CC6">
              <w:rPr>
                <w:rFonts w:ascii="Calibri" w:hAnsi="Calibri" w:cs="Calibri"/>
              </w:rPr>
              <w:t>E L rio Serviços de Depilação e Estética Ltda</w:t>
            </w:r>
          </w:p>
        </w:tc>
        <w:tc>
          <w:tcPr>
            <w:tcW w:w="2026" w:type="dxa"/>
          </w:tcPr>
          <w:p w14:paraId="69FE9F77" w14:textId="3A65A8FA" w:rsidR="00CF0009" w:rsidRPr="007B5CC6" w:rsidRDefault="00CF0009" w:rsidP="00CF0009">
            <w:pPr>
              <w:spacing w:line="320" w:lineRule="exact"/>
              <w:jc w:val="center"/>
              <w:rPr>
                <w:rFonts w:ascii="Calibri" w:hAnsi="Calibri" w:cs="Calibri"/>
              </w:rPr>
            </w:pPr>
            <w:r w:rsidRPr="007B5CC6">
              <w:rPr>
                <w:rFonts w:ascii="Calibri" w:hAnsi="Calibri" w:cs="Calibri"/>
              </w:rPr>
              <w:t>EUR 2.500.000,00</w:t>
            </w:r>
          </w:p>
        </w:tc>
      </w:tr>
      <w:tr w:rsidR="00CF0009" w:rsidRPr="00317D40" w14:paraId="40969F25" w14:textId="77777777" w:rsidTr="00B21320">
        <w:tc>
          <w:tcPr>
            <w:tcW w:w="2078" w:type="dxa"/>
          </w:tcPr>
          <w:p w14:paraId="19C46151" w14:textId="6F33F23B" w:rsidR="00CF0009" w:rsidRPr="007B5CC6" w:rsidRDefault="00CF0009" w:rsidP="00CF0009">
            <w:pPr>
              <w:spacing w:line="320" w:lineRule="exact"/>
              <w:jc w:val="center"/>
              <w:rPr>
                <w:rFonts w:ascii="Calibri" w:hAnsi="Calibri" w:cs="Calibri"/>
              </w:rPr>
            </w:pPr>
            <w:r w:rsidRPr="007B5CC6">
              <w:rPr>
                <w:rFonts w:ascii="Calibri" w:hAnsi="Calibri" w:cs="Calibri"/>
              </w:rPr>
              <w:t>AGE1210940</w:t>
            </w:r>
          </w:p>
        </w:tc>
        <w:tc>
          <w:tcPr>
            <w:tcW w:w="1565" w:type="dxa"/>
          </w:tcPr>
          <w:p w14:paraId="1DD62D4E" w14:textId="36E0B280"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3C94CAC0" w14:textId="652CB615" w:rsidR="00CF0009" w:rsidRPr="007B5CC6" w:rsidRDefault="00CF0009" w:rsidP="00CF0009">
            <w:pPr>
              <w:spacing w:line="320" w:lineRule="exact"/>
              <w:jc w:val="center"/>
              <w:rPr>
                <w:rFonts w:ascii="Calibri" w:hAnsi="Calibri" w:cs="Calibri"/>
              </w:rPr>
            </w:pPr>
            <w:r w:rsidRPr="007B5CC6">
              <w:rPr>
                <w:rFonts w:ascii="Calibri" w:hAnsi="Calibri" w:cs="Calibri"/>
              </w:rPr>
              <w:t>23/08/2021</w:t>
            </w:r>
          </w:p>
        </w:tc>
        <w:tc>
          <w:tcPr>
            <w:tcW w:w="1480" w:type="dxa"/>
          </w:tcPr>
          <w:p w14:paraId="445B4BDA" w14:textId="05512E2C" w:rsidR="00CF0009" w:rsidRPr="007B5CC6" w:rsidRDefault="00CF0009" w:rsidP="00CF0009">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 Estéticos S.A.</w:t>
            </w:r>
          </w:p>
        </w:tc>
        <w:tc>
          <w:tcPr>
            <w:tcW w:w="2026" w:type="dxa"/>
          </w:tcPr>
          <w:p w14:paraId="7D79B160" w14:textId="69104DF1" w:rsidR="00CF0009" w:rsidRPr="007B5CC6" w:rsidRDefault="00CF0009" w:rsidP="00CF0009">
            <w:pPr>
              <w:spacing w:line="320" w:lineRule="exact"/>
              <w:jc w:val="center"/>
              <w:rPr>
                <w:rFonts w:ascii="Calibri" w:hAnsi="Calibri" w:cs="Calibri"/>
              </w:rPr>
            </w:pPr>
            <w:r w:rsidRPr="007B5CC6">
              <w:rPr>
                <w:rFonts w:ascii="Calibri" w:hAnsi="Calibri" w:cs="Calibri"/>
              </w:rPr>
              <w:t>EUR 3.200.000,00</w:t>
            </w:r>
          </w:p>
        </w:tc>
      </w:tr>
      <w:tr w:rsidR="00CF0009" w:rsidRPr="00317D40" w14:paraId="64A81198" w14:textId="77777777" w:rsidTr="00B21320">
        <w:tc>
          <w:tcPr>
            <w:tcW w:w="2078" w:type="dxa"/>
          </w:tcPr>
          <w:p w14:paraId="279290C0" w14:textId="71FD5983" w:rsidR="00CF0009" w:rsidRPr="007B5CC6" w:rsidRDefault="00CF0009" w:rsidP="00CF0009">
            <w:pPr>
              <w:spacing w:line="320" w:lineRule="exact"/>
              <w:jc w:val="center"/>
              <w:rPr>
                <w:rFonts w:ascii="Calibri" w:hAnsi="Calibri" w:cs="Calibri"/>
              </w:rPr>
            </w:pPr>
            <w:r w:rsidRPr="007B5CC6">
              <w:rPr>
                <w:rFonts w:ascii="Calibri" w:hAnsi="Calibri" w:cs="Calibri"/>
              </w:rPr>
              <w:t>AGE1147888</w:t>
            </w:r>
          </w:p>
        </w:tc>
        <w:tc>
          <w:tcPr>
            <w:tcW w:w="1565" w:type="dxa"/>
          </w:tcPr>
          <w:p w14:paraId="3CC7D152" w14:textId="1F5FD90C"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58B5F9C6" w14:textId="3B166EE9" w:rsidR="00CF0009" w:rsidRPr="007B5CC6" w:rsidRDefault="00CF0009" w:rsidP="00CF0009">
            <w:pPr>
              <w:spacing w:line="320" w:lineRule="exact"/>
              <w:jc w:val="center"/>
              <w:rPr>
                <w:rFonts w:ascii="Calibri" w:hAnsi="Calibri" w:cs="Calibri"/>
              </w:rPr>
            </w:pPr>
            <w:r w:rsidRPr="007B5CC6">
              <w:rPr>
                <w:rFonts w:ascii="Calibri" w:hAnsi="Calibri" w:cs="Calibri"/>
              </w:rPr>
              <w:t>18/03/2020</w:t>
            </w:r>
          </w:p>
        </w:tc>
        <w:tc>
          <w:tcPr>
            <w:tcW w:w="1480" w:type="dxa"/>
          </w:tcPr>
          <w:p w14:paraId="12494FA3" w14:textId="3A24327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2180C8E7" w14:textId="318B0F90" w:rsidR="00CF0009" w:rsidRPr="007B5CC6" w:rsidRDefault="00CF0009" w:rsidP="00CF0009">
            <w:pPr>
              <w:spacing w:line="320" w:lineRule="exact"/>
              <w:jc w:val="center"/>
              <w:rPr>
                <w:rFonts w:ascii="Calibri" w:hAnsi="Calibri" w:cs="Calibri"/>
              </w:rPr>
            </w:pPr>
            <w:r w:rsidRPr="007B5CC6">
              <w:rPr>
                <w:rFonts w:ascii="Calibri" w:hAnsi="Calibri" w:cs="Calibri"/>
              </w:rPr>
              <w:t>EUR 25.057.722,25</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08"/>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74173913" w14:textId="77777777" w:rsidR="00B21320" w:rsidRDefault="00B21320" w:rsidP="00813A48">
      <w:pPr>
        <w:widowControl w:val="0"/>
        <w:spacing w:before="140" w:line="320" w:lineRule="exact"/>
        <w:jc w:val="center"/>
        <w:rPr>
          <w:rFonts w:ascii="Calibri" w:hAnsi="Calibri" w:cs="Calibri"/>
          <w:b/>
          <w:bCs/>
          <w:highlight w:val="yellow"/>
        </w:rPr>
      </w:pPr>
    </w:p>
    <w:p w14:paraId="6B53F964" w14:textId="47BCE38D" w:rsidR="00B21320" w:rsidRDefault="00317D40" w:rsidP="00813A48">
      <w:pPr>
        <w:widowControl w:val="0"/>
        <w:spacing w:before="140" w:line="320" w:lineRule="exact"/>
        <w:jc w:val="center"/>
        <w:rPr>
          <w:rFonts w:ascii="Calibri" w:hAnsi="Calibri" w:cs="Calibri"/>
          <w:b/>
          <w:bCs/>
          <w:highlight w:val="yellow"/>
        </w:rPr>
      </w:pPr>
      <w:r w:rsidRPr="007B5CC6">
        <w:rPr>
          <w:rFonts w:ascii="Calibri" w:hAnsi="Calibri" w:cs="Calibri"/>
          <w:b/>
          <w:bCs/>
          <w:highlight w:val="yellow"/>
        </w:rPr>
        <w:t>[Nota SF: Coordenadores, favor indicar dívidas que serão liquidadas parcialmente e respectivos valores]</w:t>
      </w: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365A" w14:textId="77777777" w:rsidR="00B30558" w:rsidRDefault="00B30558">
      <w:r>
        <w:separator/>
      </w:r>
    </w:p>
  </w:endnote>
  <w:endnote w:type="continuationSeparator" w:id="0">
    <w:p w14:paraId="638D64F5" w14:textId="77777777" w:rsidR="00B30558" w:rsidRDefault="00B30558">
      <w:r>
        <w:continuationSeparator/>
      </w:r>
    </w:p>
  </w:endnote>
  <w:endnote w:type="continuationNotice" w:id="1">
    <w:p w14:paraId="02AAAA05" w14:textId="77777777" w:rsidR="00B30558" w:rsidRDefault="00B30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roman"/>
    <w:notTrueType/>
    <w:pitch w:val="default"/>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6"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7E60" w14:textId="77777777" w:rsidR="00B30558" w:rsidRDefault="00B30558">
      <w:r>
        <w:separator/>
      </w:r>
    </w:p>
  </w:footnote>
  <w:footnote w:type="continuationSeparator" w:id="0">
    <w:p w14:paraId="2751CB9C" w14:textId="77777777" w:rsidR="00B30558" w:rsidRDefault="00B30558">
      <w:r>
        <w:continuationSeparator/>
      </w:r>
    </w:p>
  </w:footnote>
  <w:footnote w:type="continuationNotice" w:id="1">
    <w:p w14:paraId="0C81A4D9" w14:textId="77777777" w:rsidR="00B30558" w:rsidRDefault="00B30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457B48DE" w:rsidR="007578FC" w:rsidRPr="007578FC" w:rsidRDefault="007E3339" w:rsidP="007578FC">
    <w:pPr>
      <w:pStyle w:val="Cabealho"/>
      <w:jc w:val="right"/>
      <w:rPr>
        <w:rFonts w:ascii="Calibri" w:hAnsi="Calibri" w:cs="Calibri"/>
        <w:b/>
        <w:bCs/>
        <w:i/>
        <w:iCs/>
        <w:lang w:val="pt-BR"/>
      </w:rPr>
    </w:pPr>
    <w:r>
      <w:rPr>
        <w:rFonts w:ascii="Calibri" w:hAnsi="Calibri" w:cs="Calibri"/>
        <w:b/>
        <w:bCs/>
        <w:i/>
        <w:iCs/>
        <w:lang w:val="pt-BR"/>
      </w:rPr>
      <w:t>Minuta</w:t>
    </w:r>
    <w:r w:rsidR="00CA5C8C">
      <w:rPr>
        <w:rFonts w:ascii="Calibri" w:hAnsi="Calibri" w:cs="Calibri"/>
        <w:b/>
        <w:bCs/>
        <w:i/>
        <w:iCs/>
        <w:lang w:val="pt-BR"/>
      </w:rPr>
      <w:t xml:space="preserve"> SF</w:t>
    </w:r>
  </w:p>
  <w:p w14:paraId="639B35C1" w14:textId="61EFB887" w:rsidR="007578FC" w:rsidRPr="00101CBE" w:rsidRDefault="00C87C41" w:rsidP="007578FC">
    <w:pPr>
      <w:pStyle w:val="Cabealho"/>
      <w:jc w:val="right"/>
      <w:rPr>
        <w:rFonts w:ascii="Garamond" w:hAnsi="Garamond"/>
        <w:i/>
      </w:rPr>
    </w:pPr>
    <w:r>
      <w:rPr>
        <w:rFonts w:ascii="Calibri" w:hAnsi="Calibri" w:cs="Calibri"/>
        <w:i/>
        <w:iCs/>
        <w:lang w:val="pt-BR"/>
      </w:rPr>
      <w:t>1</w:t>
    </w:r>
    <w:r w:rsidR="007E3339">
      <w:rPr>
        <w:rFonts w:ascii="Calibri" w:hAnsi="Calibri" w:cs="Calibri"/>
        <w:i/>
        <w:iCs/>
        <w:lang w:val="pt-BR"/>
      </w:rPr>
      <w:t>1</w:t>
    </w:r>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p w14:paraId="315F2A5B" w14:textId="77777777" w:rsidR="007578FC" w:rsidRDefault="007578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 w:numId="49" w16cid:durableId="2095200368">
    <w:abstractNumId w:val="1"/>
  </w:num>
  <w:num w:numId="50" w16cid:durableId="609246441">
    <w:abstractNumId w:val="1"/>
  </w:num>
  <w:num w:numId="51" w16cid:durableId="205799277">
    <w:abstractNumId w:val="1"/>
  </w:num>
  <w:num w:numId="52" w16cid:durableId="174857414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09"/>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1 6 " ? > < p r o p e r t i e s   x m l n s = " h t t p : / / w w w . i m a n a g e . c o m / w o r k / x m l s c h e m a " >  
     < d o c u m e n t i d > G E D ! 6 5 2 3 1 9 2 . 2 < / d o c u m e n t i d >  
     < s e n d e r i d > M A R I L I A . F A R I A S < / s e n d e r i d >  
     < s e n d e r e m a i l > M A R I L I A . F A R I A S @ L D R . C O M . B R < / s e n d e r e m a i l >  
     < l a s t m o d i f i e d > 2 0 2 2 - 0 8 - 0 4 T 2 1 : 1 2 : 0 0 . 0 0 0 0 0 0 0 - 0 3 : 0 0 < / l a s t m o d i f i e d >  
     < d a t a b a s e > G E D < / d a t a b a s e >  
 < / p r o p e r t i 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0DF0CDC7-DC4D-4DF8-A2BD-4EB971253222}">
  <ds:schemaRefs>
    <ds:schemaRef ds:uri="http://www.imanage.com/work/xmlschema"/>
  </ds:schemaRefs>
</ds:datastoreItem>
</file>

<file path=customXml/itemProps6.xml><?xml version="1.0" encoding="utf-8"?>
<ds:datastoreItem xmlns:ds="http://schemas.openxmlformats.org/officeDocument/2006/customXml" ds:itemID="{3EB77BD2-1C91-45A5-BB09-2297843EC94C}">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e63af235-6539-4873-9a74-7e32b5cc1aee"/>
    <ds:schemaRef ds:uri="http://www.w3.org/XML/1998/namespace"/>
    <ds:schemaRef ds:uri="http://purl.org/dc/dcmitype/"/>
  </ds:schemaRefs>
</ds:datastoreItem>
</file>

<file path=customXml/itemProps7.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25828</Words>
  <Characters>151870</Characters>
  <Application>Microsoft Office Word</Application>
  <DocSecurity>4</DocSecurity>
  <Lines>2169</Lines>
  <Paragraphs>811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176887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2</cp:revision>
  <cp:lastPrinted>2019-04-30T13:14:00Z</cp:lastPrinted>
  <dcterms:created xsi:type="dcterms:W3CDTF">2022-08-11T14:45:00Z</dcterms:created>
  <dcterms:modified xsi:type="dcterms:W3CDTF">2022-08-11T14:45:00Z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6523192v2</vt:lpwstr>
  </property>
</Properties>
</file>