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33495" w:rsidR="0080626C" w:rsidP="00DE7714" w:rsidRDefault="0080626C">
      <w:pPr>
        <w:pStyle w:val="BodyText"/>
        <w:ind w:left="90" w:right="40"/>
        <w:jc w:val="both"/>
        <w:rPr>
          <w:lang w:val="pt-BR"/>
        </w:rPr>
      </w:pPr>
    </w:p>
    <w:p w:rsidRPr="00A33495" w:rsidR="0080626C" w:rsidP="00DE7714" w:rsidRDefault="0080626C">
      <w:pPr>
        <w:pStyle w:val="BodyText"/>
        <w:ind w:left="90" w:right="40"/>
        <w:jc w:val="both"/>
        <w:rPr>
          <w:lang w:val="pt-BR"/>
        </w:rPr>
      </w:pPr>
    </w:p>
    <w:p w:rsidRPr="00A33495" w:rsidR="0080626C" w:rsidP="00DE7714" w:rsidRDefault="0080626C">
      <w:pPr>
        <w:pStyle w:val="BodyText"/>
        <w:ind w:left="90" w:right="40"/>
        <w:jc w:val="both"/>
        <w:rPr>
          <w:lang w:val="pt-BR"/>
        </w:rPr>
      </w:pPr>
    </w:p>
    <w:p w:rsidRPr="00A33495" w:rsidR="0080626C" w:rsidP="00DE7714" w:rsidRDefault="0080626C">
      <w:pPr>
        <w:pStyle w:val="BodyText"/>
        <w:ind w:left="90" w:right="40"/>
        <w:jc w:val="both"/>
        <w:rPr>
          <w:lang w:val="pt-BR"/>
        </w:rPr>
      </w:pPr>
    </w:p>
    <w:p w:rsidRPr="00A33495" w:rsidR="0080626C" w:rsidP="00DE7714" w:rsidRDefault="0080626C">
      <w:pPr>
        <w:pStyle w:val="BodyText"/>
        <w:ind w:left="90" w:right="40"/>
        <w:jc w:val="both"/>
        <w:rPr>
          <w:lang w:val="pt-BR"/>
        </w:rPr>
      </w:pPr>
    </w:p>
    <w:p w:rsidRPr="00A33495" w:rsidR="0080626C" w:rsidP="00DE7714" w:rsidRDefault="007A129E">
      <w:pPr>
        <w:pStyle w:val="Heading1"/>
        <w:ind w:left="90" w:right="40"/>
        <w:jc w:val="center"/>
        <w:rPr>
          <w:lang w:val="pt-BR"/>
        </w:rPr>
      </w:pPr>
      <w:r w:rsidRPr="00A33495">
        <w:rPr>
          <w:lang w:val="pt-BR"/>
        </w:rPr>
        <w:t>NATURA COSMÉTICOS S.A.</w:t>
      </w:r>
    </w:p>
    <w:p w:rsidRPr="00A33495" w:rsidR="0080626C" w:rsidP="00DE7714" w:rsidRDefault="007A129E">
      <w:pPr>
        <w:pStyle w:val="BodyText"/>
        <w:ind w:left="90" w:right="40"/>
        <w:jc w:val="center"/>
        <w:rPr>
          <w:lang w:val="pt-BR"/>
        </w:rPr>
      </w:pPr>
      <w:r w:rsidRPr="00A33495">
        <w:rPr>
          <w:lang w:val="pt-BR"/>
        </w:rPr>
        <w:t>Companhia Aberta</w:t>
      </w:r>
    </w:p>
    <w:p w:rsidRPr="00A33495" w:rsidR="0080626C" w:rsidP="00DE7714" w:rsidRDefault="0080626C">
      <w:pPr>
        <w:pStyle w:val="BodyText"/>
        <w:ind w:left="90" w:right="40"/>
        <w:jc w:val="center"/>
        <w:rPr>
          <w:lang w:val="pt-BR"/>
        </w:rPr>
      </w:pPr>
    </w:p>
    <w:p w:rsidRPr="00A33495" w:rsidR="00166CFD" w:rsidP="00DE7714" w:rsidRDefault="007A129E">
      <w:pPr>
        <w:pStyle w:val="BodyText"/>
        <w:ind w:left="90" w:right="40"/>
        <w:jc w:val="center"/>
        <w:rPr>
          <w:lang w:val="pt-BR"/>
        </w:rPr>
      </w:pPr>
      <w:r w:rsidRPr="00A33495">
        <w:rPr>
          <w:lang w:val="pt-BR"/>
        </w:rPr>
        <w:t>CNPJ/MF nº 71.673.990/0001-77</w:t>
      </w:r>
    </w:p>
    <w:p w:rsidRPr="00A33495" w:rsidR="0080626C" w:rsidP="00DE7714" w:rsidRDefault="007A129E">
      <w:pPr>
        <w:pStyle w:val="BodyText"/>
        <w:ind w:left="90" w:right="40"/>
        <w:jc w:val="center"/>
        <w:rPr>
          <w:lang w:val="pt-BR"/>
        </w:rPr>
      </w:pPr>
      <w:r w:rsidRPr="00A33495">
        <w:rPr>
          <w:lang w:val="pt-BR"/>
        </w:rPr>
        <w:t>NIRE 35.300.143.183</w:t>
      </w:r>
    </w:p>
    <w:p w:rsidRPr="00A33495" w:rsidR="0080626C" w:rsidP="00DE7714" w:rsidRDefault="0080626C">
      <w:pPr>
        <w:pStyle w:val="BodyText"/>
        <w:ind w:left="90" w:right="40"/>
        <w:jc w:val="center"/>
        <w:rPr>
          <w:lang w:val="pt-BR"/>
        </w:rPr>
      </w:pPr>
    </w:p>
    <w:p w:rsidRPr="00A33495" w:rsidR="0080626C" w:rsidP="00DE7714" w:rsidRDefault="0080626C">
      <w:pPr>
        <w:pStyle w:val="BodyText"/>
        <w:ind w:left="90" w:right="40"/>
        <w:jc w:val="center"/>
        <w:rPr>
          <w:lang w:val="pt-BR"/>
        </w:rPr>
      </w:pPr>
    </w:p>
    <w:p w:rsidRPr="00A33495" w:rsidR="00166CFD" w:rsidP="00DE7714" w:rsidRDefault="007A129E">
      <w:pPr>
        <w:pStyle w:val="Heading1"/>
        <w:ind w:left="90" w:right="40"/>
        <w:jc w:val="center"/>
        <w:rPr>
          <w:lang w:val="pt-BR"/>
        </w:rPr>
      </w:pPr>
      <w:r w:rsidRPr="00A33495">
        <w:rPr>
          <w:lang w:val="pt-BR"/>
        </w:rPr>
        <w:t>Ata de Reunião do Conselho de Administração</w:t>
      </w:r>
    </w:p>
    <w:p w:rsidRPr="00A33495" w:rsidR="0080626C" w:rsidP="00DE7714" w:rsidRDefault="007A129E">
      <w:pPr>
        <w:pStyle w:val="Heading1"/>
        <w:ind w:left="90" w:right="40"/>
        <w:jc w:val="center"/>
        <w:rPr>
          <w:lang w:val="pt-BR"/>
        </w:rPr>
      </w:pPr>
      <w:r w:rsidRPr="00A33495">
        <w:rPr>
          <w:lang w:val="pt-BR"/>
        </w:rPr>
        <w:t xml:space="preserve">Realizada em </w:t>
      </w:r>
      <w:r w:rsidRPr="00A33495" w:rsidR="008B498D">
        <w:rPr>
          <w:lang w:val="pt-BR"/>
        </w:rPr>
        <w:t xml:space="preserve">25 </w:t>
      </w:r>
      <w:r w:rsidRPr="00A33495">
        <w:rPr>
          <w:lang w:val="pt-BR"/>
        </w:rPr>
        <w:t xml:space="preserve">de </w:t>
      </w:r>
      <w:r w:rsidRPr="00A33495" w:rsidR="007D457B">
        <w:rPr>
          <w:lang w:val="pt-BR"/>
        </w:rPr>
        <w:t>ju</w:t>
      </w:r>
      <w:r w:rsidRPr="00A33495" w:rsidR="005A3F72">
        <w:rPr>
          <w:lang w:val="pt-BR"/>
        </w:rPr>
        <w:t>l</w:t>
      </w:r>
      <w:r w:rsidRPr="00A33495" w:rsidR="007D457B">
        <w:rPr>
          <w:lang w:val="pt-BR"/>
        </w:rPr>
        <w:t xml:space="preserve">ho </w:t>
      </w:r>
      <w:r w:rsidRPr="00A33495">
        <w:rPr>
          <w:lang w:val="pt-BR"/>
        </w:rPr>
        <w:t>de 2022</w:t>
      </w:r>
    </w:p>
    <w:p w:rsidRPr="00A33495" w:rsidR="0080626C" w:rsidP="00DE7714" w:rsidRDefault="0080626C">
      <w:pPr>
        <w:pStyle w:val="BodyText"/>
        <w:ind w:left="90" w:right="40"/>
        <w:jc w:val="both"/>
        <w:rPr>
          <w:b/>
          <w:lang w:val="pt-BR"/>
        </w:rPr>
      </w:pPr>
    </w:p>
    <w:p w:rsidRPr="00A33495" w:rsidR="0080626C" w:rsidP="00DE7714" w:rsidRDefault="007A129E">
      <w:pPr>
        <w:pStyle w:val="ListParagraph"/>
        <w:numPr>
          <w:ilvl w:val="0"/>
          <w:numId w:val="1"/>
        </w:numPr>
        <w:tabs>
          <w:tab w:val="left" w:pos="827"/>
        </w:tabs>
        <w:ind w:left="90" w:right="40" w:firstLine="0"/>
        <w:rPr>
          <w:lang w:val="pt-BR"/>
        </w:rPr>
      </w:pPr>
      <w:r w:rsidRPr="00A33495">
        <w:rPr>
          <w:b/>
          <w:lang w:val="pt-BR"/>
        </w:rPr>
        <w:t>Data, Hora e Local</w:t>
      </w:r>
      <w:r w:rsidRPr="00A33495">
        <w:rPr>
          <w:lang w:val="pt-BR"/>
        </w:rPr>
        <w:t xml:space="preserve">: </w:t>
      </w:r>
      <w:r w:rsidRPr="00A33495" w:rsidR="008B498D">
        <w:rPr>
          <w:lang w:val="pt-BR"/>
        </w:rPr>
        <w:t xml:space="preserve">25 </w:t>
      </w:r>
      <w:r w:rsidRPr="00A33495">
        <w:rPr>
          <w:lang w:val="pt-BR"/>
        </w:rPr>
        <w:t xml:space="preserve">de </w:t>
      </w:r>
      <w:r w:rsidRPr="00A33495" w:rsidR="007D457B">
        <w:rPr>
          <w:lang w:val="pt-BR"/>
        </w:rPr>
        <w:t>ju</w:t>
      </w:r>
      <w:r w:rsidRPr="00A33495" w:rsidR="005A3F72">
        <w:rPr>
          <w:lang w:val="pt-BR"/>
        </w:rPr>
        <w:t>l</w:t>
      </w:r>
      <w:r w:rsidRPr="00A33495" w:rsidR="007D457B">
        <w:rPr>
          <w:lang w:val="pt-BR"/>
        </w:rPr>
        <w:t xml:space="preserve">ho </w:t>
      </w:r>
      <w:r w:rsidRPr="00A33495">
        <w:rPr>
          <w:lang w:val="pt-BR"/>
        </w:rPr>
        <w:t xml:space="preserve">de 2022, às </w:t>
      </w:r>
      <w:proofErr w:type="spellStart"/>
      <w:r w:rsidRPr="00A33495" w:rsidR="008B498D">
        <w:rPr>
          <w:lang w:val="pt-BR"/>
        </w:rPr>
        <w:t>18h30</w:t>
      </w:r>
      <w:proofErr w:type="spellEnd"/>
      <w:r w:rsidRPr="00A33495">
        <w:rPr>
          <w:lang w:val="pt-BR"/>
        </w:rPr>
        <w:t>, por conferência</w:t>
      </w:r>
      <w:r w:rsidRPr="00A33495">
        <w:rPr>
          <w:spacing w:val="-9"/>
          <w:lang w:val="pt-BR"/>
        </w:rPr>
        <w:t xml:space="preserve"> </w:t>
      </w:r>
      <w:r w:rsidRPr="00A33495">
        <w:rPr>
          <w:lang w:val="pt-BR"/>
        </w:rPr>
        <w:t>telefônica.</w:t>
      </w:r>
    </w:p>
    <w:p w:rsidRPr="00A33495" w:rsidR="0080626C" w:rsidP="00DE7714" w:rsidRDefault="0080626C">
      <w:pPr>
        <w:pStyle w:val="BodyText"/>
        <w:ind w:left="90" w:right="40"/>
        <w:jc w:val="both"/>
        <w:rPr>
          <w:lang w:val="pt-BR"/>
        </w:rPr>
      </w:pPr>
    </w:p>
    <w:p w:rsidRPr="00A33495" w:rsidR="0080626C" w:rsidP="00DE7714" w:rsidRDefault="007A129E">
      <w:pPr>
        <w:pStyle w:val="ListParagraph"/>
        <w:numPr>
          <w:ilvl w:val="0"/>
          <w:numId w:val="1"/>
        </w:numPr>
        <w:tabs>
          <w:tab w:val="left" w:pos="827"/>
        </w:tabs>
        <w:ind w:left="90" w:right="40" w:firstLine="0"/>
        <w:rPr>
          <w:lang w:val="pt-BR"/>
        </w:rPr>
      </w:pPr>
      <w:r w:rsidRPr="00A33495">
        <w:rPr>
          <w:b/>
          <w:lang w:val="pt-BR"/>
        </w:rPr>
        <w:t>Convocação</w:t>
      </w:r>
      <w:r w:rsidRPr="00A33495">
        <w:rPr>
          <w:lang w:val="pt-BR"/>
        </w:rPr>
        <w:t>:</w:t>
      </w:r>
      <w:r w:rsidRPr="00A33495">
        <w:rPr>
          <w:spacing w:val="-8"/>
          <w:lang w:val="pt-BR"/>
        </w:rPr>
        <w:t xml:space="preserve"> </w:t>
      </w:r>
      <w:r w:rsidRPr="00A33495">
        <w:rPr>
          <w:lang w:val="pt-BR"/>
        </w:rPr>
        <w:t>dispensada</w:t>
      </w:r>
      <w:r w:rsidRPr="00A33495">
        <w:rPr>
          <w:spacing w:val="-8"/>
          <w:lang w:val="pt-BR"/>
        </w:rPr>
        <w:t xml:space="preserve"> </w:t>
      </w:r>
      <w:r w:rsidRPr="00A33495">
        <w:rPr>
          <w:lang w:val="pt-BR"/>
        </w:rPr>
        <w:t>em</w:t>
      </w:r>
      <w:r w:rsidRPr="00A33495">
        <w:rPr>
          <w:spacing w:val="-8"/>
          <w:lang w:val="pt-BR"/>
        </w:rPr>
        <w:t xml:space="preserve"> </w:t>
      </w:r>
      <w:r w:rsidRPr="00A33495">
        <w:rPr>
          <w:lang w:val="pt-BR"/>
        </w:rPr>
        <w:t>face</w:t>
      </w:r>
      <w:r w:rsidRPr="00A33495">
        <w:rPr>
          <w:spacing w:val="-7"/>
          <w:lang w:val="pt-BR"/>
        </w:rPr>
        <w:t xml:space="preserve"> </w:t>
      </w:r>
      <w:r w:rsidRPr="00A33495">
        <w:rPr>
          <w:lang w:val="pt-BR"/>
        </w:rPr>
        <w:t>da</w:t>
      </w:r>
      <w:r w:rsidRPr="00A33495">
        <w:rPr>
          <w:spacing w:val="-8"/>
          <w:lang w:val="pt-BR"/>
        </w:rPr>
        <w:t xml:space="preserve"> </w:t>
      </w:r>
      <w:r w:rsidRPr="00A33495">
        <w:rPr>
          <w:lang w:val="pt-BR"/>
        </w:rPr>
        <w:t>presença,</w:t>
      </w:r>
      <w:r w:rsidRPr="00A33495">
        <w:rPr>
          <w:spacing w:val="-9"/>
          <w:lang w:val="pt-BR"/>
        </w:rPr>
        <w:t xml:space="preserve"> </w:t>
      </w:r>
      <w:r w:rsidRPr="00A33495">
        <w:rPr>
          <w:lang w:val="pt-BR"/>
        </w:rPr>
        <w:t>por</w:t>
      </w:r>
      <w:r w:rsidRPr="00A33495">
        <w:rPr>
          <w:spacing w:val="-6"/>
          <w:lang w:val="pt-BR"/>
        </w:rPr>
        <w:t xml:space="preserve"> </w:t>
      </w:r>
      <w:r w:rsidRPr="00A33495">
        <w:rPr>
          <w:lang w:val="pt-BR"/>
        </w:rPr>
        <w:t>conferência</w:t>
      </w:r>
      <w:r w:rsidRPr="00A33495">
        <w:rPr>
          <w:spacing w:val="-8"/>
          <w:lang w:val="pt-BR"/>
        </w:rPr>
        <w:t xml:space="preserve"> </w:t>
      </w:r>
      <w:r w:rsidRPr="00A33495">
        <w:rPr>
          <w:lang w:val="pt-BR"/>
        </w:rPr>
        <w:t>telefônica,</w:t>
      </w:r>
      <w:r w:rsidRPr="00A33495">
        <w:rPr>
          <w:spacing w:val="-9"/>
          <w:lang w:val="pt-BR"/>
        </w:rPr>
        <w:t xml:space="preserve"> </w:t>
      </w:r>
      <w:r w:rsidRPr="00A33495">
        <w:rPr>
          <w:lang w:val="pt-BR"/>
        </w:rPr>
        <w:t>de</w:t>
      </w:r>
      <w:r w:rsidRPr="00A33495">
        <w:rPr>
          <w:spacing w:val="-9"/>
          <w:lang w:val="pt-BR"/>
        </w:rPr>
        <w:t xml:space="preserve"> </w:t>
      </w:r>
      <w:r w:rsidRPr="00A33495">
        <w:rPr>
          <w:lang w:val="pt-BR"/>
        </w:rPr>
        <w:t>todos</w:t>
      </w:r>
      <w:r w:rsidRPr="00A33495">
        <w:rPr>
          <w:spacing w:val="-5"/>
          <w:lang w:val="pt-BR"/>
        </w:rPr>
        <w:t xml:space="preserve"> </w:t>
      </w:r>
      <w:r w:rsidRPr="00A33495">
        <w:rPr>
          <w:lang w:val="pt-BR"/>
        </w:rPr>
        <w:t>os</w:t>
      </w:r>
      <w:r w:rsidRPr="00A33495">
        <w:rPr>
          <w:spacing w:val="-8"/>
          <w:lang w:val="pt-BR"/>
        </w:rPr>
        <w:t xml:space="preserve"> </w:t>
      </w:r>
      <w:r w:rsidRPr="00A33495">
        <w:rPr>
          <w:lang w:val="pt-BR"/>
        </w:rPr>
        <w:t>membros do</w:t>
      </w:r>
      <w:r w:rsidRPr="00A33495">
        <w:rPr>
          <w:spacing w:val="-9"/>
          <w:lang w:val="pt-BR"/>
        </w:rPr>
        <w:t xml:space="preserve"> </w:t>
      </w:r>
      <w:r w:rsidRPr="00A33495">
        <w:rPr>
          <w:lang w:val="pt-BR"/>
        </w:rPr>
        <w:t>Conselho</w:t>
      </w:r>
      <w:r w:rsidRPr="00A33495">
        <w:rPr>
          <w:spacing w:val="-9"/>
          <w:lang w:val="pt-BR"/>
        </w:rPr>
        <w:t xml:space="preserve"> </w:t>
      </w:r>
      <w:r w:rsidRPr="00A33495">
        <w:rPr>
          <w:lang w:val="pt-BR"/>
        </w:rPr>
        <w:t>de</w:t>
      </w:r>
      <w:r w:rsidRPr="00A33495">
        <w:rPr>
          <w:spacing w:val="-8"/>
          <w:lang w:val="pt-BR"/>
        </w:rPr>
        <w:t xml:space="preserve"> </w:t>
      </w:r>
      <w:r w:rsidRPr="00A33495">
        <w:rPr>
          <w:lang w:val="pt-BR"/>
        </w:rPr>
        <w:t>Administração</w:t>
      </w:r>
      <w:r w:rsidRPr="00A33495">
        <w:rPr>
          <w:spacing w:val="-7"/>
          <w:lang w:val="pt-BR"/>
        </w:rPr>
        <w:t xml:space="preserve"> </w:t>
      </w:r>
      <w:r w:rsidRPr="00A33495">
        <w:rPr>
          <w:lang w:val="pt-BR"/>
        </w:rPr>
        <w:t>Natura</w:t>
      </w:r>
      <w:r w:rsidRPr="00A33495">
        <w:rPr>
          <w:spacing w:val="-8"/>
          <w:lang w:val="pt-BR"/>
        </w:rPr>
        <w:t xml:space="preserve"> </w:t>
      </w:r>
      <w:r w:rsidRPr="00A33495">
        <w:rPr>
          <w:lang w:val="pt-BR"/>
        </w:rPr>
        <w:t>Cosméticos</w:t>
      </w:r>
      <w:r w:rsidRPr="00A33495">
        <w:rPr>
          <w:spacing w:val="-8"/>
          <w:lang w:val="pt-BR"/>
        </w:rPr>
        <w:t xml:space="preserve"> </w:t>
      </w:r>
      <w:r w:rsidRPr="00A33495">
        <w:rPr>
          <w:lang w:val="pt-BR"/>
        </w:rPr>
        <w:t>S.A.</w:t>
      </w:r>
      <w:r w:rsidRPr="00A33495">
        <w:rPr>
          <w:spacing w:val="-9"/>
          <w:lang w:val="pt-BR"/>
        </w:rPr>
        <w:t xml:space="preserve"> </w:t>
      </w:r>
      <w:r w:rsidRPr="00A33495">
        <w:rPr>
          <w:lang w:val="pt-BR"/>
        </w:rPr>
        <w:t>(“</w:t>
      </w:r>
      <w:r w:rsidRPr="00A33495">
        <w:rPr>
          <w:u w:val="single"/>
          <w:lang w:val="pt-BR"/>
        </w:rPr>
        <w:t>Companhia</w:t>
      </w:r>
      <w:r w:rsidRPr="00A33495">
        <w:rPr>
          <w:lang w:val="pt-BR"/>
        </w:rPr>
        <w:t>”),</w:t>
      </w:r>
      <w:r w:rsidRPr="00A33495">
        <w:rPr>
          <w:spacing w:val="-9"/>
          <w:lang w:val="pt-BR"/>
        </w:rPr>
        <w:t xml:space="preserve"> </w:t>
      </w:r>
      <w:r w:rsidRPr="00A33495">
        <w:rPr>
          <w:lang w:val="pt-BR"/>
        </w:rPr>
        <w:t>nos</w:t>
      </w:r>
      <w:r w:rsidRPr="00A33495">
        <w:rPr>
          <w:spacing w:val="-8"/>
          <w:lang w:val="pt-BR"/>
        </w:rPr>
        <w:t xml:space="preserve"> </w:t>
      </w:r>
      <w:r w:rsidRPr="00A33495">
        <w:rPr>
          <w:lang w:val="pt-BR"/>
        </w:rPr>
        <w:t>termos</w:t>
      </w:r>
      <w:r w:rsidRPr="00A33495">
        <w:rPr>
          <w:spacing w:val="-8"/>
          <w:lang w:val="pt-BR"/>
        </w:rPr>
        <w:t xml:space="preserve"> </w:t>
      </w:r>
      <w:r w:rsidRPr="00A33495">
        <w:rPr>
          <w:lang w:val="pt-BR"/>
        </w:rPr>
        <w:t>do</w:t>
      </w:r>
      <w:r w:rsidRPr="00A33495">
        <w:rPr>
          <w:spacing w:val="-9"/>
          <w:lang w:val="pt-BR"/>
        </w:rPr>
        <w:t xml:space="preserve"> </w:t>
      </w:r>
      <w:r w:rsidRPr="00A33495">
        <w:rPr>
          <w:lang w:val="pt-BR"/>
        </w:rPr>
        <w:t>§1º</w:t>
      </w:r>
      <w:r w:rsidRPr="00A33495">
        <w:rPr>
          <w:spacing w:val="-8"/>
          <w:lang w:val="pt-BR"/>
        </w:rPr>
        <w:t xml:space="preserve"> </w:t>
      </w:r>
      <w:r w:rsidRPr="00A33495">
        <w:rPr>
          <w:lang w:val="pt-BR"/>
        </w:rPr>
        <w:t>do</w:t>
      </w:r>
      <w:r w:rsidRPr="00A33495">
        <w:rPr>
          <w:spacing w:val="-9"/>
          <w:lang w:val="pt-BR"/>
        </w:rPr>
        <w:t xml:space="preserve"> </w:t>
      </w:r>
      <w:r w:rsidRPr="00A33495">
        <w:rPr>
          <w:lang w:val="pt-BR"/>
        </w:rPr>
        <w:t>art.</w:t>
      </w:r>
      <w:r w:rsidRPr="00A33495">
        <w:rPr>
          <w:spacing w:val="-9"/>
          <w:lang w:val="pt-BR"/>
        </w:rPr>
        <w:t xml:space="preserve"> </w:t>
      </w:r>
      <w:r w:rsidRPr="00A33495">
        <w:rPr>
          <w:lang w:val="pt-BR"/>
        </w:rPr>
        <w:t>14</w:t>
      </w:r>
      <w:r w:rsidRPr="00A33495">
        <w:rPr>
          <w:spacing w:val="-7"/>
          <w:lang w:val="pt-BR"/>
        </w:rPr>
        <w:t xml:space="preserve"> </w:t>
      </w:r>
      <w:r w:rsidRPr="00A33495">
        <w:rPr>
          <w:lang w:val="pt-BR"/>
        </w:rPr>
        <w:t>do estatuto social da Companhia.</w:t>
      </w:r>
    </w:p>
    <w:p w:rsidRPr="00A33495" w:rsidR="0080626C" w:rsidP="00DE7714" w:rsidRDefault="0080626C">
      <w:pPr>
        <w:pStyle w:val="BodyText"/>
        <w:ind w:left="90" w:right="40"/>
        <w:jc w:val="both"/>
        <w:rPr>
          <w:lang w:val="pt-BR"/>
        </w:rPr>
      </w:pPr>
    </w:p>
    <w:p w:rsidRPr="00A33495" w:rsidR="0080626C" w:rsidP="00DE7714" w:rsidRDefault="007A129E">
      <w:pPr>
        <w:pStyle w:val="ListParagraph"/>
        <w:numPr>
          <w:ilvl w:val="0"/>
          <w:numId w:val="1"/>
        </w:numPr>
        <w:tabs>
          <w:tab w:val="left" w:pos="827"/>
        </w:tabs>
        <w:ind w:left="90" w:right="40" w:firstLine="0"/>
        <w:rPr>
          <w:lang w:val="pt-BR"/>
        </w:rPr>
      </w:pPr>
      <w:r w:rsidRPr="00A33495">
        <w:rPr>
          <w:b/>
          <w:lang w:val="pt-BR"/>
        </w:rPr>
        <w:t>Quórum</w:t>
      </w:r>
      <w:r w:rsidRPr="00A33495">
        <w:rPr>
          <w:lang w:val="pt-BR"/>
        </w:rPr>
        <w:t>: presentes todos os membros do Conselho de Administração da Companhia, a saber: Roberto de Oliveira Marques, João Paulo Brotto Gonçalves Ferreira, Guilherme Strano Castellan e Itamar Gaino Filho. Presente ainda o Sr. Moacir Salzstein, secretário da</w:t>
      </w:r>
      <w:r w:rsidRPr="00A33495">
        <w:rPr>
          <w:spacing w:val="-3"/>
          <w:lang w:val="pt-BR"/>
        </w:rPr>
        <w:t xml:space="preserve"> </w:t>
      </w:r>
      <w:r w:rsidRPr="00A33495">
        <w:rPr>
          <w:lang w:val="pt-BR"/>
        </w:rPr>
        <w:t>reunião.</w:t>
      </w:r>
    </w:p>
    <w:p w:rsidRPr="00A33495" w:rsidR="0080626C" w:rsidP="00DE7714" w:rsidRDefault="0080626C">
      <w:pPr>
        <w:pStyle w:val="BodyText"/>
        <w:ind w:left="90" w:right="40"/>
        <w:jc w:val="both"/>
        <w:rPr>
          <w:lang w:val="pt-BR"/>
        </w:rPr>
      </w:pPr>
    </w:p>
    <w:p w:rsidRPr="00A33495" w:rsidR="0080626C" w:rsidP="00DE7714" w:rsidRDefault="007A129E">
      <w:pPr>
        <w:pStyle w:val="ListParagraph"/>
        <w:numPr>
          <w:ilvl w:val="0"/>
          <w:numId w:val="1"/>
        </w:numPr>
        <w:tabs>
          <w:tab w:val="left" w:pos="827"/>
        </w:tabs>
        <w:ind w:left="90" w:right="40" w:firstLine="0"/>
        <w:rPr>
          <w:lang w:val="pt-BR"/>
        </w:rPr>
      </w:pPr>
      <w:r w:rsidRPr="00A33495">
        <w:rPr>
          <w:b/>
          <w:lang w:val="pt-BR"/>
        </w:rPr>
        <w:t>Composição da Mesa</w:t>
      </w:r>
      <w:r w:rsidRPr="00A33495">
        <w:rPr>
          <w:lang w:val="pt-BR"/>
        </w:rPr>
        <w:t>: assumiu a presidência dos trabalhos o Sr. Itamar Gaino Filho, que convidou o Sr. Moacir Salzstein para secretariar os</w:t>
      </w:r>
      <w:r w:rsidRPr="00A33495">
        <w:rPr>
          <w:spacing w:val="-5"/>
          <w:lang w:val="pt-BR"/>
        </w:rPr>
        <w:t xml:space="preserve"> </w:t>
      </w:r>
      <w:r w:rsidRPr="00A33495">
        <w:rPr>
          <w:lang w:val="pt-BR"/>
        </w:rPr>
        <w:t>trabalhos.</w:t>
      </w:r>
    </w:p>
    <w:p w:rsidRPr="00A33495" w:rsidR="0080626C" w:rsidP="00DE7714" w:rsidRDefault="0080626C">
      <w:pPr>
        <w:pStyle w:val="BodyText"/>
        <w:ind w:left="90" w:right="40"/>
        <w:jc w:val="both"/>
        <w:rPr>
          <w:lang w:val="pt-BR"/>
        </w:rPr>
      </w:pPr>
    </w:p>
    <w:p w:rsidRPr="00A33495" w:rsidR="00F91C9A" w:rsidP="003D5C30" w:rsidRDefault="007A129E">
      <w:pPr>
        <w:pStyle w:val="ListParagraph"/>
        <w:numPr>
          <w:ilvl w:val="0"/>
          <w:numId w:val="1"/>
        </w:numPr>
        <w:tabs>
          <w:tab w:val="left" w:pos="827"/>
        </w:tabs>
        <w:ind w:left="90" w:right="40" w:firstLine="0"/>
        <w:rPr>
          <w:lang w:val="pt-BR"/>
        </w:rPr>
      </w:pPr>
      <w:r w:rsidRPr="00A33495">
        <w:rPr>
          <w:b/>
          <w:lang w:val="pt-BR"/>
        </w:rPr>
        <w:t>Ordem do Dia</w:t>
      </w:r>
      <w:r w:rsidRPr="00A33495">
        <w:rPr>
          <w:lang w:val="pt-BR"/>
        </w:rPr>
        <w:t>:</w:t>
      </w:r>
      <w:r w:rsidRPr="00A33495" w:rsidR="00522B92">
        <w:rPr>
          <w:lang w:val="pt-BR"/>
        </w:rPr>
        <w:t xml:space="preserve"> </w:t>
      </w:r>
      <w:r w:rsidRPr="00A33495" w:rsidR="008B498D">
        <w:rPr>
          <w:lang w:val="pt-BR"/>
        </w:rPr>
        <w:t>deliberar sobre as seguintes</w:t>
      </w:r>
      <w:r w:rsidRPr="00A33495" w:rsidR="008B498D">
        <w:rPr>
          <w:spacing w:val="-1"/>
          <w:lang w:val="pt-BR"/>
        </w:rPr>
        <w:t xml:space="preserve"> </w:t>
      </w:r>
      <w:r w:rsidRPr="00A33495" w:rsidR="008B498D">
        <w:rPr>
          <w:lang w:val="pt-BR"/>
        </w:rPr>
        <w:t xml:space="preserve">matérias: </w:t>
      </w:r>
      <w:r w:rsidRPr="00A33495" w:rsidR="008B498D">
        <w:rPr>
          <w:b/>
          <w:w w:val="105"/>
          <w:lang w:val="pt-BR"/>
        </w:rPr>
        <w:t>(</w:t>
      </w:r>
      <w:r w:rsidRPr="00A33495" w:rsidR="001F7A09">
        <w:rPr>
          <w:b/>
          <w:w w:val="105"/>
          <w:lang w:val="pt-BR"/>
        </w:rPr>
        <w:t>1</w:t>
      </w:r>
      <w:r w:rsidRPr="00A33495" w:rsidR="008B498D">
        <w:rPr>
          <w:b/>
          <w:w w:val="105"/>
          <w:lang w:val="pt-BR"/>
        </w:rPr>
        <w:t xml:space="preserve">) </w:t>
      </w:r>
      <w:r w:rsidRPr="00A33495" w:rsidR="006D24DA">
        <w:rPr>
          <w:w w:val="105"/>
          <w:lang w:val="pt-BR"/>
        </w:rPr>
        <w:t>cancelamento de (</w:t>
      </w:r>
      <w:r w:rsidRPr="00A33495" w:rsidR="001F7A09">
        <w:rPr>
          <w:w w:val="105"/>
          <w:lang w:val="pt-BR"/>
        </w:rPr>
        <w:t>i</w:t>
      </w:r>
      <w:r w:rsidRPr="00A33495" w:rsidR="006D24DA">
        <w:rPr>
          <w:w w:val="105"/>
          <w:lang w:val="pt-BR"/>
        </w:rPr>
        <w:t xml:space="preserve">) </w:t>
      </w:r>
      <w:r w:rsidRPr="00A33495" w:rsidR="00175A7B">
        <w:rPr>
          <w:w w:val="105"/>
          <w:lang w:val="pt-BR"/>
        </w:rPr>
        <w:t>16.581 (dezesseis mil, quinhentas e oitenta e uma)</w:t>
      </w:r>
      <w:r w:rsidRPr="00A33495" w:rsidR="006D24DA">
        <w:rPr>
          <w:w w:val="105"/>
          <w:lang w:val="pt-BR"/>
        </w:rPr>
        <w:t xml:space="preserve"> debêntures da 3ª (terceira) série da 9ª (nona) emissão da Companhia </w:t>
      </w:r>
      <w:r w:rsidRPr="00A33495" w:rsidR="001F7A09">
        <w:rPr>
          <w:lang w:val="pt-BR"/>
        </w:rPr>
        <w:t>de debêntures simples, não conversíveis em ações, da espécie quirografária, em até três séries, para distribuição pública com esforços restritos de distribuição, conforme os termos do "</w:t>
      </w:r>
      <w:r w:rsidRPr="004A06D9" w:rsidR="001F7A09">
        <w:rPr>
          <w:i/>
          <w:lang w:val="pt-BR"/>
        </w:rPr>
        <w:t>Instrumento Particular de Escritura da 9ª (Nona) Emissão de Debêntures Simples, Não Conversíveis em Ações, da Espécie Quirografária, em até Três Séries, Para Distribuição Pública com Esforços Restritos de Distribuição, da Natura Cosméticos S.A.</w:t>
      </w:r>
      <w:r w:rsidRPr="00A33495" w:rsidR="001F7A09">
        <w:rPr>
          <w:lang w:val="pt-BR"/>
        </w:rPr>
        <w:t>", celebrado entre Companhia e a Pentágono S.A. Distribuidora de Títulos e Valores Mobiliários, na quali</w:t>
      </w:r>
      <w:r w:rsidRPr="00A33495" w:rsidR="00AD07D3">
        <w:rPr>
          <w:lang w:val="pt-BR"/>
        </w:rPr>
        <w:t>d</w:t>
      </w:r>
      <w:r w:rsidRPr="00A33495" w:rsidR="001F7A09">
        <w:rPr>
          <w:lang w:val="pt-BR"/>
        </w:rPr>
        <w:t xml:space="preserve">ade de agente fiduciário em 27 de agosto de 2018, conforme aditado de tempos em tempos; (ii) </w:t>
      </w:r>
      <w:r w:rsidRPr="00A33495" w:rsidR="00175A7B">
        <w:rPr>
          <w:lang w:val="pt-BR"/>
        </w:rPr>
        <w:t xml:space="preserve">66.022 (sessenta e seis mil e vinte e duas) </w:t>
      </w:r>
      <w:r w:rsidRPr="00A33495" w:rsidR="001F7A09">
        <w:rPr>
          <w:lang w:val="pt-BR"/>
        </w:rPr>
        <w:t xml:space="preserve">debêntures </w:t>
      </w:r>
      <w:bookmarkStart w:name="_GoBack" w:id="0"/>
      <w:bookmarkEnd w:id="0"/>
      <w:r w:rsidRPr="00A33495" w:rsidR="001F7A09">
        <w:rPr>
          <w:lang w:val="pt-BR"/>
        </w:rPr>
        <w:t xml:space="preserve">da 10ª (décima) emissão de debêntures simples, não conversíveis em ações, da espécie quirografária, em até quatro séries, para distribuição pública com esforços restritos de distribuição, da Companhia, </w:t>
      </w:r>
      <w:r w:rsidRPr="00A33495" w:rsidR="00F91C9A">
        <w:rPr>
          <w:lang w:val="pt-BR"/>
        </w:rPr>
        <w:t xml:space="preserve">sendo </w:t>
      </w:r>
      <w:r w:rsidRPr="00A33495" w:rsidR="00175A7B">
        <w:rPr>
          <w:lang w:val="pt-BR"/>
        </w:rPr>
        <w:t>14.300</w:t>
      </w:r>
      <w:r w:rsidRPr="00A33495" w:rsidDel="00175A7B" w:rsidR="00175A7B">
        <w:rPr>
          <w:lang w:val="pt-BR"/>
        </w:rPr>
        <w:t xml:space="preserve"> </w:t>
      </w:r>
      <w:r w:rsidRPr="00A33495" w:rsidR="00175A7B">
        <w:rPr>
          <w:lang w:val="pt-BR"/>
        </w:rPr>
        <w:t>(quatorze mil e trezentas)</w:t>
      </w:r>
      <w:r w:rsidRPr="00A33495" w:rsidR="00F91C9A">
        <w:rPr>
          <w:lang w:val="pt-BR"/>
        </w:rPr>
        <w:t xml:space="preserve"> debêntures da primeira série, </w:t>
      </w:r>
      <w:r w:rsidRPr="00A33495" w:rsidR="00175A7B">
        <w:rPr>
          <w:lang w:val="pt-BR"/>
        </w:rPr>
        <w:t>1.903 (mil, novecentas e três)</w:t>
      </w:r>
      <w:r w:rsidRPr="00A33495" w:rsidR="00F91C9A">
        <w:rPr>
          <w:lang w:val="pt-BR"/>
        </w:rPr>
        <w:t xml:space="preserve"> debêntures da segunda série, </w:t>
      </w:r>
      <w:r w:rsidRPr="00A33495" w:rsidR="00175A7B">
        <w:rPr>
          <w:lang w:val="pt-BR"/>
        </w:rPr>
        <w:t>31.679</w:t>
      </w:r>
      <w:r w:rsidRPr="00A33495" w:rsidDel="00175A7B" w:rsidR="00175A7B">
        <w:rPr>
          <w:lang w:val="pt-BR"/>
        </w:rPr>
        <w:t xml:space="preserve"> </w:t>
      </w:r>
      <w:r w:rsidRPr="00A33495" w:rsidR="003D5C30">
        <w:rPr>
          <w:lang w:val="pt-BR"/>
        </w:rPr>
        <w:t>(trinta e uma mil, seiscentas e setenta e nove)</w:t>
      </w:r>
      <w:r w:rsidRPr="00A33495" w:rsidR="00F91C9A">
        <w:rPr>
          <w:lang w:val="pt-BR"/>
        </w:rPr>
        <w:t xml:space="preserve"> debêntures da terceira série e </w:t>
      </w:r>
      <w:r w:rsidRPr="00A33495" w:rsidR="00175A7B">
        <w:rPr>
          <w:lang w:val="pt-BR"/>
        </w:rPr>
        <w:t>18.140</w:t>
      </w:r>
      <w:r w:rsidRPr="00A33495" w:rsidDel="00175A7B" w:rsidR="00175A7B">
        <w:rPr>
          <w:lang w:val="pt-BR"/>
        </w:rPr>
        <w:t xml:space="preserve"> </w:t>
      </w:r>
      <w:r w:rsidRPr="00A33495" w:rsidR="003D5C30">
        <w:rPr>
          <w:lang w:val="pt-BR"/>
        </w:rPr>
        <w:t>(dezoito mil, cento e quarenta)</w:t>
      </w:r>
      <w:r w:rsidRPr="00A33495" w:rsidR="00F91C9A">
        <w:rPr>
          <w:lang w:val="pt-BR"/>
        </w:rPr>
        <w:t xml:space="preserve"> debêntures da quarta série</w:t>
      </w:r>
      <w:r w:rsidRPr="00A33495" w:rsidR="001F7A09">
        <w:rPr>
          <w:lang w:val="pt-BR"/>
        </w:rPr>
        <w:t>, conforme os termos do "</w:t>
      </w:r>
      <w:r w:rsidRPr="004A06D9" w:rsidR="001F7A09">
        <w:rPr>
          <w:i/>
          <w:lang w:val="pt-BR"/>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Pr="00A33495" w:rsidR="001F7A09">
        <w:rPr>
          <w:lang w:val="pt-BR"/>
        </w:rPr>
        <w:t xml:space="preserve">", celebrado </w:t>
      </w:r>
      <w:r w:rsidRPr="00A33495" w:rsidR="00F91C9A">
        <w:rPr>
          <w:lang w:val="pt-BR"/>
        </w:rPr>
        <w:t>entre a</w:t>
      </w:r>
      <w:r w:rsidRPr="00A33495" w:rsidR="001F7A09">
        <w:rPr>
          <w:lang w:val="pt-BR"/>
        </w:rPr>
        <w:t xml:space="preserve"> Companhia e a Simplific Pavarini Distribuidora de Títulos e Valores Mobiliários Ltda., na qualidade de agente fiduciário</w:t>
      </w:r>
      <w:r w:rsidRPr="00A33495" w:rsidR="00F91C9A">
        <w:rPr>
          <w:lang w:val="pt-BR"/>
        </w:rPr>
        <w:t>,</w:t>
      </w:r>
      <w:r w:rsidRPr="00A33495" w:rsidR="001F7A09">
        <w:rPr>
          <w:lang w:val="pt-BR"/>
        </w:rPr>
        <w:t xml:space="preserve"> em 22 de julho de 2019, conforme aditado de tempos em tempos</w:t>
      </w:r>
      <w:r w:rsidRPr="00A33495" w:rsidR="00F91C9A">
        <w:rPr>
          <w:lang w:val="pt-BR"/>
        </w:rPr>
        <w:t xml:space="preserve">; adquiridas na presente data </w:t>
      </w:r>
      <w:r w:rsidRPr="00A33495" w:rsidR="00D03852">
        <w:rPr>
          <w:lang w:val="pt-BR"/>
        </w:rPr>
        <w:t xml:space="preserve">pelo seus respectivos valores nominais atualizados, </w:t>
      </w:r>
      <w:r w:rsidRPr="00A33495" w:rsidR="00F91C9A">
        <w:rPr>
          <w:lang w:val="pt-BR"/>
        </w:rPr>
        <w:t>com a totalidade dos recursos captados pela Companhia no âmbito de sua décima primeira emissão debêntures</w:t>
      </w:r>
      <w:r w:rsidRPr="00A33495" w:rsidR="00687390">
        <w:rPr>
          <w:lang w:val="pt-BR"/>
        </w:rPr>
        <w:t xml:space="preserve"> (sendo os itens (i) e (ii) acima</w:t>
      </w:r>
      <w:r w:rsidRPr="00A33495" w:rsidR="004F111E">
        <w:rPr>
          <w:lang w:val="pt-BR"/>
        </w:rPr>
        <w:t xml:space="preserve"> em conjunto</w:t>
      </w:r>
      <w:r w:rsidRPr="00A33495" w:rsidR="00687390">
        <w:rPr>
          <w:lang w:val="pt-BR"/>
        </w:rPr>
        <w:t>, "</w:t>
      </w:r>
      <w:r w:rsidRPr="00A33495" w:rsidR="00687390">
        <w:rPr>
          <w:u w:val="single"/>
          <w:lang w:val="pt-BR"/>
        </w:rPr>
        <w:t>Aquisições Facultativas</w:t>
      </w:r>
      <w:r w:rsidRPr="00A33495" w:rsidR="00687390">
        <w:rPr>
          <w:lang w:val="pt-BR"/>
        </w:rPr>
        <w:t>")</w:t>
      </w:r>
      <w:r w:rsidRPr="00A33495" w:rsidR="00F91C9A">
        <w:rPr>
          <w:lang w:val="pt-BR"/>
        </w:rPr>
        <w:t xml:space="preserve">; (2) </w:t>
      </w:r>
      <w:r w:rsidRPr="00A33495" w:rsidR="00777E3D">
        <w:rPr>
          <w:lang w:val="pt-BR"/>
        </w:rPr>
        <w:t>autorizar os representantes legais da Companhia a praticarem todos os atos necessários para implementação das deliberações aqui tomadas, incluindo, mas não se limitando</w:t>
      </w:r>
      <w:r w:rsidRPr="00A33495" w:rsidR="002E749A">
        <w:rPr>
          <w:lang w:val="pt-BR"/>
        </w:rPr>
        <w:t>,</w:t>
      </w:r>
      <w:r w:rsidRPr="00A33495" w:rsidR="00777E3D">
        <w:rPr>
          <w:lang w:val="pt-BR"/>
        </w:rPr>
        <w:t xml:space="preserve"> ao envio de </w:t>
      </w:r>
      <w:r w:rsidRPr="00A33495" w:rsidR="009B633E">
        <w:rPr>
          <w:lang w:val="pt-BR"/>
        </w:rPr>
        <w:t>comunicação</w:t>
      </w:r>
      <w:r w:rsidRPr="00A33495" w:rsidR="00777E3D">
        <w:rPr>
          <w:lang w:val="pt-BR"/>
        </w:rPr>
        <w:t xml:space="preserve"> ao </w:t>
      </w:r>
      <w:proofErr w:type="spellStart"/>
      <w:r w:rsidRPr="00A33495" w:rsidR="00777E3D">
        <w:rPr>
          <w:lang w:val="pt-BR"/>
        </w:rPr>
        <w:t>escriturador</w:t>
      </w:r>
      <w:proofErr w:type="spellEnd"/>
      <w:r w:rsidRPr="00A33495" w:rsidR="00777E3D">
        <w:rPr>
          <w:lang w:val="pt-BR"/>
        </w:rPr>
        <w:t xml:space="preserve"> das debêntures da 9</w:t>
      </w:r>
      <w:r w:rsidRPr="00A33495" w:rsidR="009B633E">
        <w:rPr>
          <w:lang w:val="pt-BR"/>
        </w:rPr>
        <w:t>ª</w:t>
      </w:r>
      <w:r w:rsidRPr="00A33495" w:rsidR="00777E3D">
        <w:rPr>
          <w:lang w:val="pt-BR"/>
        </w:rPr>
        <w:t xml:space="preserve"> e 10</w:t>
      </w:r>
      <w:r w:rsidRPr="00A33495" w:rsidR="009B633E">
        <w:rPr>
          <w:lang w:val="pt-BR"/>
        </w:rPr>
        <w:t>ª</w:t>
      </w:r>
      <w:r w:rsidRPr="00A33495" w:rsidR="00777E3D">
        <w:rPr>
          <w:lang w:val="pt-BR"/>
        </w:rPr>
        <w:t xml:space="preserve"> emissão informando o cancelamento de tais debêntures adquiridas</w:t>
      </w:r>
      <w:r w:rsidRPr="00A33495" w:rsidR="002E749A">
        <w:rPr>
          <w:lang w:val="pt-BR"/>
        </w:rPr>
        <w:t xml:space="preserve"> no âmbito das Aquisições Facultativas</w:t>
      </w:r>
      <w:r w:rsidRPr="00A33495" w:rsidR="00777E3D">
        <w:rPr>
          <w:lang w:val="pt-BR"/>
        </w:rPr>
        <w:t xml:space="preserve">; </w:t>
      </w:r>
      <w:r w:rsidRPr="00A33495" w:rsidR="00D03852">
        <w:rPr>
          <w:lang w:val="pt-BR"/>
        </w:rPr>
        <w:t xml:space="preserve">e </w:t>
      </w:r>
      <w:r w:rsidRPr="00A33495" w:rsidR="00777E3D">
        <w:rPr>
          <w:b/>
          <w:lang w:val="pt-BR"/>
        </w:rPr>
        <w:t>(3)</w:t>
      </w:r>
      <w:r w:rsidRPr="00A33495" w:rsidR="00777E3D">
        <w:rPr>
          <w:lang w:val="pt-BR"/>
        </w:rPr>
        <w:t xml:space="preserve"> </w:t>
      </w:r>
      <w:r w:rsidRPr="00A33495" w:rsidR="00777E3D">
        <w:rPr>
          <w:w w:val="105"/>
          <w:lang w:val="pt-BR"/>
        </w:rPr>
        <w:t>a ratificação de todos os atos já praticados</w:t>
      </w:r>
      <w:r w:rsidRPr="00A33495" w:rsidR="002E749A">
        <w:rPr>
          <w:w w:val="105"/>
          <w:lang w:val="pt-BR"/>
        </w:rPr>
        <w:t xml:space="preserve"> pelos representantes legais </w:t>
      </w:r>
      <w:r w:rsidRPr="00A33495" w:rsidR="00777E3D">
        <w:rPr>
          <w:w w:val="105"/>
          <w:lang w:val="pt-BR"/>
        </w:rPr>
        <w:t xml:space="preserve">da Companhia </w:t>
      </w:r>
      <w:r w:rsidRPr="00A33495" w:rsidR="002E749A">
        <w:rPr>
          <w:w w:val="105"/>
          <w:lang w:val="pt-BR"/>
        </w:rPr>
        <w:t xml:space="preserve">e </w:t>
      </w:r>
      <w:r w:rsidRPr="00A33495" w:rsidR="00777E3D">
        <w:rPr>
          <w:w w:val="105"/>
          <w:lang w:val="pt-BR"/>
        </w:rPr>
        <w:t>relacionados às deliberações acima</w:t>
      </w:r>
      <w:r w:rsidRPr="00A33495" w:rsidR="00D03852">
        <w:rPr>
          <w:w w:val="105"/>
          <w:lang w:val="pt-BR"/>
        </w:rPr>
        <w:t>.</w:t>
      </w:r>
    </w:p>
    <w:p w:rsidRPr="00A33495" w:rsidR="0080626C" w:rsidP="004F111E" w:rsidRDefault="0080626C">
      <w:pPr>
        <w:pStyle w:val="ListParagraph"/>
        <w:tabs>
          <w:tab w:val="left" w:pos="839"/>
        </w:tabs>
        <w:ind w:left="90" w:right="40"/>
        <w:rPr>
          <w:lang w:val="pt-BR"/>
        </w:rPr>
      </w:pPr>
    </w:p>
    <w:p w:rsidRPr="00A33495" w:rsidR="0080626C" w:rsidP="00DE7714" w:rsidRDefault="007A129E">
      <w:pPr>
        <w:pStyle w:val="ListParagraph"/>
        <w:numPr>
          <w:ilvl w:val="0"/>
          <w:numId w:val="1"/>
        </w:numPr>
        <w:tabs>
          <w:tab w:val="left" w:pos="827"/>
        </w:tabs>
        <w:ind w:left="90" w:right="40" w:firstLine="0"/>
        <w:rPr>
          <w:lang w:val="pt-BR"/>
        </w:rPr>
      </w:pPr>
      <w:r w:rsidRPr="00A33495">
        <w:rPr>
          <w:b/>
          <w:lang w:val="pt-BR"/>
        </w:rPr>
        <w:t>Deliberações</w:t>
      </w:r>
      <w:r w:rsidRPr="00A33495">
        <w:rPr>
          <w:lang w:val="pt-BR"/>
        </w:rPr>
        <w:t>:</w:t>
      </w:r>
      <w:r w:rsidRPr="00A33495">
        <w:rPr>
          <w:spacing w:val="-15"/>
          <w:lang w:val="pt-BR"/>
        </w:rPr>
        <w:t xml:space="preserve"> </w:t>
      </w:r>
      <w:r w:rsidRPr="00A33495">
        <w:rPr>
          <w:lang w:val="pt-BR"/>
        </w:rPr>
        <w:t>após</w:t>
      </w:r>
      <w:r w:rsidRPr="00A33495">
        <w:rPr>
          <w:spacing w:val="-7"/>
          <w:lang w:val="pt-BR"/>
        </w:rPr>
        <w:t xml:space="preserve"> </w:t>
      </w:r>
      <w:r w:rsidRPr="00A33495">
        <w:rPr>
          <w:lang w:val="pt-BR"/>
        </w:rPr>
        <w:t>as</w:t>
      </w:r>
      <w:r w:rsidRPr="00A33495">
        <w:rPr>
          <w:spacing w:val="-6"/>
          <w:lang w:val="pt-BR"/>
        </w:rPr>
        <w:t xml:space="preserve"> </w:t>
      </w:r>
      <w:r w:rsidRPr="00A33495">
        <w:rPr>
          <w:lang w:val="pt-BR"/>
        </w:rPr>
        <w:t>discussões</w:t>
      </w:r>
      <w:r w:rsidRPr="00A33495">
        <w:rPr>
          <w:spacing w:val="-8"/>
          <w:lang w:val="pt-BR"/>
        </w:rPr>
        <w:t xml:space="preserve"> </w:t>
      </w:r>
      <w:r w:rsidRPr="00A33495">
        <w:rPr>
          <w:lang w:val="pt-BR"/>
        </w:rPr>
        <w:t>relacionadas</w:t>
      </w:r>
      <w:r w:rsidRPr="00A33495">
        <w:rPr>
          <w:spacing w:val="-8"/>
          <w:lang w:val="pt-BR"/>
        </w:rPr>
        <w:t xml:space="preserve"> </w:t>
      </w:r>
      <w:r w:rsidRPr="00A33495">
        <w:rPr>
          <w:lang w:val="pt-BR"/>
        </w:rPr>
        <w:t>às</w:t>
      </w:r>
      <w:r w:rsidRPr="00A33495">
        <w:rPr>
          <w:spacing w:val="-8"/>
          <w:lang w:val="pt-BR"/>
        </w:rPr>
        <w:t xml:space="preserve"> </w:t>
      </w:r>
      <w:r w:rsidRPr="00A33495">
        <w:rPr>
          <w:lang w:val="pt-BR"/>
        </w:rPr>
        <w:t>matérias</w:t>
      </w:r>
      <w:r w:rsidRPr="00A33495">
        <w:rPr>
          <w:spacing w:val="-5"/>
          <w:lang w:val="pt-BR"/>
        </w:rPr>
        <w:t xml:space="preserve"> </w:t>
      </w:r>
      <w:r w:rsidRPr="00A33495">
        <w:rPr>
          <w:lang w:val="pt-BR"/>
        </w:rPr>
        <w:t>constantes</w:t>
      </w:r>
      <w:r w:rsidRPr="00A33495">
        <w:rPr>
          <w:spacing w:val="-5"/>
          <w:lang w:val="pt-BR"/>
        </w:rPr>
        <w:t xml:space="preserve"> </w:t>
      </w:r>
      <w:r w:rsidRPr="00A33495">
        <w:rPr>
          <w:lang w:val="pt-BR"/>
        </w:rPr>
        <w:t>da</w:t>
      </w:r>
      <w:r w:rsidRPr="00A33495">
        <w:rPr>
          <w:spacing w:val="-6"/>
          <w:lang w:val="pt-BR"/>
        </w:rPr>
        <w:t xml:space="preserve"> </w:t>
      </w:r>
      <w:r w:rsidRPr="00A33495">
        <w:rPr>
          <w:lang w:val="pt-BR"/>
        </w:rPr>
        <w:t>Ordem</w:t>
      </w:r>
      <w:r w:rsidRPr="00A33495">
        <w:rPr>
          <w:spacing w:val="-5"/>
          <w:lang w:val="pt-BR"/>
        </w:rPr>
        <w:t xml:space="preserve"> </w:t>
      </w:r>
      <w:r w:rsidRPr="00A33495">
        <w:rPr>
          <w:lang w:val="pt-BR"/>
        </w:rPr>
        <w:t>do</w:t>
      </w:r>
      <w:r w:rsidRPr="00A33495">
        <w:rPr>
          <w:spacing w:val="-9"/>
          <w:lang w:val="pt-BR"/>
        </w:rPr>
        <w:t xml:space="preserve"> </w:t>
      </w:r>
      <w:r w:rsidRPr="00A33495">
        <w:rPr>
          <w:lang w:val="pt-BR"/>
        </w:rPr>
        <w:t>Dia, os membros do Conselho de Administração aprovaram, por unanimidade e sem ressalvas:</w:t>
      </w:r>
    </w:p>
    <w:p w:rsidRPr="00A33495" w:rsidR="0080626C" w:rsidP="00DE7714" w:rsidRDefault="0080626C">
      <w:pPr>
        <w:pStyle w:val="BodyText"/>
        <w:ind w:left="90" w:right="40"/>
        <w:jc w:val="both"/>
        <w:rPr>
          <w:lang w:val="pt-BR"/>
        </w:rPr>
      </w:pPr>
    </w:p>
    <w:p w:rsidRPr="00A33495" w:rsidR="00687390" w:rsidP="00DE7714" w:rsidRDefault="00687390">
      <w:pPr>
        <w:pStyle w:val="ListParagraph"/>
        <w:numPr>
          <w:ilvl w:val="1"/>
          <w:numId w:val="1"/>
        </w:numPr>
        <w:tabs>
          <w:tab w:val="left" w:pos="827"/>
        </w:tabs>
        <w:ind w:left="90" w:right="40" w:firstLine="0"/>
        <w:rPr>
          <w:lang w:val="pt-BR"/>
        </w:rPr>
      </w:pPr>
      <w:r w:rsidRPr="00A33495">
        <w:rPr>
          <w:lang w:val="pt-BR"/>
        </w:rPr>
        <w:t xml:space="preserve">o cancelamento da totalidade das debêntures adquiridas pela Companhia no âmbito das Aquisições Facultativas, conforme </w:t>
      </w:r>
      <w:r w:rsidRPr="00A33495" w:rsidR="00A33495">
        <w:rPr>
          <w:lang w:val="pt-BR"/>
        </w:rPr>
        <w:t xml:space="preserve">detalhadamente </w:t>
      </w:r>
      <w:r w:rsidRPr="00A33495">
        <w:rPr>
          <w:lang w:val="pt-BR"/>
        </w:rPr>
        <w:t xml:space="preserve">descrito acima na ordem do dia; </w:t>
      </w:r>
    </w:p>
    <w:p w:rsidRPr="00A33495" w:rsidR="002E749A" w:rsidP="004F111E" w:rsidRDefault="002E749A">
      <w:pPr>
        <w:pStyle w:val="ListParagraph"/>
        <w:tabs>
          <w:tab w:val="left" w:pos="827"/>
        </w:tabs>
        <w:ind w:left="90" w:right="40"/>
        <w:rPr>
          <w:lang w:val="pt-BR"/>
        </w:rPr>
      </w:pPr>
    </w:p>
    <w:p w:rsidRPr="00A33495" w:rsidR="002E749A" w:rsidP="00DE7714" w:rsidRDefault="002E749A">
      <w:pPr>
        <w:pStyle w:val="ListParagraph"/>
        <w:numPr>
          <w:ilvl w:val="1"/>
          <w:numId w:val="1"/>
        </w:numPr>
        <w:tabs>
          <w:tab w:val="left" w:pos="827"/>
        </w:tabs>
        <w:ind w:left="90" w:right="40" w:firstLine="0"/>
        <w:rPr>
          <w:lang w:val="pt-BR"/>
        </w:rPr>
      </w:pPr>
      <w:r w:rsidRPr="00A33495">
        <w:rPr>
          <w:lang w:val="pt-BR"/>
        </w:rPr>
        <w:t xml:space="preserve">autorizar os representantes legais da Companhia a praticarem todos os atos necessários para implementação das deliberações aqui tomadas, incluindo, mas não se limitando, ao envio de comunicação ao </w:t>
      </w:r>
      <w:proofErr w:type="spellStart"/>
      <w:r w:rsidRPr="00A33495">
        <w:rPr>
          <w:lang w:val="pt-BR"/>
        </w:rPr>
        <w:t>escriturador</w:t>
      </w:r>
      <w:proofErr w:type="spellEnd"/>
      <w:r w:rsidRPr="00A33495">
        <w:rPr>
          <w:lang w:val="pt-BR"/>
        </w:rPr>
        <w:t xml:space="preserve"> das debêntures da 9ª e 10ª emissão informando o cancelamento de tais debêntures adquiridas no âmbito das Aquisições Facultativas;</w:t>
      </w:r>
      <w:r w:rsidRPr="00A33495" w:rsidR="00B66662">
        <w:rPr>
          <w:lang w:val="pt-BR"/>
        </w:rPr>
        <w:t xml:space="preserve"> e</w:t>
      </w:r>
    </w:p>
    <w:p w:rsidRPr="00A33495" w:rsidR="002E749A" w:rsidP="004F111E" w:rsidRDefault="002E749A">
      <w:pPr>
        <w:pStyle w:val="ListParagraph"/>
        <w:tabs>
          <w:tab w:val="left" w:pos="827"/>
        </w:tabs>
        <w:ind w:left="90" w:right="40"/>
        <w:rPr>
          <w:lang w:val="pt-BR"/>
        </w:rPr>
      </w:pPr>
    </w:p>
    <w:p w:rsidRPr="00A33495" w:rsidR="004E3080" w:rsidP="00DE7714" w:rsidRDefault="002E749A">
      <w:pPr>
        <w:pStyle w:val="ListParagraph"/>
        <w:numPr>
          <w:ilvl w:val="1"/>
          <w:numId w:val="1"/>
        </w:numPr>
        <w:tabs>
          <w:tab w:val="left" w:pos="827"/>
        </w:tabs>
        <w:ind w:left="90" w:right="40" w:firstLine="0"/>
        <w:rPr>
          <w:lang w:val="pt-BR"/>
        </w:rPr>
      </w:pPr>
      <w:r w:rsidRPr="00A33495">
        <w:rPr>
          <w:w w:val="105"/>
          <w:lang w:val="pt-BR"/>
        </w:rPr>
        <w:t xml:space="preserve">ratificação de todos os atos já praticados pelos representantes legais da Companhia e </w:t>
      </w:r>
      <w:r w:rsidRPr="00A33495" w:rsidR="00A33495">
        <w:rPr>
          <w:w w:val="105"/>
          <w:lang w:val="pt-BR"/>
        </w:rPr>
        <w:t xml:space="preserve">relacionados </w:t>
      </w:r>
      <w:r w:rsidRPr="00A33495">
        <w:rPr>
          <w:w w:val="105"/>
          <w:lang w:val="pt-BR"/>
        </w:rPr>
        <w:t>às deliberações acima</w:t>
      </w:r>
      <w:r w:rsidRPr="00A33495" w:rsidR="004E3080">
        <w:rPr>
          <w:lang w:val="pt-BR"/>
        </w:rPr>
        <w:t>;</w:t>
      </w:r>
    </w:p>
    <w:p w:rsidRPr="00A33495" w:rsidR="004F111E" w:rsidP="004F111E" w:rsidRDefault="004F111E">
      <w:pPr>
        <w:pStyle w:val="ListParagraph"/>
        <w:tabs>
          <w:tab w:val="left" w:pos="827"/>
        </w:tabs>
        <w:ind w:left="90" w:right="40"/>
        <w:rPr>
          <w:lang w:val="pt-BR"/>
        </w:rPr>
      </w:pPr>
    </w:p>
    <w:p w:rsidRPr="00A33495" w:rsidR="0080626C" w:rsidP="00DE7714" w:rsidRDefault="007A129E">
      <w:pPr>
        <w:pStyle w:val="ListParagraph"/>
        <w:numPr>
          <w:ilvl w:val="0"/>
          <w:numId w:val="1"/>
        </w:numPr>
        <w:tabs>
          <w:tab w:val="left" w:pos="827"/>
        </w:tabs>
        <w:ind w:left="90" w:right="40" w:firstLine="0"/>
        <w:rPr>
          <w:lang w:val="pt-BR"/>
        </w:rPr>
      </w:pPr>
      <w:r w:rsidRPr="00A33495">
        <w:rPr>
          <w:b/>
          <w:lang w:val="pt-BR"/>
        </w:rPr>
        <w:t>Encerramento</w:t>
      </w:r>
      <w:r w:rsidRPr="00A33495">
        <w:rPr>
          <w:lang w:val="pt-BR"/>
        </w:rPr>
        <w:t>: O Senhor Presidente agradeceu a presença de todos e deu por encerrados os trabalhos, suspendendo antes a reunião para que se lavrasse a presente ata, a qual, depois de lida, discutida</w:t>
      </w:r>
      <w:r w:rsidRPr="00A33495">
        <w:rPr>
          <w:spacing w:val="-8"/>
          <w:lang w:val="pt-BR"/>
        </w:rPr>
        <w:t xml:space="preserve"> </w:t>
      </w:r>
      <w:r w:rsidRPr="00A33495">
        <w:rPr>
          <w:lang w:val="pt-BR"/>
        </w:rPr>
        <w:t>e</w:t>
      </w:r>
      <w:r w:rsidRPr="00A33495">
        <w:rPr>
          <w:spacing w:val="-8"/>
          <w:lang w:val="pt-BR"/>
        </w:rPr>
        <w:t xml:space="preserve"> </w:t>
      </w:r>
      <w:r w:rsidRPr="00A33495">
        <w:rPr>
          <w:lang w:val="pt-BR"/>
        </w:rPr>
        <w:t>achada</w:t>
      </w:r>
      <w:r w:rsidRPr="00A33495">
        <w:rPr>
          <w:spacing w:val="-8"/>
          <w:lang w:val="pt-BR"/>
        </w:rPr>
        <w:t xml:space="preserve"> </w:t>
      </w:r>
      <w:r w:rsidRPr="00A33495">
        <w:rPr>
          <w:lang w:val="pt-BR"/>
        </w:rPr>
        <w:t>conforme,</w:t>
      </w:r>
      <w:r w:rsidRPr="00A33495">
        <w:rPr>
          <w:spacing w:val="-8"/>
          <w:lang w:val="pt-BR"/>
        </w:rPr>
        <w:t xml:space="preserve"> </w:t>
      </w:r>
      <w:r w:rsidRPr="00A33495">
        <w:rPr>
          <w:lang w:val="pt-BR"/>
        </w:rPr>
        <w:t>foi</w:t>
      </w:r>
      <w:r w:rsidRPr="00A33495">
        <w:rPr>
          <w:spacing w:val="-7"/>
          <w:lang w:val="pt-BR"/>
        </w:rPr>
        <w:t xml:space="preserve"> </w:t>
      </w:r>
      <w:r w:rsidRPr="00A33495">
        <w:rPr>
          <w:lang w:val="pt-BR"/>
        </w:rPr>
        <w:t>aprovada,</w:t>
      </w:r>
      <w:r w:rsidRPr="00A33495">
        <w:rPr>
          <w:spacing w:val="-8"/>
          <w:lang w:val="pt-BR"/>
        </w:rPr>
        <w:t xml:space="preserve"> </w:t>
      </w:r>
      <w:r w:rsidRPr="00A33495">
        <w:rPr>
          <w:lang w:val="pt-BR"/>
        </w:rPr>
        <w:t>conforme</w:t>
      </w:r>
      <w:r w:rsidRPr="00A33495">
        <w:rPr>
          <w:spacing w:val="-8"/>
          <w:lang w:val="pt-BR"/>
        </w:rPr>
        <w:t xml:space="preserve"> </w:t>
      </w:r>
      <w:r w:rsidRPr="00A33495">
        <w:rPr>
          <w:lang w:val="pt-BR"/>
        </w:rPr>
        <w:t>votos</w:t>
      </w:r>
      <w:r w:rsidRPr="00A33495">
        <w:rPr>
          <w:spacing w:val="-8"/>
          <w:lang w:val="pt-BR"/>
        </w:rPr>
        <w:t xml:space="preserve"> </w:t>
      </w:r>
      <w:r w:rsidRPr="00A33495">
        <w:rPr>
          <w:lang w:val="pt-BR"/>
        </w:rPr>
        <w:t>proferidos</w:t>
      </w:r>
      <w:r w:rsidRPr="00A33495">
        <w:rPr>
          <w:spacing w:val="-8"/>
          <w:lang w:val="pt-BR"/>
        </w:rPr>
        <w:t xml:space="preserve"> </w:t>
      </w:r>
      <w:r w:rsidRPr="00A33495">
        <w:rPr>
          <w:lang w:val="pt-BR"/>
        </w:rPr>
        <w:t>por</w:t>
      </w:r>
      <w:r w:rsidRPr="00A33495">
        <w:rPr>
          <w:spacing w:val="-7"/>
          <w:lang w:val="pt-BR"/>
        </w:rPr>
        <w:t xml:space="preserve"> </w:t>
      </w:r>
      <w:r w:rsidRPr="00A33495">
        <w:rPr>
          <w:lang w:val="pt-BR"/>
        </w:rPr>
        <w:t>e-mails,</w:t>
      </w:r>
      <w:r w:rsidRPr="00A33495">
        <w:rPr>
          <w:spacing w:val="-11"/>
          <w:lang w:val="pt-BR"/>
        </w:rPr>
        <w:t xml:space="preserve"> </w:t>
      </w:r>
      <w:r w:rsidRPr="00A33495">
        <w:rPr>
          <w:lang w:val="pt-BR"/>
        </w:rPr>
        <w:t>e</w:t>
      </w:r>
      <w:r w:rsidRPr="00A33495">
        <w:rPr>
          <w:spacing w:val="-8"/>
          <w:lang w:val="pt-BR"/>
        </w:rPr>
        <w:t xml:space="preserve"> </w:t>
      </w:r>
      <w:r w:rsidRPr="00A33495">
        <w:rPr>
          <w:lang w:val="pt-BR"/>
        </w:rPr>
        <w:t>assinada</w:t>
      </w:r>
      <w:r w:rsidRPr="00A33495">
        <w:rPr>
          <w:spacing w:val="-8"/>
          <w:lang w:val="pt-BR"/>
        </w:rPr>
        <w:t xml:space="preserve"> </w:t>
      </w:r>
      <w:r w:rsidRPr="00A33495">
        <w:rPr>
          <w:lang w:val="pt-BR"/>
        </w:rPr>
        <w:t xml:space="preserve">pelos conselheiros presentes. </w:t>
      </w:r>
      <w:r w:rsidRPr="00A33495" w:rsidR="00DF6A0A">
        <w:rPr>
          <w:u w:val="single"/>
          <w:lang w:val="pt-BR"/>
        </w:rPr>
        <w:t>Assinaturas</w:t>
      </w:r>
      <w:r w:rsidRPr="00A33495">
        <w:rPr>
          <w:lang w:val="pt-BR"/>
        </w:rPr>
        <w:t>: Roberto de Oliveira Marques, João Paulo Brotto Gonçalves Ferreira, Guilherme Strano Castellan e Itamar Gaino</w:t>
      </w:r>
      <w:r w:rsidRPr="00A33495">
        <w:rPr>
          <w:spacing w:val="-9"/>
          <w:lang w:val="pt-BR"/>
        </w:rPr>
        <w:t xml:space="preserve"> </w:t>
      </w:r>
      <w:r w:rsidRPr="00A33495">
        <w:rPr>
          <w:lang w:val="pt-BR"/>
        </w:rPr>
        <w:t>Filho.</w:t>
      </w:r>
    </w:p>
    <w:p w:rsidRPr="00A33495" w:rsidR="0080626C" w:rsidP="00DE7714" w:rsidRDefault="0080626C">
      <w:pPr>
        <w:pStyle w:val="BodyText"/>
        <w:ind w:left="90" w:right="40"/>
        <w:jc w:val="both"/>
        <w:rPr>
          <w:lang w:val="pt-BR"/>
        </w:rPr>
      </w:pPr>
    </w:p>
    <w:p w:rsidRPr="00A33495" w:rsidR="0080626C" w:rsidP="00DE7714" w:rsidRDefault="007A129E">
      <w:pPr>
        <w:pStyle w:val="BodyText"/>
        <w:ind w:left="90" w:right="40"/>
        <w:jc w:val="center"/>
        <w:rPr>
          <w:lang w:val="pt-BR"/>
        </w:rPr>
      </w:pPr>
      <w:r w:rsidRPr="00A33495">
        <w:rPr>
          <w:lang w:val="pt-BR"/>
        </w:rPr>
        <w:t xml:space="preserve">São Paulo, </w:t>
      </w:r>
      <w:r w:rsidRPr="00A33495" w:rsidR="008B498D">
        <w:rPr>
          <w:lang w:val="pt-BR"/>
        </w:rPr>
        <w:t xml:space="preserve">25 </w:t>
      </w:r>
      <w:r w:rsidRPr="00A33495" w:rsidR="00C47A3E">
        <w:rPr>
          <w:lang w:val="pt-BR"/>
        </w:rPr>
        <w:t xml:space="preserve">de </w:t>
      </w:r>
      <w:r w:rsidRPr="00A33495" w:rsidR="007D457B">
        <w:rPr>
          <w:lang w:val="pt-BR"/>
        </w:rPr>
        <w:t>ju</w:t>
      </w:r>
      <w:r w:rsidRPr="00A33495" w:rsidR="00530465">
        <w:rPr>
          <w:lang w:val="pt-BR"/>
        </w:rPr>
        <w:t>l</w:t>
      </w:r>
      <w:r w:rsidRPr="00A33495" w:rsidR="007D457B">
        <w:rPr>
          <w:lang w:val="pt-BR"/>
        </w:rPr>
        <w:t xml:space="preserve">ho </w:t>
      </w:r>
      <w:r w:rsidRPr="00A33495" w:rsidR="00C47A3E">
        <w:rPr>
          <w:lang w:val="pt-BR"/>
        </w:rPr>
        <w:t>de 2022</w:t>
      </w:r>
      <w:r w:rsidRPr="00A33495">
        <w:rPr>
          <w:lang w:val="pt-BR"/>
        </w:rPr>
        <w:t>.</w:t>
      </w:r>
    </w:p>
    <w:p w:rsidRPr="00A33495" w:rsidR="00775FFD" w:rsidP="00DE7714" w:rsidRDefault="00775FFD">
      <w:pPr>
        <w:pStyle w:val="BodyText"/>
        <w:ind w:left="90" w:right="40"/>
        <w:jc w:val="center"/>
        <w:rPr>
          <w:lang w:val="pt-BR"/>
        </w:rPr>
      </w:pPr>
    </w:p>
    <w:p w:rsidRPr="00A33495" w:rsidR="0080626C" w:rsidP="00DE7714" w:rsidRDefault="007A129E">
      <w:pPr>
        <w:ind w:left="90" w:right="40"/>
        <w:jc w:val="center"/>
        <w:rPr>
          <w:i/>
          <w:lang w:val="pt-BR"/>
        </w:rPr>
      </w:pPr>
      <w:r w:rsidRPr="00A33495">
        <w:rPr>
          <w:i/>
          <w:lang w:val="pt-BR"/>
        </w:rPr>
        <w:t>Confere com ata original lavrada em livro próprio</w:t>
      </w:r>
    </w:p>
    <w:p w:rsidRPr="00A33495" w:rsidR="00522B92" w:rsidP="00DE7714" w:rsidRDefault="00522B92">
      <w:pPr>
        <w:ind w:left="90" w:right="40"/>
        <w:jc w:val="center"/>
        <w:rPr>
          <w:i/>
          <w:lang w:val="pt-BR"/>
        </w:rPr>
      </w:pPr>
    </w:p>
    <w:p w:rsidRPr="00A33495" w:rsidR="0080626C" w:rsidP="00DE7714" w:rsidRDefault="0080626C">
      <w:pPr>
        <w:ind w:left="90" w:right="40"/>
        <w:jc w:val="center"/>
        <w:rPr>
          <w:i/>
          <w:lang w:val="pt-BR"/>
        </w:rPr>
      </w:pPr>
    </w:p>
    <w:p w:rsidRPr="00A33495" w:rsidR="0080626C" w:rsidP="00DE7714" w:rsidRDefault="0080626C">
      <w:pPr>
        <w:pStyle w:val="BodyText"/>
        <w:ind w:left="90" w:right="40"/>
        <w:jc w:val="both"/>
        <w:rPr>
          <w:lang w:val="pt-BR"/>
        </w:rPr>
      </w:pPr>
    </w:p>
    <w:p w:rsidRPr="00A33495" w:rsidR="0080626C" w:rsidP="00DE7714" w:rsidRDefault="0080626C">
      <w:pPr>
        <w:pStyle w:val="BodyText"/>
        <w:ind w:left="90" w:right="40"/>
        <w:jc w:val="both"/>
        <w:rPr>
          <w:lang w:val="pt-BR"/>
        </w:rPr>
      </w:pPr>
    </w:p>
    <w:tbl>
      <w:tblPr>
        <w:tblW w:w="0" w:type="auto"/>
        <w:jc w:val="center"/>
        <w:tblLayout w:type="fixed"/>
        <w:tblCellMar>
          <w:left w:w="0" w:type="dxa"/>
          <w:right w:w="0" w:type="dxa"/>
        </w:tblCellMar>
        <w:tblLook w:val="01E0" w:firstRow="1" w:lastRow="1" w:firstColumn="1" w:lastColumn="1" w:noHBand="0" w:noVBand="0"/>
      </w:tblPr>
      <w:tblGrid>
        <w:gridCol w:w="3936"/>
      </w:tblGrid>
      <w:tr w:rsidRPr="00A33495" w:rsidR="00DF6A0A" w:rsidTr="00B55A53">
        <w:trPr>
          <w:trHeight w:val="751"/>
          <w:jc w:val="center"/>
        </w:trPr>
        <w:tc>
          <w:tcPr>
            <w:tcW w:w="3936" w:type="dxa"/>
          </w:tcPr>
          <w:p w:rsidRPr="00A33495" w:rsidR="00DF6A0A" w:rsidP="00DE7714" w:rsidRDefault="00DF6A0A">
            <w:pPr>
              <w:pStyle w:val="TableParagraph"/>
              <w:ind w:left="90" w:right="40"/>
              <w:jc w:val="center"/>
              <w:rPr>
                <w:lang w:val="pt-BR"/>
              </w:rPr>
            </w:pPr>
            <w:r w:rsidRPr="00A33495">
              <w:rPr>
                <w:noProof/>
                <w:lang w:val="pt-BR" w:eastAsia="pt-BR"/>
              </w:rPr>
              <mc:AlternateContent>
                <mc:Choice Requires="wpg">
                  <w:drawing>
                    <wp:inline distT="0" distB="0" distL="0" distR="0" wp14:anchorId="6336305B" wp14:editId="30E9FF08">
                      <wp:extent cx="1957070" cy="5715"/>
                      <wp:effectExtent l="10795" t="6350" r="13335" b="6985"/>
                      <wp:docPr id="1" name="Group 2" descr="" tit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7070" cy="5715"/>
                                <a:chOff x="0" y="0"/>
                                <a:chExt cx="3082" cy="9"/>
                              </a:xfrm>
                            </wpg:grpSpPr>
                            <wps:wsp>
                              <wps:cNvPr id="2" name="Line 3"/>
                              <wps:cNvCnPr>
                                <a:cxnSpLocks noChangeShapeType="1"/>
                              </wps:cNvCnPr>
                              <wps:spPr bwMode="auto">
                                <a:xfrm>
                                  <a:off x="0" y="4"/>
                                  <a:ext cx="308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style="width:154.1pt;height:.45pt;mso-position-horizontal-relative:char;mso-position-vertical-relative:line" coordsize="3082,9" o:spid="_x0000_s1026" w14:anchorId="08255B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">
                      <v:line id="Line 3" style="position:absolute;visibility:visible;mso-wrap-style:square" o:spid="_x0000_s1027" strokeweight=".15578mm" o:connectortype="straight" from="0,4" to="3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"/>
                      <w10:anchorlock/>
                    </v:group>
                  </w:pict>
                </mc:Fallback>
              </mc:AlternateContent>
            </w:r>
          </w:p>
          <w:p w:rsidRPr="00A33495" w:rsidR="00DF6A0A" w:rsidP="00DE7714" w:rsidRDefault="00DF6A0A">
            <w:pPr>
              <w:pStyle w:val="TableParagraph"/>
              <w:ind w:left="90" w:right="40"/>
              <w:jc w:val="center"/>
              <w:rPr>
                <w:b/>
                <w:lang w:val="pt-BR"/>
              </w:rPr>
            </w:pPr>
            <w:r w:rsidRPr="00A33495">
              <w:rPr>
                <w:b/>
                <w:lang w:val="pt-BR"/>
              </w:rPr>
              <w:t>Moacir Salzstein</w:t>
            </w:r>
          </w:p>
          <w:p w:rsidRPr="00A33495" w:rsidR="00DF6A0A" w:rsidP="00DE7714" w:rsidRDefault="00DF6A0A">
            <w:pPr>
              <w:pStyle w:val="TableParagraph"/>
              <w:ind w:left="90" w:right="40"/>
              <w:jc w:val="center"/>
              <w:rPr>
                <w:lang w:val="pt-BR"/>
              </w:rPr>
            </w:pPr>
            <w:r w:rsidRPr="00A33495">
              <w:rPr>
                <w:lang w:val="pt-BR"/>
              </w:rPr>
              <w:t>Secretário</w:t>
            </w:r>
          </w:p>
        </w:tc>
      </w:tr>
    </w:tbl>
    <w:p w:rsidRPr="00A33495" w:rsidR="005D231E" w:rsidP="00DE7714" w:rsidRDefault="005D231E">
      <w:pPr>
        <w:ind w:left="90" w:right="40"/>
        <w:jc w:val="both"/>
        <w:rPr>
          <w:lang w:val="pt-BR"/>
        </w:rPr>
      </w:pPr>
    </w:p>
    <w:sectPr w:rsidRPr="00A33495" w:rsidR="005D231E">
      <w:headerReference w:type="even" r:id="rId8"/>
      <w:headerReference w:type="default" r:id="rId9"/>
      <w:footerReference w:type="even" r:id="rId10"/>
      <w:footerReference w:type="default" r:id="rId11"/>
      <w:headerReference w:type="first" r:id="rId12"/>
      <w:footerReference w:type="first" r:id="rId13"/>
      <w:pgSz w:w="11910" w:h="16850"/>
      <w:pgMar w:top="160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9F7" w:rsidP="00772AA4" w:rsidRDefault="009C39F7">
      <w:r>
        <w:separator/>
      </w:r>
    </w:p>
  </w:endnote>
  <w:endnote w:type="continuationSeparator" w:id="0">
    <w:p w:rsidR="009C39F7" w:rsidP="00772AA4" w:rsidRDefault="009C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OldStyle">
    <w:altName w:val="Times New Roman"/>
    <w:panose1 w:val="00000000000000000000"/>
    <w:charset w:val="00"/>
    <w:family w:val="roman"/>
    <w:notTrueType/>
    <w:pitch w:val="default"/>
  </w:font>
  <w:font w:name="BookmanOldStyle-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44" w:rsidRDefault="00844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4A9" w:rsidRDefault="009C39F7">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44" w:rsidRDefault="00844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9F7" w:rsidP="00772AA4" w:rsidRDefault="009C39F7">
      <w:r>
        <w:separator/>
      </w:r>
    </w:p>
  </w:footnote>
  <w:footnote w:type="continuationSeparator" w:id="0">
    <w:p w:rsidR="009C39F7" w:rsidP="00772AA4" w:rsidRDefault="009C3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44" w:rsidRDefault="00844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44" w:rsidRDefault="00844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44" w:rsidRDefault="00844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5D42"/>
    <w:multiLevelType w:val="hybridMultilevel"/>
    <w:tmpl w:val="F8903AEC"/>
    <w:lvl w:ilvl="0" w:tplc="BC78EB44">
      <w:start w:val="1"/>
      <w:numFmt w:val="upperRoman"/>
      <w:lvlText w:val="%1."/>
      <w:lvlJc w:val="left"/>
      <w:pPr>
        <w:ind w:left="826" w:hanging="708"/>
      </w:pPr>
      <w:rPr>
        <w:rFonts w:ascii="Times New Roman" w:eastAsia="Times New Roman" w:hAnsi="Times New Roman" w:cs="Times New Roman" w:hint="default"/>
        <w:b/>
        <w:bCs/>
        <w:w w:val="100"/>
        <w:sz w:val="22"/>
        <w:szCs w:val="22"/>
        <w:lang w:val="pt-PT" w:eastAsia="en-US" w:bidi="ar-SA"/>
      </w:rPr>
    </w:lvl>
    <w:lvl w:ilvl="1" w:tplc="0DE2F604">
      <w:start w:val="1"/>
      <w:numFmt w:val="decimal"/>
      <w:lvlText w:val="%2."/>
      <w:lvlJc w:val="left"/>
      <w:pPr>
        <w:ind w:left="118" w:hanging="708"/>
      </w:pPr>
      <w:rPr>
        <w:rFonts w:hint="default"/>
        <w:b/>
        <w:bCs/>
        <w:w w:val="100"/>
        <w:lang w:val="pt-PT" w:eastAsia="en-US" w:bidi="ar-SA"/>
      </w:rPr>
    </w:lvl>
    <w:lvl w:ilvl="2" w:tplc="99E43550">
      <w:start w:val="1"/>
      <w:numFmt w:val="lowerRoman"/>
      <w:lvlText w:val="(%3)"/>
      <w:lvlJc w:val="left"/>
      <w:pPr>
        <w:ind w:left="826" w:hanging="711"/>
      </w:pPr>
      <w:rPr>
        <w:rFonts w:ascii="Times New Roman" w:eastAsia="Times New Roman" w:hAnsi="Times New Roman" w:cs="Times New Roman" w:hint="default"/>
        <w:w w:val="100"/>
        <w:sz w:val="22"/>
        <w:szCs w:val="22"/>
        <w:lang w:val="pt-PT" w:eastAsia="en-US" w:bidi="ar-SA"/>
      </w:rPr>
    </w:lvl>
    <w:lvl w:ilvl="3" w:tplc="A8B4A542">
      <w:numFmt w:val="bullet"/>
      <w:lvlText w:val="•"/>
      <w:lvlJc w:val="left"/>
      <w:pPr>
        <w:ind w:left="1898" w:hanging="711"/>
      </w:pPr>
      <w:rPr>
        <w:rFonts w:hint="default"/>
        <w:lang w:val="pt-PT" w:eastAsia="en-US" w:bidi="ar-SA"/>
      </w:rPr>
    </w:lvl>
    <w:lvl w:ilvl="4" w:tplc="7A5201EE">
      <w:numFmt w:val="bullet"/>
      <w:lvlText w:val="•"/>
      <w:lvlJc w:val="left"/>
      <w:pPr>
        <w:ind w:left="2956" w:hanging="711"/>
      </w:pPr>
      <w:rPr>
        <w:rFonts w:hint="default"/>
        <w:lang w:val="pt-PT" w:eastAsia="en-US" w:bidi="ar-SA"/>
      </w:rPr>
    </w:lvl>
    <w:lvl w:ilvl="5" w:tplc="60D681EA">
      <w:numFmt w:val="bullet"/>
      <w:lvlText w:val="•"/>
      <w:lvlJc w:val="left"/>
      <w:pPr>
        <w:ind w:left="4014" w:hanging="711"/>
      </w:pPr>
      <w:rPr>
        <w:rFonts w:hint="default"/>
        <w:lang w:val="pt-PT" w:eastAsia="en-US" w:bidi="ar-SA"/>
      </w:rPr>
    </w:lvl>
    <w:lvl w:ilvl="6" w:tplc="64C40C14">
      <w:numFmt w:val="bullet"/>
      <w:lvlText w:val="•"/>
      <w:lvlJc w:val="left"/>
      <w:pPr>
        <w:ind w:left="5073" w:hanging="711"/>
      </w:pPr>
      <w:rPr>
        <w:rFonts w:hint="default"/>
        <w:lang w:val="pt-PT" w:eastAsia="en-US" w:bidi="ar-SA"/>
      </w:rPr>
    </w:lvl>
    <w:lvl w:ilvl="7" w:tplc="C5947412">
      <w:numFmt w:val="bullet"/>
      <w:lvlText w:val="•"/>
      <w:lvlJc w:val="left"/>
      <w:pPr>
        <w:ind w:left="6131" w:hanging="711"/>
      </w:pPr>
      <w:rPr>
        <w:rFonts w:hint="default"/>
        <w:lang w:val="pt-PT" w:eastAsia="en-US" w:bidi="ar-SA"/>
      </w:rPr>
    </w:lvl>
    <w:lvl w:ilvl="8" w:tplc="4064CC06">
      <w:numFmt w:val="bullet"/>
      <w:lvlText w:val="•"/>
      <w:lvlJc w:val="left"/>
      <w:pPr>
        <w:ind w:left="7189" w:hanging="711"/>
      </w:pPr>
      <w:rPr>
        <w:rFonts w:hint="default"/>
        <w:lang w:val="pt-PT" w:eastAsia="en-US" w:bidi="ar-SA"/>
      </w:rPr>
    </w:lvl>
  </w:abstractNum>
  <w:abstractNum w:abstractNumId="1" w15:restartNumberingAfterBreak="0">
    <w:nsid w:val="09A249E3"/>
    <w:multiLevelType w:val="hybridMultilevel"/>
    <w:tmpl w:val="9C0CF026"/>
    <w:lvl w:ilvl="0" w:tplc="6178A1A8">
      <w:start w:val="2"/>
      <w:numFmt w:val="lowerLetter"/>
      <w:lvlText w:val="(%1)"/>
      <w:lvlJc w:val="left"/>
      <w:pPr>
        <w:ind w:left="663" w:hanging="308"/>
        <w:jc w:val="right"/>
      </w:pPr>
      <w:rPr>
        <w:rFonts w:ascii="Times New Roman" w:eastAsia="Times New Roman" w:hAnsi="Times New Roman" w:cs="Times New Roman" w:hint="default"/>
        <w:b/>
        <w:bCs/>
        <w:spacing w:val="-3"/>
        <w:w w:val="104"/>
        <w:sz w:val="20"/>
        <w:szCs w:val="20"/>
        <w:lang w:val="pt-PT" w:eastAsia="en-US" w:bidi="ar-SA"/>
      </w:rPr>
    </w:lvl>
    <w:lvl w:ilvl="1" w:tplc="52CE215A">
      <w:numFmt w:val="bullet"/>
      <w:lvlText w:val="•"/>
      <w:lvlJc w:val="left"/>
      <w:pPr>
        <w:ind w:left="1474" w:hanging="308"/>
      </w:pPr>
      <w:rPr>
        <w:rFonts w:hint="default"/>
        <w:lang w:val="pt-PT" w:eastAsia="en-US" w:bidi="ar-SA"/>
      </w:rPr>
    </w:lvl>
    <w:lvl w:ilvl="2" w:tplc="0300647E">
      <w:numFmt w:val="bullet"/>
      <w:lvlText w:val="•"/>
      <w:lvlJc w:val="left"/>
      <w:pPr>
        <w:ind w:left="2288" w:hanging="308"/>
      </w:pPr>
      <w:rPr>
        <w:rFonts w:hint="default"/>
        <w:lang w:val="pt-PT" w:eastAsia="en-US" w:bidi="ar-SA"/>
      </w:rPr>
    </w:lvl>
    <w:lvl w:ilvl="3" w:tplc="C12409DC">
      <w:numFmt w:val="bullet"/>
      <w:lvlText w:val="•"/>
      <w:lvlJc w:val="left"/>
      <w:pPr>
        <w:ind w:left="3102" w:hanging="308"/>
      </w:pPr>
      <w:rPr>
        <w:rFonts w:hint="default"/>
        <w:lang w:val="pt-PT" w:eastAsia="en-US" w:bidi="ar-SA"/>
      </w:rPr>
    </w:lvl>
    <w:lvl w:ilvl="4" w:tplc="BA8E4BEE">
      <w:numFmt w:val="bullet"/>
      <w:lvlText w:val="•"/>
      <w:lvlJc w:val="left"/>
      <w:pPr>
        <w:ind w:left="3916" w:hanging="308"/>
      </w:pPr>
      <w:rPr>
        <w:rFonts w:hint="default"/>
        <w:lang w:val="pt-PT" w:eastAsia="en-US" w:bidi="ar-SA"/>
      </w:rPr>
    </w:lvl>
    <w:lvl w:ilvl="5" w:tplc="661A6CC2">
      <w:numFmt w:val="bullet"/>
      <w:lvlText w:val="•"/>
      <w:lvlJc w:val="left"/>
      <w:pPr>
        <w:ind w:left="4730" w:hanging="308"/>
      </w:pPr>
      <w:rPr>
        <w:rFonts w:hint="default"/>
        <w:lang w:val="pt-PT" w:eastAsia="en-US" w:bidi="ar-SA"/>
      </w:rPr>
    </w:lvl>
    <w:lvl w:ilvl="6" w:tplc="BB5C595E">
      <w:numFmt w:val="bullet"/>
      <w:lvlText w:val="•"/>
      <w:lvlJc w:val="left"/>
      <w:pPr>
        <w:ind w:left="5544" w:hanging="308"/>
      </w:pPr>
      <w:rPr>
        <w:rFonts w:hint="default"/>
        <w:lang w:val="pt-PT" w:eastAsia="en-US" w:bidi="ar-SA"/>
      </w:rPr>
    </w:lvl>
    <w:lvl w:ilvl="7" w:tplc="E6AE6464">
      <w:numFmt w:val="bullet"/>
      <w:lvlText w:val="•"/>
      <w:lvlJc w:val="left"/>
      <w:pPr>
        <w:ind w:left="6358" w:hanging="308"/>
      </w:pPr>
      <w:rPr>
        <w:rFonts w:hint="default"/>
        <w:lang w:val="pt-PT" w:eastAsia="en-US" w:bidi="ar-SA"/>
      </w:rPr>
    </w:lvl>
    <w:lvl w:ilvl="8" w:tplc="B7D26148">
      <w:numFmt w:val="bullet"/>
      <w:lvlText w:val="•"/>
      <w:lvlJc w:val="left"/>
      <w:pPr>
        <w:ind w:left="7172" w:hanging="308"/>
      </w:pPr>
      <w:rPr>
        <w:rFonts w:hint="default"/>
        <w:lang w:val="pt-PT" w:eastAsia="en-US" w:bidi="ar-SA"/>
      </w:rPr>
    </w:lvl>
  </w:abstractNum>
  <w:abstractNum w:abstractNumId="2" w15:restartNumberingAfterBreak="0">
    <w:nsid w:val="1BA370AC"/>
    <w:multiLevelType w:val="hybridMultilevel"/>
    <w:tmpl w:val="989AD612"/>
    <w:lvl w:ilvl="0" w:tplc="17C6627C">
      <w:start w:val="1"/>
      <w:numFmt w:val="decimal"/>
      <w:lvlText w:val="%1)"/>
      <w:lvlJc w:val="left"/>
      <w:pPr>
        <w:ind w:left="396" w:hanging="245"/>
      </w:pPr>
      <w:rPr>
        <w:rFonts w:ascii="Times New Roman" w:eastAsia="Times New Roman" w:hAnsi="Times New Roman" w:cs="Times New Roman" w:hint="default"/>
        <w:b/>
        <w:bCs/>
        <w:spacing w:val="0"/>
        <w:w w:val="104"/>
        <w:sz w:val="20"/>
        <w:szCs w:val="20"/>
        <w:lang w:val="pt-PT" w:eastAsia="en-US" w:bidi="ar-SA"/>
      </w:rPr>
    </w:lvl>
    <w:lvl w:ilvl="1" w:tplc="9F46BA52">
      <w:numFmt w:val="bullet"/>
      <w:lvlText w:val="•"/>
      <w:lvlJc w:val="left"/>
      <w:pPr>
        <w:ind w:left="1240" w:hanging="245"/>
      </w:pPr>
      <w:rPr>
        <w:rFonts w:hint="default"/>
        <w:lang w:val="pt-PT" w:eastAsia="en-US" w:bidi="ar-SA"/>
      </w:rPr>
    </w:lvl>
    <w:lvl w:ilvl="2" w:tplc="76365D2E">
      <w:numFmt w:val="bullet"/>
      <w:lvlText w:val="•"/>
      <w:lvlJc w:val="left"/>
      <w:pPr>
        <w:ind w:left="2080" w:hanging="245"/>
      </w:pPr>
      <w:rPr>
        <w:rFonts w:hint="default"/>
        <w:lang w:val="pt-PT" w:eastAsia="en-US" w:bidi="ar-SA"/>
      </w:rPr>
    </w:lvl>
    <w:lvl w:ilvl="3" w:tplc="0026F72C">
      <w:numFmt w:val="bullet"/>
      <w:lvlText w:val="•"/>
      <w:lvlJc w:val="left"/>
      <w:pPr>
        <w:ind w:left="2920" w:hanging="245"/>
      </w:pPr>
      <w:rPr>
        <w:rFonts w:hint="default"/>
        <w:lang w:val="pt-PT" w:eastAsia="en-US" w:bidi="ar-SA"/>
      </w:rPr>
    </w:lvl>
    <w:lvl w:ilvl="4" w:tplc="E5DCB99E">
      <w:numFmt w:val="bullet"/>
      <w:lvlText w:val="•"/>
      <w:lvlJc w:val="left"/>
      <w:pPr>
        <w:ind w:left="3760" w:hanging="245"/>
      </w:pPr>
      <w:rPr>
        <w:rFonts w:hint="default"/>
        <w:lang w:val="pt-PT" w:eastAsia="en-US" w:bidi="ar-SA"/>
      </w:rPr>
    </w:lvl>
    <w:lvl w:ilvl="5" w:tplc="7CF2BCA0">
      <w:numFmt w:val="bullet"/>
      <w:lvlText w:val="•"/>
      <w:lvlJc w:val="left"/>
      <w:pPr>
        <w:ind w:left="4600" w:hanging="245"/>
      </w:pPr>
      <w:rPr>
        <w:rFonts w:hint="default"/>
        <w:lang w:val="pt-PT" w:eastAsia="en-US" w:bidi="ar-SA"/>
      </w:rPr>
    </w:lvl>
    <w:lvl w:ilvl="6" w:tplc="B6BA6A7C">
      <w:numFmt w:val="bullet"/>
      <w:lvlText w:val="•"/>
      <w:lvlJc w:val="left"/>
      <w:pPr>
        <w:ind w:left="5440" w:hanging="245"/>
      </w:pPr>
      <w:rPr>
        <w:rFonts w:hint="default"/>
        <w:lang w:val="pt-PT" w:eastAsia="en-US" w:bidi="ar-SA"/>
      </w:rPr>
    </w:lvl>
    <w:lvl w:ilvl="7" w:tplc="B6C42896">
      <w:numFmt w:val="bullet"/>
      <w:lvlText w:val="•"/>
      <w:lvlJc w:val="left"/>
      <w:pPr>
        <w:ind w:left="6280" w:hanging="245"/>
      </w:pPr>
      <w:rPr>
        <w:rFonts w:hint="default"/>
        <w:lang w:val="pt-PT" w:eastAsia="en-US" w:bidi="ar-SA"/>
      </w:rPr>
    </w:lvl>
    <w:lvl w:ilvl="8" w:tplc="4B4C32E2">
      <w:numFmt w:val="bullet"/>
      <w:lvlText w:val="•"/>
      <w:lvlJc w:val="left"/>
      <w:pPr>
        <w:ind w:left="7120" w:hanging="245"/>
      </w:pPr>
      <w:rPr>
        <w:rFonts w:hint="default"/>
        <w:lang w:val="pt-PT" w:eastAsia="en-US" w:bidi="ar-SA"/>
      </w:rPr>
    </w:lvl>
  </w:abstractNum>
  <w:abstractNum w:abstractNumId="3" w15:restartNumberingAfterBreak="0">
    <w:nsid w:val="1E4A2152"/>
    <w:multiLevelType w:val="hybridMultilevel"/>
    <w:tmpl w:val="B93820E2"/>
    <w:lvl w:ilvl="0" w:tplc="CB227284">
      <w:start w:val="1"/>
      <w:numFmt w:val="decimal"/>
      <w:lvlText w:val="%1."/>
      <w:lvlJc w:val="left"/>
      <w:pPr>
        <w:ind w:left="450" w:hanging="360"/>
      </w:pPr>
      <w:rPr>
        <w:rFonts w:hint="default"/>
      </w:rPr>
    </w:lvl>
    <w:lvl w:ilvl="1" w:tplc="04160019" w:tentative="1">
      <w:start w:val="1"/>
      <w:numFmt w:val="lowerLetter"/>
      <w:lvlText w:val="%2."/>
      <w:lvlJc w:val="left"/>
      <w:pPr>
        <w:ind w:left="1170" w:hanging="360"/>
      </w:pPr>
    </w:lvl>
    <w:lvl w:ilvl="2" w:tplc="0416001B" w:tentative="1">
      <w:start w:val="1"/>
      <w:numFmt w:val="lowerRoman"/>
      <w:lvlText w:val="%3."/>
      <w:lvlJc w:val="right"/>
      <w:pPr>
        <w:ind w:left="1890" w:hanging="180"/>
      </w:pPr>
    </w:lvl>
    <w:lvl w:ilvl="3" w:tplc="0416000F" w:tentative="1">
      <w:start w:val="1"/>
      <w:numFmt w:val="decimal"/>
      <w:lvlText w:val="%4."/>
      <w:lvlJc w:val="left"/>
      <w:pPr>
        <w:ind w:left="2610" w:hanging="360"/>
      </w:pPr>
    </w:lvl>
    <w:lvl w:ilvl="4" w:tplc="04160019" w:tentative="1">
      <w:start w:val="1"/>
      <w:numFmt w:val="lowerLetter"/>
      <w:lvlText w:val="%5."/>
      <w:lvlJc w:val="left"/>
      <w:pPr>
        <w:ind w:left="3330" w:hanging="360"/>
      </w:pPr>
    </w:lvl>
    <w:lvl w:ilvl="5" w:tplc="0416001B" w:tentative="1">
      <w:start w:val="1"/>
      <w:numFmt w:val="lowerRoman"/>
      <w:lvlText w:val="%6."/>
      <w:lvlJc w:val="right"/>
      <w:pPr>
        <w:ind w:left="4050" w:hanging="180"/>
      </w:pPr>
    </w:lvl>
    <w:lvl w:ilvl="6" w:tplc="0416000F" w:tentative="1">
      <w:start w:val="1"/>
      <w:numFmt w:val="decimal"/>
      <w:lvlText w:val="%7."/>
      <w:lvlJc w:val="left"/>
      <w:pPr>
        <w:ind w:left="4770" w:hanging="360"/>
      </w:pPr>
    </w:lvl>
    <w:lvl w:ilvl="7" w:tplc="04160019" w:tentative="1">
      <w:start w:val="1"/>
      <w:numFmt w:val="lowerLetter"/>
      <w:lvlText w:val="%8."/>
      <w:lvlJc w:val="left"/>
      <w:pPr>
        <w:ind w:left="5490" w:hanging="360"/>
      </w:pPr>
    </w:lvl>
    <w:lvl w:ilvl="8" w:tplc="0416001B" w:tentative="1">
      <w:start w:val="1"/>
      <w:numFmt w:val="lowerRoman"/>
      <w:lvlText w:val="%9."/>
      <w:lvlJc w:val="right"/>
      <w:pPr>
        <w:ind w:left="6210" w:hanging="180"/>
      </w:pPr>
    </w:lvl>
  </w:abstractNum>
  <w:abstractNum w:abstractNumId="4" w15:restartNumberingAfterBreak="0">
    <w:nsid w:val="23E53802"/>
    <w:multiLevelType w:val="hybridMultilevel"/>
    <w:tmpl w:val="14100BF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A075EB"/>
    <w:multiLevelType w:val="hybridMultilevel"/>
    <w:tmpl w:val="D826B5D8"/>
    <w:lvl w:ilvl="0" w:tplc="9F04E038">
      <w:start w:val="1"/>
      <w:numFmt w:val="decimal"/>
      <w:lvlText w:val="%1."/>
      <w:lvlJc w:val="left"/>
      <w:pPr>
        <w:ind w:left="810" w:hanging="360"/>
      </w:pPr>
      <w:rPr>
        <w:b/>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6" w15:restartNumberingAfterBreak="0">
    <w:nsid w:val="52EA173C"/>
    <w:multiLevelType w:val="hybridMultilevel"/>
    <w:tmpl w:val="41ACD9AE"/>
    <w:lvl w:ilvl="0" w:tplc="753A8C00">
      <w:start w:val="3"/>
      <w:numFmt w:val="lowerRoman"/>
      <w:lvlText w:val="(%1)"/>
      <w:lvlJc w:val="left"/>
      <w:pPr>
        <w:ind w:left="663" w:hanging="536"/>
      </w:pPr>
      <w:rPr>
        <w:rFonts w:ascii="Times New Roman" w:eastAsia="Times New Roman" w:hAnsi="Times New Roman" w:cs="Times New Roman" w:hint="default"/>
        <w:spacing w:val="-3"/>
        <w:w w:val="104"/>
        <w:sz w:val="20"/>
        <w:szCs w:val="20"/>
        <w:lang w:val="pt-PT" w:eastAsia="en-US" w:bidi="ar-SA"/>
      </w:rPr>
    </w:lvl>
    <w:lvl w:ilvl="1" w:tplc="67325B6A">
      <w:numFmt w:val="bullet"/>
      <w:lvlText w:val="•"/>
      <w:lvlJc w:val="left"/>
      <w:pPr>
        <w:ind w:left="1474" w:hanging="536"/>
      </w:pPr>
      <w:rPr>
        <w:rFonts w:hint="default"/>
        <w:lang w:val="pt-PT" w:eastAsia="en-US" w:bidi="ar-SA"/>
      </w:rPr>
    </w:lvl>
    <w:lvl w:ilvl="2" w:tplc="68562BAA">
      <w:numFmt w:val="bullet"/>
      <w:lvlText w:val="•"/>
      <w:lvlJc w:val="left"/>
      <w:pPr>
        <w:ind w:left="2288" w:hanging="536"/>
      </w:pPr>
      <w:rPr>
        <w:rFonts w:hint="default"/>
        <w:lang w:val="pt-PT" w:eastAsia="en-US" w:bidi="ar-SA"/>
      </w:rPr>
    </w:lvl>
    <w:lvl w:ilvl="3" w:tplc="97542188">
      <w:numFmt w:val="bullet"/>
      <w:lvlText w:val="•"/>
      <w:lvlJc w:val="left"/>
      <w:pPr>
        <w:ind w:left="3102" w:hanging="536"/>
      </w:pPr>
      <w:rPr>
        <w:rFonts w:hint="default"/>
        <w:lang w:val="pt-PT" w:eastAsia="en-US" w:bidi="ar-SA"/>
      </w:rPr>
    </w:lvl>
    <w:lvl w:ilvl="4" w:tplc="A0FEAD56">
      <w:numFmt w:val="bullet"/>
      <w:lvlText w:val="•"/>
      <w:lvlJc w:val="left"/>
      <w:pPr>
        <w:ind w:left="3916" w:hanging="536"/>
      </w:pPr>
      <w:rPr>
        <w:rFonts w:hint="default"/>
        <w:lang w:val="pt-PT" w:eastAsia="en-US" w:bidi="ar-SA"/>
      </w:rPr>
    </w:lvl>
    <w:lvl w:ilvl="5" w:tplc="525035D2">
      <w:numFmt w:val="bullet"/>
      <w:lvlText w:val="•"/>
      <w:lvlJc w:val="left"/>
      <w:pPr>
        <w:ind w:left="4730" w:hanging="536"/>
      </w:pPr>
      <w:rPr>
        <w:rFonts w:hint="default"/>
        <w:lang w:val="pt-PT" w:eastAsia="en-US" w:bidi="ar-SA"/>
      </w:rPr>
    </w:lvl>
    <w:lvl w:ilvl="6" w:tplc="093C94C6">
      <w:numFmt w:val="bullet"/>
      <w:lvlText w:val="•"/>
      <w:lvlJc w:val="left"/>
      <w:pPr>
        <w:ind w:left="5544" w:hanging="536"/>
      </w:pPr>
      <w:rPr>
        <w:rFonts w:hint="default"/>
        <w:lang w:val="pt-PT" w:eastAsia="en-US" w:bidi="ar-SA"/>
      </w:rPr>
    </w:lvl>
    <w:lvl w:ilvl="7" w:tplc="07545D34">
      <w:numFmt w:val="bullet"/>
      <w:lvlText w:val="•"/>
      <w:lvlJc w:val="left"/>
      <w:pPr>
        <w:ind w:left="6358" w:hanging="536"/>
      </w:pPr>
      <w:rPr>
        <w:rFonts w:hint="default"/>
        <w:lang w:val="pt-PT" w:eastAsia="en-US" w:bidi="ar-SA"/>
      </w:rPr>
    </w:lvl>
    <w:lvl w:ilvl="8" w:tplc="F572B024">
      <w:numFmt w:val="bullet"/>
      <w:lvlText w:val="•"/>
      <w:lvlJc w:val="left"/>
      <w:pPr>
        <w:ind w:left="7172" w:hanging="536"/>
      </w:pPr>
      <w:rPr>
        <w:rFonts w:hint="default"/>
        <w:lang w:val="pt-PT" w:eastAsia="en-US" w:bidi="ar-SA"/>
      </w:rPr>
    </w:lvl>
  </w:abstractNum>
  <w:abstractNum w:abstractNumId="7" w15:restartNumberingAfterBreak="0">
    <w:nsid w:val="60D22AB5"/>
    <w:multiLevelType w:val="hybridMultilevel"/>
    <w:tmpl w:val="354868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2C55D72"/>
    <w:multiLevelType w:val="hybridMultilevel"/>
    <w:tmpl w:val="34F87FE0"/>
    <w:lvl w:ilvl="0" w:tplc="4524FE44">
      <w:start w:val="1"/>
      <w:numFmt w:val="decimal"/>
      <w:lvlText w:val="%1)"/>
      <w:lvlJc w:val="left"/>
      <w:pPr>
        <w:ind w:left="1064" w:hanging="668"/>
      </w:pPr>
      <w:rPr>
        <w:rFonts w:ascii="Times New Roman" w:eastAsia="Times New Roman" w:hAnsi="Times New Roman" w:cs="Times New Roman" w:hint="default"/>
        <w:spacing w:val="0"/>
        <w:w w:val="104"/>
        <w:sz w:val="20"/>
        <w:szCs w:val="20"/>
        <w:lang w:val="pt-PT" w:eastAsia="en-US" w:bidi="ar-SA"/>
      </w:rPr>
    </w:lvl>
    <w:lvl w:ilvl="1" w:tplc="007870D4">
      <w:start w:val="1"/>
      <w:numFmt w:val="lowerRoman"/>
      <w:lvlText w:val="(%2)"/>
      <w:lvlJc w:val="left"/>
      <w:pPr>
        <w:ind w:left="663" w:hanging="536"/>
      </w:pPr>
      <w:rPr>
        <w:rFonts w:ascii="Times New Roman" w:eastAsia="Times New Roman" w:hAnsi="Times New Roman" w:cs="Times New Roman" w:hint="default"/>
        <w:spacing w:val="0"/>
        <w:w w:val="104"/>
        <w:sz w:val="20"/>
        <w:szCs w:val="20"/>
        <w:lang w:val="pt-PT" w:eastAsia="en-US" w:bidi="ar-SA"/>
      </w:rPr>
    </w:lvl>
    <w:lvl w:ilvl="2" w:tplc="E558F9A2">
      <w:numFmt w:val="bullet"/>
      <w:lvlText w:val="•"/>
      <w:lvlJc w:val="left"/>
      <w:pPr>
        <w:ind w:left="1920" w:hanging="536"/>
      </w:pPr>
      <w:rPr>
        <w:rFonts w:hint="default"/>
        <w:lang w:val="pt-PT" w:eastAsia="en-US" w:bidi="ar-SA"/>
      </w:rPr>
    </w:lvl>
    <w:lvl w:ilvl="3" w:tplc="3D6CA22A">
      <w:numFmt w:val="bullet"/>
      <w:lvlText w:val="•"/>
      <w:lvlJc w:val="left"/>
      <w:pPr>
        <w:ind w:left="2780" w:hanging="536"/>
      </w:pPr>
      <w:rPr>
        <w:rFonts w:hint="default"/>
        <w:lang w:val="pt-PT" w:eastAsia="en-US" w:bidi="ar-SA"/>
      </w:rPr>
    </w:lvl>
    <w:lvl w:ilvl="4" w:tplc="AC163562">
      <w:numFmt w:val="bullet"/>
      <w:lvlText w:val="•"/>
      <w:lvlJc w:val="left"/>
      <w:pPr>
        <w:ind w:left="3640" w:hanging="536"/>
      </w:pPr>
      <w:rPr>
        <w:rFonts w:hint="default"/>
        <w:lang w:val="pt-PT" w:eastAsia="en-US" w:bidi="ar-SA"/>
      </w:rPr>
    </w:lvl>
    <w:lvl w:ilvl="5" w:tplc="62E2DF50">
      <w:numFmt w:val="bullet"/>
      <w:lvlText w:val="•"/>
      <w:lvlJc w:val="left"/>
      <w:pPr>
        <w:ind w:left="4500" w:hanging="536"/>
      </w:pPr>
      <w:rPr>
        <w:rFonts w:hint="default"/>
        <w:lang w:val="pt-PT" w:eastAsia="en-US" w:bidi="ar-SA"/>
      </w:rPr>
    </w:lvl>
    <w:lvl w:ilvl="6" w:tplc="860873CC">
      <w:numFmt w:val="bullet"/>
      <w:lvlText w:val="•"/>
      <w:lvlJc w:val="left"/>
      <w:pPr>
        <w:ind w:left="5360" w:hanging="536"/>
      </w:pPr>
      <w:rPr>
        <w:rFonts w:hint="default"/>
        <w:lang w:val="pt-PT" w:eastAsia="en-US" w:bidi="ar-SA"/>
      </w:rPr>
    </w:lvl>
    <w:lvl w:ilvl="7" w:tplc="F3022788">
      <w:numFmt w:val="bullet"/>
      <w:lvlText w:val="•"/>
      <w:lvlJc w:val="left"/>
      <w:pPr>
        <w:ind w:left="6220" w:hanging="536"/>
      </w:pPr>
      <w:rPr>
        <w:rFonts w:hint="default"/>
        <w:lang w:val="pt-PT" w:eastAsia="en-US" w:bidi="ar-SA"/>
      </w:rPr>
    </w:lvl>
    <w:lvl w:ilvl="8" w:tplc="FD3EFF84">
      <w:numFmt w:val="bullet"/>
      <w:lvlText w:val="•"/>
      <w:lvlJc w:val="left"/>
      <w:pPr>
        <w:ind w:left="7080" w:hanging="536"/>
      </w:pPr>
      <w:rPr>
        <w:rFonts w:hint="default"/>
        <w:lang w:val="pt-PT" w:eastAsia="en-US" w:bidi="ar-SA"/>
      </w:rPr>
    </w:lvl>
  </w:abstractNum>
  <w:num w:numId="1">
    <w:abstractNumId w:val="0"/>
  </w:num>
  <w:num w:numId="2">
    <w:abstractNumId w:val="1"/>
  </w:num>
  <w:num w:numId="3">
    <w:abstractNumId w:val="6"/>
  </w:num>
  <w:num w:numId="4">
    <w:abstractNumId w:val="8"/>
  </w:num>
  <w:num w:numId="5">
    <w:abstractNumId w:val="2"/>
  </w:num>
  <w:num w:numId="6">
    <w:abstractNumId w:val="5"/>
  </w:num>
  <w:num w:numId="7">
    <w:abstractNumId w:val="3"/>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402034854-v11\BRAZIL_DMS"/>
  </w:docVars>
  <w:rsids>
    <w:rsidRoot w:val="0080626C"/>
    <w:rsid w:val="00032DBB"/>
    <w:rsid w:val="00034DC6"/>
    <w:rsid w:val="00041C74"/>
    <w:rsid w:val="000437D0"/>
    <w:rsid w:val="00057291"/>
    <w:rsid w:val="000631BB"/>
    <w:rsid w:val="000B3DF5"/>
    <w:rsid w:val="000B649A"/>
    <w:rsid w:val="000C1790"/>
    <w:rsid w:val="000D33C4"/>
    <w:rsid w:val="000D4C91"/>
    <w:rsid w:val="000E0BEA"/>
    <w:rsid w:val="000F2751"/>
    <w:rsid w:val="000F5A18"/>
    <w:rsid w:val="00106B76"/>
    <w:rsid w:val="0011707A"/>
    <w:rsid w:val="001309BB"/>
    <w:rsid w:val="001402F7"/>
    <w:rsid w:val="00145790"/>
    <w:rsid w:val="001542F7"/>
    <w:rsid w:val="00164452"/>
    <w:rsid w:val="00166CFD"/>
    <w:rsid w:val="00166FD0"/>
    <w:rsid w:val="00175175"/>
    <w:rsid w:val="001751A0"/>
    <w:rsid w:val="00175A7B"/>
    <w:rsid w:val="00187D3D"/>
    <w:rsid w:val="001B11A0"/>
    <w:rsid w:val="001B5F9C"/>
    <w:rsid w:val="001D5D9C"/>
    <w:rsid w:val="001D7FF5"/>
    <w:rsid w:val="001F7A09"/>
    <w:rsid w:val="002008E1"/>
    <w:rsid w:val="00203AA9"/>
    <w:rsid w:val="00205A29"/>
    <w:rsid w:val="00210AEA"/>
    <w:rsid w:val="00211710"/>
    <w:rsid w:val="002223F5"/>
    <w:rsid w:val="00223132"/>
    <w:rsid w:val="00226612"/>
    <w:rsid w:val="0023031B"/>
    <w:rsid w:val="00245454"/>
    <w:rsid w:val="0027242E"/>
    <w:rsid w:val="002743A2"/>
    <w:rsid w:val="002755AC"/>
    <w:rsid w:val="002773DB"/>
    <w:rsid w:val="00285DA8"/>
    <w:rsid w:val="002A50AC"/>
    <w:rsid w:val="002E549B"/>
    <w:rsid w:val="002E749A"/>
    <w:rsid w:val="002E76D1"/>
    <w:rsid w:val="002F7337"/>
    <w:rsid w:val="00301516"/>
    <w:rsid w:val="0031066C"/>
    <w:rsid w:val="0031420E"/>
    <w:rsid w:val="003477BD"/>
    <w:rsid w:val="00360F73"/>
    <w:rsid w:val="00370409"/>
    <w:rsid w:val="003A50AC"/>
    <w:rsid w:val="003A6381"/>
    <w:rsid w:val="003B06AD"/>
    <w:rsid w:val="003B21AD"/>
    <w:rsid w:val="003B23DE"/>
    <w:rsid w:val="003D3424"/>
    <w:rsid w:val="003D5C30"/>
    <w:rsid w:val="004020B2"/>
    <w:rsid w:val="00402362"/>
    <w:rsid w:val="00403815"/>
    <w:rsid w:val="00407BEE"/>
    <w:rsid w:val="004405FF"/>
    <w:rsid w:val="00452B21"/>
    <w:rsid w:val="00463CB7"/>
    <w:rsid w:val="00475C45"/>
    <w:rsid w:val="004A06D9"/>
    <w:rsid w:val="004A1A9B"/>
    <w:rsid w:val="004A6DEB"/>
    <w:rsid w:val="004B4227"/>
    <w:rsid w:val="004B44C0"/>
    <w:rsid w:val="004C677F"/>
    <w:rsid w:val="004C7648"/>
    <w:rsid w:val="004D3AFA"/>
    <w:rsid w:val="004D62A6"/>
    <w:rsid w:val="004E2E61"/>
    <w:rsid w:val="004E3080"/>
    <w:rsid w:val="004E51FB"/>
    <w:rsid w:val="004F111E"/>
    <w:rsid w:val="004F434A"/>
    <w:rsid w:val="004F7B19"/>
    <w:rsid w:val="00513714"/>
    <w:rsid w:val="00522B92"/>
    <w:rsid w:val="00530465"/>
    <w:rsid w:val="005341F9"/>
    <w:rsid w:val="00541A1D"/>
    <w:rsid w:val="00542A62"/>
    <w:rsid w:val="00553660"/>
    <w:rsid w:val="00555940"/>
    <w:rsid w:val="00563E1F"/>
    <w:rsid w:val="00565B4A"/>
    <w:rsid w:val="00575AE2"/>
    <w:rsid w:val="00584110"/>
    <w:rsid w:val="005A3F72"/>
    <w:rsid w:val="005D155A"/>
    <w:rsid w:val="005D231E"/>
    <w:rsid w:val="005D4F4B"/>
    <w:rsid w:val="005D61FD"/>
    <w:rsid w:val="005D6A23"/>
    <w:rsid w:val="00600F2B"/>
    <w:rsid w:val="006147A5"/>
    <w:rsid w:val="00621D1E"/>
    <w:rsid w:val="00627F46"/>
    <w:rsid w:val="006351FB"/>
    <w:rsid w:val="00640677"/>
    <w:rsid w:val="00647FED"/>
    <w:rsid w:val="00666395"/>
    <w:rsid w:val="00682EDB"/>
    <w:rsid w:val="00687390"/>
    <w:rsid w:val="006913C0"/>
    <w:rsid w:val="00691E25"/>
    <w:rsid w:val="006968E4"/>
    <w:rsid w:val="006A7A37"/>
    <w:rsid w:val="006B5B8C"/>
    <w:rsid w:val="006C5571"/>
    <w:rsid w:val="006C7D6F"/>
    <w:rsid w:val="006D223B"/>
    <w:rsid w:val="006D24DA"/>
    <w:rsid w:val="006E0979"/>
    <w:rsid w:val="006E242E"/>
    <w:rsid w:val="006F264B"/>
    <w:rsid w:val="00700A3C"/>
    <w:rsid w:val="0070212D"/>
    <w:rsid w:val="00705912"/>
    <w:rsid w:val="007160D9"/>
    <w:rsid w:val="00737B83"/>
    <w:rsid w:val="00740D78"/>
    <w:rsid w:val="00746A43"/>
    <w:rsid w:val="0075275F"/>
    <w:rsid w:val="00754842"/>
    <w:rsid w:val="0075569E"/>
    <w:rsid w:val="0076665D"/>
    <w:rsid w:val="007708B6"/>
    <w:rsid w:val="00772AA4"/>
    <w:rsid w:val="00775FFD"/>
    <w:rsid w:val="00777E3D"/>
    <w:rsid w:val="0078050A"/>
    <w:rsid w:val="007822BA"/>
    <w:rsid w:val="00796BE2"/>
    <w:rsid w:val="007971B1"/>
    <w:rsid w:val="007A129E"/>
    <w:rsid w:val="007A28C1"/>
    <w:rsid w:val="007C5B86"/>
    <w:rsid w:val="007C6A91"/>
    <w:rsid w:val="007D457B"/>
    <w:rsid w:val="007E3F13"/>
    <w:rsid w:val="007E7CF2"/>
    <w:rsid w:val="007F2640"/>
    <w:rsid w:val="007F7255"/>
    <w:rsid w:val="00801C56"/>
    <w:rsid w:val="00803A3F"/>
    <w:rsid w:val="0080626C"/>
    <w:rsid w:val="00817F68"/>
    <w:rsid w:val="00826054"/>
    <w:rsid w:val="00832090"/>
    <w:rsid w:val="00844B44"/>
    <w:rsid w:val="00870651"/>
    <w:rsid w:val="00871942"/>
    <w:rsid w:val="008A240A"/>
    <w:rsid w:val="008B498D"/>
    <w:rsid w:val="008D0DEB"/>
    <w:rsid w:val="008E2365"/>
    <w:rsid w:val="008E78E5"/>
    <w:rsid w:val="00914735"/>
    <w:rsid w:val="009162C6"/>
    <w:rsid w:val="00921B33"/>
    <w:rsid w:val="0092413D"/>
    <w:rsid w:val="009256F4"/>
    <w:rsid w:val="009326B2"/>
    <w:rsid w:val="00937CA7"/>
    <w:rsid w:val="00940285"/>
    <w:rsid w:val="00940FCB"/>
    <w:rsid w:val="009475D5"/>
    <w:rsid w:val="0095243E"/>
    <w:rsid w:val="00954914"/>
    <w:rsid w:val="0095654B"/>
    <w:rsid w:val="009663E4"/>
    <w:rsid w:val="00966E8B"/>
    <w:rsid w:val="00980367"/>
    <w:rsid w:val="00987CB1"/>
    <w:rsid w:val="009A5DF0"/>
    <w:rsid w:val="009B3925"/>
    <w:rsid w:val="009B633E"/>
    <w:rsid w:val="009C39F7"/>
    <w:rsid w:val="009D2F04"/>
    <w:rsid w:val="009D4353"/>
    <w:rsid w:val="00A025EF"/>
    <w:rsid w:val="00A17945"/>
    <w:rsid w:val="00A33495"/>
    <w:rsid w:val="00A40BDB"/>
    <w:rsid w:val="00A417D4"/>
    <w:rsid w:val="00A42955"/>
    <w:rsid w:val="00A7436E"/>
    <w:rsid w:val="00AA2534"/>
    <w:rsid w:val="00AC1CCF"/>
    <w:rsid w:val="00AD07D3"/>
    <w:rsid w:val="00AD218F"/>
    <w:rsid w:val="00AD4090"/>
    <w:rsid w:val="00AF177F"/>
    <w:rsid w:val="00AF38CC"/>
    <w:rsid w:val="00AF393B"/>
    <w:rsid w:val="00B24D6E"/>
    <w:rsid w:val="00B45479"/>
    <w:rsid w:val="00B55A53"/>
    <w:rsid w:val="00B602B3"/>
    <w:rsid w:val="00B631BA"/>
    <w:rsid w:val="00B66662"/>
    <w:rsid w:val="00B843CE"/>
    <w:rsid w:val="00B84A32"/>
    <w:rsid w:val="00BA01F2"/>
    <w:rsid w:val="00BA0DCC"/>
    <w:rsid w:val="00BC2AD4"/>
    <w:rsid w:val="00BD49D9"/>
    <w:rsid w:val="00BF7D5B"/>
    <w:rsid w:val="00C47A3E"/>
    <w:rsid w:val="00C639F1"/>
    <w:rsid w:val="00C659A0"/>
    <w:rsid w:val="00C65B09"/>
    <w:rsid w:val="00C703FA"/>
    <w:rsid w:val="00C72939"/>
    <w:rsid w:val="00C77541"/>
    <w:rsid w:val="00C83025"/>
    <w:rsid w:val="00C93808"/>
    <w:rsid w:val="00CA3D15"/>
    <w:rsid w:val="00CA7797"/>
    <w:rsid w:val="00CB207B"/>
    <w:rsid w:val="00CB6C36"/>
    <w:rsid w:val="00CC60F4"/>
    <w:rsid w:val="00CC7EFD"/>
    <w:rsid w:val="00CD486F"/>
    <w:rsid w:val="00CE1797"/>
    <w:rsid w:val="00CE2983"/>
    <w:rsid w:val="00CE5B3F"/>
    <w:rsid w:val="00D03852"/>
    <w:rsid w:val="00D148E9"/>
    <w:rsid w:val="00D227A4"/>
    <w:rsid w:val="00D23347"/>
    <w:rsid w:val="00D31FE1"/>
    <w:rsid w:val="00D33922"/>
    <w:rsid w:val="00D426D6"/>
    <w:rsid w:val="00D61416"/>
    <w:rsid w:val="00D62A69"/>
    <w:rsid w:val="00D7767E"/>
    <w:rsid w:val="00D87130"/>
    <w:rsid w:val="00DB54FB"/>
    <w:rsid w:val="00DB74FE"/>
    <w:rsid w:val="00DC4C56"/>
    <w:rsid w:val="00DD0C19"/>
    <w:rsid w:val="00DE0EE4"/>
    <w:rsid w:val="00DE6312"/>
    <w:rsid w:val="00DE7714"/>
    <w:rsid w:val="00DF22EE"/>
    <w:rsid w:val="00DF561D"/>
    <w:rsid w:val="00DF6A0A"/>
    <w:rsid w:val="00E03665"/>
    <w:rsid w:val="00E05B94"/>
    <w:rsid w:val="00E2671A"/>
    <w:rsid w:val="00E35A97"/>
    <w:rsid w:val="00E44477"/>
    <w:rsid w:val="00E55667"/>
    <w:rsid w:val="00E65BF0"/>
    <w:rsid w:val="00E85DF6"/>
    <w:rsid w:val="00E96ABC"/>
    <w:rsid w:val="00EA537F"/>
    <w:rsid w:val="00EC18D4"/>
    <w:rsid w:val="00EC6783"/>
    <w:rsid w:val="00ED04DC"/>
    <w:rsid w:val="00ED6189"/>
    <w:rsid w:val="00EE67CB"/>
    <w:rsid w:val="00EF0CBB"/>
    <w:rsid w:val="00F02476"/>
    <w:rsid w:val="00F02861"/>
    <w:rsid w:val="00F06957"/>
    <w:rsid w:val="00F11923"/>
    <w:rsid w:val="00F151FF"/>
    <w:rsid w:val="00F172ED"/>
    <w:rsid w:val="00F26BEB"/>
    <w:rsid w:val="00F33EA8"/>
    <w:rsid w:val="00F44197"/>
    <w:rsid w:val="00F45935"/>
    <w:rsid w:val="00F6600D"/>
    <w:rsid w:val="00F726DA"/>
    <w:rsid w:val="00F754F9"/>
    <w:rsid w:val="00F75DC5"/>
    <w:rsid w:val="00F835C8"/>
    <w:rsid w:val="00F90E90"/>
    <w:rsid w:val="00F91C9A"/>
    <w:rsid w:val="00FA4D63"/>
    <w:rsid w:val="00FB1CE9"/>
    <w:rsid w:val="00FB2B2E"/>
    <w:rsid w:val="00FD2D08"/>
    <w:rsid w:val="00FD3697"/>
    <w:rsid w:val="00FD4419"/>
    <w:rsid w:val="00FF280E"/>
    <w:rsid w:val="00FF31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A711CC-51E1-4182-AFD2-547F14A6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Heading1">
    <w:name w:val="heading 1"/>
    <w:basedOn w:val="Normal"/>
    <w:uiPriority w:val="1"/>
    <w:qFormat/>
    <w:pPr>
      <w:ind w:left="1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 w:right="10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2AA4"/>
    <w:pPr>
      <w:tabs>
        <w:tab w:val="center" w:pos="4252"/>
        <w:tab w:val="right" w:pos="8504"/>
      </w:tabs>
    </w:pPr>
  </w:style>
  <w:style w:type="character" w:customStyle="1" w:styleId="HeaderChar">
    <w:name w:val="Header Char"/>
    <w:basedOn w:val="DefaultParagraphFont"/>
    <w:link w:val="Header"/>
    <w:uiPriority w:val="99"/>
    <w:rsid w:val="00772AA4"/>
    <w:rPr>
      <w:rFonts w:ascii="Times New Roman" w:eastAsia="Times New Roman" w:hAnsi="Times New Roman" w:cs="Times New Roman"/>
      <w:lang w:val="pt-PT"/>
    </w:rPr>
  </w:style>
  <w:style w:type="paragraph" w:styleId="Footer">
    <w:name w:val="footer"/>
    <w:basedOn w:val="Normal"/>
    <w:link w:val="FooterChar"/>
    <w:uiPriority w:val="99"/>
    <w:unhideWhenUsed/>
    <w:rsid w:val="00772AA4"/>
    <w:pPr>
      <w:tabs>
        <w:tab w:val="center" w:pos="4252"/>
        <w:tab w:val="right" w:pos="8504"/>
      </w:tabs>
    </w:pPr>
  </w:style>
  <w:style w:type="character" w:customStyle="1" w:styleId="FooterChar">
    <w:name w:val="Footer Char"/>
    <w:basedOn w:val="DefaultParagraphFont"/>
    <w:link w:val="Footer"/>
    <w:uiPriority w:val="99"/>
    <w:rsid w:val="00772AA4"/>
    <w:rPr>
      <w:rFonts w:ascii="Times New Roman" w:eastAsia="Times New Roman" w:hAnsi="Times New Roman" w:cs="Times New Roman"/>
      <w:lang w:val="pt-PT"/>
    </w:rPr>
  </w:style>
  <w:style w:type="character" w:customStyle="1" w:styleId="fontstyle01">
    <w:name w:val="fontstyle01"/>
    <w:basedOn w:val="DefaultParagraphFont"/>
    <w:rsid w:val="001751A0"/>
    <w:rPr>
      <w:rFonts w:ascii="BookmanOldStyle" w:hAnsi="BookmanOldStyle" w:hint="default"/>
      <w:b w:val="0"/>
      <w:bCs w:val="0"/>
      <w:i w:val="0"/>
      <w:iCs w:val="0"/>
      <w:color w:val="000000"/>
      <w:sz w:val="20"/>
      <w:szCs w:val="20"/>
    </w:rPr>
  </w:style>
  <w:style w:type="character" w:customStyle="1" w:styleId="fontstyle21">
    <w:name w:val="fontstyle21"/>
    <w:basedOn w:val="DefaultParagraphFont"/>
    <w:rsid w:val="001751A0"/>
    <w:rPr>
      <w:rFonts w:ascii="BookmanOldStyle-Italic" w:hAnsi="BookmanOldStyle-Italic" w:hint="default"/>
      <w:b w:val="0"/>
      <w:bCs w:val="0"/>
      <w:i/>
      <w:iCs/>
      <w:color w:val="000000"/>
      <w:sz w:val="20"/>
      <w:szCs w:val="20"/>
    </w:rPr>
  </w:style>
  <w:style w:type="table" w:styleId="TableGrid">
    <w:name w:val="Table Grid"/>
    <w:basedOn w:val="TableNormal"/>
    <w:uiPriority w:val="39"/>
    <w:rsid w:val="0095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66C"/>
    <w:rPr>
      <w:rFonts w:ascii="Segoe UI" w:eastAsia="Times New Roman" w:hAnsi="Segoe UI" w:cs="Segoe UI"/>
      <w:sz w:val="18"/>
      <w:szCs w:val="18"/>
      <w:lang w:val="pt-PT"/>
    </w:rPr>
  </w:style>
  <w:style w:type="paragraph" w:styleId="Revision">
    <w:name w:val="Revision"/>
    <w:hidden/>
    <w:uiPriority w:val="99"/>
    <w:semiHidden/>
    <w:rsid w:val="005341F9"/>
    <w:pPr>
      <w:widowControl/>
      <w:autoSpaceDE/>
      <w:autoSpaceDN/>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8545">
      <w:bodyDiv w:val="1"/>
      <w:marLeft w:val="0"/>
      <w:marRight w:val="0"/>
      <w:marTop w:val="0"/>
      <w:marBottom w:val="0"/>
      <w:divBdr>
        <w:top w:val="none" w:sz="0" w:space="0" w:color="auto"/>
        <w:left w:val="none" w:sz="0" w:space="0" w:color="auto"/>
        <w:bottom w:val="none" w:sz="0" w:space="0" w:color="auto"/>
        <w:right w:val="none" w:sz="0" w:space="0" w:color="auto"/>
      </w:divBdr>
    </w:div>
    <w:div w:id="837311345">
      <w:bodyDiv w:val="1"/>
      <w:marLeft w:val="0"/>
      <w:marRight w:val="0"/>
      <w:marTop w:val="0"/>
      <w:marBottom w:val="0"/>
      <w:divBdr>
        <w:top w:val="none" w:sz="0" w:space="0" w:color="auto"/>
        <w:left w:val="none" w:sz="0" w:space="0" w:color="auto"/>
        <w:bottom w:val="none" w:sz="0" w:space="0" w:color="auto"/>
        <w:right w:val="none" w:sz="0" w:space="0" w:color="auto"/>
      </w:divBdr>
    </w:div>
    <w:div w:id="1540321194">
      <w:bodyDiv w:val="1"/>
      <w:marLeft w:val="0"/>
      <w:marRight w:val="0"/>
      <w:marTop w:val="0"/>
      <w:marBottom w:val="0"/>
      <w:divBdr>
        <w:top w:val="none" w:sz="0" w:space="0" w:color="auto"/>
        <w:left w:val="none" w:sz="0" w:space="0" w:color="auto"/>
        <w:bottom w:val="none" w:sz="0" w:space="0" w:color="auto"/>
        <w:right w:val="none" w:sz="0" w:space="0" w:color="auto"/>
      </w:divBdr>
    </w:div>
    <w:div w:id="2083020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4133</Characters>
  <Application>
  </Application>
  <DocSecurity>0</DocSecurity>
  <Lines>89</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cp:lastModifiedBy>
  </cp:lastModifiedBy>
  <cp:revision>1</cp:revision>
  <dcterms:created xsi:type="dcterms:W3CDTF">1900-01-01T06:00:00Z</dcterms:created>
  <dcterms:modified xsi:type="dcterms:W3CDTF">1900-01-01T06:00:00Z</dcterms:modified>
</cp:coreProperties>
</file>