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68B3" w14:textId="77777777" w:rsidR="00ED4BBA" w:rsidRPr="006B3E5D" w:rsidRDefault="00ED4BBA" w:rsidP="006B3E5D">
      <w:pPr>
        <w:widowControl w:val="0"/>
        <w:spacing w:line="320" w:lineRule="exact"/>
        <w:contextualSpacing/>
        <w:rPr>
          <w:rFonts w:ascii="Verdana" w:hAnsi="Verdana" w:cs="Tahoma"/>
          <w:b/>
          <w:sz w:val="20"/>
          <w:szCs w:val="20"/>
        </w:rPr>
      </w:pPr>
    </w:p>
    <w:p w14:paraId="65FC63EE" w14:textId="293394A1"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E664AD" w:rsidRPr="006B3E5D">
        <w:rPr>
          <w:rFonts w:ascii="Verdana" w:hAnsi="Verdana" w:cs="Tahoma"/>
          <w:b/>
          <w:sz w:val="20"/>
          <w:szCs w:val="20"/>
        </w:rPr>
        <w:t xml:space="preserve">ATÉ </w:t>
      </w:r>
      <w:r w:rsidR="00A82569" w:rsidRPr="006B3E5D">
        <w:rPr>
          <w:rFonts w:ascii="Verdana" w:hAnsi="Verdana" w:cs="Tahoma"/>
          <w:b/>
          <w:sz w:val="20"/>
          <w:szCs w:val="20"/>
        </w:rPr>
        <w:t>TRÊS</w:t>
      </w:r>
      <w:r w:rsidR="00494A3E" w:rsidRPr="006B3E5D">
        <w:rPr>
          <w:rFonts w:ascii="Verdana" w:hAnsi="Verdana" w:cs="Tahoma"/>
          <w:b/>
          <w:sz w:val="20"/>
          <w:szCs w:val="20"/>
        </w:rPr>
        <w:t xml:space="preserve"> </w:t>
      </w:r>
      <w:r w:rsidRPr="006B3E5D">
        <w:rPr>
          <w:rFonts w:ascii="Verdana" w:hAnsi="Verdana" w:cs="Tahoma"/>
          <w:b/>
          <w:sz w:val="20"/>
          <w:szCs w:val="20"/>
        </w:rPr>
        <w:t>SÉRIES, PARA DISTRIBUIÇÃO PÚBLICA COM ESFORÇOS RESTRITOS DE DISTRIBUIÇÃO, DA NATURA COSMÉTICOS S.A.</w:t>
      </w:r>
    </w:p>
    <w:p w14:paraId="1E92978D"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78CCB9E3"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6104261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36E8B2" w14:textId="7AAB8FC6"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sociedade por ações com registro de companhia aberta perante a Comissão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bairro 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r w:rsidR="00ED4BBA" w:rsidRPr="006B3E5D">
        <w:rPr>
          <w:rFonts w:ascii="Verdana" w:hAnsi="Verdana" w:cs="Tahoma"/>
          <w:b/>
          <w:bCs/>
          <w:sz w:val="20"/>
          <w:szCs w:val="20"/>
          <w:highlight w:val="yellow"/>
          <w:u w:val="single"/>
        </w:rPr>
        <w:t>Nota Machado Meyer</w:t>
      </w:r>
      <w:r w:rsidR="00ED4BBA" w:rsidRPr="006B3E5D">
        <w:rPr>
          <w:rFonts w:ascii="Verdana" w:hAnsi="Verdana" w:cs="Tahoma"/>
          <w:sz w:val="20"/>
          <w:szCs w:val="20"/>
          <w:highlight w:val="yellow"/>
        </w:rPr>
        <w:t>: Ajuste conforme informação extraída do cartão de CNPJ da Emissora.</w:t>
      </w:r>
      <w:r w:rsidR="00ED4BBA" w:rsidRPr="006B3E5D">
        <w:rPr>
          <w:rFonts w:ascii="Verdana" w:hAnsi="Verdana" w:cs="Tahoma"/>
          <w:sz w:val="20"/>
          <w:szCs w:val="20"/>
        </w:rPr>
        <w:t>]</w:t>
      </w:r>
    </w:p>
    <w:p w14:paraId="1089DD6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0002F4"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5F7DFD24"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7F65383F" w14:textId="1C9BA61D" w:rsidR="00D17468" w:rsidRPr="006B3E5D" w:rsidRDefault="002A5BBE" w:rsidP="006B3E5D">
      <w:pPr>
        <w:pStyle w:val="Corpodetexto"/>
        <w:widowControl w:val="0"/>
        <w:numPr>
          <w:ilvl w:val="0"/>
          <w:numId w:val="7"/>
        </w:numPr>
        <w:spacing w:line="320" w:lineRule="exact"/>
        <w:ind w:left="567" w:hanging="567"/>
        <w:contextualSpacing/>
        <w:rPr>
          <w:rFonts w:ascii="Verdana" w:hAnsi="Verdana" w:cs="Tahoma"/>
          <w:b/>
          <w:sz w:val="20"/>
          <w:szCs w:val="20"/>
        </w:rPr>
      </w:pPr>
      <w:bookmarkStart w:id="3"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sua </w:t>
      </w:r>
      <w:r w:rsidR="00CD15EA">
        <w:rPr>
          <w:rFonts w:ascii="Verdana" w:hAnsi="Verdana"/>
          <w:bCs/>
          <w:sz w:val="20"/>
          <w:szCs w:val="20"/>
        </w:rPr>
        <w:t>[</w:t>
      </w:r>
      <w:r w:rsidRPr="001D0B97">
        <w:rPr>
          <w:rFonts w:ascii="Verdana" w:hAnsi="Verdana"/>
          <w:bCs/>
          <w:sz w:val="20"/>
          <w:szCs w:val="20"/>
          <w:highlight w:val="yellow"/>
        </w:rPr>
        <w:t>sede</w:t>
      </w:r>
      <w:r w:rsidR="00CD15EA">
        <w:rPr>
          <w:rFonts w:ascii="Verdana" w:hAnsi="Verdana"/>
          <w:bCs/>
          <w:sz w:val="20"/>
          <w:szCs w:val="20"/>
        </w:rPr>
        <w:t>]</w:t>
      </w:r>
      <w:r w:rsidRPr="00E52213">
        <w:rPr>
          <w:rFonts w:ascii="Verdana" w:hAnsi="Verdana"/>
          <w:bCs/>
          <w:sz w:val="20"/>
          <w:szCs w:val="20"/>
        </w:rPr>
        <w:t xml:space="preserve"> localizada no </w:t>
      </w:r>
      <w:r>
        <w:rPr>
          <w:rFonts w:ascii="Verdana" w:hAnsi="Verdana"/>
          <w:bCs/>
          <w:sz w:val="20"/>
          <w:szCs w:val="20"/>
        </w:rPr>
        <w:t>[</w:t>
      </w:r>
      <w:r w:rsidRPr="001D0B97">
        <w:rPr>
          <w:rFonts w:ascii="Verdana" w:hAnsi="Verdana"/>
          <w:bCs/>
          <w:sz w:val="20"/>
          <w:szCs w:val="20"/>
          <w:highlight w:val="yellow"/>
        </w:rPr>
        <w:t>Rio de Janeiro, Estado do Rio de Janeiro, na Rua Sete de Setembro, nº 99, Sala 2401, CEP 20.050-005</w:t>
      </w:r>
      <w:r>
        <w:rPr>
          <w:rFonts w:ascii="Verdana" w:hAnsi="Verdana"/>
          <w:bCs/>
          <w:sz w:val="20"/>
          <w:szCs w:val="20"/>
        </w:rPr>
        <w:t>]</w:t>
      </w:r>
      <w:r w:rsidRPr="00E52213">
        <w:rPr>
          <w:rFonts w:ascii="Verdana" w:hAnsi="Verdana"/>
          <w:bCs/>
          <w:sz w:val="20"/>
          <w:szCs w:val="20"/>
        </w:rPr>
        <w:t>, inscrita no CNPJ/ME sob nº 15.227.994/0001-50</w:t>
      </w:r>
      <w:r w:rsidR="00E664AD" w:rsidRPr="006B3E5D">
        <w:rPr>
          <w:rFonts w:ascii="Verdana" w:hAnsi="Verdana" w:cs="Tahoma"/>
          <w:bCs/>
          <w:sz w:val="20"/>
          <w:szCs w:val="20"/>
        </w:rPr>
        <w:t>, na qualidade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3"/>
      <w:r w:rsidR="00C319E7" w:rsidRPr="006B3E5D">
        <w:rPr>
          <w:rFonts w:ascii="Verdana" w:hAnsi="Verdana" w:cs="Tahoma"/>
          <w:sz w:val="20"/>
          <w:szCs w:val="20"/>
        </w:rPr>
        <w:t xml:space="preserve"> </w:t>
      </w:r>
      <w:r w:rsidR="00643CC2" w:rsidRPr="006B3E5D">
        <w:rPr>
          <w:rFonts w:ascii="Verdana" w:hAnsi="Verdana" w:cs="Tahoma"/>
          <w:sz w:val="20"/>
          <w:szCs w:val="20"/>
        </w:rPr>
        <w:t>[</w:t>
      </w:r>
      <w:r w:rsidR="00643CC2" w:rsidRPr="006B3E5D">
        <w:rPr>
          <w:rFonts w:ascii="Verdana" w:hAnsi="Verdana" w:cs="Tahoma"/>
          <w:b/>
          <w:bCs/>
          <w:sz w:val="20"/>
          <w:szCs w:val="20"/>
          <w:highlight w:val="yellow"/>
          <w:u w:val="single"/>
        </w:rPr>
        <w:t>Nota Machado Meyer</w:t>
      </w:r>
      <w:r w:rsidR="00643CC2" w:rsidRPr="006B3E5D">
        <w:rPr>
          <w:rFonts w:ascii="Verdana" w:hAnsi="Verdana" w:cs="Tahoma"/>
          <w:sz w:val="20"/>
          <w:szCs w:val="20"/>
          <w:highlight w:val="yellow"/>
        </w:rPr>
        <w:t>:</w:t>
      </w:r>
      <w:r w:rsidR="004F77C1" w:rsidRPr="006B3E5D">
        <w:rPr>
          <w:rFonts w:ascii="Verdana" w:hAnsi="Verdana" w:cs="Tahoma"/>
          <w:sz w:val="20"/>
          <w:szCs w:val="20"/>
          <w:highlight w:val="yellow"/>
        </w:rPr>
        <w:t xml:space="preserve"> </w:t>
      </w:r>
      <w:r>
        <w:rPr>
          <w:rFonts w:ascii="Verdana" w:hAnsi="Verdana" w:cs="Tahoma"/>
          <w:sz w:val="20"/>
          <w:szCs w:val="20"/>
          <w:highlight w:val="yellow"/>
        </w:rPr>
        <w:t>Pavarini, favor confirmar se vocês possuem filial em SP. Caso positivo, nossa sugestão seria alterar a qualificação</w:t>
      </w:r>
      <w:r w:rsidR="00CD15EA">
        <w:rPr>
          <w:rFonts w:ascii="Verdana" w:hAnsi="Verdana" w:cs="Tahoma"/>
          <w:sz w:val="20"/>
          <w:szCs w:val="20"/>
          <w:highlight w:val="yellow"/>
        </w:rPr>
        <w:t xml:space="preserve"> de forma a fazer referência à filial de São Paulo, para que possamos registrar a Escritura em um único RTD.]</w:t>
      </w:r>
    </w:p>
    <w:p w14:paraId="692BD7D9"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52048F8D"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1403E765"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74D0D8FE" w14:textId="770B82C8"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00DA6F79" w:rsidRPr="006B3E5D">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1DE57FD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86739EC" w14:textId="55F429A4"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7B25D7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BB7A0F" w14:textId="6474219C"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7E2904" w:rsidRPr="006B3E5D">
        <w:rPr>
          <w:rFonts w:ascii="Verdana" w:hAnsi="Verdana" w:cs="Tahoma"/>
          <w:i/>
          <w:iCs/>
          <w:sz w:val="20"/>
          <w:szCs w:val="20"/>
        </w:rPr>
        <w:t xml:space="preserve">até Três </w:t>
      </w:r>
      <w:r w:rsidRPr="006B3E5D">
        <w:rPr>
          <w:rFonts w:ascii="Verdana" w:hAnsi="Verdana" w:cs="Tahoma"/>
          <w:i/>
          <w:iCs/>
          <w:sz w:val="20"/>
          <w:szCs w:val="20"/>
        </w:rPr>
        <w:t>Séries, para Distribuição Pública com Esforços Restritos de Distribuição,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14:paraId="3446869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A5188F"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5" w:name="_Ref522312176"/>
      <w:r w:rsidRPr="006B3E5D">
        <w:rPr>
          <w:rFonts w:ascii="Verdana" w:hAnsi="Verdana" w:cs="Tahoma"/>
          <w:b/>
          <w:sz w:val="20"/>
          <w:szCs w:val="20"/>
        </w:rPr>
        <w:t>DEFINIÇÕES</w:t>
      </w:r>
      <w:bookmarkEnd w:id="5"/>
    </w:p>
    <w:p w14:paraId="28ABDC0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42597B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14:paraId="113B36A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AB99D4" w14:textId="4BCDA8FA"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D391D9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3170A5" w14:textId="24444EC9"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possui o significado atribuído no item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5433AA" w:rsidRPr="006B3E5D">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6ABB195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BE87BBE" w14:textId="4D6B7C66"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0DFF22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A58A81D" w14:textId="25BA9030"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6364F5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8F2269" w14:textId="4752E49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Primeira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5.2.</w:t>
      </w:r>
      <w:r w:rsidR="00C331F4" w:rsidRPr="006B3E5D">
        <w:rPr>
          <w:rFonts w:ascii="Verdana" w:hAnsi="Verdana" w:cs="Tahoma"/>
          <w:sz w:val="20"/>
          <w:szCs w:val="20"/>
        </w:rPr>
        <w:t>8</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A27F38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B58223" w14:textId="1B1D52C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Segunda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5.2.</w:t>
      </w:r>
      <w:r w:rsidR="00C331F4" w:rsidRPr="006B3E5D">
        <w:rPr>
          <w:rFonts w:ascii="Verdana" w:hAnsi="Verdana" w:cs="Tahoma"/>
          <w:sz w:val="20"/>
          <w:szCs w:val="20"/>
        </w:rPr>
        <w:t>8</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34E76A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42B64ED" w14:textId="14A44F9D"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Terceira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5.2.</w:t>
      </w:r>
      <w:r w:rsidR="00C331F4" w:rsidRPr="006B3E5D">
        <w:rPr>
          <w:rFonts w:ascii="Verdana" w:hAnsi="Verdana" w:cs="Tahoma"/>
          <w:sz w:val="20"/>
          <w:szCs w:val="20"/>
        </w:rPr>
        <w:t>8</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63962F9" w14:textId="77777777" w:rsidR="004C52EE" w:rsidRPr="006B3E5D" w:rsidRDefault="004C52EE" w:rsidP="006B3E5D">
      <w:pPr>
        <w:pStyle w:val="PargrafodaLista"/>
        <w:rPr>
          <w:rFonts w:ascii="Verdana" w:hAnsi="Verdana" w:cs="Tahoma"/>
          <w:sz w:val="20"/>
          <w:szCs w:val="20"/>
        </w:rPr>
      </w:pPr>
    </w:p>
    <w:p w14:paraId="59ED0DDB" w14:textId="356C4BC5" w:rsidR="004C52EE"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9ª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2E36B592" w14:textId="77777777" w:rsidR="004C52EE" w:rsidRPr="006B3E5D" w:rsidRDefault="004C52EE" w:rsidP="006B3E5D">
      <w:pPr>
        <w:pStyle w:val="PargrafodaLista"/>
        <w:rPr>
          <w:rFonts w:ascii="Verdana" w:hAnsi="Verdana" w:cs="Tahoma"/>
          <w:sz w:val="20"/>
          <w:szCs w:val="20"/>
        </w:rPr>
      </w:pPr>
    </w:p>
    <w:p w14:paraId="03E0675A" w14:textId="0E501C80"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44DB0EF" w14:textId="77777777" w:rsidR="004C52EE" w:rsidRPr="006B3E5D" w:rsidRDefault="004C52EE" w:rsidP="006B3E5D">
      <w:pPr>
        <w:pStyle w:val="PargrafodaLista"/>
        <w:rPr>
          <w:rFonts w:ascii="Verdana" w:hAnsi="Verdana" w:cs="Tahoma"/>
          <w:sz w:val="20"/>
          <w:szCs w:val="20"/>
        </w:rPr>
      </w:pPr>
    </w:p>
    <w:p w14:paraId="5D1546E5" w14:textId="7BB9360D"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CE87E00"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1C8CA35F" w14:textId="2D11744F"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3.</w:t>
      </w:r>
      <w:r w:rsidR="00750503" w:rsidRPr="006B3E5D">
        <w:rPr>
          <w:rFonts w:ascii="Verdana" w:hAnsi="Verdana" w:cs="Tahoma"/>
          <w:sz w:val="20"/>
          <w:szCs w:val="20"/>
        </w:rPr>
        <w:t>7</w:t>
      </w:r>
      <w:r w:rsidR="00A86B60" w:rsidRPr="006B3E5D">
        <w:rPr>
          <w:rFonts w:ascii="Verdana" w:hAnsi="Verdana" w:cs="Tahoma"/>
          <w:sz w:val="20"/>
          <w:szCs w:val="20"/>
        </w:rPr>
        <w:t>.1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A64428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F0B0CF3" w14:textId="712A1D79"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A875E6" w:rsidRPr="006B3E5D">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35FC8824" w14:textId="77777777" w:rsidR="00A875E6" w:rsidRPr="006B3E5D" w:rsidRDefault="00A875E6" w:rsidP="006B3E5D">
      <w:pPr>
        <w:pStyle w:val="PargrafodaLista"/>
        <w:rPr>
          <w:rFonts w:ascii="Verdana" w:hAnsi="Verdana" w:cs="Tahoma"/>
          <w:sz w:val="20"/>
          <w:szCs w:val="20"/>
        </w:rPr>
      </w:pPr>
    </w:p>
    <w:p w14:paraId="535A59FD" w14:textId="3820FE8A"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3.</w:t>
      </w:r>
      <w:r w:rsidR="00750503" w:rsidRPr="006B3E5D">
        <w:rPr>
          <w:rFonts w:ascii="Verdana" w:hAnsi="Verdana" w:cs="Tahoma"/>
          <w:sz w:val="20"/>
          <w:szCs w:val="20"/>
        </w:rPr>
        <w:t>7</w:t>
      </w:r>
      <w:r w:rsidR="00A86B60" w:rsidRPr="006B3E5D">
        <w:rPr>
          <w:rFonts w:ascii="Verdana" w:hAnsi="Verdana" w:cs="Tahoma"/>
          <w:sz w:val="20"/>
          <w:szCs w:val="20"/>
        </w:rPr>
        <w:t>.1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C3B2A4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D1F12A" w14:textId="01C24332"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51D860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8AC06CC" w14:textId="1949CFBE"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A8D9FC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3806DD" w14:textId="62EA1A90"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7E6C172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33D437" w14:textId="49584CF5"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F32366" w:rsidRPr="006B3E5D">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05810A0A" w14:textId="77777777" w:rsidR="008B23CD" w:rsidRPr="006B3E5D" w:rsidRDefault="008B23CD" w:rsidP="006B3E5D">
      <w:pPr>
        <w:pStyle w:val="PargrafodaLista"/>
        <w:rPr>
          <w:rFonts w:ascii="Verdana" w:hAnsi="Verdana" w:cs="Tahoma"/>
          <w:sz w:val="20"/>
          <w:szCs w:val="20"/>
        </w:rPr>
      </w:pPr>
    </w:p>
    <w:p w14:paraId="3C96EFF9" w14:textId="539EE98D"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B23CD" w:rsidRPr="006B3E5D">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6139ACCA" w14:textId="77777777" w:rsidR="008B23CD" w:rsidRPr="006B3E5D" w:rsidRDefault="008B23CD" w:rsidP="006B3E5D">
      <w:pPr>
        <w:pStyle w:val="PargrafodaLista"/>
        <w:rPr>
          <w:rFonts w:ascii="Verdana" w:hAnsi="Verdana" w:cs="Tahoma"/>
          <w:sz w:val="20"/>
          <w:szCs w:val="20"/>
        </w:rPr>
      </w:pPr>
    </w:p>
    <w:p w14:paraId="06E02D62" w14:textId="64025B1E"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B23CD" w:rsidRPr="006B3E5D">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05F20934" w14:textId="77777777" w:rsidR="00A875E6" w:rsidRPr="006B3E5D" w:rsidRDefault="00A875E6" w:rsidP="006B3E5D">
      <w:pPr>
        <w:pStyle w:val="PargrafodaLista"/>
        <w:rPr>
          <w:rFonts w:ascii="Verdana" w:hAnsi="Verdana" w:cs="Tahoma"/>
          <w:sz w:val="20"/>
          <w:szCs w:val="20"/>
        </w:rPr>
      </w:pPr>
    </w:p>
    <w:p w14:paraId="3FB10AA4" w14:textId="55A0382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A875E6" w:rsidRPr="006B3E5D">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20846A39" w14:textId="77777777" w:rsidR="00A875E6" w:rsidRPr="006B3E5D" w:rsidRDefault="00A875E6" w:rsidP="006B3E5D">
      <w:pPr>
        <w:pStyle w:val="PargrafodaLista"/>
        <w:rPr>
          <w:rFonts w:ascii="Verdana" w:hAnsi="Verdana" w:cs="Tahoma"/>
          <w:sz w:val="20"/>
          <w:szCs w:val="20"/>
        </w:rPr>
      </w:pPr>
    </w:p>
    <w:p w14:paraId="77F8D807" w14:textId="151D8E8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A875E6" w:rsidRPr="006B3E5D">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10D5D1B5" w14:textId="77777777" w:rsidR="00055C08" w:rsidRPr="006B3E5D" w:rsidRDefault="00055C08" w:rsidP="006B3E5D">
      <w:pPr>
        <w:pStyle w:val="PargrafodaLista"/>
        <w:rPr>
          <w:rFonts w:ascii="Verdana" w:hAnsi="Verdana" w:cs="Tahoma"/>
          <w:sz w:val="20"/>
          <w:szCs w:val="20"/>
        </w:rPr>
      </w:pPr>
    </w:p>
    <w:p w14:paraId="1B57C2B8" w14:textId="7B381D09"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4E611526" w14:textId="77777777" w:rsidR="00F32366" w:rsidRPr="006B3E5D" w:rsidRDefault="00F32366" w:rsidP="006B3E5D">
      <w:pPr>
        <w:pStyle w:val="PargrafodaLista"/>
        <w:rPr>
          <w:rFonts w:ascii="Verdana" w:hAnsi="Verdana" w:cs="Tahoma"/>
          <w:sz w:val="20"/>
          <w:szCs w:val="20"/>
        </w:rPr>
      </w:pPr>
    </w:p>
    <w:p w14:paraId="13C0852A" w14:textId="1E79F011"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BC1620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4DA116A" w14:textId="2DA006A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Controladas Relevantes</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7.1.1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CDAE0C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3EF1BBF" w14:textId="523D653F" w:rsidR="009C5D01"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17085138" w14:textId="77777777" w:rsidR="009C5D01" w:rsidRPr="006B3E5D" w:rsidRDefault="009C5D01" w:rsidP="006B3E5D">
      <w:pPr>
        <w:pStyle w:val="Corpodetexto"/>
        <w:widowControl w:val="0"/>
        <w:spacing w:line="320" w:lineRule="exact"/>
        <w:ind w:firstLine="0"/>
        <w:contextualSpacing/>
        <w:rPr>
          <w:rFonts w:ascii="Verdana" w:hAnsi="Verdana" w:cs="Tahoma"/>
          <w:sz w:val="20"/>
          <w:szCs w:val="20"/>
        </w:rPr>
      </w:pPr>
    </w:p>
    <w:p w14:paraId="35209B39" w14:textId="338ED1DE"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EEFB74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D578D11" w14:textId="2E19DF35"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possui o significado atribuído no item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5433AA" w:rsidRPr="006B3E5D">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72CB905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66CC77A" w14:textId="0B706612"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62D489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246CEAD" w14:textId="0F8364ED"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4516BEE" w14:textId="77777777" w:rsidR="00750503" w:rsidRPr="006B3E5D" w:rsidRDefault="00750503" w:rsidP="006B3E5D">
      <w:pPr>
        <w:pStyle w:val="PargrafodaLista"/>
        <w:rPr>
          <w:rFonts w:ascii="Verdana" w:hAnsi="Verdana" w:cs="Tahoma"/>
          <w:sz w:val="20"/>
          <w:szCs w:val="20"/>
        </w:rPr>
      </w:pPr>
    </w:p>
    <w:p w14:paraId="51A57A4B" w14:textId="1C181E5B"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750503" w:rsidRPr="006B3E5D">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5173AC6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DAA8273" w14:textId="5000ECA5"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6AC81DD" w14:textId="77777777" w:rsidR="004C52EE" w:rsidRPr="006B3E5D" w:rsidRDefault="004C52EE" w:rsidP="006B3E5D">
      <w:pPr>
        <w:pStyle w:val="PargrafodaLista"/>
        <w:rPr>
          <w:rFonts w:ascii="Verdana" w:hAnsi="Verdana" w:cs="Tahoma"/>
          <w:sz w:val="20"/>
          <w:szCs w:val="20"/>
        </w:rPr>
      </w:pPr>
    </w:p>
    <w:p w14:paraId="15047295" w14:textId="36925DEE"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715B601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982959E" w14:textId="0189482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A86B60" w:rsidRPr="006B3E5D">
        <w:rPr>
          <w:rFonts w:ascii="Verdana" w:hAnsi="Verdana" w:cs="Tahoma"/>
          <w:sz w:val="20"/>
          <w:szCs w:val="20"/>
        </w:rPr>
        <w:t>5.1.</w:t>
      </w:r>
      <w:r w:rsidR="00750503" w:rsidRPr="006B3E5D">
        <w:rPr>
          <w:rFonts w:ascii="Verdana" w:hAnsi="Verdana" w:cs="Tahoma"/>
          <w:sz w:val="20"/>
          <w:szCs w:val="20"/>
        </w:rPr>
        <w:t>5</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D2E6234" w14:textId="77777777" w:rsidR="00750503" w:rsidRPr="006B3E5D" w:rsidRDefault="00750503" w:rsidP="006B3E5D">
      <w:pPr>
        <w:pStyle w:val="PargrafodaLista"/>
        <w:rPr>
          <w:rFonts w:ascii="Verdana" w:hAnsi="Verdana" w:cs="Tahoma"/>
          <w:sz w:val="20"/>
          <w:szCs w:val="20"/>
        </w:rPr>
      </w:pPr>
    </w:p>
    <w:p w14:paraId="7DB9D507" w14:textId="37A09530" w:rsidR="00750503"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Vencimento das Debêntures da Primeira Série</w:t>
      </w:r>
      <w:r>
        <w:rPr>
          <w:rFonts w:ascii="Verdana" w:hAnsi="Verdana" w:cs="Tahoma"/>
          <w:sz w:val="20"/>
          <w:szCs w:val="20"/>
        </w:rPr>
        <w:t>”</w:t>
      </w:r>
      <w:r w:rsidR="00750503" w:rsidRPr="006B3E5D">
        <w:rPr>
          <w:rFonts w:ascii="Verdana" w:hAnsi="Verdana" w:cs="Tahoma"/>
          <w:sz w:val="20"/>
          <w:szCs w:val="20"/>
        </w:rPr>
        <w:t>: possui o significado atribuído no item 5.1.5;</w:t>
      </w:r>
    </w:p>
    <w:p w14:paraId="2DC259C0" w14:textId="77777777" w:rsidR="00750503" w:rsidRPr="006B3E5D" w:rsidRDefault="00750503" w:rsidP="006B3E5D">
      <w:pPr>
        <w:pStyle w:val="PargrafodaLista"/>
        <w:rPr>
          <w:rFonts w:ascii="Verdana" w:hAnsi="Verdana" w:cs="Tahoma"/>
          <w:sz w:val="20"/>
          <w:szCs w:val="20"/>
        </w:rPr>
      </w:pPr>
    </w:p>
    <w:p w14:paraId="41E9C036" w14:textId="1A79DDF3"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Segunda Série</w:t>
      </w:r>
      <w:r>
        <w:rPr>
          <w:rFonts w:ascii="Verdana" w:hAnsi="Verdana" w:cs="Tahoma"/>
          <w:sz w:val="20"/>
          <w:szCs w:val="20"/>
        </w:rPr>
        <w:t>”</w:t>
      </w:r>
      <w:r w:rsidR="004C52EE" w:rsidRPr="006B3E5D">
        <w:rPr>
          <w:rFonts w:ascii="Verdana" w:hAnsi="Verdana" w:cs="Tahoma"/>
          <w:sz w:val="20"/>
          <w:szCs w:val="20"/>
        </w:rPr>
        <w:t>: possui o significado atribuído no item 5.1.5;</w:t>
      </w:r>
    </w:p>
    <w:p w14:paraId="3F7FA9D0" w14:textId="77777777" w:rsidR="004C52EE" w:rsidRPr="006B3E5D" w:rsidRDefault="004C52EE" w:rsidP="004C52EE">
      <w:pPr>
        <w:pStyle w:val="PargrafodaLista"/>
        <w:rPr>
          <w:rFonts w:ascii="Verdana" w:hAnsi="Verdana" w:cs="Tahoma"/>
          <w:sz w:val="20"/>
          <w:szCs w:val="20"/>
        </w:rPr>
      </w:pPr>
    </w:p>
    <w:p w14:paraId="1FA2745F" w14:textId="255A9689"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Terceira Série</w:t>
      </w:r>
      <w:r>
        <w:rPr>
          <w:rFonts w:ascii="Verdana" w:hAnsi="Verdana" w:cs="Tahoma"/>
          <w:sz w:val="20"/>
          <w:szCs w:val="20"/>
        </w:rPr>
        <w:t>”</w:t>
      </w:r>
      <w:r w:rsidR="004C52EE" w:rsidRPr="006B3E5D">
        <w:rPr>
          <w:rFonts w:ascii="Verdana" w:hAnsi="Verdana" w:cs="Tahoma"/>
          <w:sz w:val="20"/>
          <w:szCs w:val="20"/>
        </w:rPr>
        <w:t>: possui o significado atribuído no item 5.1.5;</w:t>
      </w:r>
    </w:p>
    <w:p w14:paraId="08A9FDA9" w14:textId="77777777" w:rsidR="00055C08" w:rsidRPr="006B3E5D" w:rsidRDefault="00055C08" w:rsidP="006B3E5D">
      <w:pPr>
        <w:pStyle w:val="PargrafodaLista"/>
        <w:rPr>
          <w:rFonts w:ascii="Verdana" w:hAnsi="Verdana" w:cs="Tahoma"/>
          <w:sz w:val="20"/>
          <w:szCs w:val="20"/>
        </w:rPr>
      </w:pPr>
    </w:p>
    <w:p w14:paraId="555067C6" w14:textId="5C9E89CB"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65711E4"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3FFDE609" w14:textId="03048D3D"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item </w:t>
      </w:r>
      <w:r w:rsidR="00D65369" w:rsidRPr="006B3E5D">
        <w:rPr>
          <w:rFonts w:ascii="Verdana" w:hAnsi="Verdana" w:cs="Tahoma"/>
          <w:sz w:val="20"/>
          <w:szCs w:val="20"/>
        </w:rPr>
        <w:fldChar w:fldCharType="begin"/>
      </w:r>
      <w:r w:rsidR="00D65369" w:rsidRPr="006B3E5D">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00D65369" w:rsidRPr="006B3E5D">
        <w:rPr>
          <w:rFonts w:ascii="Verdana" w:hAnsi="Verdana" w:cs="Tahoma"/>
          <w:sz w:val="20"/>
          <w:szCs w:val="20"/>
        </w:rPr>
      </w:r>
      <w:r w:rsidR="00D65369" w:rsidRPr="006B3E5D">
        <w:rPr>
          <w:rFonts w:ascii="Verdana" w:hAnsi="Verdana" w:cs="Tahoma"/>
          <w:sz w:val="20"/>
          <w:szCs w:val="20"/>
        </w:rPr>
        <w:fldChar w:fldCharType="separate"/>
      </w:r>
      <w:r w:rsidR="00D65369" w:rsidRPr="006B3E5D">
        <w:rPr>
          <w:rFonts w:ascii="Verdana" w:hAnsi="Verdana" w:cs="Tahoma"/>
          <w:sz w:val="20"/>
          <w:szCs w:val="20"/>
        </w:rPr>
        <w:t>4.4.3</w:t>
      </w:r>
      <w:r w:rsidR="00D65369" w:rsidRPr="006B3E5D">
        <w:rPr>
          <w:rFonts w:ascii="Verdana" w:hAnsi="Verdana" w:cs="Tahoma"/>
          <w:sz w:val="20"/>
          <w:szCs w:val="20"/>
        </w:rPr>
        <w:fldChar w:fldCharType="end"/>
      </w:r>
      <w:r w:rsidR="009D588F" w:rsidRPr="006B3E5D">
        <w:rPr>
          <w:rFonts w:ascii="Verdana" w:hAnsi="Verdana" w:cs="Tahoma"/>
          <w:sz w:val="20"/>
          <w:szCs w:val="20"/>
        </w:rPr>
        <w:t>;</w:t>
      </w:r>
    </w:p>
    <w:p w14:paraId="0A6EC9A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73AE91A" w14:textId="3BE1A6D2"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A0D77B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1B594B2" w14:textId="57EE15D1"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E1650D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295D8A" w14:textId="4A3C23DF"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2CEF56B"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8A9F180" w14:textId="1033E7F4"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w:t>
      </w:r>
      <w:r w:rsidR="00D65369" w:rsidRPr="006B3E5D">
        <w:rPr>
          <w:rFonts w:ascii="Verdana" w:hAnsi="Verdana" w:cs="Tahoma"/>
          <w:sz w:val="20"/>
          <w:szCs w:val="20"/>
        </w:rPr>
        <w:t>4.2</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4AA276FE"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43003C2E" w14:textId="6E24B6C5"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4.4</w:t>
      </w:r>
      <w:r w:rsidR="004D1A9D" w:rsidRPr="006B3E5D">
        <w:rPr>
          <w:rFonts w:ascii="Verdana" w:hAnsi="Verdana" w:cs="Tahoma"/>
          <w:sz w:val="20"/>
          <w:szCs w:val="20"/>
        </w:rPr>
        <w:fldChar w:fldCharType="end"/>
      </w:r>
      <w:r w:rsidR="00D65369" w:rsidRPr="006B3E5D">
        <w:rPr>
          <w:rFonts w:ascii="Verdana" w:hAnsi="Verdana" w:cs="Tahoma"/>
          <w:sz w:val="20"/>
          <w:szCs w:val="20"/>
        </w:rPr>
        <w:t>.2</w:t>
      </w:r>
      <w:r w:rsidR="00C711F7" w:rsidRPr="006B3E5D">
        <w:rPr>
          <w:rFonts w:ascii="Verdana" w:hAnsi="Verdana" w:cs="Tahoma"/>
          <w:sz w:val="20"/>
          <w:szCs w:val="20"/>
        </w:rPr>
        <w:t>;</w:t>
      </w:r>
    </w:p>
    <w:p w14:paraId="7B118347"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9E64170" w14:textId="1551EF8E"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1694F4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0129490" w14:textId="5E16F67B"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Debêntures em Circulação da Primeira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3D9F5E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BBBBD2" w14:textId="0E45D033"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Segunda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C21360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122F3CE" w14:textId="2160442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Terceira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4EFD4F8" w14:textId="77777777" w:rsidR="00B331C6" w:rsidRPr="006B3E5D" w:rsidRDefault="00B331C6" w:rsidP="006B3E5D">
      <w:pPr>
        <w:pStyle w:val="PargrafodaLista"/>
        <w:spacing w:line="320" w:lineRule="exact"/>
        <w:contextualSpacing/>
        <w:rPr>
          <w:rFonts w:ascii="Verdana" w:hAnsi="Verdana" w:cs="Tahoma"/>
          <w:sz w:val="20"/>
          <w:szCs w:val="20"/>
        </w:rPr>
      </w:pPr>
    </w:p>
    <w:p w14:paraId="6E48CE7A" w14:textId="32CB6919"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possui o significado atribuído no item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5433AA" w:rsidRPr="006B3E5D">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27222CEB"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6B8310C2" w14:textId="4C5911DC"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F735CB" w:rsidRPr="006B3E5D">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7440171B" w14:textId="77777777" w:rsidR="00F735CB" w:rsidRPr="006B3E5D" w:rsidRDefault="00F735CB" w:rsidP="006B3E5D">
      <w:pPr>
        <w:pStyle w:val="PargrafodaLista"/>
        <w:rPr>
          <w:rFonts w:ascii="Verdana" w:hAnsi="Verdana" w:cs="Tahoma"/>
          <w:sz w:val="20"/>
          <w:szCs w:val="20"/>
        </w:rPr>
      </w:pPr>
    </w:p>
    <w:p w14:paraId="64A6F634" w14:textId="62EC42F0"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F735CB" w:rsidRPr="006B3E5D">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7A25FD7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E7A33C6" w14:textId="1159443D"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F735CB" w:rsidRPr="006B3E5D">
        <w:rPr>
          <w:rFonts w:ascii="Verdana" w:hAnsi="Verdana" w:cs="Tahoma"/>
          <w:sz w:val="20"/>
          <w:szCs w:val="20"/>
        </w:rPr>
        <w:t>5.2.12</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5120EF8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D6356B6" w14:textId="631BCE71"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7024AC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DFB72C9" w14:textId="03419063"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26F4F3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3F457B" w14:textId="6F13A32C"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possui o significado atribuído no item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5433AA" w:rsidRPr="006B3E5D">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597C5A12" w14:textId="77777777" w:rsidR="004C52EE" w:rsidRPr="006B3E5D" w:rsidRDefault="004C52EE" w:rsidP="006B3E5D">
      <w:pPr>
        <w:pStyle w:val="PargrafodaLista"/>
        <w:rPr>
          <w:rFonts w:ascii="Verdana" w:hAnsi="Verdana" w:cs="Tahoma"/>
          <w:sz w:val="20"/>
          <w:szCs w:val="20"/>
        </w:rPr>
      </w:pPr>
    </w:p>
    <w:p w14:paraId="6F097938" w14:textId="224392E6"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2D59384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2D00BC5" w14:textId="2B224A2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126067E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77F9D08" w14:textId="4BB131E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Escriturador</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15B7FCA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641D62" w14:textId="7C7BA96F"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4D1A9D" w:rsidRPr="006B3E5D">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E366DAE" w14:textId="77777777" w:rsidR="008B23CD" w:rsidRPr="006B3E5D" w:rsidRDefault="008B23CD" w:rsidP="006B3E5D">
      <w:pPr>
        <w:pStyle w:val="PargrafodaLista"/>
        <w:rPr>
          <w:rFonts w:ascii="Verdana" w:hAnsi="Verdana" w:cs="Tahoma"/>
          <w:sz w:val="20"/>
          <w:szCs w:val="20"/>
        </w:rPr>
      </w:pPr>
    </w:p>
    <w:p w14:paraId="42BBEB15" w14:textId="6593CB51"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B23CD" w:rsidRPr="006B3E5D">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44CF50BB" w14:textId="77777777" w:rsidR="00F32366" w:rsidRPr="006B3E5D" w:rsidRDefault="00F32366" w:rsidP="006B3E5D">
      <w:pPr>
        <w:pStyle w:val="PargrafodaLista"/>
        <w:rPr>
          <w:rFonts w:ascii="Verdana" w:hAnsi="Verdana" w:cs="Tahoma"/>
          <w:sz w:val="20"/>
          <w:szCs w:val="20"/>
        </w:rPr>
      </w:pPr>
    </w:p>
    <w:p w14:paraId="056312A7" w14:textId="38D3E930"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249A0B20" w14:textId="77777777" w:rsidR="00055C08" w:rsidRPr="006B3E5D" w:rsidRDefault="00055C08" w:rsidP="006B3E5D">
      <w:pPr>
        <w:pStyle w:val="PargrafodaLista"/>
        <w:rPr>
          <w:rFonts w:ascii="Verdana" w:hAnsi="Verdana" w:cs="Tahoma"/>
          <w:sz w:val="20"/>
          <w:szCs w:val="20"/>
        </w:rPr>
      </w:pPr>
    </w:p>
    <w:p w14:paraId="3DB00419" w14:textId="0AB6F445"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9.6.3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1C81177"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108EE0A" w14:textId="67E624E0"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EA0BAA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ECA3C09" w14:textId="5368BCE0"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proofErr w:type="spellStart"/>
      <w:r w:rsidR="009D588F" w:rsidRPr="006B3E5D">
        <w:rPr>
          <w:rFonts w:ascii="Verdana" w:hAnsi="Verdana" w:cs="Tahoma"/>
          <w:b/>
          <w:sz w:val="20"/>
          <w:szCs w:val="20"/>
        </w:rPr>
        <w:t>is</w:t>
      </w:r>
      <w:proofErr w:type="spellEnd"/>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0CF5863D"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7599B96D" w14:textId="6769D643"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F6DF01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7F34E9" w14:textId="2D87348C" w:rsidR="004D4585"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Pr>
          <w:rFonts w:ascii="Verdana" w:hAnsi="Verdana" w:cs="Tahoma"/>
          <w:sz w:val="20"/>
          <w:szCs w:val="20"/>
        </w:rPr>
        <w:t>”</w:t>
      </w:r>
      <w:r w:rsidR="00A875E6" w:rsidRPr="006B3E5D">
        <w:rPr>
          <w:rFonts w:ascii="Verdana" w:hAnsi="Verdana" w:cs="Tahoma"/>
          <w:sz w:val="20"/>
          <w:szCs w:val="20"/>
        </w:rPr>
        <w:t>: possui o significado atribuído no item 3.4.1;</w:t>
      </w:r>
    </w:p>
    <w:p w14:paraId="3D1D9275" w14:textId="451D6973" w:rsidR="004D4585" w:rsidRPr="006B3E5D" w:rsidRDefault="004D4585" w:rsidP="006B3E5D">
      <w:pPr>
        <w:pStyle w:val="PargrafodaLista"/>
        <w:rPr>
          <w:rFonts w:ascii="Verdana" w:hAnsi="Verdana" w:cs="Tahoma"/>
          <w:sz w:val="20"/>
          <w:szCs w:val="20"/>
        </w:rPr>
      </w:pPr>
    </w:p>
    <w:p w14:paraId="37A1C0B6" w14:textId="7894217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36ACBE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31C2E56" w14:textId="1C8C1F0B"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5.2.</w:t>
      </w:r>
      <w:r w:rsidR="00CF7052" w:rsidRPr="006B3E5D">
        <w:rPr>
          <w:rFonts w:ascii="Verdana" w:hAnsi="Verdana" w:cs="Tahoma"/>
          <w:sz w:val="20"/>
          <w:szCs w:val="20"/>
        </w:rPr>
        <w:t>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B2A6A8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5460D0C" w14:textId="4314431A"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Primeira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5.2.</w:t>
      </w:r>
      <w:r w:rsidR="00CF7052" w:rsidRPr="006B3E5D">
        <w:rPr>
          <w:rFonts w:ascii="Verdana" w:hAnsi="Verdana" w:cs="Tahoma"/>
          <w:sz w:val="20"/>
          <w:szCs w:val="20"/>
        </w:rPr>
        <w:t>1</w:t>
      </w:r>
      <w:r w:rsidR="001C0D8B" w:rsidRPr="006B3E5D">
        <w:rPr>
          <w:rFonts w:ascii="Verdana" w:hAnsi="Verdana" w:cs="Tahoma"/>
          <w:sz w:val="20"/>
          <w:szCs w:val="20"/>
        </w:rPr>
        <w:fldChar w:fldCharType="end"/>
      </w:r>
      <w:r w:rsidR="00CF7052" w:rsidRPr="006B3E5D">
        <w:rPr>
          <w:rFonts w:ascii="Verdana" w:hAnsi="Verdana" w:cs="Tahoma"/>
          <w:sz w:val="20"/>
          <w:szCs w:val="20"/>
        </w:rPr>
        <w:t>2</w:t>
      </w:r>
      <w:r w:rsidR="009D588F" w:rsidRPr="006B3E5D">
        <w:rPr>
          <w:rFonts w:ascii="Verdana" w:hAnsi="Verdana" w:cs="Tahoma"/>
          <w:sz w:val="20"/>
          <w:szCs w:val="20"/>
        </w:rPr>
        <w:t>;</w:t>
      </w:r>
    </w:p>
    <w:p w14:paraId="3B6F41D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3D2BE5" w14:textId="315E50EB"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Segunda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5.2.3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63C9CDC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E8201C" w14:textId="73028F39"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Terceira Série</w:t>
      </w:r>
      <w:r>
        <w:rPr>
          <w:rFonts w:ascii="Verdana" w:hAnsi="Verdana" w:cs="Tahoma"/>
          <w:sz w:val="20"/>
          <w:szCs w:val="20"/>
        </w:rPr>
        <w:t>”</w:t>
      </w:r>
      <w:r w:rsidR="009D588F" w:rsidRPr="006B3E5D">
        <w:rPr>
          <w:rFonts w:ascii="Verdana" w:hAnsi="Verdana" w:cs="Tahoma"/>
          <w:sz w:val="20"/>
          <w:szCs w:val="20"/>
        </w:rPr>
        <w:t>: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5.2.4</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1724C3B1" w14:textId="77777777" w:rsidR="006447A9" w:rsidRPr="006B3E5D" w:rsidRDefault="006447A9" w:rsidP="006B3E5D">
      <w:pPr>
        <w:pStyle w:val="PargrafodaLista"/>
        <w:spacing w:line="320" w:lineRule="exact"/>
        <w:contextualSpacing/>
        <w:rPr>
          <w:rFonts w:ascii="Verdana" w:hAnsi="Verdana" w:cs="Tahoma"/>
          <w:sz w:val="20"/>
          <w:szCs w:val="20"/>
        </w:rPr>
      </w:pPr>
    </w:p>
    <w:p w14:paraId="322C681C" w14:textId="4AB2E485"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CA2C58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8181B9" w14:textId="1A4066AD"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5433AA" w:rsidRPr="006B3E5D">
        <w:rPr>
          <w:rFonts w:ascii="Verdana" w:hAnsi="Verdana" w:cs="Tahoma"/>
          <w:sz w:val="20"/>
          <w:szCs w:val="20"/>
        </w:rPr>
        <w:t>(</w:t>
      </w:r>
      <w:proofErr w:type="spellStart"/>
      <w:r w:rsidR="005433AA" w:rsidRPr="006B3E5D">
        <w:rPr>
          <w:rFonts w:ascii="Verdana" w:hAnsi="Verdana" w:cs="Tahoma"/>
          <w:sz w:val="20"/>
          <w:szCs w:val="20"/>
        </w:rPr>
        <w:t>dd</w:t>
      </w:r>
      <w:proofErr w:type="spellEnd"/>
      <w:r w:rsidR="005433AA" w:rsidRPr="006B3E5D">
        <w:rPr>
          <w:rFonts w:ascii="Verdana" w:hAnsi="Verdana" w:cs="Tahoma"/>
          <w:sz w:val="20"/>
          <w:szCs w:val="20"/>
        </w:rPr>
        <w:t>)</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725A656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F12066" w14:textId="0D8CFCF4"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3.</w:t>
      </w:r>
      <w:r w:rsidR="00CF7052" w:rsidRPr="006B3E5D">
        <w:rPr>
          <w:rFonts w:ascii="Verdana" w:hAnsi="Verdana" w:cs="Tahoma"/>
          <w:sz w:val="20"/>
          <w:szCs w:val="20"/>
        </w:rPr>
        <w:t>7</w:t>
      </w:r>
      <w:r w:rsidR="001C0D8B" w:rsidRPr="006B3E5D">
        <w:rPr>
          <w:rFonts w:ascii="Verdana" w:hAnsi="Verdana" w:cs="Tahoma"/>
          <w:sz w:val="20"/>
          <w:szCs w:val="20"/>
        </w:rPr>
        <w:t>.1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80D8B78" w14:textId="77777777" w:rsidR="008B23CD" w:rsidRPr="006B3E5D" w:rsidRDefault="008B23CD" w:rsidP="006B3E5D">
      <w:pPr>
        <w:pStyle w:val="PargrafodaLista"/>
        <w:rPr>
          <w:rFonts w:ascii="Verdana" w:hAnsi="Verdana" w:cs="Tahoma"/>
          <w:sz w:val="20"/>
          <w:szCs w:val="20"/>
        </w:rPr>
      </w:pPr>
    </w:p>
    <w:p w14:paraId="71918E50" w14:textId="3766E49F" w:rsidR="008B23CD"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8B23CD" w:rsidRPr="006B3E5D">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0D74A5D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0A4F0B" w14:textId="1F1A55C8"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987261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CD6367" w14:textId="654D7DF2"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526B237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33D274F" w14:textId="1F5EB9AB"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E751F0" w:rsidRPr="006B3E5D">
        <w:rPr>
          <w:rFonts w:ascii="Verdana" w:hAnsi="Verdana" w:cs="Tahoma"/>
          <w:sz w:val="20"/>
          <w:szCs w:val="20"/>
        </w:rPr>
        <w:t>5.2.8</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0C19E4A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66BF1A" w14:textId="5125099D"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5.2.</w:t>
      </w:r>
      <w:r w:rsidR="00E751F0" w:rsidRPr="006B3E5D">
        <w:rPr>
          <w:rFonts w:ascii="Verdana" w:hAnsi="Verdana" w:cs="Tahoma"/>
          <w:sz w:val="20"/>
          <w:szCs w:val="20"/>
        </w:rPr>
        <w:t>6</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8BE24C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194F7ED" w14:textId="19AF245A"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4.6.</w:t>
      </w:r>
      <w:r w:rsidR="00E751F0" w:rsidRPr="006B3E5D">
        <w:rPr>
          <w:rFonts w:ascii="Verdana" w:hAnsi="Verdana" w:cs="Tahoma"/>
          <w:sz w:val="20"/>
          <w:szCs w:val="20"/>
        </w:rPr>
        <w:t>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0B28D8D" w14:textId="77777777" w:rsidR="00055C08" w:rsidRPr="006B3E5D" w:rsidRDefault="00055C08" w:rsidP="006B3E5D">
      <w:pPr>
        <w:pStyle w:val="PargrafodaLista"/>
        <w:rPr>
          <w:rFonts w:ascii="Verdana" w:hAnsi="Verdana" w:cs="Tahoma"/>
          <w:sz w:val="20"/>
          <w:szCs w:val="20"/>
        </w:rPr>
      </w:pPr>
    </w:p>
    <w:p w14:paraId="61CF81C7" w14:textId="03D243A9"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AF803A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A83EB3" w14:textId="48AB750E"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 xml:space="preserve">Procedimento de </w:t>
      </w:r>
      <w:r w:rsidR="009D588F" w:rsidRPr="006B3E5D">
        <w:rPr>
          <w:rFonts w:ascii="Verdana" w:hAnsi="Verdana" w:cs="Tahoma"/>
          <w:b/>
          <w:i/>
          <w:sz w:val="20"/>
          <w:szCs w:val="20"/>
        </w:rPr>
        <w:t>Bookbuilding</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27A4DD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A23A0E8" w14:textId="6D146CB8" w:rsidR="00F32366"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Pr>
          <w:rFonts w:ascii="Verdana" w:hAnsi="Verdana" w:cs="Tahoma"/>
          <w:sz w:val="20"/>
          <w:szCs w:val="20"/>
        </w:rPr>
        <w:t>”</w:t>
      </w:r>
      <w:r w:rsidR="00F32366" w:rsidRPr="006B3E5D">
        <w:rPr>
          <w:rFonts w:ascii="Verdana" w:hAnsi="Verdana" w:cs="Tahoma"/>
          <w:sz w:val="20"/>
          <w:szCs w:val="20"/>
        </w:rPr>
        <w:t>: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F32366" w:rsidRPr="006B3E5D">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5757B6B0" w14:textId="77777777" w:rsidR="00055C08" w:rsidRPr="006B3E5D" w:rsidRDefault="00055C08" w:rsidP="006B3E5D">
      <w:pPr>
        <w:pStyle w:val="PargrafodaLista"/>
        <w:rPr>
          <w:rFonts w:ascii="Verdana" w:hAnsi="Verdana" w:cs="Tahoma"/>
          <w:sz w:val="20"/>
          <w:szCs w:val="20"/>
        </w:rPr>
      </w:pPr>
    </w:p>
    <w:p w14:paraId="5B08633D" w14:textId="245DE34F"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055C08" w:rsidRPr="006B3E5D">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2D5C4679" w14:textId="77777777" w:rsidR="004C52EE" w:rsidRPr="006B3E5D" w:rsidRDefault="004C52EE" w:rsidP="006B3E5D">
      <w:pPr>
        <w:pStyle w:val="PargrafodaLista"/>
        <w:rPr>
          <w:rFonts w:ascii="Verdana" w:hAnsi="Verdana" w:cs="Tahoma"/>
          <w:sz w:val="20"/>
          <w:szCs w:val="20"/>
        </w:rPr>
      </w:pPr>
    </w:p>
    <w:p w14:paraId="11636667" w14:textId="39FA4EC5" w:rsidR="004C52EE"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Primeira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CEC14C0" w14:textId="77777777" w:rsidR="004C52EE" w:rsidRPr="006B3E5D" w:rsidRDefault="004C52EE" w:rsidP="006B3E5D">
      <w:pPr>
        <w:pStyle w:val="PargrafodaLista"/>
        <w:rPr>
          <w:rFonts w:ascii="Verdana" w:hAnsi="Verdana" w:cs="Tahoma"/>
          <w:sz w:val="20"/>
          <w:szCs w:val="20"/>
        </w:rPr>
      </w:pPr>
    </w:p>
    <w:p w14:paraId="37E507DB" w14:textId="3C191606"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35EA39C3" w14:textId="77777777" w:rsidR="004C52EE" w:rsidRPr="006B3E5D" w:rsidRDefault="004C52EE" w:rsidP="006B3E5D">
      <w:pPr>
        <w:pStyle w:val="PargrafodaLista"/>
        <w:rPr>
          <w:rFonts w:ascii="Verdana" w:hAnsi="Verdana" w:cs="Tahoma"/>
          <w:sz w:val="20"/>
          <w:szCs w:val="20"/>
        </w:rPr>
      </w:pPr>
    </w:p>
    <w:p w14:paraId="75B6B039" w14:textId="68E7202A"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4C52EE" w:rsidRPr="006B3E5D">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94D649A" w14:textId="77777777" w:rsidR="00F32366" w:rsidRPr="006B3E5D" w:rsidRDefault="00F32366" w:rsidP="006B3E5D">
      <w:pPr>
        <w:pStyle w:val="PargrafodaLista"/>
        <w:rPr>
          <w:rFonts w:ascii="Verdana" w:hAnsi="Verdana" w:cs="Tahoma"/>
          <w:sz w:val="20"/>
          <w:szCs w:val="20"/>
        </w:rPr>
      </w:pPr>
    </w:p>
    <w:p w14:paraId="3F952B62" w14:textId="74488F6D"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w:t>
      </w:r>
      <w:proofErr w:type="spellStart"/>
      <w:r w:rsidR="00CF7052" w:rsidRPr="006B3E5D">
        <w:rPr>
          <w:rFonts w:ascii="Verdana" w:hAnsi="Verdana" w:cs="Tahoma"/>
          <w:sz w:val="20"/>
          <w:szCs w:val="20"/>
        </w:rPr>
        <w:t>cc</w:t>
      </w:r>
      <w:proofErr w:type="spellEnd"/>
      <w:r w:rsidR="00CF7052" w:rsidRPr="006B3E5D">
        <w:rPr>
          <w:rFonts w:ascii="Verdana" w:hAnsi="Verdana" w:cs="Tahoma"/>
          <w:sz w:val="20"/>
          <w:szCs w:val="20"/>
        </w:rPr>
        <w:t>)</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58AE1D33" w14:textId="77777777" w:rsidR="00CF7052" w:rsidRPr="006B3E5D" w:rsidRDefault="00CF7052" w:rsidP="006B3E5D">
      <w:pPr>
        <w:pStyle w:val="PargrafodaLista"/>
        <w:rPr>
          <w:rFonts w:ascii="Verdana" w:hAnsi="Verdana" w:cs="Tahoma"/>
          <w:sz w:val="20"/>
          <w:szCs w:val="20"/>
        </w:rPr>
      </w:pPr>
    </w:p>
    <w:p w14:paraId="28DD244B" w14:textId="5982AB29"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CF7052" w:rsidRPr="006B3E5D">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46C60A7E" w14:textId="77777777" w:rsidR="00CF7052" w:rsidRPr="006B3E5D" w:rsidRDefault="00CF7052" w:rsidP="006B3E5D">
      <w:pPr>
        <w:pStyle w:val="PargrafodaLista"/>
        <w:rPr>
          <w:rFonts w:ascii="Verdana" w:hAnsi="Verdana" w:cs="Tahoma"/>
          <w:sz w:val="20"/>
          <w:szCs w:val="20"/>
        </w:rPr>
      </w:pPr>
    </w:p>
    <w:p w14:paraId="713D3423" w14:textId="2419E9D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F735CB" w:rsidRPr="006B3E5D">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F735CB" w:rsidRPr="006B3E5D">
        <w:rPr>
          <w:rFonts w:ascii="Verdana" w:hAnsi="Verdana" w:cs="Tahoma"/>
          <w:sz w:val="20"/>
          <w:szCs w:val="20"/>
        </w:rPr>
        <w:t>(iv)</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4209860B" w14:textId="77777777" w:rsidR="00A875E6" w:rsidRPr="006B3E5D" w:rsidRDefault="00A875E6" w:rsidP="006B3E5D">
      <w:pPr>
        <w:pStyle w:val="PargrafodaLista"/>
        <w:rPr>
          <w:rFonts w:ascii="Verdana" w:hAnsi="Verdana" w:cs="Tahoma"/>
          <w:sz w:val="20"/>
          <w:szCs w:val="20"/>
        </w:rPr>
      </w:pPr>
    </w:p>
    <w:p w14:paraId="08586439" w14:textId="066A6B58"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54061D99" w14:textId="77777777" w:rsidR="00F735CB" w:rsidRPr="006B3E5D" w:rsidRDefault="00F735CB" w:rsidP="006B3E5D">
      <w:pPr>
        <w:pStyle w:val="PargrafodaLista"/>
        <w:rPr>
          <w:rFonts w:ascii="Verdana" w:hAnsi="Verdana" w:cs="Tahoma"/>
          <w:sz w:val="20"/>
          <w:szCs w:val="20"/>
        </w:rPr>
      </w:pPr>
    </w:p>
    <w:p w14:paraId="50DEDCD2" w14:textId="5DE98379"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0CA54F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2B0237" w14:textId="4BCC6306"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1C0D8B" w:rsidRPr="006B3E5D">
        <w:rPr>
          <w:rFonts w:ascii="Verdana" w:hAnsi="Verdana" w:cs="Tahoma"/>
          <w:sz w:val="20"/>
          <w:szCs w:val="20"/>
        </w:rPr>
        <w:t>5.2.</w:t>
      </w:r>
      <w:r w:rsidR="00E751F0" w:rsidRPr="006B3E5D">
        <w:rPr>
          <w:rFonts w:ascii="Verdana" w:hAnsi="Verdana" w:cs="Tahoma"/>
          <w:sz w:val="20"/>
          <w:szCs w:val="20"/>
        </w:rPr>
        <w:t>8</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2DF06B7" w14:textId="77777777" w:rsidR="00E751F0" w:rsidRPr="006B3E5D" w:rsidRDefault="00E751F0" w:rsidP="006B3E5D">
      <w:pPr>
        <w:pStyle w:val="PargrafodaLista"/>
        <w:rPr>
          <w:rFonts w:ascii="Verdana" w:hAnsi="Verdana" w:cs="Tahoma"/>
          <w:sz w:val="20"/>
          <w:szCs w:val="20"/>
        </w:rPr>
      </w:pPr>
    </w:p>
    <w:p w14:paraId="6EBFE5C7" w14:textId="205BA44E"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E751F0" w:rsidRPr="006B3E5D">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3600DA7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9C8C816" w14:textId="291BF7C6"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600652" w:rsidRPr="006B3E5D">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06B0E63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B7B6C05" w14:textId="22D37ED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600652" w:rsidRPr="006B3E5D">
        <w:rPr>
          <w:rFonts w:ascii="Verdana" w:hAnsi="Verdana" w:cs="Tahoma"/>
          <w:sz w:val="20"/>
          <w:szCs w:val="20"/>
        </w:rPr>
        <w:t>5.1.</w:t>
      </w:r>
      <w:r w:rsidR="00E751F0" w:rsidRPr="006B3E5D">
        <w:rPr>
          <w:rFonts w:ascii="Verdana" w:hAnsi="Verdana" w:cs="Tahoma"/>
          <w:sz w:val="20"/>
          <w:szCs w:val="20"/>
        </w:rPr>
        <w:t>6</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6AE07AA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CE7784"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sidRPr="006B3E5D">
        <w:rPr>
          <w:rFonts w:ascii="Verdana" w:hAnsi="Verdana" w:cs="Tahoma"/>
          <w:b/>
          <w:sz w:val="20"/>
          <w:szCs w:val="20"/>
        </w:rPr>
        <w:t>AUTORIZAÇÃO</w:t>
      </w:r>
      <w:bookmarkEnd w:id="8"/>
    </w:p>
    <w:p w14:paraId="4BCBDFCA" w14:textId="77777777" w:rsidR="00D17468" w:rsidRPr="006B3E5D" w:rsidRDefault="00D17468" w:rsidP="006B3E5D">
      <w:pPr>
        <w:keepNext/>
        <w:widowControl w:val="0"/>
        <w:spacing w:line="320" w:lineRule="exact"/>
        <w:contextualSpacing/>
        <w:rPr>
          <w:rFonts w:ascii="Verdana" w:hAnsi="Verdana" w:cs="Tahoma"/>
          <w:sz w:val="20"/>
          <w:szCs w:val="20"/>
        </w:rPr>
      </w:pPr>
    </w:p>
    <w:p w14:paraId="6755243E" w14:textId="1B1E1F83"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7E2904" w:rsidRPr="006B3E5D">
        <w:rPr>
          <w:rFonts w:ascii="Verdana" w:hAnsi="Verdana" w:cs="Tahoma"/>
          <w:bCs/>
          <w:sz w:val="20"/>
          <w:szCs w:val="20"/>
          <w:highlight w:val="yellow"/>
        </w:rPr>
        <w:t>abril</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xml:space="preserve">, nos termos do artigo </w:t>
      </w:r>
      <w:r w:rsidRPr="006B3E5D">
        <w:rPr>
          <w:rFonts w:ascii="Verdana" w:hAnsi="Verdana" w:cs="Tahoma"/>
          <w:sz w:val="20"/>
          <w:szCs w:val="20"/>
        </w:rPr>
        <w:lastRenderedPageBreak/>
        <w:t>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14:paraId="485C52E3"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8E4ABAE" w14:textId="792F9106" w:rsidR="009343F9" w:rsidRPr="006B3E5D"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Para fins da Cláusula</w:t>
      </w:r>
      <w:r w:rsidR="001559E8" w:rsidRPr="006B3E5D">
        <w:rPr>
          <w:rFonts w:ascii="Verdana" w:hAnsi="Verdana" w:cs="Tahoma"/>
          <w:sz w:val="20"/>
          <w:szCs w:val="20"/>
        </w:rPr>
        <w:t xml:space="preserve"> </w:t>
      </w:r>
      <w:r w:rsidR="00600652">
        <w:rPr>
          <w:rFonts w:ascii="Verdana" w:hAnsi="Verdana" w:cs="Tahoma"/>
          <w:sz w:val="20"/>
          <w:szCs w:val="20"/>
        </w:rPr>
        <w:fldChar w:fldCharType="begin"/>
      </w:r>
      <w:r w:rsidR="00600652">
        <w:rPr>
          <w:rFonts w:ascii="Verdana" w:hAnsi="Verdana" w:cs="Tahoma"/>
          <w:sz w:val="20"/>
          <w:szCs w:val="20"/>
        </w:rPr>
        <w:instrText xml:space="preserve"> REF _Ref100223977 \r \h </w:instrText>
      </w:r>
      <w:r w:rsidR="00600652">
        <w:rPr>
          <w:rFonts w:ascii="Verdana" w:hAnsi="Verdana" w:cs="Tahoma"/>
          <w:sz w:val="20"/>
          <w:szCs w:val="20"/>
        </w:rPr>
      </w:r>
      <w:r w:rsidR="00600652">
        <w:rPr>
          <w:rFonts w:ascii="Verdana" w:hAnsi="Verdana" w:cs="Tahoma"/>
          <w:sz w:val="20"/>
          <w:szCs w:val="20"/>
        </w:rPr>
        <w:fldChar w:fldCharType="separate"/>
      </w:r>
      <w:r w:rsidR="00600652">
        <w:rPr>
          <w:rFonts w:ascii="Verdana" w:hAnsi="Verdana" w:cs="Tahoma"/>
          <w:sz w:val="20"/>
          <w:szCs w:val="20"/>
        </w:rPr>
        <w:t>4.10</w:t>
      </w:r>
      <w:r w:rsidR="00600652">
        <w:rPr>
          <w:rFonts w:ascii="Verdana" w:hAnsi="Verdana" w:cs="Tahoma"/>
          <w:sz w:val="20"/>
          <w:szCs w:val="20"/>
        </w:rPr>
        <w:fldChar w:fldCharType="end"/>
      </w:r>
      <w:r w:rsidR="001559E8" w:rsidRPr="006B3E5D">
        <w:rPr>
          <w:rFonts w:ascii="Verdana" w:hAnsi="Verdana" w:cs="Tahoma"/>
          <w:sz w:val="20"/>
          <w:szCs w:val="20"/>
        </w:rPr>
        <w:t xml:space="preserve"> </w:t>
      </w:r>
      <w:r w:rsidRPr="006B3E5D">
        <w:rPr>
          <w:rFonts w:ascii="Verdana" w:hAnsi="Verdana" w:cs="Tahoma"/>
          <w:sz w:val="20"/>
          <w:szCs w:val="20"/>
        </w:rPr>
        <w:t>abaixo, a Fiança (conforme abaixo</w:t>
      </w:r>
      <w:r w:rsidR="007D7DBB" w:rsidRPr="006B3E5D">
        <w:rPr>
          <w:rFonts w:ascii="Verdana" w:hAnsi="Verdana" w:cs="Tahoma"/>
          <w:sz w:val="20"/>
          <w:szCs w:val="20"/>
        </w:rPr>
        <w:t xml:space="preserve"> definido</w:t>
      </w:r>
      <w:r w:rsidRPr="006B3E5D">
        <w:rPr>
          <w:rFonts w:ascii="Verdana" w:hAnsi="Verdana" w:cs="Tahoma"/>
          <w:sz w:val="20"/>
          <w:szCs w:val="20"/>
        </w:rPr>
        <w:t xml:space="preserve">) </w:t>
      </w:r>
      <w:r w:rsidR="000A2C4B" w:rsidRPr="006B3E5D">
        <w:rPr>
          <w:rFonts w:ascii="Verdana" w:hAnsi="Verdana" w:cs="Tahoma"/>
          <w:sz w:val="20"/>
          <w:szCs w:val="20"/>
        </w:rPr>
        <w:t xml:space="preserve">é </w:t>
      </w:r>
      <w:r w:rsidRPr="006B3E5D">
        <w:rPr>
          <w:rFonts w:ascii="Verdana" w:hAnsi="Verdana" w:cs="Tahoma"/>
          <w:sz w:val="20"/>
          <w:szCs w:val="20"/>
        </w:rPr>
        <w:t xml:space="preserve">outorgada nos termos e por meio desta Escritura de Emissão </w:t>
      </w:r>
      <w:r w:rsidR="000A2C4B" w:rsidRPr="006B3E5D">
        <w:rPr>
          <w:rFonts w:ascii="Verdana" w:hAnsi="Verdana" w:cs="Tahoma"/>
          <w:sz w:val="20"/>
          <w:szCs w:val="20"/>
        </w:rPr>
        <w:t>nos termos do artigo 20, inciso (</w:t>
      </w:r>
      <w:proofErr w:type="spellStart"/>
      <w:r w:rsidR="000A2C4B" w:rsidRPr="006B3E5D">
        <w:rPr>
          <w:rFonts w:ascii="Verdana" w:hAnsi="Verdana" w:cs="Tahoma"/>
          <w:sz w:val="20"/>
          <w:szCs w:val="20"/>
        </w:rPr>
        <w:t>xxi</w:t>
      </w:r>
      <w:proofErr w:type="spellEnd"/>
      <w:r w:rsidR="000A2C4B" w:rsidRPr="006B3E5D">
        <w:rPr>
          <w:rFonts w:ascii="Verdana" w:hAnsi="Verdana" w:cs="Tahoma"/>
          <w:sz w:val="20"/>
          <w:szCs w:val="20"/>
        </w:rPr>
        <w:t>) do estatuto social da Garantidora</w:t>
      </w:r>
      <w:r w:rsidR="007878C5" w:rsidRPr="006B3E5D">
        <w:rPr>
          <w:rFonts w:ascii="Verdana" w:hAnsi="Verdana" w:cs="Tahoma"/>
          <w:sz w:val="20"/>
          <w:szCs w:val="20"/>
        </w:rPr>
        <w:t>.</w:t>
      </w:r>
    </w:p>
    <w:p w14:paraId="179AE431"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2C30E53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sidRPr="006B3E5D">
        <w:rPr>
          <w:rFonts w:ascii="Verdana" w:hAnsi="Verdana" w:cs="Tahoma"/>
          <w:b/>
          <w:sz w:val="20"/>
          <w:szCs w:val="20"/>
        </w:rPr>
        <w:t>REQUISITOS</w:t>
      </w:r>
      <w:bookmarkEnd w:id="12"/>
    </w:p>
    <w:p w14:paraId="6AD58E3F" w14:textId="77777777" w:rsidR="00D17468" w:rsidRPr="006B3E5D" w:rsidRDefault="00D17468" w:rsidP="006B3E5D">
      <w:pPr>
        <w:widowControl w:val="0"/>
        <w:spacing w:line="320" w:lineRule="exact"/>
        <w:contextualSpacing/>
        <w:rPr>
          <w:rFonts w:ascii="Verdana" w:hAnsi="Verdana" w:cs="Tahoma"/>
          <w:sz w:val="20"/>
          <w:szCs w:val="20"/>
        </w:rPr>
      </w:pPr>
    </w:p>
    <w:p w14:paraId="1DBEF3FC" w14:textId="1DFDA26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15"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B0190A" w:rsidRPr="006B3E5D">
        <w:rPr>
          <w:rFonts w:ascii="Verdana" w:hAnsi="Verdana" w:cs="Tahoma"/>
          <w:sz w:val="20"/>
          <w:szCs w:val="20"/>
        </w:rPr>
        <w:t xml:space="preserve">até </w:t>
      </w:r>
      <w:r w:rsidR="007E2904" w:rsidRPr="006B3E5D">
        <w:rPr>
          <w:rFonts w:ascii="Verdana" w:hAnsi="Verdana" w:cs="Tahoma"/>
          <w:sz w:val="20"/>
          <w:szCs w:val="20"/>
        </w:rPr>
        <w:t xml:space="preserve">três </w:t>
      </w:r>
      <w:r w:rsidRPr="006B3E5D">
        <w:rPr>
          <w:rFonts w:ascii="Verdana" w:hAnsi="Verdana" w:cs="Tahoma"/>
          <w:sz w:val="20"/>
          <w:szCs w:val="20"/>
        </w:rPr>
        <w:t xml:space="preserve">séries, </w:t>
      </w:r>
      <w:bookmarkStart w:id="16" w:name="_DV_M17"/>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xml:space="preserve">), para distribuição pública com esforços restritos de distribuição 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17" w:name="_DV_M18"/>
      <w:bookmarkStart w:id="18" w:name="_DV_M19"/>
      <w:bookmarkStart w:id="19" w:name="_DV_M21"/>
      <w:bookmarkEnd w:id="17"/>
      <w:bookmarkEnd w:id="18"/>
      <w:bookmarkEnd w:id="19"/>
      <w:r w:rsidRPr="006B3E5D">
        <w:rPr>
          <w:rFonts w:ascii="Verdana" w:hAnsi="Verdana" w:cs="Tahoma"/>
          <w:sz w:val="20"/>
          <w:szCs w:val="20"/>
        </w:rPr>
        <w:t>, será realizada com observância dos seguintes requisitos:</w:t>
      </w:r>
      <w:bookmarkEnd w:id="14"/>
    </w:p>
    <w:p w14:paraId="41A2D001" w14:textId="77777777" w:rsidR="00D17468" w:rsidRPr="006B3E5D" w:rsidRDefault="00D17468" w:rsidP="006B3E5D">
      <w:pPr>
        <w:widowControl w:val="0"/>
        <w:spacing w:line="320" w:lineRule="exact"/>
        <w:contextualSpacing/>
        <w:rPr>
          <w:rFonts w:ascii="Verdana" w:hAnsi="Verdana" w:cs="Tahoma"/>
          <w:sz w:val="20"/>
          <w:szCs w:val="20"/>
        </w:rPr>
      </w:pPr>
    </w:p>
    <w:p w14:paraId="1E129ED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sidRPr="006B3E5D">
        <w:rPr>
          <w:rFonts w:ascii="Verdana" w:hAnsi="Verdana" w:cs="Tahoma"/>
          <w:b/>
          <w:sz w:val="20"/>
          <w:szCs w:val="20"/>
        </w:rPr>
        <w:t>Dispensa de Registro na CVM</w:t>
      </w:r>
    </w:p>
    <w:p w14:paraId="4B637358"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414CD26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 da Lei n.º 6.385, de 7 de dezembro de 1976, conforme alterada</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do Comunicação de Início (conforme abaixo definido) e da Comunicação de 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22" w:name="_DV_M28"/>
      <w:bookmarkStart w:id="23" w:name="_DV_M29"/>
      <w:bookmarkEnd w:id="22"/>
      <w:bookmarkEnd w:id="23"/>
    </w:p>
    <w:p w14:paraId="3B2FC428" w14:textId="77777777" w:rsidR="00D17468" w:rsidRPr="006B3E5D" w:rsidRDefault="00D17468" w:rsidP="006B3E5D">
      <w:pPr>
        <w:widowControl w:val="0"/>
        <w:spacing w:line="320" w:lineRule="exact"/>
        <w:contextualSpacing/>
        <w:rPr>
          <w:rFonts w:ascii="Verdana" w:hAnsi="Verdana" w:cs="Tahoma"/>
          <w:sz w:val="20"/>
          <w:szCs w:val="20"/>
        </w:rPr>
      </w:pPr>
    </w:p>
    <w:p w14:paraId="3285021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33AE9BE7" w14:textId="77777777" w:rsidR="00D17468" w:rsidRPr="006B3E5D" w:rsidRDefault="00D17468" w:rsidP="006B3E5D">
      <w:pPr>
        <w:widowControl w:val="0"/>
        <w:spacing w:line="320" w:lineRule="exact"/>
        <w:contextualSpacing/>
        <w:rPr>
          <w:rFonts w:ascii="Verdana" w:hAnsi="Verdana" w:cs="Tahoma"/>
          <w:sz w:val="20"/>
          <w:szCs w:val="20"/>
        </w:rPr>
      </w:pPr>
    </w:p>
    <w:p w14:paraId="4C9FBB71" w14:textId="1B14038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da Comunicação de Encerramento</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24"/>
    </w:p>
    <w:p w14:paraId="26E6C5AE" w14:textId="77777777" w:rsidR="00D17468" w:rsidRPr="006B3E5D" w:rsidRDefault="00D17468" w:rsidP="006B3E5D">
      <w:pPr>
        <w:widowControl w:val="0"/>
        <w:spacing w:line="320" w:lineRule="exact"/>
        <w:contextualSpacing/>
        <w:rPr>
          <w:rFonts w:ascii="Verdana" w:hAnsi="Verdana" w:cs="Tahoma"/>
          <w:sz w:val="20"/>
          <w:szCs w:val="20"/>
        </w:rPr>
      </w:pPr>
    </w:p>
    <w:p w14:paraId="7E3A5FB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sidRPr="006B3E5D">
        <w:rPr>
          <w:rFonts w:ascii="Verdana" w:hAnsi="Verdana" w:cs="Tahoma"/>
          <w:b/>
          <w:sz w:val="20"/>
          <w:szCs w:val="20"/>
        </w:rPr>
        <w:t>Arquivamento e Publicação da Ata da RCA</w:t>
      </w:r>
    </w:p>
    <w:p w14:paraId="20765EC6" w14:textId="77777777" w:rsidR="00D17468" w:rsidRPr="006B3E5D" w:rsidRDefault="00D17468" w:rsidP="006B3E5D">
      <w:pPr>
        <w:widowControl w:val="0"/>
        <w:spacing w:line="320" w:lineRule="exact"/>
        <w:contextualSpacing/>
        <w:rPr>
          <w:rFonts w:ascii="Verdana" w:hAnsi="Verdana" w:cs="Tahoma"/>
          <w:sz w:val="20"/>
          <w:szCs w:val="20"/>
        </w:rPr>
      </w:pPr>
    </w:p>
    <w:p w14:paraId="781E986F" w14:textId="7A26648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sidRPr="006B3E5D">
        <w:rPr>
          <w:rFonts w:ascii="Verdana" w:hAnsi="Verdana" w:cs="Tahoma"/>
          <w:sz w:val="20"/>
          <w:szCs w:val="20"/>
        </w:rPr>
        <w:t>A ata da RCA 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xml:space="preserve">) e será publicada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Pr="006B3E5D">
        <w:rPr>
          <w:rFonts w:ascii="Verdana" w:hAnsi="Verdana" w:cs="Tahoma"/>
          <w:sz w:val="20"/>
          <w:szCs w:val="20"/>
        </w:rPr>
        <w:t xml:space="preserve">, nos termos do artigo 62, inciso I </w:t>
      </w:r>
      <w:r w:rsidR="00107E29" w:rsidRPr="006B3E5D">
        <w:rPr>
          <w:rFonts w:ascii="Verdana" w:hAnsi="Verdana" w:cs="Tahoma"/>
          <w:sz w:val="20"/>
          <w:szCs w:val="20"/>
        </w:rPr>
        <w:t>e do artigo 289 da Lei das Sociedades por Ações</w:t>
      </w:r>
      <w:r w:rsidR="00490A4D" w:rsidRPr="006B3E5D">
        <w:rPr>
          <w:rFonts w:ascii="Verdana" w:hAnsi="Verdana" w:cs="Tahoma"/>
          <w:sz w:val="20"/>
          <w:szCs w:val="20"/>
        </w:rPr>
        <w:t xml:space="preserve"> (</w:t>
      </w:r>
      <w:r w:rsidR="00FD4FB3">
        <w:rPr>
          <w:rFonts w:ascii="Verdana" w:hAnsi="Verdana" w:cs="Tahoma"/>
          <w:sz w:val="20"/>
          <w:szCs w:val="20"/>
        </w:rPr>
        <w:t>“</w:t>
      </w:r>
      <w:r w:rsidR="00490A4D" w:rsidRPr="006B3E5D">
        <w:rPr>
          <w:rFonts w:ascii="Verdana" w:hAnsi="Verdana" w:cs="Tahoma"/>
          <w:b/>
          <w:bCs/>
          <w:sz w:val="20"/>
          <w:szCs w:val="20"/>
        </w:rPr>
        <w:t>Jornal de Publicação</w:t>
      </w:r>
      <w:r w:rsidR="00FD4FB3">
        <w:rPr>
          <w:rFonts w:ascii="Verdana" w:hAnsi="Verdana" w:cs="Tahoma"/>
          <w:sz w:val="20"/>
          <w:szCs w:val="20"/>
        </w:rPr>
        <w:t>”</w:t>
      </w:r>
      <w:r w:rsidR="00490A4D" w:rsidRPr="006B3E5D">
        <w:rPr>
          <w:rFonts w:ascii="Verdana" w:hAnsi="Verdana" w:cs="Tahoma"/>
          <w:sz w:val="20"/>
          <w:szCs w:val="20"/>
        </w:rPr>
        <w:t>)</w:t>
      </w:r>
      <w:r w:rsidRPr="006B3E5D">
        <w:rPr>
          <w:rFonts w:ascii="Verdana" w:hAnsi="Verdana" w:cs="Tahoma"/>
          <w:sz w:val="20"/>
          <w:szCs w:val="20"/>
        </w:rPr>
        <w:t>.</w:t>
      </w:r>
      <w:bookmarkEnd w:id="26"/>
    </w:p>
    <w:p w14:paraId="48CAD79B" w14:textId="77777777" w:rsidR="00D17468" w:rsidRPr="006B3E5D" w:rsidRDefault="00D17468" w:rsidP="006B3E5D">
      <w:pPr>
        <w:widowControl w:val="0"/>
        <w:spacing w:line="320" w:lineRule="exact"/>
        <w:contextualSpacing/>
        <w:rPr>
          <w:rFonts w:ascii="Verdana" w:hAnsi="Verdana" w:cs="Tahoma"/>
          <w:sz w:val="20"/>
          <w:szCs w:val="20"/>
        </w:rPr>
      </w:pPr>
    </w:p>
    <w:p w14:paraId="28BE23C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sidRPr="006B3E5D">
        <w:rPr>
          <w:rFonts w:ascii="Verdana" w:hAnsi="Verdana" w:cs="Tahoma"/>
          <w:b/>
          <w:sz w:val="20"/>
          <w:szCs w:val="20"/>
        </w:rPr>
        <w:t>Arquivamento da Escritura de Emissão e seus eventuais aditamentos</w:t>
      </w:r>
    </w:p>
    <w:p w14:paraId="216EAA23" w14:textId="77777777" w:rsidR="00D17468" w:rsidRPr="006B3E5D" w:rsidRDefault="00D17468" w:rsidP="006B3E5D">
      <w:pPr>
        <w:keepNext/>
        <w:widowControl w:val="0"/>
        <w:spacing w:line="320" w:lineRule="exact"/>
        <w:contextualSpacing/>
        <w:rPr>
          <w:rFonts w:ascii="Verdana" w:hAnsi="Verdana" w:cs="Tahoma"/>
          <w:sz w:val="20"/>
          <w:szCs w:val="20"/>
        </w:rPr>
      </w:pPr>
    </w:p>
    <w:p w14:paraId="2D81C055" w14:textId="0DB0959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sidRPr="006B3E5D">
        <w:rPr>
          <w:rFonts w:ascii="Verdana" w:hAnsi="Verdana" w:cs="Tahoma"/>
          <w:sz w:val="20"/>
          <w:szCs w:val="20"/>
        </w:rPr>
        <w:t>A Emissora compromete-se a enviar ao Agente Fiduciário 1 (uma) via desta Escritura de Emissão e eventuais aditamentos, devidamente registrados na JUCESP no prazo de 5 (cinco) Dias Úteis, contados da data de obtenção dos referidos registros.</w:t>
      </w:r>
      <w:bookmarkEnd w:id="31"/>
    </w:p>
    <w:p w14:paraId="65BC3885" w14:textId="77777777" w:rsidR="00D17468" w:rsidRPr="006B3E5D" w:rsidRDefault="00D17468" w:rsidP="006B3E5D">
      <w:pPr>
        <w:widowControl w:val="0"/>
        <w:spacing w:line="320" w:lineRule="exact"/>
        <w:contextualSpacing/>
        <w:rPr>
          <w:rFonts w:ascii="Verdana" w:hAnsi="Verdana" w:cs="Tahoma"/>
          <w:sz w:val="20"/>
          <w:szCs w:val="20"/>
        </w:rPr>
      </w:pPr>
    </w:p>
    <w:p w14:paraId="00D136A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compromete-se a solicitar o registro perante a JUCESP desta Escritura de Emissão e de todos os aditamentos à presente Escritura de Emissão no prazo de 5 (cinco) Dias Úteis contados da respectiva data de assinatura.</w:t>
      </w:r>
    </w:p>
    <w:p w14:paraId="7529C967" w14:textId="77777777" w:rsidR="00D17468" w:rsidRPr="006B3E5D" w:rsidRDefault="00D17468" w:rsidP="006B3E5D">
      <w:pPr>
        <w:widowControl w:val="0"/>
        <w:spacing w:line="320" w:lineRule="exact"/>
        <w:contextualSpacing/>
        <w:rPr>
          <w:rFonts w:ascii="Verdana" w:hAnsi="Verdana" w:cs="Tahoma"/>
          <w:sz w:val="20"/>
          <w:szCs w:val="20"/>
        </w:rPr>
      </w:pPr>
    </w:p>
    <w:p w14:paraId="5F206B7B" w14:textId="3BA30C0D"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600652">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79C824D2"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0E399603"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523C9F2C"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7AB329A8" w14:textId="4809F53A"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nos termos dos artigos 129 a 131 da Lei nº 6.015, de 31 de dezembro de 1973, conforme alterada. A Escritura de Emissão e seus eventuais aditamentos deverão ser protocolados nos Cartórios de RTD no prazo de até 5 (cinco) Dias Úteis a contar da data de assinatura desta Escritura de Emissão e/ou dos respectivos aditamentos.</w:t>
      </w:r>
      <w:r w:rsidR="002669D1" w:rsidRPr="006B3E5D">
        <w:rPr>
          <w:rFonts w:ascii="Verdana" w:hAnsi="Verdana" w:cs="Tahoma"/>
          <w:bCs/>
          <w:sz w:val="20"/>
          <w:szCs w:val="20"/>
        </w:rPr>
        <w:t xml:space="preserve"> </w:t>
      </w:r>
      <w:r w:rsidR="002669D1" w:rsidRPr="006B3E5D">
        <w:rPr>
          <w:rFonts w:ascii="Verdana" w:hAnsi="Verdana" w:cs="Tahoma"/>
          <w:bCs/>
          <w:sz w:val="20"/>
          <w:szCs w:val="20"/>
          <w:highlight w:val="yellow"/>
        </w:rPr>
        <w:t>[</w:t>
      </w:r>
      <w:r w:rsidR="002669D1" w:rsidRPr="006B3E5D">
        <w:rPr>
          <w:rFonts w:ascii="Verdana" w:hAnsi="Verdana" w:cs="Tahoma"/>
          <w:b/>
          <w:sz w:val="20"/>
          <w:szCs w:val="20"/>
          <w:highlight w:val="yellow"/>
          <w:u w:val="single"/>
        </w:rPr>
        <w:t>Nota Machado Meyer</w:t>
      </w:r>
      <w:r w:rsidR="002669D1" w:rsidRPr="006B3E5D">
        <w:rPr>
          <w:rFonts w:ascii="Verdana" w:hAnsi="Verdana" w:cs="Tahoma"/>
          <w:bCs/>
          <w:sz w:val="20"/>
          <w:szCs w:val="20"/>
          <w:highlight w:val="yellow"/>
        </w:rPr>
        <w:t>: Redação a ser alterada para incluir o RTD da cidade da sede do Agente Fiduciário</w:t>
      </w:r>
      <w:r w:rsidR="00FF18C1" w:rsidRPr="006B3E5D">
        <w:rPr>
          <w:rFonts w:ascii="Verdana" w:hAnsi="Verdana" w:cs="Tahoma"/>
          <w:bCs/>
          <w:sz w:val="20"/>
          <w:szCs w:val="20"/>
          <w:highlight w:val="yellow"/>
        </w:rPr>
        <w:t>, caso não seja São Paulo.</w:t>
      </w:r>
      <w:r w:rsidR="002669D1" w:rsidRPr="006B3E5D">
        <w:rPr>
          <w:rFonts w:ascii="Verdana" w:hAnsi="Verdana" w:cs="Tahoma"/>
          <w:bCs/>
          <w:sz w:val="20"/>
          <w:szCs w:val="20"/>
          <w:highlight w:val="yellow"/>
        </w:rPr>
        <w:t>]</w:t>
      </w:r>
      <w:bookmarkEnd w:id="35"/>
    </w:p>
    <w:p w14:paraId="46520798"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53FA2BE8"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sidRPr="006B3E5D">
        <w:rPr>
          <w:rFonts w:ascii="Verdana" w:hAnsi="Verdana" w:cs="Tahoma"/>
          <w:bCs/>
          <w:sz w:val="20"/>
          <w:szCs w:val="20"/>
        </w:rPr>
        <w:t xml:space="preserve">A Emissora deverá entregar ao Agente Fiduciário 1 (uma) via eletrônica (formato PDF), contendo a chancela digital do Cartório de RTD desta Escritura de Emissão e 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14:paraId="3F734D61"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456C63D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6A402F7C" w14:textId="77777777" w:rsidR="00D17468" w:rsidRPr="006B3E5D" w:rsidRDefault="00D17468" w:rsidP="006B3E5D">
      <w:pPr>
        <w:widowControl w:val="0"/>
        <w:spacing w:line="320" w:lineRule="exact"/>
        <w:contextualSpacing/>
        <w:rPr>
          <w:rFonts w:ascii="Verdana" w:hAnsi="Verdana" w:cs="Tahoma"/>
          <w:sz w:val="20"/>
          <w:szCs w:val="20"/>
        </w:rPr>
      </w:pPr>
    </w:p>
    <w:p w14:paraId="3B6AA135" w14:textId="2D200C4C"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sidRPr="006B3E5D">
        <w:rPr>
          <w:rFonts w:ascii="Verdana" w:hAnsi="Verdana" w:cs="Tahoma"/>
          <w:sz w:val="20"/>
          <w:szCs w:val="20"/>
        </w:rPr>
        <w:t>As Debêntures serão depositadas para (a)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e (b)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liquidadas financeiramente e as Debêntures custodiadas eletronicamente na B3. </w:t>
      </w:r>
    </w:p>
    <w:p w14:paraId="04B73D15"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04AF0568"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somente poderão ser subscritas e integralizadas por Investidores Profissionais (conforme definidos abaixo) e negociadas depois de decorridos 90 (noventa) dias, contados de cada subscrição ou aquisição inicial por Investidores Profissionais, nos termos dos artigos 13 e 15 da Instrução CVM 476, salvo na hipótese do lote objeto de garantia firme de colocação pelos 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496F11CA"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450A5643" w14:textId="4EF7EF29"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sidRPr="006B3E5D">
        <w:rPr>
          <w:rFonts w:ascii="Verdana" w:hAnsi="Verdana" w:cs="Tahoma"/>
          <w:sz w:val="20"/>
          <w:szCs w:val="20"/>
        </w:rPr>
        <w:t>Nos termos do artigo 11 da Resolução CVM nº 30, de 11 de maio de 2021, conforme alterada (</w:t>
      </w:r>
      <w:r w:rsidR="00FD4FB3">
        <w:rPr>
          <w:rFonts w:ascii="Verdana" w:hAnsi="Verdana" w:cs="Tahoma"/>
          <w:sz w:val="20"/>
          <w:szCs w:val="20"/>
        </w:rPr>
        <w:t>“</w:t>
      </w:r>
      <w:r w:rsidRPr="006B3E5D">
        <w:rPr>
          <w:rFonts w:ascii="Verdana" w:hAnsi="Verdana" w:cs="Tahoma"/>
          <w:b/>
          <w:bCs/>
          <w:sz w:val="20"/>
          <w:szCs w:val="20"/>
        </w:rPr>
        <w:t>Resolução CVM 30</w:t>
      </w:r>
      <w:r w:rsidR="00FD4FB3">
        <w:rPr>
          <w:rFonts w:ascii="Verdana" w:hAnsi="Verdana" w:cs="Tahoma"/>
          <w:sz w:val="20"/>
          <w:szCs w:val="20"/>
        </w:rPr>
        <w:t>”</w:t>
      </w:r>
      <w:r w:rsidRPr="006B3E5D">
        <w:rPr>
          <w:rFonts w:ascii="Verdana" w:hAnsi="Verdana" w:cs="Tahoma"/>
          <w:sz w:val="20"/>
          <w:szCs w:val="20"/>
        </w:rPr>
        <w:t>),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Pr="006B3E5D">
        <w:rPr>
          <w:rFonts w:ascii="Verdana" w:hAnsi="Verdana" w:cs="Tahoma"/>
          <w:sz w:val="20"/>
          <w:szCs w:val="20"/>
        </w:rPr>
        <w:t>) investidores não residentes; e (</w:t>
      </w:r>
      <w:proofErr w:type="spellStart"/>
      <w:r w:rsidRPr="006B3E5D">
        <w:rPr>
          <w:rFonts w:ascii="Verdana" w:hAnsi="Verdana" w:cs="Tahoma"/>
          <w:sz w:val="20"/>
          <w:szCs w:val="20"/>
        </w:rPr>
        <w:t>ix</w:t>
      </w:r>
      <w:proofErr w:type="spellEnd"/>
      <w:r w:rsidRPr="006B3E5D">
        <w:rPr>
          <w:rFonts w:ascii="Verdana" w:hAnsi="Verdana" w:cs="Tahoma"/>
          <w:sz w:val="20"/>
          <w:szCs w:val="20"/>
        </w:rPr>
        <w:t>) os regimes próprios de previdência social instituídos pela União, pelos Estados, pelo Distrito Federal ou por Municípios, quando reconhecidos como tal conforme regulamentação específica do Ministério da Previdência Social.</w:t>
      </w:r>
      <w:bookmarkEnd w:id="38"/>
    </w:p>
    <w:p w14:paraId="05236751"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3A3F3E61"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sidRPr="006B3E5D">
        <w:rPr>
          <w:rFonts w:ascii="Verdana" w:hAnsi="Verdana" w:cs="Tahoma"/>
          <w:b/>
          <w:sz w:val="20"/>
          <w:szCs w:val="20"/>
        </w:rPr>
        <w:t>CARACTERÍSTICAS DA EMISSÃO</w:t>
      </w:r>
      <w:bookmarkEnd w:id="40"/>
    </w:p>
    <w:p w14:paraId="2748F2AC" w14:textId="77777777" w:rsidR="00D17468" w:rsidRPr="006B3E5D" w:rsidRDefault="00D17468" w:rsidP="006B3E5D">
      <w:pPr>
        <w:keepNext/>
        <w:widowControl w:val="0"/>
        <w:spacing w:line="320" w:lineRule="exact"/>
        <w:contextualSpacing/>
        <w:rPr>
          <w:rFonts w:ascii="Verdana" w:hAnsi="Verdana" w:cs="Tahoma"/>
          <w:sz w:val="20"/>
          <w:szCs w:val="20"/>
        </w:rPr>
      </w:pPr>
    </w:p>
    <w:p w14:paraId="3492656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sidRPr="006B3E5D">
        <w:rPr>
          <w:rFonts w:ascii="Verdana" w:hAnsi="Verdana" w:cs="Tahoma"/>
          <w:b/>
          <w:sz w:val="20"/>
          <w:szCs w:val="20"/>
        </w:rPr>
        <w:t>Objeto Social da Emissora</w:t>
      </w:r>
    </w:p>
    <w:p w14:paraId="6F484394" w14:textId="77777777" w:rsidR="00D17468" w:rsidRPr="006B3E5D" w:rsidRDefault="00D17468" w:rsidP="006B3E5D">
      <w:pPr>
        <w:keepNext/>
        <w:widowControl w:val="0"/>
        <w:spacing w:line="320" w:lineRule="exact"/>
        <w:contextualSpacing/>
        <w:rPr>
          <w:rFonts w:ascii="Verdana" w:hAnsi="Verdana" w:cs="Tahoma"/>
          <w:sz w:val="20"/>
          <w:szCs w:val="20"/>
        </w:rPr>
      </w:pPr>
    </w:p>
    <w:p w14:paraId="425582F2" w14:textId="457AAFF3"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sidRPr="006B3E5D">
        <w:rPr>
          <w:rFonts w:ascii="Verdana" w:hAnsi="Verdana" w:cs="Tahoma"/>
          <w:sz w:val="20"/>
          <w:szCs w:val="20"/>
        </w:rPr>
        <w:t>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r w:rsidRPr="006B3E5D">
        <w:rPr>
          <w:rFonts w:ascii="Verdana" w:hAnsi="Verdana" w:cs="Tahoma"/>
          <w:b/>
          <w:bCs/>
          <w:sz w:val="20"/>
          <w:szCs w:val="20"/>
          <w:highlight w:val="yellow"/>
          <w:u w:val="single"/>
        </w:rPr>
        <w:t>Nota Machado Meyer</w:t>
      </w:r>
      <w:r w:rsidRPr="006B3E5D">
        <w:rPr>
          <w:rFonts w:ascii="Verdana" w:hAnsi="Verdana" w:cs="Tahoma"/>
          <w:b/>
          <w:bCs/>
          <w:sz w:val="20"/>
          <w:szCs w:val="20"/>
          <w:highlight w:val="yellow"/>
        </w:rPr>
        <w:t xml:space="preserve">: </w:t>
      </w:r>
      <w:r w:rsidRPr="006B3E5D">
        <w:rPr>
          <w:rFonts w:ascii="Verdana" w:hAnsi="Verdana" w:cs="Tahoma"/>
          <w:sz w:val="20"/>
          <w:szCs w:val="20"/>
          <w:highlight w:val="yellow"/>
        </w:rPr>
        <w:t>Redação extraída da versão do Estatuto Social da Emissora disponível em seu site de RI. Favor confirmar.</w:t>
      </w:r>
      <w:r w:rsidRPr="006B3E5D">
        <w:rPr>
          <w:rFonts w:ascii="Verdana" w:hAnsi="Verdana" w:cs="Tahoma"/>
          <w:sz w:val="20"/>
          <w:szCs w:val="20"/>
        </w:rPr>
        <w:t>]</w:t>
      </w:r>
      <w:r w:rsidR="00A52245" w:rsidRPr="006B3E5D">
        <w:rPr>
          <w:rFonts w:ascii="Verdana" w:hAnsi="Verdana" w:cs="Tahoma"/>
          <w:sz w:val="20"/>
          <w:szCs w:val="20"/>
        </w:rPr>
        <w:t xml:space="preserve"> </w:t>
      </w:r>
    </w:p>
    <w:bookmarkEnd w:id="42"/>
    <w:p w14:paraId="79BFE08B"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51161EF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58AEEE47" w14:textId="77777777" w:rsidR="00D17468" w:rsidRPr="006B3E5D" w:rsidRDefault="00D17468" w:rsidP="006B3E5D">
      <w:pPr>
        <w:widowControl w:val="0"/>
        <w:spacing w:line="320" w:lineRule="exact"/>
        <w:contextualSpacing/>
        <w:rPr>
          <w:rFonts w:ascii="Verdana" w:hAnsi="Verdana" w:cs="Tahoma"/>
          <w:sz w:val="20"/>
          <w:szCs w:val="20"/>
        </w:rPr>
      </w:pPr>
    </w:p>
    <w:p w14:paraId="49F7FFFF" w14:textId="14F3656E"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4A24AA2F" w14:textId="77777777" w:rsidR="00D17468" w:rsidRPr="006B3E5D" w:rsidRDefault="00D17468" w:rsidP="006B3E5D">
      <w:pPr>
        <w:widowControl w:val="0"/>
        <w:spacing w:line="320" w:lineRule="exact"/>
        <w:contextualSpacing/>
        <w:rPr>
          <w:rFonts w:ascii="Verdana" w:hAnsi="Verdana" w:cs="Tahoma"/>
          <w:sz w:val="20"/>
          <w:szCs w:val="20"/>
        </w:rPr>
      </w:pPr>
    </w:p>
    <w:p w14:paraId="7BA1B10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sidRPr="006B3E5D">
        <w:rPr>
          <w:rFonts w:ascii="Verdana" w:hAnsi="Verdana" w:cs="Tahoma"/>
          <w:b/>
          <w:sz w:val="20"/>
          <w:szCs w:val="20"/>
        </w:rPr>
        <w:t xml:space="preserve">Valor Total da Emissão </w:t>
      </w:r>
    </w:p>
    <w:p w14:paraId="05113F39" w14:textId="77777777" w:rsidR="00D17468" w:rsidRPr="006B3E5D" w:rsidRDefault="00D17468" w:rsidP="006B3E5D">
      <w:pPr>
        <w:widowControl w:val="0"/>
        <w:spacing w:line="320" w:lineRule="exact"/>
        <w:contextualSpacing/>
        <w:rPr>
          <w:rFonts w:ascii="Verdana" w:hAnsi="Verdana" w:cs="Tahoma"/>
          <w:sz w:val="20"/>
          <w:szCs w:val="20"/>
        </w:rPr>
      </w:pPr>
    </w:p>
    <w:p w14:paraId="01B333EB" w14:textId="0728199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sidRPr="006B3E5D">
        <w:rPr>
          <w:rFonts w:ascii="Verdana" w:hAnsi="Verdana" w:cs="Tahoma"/>
          <w:sz w:val="20"/>
          <w:szCs w:val="20"/>
        </w:rPr>
        <w:t xml:space="preserve">O valor total da Emissão será de </w:t>
      </w:r>
      <w:bookmarkStart w:id="47" w:name="_DV_C40"/>
      <w:r w:rsidR="00FA3E52" w:rsidRPr="006B3E5D">
        <w:rPr>
          <w:rFonts w:ascii="Verdana" w:hAnsi="Verdana" w:cs="Tahoma"/>
          <w:sz w:val="20"/>
          <w:szCs w:val="20"/>
        </w:rPr>
        <w:t>até R$</w:t>
      </w:r>
      <w:r w:rsidR="00305007" w:rsidRPr="006B3E5D">
        <w:rPr>
          <w:rFonts w:ascii="Verdana" w:hAnsi="Verdana" w:cs="Tahoma"/>
          <w:sz w:val="20"/>
          <w:szCs w:val="20"/>
        </w:rPr>
        <w:t>2.000.0000.000 (dois bilhões de reais)</w:t>
      </w:r>
      <w:r w:rsidRPr="006B3E5D">
        <w:rPr>
          <w:rFonts w:ascii="Verdana" w:hAnsi="Verdana" w:cs="Tahoma"/>
          <w:sz w:val="20"/>
          <w:szCs w:val="20"/>
        </w:rPr>
        <w:t>, na Data de Emissão (conforme abaixo</w:t>
      </w:r>
      <w:r w:rsidR="007D7DBB" w:rsidRPr="006B3E5D">
        <w:rPr>
          <w:rFonts w:ascii="Verdana" w:hAnsi="Verdana" w:cs="Tahoma"/>
          <w:sz w:val="20"/>
          <w:szCs w:val="20"/>
        </w:rPr>
        <w:t xml:space="preserve"> definido</w:t>
      </w:r>
      <w:r w:rsidRPr="006B3E5D">
        <w:rPr>
          <w:rFonts w:ascii="Verdana" w:hAnsi="Verdana" w:cs="Tahoma"/>
          <w:sz w:val="20"/>
          <w:szCs w:val="20"/>
        </w:rPr>
        <w:t>) (</w:t>
      </w:r>
      <w:r w:rsidR="00FD4FB3">
        <w:rPr>
          <w:rFonts w:ascii="Verdana" w:hAnsi="Verdana" w:cs="Tahoma"/>
          <w:sz w:val="20"/>
          <w:szCs w:val="20"/>
        </w:rPr>
        <w:t>“</w:t>
      </w:r>
      <w:r w:rsidRPr="006B3E5D">
        <w:rPr>
          <w:rFonts w:ascii="Verdana" w:hAnsi="Verdana" w:cs="Tahoma"/>
          <w:b/>
          <w:sz w:val="20"/>
          <w:szCs w:val="20"/>
        </w:rPr>
        <w:t>Valor Total da Emissão</w:t>
      </w:r>
      <w:r w:rsidR="00FD4FB3">
        <w:rPr>
          <w:rFonts w:ascii="Verdana" w:hAnsi="Verdana" w:cs="Tahoma"/>
          <w:sz w:val="20"/>
          <w:szCs w:val="20"/>
        </w:rPr>
        <w:t>”</w:t>
      </w:r>
      <w:r w:rsidRPr="006B3E5D">
        <w:rPr>
          <w:rFonts w:ascii="Verdana" w:hAnsi="Verdana" w:cs="Tahoma"/>
          <w:sz w:val="20"/>
          <w:szCs w:val="20"/>
        </w:rPr>
        <w:t>)</w:t>
      </w:r>
      <w:r w:rsidR="008D3DBD" w:rsidRPr="006B3E5D">
        <w:rPr>
          <w:rFonts w:ascii="Verdana" w:hAnsi="Verdana" w:cs="Tahoma"/>
          <w:sz w:val="20"/>
          <w:szCs w:val="20"/>
        </w:rPr>
        <w:t xml:space="preserve">, observada a 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9508BE">
        <w:rPr>
          <w:rFonts w:ascii="Verdana" w:hAnsi="Verdana" w:cs="Tahoma"/>
          <w:sz w:val="20"/>
          <w:szCs w:val="20"/>
        </w:rPr>
        <w:t>4.6.3</w:t>
      </w:r>
      <w:r w:rsidR="009508BE">
        <w:rPr>
          <w:rFonts w:ascii="Verdana" w:hAnsi="Verdana" w:cs="Tahoma"/>
          <w:sz w:val="20"/>
          <w:szCs w:val="20"/>
        </w:rPr>
        <w:fldChar w:fldCharType="end"/>
      </w:r>
      <w:r w:rsidR="008D3DBD" w:rsidRPr="006B3E5D">
        <w:rPr>
          <w:rFonts w:ascii="Verdana" w:hAnsi="Verdana" w:cs="Tahoma"/>
          <w:sz w:val="20"/>
          <w:szCs w:val="20"/>
        </w:rPr>
        <w:t xml:space="preserve"> abaixo</w:t>
      </w:r>
      <w:r w:rsidRPr="006B3E5D">
        <w:rPr>
          <w:rFonts w:ascii="Verdana" w:hAnsi="Verdana" w:cs="Tahoma"/>
          <w:sz w:val="20"/>
          <w:szCs w:val="20"/>
        </w:rPr>
        <w:t>.</w:t>
      </w:r>
      <w:bookmarkEnd w:id="46"/>
      <w:r w:rsidR="00251D38" w:rsidRPr="006B3E5D">
        <w:rPr>
          <w:rFonts w:ascii="Verdana" w:hAnsi="Verdana" w:cs="Tahoma"/>
          <w:sz w:val="20"/>
          <w:szCs w:val="20"/>
        </w:rPr>
        <w:t xml:space="preserve"> </w:t>
      </w:r>
    </w:p>
    <w:p w14:paraId="52DB796A" w14:textId="77777777" w:rsidR="00D17468" w:rsidRPr="006B3E5D"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48CDB67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sidRPr="006B3E5D">
        <w:rPr>
          <w:rFonts w:ascii="Verdana" w:hAnsi="Verdana" w:cs="Tahoma"/>
          <w:b/>
          <w:sz w:val="20"/>
          <w:szCs w:val="20"/>
        </w:rPr>
        <w:t>Número de Séries</w:t>
      </w:r>
    </w:p>
    <w:p w14:paraId="16DD0337" w14:textId="77777777" w:rsidR="00D17468" w:rsidRPr="006B3E5D" w:rsidRDefault="00D17468" w:rsidP="006B3E5D">
      <w:pPr>
        <w:widowControl w:val="0"/>
        <w:spacing w:line="320" w:lineRule="exact"/>
        <w:contextualSpacing/>
        <w:rPr>
          <w:rFonts w:ascii="Verdana" w:hAnsi="Verdana" w:cs="Tahoma"/>
          <w:sz w:val="20"/>
          <w:szCs w:val="20"/>
        </w:rPr>
      </w:pPr>
    </w:p>
    <w:p w14:paraId="37D1199E" w14:textId="658CD76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sidRPr="006B3E5D">
        <w:rPr>
          <w:rFonts w:ascii="Verdana" w:hAnsi="Verdana" w:cs="Tahoma"/>
          <w:sz w:val="20"/>
          <w:szCs w:val="20"/>
        </w:rPr>
        <w:lastRenderedPageBreak/>
        <w:t xml:space="preserve">A Emissão será realizada em </w:t>
      </w:r>
      <w:r w:rsidR="00FA3E52" w:rsidRPr="006B3E5D">
        <w:rPr>
          <w:rFonts w:ascii="Verdana" w:hAnsi="Verdana" w:cs="Tahoma"/>
          <w:sz w:val="20"/>
          <w:szCs w:val="20"/>
        </w:rPr>
        <w:t xml:space="preserve">até </w:t>
      </w:r>
      <w:r w:rsidR="00305007" w:rsidRPr="006B3E5D">
        <w:rPr>
          <w:rFonts w:ascii="Verdana" w:hAnsi="Verdana" w:cs="Tahoma"/>
          <w:sz w:val="20"/>
          <w:szCs w:val="20"/>
        </w:rPr>
        <w:t xml:space="preserve">3 </w:t>
      </w:r>
      <w:r w:rsidR="009D16EA" w:rsidRPr="006B3E5D">
        <w:rPr>
          <w:rFonts w:ascii="Verdana" w:hAnsi="Verdana" w:cs="Tahoma"/>
          <w:sz w:val="20"/>
          <w:szCs w:val="20"/>
        </w:rPr>
        <w:t>(</w:t>
      </w:r>
      <w:r w:rsidR="00305007" w:rsidRPr="006B3E5D">
        <w:rPr>
          <w:rFonts w:ascii="Verdana" w:hAnsi="Verdana" w:cs="Tahoma"/>
          <w:sz w:val="20"/>
          <w:szCs w:val="20"/>
        </w:rPr>
        <w:t>três</w:t>
      </w:r>
      <w:r w:rsidR="009D16EA" w:rsidRPr="006B3E5D">
        <w:rPr>
          <w:rFonts w:ascii="Verdana" w:hAnsi="Verdana" w:cs="Tahoma"/>
          <w:sz w:val="20"/>
          <w:szCs w:val="20"/>
        </w:rPr>
        <w:t>)</w:t>
      </w:r>
      <w:r w:rsidRPr="006B3E5D">
        <w:rPr>
          <w:rFonts w:ascii="Verdana" w:hAnsi="Verdana" w:cs="Tahoma"/>
          <w:sz w:val="20"/>
          <w:szCs w:val="20"/>
        </w:rPr>
        <w:t xml:space="preserve"> séries (</w:t>
      </w:r>
      <w:r w:rsidR="00FD4FB3">
        <w:rPr>
          <w:rFonts w:ascii="Verdana" w:hAnsi="Verdana" w:cs="Tahoma"/>
          <w:sz w:val="20"/>
          <w:szCs w:val="20"/>
        </w:rPr>
        <w:t>“</w:t>
      </w:r>
      <w:r w:rsidRPr="006B3E5D">
        <w:rPr>
          <w:rFonts w:ascii="Verdana" w:hAnsi="Verdana" w:cs="Tahoma"/>
          <w:b/>
          <w:sz w:val="20"/>
          <w:szCs w:val="20"/>
        </w:rPr>
        <w:t>Debêntures da Primeira Série</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da Segunda Série</w:t>
      </w:r>
      <w:r w:rsidR="00FD4FB3">
        <w:rPr>
          <w:rFonts w:ascii="Verdana" w:hAnsi="Verdana" w:cs="Tahoma"/>
          <w:sz w:val="20"/>
          <w:szCs w:val="20"/>
        </w:rPr>
        <w:t>”</w:t>
      </w:r>
      <w:r w:rsidR="00305007" w:rsidRPr="006B3E5D">
        <w:rPr>
          <w:rFonts w:ascii="Verdana" w:hAnsi="Verdana" w:cs="Tahoma"/>
          <w:sz w:val="20"/>
          <w:szCs w:val="20"/>
        </w:rPr>
        <w:t xml:space="preserve"> e</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da Terceira Série</w:t>
      </w:r>
      <w:r w:rsidR="00FD4FB3">
        <w:rPr>
          <w:rFonts w:ascii="Verdana" w:hAnsi="Verdana" w:cs="Tahoma"/>
          <w:sz w:val="20"/>
          <w:szCs w:val="20"/>
        </w:rPr>
        <w:t>”</w:t>
      </w:r>
      <w:r w:rsidRPr="006B3E5D">
        <w:rPr>
          <w:rFonts w:ascii="Verdana" w:hAnsi="Verdana" w:cs="Tahoma"/>
          <w:sz w:val="20"/>
          <w:szCs w:val="20"/>
        </w:rPr>
        <w:t xml:space="preserve">, respectivamente), sendo que </w:t>
      </w:r>
      <w:r w:rsidR="00B97221" w:rsidRPr="006B3E5D">
        <w:rPr>
          <w:rFonts w:ascii="Verdana" w:hAnsi="Verdana" w:cs="Tahoma"/>
          <w:sz w:val="20"/>
          <w:szCs w:val="20"/>
        </w:rPr>
        <w:t>a existência de cada série e a quantidade de Debêntures alocada em cada série</w:t>
      </w:r>
      <w:r w:rsidR="00B97221" w:rsidRPr="006B3E5D" w:rsidDel="00B97221">
        <w:rPr>
          <w:rFonts w:ascii="Verdana" w:hAnsi="Verdana" w:cs="Tahoma"/>
          <w:sz w:val="20"/>
          <w:szCs w:val="20"/>
        </w:rPr>
        <w:t xml:space="preserve"> </w:t>
      </w:r>
      <w:r w:rsidRPr="006B3E5D">
        <w:rPr>
          <w:rFonts w:ascii="Verdana" w:hAnsi="Verdana" w:cs="Tahoma"/>
          <w:sz w:val="20"/>
          <w:szCs w:val="20"/>
        </w:rPr>
        <w:t>ser</w:t>
      </w:r>
      <w:r w:rsidR="001020B8" w:rsidRPr="006B3E5D">
        <w:rPr>
          <w:rFonts w:ascii="Verdana" w:hAnsi="Verdana" w:cs="Tahoma"/>
          <w:sz w:val="20"/>
          <w:szCs w:val="20"/>
        </w:rPr>
        <w:t>ão</w:t>
      </w:r>
      <w:r w:rsidRPr="006B3E5D">
        <w:rPr>
          <w:rFonts w:ascii="Verdana" w:hAnsi="Verdana" w:cs="Tahoma"/>
          <w:sz w:val="20"/>
          <w:szCs w:val="20"/>
        </w:rPr>
        <w:t xml:space="preserve"> definida</w:t>
      </w:r>
      <w:r w:rsidR="001020B8" w:rsidRPr="006B3E5D">
        <w:rPr>
          <w:rFonts w:ascii="Verdana" w:hAnsi="Verdana" w:cs="Tahoma"/>
          <w:sz w:val="20"/>
          <w:szCs w:val="20"/>
        </w:rPr>
        <w:t>s</w:t>
      </w:r>
      <w:r w:rsidRPr="006B3E5D">
        <w:rPr>
          <w:rFonts w:ascii="Verdana" w:hAnsi="Verdana" w:cs="Tahoma"/>
          <w:sz w:val="20"/>
          <w:szCs w:val="20"/>
        </w:rPr>
        <w:t xml:space="preserve"> conforme Procedimento de </w:t>
      </w:r>
      <w:r w:rsidRPr="006B3E5D">
        <w:rPr>
          <w:rFonts w:ascii="Verdana" w:hAnsi="Verdana" w:cs="Tahoma"/>
          <w:i/>
          <w:sz w:val="20"/>
          <w:szCs w:val="20"/>
        </w:rPr>
        <w:t>Bookbuilding</w:t>
      </w:r>
      <w:r w:rsidRPr="006B3E5D">
        <w:rPr>
          <w:rFonts w:ascii="Verdana" w:hAnsi="Verdana" w:cs="Tahoma"/>
          <w:sz w:val="20"/>
          <w:szCs w:val="20"/>
        </w:rPr>
        <w:t xml:space="preserve"> (conforme abaixo definido)</w:t>
      </w:r>
      <w:r w:rsidR="00B329AD" w:rsidRPr="006B3E5D">
        <w:rPr>
          <w:rFonts w:ascii="Verdana" w:hAnsi="Verdana" w:cs="Tahoma"/>
          <w:sz w:val="20"/>
          <w:szCs w:val="20"/>
        </w:rPr>
        <w:t xml:space="preserve">, </w:t>
      </w:r>
      <w:r w:rsidR="00F12879" w:rsidRPr="006B3E5D">
        <w:rPr>
          <w:rFonts w:ascii="Verdana" w:hAnsi="Verdana" w:cs="Tahoma"/>
          <w:sz w:val="20"/>
          <w:szCs w:val="20"/>
        </w:rPr>
        <w:t>observad</w:t>
      </w:r>
      <w:r w:rsidR="004A5B5D" w:rsidRPr="006B3E5D">
        <w:rPr>
          <w:rFonts w:ascii="Verdana" w:hAnsi="Verdana" w:cs="Tahoma"/>
          <w:sz w:val="20"/>
          <w:szCs w:val="20"/>
        </w:rPr>
        <w:t>o</w:t>
      </w:r>
      <w:r w:rsidR="00F12879" w:rsidRPr="006B3E5D">
        <w:rPr>
          <w:rFonts w:ascii="Verdana" w:hAnsi="Verdana" w:cs="Tahoma"/>
          <w:sz w:val="20"/>
          <w:szCs w:val="20"/>
        </w:rPr>
        <w:t xml:space="preserve"> </w:t>
      </w:r>
      <w:r w:rsidR="00A25160" w:rsidRPr="006B3E5D">
        <w:rPr>
          <w:rFonts w:ascii="Verdana" w:hAnsi="Verdana" w:cs="Tahoma"/>
          <w:sz w:val="20"/>
          <w:szCs w:val="20"/>
        </w:rPr>
        <w:t>que a alocação das Debêntures entre as Debêntures da Primeira Série, as Debêntures da Segunda Série e as Debêntures da Terceira Série ocorrerá no sistema de vasos comunicantes (</w:t>
      </w:r>
      <w:r w:rsidR="00FD4FB3">
        <w:rPr>
          <w:rFonts w:ascii="Verdana" w:hAnsi="Verdana" w:cs="Tahoma"/>
          <w:sz w:val="20"/>
          <w:szCs w:val="20"/>
        </w:rPr>
        <w:t>“</w:t>
      </w:r>
      <w:r w:rsidR="00A25160" w:rsidRPr="006B3E5D">
        <w:rPr>
          <w:rFonts w:ascii="Verdana" w:hAnsi="Verdana" w:cs="Tahoma"/>
          <w:b/>
          <w:bCs/>
          <w:sz w:val="20"/>
          <w:szCs w:val="20"/>
        </w:rPr>
        <w:t>Sistema de Vasos Comunicantes</w:t>
      </w:r>
      <w:r w:rsidR="00FD4FB3">
        <w:rPr>
          <w:rFonts w:ascii="Verdana" w:hAnsi="Verdana" w:cs="Tahoma"/>
          <w:sz w:val="20"/>
          <w:szCs w:val="20"/>
        </w:rPr>
        <w:t>”</w:t>
      </w:r>
      <w:r w:rsidR="00A25160" w:rsidRPr="006B3E5D">
        <w:rPr>
          <w:rFonts w:ascii="Verdana" w:hAnsi="Verdana" w:cs="Tahoma"/>
          <w:sz w:val="20"/>
          <w:szCs w:val="20"/>
        </w:rPr>
        <w:t>)</w:t>
      </w:r>
      <w:r w:rsidRPr="006B3E5D">
        <w:rPr>
          <w:rFonts w:ascii="Verdana" w:eastAsia="Arial Unicode MS" w:hAnsi="Verdana" w:cs="Tahoma"/>
          <w:sz w:val="20"/>
          <w:szCs w:val="20"/>
        </w:rPr>
        <w:t>.</w:t>
      </w:r>
      <w:bookmarkEnd w:id="50"/>
      <w:r w:rsidR="00A56647" w:rsidRPr="006B3E5D">
        <w:rPr>
          <w:rFonts w:ascii="Verdana" w:eastAsia="Arial Unicode MS" w:hAnsi="Verdana" w:cs="Tahoma"/>
          <w:sz w:val="20"/>
          <w:szCs w:val="20"/>
        </w:rPr>
        <w:t xml:space="preserve"> </w:t>
      </w:r>
    </w:p>
    <w:p w14:paraId="6BD0848F" w14:textId="77777777" w:rsidR="00D17468" w:rsidRPr="006B3E5D" w:rsidRDefault="00D17468" w:rsidP="006B3E5D">
      <w:pPr>
        <w:widowControl w:val="0"/>
        <w:spacing w:line="320" w:lineRule="exact"/>
        <w:contextualSpacing/>
        <w:rPr>
          <w:rFonts w:ascii="Verdana" w:hAnsi="Verdana" w:cs="Tahoma"/>
          <w:sz w:val="20"/>
          <w:szCs w:val="20"/>
        </w:rPr>
      </w:pPr>
    </w:p>
    <w:p w14:paraId="397A4AB3" w14:textId="1D45F6EA" w:rsidR="00F12879" w:rsidRPr="006B3E5D" w:rsidRDefault="00A25160" w:rsidP="006B3E5D">
      <w:pPr>
        <w:pStyle w:val="titulo4"/>
        <w:rPr>
          <w:rFonts w:ascii="Verdana" w:hAnsi="Verdana"/>
          <w:b/>
          <w:bCs/>
          <w:iCs/>
          <w:color w:val="000000" w:themeColor="text1"/>
          <w:sz w:val="20"/>
          <w:szCs w:val="20"/>
        </w:rPr>
      </w:pPr>
      <w:bookmarkStart w:id="51" w:name="_Ref100224192"/>
      <w:r w:rsidRPr="006B3E5D">
        <w:rPr>
          <w:rFonts w:ascii="Verdana" w:hAnsi="Verdana"/>
          <w:sz w:val="20"/>
          <w:szCs w:val="20"/>
        </w:rPr>
        <w:t xml:space="preserve">De acordo com o Sistema de Vasos Comunicantes, a quantidade de Debêntures emitida em uma das séries deverá ser deduzida da quantidade total de Debêntures prevista na Cláusula </w:t>
      </w:r>
      <w:r w:rsidR="009508BE" w:rsidRPr="006B3E5D">
        <w:rPr>
          <w:rFonts w:ascii="Verdana" w:hAnsi="Verdana"/>
          <w:sz w:val="20"/>
          <w:szCs w:val="20"/>
        </w:rPr>
        <w:fldChar w:fldCharType="begin"/>
      </w:r>
      <w:r w:rsidR="009508BE" w:rsidRPr="006B3E5D">
        <w:rPr>
          <w:rFonts w:ascii="Verdana" w:hAnsi="Verdana"/>
          <w:sz w:val="20"/>
          <w:szCs w:val="20"/>
        </w:rPr>
        <w:instrText xml:space="preserve"> REF _Ref100224082 \r \h  \* MERGEFORMAT </w:instrText>
      </w:r>
      <w:r w:rsidR="009508BE" w:rsidRPr="006B3E5D">
        <w:rPr>
          <w:rFonts w:ascii="Verdana" w:hAnsi="Verdana"/>
          <w:sz w:val="20"/>
          <w:szCs w:val="20"/>
        </w:rPr>
      </w:r>
      <w:r w:rsidR="009508BE" w:rsidRPr="006B3E5D">
        <w:rPr>
          <w:rFonts w:ascii="Verdana" w:hAnsi="Verdana"/>
          <w:sz w:val="20"/>
          <w:szCs w:val="20"/>
        </w:rPr>
        <w:fldChar w:fldCharType="separate"/>
      </w:r>
      <w:r w:rsidR="009508BE" w:rsidRPr="006B3E5D">
        <w:rPr>
          <w:rFonts w:ascii="Verdana" w:hAnsi="Verdana"/>
          <w:sz w:val="20"/>
          <w:szCs w:val="20"/>
        </w:rPr>
        <w:t>4.5</w:t>
      </w:r>
      <w:r w:rsidR="009508BE" w:rsidRPr="006B3E5D">
        <w:rPr>
          <w:rFonts w:ascii="Verdana" w:hAnsi="Verdana"/>
          <w:sz w:val="20"/>
          <w:szCs w:val="20"/>
        </w:rPr>
        <w:fldChar w:fldCharType="end"/>
      </w:r>
      <w:r w:rsidRPr="006B3E5D">
        <w:rPr>
          <w:rFonts w:ascii="Verdana" w:hAnsi="Verdana"/>
          <w:sz w:val="20"/>
          <w:szCs w:val="20"/>
        </w:rPr>
        <w:t xml:space="preserve"> abaixo, definindo a quantidade a ser alocada na outra série. Observado o disposto nesta Cláusula, as Debêntures serão alocadas entre as séries de forma a atender a demanda verificada no Procedimento de </w:t>
      </w:r>
      <w:r w:rsidRPr="006B3E5D">
        <w:rPr>
          <w:rFonts w:ascii="Verdana" w:hAnsi="Verdana"/>
          <w:i/>
          <w:iCs/>
          <w:sz w:val="20"/>
          <w:szCs w:val="20"/>
        </w:rPr>
        <w:t xml:space="preserve">Bookbuilding </w:t>
      </w:r>
      <w:r w:rsidRPr="006B3E5D">
        <w:rPr>
          <w:rFonts w:ascii="Verdana" w:hAnsi="Verdana"/>
          <w:sz w:val="20"/>
          <w:szCs w:val="20"/>
        </w:rPr>
        <w:t>(conforme abaixo definido) e o interesse de alocação da Emissora. Não haverá quantidade máxima de Debêntures ou valor máximo para alocação entre as séries.</w:t>
      </w:r>
      <w:bookmarkEnd w:id="51"/>
      <w:r w:rsidR="00AD66DD" w:rsidRPr="006B3E5D">
        <w:rPr>
          <w:rFonts w:ascii="Verdana" w:hAnsi="Verdana"/>
          <w:i/>
          <w:color w:val="000000" w:themeColor="text1"/>
          <w:sz w:val="20"/>
          <w:szCs w:val="20"/>
        </w:rPr>
        <w:t xml:space="preserve"> </w:t>
      </w:r>
    </w:p>
    <w:p w14:paraId="23908C79" w14:textId="77777777" w:rsidR="00F12879" w:rsidRPr="006B3E5D" w:rsidRDefault="00F12879" w:rsidP="006B3E5D">
      <w:pPr>
        <w:widowControl w:val="0"/>
        <w:spacing w:line="320" w:lineRule="exact"/>
        <w:ind w:left="1135"/>
        <w:contextualSpacing/>
        <w:rPr>
          <w:rFonts w:ascii="Verdana" w:hAnsi="Verdana" w:cs="Tahoma"/>
          <w:sz w:val="20"/>
          <w:szCs w:val="20"/>
        </w:rPr>
      </w:pPr>
    </w:p>
    <w:p w14:paraId="7B69B075" w14:textId="74C26641"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2" w:name="_Ref100224280"/>
      <w:r w:rsidRPr="006B3E5D">
        <w:rPr>
          <w:rFonts w:ascii="Verdana" w:hAnsi="Verdana" w:cs="Tahoma"/>
          <w:sz w:val="20"/>
          <w:szCs w:val="20"/>
        </w:rPr>
        <w:t>Observado o disposto no</w:t>
      </w:r>
      <w:r w:rsidR="0057437E" w:rsidRPr="006B3E5D">
        <w:rPr>
          <w:rFonts w:ascii="Verdana" w:hAnsi="Verdana" w:cs="Tahoma"/>
          <w:sz w:val="20"/>
          <w:szCs w:val="20"/>
        </w:rPr>
        <w:t>s</w:t>
      </w:r>
      <w:r w:rsidRPr="006B3E5D">
        <w:rPr>
          <w:rFonts w:ascii="Verdana" w:hAnsi="Verdana" w:cs="Tahoma"/>
          <w:sz w:val="20"/>
          <w:szCs w:val="20"/>
        </w:rPr>
        <w:t xml:space="preserve"> ite</w:t>
      </w:r>
      <w:r w:rsidR="0057437E" w:rsidRPr="006B3E5D">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9508BE">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0057437E" w:rsidRPr="006B3E5D">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9508BE">
        <w:rPr>
          <w:rFonts w:ascii="Verdana" w:hAnsi="Verdana" w:cs="Tahoma"/>
          <w:sz w:val="20"/>
          <w:szCs w:val="20"/>
        </w:rPr>
        <w:t>4.4.1.1</w:t>
      </w:r>
      <w:r w:rsidR="009508BE">
        <w:rPr>
          <w:rFonts w:ascii="Verdana" w:hAnsi="Verdana" w:cs="Tahoma"/>
          <w:sz w:val="20"/>
          <w:szCs w:val="20"/>
        </w:rPr>
        <w:fldChar w:fldCharType="end"/>
      </w:r>
      <w:r w:rsidR="0057437E" w:rsidRPr="006B3E5D">
        <w:rPr>
          <w:rFonts w:ascii="Verdana" w:hAnsi="Verdana" w:cs="Tahoma"/>
          <w:sz w:val="20"/>
          <w:szCs w:val="20"/>
        </w:rPr>
        <w:t xml:space="preserve"> </w:t>
      </w:r>
      <w:r w:rsidRPr="006B3E5D">
        <w:rPr>
          <w:rFonts w:ascii="Verdana" w:hAnsi="Verdana" w:cs="Tahoma"/>
          <w:sz w:val="20"/>
          <w:szCs w:val="20"/>
        </w:rPr>
        <w:t xml:space="preserve">acima e a </w:t>
      </w:r>
      <w:r w:rsidR="00FB0BB8" w:rsidRPr="006B3E5D">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9508BE">
        <w:rPr>
          <w:rFonts w:ascii="Verdana" w:hAnsi="Verdana" w:cs="Tahoma"/>
          <w:sz w:val="20"/>
          <w:szCs w:val="20"/>
        </w:rPr>
        <w:t>4.6.3</w:t>
      </w:r>
      <w:r w:rsidR="009508BE">
        <w:rPr>
          <w:rFonts w:ascii="Verdana" w:hAnsi="Verdana" w:cs="Tahoma"/>
          <w:sz w:val="20"/>
          <w:szCs w:val="20"/>
        </w:rPr>
        <w:fldChar w:fldCharType="end"/>
      </w:r>
      <w:r w:rsidR="00FB0BB8" w:rsidRPr="006B3E5D">
        <w:rPr>
          <w:rFonts w:ascii="Verdana" w:hAnsi="Verdana" w:cs="Tahoma"/>
          <w:sz w:val="20"/>
          <w:szCs w:val="20"/>
        </w:rPr>
        <w:t xml:space="preserve"> abaixo</w:t>
      </w:r>
      <w:r w:rsidR="00136C02" w:rsidRPr="006B3E5D">
        <w:rPr>
          <w:rFonts w:ascii="Verdana" w:hAnsi="Verdana" w:cs="Tahoma"/>
          <w:sz w:val="20"/>
          <w:szCs w:val="20"/>
        </w:rPr>
        <w:t xml:space="preserve">, as Debêntures serão alocadas entre as séries de forma a atender a demanda verificada no Procedimento de </w:t>
      </w:r>
      <w:r w:rsidR="00136C02" w:rsidRPr="006B3E5D">
        <w:rPr>
          <w:rFonts w:ascii="Verdana" w:hAnsi="Verdana" w:cs="Tahoma"/>
          <w:i/>
          <w:sz w:val="20"/>
          <w:szCs w:val="20"/>
        </w:rPr>
        <w:t>Bookbuilding</w:t>
      </w:r>
      <w:r w:rsidR="0034097E" w:rsidRPr="006B3E5D">
        <w:rPr>
          <w:rFonts w:ascii="Verdana" w:hAnsi="Verdana" w:cs="Tahoma"/>
          <w:sz w:val="20"/>
          <w:szCs w:val="20"/>
        </w:rPr>
        <w:t xml:space="preserve">, </w:t>
      </w:r>
      <w:r w:rsidR="00E25472" w:rsidRPr="006B3E5D">
        <w:rPr>
          <w:rFonts w:ascii="Verdana" w:hAnsi="Verdana" w:cs="Tahoma"/>
          <w:sz w:val="20"/>
          <w:szCs w:val="20"/>
        </w:rPr>
        <w:t>observado que</w:t>
      </w:r>
      <w:r w:rsidR="00A25160" w:rsidRPr="006B3E5D">
        <w:rPr>
          <w:rFonts w:ascii="Verdana" w:hAnsi="Verdana" w:cs="Tahoma"/>
          <w:sz w:val="20"/>
          <w:szCs w:val="20"/>
        </w:rPr>
        <w:t xml:space="preserve"> as Debêntures serão distribuídas apenas </w:t>
      </w:r>
      <w:r w:rsidR="003210B9" w:rsidRPr="006B3E5D">
        <w:rPr>
          <w:rFonts w:ascii="Verdana" w:hAnsi="Verdana" w:cs="Tahoma"/>
          <w:sz w:val="20"/>
          <w:szCs w:val="20"/>
        </w:rPr>
        <w:t xml:space="preserve">(i) </w:t>
      </w:r>
      <w:r w:rsidR="00A25160" w:rsidRPr="006B3E5D">
        <w:rPr>
          <w:rFonts w:ascii="Verdana" w:hAnsi="Verdana" w:cs="Tahoma"/>
          <w:sz w:val="20"/>
          <w:szCs w:val="20"/>
        </w:rPr>
        <w:t>aos titulares de</w:t>
      </w:r>
      <w:r w:rsidR="003210B9" w:rsidRPr="006B3E5D">
        <w:rPr>
          <w:rFonts w:ascii="Verdana" w:hAnsi="Verdana" w:cs="Tahoma"/>
          <w:sz w:val="20"/>
          <w:szCs w:val="20"/>
        </w:rPr>
        <w:t xml:space="preserve"> debêntures simples, não conversíveis em ações, da espécie quirografária, com garantia fidejussória adicional, em três séries, da 9ª emissão da Emissora que sejam Investidores Profissionais</w:t>
      </w:r>
      <w:r w:rsidR="00977F8E" w:rsidRPr="006B3E5D">
        <w:rPr>
          <w:rFonts w:ascii="Verdana" w:hAnsi="Verdana" w:cs="Tahoma"/>
          <w:sz w:val="20"/>
          <w:szCs w:val="20"/>
        </w:rPr>
        <w:t xml:space="preserve"> (</w:t>
      </w:r>
      <w:r w:rsidR="00FD4FB3">
        <w:rPr>
          <w:rFonts w:ascii="Verdana" w:hAnsi="Verdana" w:cs="Tahoma"/>
          <w:sz w:val="20"/>
          <w:szCs w:val="20"/>
        </w:rPr>
        <w:t>“</w:t>
      </w:r>
      <w:r w:rsidR="00977F8E" w:rsidRPr="006B3E5D">
        <w:rPr>
          <w:rFonts w:ascii="Verdana" w:hAnsi="Verdana" w:cs="Tahoma"/>
          <w:b/>
          <w:bCs/>
          <w:sz w:val="20"/>
          <w:szCs w:val="20"/>
        </w:rPr>
        <w:t>Debenturistas da 9ª Emissão</w:t>
      </w:r>
      <w:r w:rsidR="00FD4FB3">
        <w:rPr>
          <w:rFonts w:ascii="Verdana" w:hAnsi="Verdana" w:cs="Tahoma"/>
          <w:sz w:val="20"/>
          <w:szCs w:val="20"/>
        </w:rPr>
        <w:t>”</w:t>
      </w:r>
      <w:r w:rsidR="00977F8E" w:rsidRPr="006B3E5D">
        <w:rPr>
          <w:rFonts w:ascii="Verdana" w:hAnsi="Verdana" w:cs="Tahoma"/>
          <w:sz w:val="20"/>
          <w:szCs w:val="20"/>
        </w:rPr>
        <w:t xml:space="preserve"> e </w:t>
      </w:r>
      <w:r w:rsidR="00FD4FB3">
        <w:rPr>
          <w:rFonts w:ascii="Verdana" w:hAnsi="Verdana" w:cs="Tahoma"/>
          <w:sz w:val="20"/>
          <w:szCs w:val="20"/>
        </w:rPr>
        <w:t>“</w:t>
      </w:r>
      <w:r w:rsidR="00977F8E" w:rsidRPr="006B3E5D">
        <w:rPr>
          <w:rFonts w:ascii="Verdana" w:hAnsi="Verdana" w:cs="Tahoma"/>
          <w:b/>
          <w:bCs/>
          <w:sz w:val="20"/>
          <w:szCs w:val="20"/>
        </w:rPr>
        <w:t>Debêntures da 9ª Emissão</w:t>
      </w:r>
      <w:r w:rsidR="00FD4FB3">
        <w:rPr>
          <w:rFonts w:ascii="Verdana" w:hAnsi="Verdana" w:cs="Tahoma"/>
          <w:sz w:val="20"/>
          <w:szCs w:val="20"/>
        </w:rPr>
        <w:t>”</w:t>
      </w:r>
      <w:r w:rsidR="00977F8E" w:rsidRPr="006B3E5D">
        <w:rPr>
          <w:rFonts w:ascii="Verdana" w:hAnsi="Verdana" w:cs="Tahoma"/>
          <w:sz w:val="20"/>
          <w:szCs w:val="20"/>
        </w:rPr>
        <w:t>)</w:t>
      </w:r>
      <w:r w:rsidR="003210B9" w:rsidRPr="006B3E5D">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D51662" w:rsidRPr="006B3E5D">
        <w:rPr>
          <w:rFonts w:ascii="Verdana" w:hAnsi="Verdana" w:cs="Tahoma"/>
          <w:sz w:val="20"/>
          <w:szCs w:val="20"/>
        </w:rPr>
        <w:t>(</w:t>
      </w:r>
      <w:r w:rsidR="00FD4FB3">
        <w:rPr>
          <w:rFonts w:ascii="Verdana" w:hAnsi="Verdana" w:cs="Tahoma"/>
          <w:sz w:val="20"/>
          <w:szCs w:val="20"/>
        </w:rPr>
        <w:t>“</w:t>
      </w:r>
      <w:r w:rsidR="00D51662" w:rsidRPr="006B3E5D">
        <w:rPr>
          <w:rFonts w:ascii="Verdana" w:hAnsi="Verdana" w:cs="Tahoma"/>
          <w:b/>
          <w:bCs/>
          <w:sz w:val="20"/>
          <w:szCs w:val="20"/>
        </w:rPr>
        <w:t>Debenturistas da 10ª Emissão</w:t>
      </w:r>
      <w:r w:rsidR="00FD4FB3">
        <w:rPr>
          <w:rFonts w:ascii="Verdana" w:hAnsi="Verdana" w:cs="Tahoma"/>
          <w:sz w:val="20"/>
          <w:szCs w:val="20"/>
        </w:rPr>
        <w:t>”</w:t>
      </w:r>
      <w:r w:rsidR="00D51662" w:rsidRPr="006B3E5D">
        <w:rPr>
          <w:rFonts w:ascii="Verdana" w:hAnsi="Verdana" w:cs="Tahoma"/>
          <w:sz w:val="20"/>
          <w:szCs w:val="20"/>
        </w:rPr>
        <w:t xml:space="preserve"> e </w:t>
      </w:r>
      <w:r w:rsidR="00FD4FB3">
        <w:rPr>
          <w:rFonts w:ascii="Verdana" w:hAnsi="Verdana" w:cs="Tahoma"/>
          <w:sz w:val="20"/>
          <w:szCs w:val="20"/>
        </w:rPr>
        <w:t>“</w:t>
      </w:r>
      <w:r w:rsidR="00D51662" w:rsidRPr="006B3E5D">
        <w:rPr>
          <w:rFonts w:ascii="Verdana" w:hAnsi="Verdana" w:cs="Tahoma"/>
          <w:b/>
          <w:bCs/>
          <w:sz w:val="20"/>
          <w:szCs w:val="20"/>
        </w:rPr>
        <w:t>Debêntures da 10ª Emissão</w:t>
      </w:r>
      <w:r w:rsidR="00FD4FB3">
        <w:rPr>
          <w:rFonts w:ascii="Verdana" w:hAnsi="Verdana" w:cs="Tahoma"/>
          <w:sz w:val="20"/>
          <w:szCs w:val="20"/>
        </w:rPr>
        <w:t>”</w:t>
      </w:r>
      <w:r w:rsidR="00D51662" w:rsidRPr="006B3E5D">
        <w:rPr>
          <w:rFonts w:ascii="Verdana" w:hAnsi="Verdana" w:cs="Tahoma"/>
          <w:sz w:val="20"/>
          <w:szCs w:val="20"/>
        </w:rPr>
        <w:t>)</w:t>
      </w:r>
      <w:r w:rsidR="003210B9" w:rsidRPr="006B3E5D">
        <w:rPr>
          <w:rFonts w:ascii="Verdana" w:hAnsi="Verdana" w:cs="Tahoma"/>
          <w:sz w:val="20"/>
          <w:szCs w:val="20"/>
        </w:rPr>
        <w:t>.</w:t>
      </w:r>
      <w:bookmarkEnd w:id="52"/>
    </w:p>
    <w:p w14:paraId="0E77776C" w14:textId="77777777" w:rsidR="00725516" w:rsidRPr="006B3E5D" w:rsidRDefault="00725516" w:rsidP="006B3E5D">
      <w:pPr>
        <w:widowControl w:val="0"/>
        <w:spacing w:line="320" w:lineRule="exact"/>
        <w:contextualSpacing/>
        <w:rPr>
          <w:rFonts w:ascii="Verdana" w:hAnsi="Verdana" w:cs="Tahoma"/>
          <w:sz w:val="20"/>
          <w:szCs w:val="20"/>
        </w:rPr>
      </w:pPr>
    </w:p>
    <w:p w14:paraId="182D1805" w14:textId="0CB08C8D"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3" w:name="_Ref100227764"/>
      <w:r w:rsidRPr="006B3E5D">
        <w:rPr>
          <w:rFonts w:ascii="Verdana" w:hAnsi="Verdana" w:cs="Tahoma"/>
          <w:sz w:val="20"/>
          <w:szCs w:val="20"/>
        </w:rPr>
        <w:t>Ressalvadas as referências expressas às Debêntures da Primeira Série, às Debêntures da Segunda Série</w:t>
      </w:r>
      <w:r w:rsidR="003210B9" w:rsidRPr="006B3E5D">
        <w:rPr>
          <w:rFonts w:ascii="Verdana" w:hAnsi="Verdana" w:cs="Tahoma"/>
          <w:sz w:val="20"/>
          <w:szCs w:val="20"/>
        </w:rPr>
        <w:t xml:space="preserve"> e</w:t>
      </w:r>
      <w:r w:rsidRPr="006B3E5D">
        <w:rPr>
          <w:rFonts w:ascii="Verdana" w:hAnsi="Verdana" w:cs="Tahoma"/>
          <w:sz w:val="20"/>
          <w:szCs w:val="20"/>
        </w:rPr>
        <w:t xml:space="preserve"> às Debêntures da Terceira Série, todas as referências às </w:t>
      </w:r>
      <w:r w:rsidR="00FD4FB3">
        <w:rPr>
          <w:rFonts w:ascii="Verdana" w:hAnsi="Verdana" w:cs="Tahoma"/>
          <w:sz w:val="20"/>
          <w:szCs w:val="20"/>
        </w:rPr>
        <w:t>“</w:t>
      </w:r>
      <w:r w:rsidRPr="006B3E5D">
        <w:rPr>
          <w:rFonts w:ascii="Verdana" w:hAnsi="Verdana" w:cs="Tahoma"/>
          <w:b/>
          <w:sz w:val="20"/>
          <w:szCs w:val="20"/>
        </w:rPr>
        <w:t>Debêntures</w:t>
      </w:r>
      <w:r w:rsidR="00FD4FB3">
        <w:rPr>
          <w:rFonts w:ascii="Verdana" w:hAnsi="Verdana" w:cs="Tahoma"/>
          <w:sz w:val="20"/>
          <w:szCs w:val="20"/>
        </w:rPr>
        <w:t>”</w:t>
      </w:r>
      <w:r w:rsidRPr="006B3E5D">
        <w:rPr>
          <w:rFonts w:ascii="Verdana" w:hAnsi="Verdana" w:cs="Tahoma"/>
          <w:sz w:val="20"/>
          <w:szCs w:val="20"/>
        </w:rPr>
        <w:t xml:space="preserve"> devem ser entendidas como referências às Debêntures da Primeira Série, Debêntures da Segunda Série</w:t>
      </w:r>
      <w:r w:rsidR="003210B9" w:rsidRPr="006B3E5D">
        <w:rPr>
          <w:rFonts w:ascii="Verdana" w:hAnsi="Verdana" w:cs="Tahoma"/>
          <w:sz w:val="20"/>
          <w:szCs w:val="20"/>
        </w:rPr>
        <w:t xml:space="preserve"> e</w:t>
      </w:r>
      <w:r w:rsidRPr="006B3E5D">
        <w:rPr>
          <w:rFonts w:ascii="Verdana" w:hAnsi="Verdana" w:cs="Tahoma"/>
          <w:sz w:val="20"/>
          <w:szCs w:val="20"/>
        </w:rPr>
        <w:t xml:space="preserve"> Debêntures da Terceira Série, em conjunto.</w:t>
      </w:r>
      <w:bookmarkEnd w:id="53"/>
    </w:p>
    <w:p w14:paraId="14FF41A0" w14:textId="77777777" w:rsidR="00D17468" w:rsidRPr="006B3E5D" w:rsidRDefault="00D17468" w:rsidP="006B3E5D">
      <w:pPr>
        <w:widowControl w:val="0"/>
        <w:spacing w:line="320" w:lineRule="exact"/>
        <w:contextualSpacing/>
        <w:rPr>
          <w:rFonts w:ascii="Verdana" w:hAnsi="Verdana" w:cs="Tahoma"/>
          <w:sz w:val="20"/>
          <w:szCs w:val="20"/>
        </w:rPr>
      </w:pPr>
    </w:p>
    <w:p w14:paraId="1F85476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4" w:name="_Ref100224082"/>
      <w:r w:rsidRPr="006B3E5D">
        <w:rPr>
          <w:rFonts w:ascii="Verdana" w:hAnsi="Verdana" w:cs="Tahoma"/>
          <w:b/>
          <w:sz w:val="20"/>
          <w:szCs w:val="20"/>
        </w:rPr>
        <w:t>Quantidade de Debêntures</w:t>
      </w:r>
      <w:bookmarkEnd w:id="54"/>
    </w:p>
    <w:p w14:paraId="57102D2D"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22A2087E" w14:textId="169617C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Serão emitidas </w:t>
      </w:r>
      <w:r w:rsidR="000A5338" w:rsidRPr="006B3E5D">
        <w:rPr>
          <w:rFonts w:ascii="Verdana" w:hAnsi="Verdana" w:cs="Tahoma"/>
          <w:sz w:val="20"/>
          <w:szCs w:val="20"/>
        </w:rPr>
        <w:t xml:space="preserve">até </w:t>
      </w:r>
      <w:r w:rsidR="00305007" w:rsidRPr="006B3E5D">
        <w:rPr>
          <w:rFonts w:ascii="Verdana" w:hAnsi="Verdana" w:cs="Tahoma"/>
          <w:bCs/>
          <w:sz w:val="20"/>
          <w:szCs w:val="20"/>
        </w:rPr>
        <w:t>2</w:t>
      </w:r>
      <w:r w:rsidR="009422E6" w:rsidRPr="006B3E5D">
        <w:rPr>
          <w:rFonts w:ascii="Verdana" w:hAnsi="Verdana" w:cs="Tahoma"/>
          <w:bCs/>
          <w:sz w:val="20"/>
          <w:szCs w:val="20"/>
        </w:rPr>
        <w:t>.0</w:t>
      </w:r>
      <w:r w:rsidR="00305007" w:rsidRPr="006B3E5D">
        <w:rPr>
          <w:rFonts w:ascii="Verdana" w:hAnsi="Verdana" w:cs="Tahoma"/>
          <w:bCs/>
          <w:sz w:val="20"/>
          <w:szCs w:val="20"/>
        </w:rPr>
        <w:t>00.000</w:t>
      </w:r>
      <w:r w:rsidR="008A536A" w:rsidRPr="006B3E5D">
        <w:rPr>
          <w:rFonts w:ascii="Verdana" w:hAnsi="Verdana" w:cs="Tahoma"/>
          <w:bCs/>
          <w:sz w:val="20"/>
          <w:szCs w:val="20"/>
        </w:rPr>
        <w:t xml:space="preserve"> (</w:t>
      </w:r>
      <w:r w:rsidR="009422E6" w:rsidRPr="006B3E5D">
        <w:rPr>
          <w:rFonts w:ascii="Verdana" w:hAnsi="Verdana" w:cs="Tahoma"/>
          <w:bCs/>
          <w:sz w:val="20"/>
          <w:szCs w:val="20"/>
        </w:rPr>
        <w:t>duas milhões</w:t>
      </w:r>
      <w:r w:rsidR="00305007" w:rsidRPr="006B3E5D">
        <w:rPr>
          <w:rFonts w:ascii="Verdana" w:hAnsi="Verdana" w:cs="Tahoma"/>
          <w:bCs/>
          <w:sz w:val="20"/>
          <w:szCs w:val="20"/>
        </w:rPr>
        <w:t>)</w:t>
      </w:r>
      <w:r w:rsidR="00F12879" w:rsidRPr="006B3E5D">
        <w:rPr>
          <w:rFonts w:ascii="Verdana" w:hAnsi="Verdana" w:cs="Tahoma"/>
          <w:sz w:val="20"/>
          <w:szCs w:val="20"/>
        </w:rPr>
        <w:t xml:space="preserve"> Debêntures</w:t>
      </w:r>
      <w:r w:rsidR="00D002AD" w:rsidRPr="006B3E5D">
        <w:rPr>
          <w:rFonts w:ascii="Verdana" w:hAnsi="Verdana" w:cs="Tahoma"/>
          <w:sz w:val="20"/>
          <w:szCs w:val="20"/>
        </w:rPr>
        <w:t xml:space="preserve">, </w:t>
      </w:r>
      <w:bookmarkStart w:id="55" w:name="_Hlk77636806"/>
      <w:r w:rsidR="009422E6" w:rsidRPr="006B3E5D">
        <w:rPr>
          <w:rFonts w:ascii="Verdana" w:hAnsi="Verdana" w:cs="Tahoma"/>
          <w:bCs/>
          <w:sz w:val="20"/>
          <w:szCs w:val="20"/>
          <w:lang w:val="pt-PT"/>
        </w:rPr>
        <w:t xml:space="preserve">sendo </w:t>
      </w:r>
      <w:r w:rsidR="009422E6" w:rsidRPr="006B3E5D">
        <w:rPr>
          <w:rFonts w:ascii="Verdana" w:hAnsi="Verdana" w:cs="Tahoma"/>
          <w:bCs/>
          <w:sz w:val="20"/>
          <w:szCs w:val="20"/>
        </w:rPr>
        <w:t>que as quantidades a serem alocadas em cada série será definida com base no Sistema de Vasos Comunicantes</w:t>
      </w:r>
      <w:r w:rsidR="009422E6" w:rsidRPr="006B3E5D">
        <w:rPr>
          <w:rFonts w:ascii="Verdana" w:hAnsi="Verdana" w:cs="Tahoma"/>
          <w:sz w:val="20"/>
          <w:szCs w:val="20"/>
        </w:rPr>
        <w:t xml:space="preserve">. A quantidade de Debêntures emitidas será ratificada por meio de aditamento à presente Escritura de Emissão após a conclusão do Procedimento de </w:t>
      </w:r>
      <w:r w:rsidR="009422E6" w:rsidRPr="006B3E5D">
        <w:rPr>
          <w:rFonts w:ascii="Verdana" w:hAnsi="Verdana" w:cs="Tahoma"/>
          <w:i/>
          <w:iCs/>
          <w:sz w:val="20"/>
          <w:szCs w:val="20"/>
        </w:rPr>
        <w:t>Bookbuilding</w:t>
      </w:r>
      <w:bookmarkEnd w:id="55"/>
      <w:r w:rsidR="009422E6" w:rsidRPr="006B3E5D">
        <w:rPr>
          <w:rFonts w:ascii="Verdana" w:hAnsi="Verdana" w:cs="Tahoma"/>
          <w:sz w:val="20"/>
          <w:szCs w:val="20"/>
        </w:rPr>
        <w:t>.</w:t>
      </w:r>
      <w:r w:rsidR="00C602CE" w:rsidRPr="006B3E5D">
        <w:rPr>
          <w:rFonts w:ascii="Verdana" w:hAnsi="Verdana" w:cs="Tahoma"/>
          <w:sz w:val="20"/>
          <w:szCs w:val="20"/>
        </w:rPr>
        <w:t xml:space="preserve"> [</w:t>
      </w:r>
      <w:r w:rsidR="00C602CE" w:rsidRPr="006B3E5D">
        <w:rPr>
          <w:rFonts w:ascii="Verdana" w:hAnsi="Verdana" w:cs="Tahoma"/>
          <w:b/>
          <w:bCs/>
          <w:sz w:val="20"/>
          <w:szCs w:val="20"/>
          <w:highlight w:val="yellow"/>
          <w:u w:val="single"/>
        </w:rPr>
        <w:t>Nota Machado Meyer</w:t>
      </w:r>
      <w:r w:rsidR="00C602CE" w:rsidRPr="006B3E5D">
        <w:rPr>
          <w:rFonts w:ascii="Verdana" w:hAnsi="Verdana" w:cs="Tahoma"/>
          <w:b/>
          <w:bCs/>
          <w:sz w:val="20"/>
          <w:szCs w:val="20"/>
          <w:highlight w:val="yellow"/>
        </w:rPr>
        <w:t xml:space="preserve">: </w:t>
      </w:r>
      <w:r w:rsidR="00C602CE" w:rsidRPr="006B3E5D">
        <w:rPr>
          <w:rFonts w:ascii="Verdana" w:hAnsi="Verdana" w:cs="Tahoma"/>
          <w:sz w:val="20"/>
          <w:szCs w:val="20"/>
          <w:highlight w:val="yellow"/>
        </w:rPr>
        <w:t>Quantidade de debêntures a ser confirmada, considerando a definição do VNU.</w:t>
      </w:r>
      <w:r w:rsidR="00C602CE" w:rsidRPr="006B3E5D">
        <w:rPr>
          <w:rFonts w:ascii="Verdana" w:hAnsi="Verdana" w:cs="Tahoma"/>
          <w:sz w:val="20"/>
          <w:szCs w:val="20"/>
        </w:rPr>
        <w:t>]</w:t>
      </w:r>
      <w:r w:rsidR="008A536A" w:rsidRPr="006B3E5D">
        <w:rPr>
          <w:rFonts w:ascii="Verdana" w:hAnsi="Verdana" w:cs="Tahoma"/>
          <w:sz w:val="20"/>
          <w:szCs w:val="20"/>
        </w:rPr>
        <w:t xml:space="preserve"> </w:t>
      </w:r>
    </w:p>
    <w:p w14:paraId="3D2C87E4" w14:textId="77777777" w:rsidR="00D17468" w:rsidRPr="006B3E5D" w:rsidRDefault="00D17468" w:rsidP="006B3E5D">
      <w:pPr>
        <w:widowControl w:val="0"/>
        <w:spacing w:line="320" w:lineRule="exact"/>
        <w:contextualSpacing/>
        <w:rPr>
          <w:rFonts w:ascii="Verdana" w:hAnsi="Verdana" w:cs="Tahoma"/>
          <w:sz w:val="20"/>
          <w:szCs w:val="20"/>
        </w:rPr>
      </w:pPr>
    </w:p>
    <w:p w14:paraId="7065FF8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6" w:name="_DV_M53"/>
      <w:bookmarkStart w:id="57" w:name="_DV_M54"/>
      <w:bookmarkStart w:id="58" w:name="_DV_M55"/>
      <w:bookmarkStart w:id="59" w:name="_DV_M56"/>
      <w:bookmarkStart w:id="60" w:name="_DV_M57"/>
      <w:bookmarkStart w:id="61" w:name="_DV_M61"/>
      <w:bookmarkEnd w:id="56"/>
      <w:bookmarkEnd w:id="57"/>
      <w:bookmarkEnd w:id="58"/>
      <w:bookmarkEnd w:id="59"/>
      <w:bookmarkEnd w:id="60"/>
      <w:bookmarkEnd w:id="61"/>
      <w:r w:rsidRPr="006B3E5D">
        <w:rPr>
          <w:rFonts w:ascii="Verdana" w:hAnsi="Verdana" w:cs="Tahoma"/>
          <w:b/>
          <w:sz w:val="20"/>
          <w:szCs w:val="20"/>
        </w:rPr>
        <w:t>Colocação e Procedimento de Distribuição</w:t>
      </w:r>
    </w:p>
    <w:p w14:paraId="1409E09A"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59FA2AB7" w14:textId="04A7D7AA"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2" w:name="_Ref522317579"/>
      <w:bookmarkStart w:id="63" w:name="_Ref11787876"/>
      <w:r w:rsidRPr="006B3E5D">
        <w:rPr>
          <w:rFonts w:ascii="Verdana" w:hAnsi="Verdana" w:cs="Tahoma"/>
          <w:sz w:val="20"/>
          <w:szCs w:val="20"/>
        </w:rPr>
        <w:t xml:space="preserve">As Debêntures serão objeto de distribuição pública com esforços restritos de distribuição, nos termos da Instrução CVM 476,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9422E6" w:rsidRPr="006B3E5D">
        <w:rPr>
          <w:rFonts w:ascii="Verdana" w:hAnsi="Verdana" w:cs="Tahoma"/>
          <w:i/>
          <w:iCs/>
          <w:sz w:val="20"/>
          <w:szCs w:val="20"/>
        </w:rPr>
        <w:t>a</w:t>
      </w:r>
      <w:r w:rsidR="000A5338" w:rsidRPr="006B3E5D">
        <w:rPr>
          <w:rFonts w:ascii="Verdana" w:hAnsi="Verdana" w:cs="Tahoma"/>
          <w:i/>
          <w:iCs/>
          <w:sz w:val="20"/>
          <w:szCs w:val="20"/>
        </w:rPr>
        <w:t xml:space="preserve">té </w:t>
      </w:r>
      <w:r w:rsidR="009422E6" w:rsidRPr="006B3E5D">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62"/>
      <w:r w:rsidRPr="006B3E5D">
        <w:rPr>
          <w:rFonts w:ascii="Verdana" w:eastAsia="Arial Unicode MS" w:hAnsi="Verdana" w:cs="Tahoma"/>
          <w:sz w:val="20"/>
          <w:szCs w:val="20"/>
        </w:rPr>
        <w:t xml:space="preserve"> </w:t>
      </w:r>
      <w:bookmarkEnd w:id="63"/>
    </w:p>
    <w:p w14:paraId="6D45A637" w14:textId="77777777" w:rsidR="00D17468" w:rsidRPr="006B3E5D" w:rsidRDefault="00D17468" w:rsidP="006B3E5D">
      <w:pPr>
        <w:widowControl w:val="0"/>
        <w:spacing w:line="320" w:lineRule="exact"/>
        <w:contextualSpacing/>
        <w:rPr>
          <w:rFonts w:ascii="Verdana" w:hAnsi="Verdana" w:cs="Tahoma"/>
          <w:sz w:val="20"/>
          <w:szCs w:val="20"/>
        </w:rPr>
      </w:pPr>
    </w:p>
    <w:p w14:paraId="24066FDD" w14:textId="77AA25B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4" w:name="_Ref522317628"/>
      <w:r w:rsidRPr="006B3E5D">
        <w:rPr>
          <w:rFonts w:ascii="Verdana" w:hAnsi="Verdana" w:cs="Tahoma"/>
          <w:sz w:val="20"/>
          <w:szCs w:val="20"/>
        </w:rPr>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4"/>
    </w:p>
    <w:p w14:paraId="25FE29B5" w14:textId="77777777" w:rsidR="00D17468" w:rsidRPr="006B3E5D" w:rsidRDefault="00D17468" w:rsidP="006B3E5D">
      <w:pPr>
        <w:widowControl w:val="0"/>
        <w:spacing w:line="320" w:lineRule="exact"/>
        <w:contextualSpacing/>
        <w:rPr>
          <w:rFonts w:ascii="Verdana" w:hAnsi="Verdana" w:cs="Tahoma"/>
          <w:sz w:val="20"/>
          <w:szCs w:val="20"/>
        </w:rPr>
      </w:pPr>
      <w:bookmarkStart w:id="65" w:name="_DV_M62"/>
      <w:bookmarkEnd w:id="65"/>
    </w:p>
    <w:p w14:paraId="2292D5FA" w14:textId="280E668A"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6"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Pr="006B3E5D">
        <w:rPr>
          <w:rFonts w:ascii="Verdana" w:hAnsi="Verdana" w:cs="Tahoma"/>
          <w:sz w:val="20"/>
          <w:szCs w:val="20"/>
        </w:rPr>
        <w:t>.</w:t>
      </w:r>
      <w:bookmarkEnd w:id="66"/>
      <w:r w:rsidRPr="006B3E5D">
        <w:rPr>
          <w:rFonts w:ascii="Verdana" w:hAnsi="Verdana" w:cs="Tahoma"/>
          <w:sz w:val="20"/>
          <w:szCs w:val="20"/>
        </w:rPr>
        <w:t xml:space="preserve"> </w:t>
      </w:r>
    </w:p>
    <w:p w14:paraId="7627ADC3"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6B41F8CA"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7" w:name="_Ref100223314"/>
      <w:r w:rsidRPr="006B3E5D">
        <w:rPr>
          <w:rFonts w:ascii="Verdana" w:hAnsi="Verdana" w:cs="Tahoma"/>
          <w:sz w:val="20"/>
          <w:szCs w:val="20"/>
        </w:rPr>
        <w:lastRenderedPageBreak/>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7"/>
      <w:r w:rsidRPr="006B3E5D">
        <w:rPr>
          <w:rFonts w:ascii="Verdana" w:hAnsi="Verdana" w:cs="Tahoma"/>
          <w:sz w:val="20"/>
          <w:szCs w:val="20"/>
        </w:rPr>
        <w:t xml:space="preserve"> </w:t>
      </w:r>
    </w:p>
    <w:p w14:paraId="5CF24D66"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5690312C"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74BB4D22"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508AFD9F"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7F30A8BB" w14:textId="77777777" w:rsidR="009F17EA" w:rsidRPr="006B3E5D" w:rsidRDefault="009F17EA" w:rsidP="006B3E5D">
      <w:pPr>
        <w:widowControl w:val="0"/>
        <w:spacing w:line="320" w:lineRule="exact"/>
        <w:contextualSpacing/>
        <w:rPr>
          <w:rFonts w:ascii="Verdana" w:hAnsi="Verdana" w:cs="Tahoma"/>
          <w:sz w:val="20"/>
          <w:szCs w:val="20"/>
        </w:rPr>
      </w:pPr>
    </w:p>
    <w:p w14:paraId="08C60453" w14:textId="7CFBC38B"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8"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Colocação</w:t>
      </w:r>
      <w:r w:rsidRPr="006B3E5D">
        <w:rPr>
          <w:rFonts w:ascii="Verdana" w:hAnsi="Verdana" w:cs="Tahoma"/>
          <w:sz w:val="20"/>
          <w:szCs w:val="20"/>
        </w:rPr>
        <w:t>, tendo como público-alvo</w:t>
      </w:r>
      <w:r w:rsidR="00470BFA" w:rsidRPr="006B3E5D">
        <w:rPr>
          <w:rFonts w:ascii="Verdana" w:hAnsi="Verdana" w:cs="Tahoma"/>
          <w:sz w:val="20"/>
          <w:szCs w:val="20"/>
        </w:rPr>
        <w:t xml:space="preserve">, os </w:t>
      </w:r>
      <w:r w:rsidR="00470BFA" w:rsidRPr="006B3E5D">
        <w:rPr>
          <w:rFonts w:ascii="Verdana" w:hAnsi="Verdana" w:cs="Tahoma"/>
          <w:sz w:val="20"/>
          <w:szCs w:val="20"/>
        </w:rPr>
        <w:lastRenderedPageBreak/>
        <w:t>Debenturistas da 9ª Emissão e os Debenturistas da 10ª Emissão,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68"/>
    </w:p>
    <w:p w14:paraId="2FA09754" w14:textId="77777777" w:rsidR="0009024D" w:rsidRPr="006B3E5D" w:rsidRDefault="0009024D" w:rsidP="006B3E5D">
      <w:pPr>
        <w:widowControl w:val="0"/>
        <w:spacing w:line="320" w:lineRule="exact"/>
        <w:contextualSpacing/>
        <w:rPr>
          <w:rFonts w:ascii="Verdana" w:hAnsi="Verdana" w:cs="Tahoma"/>
          <w:sz w:val="20"/>
          <w:szCs w:val="20"/>
        </w:rPr>
      </w:pPr>
    </w:p>
    <w:p w14:paraId="3EDA4DAE" w14:textId="08A1A461"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9"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696105">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696105">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69"/>
      <w:r w:rsidR="00833061" w:rsidRPr="006B3E5D">
        <w:rPr>
          <w:rFonts w:ascii="Verdana" w:hAnsi="Verdana" w:cs="Tahoma"/>
          <w:sz w:val="20"/>
          <w:szCs w:val="20"/>
        </w:rPr>
        <w:t xml:space="preserve"> </w:t>
      </w:r>
    </w:p>
    <w:p w14:paraId="57E2CFB8" w14:textId="77777777" w:rsidR="00D17468" w:rsidRPr="006B3E5D" w:rsidRDefault="00D17468" w:rsidP="006B3E5D">
      <w:pPr>
        <w:widowControl w:val="0"/>
        <w:spacing w:line="320" w:lineRule="exact"/>
        <w:contextualSpacing/>
        <w:rPr>
          <w:rFonts w:ascii="Verdana" w:hAnsi="Verdana" w:cs="Tahoma"/>
          <w:sz w:val="20"/>
          <w:szCs w:val="20"/>
        </w:rPr>
      </w:pPr>
    </w:p>
    <w:p w14:paraId="618E82A9" w14:textId="77777777" w:rsidR="00D17468" w:rsidRPr="006B3E5D" w:rsidRDefault="00D17468" w:rsidP="006B3E5D">
      <w:pPr>
        <w:widowControl w:val="0"/>
        <w:spacing w:line="320" w:lineRule="exact"/>
        <w:contextualSpacing/>
        <w:rPr>
          <w:rFonts w:ascii="Verdana" w:hAnsi="Verdana" w:cs="Tahoma"/>
          <w:sz w:val="20"/>
          <w:szCs w:val="20"/>
        </w:rPr>
      </w:pPr>
    </w:p>
    <w:p w14:paraId="3337856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406A659" w14:textId="77777777" w:rsidR="00D17468" w:rsidRPr="006B3E5D" w:rsidRDefault="00D17468" w:rsidP="006B3E5D">
      <w:pPr>
        <w:widowControl w:val="0"/>
        <w:spacing w:line="320" w:lineRule="exact"/>
        <w:contextualSpacing/>
        <w:rPr>
          <w:rFonts w:ascii="Verdana" w:hAnsi="Verdana" w:cs="Tahoma"/>
          <w:sz w:val="20"/>
          <w:szCs w:val="20"/>
        </w:rPr>
      </w:pPr>
    </w:p>
    <w:p w14:paraId="3E2898E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367F617D" w14:textId="77777777" w:rsidR="00D17468" w:rsidRPr="006B3E5D" w:rsidRDefault="00D17468" w:rsidP="006B3E5D">
      <w:pPr>
        <w:widowControl w:val="0"/>
        <w:spacing w:line="320" w:lineRule="exact"/>
        <w:contextualSpacing/>
        <w:rPr>
          <w:rFonts w:ascii="Verdana" w:hAnsi="Verdana" w:cs="Tahoma"/>
          <w:sz w:val="20"/>
          <w:szCs w:val="20"/>
        </w:rPr>
      </w:pPr>
    </w:p>
    <w:p w14:paraId="4FCBC463" w14:textId="3F64CE86"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Pr="006B3E5D">
        <w:rPr>
          <w:rFonts w:ascii="Verdana" w:hAnsi="Verdana" w:cs="Tahoma"/>
          <w:sz w:val="20"/>
          <w:szCs w:val="20"/>
        </w:rPr>
        <w:t>.</w:t>
      </w:r>
    </w:p>
    <w:p w14:paraId="5739EAD9" w14:textId="77777777" w:rsidR="00D17468" w:rsidRPr="006B3E5D" w:rsidRDefault="00D17468" w:rsidP="006B3E5D">
      <w:pPr>
        <w:widowControl w:val="0"/>
        <w:spacing w:line="320" w:lineRule="exact"/>
        <w:contextualSpacing/>
        <w:rPr>
          <w:rFonts w:ascii="Verdana" w:hAnsi="Verdana" w:cs="Tahoma"/>
          <w:sz w:val="20"/>
          <w:szCs w:val="20"/>
        </w:rPr>
      </w:pPr>
    </w:p>
    <w:p w14:paraId="63F35B59" w14:textId="587F822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(iii) estar cientes, entre outras coisas, de que: (a) a Oferta Restrita não foi registrada perante a CVM, e que ser</w:t>
      </w:r>
      <w:r w:rsidR="00D01ED7" w:rsidRPr="006B3E5D">
        <w:rPr>
          <w:rFonts w:ascii="Verdana" w:hAnsi="Verdana" w:cs="Tahoma"/>
          <w:sz w:val="20"/>
          <w:szCs w:val="20"/>
        </w:rPr>
        <w:t>á</w:t>
      </w:r>
      <w:r w:rsidRPr="006B3E5D">
        <w:rPr>
          <w:rFonts w:ascii="Verdana" w:hAnsi="Verdana" w:cs="Tahoma"/>
          <w:sz w:val="20"/>
          <w:szCs w:val="20"/>
        </w:rPr>
        <w:t xml:space="preserve"> registrada na ANBIMA </w:t>
      </w:r>
      <w:bookmarkStart w:id="70" w:name="_Hlk14105686"/>
      <w:r w:rsidRPr="006B3E5D">
        <w:rPr>
          <w:rFonts w:ascii="Verdana" w:hAnsi="Verdana" w:cs="Tahoma"/>
          <w:sz w:val="20"/>
          <w:szCs w:val="20"/>
        </w:rPr>
        <w:t>apenas para fins de informação de base de dados</w:t>
      </w:r>
      <w:bookmarkEnd w:id="70"/>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696105">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0A046158" w14:textId="77777777" w:rsidR="00D17468" w:rsidRPr="006B3E5D" w:rsidRDefault="00D17468" w:rsidP="006B3E5D">
      <w:pPr>
        <w:widowControl w:val="0"/>
        <w:spacing w:line="320" w:lineRule="exact"/>
        <w:contextualSpacing/>
        <w:rPr>
          <w:rFonts w:ascii="Verdana" w:hAnsi="Verdana" w:cs="Tahoma"/>
          <w:sz w:val="20"/>
          <w:szCs w:val="20"/>
        </w:rPr>
      </w:pPr>
    </w:p>
    <w:p w14:paraId="651711A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w:t>
      </w:r>
      <w:r w:rsidRPr="006B3E5D">
        <w:rPr>
          <w:rFonts w:ascii="Verdana" w:hAnsi="Verdana" w:cs="Tahoma"/>
          <w:sz w:val="20"/>
          <w:szCs w:val="20"/>
        </w:rPr>
        <w:lastRenderedPageBreak/>
        <w:t>potenciais Investidores Profissionais que venham a manifestar seu interesse na Oferta Restrita, comprometendo-se desde já a não tomar qualquer providência em relação aos referidos potenciais Investidores Profissionais nesse período.</w:t>
      </w:r>
    </w:p>
    <w:p w14:paraId="5ACFB3E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6D3635E1" w14:textId="77777777" w:rsidR="00D17468" w:rsidRPr="006B3E5D" w:rsidRDefault="00D17468" w:rsidP="006B3E5D">
      <w:pPr>
        <w:widowControl w:val="0"/>
        <w:spacing w:line="320" w:lineRule="exact"/>
        <w:contextualSpacing/>
        <w:rPr>
          <w:rFonts w:ascii="Verdana" w:hAnsi="Verdana" w:cs="Tahoma"/>
          <w:sz w:val="20"/>
          <w:szCs w:val="20"/>
        </w:rPr>
      </w:pPr>
    </w:p>
    <w:p w14:paraId="53BDEE1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38633A20" w14:textId="77777777" w:rsidR="00061BE5" w:rsidRPr="006B3E5D" w:rsidRDefault="00061BE5" w:rsidP="006B3E5D">
      <w:pPr>
        <w:widowControl w:val="0"/>
        <w:spacing w:line="320" w:lineRule="exact"/>
        <w:contextualSpacing/>
        <w:rPr>
          <w:rFonts w:ascii="Verdana" w:hAnsi="Verdana" w:cs="Tahoma"/>
          <w:sz w:val="20"/>
          <w:szCs w:val="20"/>
        </w:rPr>
      </w:pPr>
    </w:p>
    <w:p w14:paraId="51B9B4B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14:paraId="5C55C6B0" w14:textId="77777777" w:rsidR="00D17468" w:rsidRPr="006B3E5D" w:rsidRDefault="00D17468" w:rsidP="00E73F49">
      <w:pPr>
        <w:widowControl w:val="0"/>
        <w:spacing w:line="320" w:lineRule="exact"/>
        <w:contextualSpacing/>
        <w:rPr>
          <w:rFonts w:ascii="Verdana" w:hAnsi="Verdana" w:cs="Tahoma"/>
          <w:sz w:val="20"/>
          <w:szCs w:val="20"/>
        </w:rPr>
      </w:pPr>
    </w:p>
    <w:p w14:paraId="61B4265A" w14:textId="686D7F0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1" w:name="_Ref522317838"/>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sidR="001020B8" w:rsidRPr="006B3E5D">
        <w:rPr>
          <w:rFonts w:ascii="Verdana" w:hAnsi="Verdana" w:cs="Tahoma"/>
          <w:sz w:val="20"/>
          <w:szCs w:val="20"/>
        </w:rPr>
        <w:t xml:space="preserve">a </w:t>
      </w:r>
      <w:r w:rsidR="00B97221" w:rsidRPr="006B3E5D">
        <w:rPr>
          <w:rFonts w:ascii="Verdana" w:hAnsi="Verdana" w:cs="Tahoma"/>
          <w:sz w:val="20"/>
          <w:szCs w:val="20"/>
        </w:rPr>
        <w:t>existência de cada série e a quantidade de Debêntures</w:t>
      </w:r>
      <w:r w:rsidR="00227406" w:rsidRPr="006B3E5D">
        <w:rPr>
          <w:rFonts w:ascii="Verdana" w:hAnsi="Verdana" w:cs="Tahoma"/>
          <w:sz w:val="20"/>
          <w:szCs w:val="20"/>
        </w:rPr>
        <w:t xml:space="preserve"> a serem</w:t>
      </w:r>
      <w:r w:rsidR="00B97221" w:rsidRPr="006B3E5D">
        <w:rPr>
          <w:rFonts w:ascii="Verdana" w:hAnsi="Verdana" w:cs="Tahoma"/>
          <w:sz w:val="20"/>
          <w:szCs w:val="20"/>
        </w:rPr>
        <w:t xml:space="preserve"> alocada</w:t>
      </w:r>
      <w:r w:rsidR="00227406" w:rsidRPr="006B3E5D">
        <w:rPr>
          <w:rFonts w:ascii="Verdana" w:hAnsi="Verdana" w:cs="Tahoma"/>
          <w:sz w:val="20"/>
          <w:szCs w:val="20"/>
        </w:rPr>
        <w:t>s</w:t>
      </w:r>
      <w:r w:rsidR="00B97221" w:rsidRPr="006B3E5D">
        <w:rPr>
          <w:rFonts w:ascii="Verdana" w:hAnsi="Verdana" w:cs="Tahoma"/>
          <w:sz w:val="20"/>
          <w:szCs w:val="20"/>
        </w:rPr>
        <w:t xml:space="preserve"> em cada série</w:t>
      </w:r>
      <w:r w:rsidR="008303A7" w:rsidRPr="006B3E5D">
        <w:rPr>
          <w:rFonts w:ascii="Verdana" w:hAnsi="Verdana" w:cs="Tahoma"/>
          <w:sz w:val="20"/>
          <w:szCs w:val="20"/>
        </w:rPr>
        <w:t>, com base no Sistema de Vasos Comunicantes</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71"/>
      <w:r w:rsidR="00866937" w:rsidRPr="006B3E5D">
        <w:rPr>
          <w:rFonts w:ascii="Verdana" w:hAnsi="Verdana" w:cs="Tahoma"/>
          <w:sz w:val="20"/>
          <w:szCs w:val="20"/>
        </w:rPr>
        <w:t xml:space="preserve"> </w:t>
      </w:r>
    </w:p>
    <w:p w14:paraId="5730316C" w14:textId="77777777" w:rsidR="00D17468" w:rsidRPr="006B3E5D" w:rsidRDefault="00D17468" w:rsidP="00E73F49">
      <w:pPr>
        <w:widowControl w:val="0"/>
        <w:spacing w:line="320" w:lineRule="exact"/>
        <w:contextualSpacing/>
        <w:rPr>
          <w:rFonts w:ascii="Verdana" w:hAnsi="Verdana" w:cs="Tahoma"/>
          <w:sz w:val="20"/>
          <w:szCs w:val="20"/>
        </w:rPr>
      </w:pPr>
    </w:p>
    <w:p w14:paraId="6EE4D732" w14:textId="7AC8B03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C47199">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Pr="006B3E5D">
        <w:rPr>
          <w:rFonts w:ascii="Verdana" w:hAnsi="Verdana" w:cs="Tahoma"/>
          <w:sz w:val="20"/>
          <w:szCs w:val="20"/>
        </w:rPr>
        <w:t>.</w:t>
      </w:r>
    </w:p>
    <w:p w14:paraId="5C2086A2" w14:textId="77777777" w:rsidR="00D17468" w:rsidRPr="006B3E5D" w:rsidRDefault="00D17468" w:rsidP="006B3E5D">
      <w:pPr>
        <w:widowControl w:val="0"/>
        <w:spacing w:line="320" w:lineRule="exact"/>
        <w:contextualSpacing/>
        <w:rPr>
          <w:rFonts w:ascii="Verdana" w:hAnsi="Verdana" w:cs="Tahoma"/>
          <w:sz w:val="20"/>
          <w:szCs w:val="20"/>
        </w:rPr>
      </w:pPr>
    </w:p>
    <w:p w14:paraId="66D9DD3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2" w:name="_DV_M68"/>
      <w:bookmarkStart w:id="73" w:name="_DV_M72"/>
      <w:bookmarkStart w:id="74" w:name="_DV_M75"/>
      <w:bookmarkEnd w:id="72"/>
      <w:bookmarkEnd w:id="73"/>
      <w:bookmarkEnd w:id="74"/>
      <w:r w:rsidRPr="006B3E5D">
        <w:rPr>
          <w:rFonts w:ascii="Verdana" w:hAnsi="Verdana" w:cs="Tahoma"/>
          <w:b/>
          <w:sz w:val="20"/>
          <w:szCs w:val="20"/>
        </w:rPr>
        <w:t>Banco Liquidante e Escriturador</w:t>
      </w:r>
    </w:p>
    <w:p w14:paraId="4F08D4E2" w14:textId="77777777" w:rsidR="00D17468" w:rsidRPr="006B3E5D" w:rsidRDefault="00D17468" w:rsidP="006B3E5D">
      <w:pPr>
        <w:keepNext/>
        <w:widowControl w:val="0"/>
        <w:spacing w:line="320" w:lineRule="exact"/>
        <w:contextualSpacing/>
        <w:rPr>
          <w:rFonts w:ascii="Verdana" w:hAnsi="Verdana" w:cs="Tahoma"/>
          <w:sz w:val="20"/>
          <w:szCs w:val="20"/>
        </w:rPr>
      </w:pPr>
    </w:p>
    <w:p w14:paraId="20DBC1A3" w14:textId="5087EA74"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5" w:name="_DV_M76"/>
      <w:bookmarkStart w:id="76" w:name="_Ref522317865"/>
      <w:bookmarkStart w:id="77" w:name="_Ref100223230"/>
      <w:bookmarkEnd w:id="75"/>
      <w:r w:rsidRPr="006B3E5D">
        <w:rPr>
          <w:rFonts w:ascii="Verdana" w:hAnsi="Verdana" w:cs="Tahoma"/>
          <w:sz w:val="20"/>
          <w:szCs w:val="20"/>
        </w:rPr>
        <w:t xml:space="preserve">O banco liquidante da presente Emissão será o </w:t>
      </w:r>
      <w:r w:rsidR="00CD15EA" w:rsidRPr="00CD15EA">
        <w:rPr>
          <w:rFonts w:ascii="Verdana" w:hAnsi="Verdana" w:cs="Tahoma"/>
          <w:sz w:val="20"/>
          <w:szCs w:val="20"/>
        </w:rPr>
        <w:t>Itaú Unibanco S.A., instituição financeira com sede na cidade de São Paulo, estado de São Paulo, na Praça Alfredo Egydio de Souza Aranha, nº 100, Torre Itausa, inscrita no CNPJ/ME sob o nº 60.701.190/0001-04</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00CD15EA" w:rsidRPr="00CD15EA">
        <w:rPr>
          <w:rFonts w:ascii="Verdana" w:hAnsi="Verdana" w:cs="Tahoma"/>
          <w:bCs/>
          <w:sz w:val="20"/>
          <w:szCs w:val="20"/>
        </w:rPr>
        <w:t>Itaú Corretora de Valores S.A., instituição financeira com sede na cidade de São Paulo, Estado de São Paulo, na Avenida Brigadeiro Faria Lima, nº 3.500, 3º andar , inscrita no CNPJ/ME sob o nº 61.194.353/0001-64</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Escriturador</w:t>
      </w:r>
      <w:r w:rsidR="00FD4FB3">
        <w:rPr>
          <w:rFonts w:ascii="Verdana" w:hAnsi="Verdana" w:cs="Tahoma"/>
          <w:sz w:val="20"/>
          <w:szCs w:val="20"/>
        </w:rPr>
        <w:t>”</w:t>
      </w:r>
      <w:r w:rsidRPr="006B3E5D">
        <w:rPr>
          <w:rFonts w:ascii="Verdana" w:hAnsi="Verdana" w:cs="Tahoma"/>
          <w:sz w:val="20"/>
          <w:szCs w:val="20"/>
        </w:rPr>
        <w:t>), sendo que essas definições incluem qualquer outra instituição que venha a suceder o Banco Liquidante e/ou o Escriturador.</w:t>
      </w:r>
      <w:bookmarkEnd w:id="76"/>
      <w:r w:rsidR="00127F54" w:rsidRPr="006B3E5D">
        <w:rPr>
          <w:rFonts w:ascii="Verdana" w:hAnsi="Verdana" w:cs="Tahoma"/>
          <w:sz w:val="20"/>
          <w:szCs w:val="20"/>
        </w:rPr>
        <w:t xml:space="preserve"> </w:t>
      </w:r>
      <w:bookmarkEnd w:id="77"/>
    </w:p>
    <w:p w14:paraId="29A05465" w14:textId="77777777" w:rsidR="00D17468" w:rsidRPr="006B3E5D" w:rsidRDefault="00D17468" w:rsidP="006B3E5D">
      <w:pPr>
        <w:widowControl w:val="0"/>
        <w:spacing w:line="320" w:lineRule="exact"/>
        <w:contextualSpacing/>
        <w:rPr>
          <w:rFonts w:ascii="Verdana" w:hAnsi="Verdana" w:cs="Tahoma"/>
          <w:sz w:val="20"/>
          <w:szCs w:val="20"/>
        </w:rPr>
      </w:pPr>
    </w:p>
    <w:p w14:paraId="06D279C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8" w:name="_DV_M77"/>
      <w:bookmarkStart w:id="79" w:name="_DV_C73"/>
      <w:bookmarkEnd w:id="78"/>
      <w:r w:rsidRPr="006B3E5D">
        <w:rPr>
          <w:rFonts w:ascii="Verdana" w:hAnsi="Verdana" w:cs="Tahoma"/>
          <w:b/>
          <w:sz w:val="20"/>
          <w:szCs w:val="20"/>
        </w:rPr>
        <w:t>Destinação dos Recursos</w:t>
      </w:r>
      <w:bookmarkEnd w:id="79"/>
    </w:p>
    <w:p w14:paraId="5396FEB7"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62B6A57E" w14:textId="7E1AD6D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0" w:name="_DV_C74"/>
      <w:bookmarkStart w:id="81" w:name="_Ref522321013"/>
      <w:bookmarkStart w:id="82"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r w:rsidR="0087564A" w:rsidRPr="001D0B97">
        <w:rPr>
          <w:rFonts w:ascii="Verdana" w:eastAsia="PMingLiU" w:hAnsi="Verdana" w:cs="Tahoma"/>
          <w:sz w:val="20"/>
          <w:szCs w:val="20"/>
          <w:lang w:eastAsia="zh-CN"/>
        </w:rPr>
        <w:t>reperfilamento de dívidas da Emissora</w:t>
      </w:r>
      <w:bookmarkEnd w:id="80"/>
      <w:r w:rsidR="00977F8E" w:rsidRPr="001D0B97">
        <w:rPr>
          <w:rFonts w:ascii="Verdana" w:eastAsia="PMingLiU" w:hAnsi="Verdana" w:cs="Tahoma"/>
          <w:sz w:val="20"/>
          <w:szCs w:val="20"/>
          <w:lang w:eastAsia="zh-CN"/>
        </w:rPr>
        <w:t xml:space="preserve"> por meio da aquisição facultativa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(ii) o saldo remanescente após a aquisição facultativa das Debêntures da 9ª Emissão e das Debêntures da 10ª Emissão, caso existente, será utilizado para reforço de caixa da Emissora</w:t>
      </w:r>
      <w:r w:rsidR="002C6A98" w:rsidRPr="00CD15EA">
        <w:rPr>
          <w:rFonts w:ascii="Verdana" w:eastAsia="PMingLiU" w:hAnsi="Verdana" w:cs="Tahoma"/>
          <w:sz w:val="20"/>
          <w:szCs w:val="20"/>
          <w:lang w:eastAsia="zh-CN"/>
        </w:rPr>
        <w:t>]</w:t>
      </w:r>
      <w:r w:rsidRPr="00CD15EA">
        <w:rPr>
          <w:rFonts w:ascii="Verdana" w:hAnsi="Verdana" w:cs="Tahoma"/>
          <w:sz w:val="20"/>
          <w:szCs w:val="20"/>
        </w:rPr>
        <w:t>.</w:t>
      </w:r>
      <w:bookmarkEnd w:id="81"/>
      <w:r w:rsidR="00D01ED7" w:rsidRPr="001D0B97">
        <w:rPr>
          <w:rFonts w:ascii="Verdana" w:hAnsi="Verdana" w:cs="Tahoma"/>
          <w:sz w:val="20"/>
          <w:szCs w:val="20"/>
        </w:rPr>
        <w:t xml:space="preserve"> </w:t>
      </w:r>
      <w:r w:rsidR="002C6A98" w:rsidRPr="001D0B97">
        <w:rPr>
          <w:rFonts w:ascii="Verdana" w:hAnsi="Verdana" w:cs="Tahoma"/>
          <w:sz w:val="20"/>
          <w:szCs w:val="20"/>
        </w:rPr>
        <w:t>[</w:t>
      </w:r>
      <w:r w:rsidR="002C6A98" w:rsidRPr="001D0B97">
        <w:rPr>
          <w:rFonts w:ascii="Verdana" w:hAnsi="Verdana" w:cs="Tahoma"/>
          <w:b/>
          <w:bCs/>
          <w:sz w:val="20"/>
          <w:szCs w:val="20"/>
          <w:u w:val="single"/>
        </w:rPr>
        <w:t>Nota Machado Meyer</w:t>
      </w:r>
      <w:r w:rsidR="002C6A98" w:rsidRPr="001D0B97">
        <w:rPr>
          <w:rFonts w:ascii="Verdana" w:hAnsi="Verdana" w:cs="Tahoma"/>
          <w:sz w:val="20"/>
          <w:szCs w:val="20"/>
        </w:rPr>
        <w:t>: Favor confirmar sugestão de redação.</w:t>
      </w:r>
      <w:bookmarkEnd w:id="82"/>
    </w:p>
    <w:p w14:paraId="13F7CC03"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45A3E85"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3" w:name="_Ref100223977"/>
      <w:r w:rsidRPr="006B3E5D">
        <w:rPr>
          <w:rFonts w:ascii="Verdana" w:hAnsi="Verdana" w:cs="Tahoma"/>
          <w:b/>
          <w:bCs/>
          <w:sz w:val="20"/>
          <w:szCs w:val="20"/>
        </w:rPr>
        <w:t>Garantia Fidejussória</w:t>
      </w:r>
      <w:bookmarkEnd w:id="83"/>
    </w:p>
    <w:p w14:paraId="351D4D55"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402C87A0" w14:textId="238D4534"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4"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das Debêntures e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verbas de caráter indenizatório, a remuneração do Agente Fiduciário e demais despesas por este incorridas no desempenho de sua função, bem como todo e qualquer custo ou despesa, inclusive honorários advocatícios,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 (conforme abaixo definido)</w:t>
      </w:r>
      <w:r w:rsidRPr="006B3E5D">
        <w:rPr>
          <w:rFonts w:ascii="Verdana" w:hAnsi="Verdana" w:cs="Tahoma"/>
          <w:sz w:val="20"/>
          <w:szCs w:val="20"/>
        </w:rPr>
        <w:t>, mas não se limitando, multas, penalidades, eventuais indenizações,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4"/>
    </w:p>
    <w:p w14:paraId="075BE57D"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6B7F902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até 2 (dois)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na data de pagamento definida nesta Escritura de Emissão, não sanado no respectivo prazo de cura, se houver, incluindo as Obrigações Garantidas;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00721DF0" w:rsidRPr="006B3E5D">
        <w:rPr>
          <w:rFonts w:ascii="Verdana" w:hAnsi="Verdana" w:cs="Tahoma"/>
          <w:sz w:val="20"/>
          <w:szCs w:val="20"/>
        </w:rPr>
        <w:t>Garantidora</w:t>
      </w:r>
      <w:r w:rsidRPr="006B3E5D">
        <w:rPr>
          <w:rFonts w:ascii="Verdana" w:hAnsi="Verdana" w:cs="Tahoma"/>
          <w:sz w:val="20"/>
          <w:szCs w:val="20"/>
        </w:rPr>
        <w:t>.</w:t>
      </w:r>
      <w:bookmarkEnd w:id="85"/>
    </w:p>
    <w:p w14:paraId="17C9F44C" w14:textId="77777777" w:rsidR="006E13D2" w:rsidRPr="006B3E5D" w:rsidRDefault="006E13D2" w:rsidP="006B3E5D">
      <w:pPr>
        <w:pStyle w:val="PargrafodaLista"/>
        <w:spacing w:line="320" w:lineRule="exact"/>
        <w:contextualSpacing/>
        <w:rPr>
          <w:rFonts w:ascii="Verdana" w:hAnsi="Verdana" w:cs="Tahoma"/>
          <w:sz w:val="20"/>
          <w:szCs w:val="20"/>
        </w:rPr>
      </w:pPr>
    </w:p>
    <w:p w14:paraId="39ADD011" w14:textId="4A850AC4"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6"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w:t>
      </w:r>
      <w:proofErr w:type="gramStart"/>
      <w:r w:rsidRPr="006B3E5D">
        <w:rPr>
          <w:rFonts w:ascii="Verdana" w:hAnsi="Verdana" w:cs="Tahoma"/>
          <w:sz w:val="20"/>
          <w:szCs w:val="20"/>
        </w:rPr>
        <w:t>renuncia</w:t>
      </w:r>
      <w:proofErr w:type="gramEnd"/>
      <w:r w:rsidRPr="006B3E5D">
        <w:rPr>
          <w:rFonts w:ascii="Verdana" w:hAnsi="Verdana" w:cs="Tahoma"/>
          <w:sz w:val="20"/>
          <w:szCs w:val="20"/>
        </w:rPr>
        <w:t xml:space="preserve">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6"/>
    </w:p>
    <w:p w14:paraId="5C13E874" w14:textId="77777777" w:rsidR="006E13D2" w:rsidRPr="006B3E5D" w:rsidRDefault="006E13D2" w:rsidP="006B3E5D">
      <w:pPr>
        <w:pStyle w:val="PargrafodaLista"/>
        <w:spacing w:line="320" w:lineRule="exact"/>
        <w:contextualSpacing/>
        <w:rPr>
          <w:rFonts w:ascii="Verdana" w:hAnsi="Verdana" w:cs="Tahoma"/>
          <w:sz w:val="20"/>
          <w:szCs w:val="20"/>
        </w:rPr>
      </w:pPr>
    </w:p>
    <w:p w14:paraId="02C98089" w14:textId="77777777" w:rsidR="006E13D2" w:rsidRPr="006B3E5D" w:rsidRDefault="00306D77"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w:t>
      </w:r>
      <w:r w:rsidR="006E13D2" w:rsidRPr="006B3E5D">
        <w:rPr>
          <w:rFonts w:ascii="Verdana" w:hAnsi="Verdana" w:cs="Tahoma"/>
          <w:sz w:val="20"/>
          <w:szCs w:val="20"/>
        </w:rPr>
        <w:t xml:space="preserve"> </w:t>
      </w:r>
      <w:r w:rsidR="00721DF0" w:rsidRPr="006B3E5D">
        <w:rPr>
          <w:rFonts w:ascii="Verdana" w:hAnsi="Verdana" w:cs="Tahoma"/>
          <w:sz w:val="20"/>
          <w:szCs w:val="20"/>
        </w:rPr>
        <w:t>Garantidora</w:t>
      </w:r>
      <w:r w:rsidR="006E13D2" w:rsidRPr="006B3E5D">
        <w:rPr>
          <w:rFonts w:ascii="Verdana" w:hAnsi="Verdana" w:cs="Tahoma"/>
          <w:sz w:val="20"/>
          <w:szCs w:val="20"/>
        </w:rPr>
        <w:t xml:space="preserve"> não ser</w:t>
      </w:r>
      <w:r w:rsidRPr="006B3E5D">
        <w:rPr>
          <w:rFonts w:ascii="Verdana" w:hAnsi="Verdana" w:cs="Tahoma"/>
          <w:sz w:val="20"/>
          <w:szCs w:val="20"/>
        </w:rPr>
        <w:t>á</w:t>
      </w:r>
      <w:r w:rsidR="006E13D2" w:rsidRPr="006B3E5D">
        <w:rPr>
          <w:rFonts w:ascii="Verdana" w:hAnsi="Verdana" w:cs="Tahoma"/>
          <w:sz w:val="20"/>
          <w:szCs w:val="20"/>
        </w:rPr>
        <w:t xml:space="preserve"> liberada das obrigações aqui assumidas em virtude de atos ou omissões que possam exonerá-las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14:paraId="0754CBCF" w14:textId="77777777" w:rsidR="006E13D2" w:rsidRPr="006B3E5D" w:rsidRDefault="006E13D2" w:rsidP="006B3E5D">
      <w:pPr>
        <w:pStyle w:val="PargrafodaLista"/>
        <w:spacing w:line="320" w:lineRule="exact"/>
        <w:contextualSpacing/>
        <w:rPr>
          <w:rFonts w:ascii="Verdana" w:hAnsi="Verdana" w:cs="Tahoma"/>
          <w:sz w:val="20"/>
          <w:szCs w:val="20"/>
        </w:rPr>
      </w:pPr>
    </w:p>
    <w:p w14:paraId="5B1B74F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4763952B"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25E74ED" w14:textId="6F9D8430"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w:t>
      </w:r>
      <w:r w:rsidRPr="006B3E5D">
        <w:rPr>
          <w:rFonts w:ascii="Verdana" w:hAnsi="Verdana" w:cs="Tahoma"/>
          <w:sz w:val="20"/>
          <w:szCs w:val="20"/>
        </w:rPr>
        <w:lastRenderedPageBreak/>
        <w:t xml:space="preserve">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C47199">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elas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0CB88DEE" w14:textId="77777777" w:rsidR="006E13D2" w:rsidRPr="006B3E5D" w:rsidRDefault="006E13D2" w:rsidP="006B3E5D">
      <w:pPr>
        <w:pStyle w:val="PargrafodaLista"/>
        <w:spacing w:line="320" w:lineRule="exact"/>
        <w:contextualSpacing/>
        <w:rPr>
          <w:rFonts w:ascii="Verdana" w:hAnsi="Verdana" w:cs="Tahoma"/>
          <w:sz w:val="20"/>
          <w:szCs w:val="20"/>
        </w:rPr>
      </w:pPr>
    </w:p>
    <w:p w14:paraId="1F29912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(ii) caso recebam qualquer valor da Emissora em decorrência de qualquer valor que tiver honrado nos termos da Fiança, das Debêntures e/ou desta Escritura de Emissão antes da integral liquidação de todos os valores devidos aos Debenturistas e ao Agente Fiduciário, repassar, no prazo de até 1 (um) Dia Útil contado da data de seu recebimento, tal valor aos Debenturistas.</w:t>
      </w:r>
    </w:p>
    <w:p w14:paraId="18B2F0D2"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23CD65B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19C48EA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24A2513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0212D166" w14:textId="77777777" w:rsidR="006E13D2" w:rsidRPr="006B3E5D" w:rsidRDefault="006E13D2" w:rsidP="006B3E5D">
      <w:pPr>
        <w:pStyle w:val="PargrafodaLista"/>
        <w:spacing w:line="320" w:lineRule="exact"/>
        <w:contextualSpacing/>
        <w:rPr>
          <w:rFonts w:ascii="Verdana" w:hAnsi="Verdana" w:cs="Tahoma"/>
          <w:sz w:val="20"/>
          <w:szCs w:val="20"/>
        </w:rPr>
      </w:pPr>
    </w:p>
    <w:p w14:paraId="26F7F9C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12369C05"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40C29E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w:t>
      </w:r>
      <w:r w:rsidRPr="006B3E5D">
        <w:rPr>
          <w:rFonts w:ascii="Verdana" w:hAnsi="Verdana" w:cs="Tahoma"/>
          <w:sz w:val="20"/>
          <w:szCs w:val="20"/>
        </w:rPr>
        <w:lastRenderedPageBreak/>
        <w:t xml:space="preserve">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71B17F8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1773A3C" w14:textId="32FA5FD4"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7" w:name="_Hlk77620788"/>
      <w:r w:rsidRPr="006B3E5D">
        <w:rPr>
          <w:rFonts w:ascii="Verdana" w:hAnsi="Verdana" w:cs="Tahoma"/>
          <w:sz w:val="20"/>
          <w:szCs w:val="20"/>
        </w:rPr>
        <w:t xml:space="preserve">Com base nas demonstrações financeiras consolidadas da </w:t>
      </w:r>
      <w:r w:rsidR="00721DF0" w:rsidRPr="006B3E5D">
        <w:rPr>
          <w:rFonts w:ascii="Verdana" w:hAnsi="Verdana" w:cs="Tahoma"/>
          <w:sz w:val="20"/>
          <w:szCs w:val="20"/>
        </w:rPr>
        <w:t xml:space="preserve">Garantidora </w:t>
      </w:r>
      <w:r w:rsidRPr="006B3E5D">
        <w:rPr>
          <w:rFonts w:ascii="Verdana" w:hAnsi="Verdana" w:cs="Tahoma"/>
          <w:sz w:val="20"/>
          <w:szCs w:val="20"/>
        </w:rPr>
        <w:t xml:space="preserve">referente ao exercício social encerrado em </w:t>
      </w:r>
      <w:r w:rsidR="00CD15EA">
        <w:rPr>
          <w:rFonts w:ascii="Verdana" w:hAnsi="Verdana" w:cs="Tahoma"/>
          <w:sz w:val="20"/>
          <w:szCs w:val="20"/>
        </w:rPr>
        <w:t>[</w:t>
      </w:r>
      <w:r w:rsidR="00721DF0" w:rsidRPr="001D0B97">
        <w:rPr>
          <w:rFonts w:ascii="Verdana" w:hAnsi="Verdana" w:cs="Tahoma"/>
          <w:sz w:val="20"/>
          <w:szCs w:val="20"/>
          <w:highlight w:val="yellow"/>
        </w:rPr>
        <w:t>31 de dezembro de 2021</w:t>
      </w:r>
      <w:r w:rsidR="00CD15EA">
        <w:rPr>
          <w:rFonts w:ascii="Verdana" w:hAnsi="Verdana" w:cs="Tahoma"/>
          <w:sz w:val="20"/>
          <w:szCs w:val="20"/>
        </w:rPr>
        <w:t>]</w:t>
      </w:r>
      <w:r w:rsidRPr="006B3E5D">
        <w:rPr>
          <w:rFonts w:ascii="Verdana" w:hAnsi="Verdana" w:cs="Tahoma"/>
          <w:sz w:val="20"/>
          <w:szCs w:val="20"/>
        </w:rPr>
        <w:t>, o 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721DF0" w:rsidRPr="006B3E5D">
        <w:rPr>
          <w:rFonts w:ascii="Verdana" w:hAnsi="Verdana" w:cs="Tahoma"/>
          <w:sz w:val="20"/>
          <w:szCs w:val="20"/>
        </w:rPr>
        <w:t>[</w:t>
      </w:r>
      <w:r w:rsidR="00721DF0" w:rsidRPr="006B3E5D">
        <w:rPr>
          <w:rFonts w:ascii="Verdana" w:hAnsi="Verdana" w:cs="Tahoma"/>
          <w:sz w:val="20"/>
          <w:szCs w:val="20"/>
          <w:highlight w:val="yellow"/>
        </w:rPr>
        <w:t>•</w:t>
      </w:r>
      <w:r w:rsidR="00721DF0" w:rsidRPr="006B3E5D">
        <w:rPr>
          <w:rFonts w:ascii="Verdana" w:hAnsi="Verdana" w:cs="Tahoma"/>
          <w:sz w:val="20"/>
          <w:szCs w:val="20"/>
        </w:rPr>
        <w:t>]</w:t>
      </w:r>
      <w:r w:rsidRPr="006B3E5D">
        <w:rPr>
          <w:rFonts w:ascii="Verdana" w:hAnsi="Verdana" w:cs="Tahoma"/>
          <w:sz w:val="20"/>
          <w:szCs w:val="20"/>
        </w:rPr>
        <w:t xml:space="preserve">, 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1BA4EA41"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8" w:name="_DV_M78"/>
      <w:bookmarkStart w:id="89" w:name="_Toc499990325"/>
      <w:bookmarkEnd w:id="87"/>
      <w:bookmarkEnd w:id="88"/>
    </w:p>
    <w:p w14:paraId="62EB5E32" w14:textId="0B5D76D8"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9"/>
    </w:p>
    <w:p w14:paraId="7A89880A" w14:textId="77777777" w:rsidR="00D17468" w:rsidRPr="006B3E5D" w:rsidRDefault="00D17468" w:rsidP="006B3E5D">
      <w:pPr>
        <w:keepNext/>
        <w:widowControl w:val="0"/>
        <w:spacing w:line="320" w:lineRule="exact"/>
        <w:contextualSpacing/>
        <w:rPr>
          <w:rFonts w:ascii="Verdana" w:hAnsi="Verdana" w:cs="Tahoma"/>
          <w:sz w:val="20"/>
          <w:szCs w:val="20"/>
        </w:rPr>
      </w:pPr>
      <w:bookmarkStart w:id="90" w:name="_Toc499990326"/>
    </w:p>
    <w:p w14:paraId="0934ECB6" w14:textId="0A959B49"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91" w:name="_DV_M79"/>
      <w:bookmarkEnd w:id="91"/>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4E69A602"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461274CA" w14:textId="46BE18FC"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2" w:name="_DV_M80"/>
      <w:bookmarkStart w:id="93" w:name="_Ref522317905"/>
      <w:bookmarkEnd w:id="92"/>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C74F5E" w:rsidRPr="006B3E5D">
        <w:rPr>
          <w:rFonts w:ascii="Verdana" w:hAnsi="Verdana" w:cs="Tahoma"/>
          <w:bCs/>
          <w:sz w:val="20"/>
          <w:szCs w:val="20"/>
          <w:highlight w:val="yellow"/>
        </w:rPr>
        <w:t>abril</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3"/>
    </w:p>
    <w:p w14:paraId="4D174FF6"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12635D66" w14:textId="4C1B993F"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4"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4"/>
      <w:r w:rsidRPr="006B3E5D">
        <w:rPr>
          <w:rFonts w:ascii="Verdana" w:hAnsi="Verdana" w:cs="Tahoma"/>
          <w:b/>
          <w:sz w:val="20"/>
          <w:szCs w:val="20"/>
        </w:rPr>
        <w:t xml:space="preserve"> </w:t>
      </w:r>
    </w:p>
    <w:p w14:paraId="48CE562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ECD23F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5" w:name="_DV_M82"/>
      <w:bookmarkStart w:id="96" w:name="_DV_C80"/>
      <w:bookmarkEnd w:id="95"/>
      <w:r w:rsidRPr="006B3E5D">
        <w:rPr>
          <w:rStyle w:val="DeltaViewInsertion"/>
          <w:rFonts w:ascii="Verdana" w:hAnsi="Verdana" w:cs="Tahoma"/>
          <w:b/>
          <w:color w:val="auto"/>
          <w:sz w:val="20"/>
          <w:szCs w:val="20"/>
          <w:u w:val="none"/>
        </w:rPr>
        <w:t xml:space="preserve">Conversibilidade, </w:t>
      </w:r>
      <w:bookmarkStart w:id="97" w:name="_DV_M83"/>
      <w:bookmarkEnd w:id="96"/>
      <w:bookmarkEnd w:id="97"/>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0EE97AD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E1B8312" w14:textId="59D2E79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4"/>
      <w:bookmarkStart w:id="99" w:name="_Ref100223273"/>
      <w:bookmarkEnd w:id="98"/>
      <w:r w:rsidRPr="006B3E5D">
        <w:rPr>
          <w:rFonts w:ascii="Verdana" w:hAnsi="Verdana" w:cs="Tahoma"/>
          <w:b/>
          <w:sz w:val="20"/>
          <w:szCs w:val="20"/>
        </w:rPr>
        <w:t>Espécie:</w:t>
      </w:r>
      <w:r w:rsidRPr="006B3E5D">
        <w:rPr>
          <w:rFonts w:ascii="Verdana" w:hAnsi="Verdana" w:cs="Tahoma"/>
          <w:sz w:val="20"/>
          <w:szCs w:val="20"/>
        </w:rPr>
        <w:t xml:space="preserve"> As Debêntures serão da espécie quirografária, </w:t>
      </w:r>
      <w:r w:rsidR="00C74F5E" w:rsidRPr="006B3E5D">
        <w:rPr>
          <w:rFonts w:ascii="Verdana" w:hAnsi="Verdana" w:cs="Tahoma"/>
          <w:sz w:val="20"/>
          <w:szCs w:val="20"/>
        </w:rPr>
        <w:t>nos termos do artigo 58, caput, da Lei das Sociedades por Ações e não contarão com qualquer preferência ou garantia</w:t>
      </w:r>
      <w:r w:rsidRPr="006B3E5D">
        <w:rPr>
          <w:rFonts w:ascii="Verdana" w:hAnsi="Verdana" w:cs="Tahoma"/>
          <w:sz w:val="20"/>
          <w:szCs w:val="20"/>
        </w:rPr>
        <w:t>.</w:t>
      </w:r>
      <w:bookmarkEnd w:id="99"/>
    </w:p>
    <w:p w14:paraId="70801D02" w14:textId="77777777" w:rsidR="008E4D26" w:rsidRPr="006B3E5D" w:rsidRDefault="008E4D26" w:rsidP="006B3E5D">
      <w:pPr>
        <w:pStyle w:val="PargrafodaLista"/>
        <w:spacing w:line="320" w:lineRule="exact"/>
        <w:contextualSpacing/>
        <w:rPr>
          <w:rFonts w:ascii="Verdana" w:hAnsi="Verdana" w:cs="Tahoma"/>
          <w:sz w:val="20"/>
          <w:szCs w:val="20"/>
        </w:rPr>
      </w:pPr>
    </w:p>
    <w:p w14:paraId="7DE5BCE6" w14:textId="1B4F612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85"/>
      <w:bookmarkStart w:id="101" w:name="_Ref522317922"/>
      <w:bookmarkEnd w:id="100"/>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definido</w:t>
      </w:r>
      <w:r w:rsidR="00C74F5E" w:rsidRPr="006B3E5D">
        <w:rPr>
          <w:rFonts w:ascii="Verdana" w:hAnsi="Verdana" w:cs="Tahoma"/>
          <w:bCs/>
          <w:sz w:val="20"/>
          <w:szCs w:val="20"/>
        </w:rPr>
        <w:t xml:space="preserve">) e/ou aquisição facultativa das Debêntures, com o consequente cancelamento da totalidade das Debêntures, </w:t>
      </w:r>
      <w:r w:rsidR="0040403A" w:rsidRPr="006B3E5D">
        <w:rPr>
          <w:rFonts w:ascii="Verdana" w:hAnsi="Verdana" w:cs="Tahoma"/>
          <w:bCs/>
          <w:sz w:val="20"/>
          <w:szCs w:val="20"/>
        </w:rPr>
        <w:t xml:space="preserve">(i) </w:t>
      </w:r>
      <w:r w:rsidR="00C74F5E" w:rsidRPr="006B3E5D">
        <w:rPr>
          <w:rFonts w:ascii="Verdana" w:hAnsi="Verdana" w:cs="Tahoma"/>
          <w:bCs/>
          <w:sz w:val="20"/>
          <w:szCs w:val="20"/>
        </w:rPr>
        <w:t>as Debêntures da Primeira Série</w:t>
      </w:r>
      <w:r w:rsidR="0040403A" w:rsidRPr="006B3E5D">
        <w:rPr>
          <w:rFonts w:ascii="Verdana" w:hAnsi="Verdana" w:cs="Tahoma"/>
          <w:bCs/>
          <w:sz w:val="20"/>
          <w:szCs w:val="20"/>
        </w:rPr>
        <w:t xml:space="preserve"> 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40403A" w:rsidRPr="006B3E5D">
        <w:rPr>
          <w:rFonts w:ascii="Verdana" w:hAnsi="Verdana" w:cs="Tahoma"/>
          <w:bCs/>
          <w:sz w:val="20"/>
          <w:szCs w:val="20"/>
          <w:highlight w:val="yellow"/>
        </w:rPr>
        <w:t>abril</w:t>
      </w:r>
      <w:r w:rsidR="0040403A" w:rsidRPr="006B3E5D">
        <w:rPr>
          <w:rFonts w:ascii="Verdana" w:hAnsi="Verdana" w:cs="Tahoma"/>
          <w:bCs/>
          <w:sz w:val="20"/>
          <w:szCs w:val="20"/>
        </w:rPr>
        <w:t>] de 2027 (</w:t>
      </w:r>
      <w:r w:rsidR="00FD4FB3">
        <w:rPr>
          <w:rFonts w:ascii="Verdana" w:hAnsi="Verdana" w:cs="Tahoma"/>
          <w:bCs/>
          <w:sz w:val="20"/>
          <w:szCs w:val="20"/>
        </w:rPr>
        <w:t>“</w:t>
      </w:r>
      <w:r w:rsidR="0040403A" w:rsidRPr="006B3E5D">
        <w:rPr>
          <w:rFonts w:ascii="Verdana" w:hAnsi="Verdana" w:cs="Tahoma"/>
          <w:b/>
          <w:sz w:val="20"/>
          <w:szCs w:val="20"/>
        </w:rPr>
        <w:t>Data de Vencimento das Debêntures da Primeira Série</w:t>
      </w:r>
      <w:r w:rsidR="00FD4FB3">
        <w:rPr>
          <w:rFonts w:ascii="Verdana" w:hAnsi="Verdana" w:cs="Tahoma"/>
          <w:bCs/>
          <w:sz w:val="20"/>
          <w:szCs w:val="20"/>
        </w:rPr>
        <w:t>”</w:t>
      </w:r>
      <w:r w:rsidR="0040403A" w:rsidRPr="006B3E5D">
        <w:rPr>
          <w:rFonts w:ascii="Verdana" w:hAnsi="Verdana" w:cs="Tahoma"/>
          <w:bCs/>
          <w:sz w:val="20"/>
          <w:szCs w:val="20"/>
        </w:rPr>
        <w:t xml:space="preserve">); (ii) </w:t>
      </w:r>
      <w:r w:rsidR="00C74F5E" w:rsidRPr="006B3E5D">
        <w:rPr>
          <w:rFonts w:ascii="Verdana" w:hAnsi="Verdana" w:cs="Tahoma"/>
          <w:bCs/>
          <w:sz w:val="20"/>
          <w:szCs w:val="20"/>
        </w:rPr>
        <w:t xml:space="preserve">as Debêntures da Segunda Série terão prazo de vencimento de </w:t>
      </w:r>
      <w:r w:rsidR="0040403A" w:rsidRPr="006B3E5D">
        <w:rPr>
          <w:rFonts w:ascii="Verdana" w:hAnsi="Verdana" w:cs="Tahoma"/>
          <w:bCs/>
          <w:sz w:val="20"/>
          <w:szCs w:val="20"/>
        </w:rPr>
        <w:t xml:space="preserve">7 </w:t>
      </w:r>
      <w:r w:rsidR="00C74F5E" w:rsidRPr="006B3E5D">
        <w:rPr>
          <w:rFonts w:ascii="Verdana" w:hAnsi="Verdana" w:cs="Tahoma"/>
          <w:bCs/>
          <w:sz w:val="20"/>
          <w:szCs w:val="20"/>
        </w:rPr>
        <w:t>(s</w:t>
      </w:r>
      <w:r w:rsidR="0040403A" w:rsidRPr="006B3E5D">
        <w:rPr>
          <w:rFonts w:ascii="Verdana" w:hAnsi="Verdana" w:cs="Tahoma"/>
          <w:bCs/>
          <w:sz w:val="20"/>
          <w:szCs w:val="20"/>
        </w:rPr>
        <w:t>ete</w:t>
      </w:r>
      <w:r w:rsidR="00C74F5E" w:rsidRPr="006B3E5D">
        <w:rPr>
          <w:rFonts w:ascii="Verdana" w:hAnsi="Verdana" w:cs="Tahoma"/>
          <w:bCs/>
          <w:sz w:val="20"/>
          <w:szCs w:val="20"/>
        </w:rPr>
        <w:t xml:space="preserve">) </w:t>
      </w:r>
      <w:r w:rsidR="0040403A" w:rsidRPr="006B3E5D">
        <w:rPr>
          <w:rFonts w:ascii="Verdana" w:hAnsi="Verdana" w:cs="Tahoma"/>
          <w:bCs/>
          <w:sz w:val="20"/>
          <w:szCs w:val="20"/>
        </w:rPr>
        <w:t>anos</w:t>
      </w:r>
      <w:r w:rsidR="00C74F5E" w:rsidRPr="006B3E5D">
        <w:rPr>
          <w:rFonts w:ascii="Verdana" w:hAnsi="Verdana" w:cs="Tahoma"/>
          <w:bCs/>
          <w:sz w:val="20"/>
          <w:szCs w:val="20"/>
        </w:rPr>
        <w:t xml:space="preserve"> contados </w:t>
      </w:r>
      <w:r w:rsidR="00C74F5E" w:rsidRPr="006B3E5D">
        <w:rPr>
          <w:rFonts w:ascii="Verdana" w:hAnsi="Verdana" w:cs="Tahoma"/>
          <w:bCs/>
          <w:sz w:val="20"/>
          <w:szCs w:val="20"/>
        </w:rPr>
        <w:lastRenderedPageBreak/>
        <w:t xml:space="preserve">da Data de Emissão, vencendo-se, portanto, em </w:t>
      </w:r>
      <w:r w:rsidR="0040403A" w:rsidRPr="006B3E5D">
        <w:rPr>
          <w:rFonts w:ascii="Verdana" w:hAnsi="Verdana" w:cs="Tahoma"/>
          <w:bCs/>
          <w:sz w:val="20"/>
          <w:szCs w:val="20"/>
        </w:rPr>
        <w:t>[</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40403A" w:rsidRPr="006B3E5D">
        <w:rPr>
          <w:rFonts w:ascii="Verdana" w:hAnsi="Verdana" w:cs="Tahoma"/>
          <w:bCs/>
          <w:sz w:val="20"/>
          <w:szCs w:val="20"/>
          <w:highlight w:val="yellow"/>
        </w:rPr>
        <w:t>abril</w:t>
      </w:r>
      <w:r w:rsidR="0040403A" w:rsidRPr="006B3E5D">
        <w:rPr>
          <w:rFonts w:ascii="Verdana" w:hAnsi="Verdana" w:cs="Tahoma"/>
          <w:bCs/>
          <w:sz w:val="20"/>
          <w:szCs w:val="20"/>
        </w:rPr>
        <w:t>] de 2029 (</w:t>
      </w:r>
      <w:r w:rsidR="00FD4FB3">
        <w:rPr>
          <w:rFonts w:ascii="Verdana" w:hAnsi="Verdana" w:cs="Tahoma"/>
          <w:bCs/>
          <w:sz w:val="20"/>
          <w:szCs w:val="20"/>
        </w:rPr>
        <w:t>“</w:t>
      </w:r>
      <w:r w:rsidR="0040403A" w:rsidRPr="006B3E5D">
        <w:rPr>
          <w:rFonts w:ascii="Verdana" w:hAnsi="Verdana" w:cs="Tahoma"/>
          <w:b/>
          <w:sz w:val="20"/>
          <w:szCs w:val="20"/>
        </w:rPr>
        <w:t>Data de Vencimento das Debêntures da Segunda Série</w:t>
      </w:r>
      <w:r w:rsidR="00FD4FB3">
        <w:rPr>
          <w:rFonts w:ascii="Verdana" w:hAnsi="Verdana" w:cs="Tahoma"/>
          <w:bCs/>
          <w:sz w:val="20"/>
          <w:szCs w:val="20"/>
        </w:rPr>
        <w:t>”</w:t>
      </w:r>
      <w:r w:rsidR="0040403A" w:rsidRPr="006B3E5D">
        <w:rPr>
          <w:rFonts w:ascii="Verdana" w:hAnsi="Verdana" w:cs="Tahoma"/>
          <w:bCs/>
          <w:sz w:val="20"/>
          <w:szCs w:val="20"/>
        </w:rPr>
        <w:t>); e (iii) as Debêntures da Terceira Série terão prazo de vencimento de 10 (dez) anos contados da Data de Emissão,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40403A" w:rsidRPr="006B3E5D">
        <w:rPr>
          <w:rFonts w:ascii="Verdana" w:hAnsi="Verdana" w:cs="Tahoma"/>
          <w:bCs/>
          <w:sz w:val="20"/>
          <w:szCs w:val="20"/>
          <w:highlight w:val="yellow"/>
        </w:rPr>
        <w:t>abril</w:t>
      </w:r>
      <w:r w:rsidR="0040403A" w:rsidRPr="006B3E5D">
        <w:rPr>
          <w:rFonts w:ascii="Verdana" w:hAnsi="Verdana" w:cs="Tahoma"/>
          <w:bCs/>
          <w:sz w:val="20"/>
          <w:szCs w:val="20"/>
        </w:rPr>
        <w:t>] de 2032 (</w:t>
      </w:r>
      <w:r w:rsidR="00FD4FB3">
        <w:rPr>
          <w:rFonts w:ascii="Verdana" w:hAnsi="Verdana" w:cs="Tahoma"/>
          <w:bCs/>
          <w:sz w:val="20"/>
          <w:szCs w:val="20"/>
        </w:rPr>
        <w:t>“</w:t>
      </w:r>
      <w:r w:rsidR="0040403A" w:rsidRPr="006B3E5D">
        <w:rPr>
          <w:rFonts w:ascii="Verdana" w:hAnsi="Verdana" w:cs="Tahoma"/>
          <w:b/>
          <w:sz w:val="20"/>
          <w:szCs w:val="20"/>
        </w:rPr>
        <w:t>Data de Vencimento das Debêntures da Terceira Série</w:t>
      </w:r>
      <w:r w:rsidR="00FD4FB3">
        <w:rPr>
          <w:rFonts w:ascii="Verdana" w:hAnsi="Verdana" w:cs="Tahoma"/>
          <w:bCs/>
          <w:sz w:val="20"/>
          <w:szCs w:val="20"/>
        </w:rPr>
        <w:t>”</w:t>
      </w:r>
      <w:r w:rsidR="0040403A" w:rsidRPr="006B3E5D">
        <w:rPr>
          <w:rFonts w:ascii="Verdana" w:hAnsi="Verdana" w:cs="Tahoma"/>
          <w:bCs/>
          <w:sz w:val="20"/>
          <w:szCs w:val="20"/>
        </w:rPr>
        <w:t xml:space="preserve">, </w:t>
      </w:r>
      <w:r w:rsidR="00C602CE" w:rsidRPr="006B3E5D">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101"/>
    </w:p>
    <w:p w14:paraId="718CC866"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0F0F335" w14:textId="20905DE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2" w:name="_DV_M92"/>
      <w:bookmarkStart w:id="103" w:name="_Ref245119019"/>
      <w:bookmarkEnd w:id="102"/>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3"/>
      <w:r w:rsidR="00C602CE" w:rsidRPr="006B3E5D">
        <w:rPr>
          <w:rFonts w:ascii="Verdana" w:hAnsi="Verdana" w:cs="Tahoma"/>
          <w:sz w:val="20"/>
          <w:szCs w:val="20"/>
        </w:rPr>
        <w:t xml:space="preserve"> </w:t>
      </w:r>
    </w:p>
    <w:p w14:paraId="76AEFF5C"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328754B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4" w:name="_DV_M93"/>
      <w:bookmarkStart w:id="105" w:name="_DV_M98"/>
      <w:bookmarkStart w:id="106" w:name="_Ref245119043"/>
      <w:bookmarkStart w:id="107" w:name="_Toc499990343"/>
      <w:bookmarkEnd w:id="90"/>
      <w:bookmarkEnd w:id="104"/>
      <w:bookmarkEnd w:id="105"/>
      <w:r w:rsidRPr="006B3E5D">
        <w:rPr>
          <w:rFonts w:ascii="Verdana" w:hAnsi="Verdana" w:cs="Tahoma"/>
          <w:b/>
          <w:sz w:val="20"/>
          <w:szCs w:val="20"/>
        </w:rPr>
        <w:t>Remuneração</w:t>
      </w:r>
      <w:bookmarkEnd w:id="106"/>
    </w:p>
    <w:p w14:paraId="0CCA110E" w14:textId="77777777" w:rsidR="00D17468" w:rsidRPr="006B3E5D" w:rsidRDefault="00D17468" w:rsidP="006B3E5D">
      <w:pPr>
        <w:widowControl w:val="0"/>
        <w:spacing w:line="320" w:lineRule="exact"/>
        <w:contextualSpacing/>
        <w:rPr>
          <w:rFonts w:ascii="Verdana" w:hAnsi="Verdana" w:cs="Tahoma"/>
          <w:sz w:val="20"/>
          <w:szCs w:val="20"/>
        </w:rPr>
      </w:pPr>
    </w:p>
    <w:p w14:paraId="3EFD036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8" w:name="_Ref522318052"/>
      <w:r w:rsidRPr="006B3E5D">
        <w:rPr>
          <w:rFonts w:ascii="Verdana" w:hAnsi="Verdana" w:cs="Tahoma"/>
          <w:sz w:val="20"/>
          <w:szCs w:val="20"/>
        </w:rPr>
        <w:t xml:space="preserve">O Valor Nominal Unitário das Debêntures não será atualizado monetariamente. </w:t>
      </w:r>
    </w:p>
    <w:p w14:paraId="0B776A0C"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7F2BFE9C" w14:textId="5DF85608"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9" w:name="_Ref11805937"/>
      <w:r w:rsidRPr="006B3E5D" w:rsidDel="009010AF">
        <w:rPr>
          <w:rFonts w:ascii="Verdana" w:hAnsi="Verdana" w:cs="Tahoma"/>
          <w:sz w:val="20"/>
          <w:szCs w:val="20"/>
        </w:rPr>
        <w:t xml:space="preserve"> </w:t>
      </w:r>
      <w:bookmarkStart w:id="110" w:name="_Ref100223690"/>
      <w:r w:rsidR="005D19ED" w:rsidRPr="006B3E5D">
        <w:rPr>
          <w:rFonts w:ascii="Verdana" w:hAnsi="Verdana" w:cs="Tahoma"/>
          <w:sz w:val="20"/>
          <w:szCs w:val="20"/>
          <w:u w:val="single"/>
        </w:rPr>
        <w:t>Juros Remuneratórios Primeira Série</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da Primeira Série</w:t>
      </w:r>
      <w:r w:rsidR="004D07A8" w:rsidRPr="006B3E5D">
        <w:rPr>
          <w:rFonts w:ascii="Verdana" w:hAnsi="Verdana" w:cs="Tahoma"/>
          <w:sz w:val="20"/>
          <w:szCs w:val="20"/>
        </w:rPr>
        <w:t xml:space="preserve"> incidirão, desde a </w:t>
      </w:r>
      <w:r w:rsidR="00D03FB5" w:rsidRPr="006B3E5D">
        <w:rPr>
          <w:rFonts w:ascii="Verdana" w:hAnsi="Verdana" w:cs="Tahoma"/>
          <w:bCs/>
          <w:sz w:val="20"/>
          <w:szCs w:val="20"/>
        </w:rPr>
        <w:t xml:space="preserve">Data de Início da Rentabilidade </w:t>
      </w:r>
      <w:r w:rsidR="00F31FEA" w:rsidRPr="006B3E5D">
        <w:rPr>
          <w:rFonts w:ascii="Verdana" w:hAnsi="Verdana" w:cs="Tahoma"/>
          <w:sz w:val="20"/>
          <w:szCs w:val="20"/>
        </w:rPr>
        <w:t>das Debêntures da Primeira Série</w:t>
      </w:r>
      <w:r w:rsidR="004D07A8" w:rsidRPr="006B3E5D">
        <w:rPr>
          <w:rFonts w:ascii="Verdana" w:hAnsi="Verdana" w:cs="Tahoma"/>
          <w:sz w:val="20"/>
          <w:szCs w:val="20"/>
        </w:rPr>
        <w:t xml:space="preserve"> ou desde a </w:t>
      </w:r>
      <w:r w:rsidR="001A1E12" w:rsidRPr="006B3E5D">
        <w:rPr>
          <w:rFonts w:ascii="Verdana" w:hAnsi="Verdana" w:cs="Tahoma"/>
          <w:sz w:val="20"/>
          <w:szCs w:val="20"/>
        </w:rPr>
        <w:t>d</w:t>
      </w:r>
      <w:r w:rsidR="004D07A8" w:rsidRPr="006B3E5D">
        <w:rPr>
          <w:rFonts w:ascii="Verdana" w:hAnsi="Verdana" w:cs="Tahoma"/>
          <w:sz w:val="20"/>
          <w:szCs w:val="20"/>
        </w:rPr>
        <w:t xml:space="preserve">ata de </w:t>
      </w:r>
      <w:r w:rsidR="001A1E12" w:rsidRPr="006B3E5D">
        <w:rPr>
          <w:rFonts w:ascii="Verdana" w:hAnsi="Verdana" w:cs="Tahoma"/>
          <w:sz w:val="20"/>
          <w:szCs w:val="20"/>
        </w:rPr>
        <w:t>p</w:t>
      </w:r>
      <w:r w:rsidR="004D07A8" w:rsidRPr="006B3E5D">
        <w:rPr>
          <w:rFonts w:ascii="Verdana" w:hAnsi="Verdana" w:cs="Tahoma"/>
          <w:sz w:val="20"/>
          <w:szCs w:val="20"/>
        </w:rPr>
        <w:t xml:space="preserve">agamento dos Juros Remuneratórios </w:t>
      </w:r>
      <w:r w:rsidR="00F31FEA" w:rsidRPr="006B3E5D">
        <w:rPr>
          <w:rFonts w:ascii="Verdana" w:hAnsi="Verdana" w:cs="Tahoma"/>
          <w:sz w:val="20"/>
          <w:szCs w:val="20"/>
        </w:rPr>
        <w:t>Primeira Série</w:t>
      </w:r>
      <w:r w:rsidR="004D07A8" w:rsidRPr="006B3E5D">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 xml:space="preserve">over </w:t>
      </w:r>
      <w:proofErr w:type="spellStart"/>
      <w:r w:rsidR="004D07A8" w:rsidRPr="006B3E5D">
        <w:rPr>
          <w:rFonts w:ascii="Verdana" w:hAnsi="Verdana" w:cs="Tahoma"/>
          <w:sz w:val="20"/>
          <w:szCs w:val="20"/>
        </w:rPr>
        <w:t>extragrupo</w:t>
      </w:r>
      <w:proofErr w:type="spellEnd"/>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equivalente a 1,65% (um inteiro e sessenta e cinco centésimos por cento)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pro rata temporis</w:t>
      </w:r>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das Debêntures da Primeira Série ou desde a data de pagamento dos Juros Remuneratórios Primeira Série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 Primeira Série</w:t>
      </w:r>
      <w:r w:rsidR="00FD4FB3">
        <w:rPr>
          <w:rFonts w:ascii="Verdana" w:hAnsi="Verdana" w:cs="Tahoma"/>
          <w:sz w:val="20"/>
          <w:szCs w:val="20"/>
        </w:rPr>
        <w:t>”</w:t>
      </w:r>
      <w:r w:rsidR="001A1E12" w:rsidRPr="006B3E5D">
        <w:rPr>
          <w:rFonts w:ascii="Verdana" w:hAnsi="Verdana" w:cs="Tahoma"/>
          <w:sz w:val="20"/>
          <w:szCs w:val="20"/>
        </w:rPr>
        <w:t>).</w:t>
      </w:r>
      <w:bookmarkEnd w:id="110"/>
      <w:r w:rsidR="001A1E12" w:rsidRPr="006B3E5D">
        <w:rPr>
          <w:rFonts w:ascii="Verdana" w:hAnsi="Verdana" w:cs="Tahoma"/>
          <w:sz w:val="20"/>
          <w:szCs w:val="20"/>
        </w:rPr>
        <w:t xml:space="preserve"> </w:t>
      </w:r>
    </w:p>
    <w:p w14:paraId="55D3A5F9"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339332AD" w14:textId="23D1A014" w:rsidR="006962F2" w:rsidRPr="006B3E5D" w:rsidRDefault="006962F2" w:rsidP="006B3E5D">
      <w:pPr>
        <w:pStyle w:val="ttulo1b"/>
        <w:numPr>
          <w:ilvl w:val="2"/>
          <w:numId w:val="8"/>
        </w:numPr>
        <w:spacing w:line="320" w:lineRule="exact"/>
        <w:ind w:hanging="568"/>
        <w:contextualSpacing/>
        <w:rPr>
          <w:rFonts w:ascii="Verdana" w:hAnsi="Verdana" w:cs="Tahoma"/>
          <w:sz w:val="20"/>
          <w:szCs w:val="20"/>
        </w:rPr>
      </w:pPr>
      <w:bookmarkStart w:id="111" w:name="_Ref100228689"/>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w:t>
      </w:r>
      <w:r w:rsidRPr="006B3E5D">
        <w:rPr>
          <w:rFonts w:ascii="Verdana" w:hAnsi="Verdana" w:cs="Tahoma"/>
          <w:sz w:val="20"/>
          <w:szCs w:val="20"/>
        </w:rPr>
        <w:lastRenderedPageBreak/>
        <w:t xml:space="preserve">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554EDD" w:rsidRPr="006B3E5D">
        <w:rPr>
          <w:rFonts w:ascii="Verdana" w:hAnsi="Verdana" w:cs="Tahoma"/>
          <w:sz w:val="20"/>
          <w:szCs w:val="20"/>
        </w:rPr>
        <w:t xml:space="preserve"> a 1,</w:t>
      </w:r>
      <w:r w:rsidR="00D4570E" w:rsidRPr="006B3E5D">
        <w:rPr>
          <w:rFonts w:ascii="Verdana" w:hAnsi="Verdana" w:cs="Tahoma"/>
          <w:sz w:val="20"/>
          <w:szCs w:val="20"/>
        </w:rPr>
        <w:t>85</w:t>
      </w:r>
      <w:r w:rsidR="00554EDD" w:rsidRPr="006B3E5D">
        <w:rPr>
          <w:rFonts w:ascii="Verdana" w:hAnsi="Verdana" w:cs="Tahoma"/>
          <w:sz w:val="20"/>
          <w:szCs w:val="20"/>
        </w:rPr>
        <w:t xml:space="preserve">% (um inteiro e </w:t>
      </w:r>
      <w:r w:rsidR="00D4570E" w:rsidRPr="006B3E5D">
        <w:rPr>
          <w:rFonts w:ascii="Verdana" w:hAnsi="Verdana" w:cs="Tahoma"/>
          <w:sz w:val="20"/>
          <w:szCs w:val="20"/>
        </w:rPr>
        <w:t>oitenta e cinco</w:t>
      </w:r>
      <w:r w:rsidR="00554EDD" w:rsidRPr="006B3E5D">
        <w:rPr>
          <w:rFonts w:ascii="Verdana" w:hAnsi="Verdana" w:cs="Tahoma"/>
          <w:sz w:val="20"/>
          <w:szCs w:val="20"/>
        </w:rPr>
        <w:t xml:space="preserve"> centésimos por cento) ao ano</w:t>
      </w:r>
      <w:r w:rsidR="00847987" w:rsidRPr="006B3E5D">
        <w:rPr>
          <w:rFonts w:ascii="Verdana" w:hAnsi="Verdana" w:cs="Tahoma"/>
          <w:sz w:val="20"/>
          <w:szCs w:val="20"/>
        </w:rPr>
        <w:t xml:space="preserve">, base 252 Dias Úteis, </w:t>
      </w:r>
      <w:r w:rsidR="00FC38CF" w:rsidRPr="006B3E5D">
        <w:rPr>
          <w:rFonts w:ascii="Verdana" w:hAnsi="Verdana" w:cs="Tahoma"/>
          <w:sz w:val="20"/>
          <w:szCs w:val="20"/>
        </w:rPr>
        <w:t xml:space="preserve">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Segunda Série ou desde a data de pagamento dos Juros Remuneratórios Segunda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Segunda Série</w:t>
      </w:r>
      <w:r w:rsidR="00FD4FB3">
        <w:rPr>
          <w:rFonts w:ascii="Verdana" w:hAnsi="Verdana" w:cs="Tahoma"/>
          <w:sz w:val="20"/>
          <w:szCs w:val="20"/>
        </w:rPr>
        <w:t>”</w:t>
      </w:r>
      <w:r w:rsidR="00FC38CF" w:rsidRPr="006B3E5D">
        <w:rPr>
          <w:rFonts w:ascii="Verdana" w:hAnsi="Verdana" w:cs="Tahoma"/>
          <w:sz w:val="20"/>
          <w:szCs w:val="20"/>
        </w:rPr>
        <w:t>).</w:t>
      </w:r>
      <w:bookmarkEnd w:id="111"/>
      <w:r w:rsidR="00FC38CF" w:rsidRPr="006B3E5D">
        <w:rPr>
          <w:rFonts w:ascii="Verdana" w:hAnsi="Verdana" w:cs="Tahoma"/>
          <w:sz w:val="20"/>
          <w:szCs w:val="20"/>
        </w:rPr>
        <w:t xml:space="preserve"> </w:t>
      </w:r>
    </w:p>
    <w:p w14:paraId="310BDBEF"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2F01256F" w14:textId="26E0C785" w:rsidR="00847987" w:rsidRPr="006B3E5D" w:rsidRDefault="00847987" w:rsidP="006B3E5D">
      <w:pPr>
        <w:pStyle w:val="ttulo1b"/>
        <w:numPr>
          <w:ilvl w:val="2"/>
          <w:numId w:val="8"/>
        </w:numPr>
        <w:spacing w:line="320" w:lineRule="exact"/>
        <w:ind w:hanging="568"/>
        <w:contextualSpacing/>
        <w:rPr>
          <w:rFonts w:ascii="Verdana" w:hAnsi="Verdana" w:cs="Tahoma"/>
          <w:sz w:val="20"/>
          <w:szCs w:val="20"/>
        </w:rPr>
      </w:pPr>
      <w:bookmarkStart w:id="112" w:name="_Ref100228714"/>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FC38CF" w:rsidRPr="006B3E5D">
        <w:rPr>
          <w:rFonts w:ascii="Verdana" w:hAnsi="Verdana" w:cs="Tahoma"/>
          <w:sz w:val="20"/>
          <w:szCs w:val="20"/>
        </w:rPr>
        <w:t xml:space="preserve"> a </w:t>
      </w:r>
      <w:r w:rsidR="00D4570E" w:rsidRPr="006B3E5D">
        <w:rPr>
          <w:rFonts w:ascii="Verdana" w:hAnsi="Verdana" w:cs="Tahoma"/>
          <w:sz w:val="20"/>
          <w:szCs w:val="20"/>
        </w:rPr>
        <w:t>2,20</w:t>
      </w:r>
      <w:r w:rsidR="00FC38CF" w:rsidRPr="006B3E5D">
        <w:rPr>
          <w:rFonts w:ascii="Verdana" w:hAnsi="Verdana" w:cs="Tahoma"/>
          <w:sz w:val="20"/>
          <w:szCs w:val="20"/>
        </w:rPr>
        <w:t>% (</w:t>
      </w:r>
      <w:r w:rsidR="00D4570E" w:rsidRPr="006B3E5D">
        <w:rPr>
          <w:rFonts w:ascii="Verdana" w:hAnsi="Verdana" w:cs="Tahoma"/>
          <w:sz w:val="20"/>
          <w:szCs w:val="20"/>
        </w:rPr>
        <w:t>dois inteiros e vinte centésimos</w:t>
      </w:r>
      <w:r w:rsidR="00FC38CF" w:rsidRPr="006B3E5D">
        <w:rPr>
          <w:rFonts w:ascii="Verdana" w:hAnsi="Verdana" w:cs="Tahoma"/>
          <w:sz w:val="20"/>
          <w:szCs w:val="20"/>
        </w:rPr>
        <w:t xml:space="preserve"> por cento) ao ano, base 252 Dias Úteis, 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Terceira Série ou desde a data de pagamento dos Juros Remuneratórios Terceira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Terceira Série</w:t>
      </w:r>
      <w:r w:rsidR="00FD4FB3">
        <w:rPr>
          <w:rFonts w:ascii="Verdana" w:hAnsi="Verdana" w:cs="Tahoma"/>
          <w:sz w:val="20"/>
          <w:szCs w:val="20"/>
        </w:rPr>
        <w:t>”</w:t>
      </w:r>
      <w:r w:rsidR="00553A8B" w:rsidRPr="006B3E5D">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00553A8B" w:rsidRPr="006B3E5D">
        <w:rPr>
          <w:rFonts w:ascii="Verdana" w:hAnsi="Verdana" w:cs="Tahoma"/>
          <w:b/>
          <w:bCs/>
          <w:sz w:val="20"/>
          <w:szCs w:val="20"/>
        </w:rPr>
        <w:t>Juros Remuneratórios</w:t>
      </w:r>
      <w:r w:rsidR="00FD4FB3">
        <w:rPr>
          <w:rFonts w:ascii="Verdana" w:hAnsi="Verdana" w:cs="Tahoma"/>
          <w:sz w:val="20"/>
          <w:szCs w:val="20"/>
        </w:rPr>
        <w:t>”</w:t>
      </w:r>
      <w:r w:rsidR="00FC38CF" w:rsidRPr="006B3E5D">
        <w:rPr>
          <w:rFonts w:ascii="Verdana" w:hAnsi="Verdana" w:cs="Tahoma"/>
          <w:sz w:val="20"/>
          <w:szCs w:val="20"/>
        </w:rPr>
        <w:t>).</w:t>
      </w:r>
      <w:bookmarkEnd w:id="112"/>
    </w:p>
    <w:p w14:paraId="5A05E359"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47889EA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3" w:name="_DV_M100"/>
      <w:bookmarkStart w:id="114" w:name="_DV_M99"/>
      <w:bookmarkStart w:id="115" w:name="_Ref522320425"/>
      <w:bookmarkEnd w:id="108"/>
      <w:bookmarkEnd w:id="109"/>
      <w:bookmarkEnd w:id="113"/>
      <w:bookmarkEnd w:id="114"/>
      <w:r w:rsidRPr="006B3E5D">
        <w:rPr>
          <w:rFonts w:ascii="Verdana" w:hAnsi="Verdana" w:cs="Tahoma"/>
          <w:sz w:val="20"/>
          <w:szCs w:val="20"/>
        </w:rPr>
        <w:t>O cálculo dos Juros Remuneratórios obedecerá a seguinte fórmula:</w:t>
      </w:r>
      <w:bookmarkEnd w:id="115"/>
      <w:r w:rsidRPr="006B3E5D">
        <w:rPr>
          <w:rFonts w:ascii="Verdana" w:hAnsi="Verdana" w:cs="Tahoma"/>
          <w:sz w:val="20"/>
          <w:szCs w:val="20"/>
        </w:rPr>
        <w:t xml:space="preserve"> </w:t>
      </w:r>
    </w:p>
    <w:p w14:paraId="5F3B2024" w14:textId="77777777" w:rsidR="00D17468" w:rsidRPr="006B3E5D" w:rsidRDefault="00D17468" w:rsidP="006B3E5D">
      <w:pPr>
        <w:widowControl w:val="0"/>
        <w:spacing w:line="320" w:lineRule="exact"/>
        <w:contextualSpacing/>
        <w:rPr>
          <w:rFonts w:ascii="Verdana" w:hAnsi="Verdana" w:cs="Tahoma"/>
          <w:sz w:val="20"/>
          <w:szCs w:val="20"/>
        </w:rPr>
      </w:pPr>
    </w:p>
    <w:p w14:paraId="7A4CFD1C" w14:textId="6FA3AF0D"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14:paraId="76971AE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DF0C46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38AB4FD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F232D0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2382F5F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222630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Nominal Unitário, informado/calculado com 8 (oito) casas decimais, sem arredondamento;</w:t>
      </w:r>
    </w:p>
    <w:p w14:paraId="2C3D4DF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6E501E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9 (nove) casas decimais, com arredondamento, apurado da seguinte forma:</w:t>
      </w:r>
    </w:p>
    <w:p w14:paraId="5A85E5F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DD3E44F"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14:paraId="24EA91A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5E27D2C"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6CE8E217"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3D3675C8" w14:textId="38EE1F16"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produtório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8 (oito) casas decimais, com arredondamento, apurado da seguinte forma:</w:t>
      </w:r>
    </w:p>
    <w:p w14:paraId="6D514302"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lang w:val="en-US" w:eastAsia="en-US"/>
        </w:rPr>
        <w:drawing>
          <wp:anchor distT="0" distB="0" distL="114300" distR="114300" simplePos="0" relativeHeight="251665408" behindDoc="0" locked="0" layoutInCell="1" allowOverlap="1" wp14:anchorId="59C9EBCD" wp14:editId="3267FD74">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61849D42"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3791DEC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21CE83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5A0550F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900A6A5" w14:textId="74CF172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produtório,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4905CC4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E7A8C7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14:paraId="3E6AC4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0F8FA7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14:paraId="0AAD67D2"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lang w:val="en-US" w:eastAsia="en-US"/>
        </w:rPr>
        <w:drawing>
          <wp:anchor distT="0" distB="0" distL="114300" distR="114300" simplePos="0" relativeHeight="251664384" behindDoc="0" locked="0" layoutInCell="1" allowOverlap="1" wp14:anchorId="5A7306C8" wp14:editId="09D816FA">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3974ACC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C15C8D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AC73C9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86D690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2863975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FB20EB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 Segmento Cetip UTVM, expressa na forma percentual ao ano, utilizada com 2 (duas) casas decimais;</w:t>
      </w:r>
    </w:p>
    <w:p w14:paraId="3CEA829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BA03F4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 (nove) casas decimais, com arredondamento, apurado da seguinte forma: </w:t>
      </w:r>
    </w:p>
    <w:p w14:paraId="1DA88CFE"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6635ABF6"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lang w:val="en-US" w:eastAsia="en-US"/>
        </w:rPr>
        <w:drawing>
          <wp:anchor distT="0" distB="0" distL="114300" distR="114300" simplePos="0" relativeHeight="251666432" behindDoc="0" locked="0" layoutInCell="1" allowOverlap="1" wp14:anchorId="41F63303" wp14:editId="1D0FCACA">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3412E558"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53F526C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EDE6B6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5CB1B9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BEE73A7"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Sendo que:</w:t>
      </w:r>
    </w:p>
    <w:p w14:paraId="15D7BAEB"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102A7668" w14:textId="4BE98749"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Pr="006B3E5D">
        <w:rPr>
          <w:rFonts w:ascii="Verdana" w:hAnsi="Verdana" w:cs="Tahoma"/>
          <w:b/>
          <w:color w:val="000000" w:themeColor="text1"/>
          <w:sz w:val="20"/>
          <w:szCs w:val="20"/>
        </w:rPr>
        <w:t>(i)</w:t>
      </w:r>
      <w:r w:rsidR="008E2A69" w:rsidRPr="006B3E5D">
        <w:rPr>
          <w:rFonts w:ascii="Verdana" w:hAnsi="Verdana" w:cs="Tahoma"/>
          <w:b/>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de seis mil e quinhentos milésimos) </w:t>
      </w:r>
      <w:r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00D812FC" w:rsidRPr="006B3E5D">
        <w:rPr>
          <w:rFonts w:ascii="Verdana" w:hAnsi="Verdana" w:cs="Tahoma"/>
          <w:b/>
          <w:color w:val="000000" w:themeColor="text1"/>
          <w:sz w:val="20"/>
          <w:szCs w:val="20"/>
        </w:rPr>
        <w:t>(ii)</w:t>
      </w:r>
      <w:r w:rsidR="00D812FC" w:rsidRPr="006B3E5D">
        <w:rPr>
          <w:rFonts w:ascii="Verdana" w:hAnsi="Verdana" w:cs="Tahoma"/>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de oito mil e quinhentos milésimos) </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Segunda Série;</w:t>
      </w:r>
      <w:r w:rsidR="001F491F" w:rsidRPr="006B3E5D">
        <w:rPr>
          <w:rFonts w:ascii="Verdana" w:hAnsi="Verdana" w:cs="Tahoma"/>
          <w:color w:val="000000" w:themeColor="text1"/>
          <w:sz w:val="20"/>
          <w:szCs w:val="20"/>
        </w:rPr>
        <w:t xml:space="preserve"> e</w:t>
      </w:r>
      <w:r w:rsidR="00D812FC" w:rsidRPr="006B3E5D">
        <w:rPr>
          <w:rFonts w:ascii="Verdana" w:hAnsi="Verdana" w:cs="Tahoma"/>
          <w:b/>
          <w:color w:val="000000" w:themeColor="text1"/>
          <w:sz w:val="20"/>
          <w:szCs w:val="20"/>
        </w:rPr>
        <w:t xml:space="preserve"> (iii)</w:t>
      </w:r>
      <w:r w:rsidR="00D812FC" w:rsidRPr="006B3E5D">
        <w:rPr>
          <w:rFonts w:ascii="Verdana" w:hAnsi="Verdana" w:cs="Tahoma"/>
          <w:color w:val="000000" w:themeColor="text1"/>
          <w:sz w:val="20"/>
          <w:szCs w:val="20"/>
        </w:rPr>
        <w:t xml:space="preserve"> </w:t>
      </w:r>
      <w:r w:rsidR="001F491F" w:rsidRPr="006B3E5D">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de dois mil milésimos)</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Terceira Série;</w:t>
      </w:r>
      <w:r w:rsidRPr="006B3E5D">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r w:rsidR="0034010A" w:rsidRPr="006B3E5D">
        <w:rPr>
          <w:rFonts w:ascii="Verdana" w:hAnsi="Verdana" w:cs="Tahoma"/>
          <w:color w:val="000000" w:themeColor="text1"/>
          <w:sz w:val="20"/>
          <w:szCs w:val="20"/>
        </w:rPr>
        <w:t xml:space="preserve"> </w:t>
      </w:r>
    </w:p>
    <w:p w14:paraId="480D2DA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C9C35A8" w14:textId="3E1A6D33"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4FC3426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0D7312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3AD1F31D" w14:textId="77777777" w:rsidTr="003E7077">
        <w:tc>
          <w:tcPr>
            <w:tcW w:w="9498" w:type="dxa"/>
          </w:tcPr>
          <w:p w14:paraId="2A846BF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52DFC2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14:paraId="402F4AD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1562E4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produtório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123A71C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72A944F" w14:textId="13768E76"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6788986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E4C85D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deve ser considerado com 9 (nove) casas decimais, com arredondamento.</w:t>
            </w:r>
          </w:p>
          <w:p w14:paraId="58B810D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86B636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765C13B4" w14:textId="77777777" w:rsidTr="003E7077">
        <w:tc>
          <w:tcPr>
            <w:tcW w:w="9498" w:type="dxa"/>
          </w:tcPr>
          <w:p w14:paraId="236860F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456CE0E5" w14:textId="77777777" w:rsidR="00F21192" w:rsidRPr="006B3E5D" w:rsidRDefault="00F21192" w:rsidP="006B3E5D">
      <w:pPr>
        <w:widowControl w:val="0"/>
        <w:spacing w:line="320" w:lineRule="exact"/>
        <w:contextualSpacing/>
        <w:rPr>
          <w:rFonts w:ascii="Verdana" w:hAnsi="Verdana" w:cs="Tahoma"/>
          <w:sz w:val="20"/>
          <w:szCs w:val="20"/>
        </w:rPr>
      </w:pPr>
    </w:p>
    <w:p w14:paraId="7CFC7872" w14:textId="6D9E7D3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6" w:name="_Ref522318164"/>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6"/>
    </w:p>
    <w:p w14:paraId="7CA5A3A6"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7984096B" w14:textId="00D8228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7" w:name="_Ref100223842"/>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7"/>
    </w:p>
    <w:p w14:paraId="596A4049"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C311872" w14:textId="1EB364F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8"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67411A">
        <w:rPr>
          <w:rFonts w:ascii="Verdana" w:hAnsi="Verdana" w:cs="Tahoma"/>
          <w:sz w:val="20"/>
          <w:szCs w:val="20"/>
        </w:rPr>
        <w:t>5.2.6</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para 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 conforme o caso.</w:t>
      </w:r>
      <w:bookmarkEnd w:id="118"/>
    </w:p>
    <w:p w14:paraId="6283A4C7"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6F555E8D" w14:textId="1501239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9" w:name="_Ref100223093"/>
      <w:r w:rsidRPr="006B3E5D">
        <w:rPr>
          <w:rFonts w:ascii="Verdana" w:hAnsi="Verdana" w:cs="Tahoma"/>
          <w:sz w:val="20"/>
          <w:szCs w:val="20"/>
        </w:rPr>
        <w:t xml:space="preserve">Caso a Taxa DI venha a ser divulgada antes da realização da Assembleia Geral de Debenturistas da Primeira Série, da Assembleia Geral de Debenturistas da Segunda </w:t>
      </w:r>
      <w:r w:rsidRPr="006B3E5D">
        <w:rPr>
          <w:rFonts w:ascii="Verdana" w:hAnsi="Verdana" w:cs="Tahoma"/>
          <w:sz w:val="20"/>
          <w:szCs w:val="20"/>
        </w:rPr>
        <w:lastRenderedPageBreak/>
        <w:t>Série</w:t>
      </w:r>
      <w:r w:rsidR="001F491F" w:rsidRPr="006B3E5D">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w:t>
      </w:r>
      <w:proofErr w:type="spellStart"/>
      <w:r w:rsidRPr="006B3E5D">
        <w:rPr>
          <w:rFonts w:ascii="Verdana" w:hAnsi="Verdana" w:cs="Tahoma"/>
          <w:sz w:val="20"/>
          <w:szCs w:val="20"/>
        </w:rPr>
        <w:t>ão</w:t>
      </w:r>
      <w:proofErr w:type="spellEnd"/>
      <w:r w:rsidRPr="006B3E5D">
        <w:rPr>
          <w:rFonts w:ascii="Verdana" w:hAnsi="Verdana" w:cs="Tahoma"/>
          <w:sz w:val="20"/>
          <w:szCs w:val="20"/>
        </w:rPr>
        <w:t>) mais realizada(s) e a Taxa DI, a partir da data de sua validade, voltará a ser utilizada para o cálculo dos Juros Remuneratórios da respectiva série.</w:t>
      </w:r>
      <w:bookmarkEnd w:id="119"/>
    </w:p>
    <w:p w14:paraId="39193585"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1726F12E" w14:textId="179B84A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0" w:name="_Ref522320462"/>
      <w:r w:rsidRPr="006B3E5D">
        <w:rPr>
          <w:rFonts w:ascii="Verdana" w:hAnsi="Verdana" w:cs="Tahoma"/>
          <w:sz w:val="20"/>
          <w:szCs w:val="20"/>
        </w:rPr>
        <w:t>Caso não haja acordo sobre a Taxa Substitutiva</w:t>
      </w:r>
      <w:bookmarkStart w:id="121" w:name="_DV_M196"/>
      <w:bookmarkEnd w:id="121"/>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00E75317" w:rsidRPr="006B3E5D">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00E75317" w:rsidRPr="006B3E5D">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67411A">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das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00932F79" w:rsidRPr="006B3E5D">
        <w:rPr>
          <w:rFonts w:ascii="Verdana" w:hAnsi="Verdana" w:cs="Tahoma"/>
          <w:sz w:val="20"/>
          <w:szCs w:val="20"/>
        </w:rPr>
        <w:t>,</w:t>
      </w:r>
      <w:r w:rsidRPr="006B3E5D">
        <w:rPr>
          <w:rFonts w:ascii="Verdana" w:hAnsi="Verdana" w:cs="Tahoma"/>
          <w:sz w:val="20"/>
          <w:szCs w:val="20"/>
        </w:rPr>
        <w:t xml:space="preserve"> </w:t>
      </w:r>
      <w:r w:rsidR="001F491F" w:rsidRPr="006B3E5D">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67411A">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às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às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w:t>
      </w:r>
      <w:r w:rsidR="00932F79" w:rsidRPr="006B3E5D">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8E2A69" w:rsidRPr="006B3E5D">
        <w:rPr>
          <w:rFonts w:ascii="Verdana" w:hAnsi="Verdana" w:cs="Tahoma"/>
          <w:sz w:val="20"/>
          <w:szCs w:val="20"/>
        </w:rPr>
        <w:t>5.2.6</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0"/>
      <w:r w:rsidR="00E75317" w:rsidRPr="006B3E5D">
        <w:rPr>
          <w:rFonts w:ascii="Verdana" w:hAnsi="Verdana" w:cs="Tahoma"/>
          <w:sz w:val="20"/>
          <w:szCs w:val="20"/>
        </w:rPr>
        <w:t xml:space="preserve"> </w:t>
      </w:r>
    </w:p>
    <w:p w14:paraId="4BFF3E96"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1A10E845" w14:textId="18A7360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2" w:name="_Ref100224628"/>
      <w:r w:rsidRPr="006B3E5D">
        <w:rPr>
          <w:rFonts w:ascii="Verdana" w:hAnsi="Verdana" w:cs="Tahoma"/>
          <w:sz w:val="20"/>
          <w:szCs w:val="20"/>
        </w:rPr>
        <w:t>Farão jus aos pagamentos previstos nesta cláusula aqueles que forem titulares de Debêntures da Primeira Série, de Debêntures da Segunda Série</w:t>
      </w:r>
      <w:r w:rsidR="001F491F" w:rsidRPr="006B3E5D">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id="123" w:name="_DV_M118"/>
      <w:bookmarkStart w:id="124" w:name="_DV_M131"/>
      <w:bookmarkStart w:id="125" w:name="_DV_M192"/>
      <w:bookmarkStart w:id="126" w:name="_DV_M197"/>
      <w:bookmarkStart w:id="127" w:name="_DV_M199"/>
      <w:bookmarkStart w:id="128" w:name="_DV_M165"/>
      <w:bookmarkStart w:id="129" w:name="_DV_M166"/>
      <w:bookmarkEnd w:id="122"/>
      <w:bookmarkEnd w:id="123"/>
      <w:bookmarkEnd w:id="124"/>
      <w:bookmarkEnd w:id="125"/>
      <w:bookmarkEnd w:id="126"/>
      <w:bookmarkEnd w:id="127"/>
      <w:bookmarkEnd w:id="128"/>
      <w:bookmarkEnd w:id="129"/>
    </w:p>
    <w:p w14:paraId="15AB6880"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BD4AA46" w14:textId="270941C5"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30" w:name="_Ref522318208"/>
      <w:r w:rsidRPr="006B3E5D">
        <w:rPr>
          <w:rFonts w:ascii="Verdana" w:eastAsia="Arial Unicode MS" w:hAnsi="Verdana" w:cs="Tahoma"/>
          <w:w w:val="0"/>
          <w:sz w:val="20"/>
          <w:szCs w:val="20"/>
        </w:rPr>
        <w:lastRenderedPageBreak/>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130"/>
    </w:p>
    <w:p w14:paraId="58952CF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DEB3BDF" w14:textId="582B6C34"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31" w:name="_DV_M193"/>
      <w:bookmarkStart w:id="132" w:name="_DV_M194"/>
      <w:bookmarkStart w:id="133" w:name="_DV_M195"/>
      <w:bookmarkStart w:id="134" w:name="_Ref245125718"/>
      <w:bookmarkEnd w:id="107"/>
      <w:bookmarkEnd w:id="131"/>
      <w:bookmarkEnd w:id="132"/>
      <w:bookmarkEnd w:id="133"/>
      <w:r w:rsidRPr="006B3E5D">
        <w:rPr>
          <w:rFonts w:ascii="Verdana" w:hAnsi="Verdana" w:cs="Tahoma"/>
          <w:b/>
          <w:sz w:val="20"/>
          <w:szCs w:val="20"/>
        </w:rPr>
        <w:t>Amortização</w:t>
      </w:r>
      <w:bookmarkEnd w:id="134"/>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7464DE08"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0834554D"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ou Resgate Antecipado Facultativo, nos termos previstos nesta Escritura de Emissão, o Valor Nominal Unitário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00AC33AB" w:rsidRPr="006B3E5D">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14:paraId="5AB924AB"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4A1BACAD" w14:textId="77777777" w:rsidTr="006B3E5D">
        <w:trPr>
          <w:jc w:val="center"/>
        </w:trPr>
        <w:tc>
          <w:tcPr>
            <w:tcW w:w="3620" w:type="dxa"/>
            <w:shd w:val="pct12" w:color="auto" w:fill="auto"/>
            <w:vAlign w:val="center"/>
          </w:tcPr>
          <w:p w14:paraId="0BC088B8"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 da Primeira Série </w:t>
            </w:r>
          </w:p>
        </w:tc>
        <w:tc>
          <w:tcPr>
            <w:tcW w:w="3620" w:type="dxa"/>
            <w:shd w:val="pct12" w:color="auto" w:fill="auto"/>
            <w:vAlign w:val="center"/>
          </w:tcPr>
          <w:p w14:paraId="7449B117"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00AC33AB" w:rsidRPr="006B3E5D">
              <w:rPr>
                <w:rFonts w:ascii="Verdana" w:hAnsi="Verdana" w:cs="Tahoma"/>
                <w:b/>
                <w:sz w:val="20"/>
                <w:szCs w:val="20"/>
              </w:rPr>
              <w:t>da Primeira Série</w:t>
            </w:r>
          </w:p>
        </w:tc>
      </w:tr>
      <w:tr w:rsidR="00301407" w:rsidRPr="00E73F49" w14:paraId="69668AA8" w14:textId="77777777" w:rsidTr="006B3E5D">
        <w:trPr>
          <w:jc w:val="center"/>
        </w:trPr>
        <w:tc>
          <w:tcPr>
            <w:tcW w:w="3620" w:type="dxa"/>
            <w:vAlign w:val="center"/>
          </w:tcPr>
          <w:p w14:paraId="22BC434A" w14:textId="77777777" w:rsidR="00301407" w:rsidRPr="006B3E5D" w:rsidRDefault="00AC33AB"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xml:space="preserve">] </w:t>
            </w:r>
            <w:r w:rsidR="005F7ACC" w:rsidRPr="006B3E5D">
              <w:rPr>
                <w:rFonts w:ascii="Verdana" w:hAnsi="Verdana" w:cs="Tahoma"/>
                <w:bCs/>
                <w:sz w:val="20"/>
                <w:szCs w:val="20"/>
              </w:rPr>
              <w:t xml:space="preserve">de </w:t>
            </w:r>
            <w:r w:rsidRPr="006B3E5D">
              <w:rPr>
                <w:rFonts w:ascii="Verdana" w:hAnsi="Verdana" w:cs="Tahoma"/>
                <w:bCs/>
                <w:sz w:val="20"/>
                <w:szCs w:val="20"/>
              </w:rPr>
              <w:t>[</w:t>
            </w:r>
            <w:r w:rsidRPr="006B3E5D">
              <w:rPr>
                <w:rFonts w:ascii="Verdana" w:hAnsi="Verdana" w:cs="Tahoma"/>
                <w:bCs/>
                <w:sz w:val="20"/>
                <w:szCs w:val="20"/>
                <w:highlight w:val="yellow"/>
              </w:rPr>
              <w:t>abril</w:t>
            </w:r>
            <w:r w:rsidRPr="006B3E5D">
              <w:rPr>
                <w:rFonts w:ascii="Verdana" w:hAnsi="Verdana" w:cs="Tahoma"/>
                <w:bCs/>
                <w:sz w:val="20"/>
                <w:szCs w:val="20"/>
              </w:rPr>
              <w:t>]</w:t>
            </w:r>
            <w:r w:rsidR="005F7ACC" w:rsidRPr="006B3E5D">
              <w:rPr>
                <w:rFonts w:ascii="Verdana" w:hAnsi="Verdana" w:cs="Tahoma"/>
                <w:bCs/>
                <w:sz w:val="20"/>
                <w:szCs w:val="20"/>
              </w:rPr>
              <w:t xml:space="preserve"> de 2027</w:t>
            </w:r>
          </w:p>
          <w:p w14:paraId="2B6E2A94" w14:textId="77777777" w:rsidR="005F7ACC" w:rsidRPr="006B3E5D" w:rsidRDefault="00AC33AB" w:rsidP="006B3E5D">
            <w:pPr>
              <w:pStyle w:val="Corpodetexto"/>
              <w:spacing w:before="120" w:after="120" w:line="320" w:lineRule="exact"/>
              <w:ind w:hanging="262"/>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r w:rsidR="00301407" w:rsidRPr="00E73F49">
              <w:rPr>
                <w:rFonts w:ascii="Verdana" w:hAnsi="Verdana" w:cs="Tahoma"/>
                <w:bCs/>
                <w:sz w:val="20"/>
                <w:szCs w:val="20"/>
              </w:rPr>
              <w:t>)</w:t>
            </w:r>
          </w:p>
        </w:tc>
        <w:tc>
          <w:tcPr>
            <w:tcW w:w="3620" w:type="dxa"/>
            <w:vAlign w:val="center"/>
          </w:tcPr>
          <w:p w14:paraId="3C642830"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1DE24B57"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135" w:name="_DV_M112"/>
      <w:bookmarkStart w:id="136" w:name="_DV_M126"/>
      <w:bookmarkStart w:id="137" w:name="_DV_M132"/>
      <w:bookmarkStart w:id="138" w:name="_DV_M138"/>
      <w:bookmarkEnd w:id="135"/>
      <w:bookmarkEnd w:id="136"/>
      <w:bookmarkEnd w:id="137"/>
      <w:bookmarkEnd w:id="138"/>
    </w:p>
    <w:p w14:paraId="0D710932" w14:textId="77777777" w:rsidR="00AC33AB" w:rsidRPr="006B3E5D" w:rsidRDefault="00AC33AB"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 nos termos previstos nesta Escritura de Emissão, o Valor Nominal Unitário das Debêntures da Segunda Série será amortizado anualmente, a partir do 6º (sexto) ano</w:t>
      </w:r>
      <w:r w:rsidR="002E5E4F" w:rsidRPr="006B3E5D">
        <w:rPr>
          <w:rFonts w:ascii="Verdana" w:hAnsi="Verdana" w:cs="Tahoma"/>
          <w:sz w:val="20"/>
          <w:szCs w:val="20"/>
        </w:rPr>
        <w:t xml:space="preserve"> (inclusive)</w:t>
      </w:r>
      <w:r w:rsidRPr="006B3E5D">
        <w:rPr>
          <w:rFonts w:ascii="Verdana" w:hAnsi="Verdana" w:cs="Tahoma"/>
          <w:sz w:val="20"/>
          <w:szCs w:val="20"/>
        </w:rPr>
        <w:t xml:space="preserve"> </w:t>
      </w:r>
      <w:r w:rsidR="002E5E4F" w:rsidRPr="006B3E5D">
        <w:rPr>
          <w:rFonts w:ascii="Verdana" w:hAnsi="Verdana" w:cs="Tahoma"/>
          <w:sz w:val="20"/>
          <w:szCs w:val="20"/>
        </w:rPr>
        <w:t>contado da Data de Emissão, sendo o primeiro pagamento devido em [</w:t>
      </w:r>
      <w:r w:rsidR="002E5E4F" w:rsidRPr="006B3E5D">
        <w:rPr>
          <w:rFonts w:ascii="Verdana" w:hAnsi="Verdana" w:cs="Tahoma"/>
          <w:sz w:val="20"/>
          <w:szCs w:val="20"/>
          <w:highlight w:val="yellow"/>
        </w:rPr>
        <w:t>•</w:t>
      </w:r>
      <w:r w:rsidR="002E5E4F" w:rsidRPr="006B3E5D">
        <w:rPr>
          <w:rFonts w:ascii="Verdana" w:hAnsi="Verdana" w:cs="Tahoma"/>
          <w:sz w:val="20"/>
          <w:szCs w:val="20"/>
        </w:rPr>
        <w:t>] de [</w:t>
      </w:r>
      <w:r w:rsidR="002E5E4F" w:rsidRPr="006B3E5D">
        <w:rPr>
          <w:rFonts w:ascii="Verdana" w:hAnsi="Verdana" w:cs="Tahoma"/>
          <w:sz w:val="20"/>
          <w:szCs w:val="20"/>
          <w:highlight w:val="yellow"/>
        </w:rPr>
        <w:t>abril</w:t>
      </w:r>
      <w:r w:rsidR="002E5E4F" w:rsidRPr="006B3E5D">
        <w:rPr>
          <w:rFonts w:ascii="Verdana" w:hAnsi="Verdana" w:cs="Tahoma"/>
          <w:sz w:val="20"/>
          <w:szCs w:val="20"/>
        </w:rPr>
        <w:t>] de 2028</w:t>
      </w:r>
      <w:r w:rsidRPr="006B3E5D">
        <w:rPr>
          <w:rFonts w:ascii="Verdana" w:hAnsi="Verdana" w:cs="Tahoma"/>
          <w:sz w:val="20"/>
          <w:szCs w:val="20"/>
        </w:rPr>
        <w:t>, conforme tabela a seguir:</w:t>
      </w:r>
    </w:p>
    <w:p w14:paraId="447A8CAB" w14:textId="77777777" w:rsidR="00AC33AB" w:rsidRPr="006B3E5D" w:rsidRDefault="00AC33AB"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84"/>
        <w:gridCol w:w="3830"/>
      </w:tblGrid>
      <w:tr w:rsidR="003C3134" w:rsidRPr="00E73F49" w14:paraId="1C11C86B" w14:textId="77777777" w:rsidTr="006B3E5D">
        <w:trPr>
          <w:jc w:val="center"/>
        </w:trPr>
        <w:tc>
          <w:tcPr>
            <w:tcW w:w="3584" w:type="dxa"/>
            <w:shd w:val="pct12" w:color="auto" w:fill="auto"/>
            <w:vAlign w:val="center"/>
          </w:tcPr>
          <w:p w14:paraId="2C735D3B"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14:paraId="60CC637E"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w:t>
            </w:r>
          </w:p>
        </w:tc>
      </w:tr>
      <w:tr w:rsidR="002E5E4F" w:rsidRPr="00E73F49" w14:paraId="09368BAD" w14:textId="77777777" w:rsidTr="006B3E5D">
        <w:trPr>
          <w:jc w:val="center"/>
        </w:trPr>
        <w:tc>
          <w:tcPr>
            <w:tcW w:w="3584" w:type="dxa"/>
            <w:vAlign w:val="center"/>
          </w:tcPr>
          <w:p w14:paraId="71427D12" w14:textId="77777777" w:rsidR="002E5E4F" w:rsidRPr="006B3E5D" w:rsidRDefault="002E5E4F"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6B3E5D">
              <w:rPr>
                <w:rFonts w:ascii="Verdana" w:hAnsi="Verdana" w:cs="Tahoma"/>
                <w:bCs/>
                <w:sz w:val="20"/>
                <w:szCs w:val="20"/>
                <w:highlight w:val="yellow"/>
              </w:rPr>
              <w:t>abril</w:t>
            </w:r>
            <w:r w:rsidRPr="006B3E5D">
              <w:rPr>
                <w:rFonts w:ascii="Verdana" w:hAnsi="Verdana" w:cs="Tahoma"/>
                <w:bCs/>
                <w:sz w:val="20"/>
                <w:szCs w:val="20"/>
              </w:rPr>
              <w:t>] de 2028</w:t>
            </w:r>
          </w:p>
        </w:tc>
        <w:tc>
          <w:tcPr>
            <w:tcW w:w="3830" w:type="dxa"/>
            <w:vAlign w:val="center"/>
          </w:tcPr>
          <w:p w14:paraId="1EC51154" w14:textId="77777777" w:rsidR="002E5E4F" w:rsidRPr="006B3E5D" w:rsidRDefault="002E5E4F" w:rsidP="006B3E5D">
            <w:pPr>
              <w:pStyle w:val="Corpodetexto"/>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003C3134" w:rsidRPr="00E73F49" w14:paraId="63D3D7E8" w14:textId="77777777" w:rsidTr="006B3E5D">
        <w:trPr>
          <w:trHeight w:val="565"/>
          <w:jc w:val="center"/>
        </w:trPr>
        <w:tc>
          <w:tcPr>
            <w:tcW w:w="3584" w:type="dxa"/>
            <w:vAlign w:val="center"/>
          </w:tcPr>
          <w:p w14:paraId="0C991C41" w14:textId="77777777" w:rsidR="003C3134" w:rsidRPr="00E73F49" w:rsidRDefault="00AC33AB"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6B3E5D">
              <w:rPr>
                <w:rFonts w:ascii="Verdana" w:hAnsi="Verdana" w:cs="Tahoma"/>
                <w:bCs/>
                <w:sz w:val="20"/>
                <w:szCs w:val="20"/>
                <w:highlight w:val="yellow"/>
              </w:rPr>
              <w:t>abril</w:t>
            </w:r>
            <w:r w:rsidRPr="006B3E5D">
              <w:rPr>
                <w:rFonts w:ascii="Verdana" w:hAnsi="Verdana" w:cs="Tahoma"/>
                <w:bCs/>
                <w:sz w:val="20"/>
                <w:szCs w:val="20"/>
              </w:rPr>
              <w:t>] de 202</w:t>
            </w:r>
            <w:r w:rsidR="002E5E4F" w:rsidRPr="006B3E5D">
              <w:rPr>
                <w:rFonts w:ascii="Verdana" w:hAnsi="Verdana" w:cs="Tahoma"/>
                <w:bCs/>
                <w:sz w:val="20"/>
                <w:szCs w:val="20"/>
              </w:rPr>
              <w:t>9</w:t>
            </w:r>
            <w:r w:rsidRPr="006B3E5D">
              <w:rPr>
                <w:rFonts w:ascii="Verdana" w:hAnsi="Verdana" w:cs="Tahoma"/>
                <w:bCs/>
                <w:sz w:val="20"/>
                <w:szCs w:val="20"/>
              </w:rPr>
              <w:t xml:space="preserve"> </w:t>
            </w:r>
          </w:p>
          <w:p w14:paraId="68DDAA20" w14:textId="77777777" w:rsidR="00AC33AB" w:rsidRPr="006B3E5D" w:rsidRDefault="00AC33AB" w:rsidP="006B3E5D">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002E5E4F" w:rsidRPr="006B3E5D">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14:paraId="1AD47687" w14:textId="77777777" w:rsidR="00AC33AB" w:rsidRPr="006B3E5D" w:rsidRDefault="00AC33AB" w:rsidP="006B3E5D">
            <w:pPr>
              <w:pStyle w:val="Corpodetexto"/>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510EC854"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3F2831AE" w14:textId="77777777" w:rsidR="002E5E4F" w:rsidRPr="006B3E5D" w:rsidRDefault="002E5E4F"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 xml:space="preserve">Sem prejuízo dos pagamentos em decorrência de eventual vencimento antecipado das obrigações decorrentes das Debêntures da Terceira Série ou Resgate Antecipado Facultativo, nos termos previstos nesta Escritura de Emissão, o Valor Nominal Unitário das Debêntures da Terceira Série será amortizado anualmente, a partir do 8º (oitavo) </w:t>
      </w:r>
      <w:r w:rsidRPr="006B3E5D">
        <w:rPr>
          <w:rFonts w:ascii="Verdana" w:hAnsi="Verdana" w:cs="Tahoma"/>
          <w:sz w:val="20"/>
          <w:szCs w:val="20"/>
        </w:rPr>
        <w:lastRenderedPageBreak/>
        <w:t>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Pr="006B3E5D">
        <w:rPr>
          <w:rFonts w:ascii="Verdana" w:hAnsi="Verdana" w:cs="Tahoma"/>
          <w:sz w:val="20"/>
          <w:szCs w:val="20"/>
          <w:highlight w:val="yellow"/>
        </w:rPr>
        <w:t>abril</w:t>
      </w:r>
      <w:r w:rsidRPr="006B3E5D">
        <w:rPr>
          <w:rFonts w:ascii="Verdana" w:hAnsi="Verdana" w:cs="Tahoma"/>
          <w:sz w:val="20"/>
          <w:szCs w:val="20"/>
        </w:rPr>
        <w:t>] de 2030, conforme tabela a seguir:</w:t>
      </w:r>
    </w:p>
    <w:p w14:paraId="0406C106" w14:textId="77777777" w:rsidR="002E5E4F" w:rsidRPr="006B3E5D" w:rsidRDefault="002E5E4F"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44"/>
        <w:gridCol w:w="3964"/>
      </w:tblGrid>
      <w:tr w:rsidR="003C3134" w:rsidRPr="00E73F49" w14:paraId="531928B6" w14:textId="77777777" w:rsidTr="006B3E5D">
        <w:trPr>
          <w:jc w:val="center"/>
        </w:trPr>
        <w:tc>
          <w:tcPr>
            <w:tcW w:w="3544" w:type="dxa"/>
            <w:shd w:val="pct12" w:color="auto" w:fill="auto"/>
            <w:vAlign w:val="center"/>
          </w:tcPr>
          <w:p w14:paraId="1227AA5F"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14:paraId="16BFB1EA"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003C3134" w:rsidRPr="00E73F49" w14:paraId="42F091E1" w14:textId="77777777" w:rsidTr="006B3E5D">
        <w:trPr>
          <w:jc w:val="center"/>
        </w:trPr>
        <w:tc>
          <w:tcPr>
            <w:tcW w:w="3544" w:type="dxa"/>
            <w:vAlign w:val="center"/>
          </w:tcPr>
          <w:p w14:paraId="073BABA2" w14:textId="77777777" w:rsidR="002E5E4F" w:rsidRPr="006B3E5D" w:rsidRDefault="002E5E4F"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6B3E5D">
              <w:rPr>
                <w:rFonts w:ascii="Verdana" w:hAnsi="Verdana" w:cs="Tahoma"/>
                <w:bCs/>
                <w:sz w:val="20"/>
                <w:szCs w:val="20"/>
                <w:highlight w:val="yellow"/>
              </w:rPr>
              <w:t>abril</w:t>
            </w:r>
            <w:r w:rsidRPr="006B3E5D">
              <w:rPr>
                <w:rFonts w:ascii="Verdana" w:hAnsi="Verdana" w:cs="Tahoma"/>
                <w:bCs/>
                <w:sz w:val="20"/>
                <w:szCs w:val="20"/>
              </w:rPr>
              <w:t>] de 2030</w:t>
            </w:r>
          </w:p>
        </w:tc>
        <w:tc>
          <w:tcPr>
            <w:tcW w:w="3964" w:type="dxa"/>
            <w:vAlign w:val="center"/>
          </w:tcPr>
          <w:p w14:paraId="17340D57" w14:textId="77777777" w:rsidR="002E5E4F"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002E5E4F" w:rsidRPr="006B3E5D">
              <w:rPr>
                <w:rFonts w:ascii="Verdana" w:hAnsi="Verdana" w:cs="Tahoma"/>
                <w:bCs/>
                <w:sz w:val="20"/>
                <w:szCs w:val="20"/>
              </w:rPr>
              <w:t>,</w:t>
            </w:r>
            <w:r w:rsidRPr="006B3E5D">
              <w:rPr>
                <w:rFonts w:ascii="Verdana" w:hAnsi="Verdana" w:cs="Tahoma"/>
                <w:bCs/>
                <w:sz w:val="20"/>
                <w:szCs w:val="20"/>
              </w:rPr>
              <w:t>3333</w:t>
            </w:r>
            <w:r w:rsidR="002E5E4F" w:rsidRPr="006B3E5D">
              <w:rPr>
                <w:rFonts w:ascii="Verdana" w:hAnsi="Verdana" w:cs="Tahoma"/>
                <w:bCs/>
                <w:sz w:val="20"/>
                <w:szCs w:val="20"/>
              </w:rPr>
              <w:t>%</w:t>
            </w:r>
          </w:p>
        </w:tc>
      </w:tr>
      <w:tr w:rsidR="00EA5C8A" w:rsidRPr="00E73F49" w14:paraId="18072D3D" w14:textId="77777777" w:rsidTr="006B3E5D">
        <w:trPr>
          <w:jc w:val="center"/>
        </w:trPr>
        <w:tc>
          <w:tcPr>
            <w:tcW w:w="3544" w:type="dxa"/>
            <w:vAlign w:val="center"/>
          </w:tcPr>
          <w:p w14:paraId="22194553" w14:textId="77777777" w:rsidR="00EA5C8A" w:rsidRPr="006B3E5D" w:rsidRDefault="00EA5C8A"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6B3E5D">
              <w:rPr>
                <w:rFonts w:ascii="Verdana" w:hAnsi="Verdana" w:cs="Tahoma"/>
                <w:bCs/>
                <w:sz w:val="20"/>
                <w:szCs w:val="20"/>
                <w:highlight w:val="yellow"/>
              </w:rPr>
              <w:t>abril</w:t>
            </w:r>
            <w:r w:rsidRPr="006B3E5D">
              <w:rPr>
                <w:rFonts w:ascii="Verdana" w:hAnsi="Verdana" w:cs="Tahoma"/>
                <w:bCs/>
                <w:sz w:val="20"/>
                <w:szCs w:val="20"/>
              </w:rPr>
              <w:t>] de 2031</w:t>
            </w:r>
          </w:p>
        </w:tc>
        <w:tc>
          <w:tcPr>
            <w:tcW w:w="3964" w:type="dxa"/>
            <w:vAlign w:val="center"/>
          </w:tcPr>
          <w:p w14:paraId="3E8539CC" w14:textId="77777777" w:rsidR="00EA5C8A"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66,3333%</w:t>
            </w:r>
          </w:p>
        </w:tc>
      </w:tr>
      <w:tr w:rsidR="003C3134" w:rsidRPr="00E73F49" w14:paraId="3B51F29A" w14:textId="77777777" w:rsidTr="006B3E5D">
        <w:trPr>
          <w:jc w:val="center"/>
        </w:trPr>
        <w:tc>
          <w:tcPr>
            <w:tcW w:w="3544" w:type="dxa"/>
            <w:vAlign w:val="center"/>
          </w:tcPr>
          <w:p w14:paraId="665F46BD" w14:textId="77777777" w:rsidR="003C3134" w:rsidRPr="00E73F49" w:rsidRDefault="002E5E4F" w:rsidP="00E73F49">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6B3E5D">
              <w:rPr>
                <w:rFonts w:ascii="Verdana" w:hAnsi="Verdana" w:cs="Tahoma"/>
                <w:bCs/>
                <w:sz w:val="20"/>
                <w:szCs w:val="20"/>
                <w:highlight w:val="yellow"/>
              </w:rPr>
              <w:t>abril</w:t>
            </w:r>
            <w:r w:rsidRPr="006B3E5D">
              <w:rPr>
                <w:rFonts w:ascii="Verdana" w:hAnsi="Verdana" w:cs="Tahoma"/>
                <w:bCs/>
                <w:sz w:val="20"/>
                <w:szCs w:val="20"/>
              </w:rPr>
              <w:t>] de 20</w:t>
            </w:r>
            <w:r w:rsidR="00EA5C8A" w:rsidRPr="006B3E5D">
              <w:rPr>
                <w:rFonts w:ascii="Verdana" w:hAnsi="Verdana" w:cs="Tahoma"/>
                <w:bCs/>
                <w:sz w:val="20"/>
                <w:szCs w:val="20"/>
              </w:rPr>
              <w:t>32</w:t>
            </w:r>
            <w:r w:rsidRPr="006B3E5D">
              <w:rPr>
                <w:rFonts w:ascii="Verdana" w:hAnsi="Verdana" w:cs="Tahoma"/>
                <w:bCs/>
                <w:sz w:val="20"/>
                <w:szCs w:val="20"/>
              </w:rPr>
              <w:t xml:space="preserve"> </w:t>
            </w:r>
          </w:p>
          <w:p w14:paraId="7029A8BC" w14:textId="77777777" w:rsidR="002E5E4F" w:rsidRPr="006B3E5D" w:rsidRDefault="002E5E4F" w:rsidP="006B3E5D">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r w:rsidR="003C3134" w:rsidRPr="00E73F49">
              <w:rPr>
                <w:rFonts w:ascii="Verdana" w:hAnsi="Verdana" w:cs="Tahoma"/>
                <w:bCs/>
                <w:sz w:val="20"/>
                <w:szCs w:val="20"/>
              </w:rPr>
              <w:t>)</w:t>
            </w:r>
          </w:p>
        </w:tc>
        <w:tc>
          <w:tcPr>
            <w:tcW w:w="3964" w:type="dxa"/>
            <w:vAlign w:val="center"/>
          </w:tcPr>
          <w:p w14:paraId="093B199B" w14:textId="77777777" w:rsidR="002E5E4F" w:rsidRPr="006B3E5D" w:rsidRDefault="002E5E4F"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0B51BC19" w14:textId="77777777" w:rsidR="00D17468" w:rsidRPr="006B3E5D" w:rsidRDefault="00D17468" w:rsidP="006B3E5D">
      <w:pPr>
        <w:widowControl w:val="0"/>
        <w:spacing w:line="320" w:lineRule="exact"/>
        <w:contextualSpacing/>
        <w:rPr>
          <w:rFonts w:ascii="Verdana" w:hAnsi="Verdana" w:cs="Tahoma"/>
          <w:sz w:val="20"/>
          <w:szCs w:val="20"/>
        </w:rPr>
      </w:pPr>
    </w:p>
    <w:p w14:paraId="59A9B14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9" w:name="_Ref245125687"/>
      <w:bookmarkStart w:id="140" w:name="_Toc499990356"/>
      <w:r w:rsidRPr="006B3E5D">
        <w:rPr>
          <w:rFonts w:ascii="Verdana" w:hAnsi="Verdana" w:cs="Tahoma"/>
          <w:b/>
          <w:sz w:val="20"/>
          <w:szCs w:val="20"/>
        </w:rPr>
        <w:t xml:space="preserve">Pagamento </w:t>
      </w:r>
      <w:bookmarkEnd w:id="139"/>
      <w:r w:rsidRPr="006B3E5D">
        <w:rPr>
          <w:rFonts w:ascii="Verdana" w:hAnsi="Verdana" w:cs="Tahoma"/>
          <w:b/>
          <w:sz w:val="20"/>
          <w:szCs w:val="20"/>
        </w:rPr>
        <w:t>dos Juros Remuneratórios</w:t>
      </w:r>
    </w:p>
    <w:p w14:paraId="5E038AE3" w14:textId="77777777" w:rsidR="00D17468" w:rsidRPr="006B3E5D" w:rsidRDefault="00D17468" w:rsidP="006B3E5D">
      <w:pPr>
        <w:keepNext/>
        <w:widowControl w:val="0"/>
        <w:spacing w:line="320" w:lineRule="exact"/>
        <w:contextualSpacing/>
        <w:rPr>
          <w:rFonts w:ascii="Verdana" w:hAnsi="Verdana" w:cs="Tahoma"/>
          <w:sz w:val="20"/>
          <w:szCs w:val="20"/>
        </w:rPr>
      </w:pPr>
    </w:p>
    <w:p w14:paraId="48F412A9" w14:textId="2DE3BB76"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41" w:name="_DV_M198"/>
      <w:bookmarkStart w:id="142" w:name="_Ref100223254"/>
      <w:bookmarkStart w:id="143" w:name="_Ref522318258"/>
      <w:bookmarkEnd w:id="141"/>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outubro</w:t>
      </w:r>
      <w:r w:rsidRPr="006B3E5D">
        <w:rPr>
          <w:rFonts w:ascii="Verdana" w:hAnsi="Verdana" w:cs="Tahoma"/>
          <w:sz w:val="20"/>
          <w:szCs w:val="20"/>
        </w:rPr>
        <w:t xml:space="preserve"> 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EA5C8A" w:rsidRPr="006B3E5D">
        <w:rPr>
          <w:rFonts w:ascii="Verdana" w:hAnsi="Verdana" w:cs="Tahoma"/>
          <w:sz w:val="20"/>
          <w:szCs w:val="20"/>
        </w:rPr>
        <w:t>abril</w:t>
      </w:r>
      <w:r w:rsidRPr="006B3E5D">
        <w:rPr>
          <w:rFonts w:ascii="Verdana" w:hAnsi="Verdana" w:cs="Tahoma"/>
          <w:sz w:val="20"/>
          <w:szCs w:val="20"/>
        </w:rPr>
        <w:t xml:space="preserve"> e </w:t>
      </w:r>
      <w:r w:rsidR="00EA5C8A" w:rsidRPr="006B3E5D">
        <w:rPr>
          <w:rFonts w:ascii="Verdana" w:hAnsi="Verdana" w:cs="Tahoma"/>
          <w:sz w:val="20"/>
          <w:szCs w:val="20"/>
        </w:rPr>
        <w:t>outubro</w:t>
      </w:r>
      <w:r w:rsidRPr="006B3E5D">
        <w:rPr>
          <w:rFonts w:ascii="Verdana" w:hAnsi="Verdana" w:cs="Tahoma"/>
          <w:sz w:val="20"/>
          <w:szCs w:val="20"/>
        </w:rPr>
        <w:t xml:space="preserve"> 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2"/>
      <w:r w:rsidR="00127F54" w:rsidRPr="006B3E5D">
        <w:rPr>
          <w:rFonts w:ascii="Verdana" w:hAnsi="Verdana" w:cs="Tahoma"/>
          <w:sz w:val="20"/>
          <w:szCs w:val="20"/>
        </w:rPr>
        <w:t xml:space="preserve"> </w:t>
      </w:r>
    </w:p>
    <w:p w14:paraId="567CC252"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34560DC8" w14:textId="77777777" w:rsidTr="00873B78">
        <w:trPr>
          <w:jc w:val="center"/>
        </w:trPr>
        <w:tc>
          <w:tcPr>
            <w:tcW w:w="1418" w:type="dxa"/>
            <w:shd w:val="clear" w:color="auto" w:fill="D9D9D9" w:themeFill="background1" w:themeFillShade="D9"/>
          </w:tcPr>
          <w:p w14:paraId="0B37B755"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7380EECC"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00873B78" w:rsidRPr="00E73F49" w14:paraId="1D0CC3F8" w14:textId="77777777" w:rsidTr="00873B78">
        <w:trPr>
          <w:jc w:val="center"/>
        </w:trPr>
        <w:tc>
          <w:tcPr>
            <w:tcW w:w="1418" w:type="dxa"/>
            <w:shd w:val="clear" w:color="auto" w:fill="auto"/>
          </w:tcPr>
          <w:p w14:paraId="645B8D4B"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4" w:name="_Hlk14430463"/>
            <w:r w:rsidRPr="006B3E5D">
              <w:rPr>
                <w:rFonts w:ascii="Verdana" w:hAnsi="Verdana" w:cs="Tahoma"/>
                <w:szCs w:val="20"/>
                <w:lang w:val="pt-BR"/>
              </w:rPr>
              <w:t>1</w:t>
            </w:r>
          </w:p>
        </w:tc>
        <w:tc>
          <w:tcPr>
            <w:tcW w:w="6090" w:type="dxa"/>
            <w:shd w:val="clear" w:color="auto" w:fill="auto"/>
          </w:tcPr>
          <w:p w14:paraId="274855B5" w14:textId="29C81DE3" w:rsidR="00D17468"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2022</w:t>
            </w:r>
          </w:p>
        </w:tc>
      </w:tr>
      <w:tr w:rsidR="00873B78" w:rsidRPr="00E73F49" w14:paraId="5975A355" w14:textId="77777777" w:rsidTr="00873B78">
        <w:trPr>
          <w:jc w:val="center"/>
        </w:trPr>
        <w:tc>
          <w:tcPr>
            <w:tcW w:w="1418" w:type="dxa"/>
            <w:shd w:val="clear" w:color="auto" w:fill="auto"/>
          </w:tcPr>
          <w:p w14:paraId="0DC6B1F3"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5" w:name="_Hlk14430539"/>
            <w:r w:rsidRPr="006B3E5D">
              <w:rPr>
                <w:rFonts w:ascii="Verdana" w:hAnsi="Verdana" w:cs="Tahoma"/>
                <w:szCs w:val="20"/>
                <w:lang w:val="pt-BR"/>
              </w:rPr>
              <w:t>2</w:t>
            </w:r>
          </w:p>
        </w:tc>
        <w:tc>
          <w:tcPr>
            <w:tcW w:w="6090" w:type="dxa"/>
            <w:shd w:val="clear" w:color="auto" w:fill="auto"/>
          </w:tcPr>
          <w:p w14:paraId="1AA57B3D" w14:textId="1BACAEC4"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2023</w:t>
            </w:r>
          </w:p>
        </w:tc>
      </w:tr>
      <w:bookmarkEnd w:id="144"/>
      <w:tr w:rsidR="00873B78" w:rsidRPr="00E73F49" w14:paraId="722D3271"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07DB5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57705FA" w14:textId="414E4B13"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2023</w:t>
            </w:r>
          </w:p>
        </w:tc>
      </w:tr>
      <w:tr w:rsidR="00873B78" w:rsidRPr="00E73F49" w14:paraId="4EB56315"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F5052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4D44705" w14:textId="4A29F9D6"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2024</w:t>
            </w:r>
          </w:p>
        </w:tc>
      </w:tr>
      <w:tr w:rsidR="00873B78" w:rsidRPr="00E73F49" w14:paraId="2790DEA0" w14:textId="77777777" w:rsidTr="00873B78">
        <w:trPr>
          <w:jc w:val="center"/>
        </w:trPr>
        <w:tc>
          <w:tcPr>
            <w:tcW w:w="1418" w:type="dxa"/>
            <w:shd w:val="clear" w:color="auto" w:fill="auto"/>
          </w:tcPr>
          <w:p w14:paraId="1FA6F56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6321ED13" w14:textId="26256E86"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2024</w:t>
            </w:r>
          </w:p>
        </w:tc>
      </w:tr>
      <w:tr w:rsidR="00873B78" w:rsidRPr="00E73F49" w14:paraId="4FE6997C" w14:textId="77777777" w:rsidTr="00873B78">
        <w:trPr>
          <w:jc w:val="center"/>
        </w:trPr>
        <w:tc>
          <w:tcPr>
            <w:tcW w:w="1418" w:type="dxa"/>
            <w:shd w:val="clear" w:color="auto" w:fill="auto"/>
          </w:tcPr>
          <w:p w14:paraId="7BB9691A"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14:paraId="13020781" w14:textId="7F04EB01"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2025</w:t>
            </w:r>
          </w:p>
        </w:tc>
      </w:tr>
      <w:tr w:rsidR="00873B78" w:rsidRPr="00E73F49" w14:paraId="1BF0C4EE"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9AF7AC"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01C6238" w14:textId="1489D62F"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2025</w:t>
            </w:r>
          </w:p>
        </w:tc>
      </w:tr>
      <w:tr w:rsidR="00873B78" w:rsidRPr="00E73F49" w14:paraId="1DE6A869"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BF95FB"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6E9AEE1" w14:textId="6D9EF48C"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2026</w:t>
            </w:r>
          </w:p>
        </w:tc>
      </w:tr>
      <w:tr w:rsidR="00873B78" w:rsidRPr="00E73F49" w14:paraId="4A946D24" w14:textId="77777777" w:rsidTr="00873B78">
        <w:trPr>
          <w:jc w:val="center"/>
        </w:trPr>
        <w:tc>
          <w:tcPr>
            <w:tcW w:w="1418" w:type="dxa"/>
            <w:shd w:val="clear" w:color="auto" w:fill="auto"/>
          </w:tcPr>
          <w:p w14:paraId="34D7803D"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4A5F7190" w14:textId="761FE2A6"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2026</w:t>
            </w:r>
          </w:p>
        </w:tc>
      </w:tr>
      <w:tr w:rsidR="00873B78" w:rsidRPr="00E73F49" w14:paraId="09FC388A" w14:textId="77777777" w:rsidTr="00873B78">
        <w:trPr>
          <w:jc w:val="center"/>
        </w:trPr>
        <w:tc>
          <w:tcPr>
            <w:tcW w:w="1418" w:type="dxa"/>
            <w:shd w:val="clear" w:color="auto" w:fill="auto"/>
          </w:tcPr>
          <w:p w14:paraId="3B2BD106"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1AFEAFF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2027</w:t>
            </w:r>
          </w:p>
          <w:p w14:paraId="37B08572"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00732DA1"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 da Primeira Série</w:t>
            </w:r>
            <w:r w:rsidRPr="006B3E5D">
              <w:rPr>
                <w:rFonts w:ascii="Verdana" w:hAnsi="Verdana" w:cs="Tahoma"/>
                <w:szCs w:val="20"/>
                <w:lang w:val="pt-BR"/>
              </w:rPr>
              <w:t>)</w:t>
            </w:r>
          </w:p>
        </w:tc>
      </w:tr>
      <w:bookmarkEnd w:id="145"/>
    </w:tbl>
    <w:p w14:paraId="2C11BC9B"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D17468" w:rsidRPr="00E73F49" w14:paraId="5B0843C2" w14:textId="77777777" w:rsidTr="006B3E5D">
        <w:trPr>
          <w:jc w:val="center"/>
        </w:trPr>
        <w:tc>
          <w:tcPr>
            <w:tcW w:w="1418" w:type="dxa"/>
            <w:shd w:val="clear" w:color="auto" w:fill="D9D9D9" w:themeFill="background1" w:themeFillShade="D9"/>
          </w:tcPr>
          <w:p w14:paraId="3F7D622C"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482BFFFC"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009A1AF7" w:rsidRPr="00E73F49" w14:paraId="59A6EEA8" w14:textId="77777777" w:rsidTr="006B3E5D">
        <w:trPr>
          <w:jc w:val="center"/>
        </w:trPr>
        <w:tc>
          <w:tcPr>
            <w:tcW w:w="1418" w:type="dxa"/>
            <w:shd w:val="clear" w:color="auto" w:fill="auto"/>
          </w:tcPr>
          <w:p w14:paraId="671C41D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14:paraId="4215CEAF" w14:textId="4046E634"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2022</w:t>
            </w:r>
          </w:p>
        </w:tc>
      </w:tr>
      <w:tr w:rsidR="009A1AF7" w:rsidRPr="00E73F49" w14:paraId="3E0688F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1E902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38C0772" w14:textId="7AFA21F1"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2023</w:t>
            </w:r>
          </w:p>
        </w:tc>
      </w:tr>
      <w:tr w:rsidR="009A1AF7" w:rsidRPr="00E73F49" w14:paraId="71D0CE9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C047F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A94997B" w14:textId="1EA2C95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2023</w:t>
            </w:r>
          </w:p>
        </w:tc>
      </w:tr>
      <w:tr w:rsidR="009A1AF7" w:rsidRPr="00E73F49" w14:paraId="0974C6D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93291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29C18EC" w14:textId="6612E392"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2024</w:t>
            </w:r>
          </w:p>
        </w:tc>
      </w:tr>
      <w:tr w:rsidR="009A1AF7" w:rsidRPr="00E73F49" w14:paraId="389F532B"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FBF26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F9029C5" w14:textId="7DB1577D"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2024</w:t>
            </w:r>
          </w:p>
        </w:tc>
      </w:tr>
      <w:tr w:rsidR="009A1AF7" w:rsidRPr="00E73F49" w14:paraId="2A2C8994"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4661F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E2986FD" w14:textId="1776557E"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2025</w:t>
            </w:r>
          </w:p>
        </w:tc>
      </w:tr>
      <w:tr w:rsidR="009A1AF7" w:rsidRPr="00E73F49" w14:paraId="3BF514D5"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A6BB4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C6C25DA" w14:textId="31BA78A6"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2025</w:t>
            </w:r>
          </w:p>
        </w:tc>
      </w:tr>
      <w:tr w:rsidR="009A1AF7" w:rsidRPr="00E73F49" w14:paraId="631CD51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2CF3C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B916002" w14:textId="59B342C8"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2026</w:t>
            </w:r>
          </w:p>
        </w:tc>
      </w:tr>
      <w:tr w:rsidR="009A1AF7" w:rsidRPr="00E73F49" w14:paraId="27A3DE9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288FB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31DC1E3" w14:textId="4D15E1A0"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2026</w:t>
            </w:r>
          </w:p>
        </w:tc>
      </w:tr>
      <w:tr w:rsidR="009A1AF7" w:rsidRPr="00E73F49" w14:paraId="16468EC4"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9FC28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FF71E0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2027</w:t>
            </w:r>
          </w:p>
        </w:tc>
      </w:tr>
      <w:tr w:rsidR="009A1AF7" w:rsidRPr="00E73F49" w14:paraId="4D62BDFD"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DFA17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D42F94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2027</w:t>
            </w:r>
          </w:p>
        </w:tc>
      </w:tr>
      <w:tr w:rsidR="009A1AF7" w:rsidRPr="00E73F49" w14:paraId="6935CF12"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1F638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F3A435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2028</w:t>
            </w:r>
          </w:p>
        </w:tc>
      </w:tr>
      <w:tr w:rsidR="009A1AF7" w:rsidRPr="00E73F49" w14:paraId="4FAE7D43"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55D26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775DD1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2028</w:t>
            </w:r>
          </w:p>
        </w:tc>
      </w:tr>
      <w:tr w:rsidR="009A1AF7" w:rsidRPr="00E73F49" w14:paraId="07B00FE6"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0853F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E8B439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2029</w:t>
            </w:r>
          </w:p>
          <w:p w14:paraId="3FADC01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14:paraId="61094675"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5D4AD2FB" w14:textId="77777777" w:rsidTr="006B3E5D">
        <w:trPr>
          <w:jc w:val="center"/>
        </w:trPr>
        <w:tc>
          <w:tcPr>
            <w:tcW w:w="1413" w:type="dxa"/>
            <w:shd w:val="clear" w:color="auto" w:fill="D9D9D9" w:themeFill="background1" w:themeFillShade="D9"/>
          </w:tcPr>
          <w:p w14:paraId="3BE0D105"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129" w:type="dxa"/>
            <w:shd w:val="clear" w:color="auto" w:fill="D9D9D9" w:themeFill="background1" w:themeFillShade="D9"/>
          </w:tcPr>
          <w:p w14:paraId="3ABF707A"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009A1AF7" w:rsidRPr="00E73F49" w14:paraId="64E5D0A1" w14:textId="77777777" w:rsidTr="006B3E5D">
        <w:trPr>
          <w:jc w:val="center"/>
        </w:trPr>
        <w:tc>
          <w:tcPr>
            <w:tcW w:w="1413" w:type="dxa"/>
            <w:shd w:val="clear" w:color="auto" w:fill="auto"/>
          </w:tcPr>
          <w:p w14:paraId="1A8CDF2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14:paraId="295960DD" w14:textId="5B7D9156"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2022</w:t>
            </w:r>
          </w:p>
        </w:tc>
      </w:tr>
      <w:tr w:rsidR="009A1AF7" w:rsidRPr="00E73F49" w14:paraId="38141FF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F81A23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B3980F0" w14:textId="7B3D84C1"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2023</w:t>
            </w:r>
          </w:p>
        </w:tc>
      </w:tr>
      <w:tr w:rsidR="009A1AF7" w:rsidRPr="00E73F49" w14:paraId="7A641412"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1A7FE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EAA67FC" w14:textId="021ACB44"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2023</w:t>
            </w:r>
          </w:p>
        </w:tc>
      </w:tr>
      <w:tr w:rsidR="009A1AF7" w:rsidRPr="00E73F49" w14:paraId="70CE5CFB"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C62FB7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C55C0B3" w14:textId="3AB4FDF1"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2024</w:t>
            </w:r>
          </w:p>
        </w:tc>
      </w:tr>
      <w:tr w:rsidR="009A1AF7" w:rsidRPr="00E73F49" w14:paraId="371020B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D1EDB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B9A3C83" w14:textId="4C7EC6FD"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2024</w:t>
            </w:r>
          </w:p>
        </w:tc>
      </w:tr>
      <w:tr w:rsidR="009A1AF7" w:rsidRPr="00E73F49" w14:paraId="7FD897E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C2FB8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336FEC4" w14:textId="36A4B9D8"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2025</w:t>
            </w:r>
          </w:p>
        </w:tc>
      </w:tr>
      <w:tr w:rsidR="009A1AF7" w:rsidRPr="00E73F49" w14:paraId="61C97B4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348FB3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1D98B80" w14:textId="687A5674"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2025</w:t>
            </w:r>
          </w:p>
        </w:tc>
      </w:tr>
      <w:tr w:rsidR="009A1AF7" w:rsidRPr="00E73F49" w14:paraId="3E8F67A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B1B1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89B72C9" w14:textId="385388D1"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2026</w:t>
            </w:r>
          </w:p>
        </w:tc>
      </w:tr>
      <w:tr w:rsidR="009A1AF7" w:rsidRPr="00E73F49" w14:paraId="329E16E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E885B5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024109C" w14:textId="77B48A3F"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2026</w:t>
            </w:r>
          </w:p>
        </w:tc>
      </w:tr>
      <w:tr w:rsidR="009A1AF7" w:rsidRPr="00E73F49" w14:paraId="39A279C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E05FE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BCCC4B0" w14:textId="6428884C"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2027</w:t>
            </w:r>
          </w:p>
        </w:tc>
      </w:tr>
      <w:tr w:rsidR="009A1AF7" w:rsidRPr="00E73F49" w14:paraId="3AD3F8E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26284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7E3D7A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2027</w:t>
            </w:r>
          </w:p>
        </w:tc>
      </w:tr>
      <w:tr w:rsidR="009A1AF7" w:rsidRPr="00E73F49" w14:paraId="4F3C898B"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019A3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5858B4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2028</w:t>
            </w:r>
          </w:p>
        </w:tc>
      </w:tr>
      <w:tr w:rsidR="009A1AF7" w:rsidRPr="00E73F49" w14:paraId="0F61835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756B2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13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39D2A0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2028</w:t>
            </w:r>
          </w:p>
        </w:tc>
      </w:tr>
      <w:tr w:rsidR="009A1AF7" w:rsidRPr="00E73F49" w14:paraId="51B466D2"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F7862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4E35EA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2029</w:t>
            </w:r>
          </w:p>
        </w:tc>
      </w:tr>
      <w:tr w:rsidR="009A1AF7" w:rsidRPr="00E73F49" w14:paraId="42D76F7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D95AE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D806CB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2029</w:t>
            </w:r>
          </w:p>
        </w:tc>
      </w:tr>
      <w:tr w:rsidR="009A1AF7" w:rsidRPr="00E73F49" w14:paraId="72F04DF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DDAF62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4210CA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2030</w:t>
            </w:r>
          </w:p>
        </w:tc>
      </w:tr>
      <w:tr w:rsidR="009A1AF7" w:rsidRPr="00E73F49" w14:paraId="79547E3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ED00D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A46CDD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2030</w:t>
            </w:r>
          </w:p>
        </w:tc>
      </w:tr>
      <w:tr w:rsidR="009A1AF7" w:rsidRPr="00E73F49" w14:paraId="2BC2249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97BB3A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9A861F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2031</w:t>
            </w:r>
          </w:p>
        </w:tc>
      </w:tr>
      <w:tr w:rsidR="009A1AF7" w:rsidRPr="00E73F49" w14:paraId="106C46C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2022D4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8903C7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outubro de 2031</w:t>
            </w:r>
          </w:p>
        </w:tc>
      </w:tr>
      <w:tr w:rsidR="009A1AF7" w:rsidRPr="00E73F49" w14:paraId="371DCED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4E3CD7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24EC05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de abril de 2032</w:t>
            </w:r>
          </w:p>
          <w:p w14:paraId="3235056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14:paraId="0D94AFFA" w14:textId="77777777" w:rsidR="00D17468" w:rsidRPr="006B3E5D" w:rsidRDefault="00D17468" w:rsidP="006B3E5D">
      <w:pPr>
        <w:widowControl w:val="0"/>
        <w:spacing w:line="320" w:lineRule="exact"/>
        <w:contextualSpacing/>
        <w:rPr>
          <w:rFonts w:ascii="Verdana" w:hAnsi="Verdana" w:cs="Tahoma"/>
          <w:sz w:val="20"/>
          <w:szCs w:val="20"/>
        </w:rPr>
      </w:pPr>
    </w:p>
    <w:bookmarkEnd w:id="143"/>
    <w:p w14:paraId="662D35F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6F7B35C4" w14:textId="77777777" w:rsidR="00D17468" w:rsidRPr="006B3E5D" w:rsidRDefault="00D17468" w:rsidP="006B3E5D">
      <w:pPr>
        <w:widowControl w:val="0"/>
        <w:spacing w:line="320" w:lineRule="exact"/>
        <w:contextualSpacing/>
        <w:rPr>
          <w:rFonts w:ascii="Verdana" w:hAnsi="Verdana" w:cs="Tahoma"/>
          <w:sz w:val="20"/>
          <w:szCs w:val="20"/>
        </w:rPr>
      </w:pPr>
    </w:p>
    <w:p w14:paraId="64CA8A8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49312D4A" w14:textId="77777777" w:rsidR="00D17468" w:rsidRPr="006B3E5D" w:rsidRDefault="00D17468" w:rsidP="006B3E5D">
      <w:pPr>
        <w:widowControl w:val="0"/>
        <w:spacing w:line="320" w:lineRule="exact"/>
        <w:contextualSpacing/>
        <w:rPr>
          <w:rFonts w:ascii="Verdana" w:hAnsi="Verdana" w:cs="Tahoma"/>
          <w:sz w:val="20"/>
          <w:szCs w:val="20"/>
        </w:rPr>
      </w:pPr>
    </w:p>
    <w:p w14:paraId="7EA35E5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6" w:name="_DV_M202"/>
      <w:bookmarkStart w:id="147" w:name="_DV_M204"/>
      <w:bookmarkEnd w:id="146"/>
      <w:bookmarkEnd w:id="147"/>
      <w:r w:rsidRPr="006B3E5D">
        <w:rPr>
          <w:rFonts w:ascii="Verdana" w:hAnsi="Verdana" w:cs="Tahoma"/>
          <w:b/>
          <w:sz w:val="20"/>
          <w:szCs w:val="20"/>
        </w:rPr>
        <w:t>Local de Pagamento</w:t>
      </w:r>
      <w:bookmarkEnd w:id="140"/>
    </w:p>
    <w:p w14:paraId="5C668C50" w14:textId="77777777" w:rsidR="00D17468" w:rsidRPr="006B3E5D" w:rsidRDefault="00D17468" w:rsidP="006B3E5D">
      <w:pPr>
        <w:widowControl w:val="0"/>
        <w:spacing w:line="320" w:lineRule="exact"/>
        <w:contextualSpacing/>
        <w:rPr>
          <w:rFonts w:ascii="Verdana" w:hAnsi="Verdana" w:cs="Tahoma"/>
          <w:i/>
          <w:sz w:val="20"/>
          <w:szCs w:val="20"/>
        </w:rPr>
      </w:pPr>
    </w:p>
    <w:p w14:paraId="6521C422"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2EFAB219" w14:textId="77777777" w:rsidR="00D17468" w:rsidRPr="006B3E5D" w:rsidRDefault="00D17468" w:rsidP="006B3E5D">
      <w:pPr>
        <w:widowControl w:val="0"/>
        <w:spacing w:line="320" w:lineRule="exact"/>
        <w:contextualSpacing/>
        <w:rPr>
          <w:rFonts w:ascii="Verdana" w:hAnsi="Verdana" w:cs="Tahoma"/>
          <w:sz w:val="20"/>
          <w:szCs w:val="20"/>
        </w:rPr>
      </w:pPr>
      <w:bookmarkStart w:id="148" w:name="_Toc499990357"/>
    </w:p>
    <w:p w14:paraId="628F40B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9" w:name="_DV_M206"/>
      <w:bookmarkEnd w:id="149"/>
      <w:r w:rsidRPr="006B3E5D">
        <w:rPr>
          <w:rFonts w:ascii="Verdana" w:hAnsi="Verdana" w:cs="Tahoma"/>
          <w:b/>
          <w:sz w:val="20"/>
          <w:szCs w:val="20"/>
        </w:rPr>
        <w:t>Prorrogação dos Prazos</w:t>
      </w:r>
      <w:bookmarkStart w:id="150" w:name="_DV_M207"/>
      <w:bookmarkEnd w:id="148"/>
      <w:bookmarkEnd w:id="150"/>
    </w:p>
    <w:p w14:paraId="2CB3CD28" w14:textId="77777777" w:rsidR="00D17468" w:rsidRPr="006B3E5D" w:rsidRDefault="00D17468" w:rsidP="006B3E5D">
      <w:pPr>
        <w:keepNext/>
        <w:widowControl w:val="0"/>
        <w:spacing w:line="320" w:lineRule="exact"/>
        <w:contextualSpacing/>
        <w:rPr>
          <w:rFonts w:ascii="Verdana" w:hAnsi="Verdana" w:cs="Tahoma"/>
          <w:i/>
          <w:sz w:val="20"/>
          <w:szCs w:val="20"/>
        </w:rPr>
      </w:pPr>
    </w:p>
    <w:p w14:paraId="08D25558" w14:textId="3D9FE2DA"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51" w:name="_DV_M208"/>
      <w:bookmarkStart w:id="152" w:name="_Ref522320510"/>
      <w:bookmarkStart w:id="153" w:name="_Ref100224675"/>
      <w:bookmarkEnd w:id="151"/>
      <w:r w:rsidRPr="006B3E5D">
        <w:rPr>
          <w:rFonts w:ascii="Verdana" w:hAnsi="Verdana" w:cs="Tahoma"/>
          <w:sz w:val="20"/>
          <w:szCs w:val="20"/>
        </w:rPr>
        <w:t xml:space="preserve">Considerar-se-ão </w:t>
      </w:r>
      <w:bookmarkStart w:id="154"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155" w:name="_DV_M145"/>
      <w:bookmarkEnd w:id="154"/>
      <w:bookmarkEnd w:id="155"/>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156"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157" w:name="_DV_M146"/>
      <w:bookmarkEnd w:id="156"/>
      <w:bookmarkEnd w:id="157"/>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9D588F" w:rsidRPr="006B3E5D">
        <w:rPr>
          <w:rFonts w:ascii="Verdana" w:hAnsi="Verdana" w:cs="Tahoma"/>
          <w:sz w:val="20"/>
          <w:szCs w:val="20"/>
        </w:rPr>
        <w:t>.</w:t>
      </w:r>
      <w:bookmarkStart w:id="158" w:name="_Toc499990358"/>
      <w:bookmarkEnd w:id="152"/>
      <w:r w:rsidR="00443347" w:rsidRPr="006B3E5D">
        <w:rPr>
          <w:rFonts w:ascii="Verdana" w:hAnsi="Verdana" w:cs="Tahoma"/>
          <w:sz w:val="20"/>
          <w:szCs w:val="20"/>
        </w:rPr>
        <w:t xml:space="preserve"> [</w:t>
      </w:r>
      <w:r w:rsidR="00443347" w:rsidRPr="006B3E5D">
        <w:rPr>
          <w:rFonts w:ascii="Verdana" w:hAnsi="Verdana" w:cs="Tahoma"/>
          <w:b/>
          <w:bCs/>
          <w:sz w:val="20"/>
          <w:szCs w:val="20"/>
          <w:highlight w:val="yellow"/>
          <w:u w:val="single"/>
        </w:rPr>
        <w:t>Nota Machado Meyer</w:t>
      </w:r>
      <w:r w:rsidR="00443347" w:rsidRPr="006B3E5D">
        <w:rPr>
          <w:rFonts w:ascii="Verdana" w:hAnsi="Verdana" w:cs="Tahoma"/>
          <w:sz w:val="20"/>
          <w:szCs w:val="20"/>
          <w:highlight w:val="yellow"/>
        </w:rPr>
        <w:t>: Ajuste de redação em linha com precedentes mais recentes e revisados pela B3.</w:t>
      </w:r>
      <w:r w:rsidR="00443347" w:rsidRPr="006B3E5D">
        <w:rPr>
          <w:rFonts w:ascii="Verdana" w:hAnsi="Verdana" w:cs="Tahoma"/>
          <w:sz w:val="20"/>
          <w:szCs w:val="20"/>
        </w:rPr>
        <w:t>]</w:t>
      </w:r>
      <w:bookmarkEnd w:id="153"/>
    </w:p>
    <w:p w14:paraId="0820D455" w14:textId="77777777" w:rsidR="00D17468" w:rsidRPr="006B3E5D" w:rsidRDefault="00D17468" w:rsidP="006B3E5D">
      <w:pPr>
        <w:widowControl w:val="0"/>
        <w:spacing w:line="320" w:lineRule="exact"/>
        <w:contextualSpacing/>
        <w:rPr>
          <w:rFonts w:ascii="Verdana" w:hAnsi="Verdana" w:cs="Tahoma"/>
          <w:sz w:val="20"/>
          <w:szCs w:val="20"/>
        </w:rPr>
      </w:pPr>
    </w:p>
    <w:p w14:paraId="6E7E7F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9" w:name="_DV_M210"/>
      <w:bookmarkEnd w:id="159"/>
      <w:r w:rsidRPr="006B3E5D">
        <w:rPr>
          <w:rFonts w:ascii="Verdana" w:hAnsi="Verdana" w:cs="Tahoma"/>
          <w:b/>
          <w:sz w:val="20"/>
          <w:szCs w:val="20"/>
        </w:rPr>
        <w:t>Multa e Juros Moratórios</w:t>
      </w:r>
      <w:bookmarkStart w:id="160" w:name="_DV_M211"/>
      <w:bookmarkEnd w:id="158"/>
      <w:bookmarkEnd w:id="160"/>
    </w:p>
    <w:p w14:paraId="05F4A535" w14:textId="77777777" w:rsidR="00D17468" w:rsidRPr="006B3E5D" w:rsidRDefault="00D17468" w:rsidP="006B3E5D">
      <w:pPr>
        <w:widowControl w:val="0"/>
        <w:spacing w:line="320" w:lineRule="exact"/>
        <w:contextualSpacing/>
        <w:rPr>
          <w:rFonts w:ascii="Verdana" w:hAnsi="Verdana" w:cs="Tahoma"/>
          <w:sz w:val="20"/>
          <w:szCs w:val="20"/>
        </w:rPr>
      </w:pPr>
    </w:p>
    <w:p w14:paraId="15728CE4" w14:textId="56DA6F5D"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1" w:name="_DV_M212"/>
      <w:bookmarkStart w:id="162" w:name="_Ref100236906"/>
      <w:bookmarkEnd w:id="161"/>
      <w:r w:rsidRPr="006B3E5D">
        <w:rPr>
          <w:rFonts w:ascii="Verdana" w:hAnsi="Verdana" w:cs="Tahoma"/>
          <w:sz w:val="20"/>
          <w:szCs w:val="20"/>
        </w:rPr>
        <w:t xml:space="preserve">Sem prejuízo dos Juros Remuneratórios das Debêntures, ocorrendo impontualidade no pagamento de qualquer quantia devida aos Debenturistas, os </w:t>
      </w:r>
      <w:r w:rsidRPr="006B3E5D">
        <w:rPr>
          <w:rFonts w:ascii="Verdana" w:hAnsi="Verdana" w:cs="Tahoma"/>
          <w:sz w:val="20"/>
          <w:szCs w:val="20"/>
        </w:rPr>
        <w:lastRenderedPageBreak/>
        <w:t xml:space="preserve">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desde a data de inadimplemento, até a data do efetivo pagamento, 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162"/>
    </w:p>
    <w:p w14:paraId="6693C7DD" w14:textId="77777777" w:rsidR="00D17468" w:rsidRPr="006B3E5D" w:rsidRDefault="00D17468" w:rsidP="006B3E5D">
      <w:pPr>
        <w:widowControl w:val="0"/>
        <w:spacing w:line="320" w:lineRule="exact"/>
        <w:contextualSpacing/>
        <w:rPr>
          <w:rFonts w:ascii="Verdana" w:hAnsi="Verdana" w:cs="Tahoma"/>
          <w:sz w:val="20"/>
          <w:szCs w:val="20"/>
        </w:rPr>
      </w:pPr>
    </w:p>
    <w:p w14:paraId="4E675C9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3" w:name="_DV_M213"/>
      <w:bookmarkEnd w:id="163"/>
      <w:r w:rsidRPr="006B3E5D">
        <w:rPr>
          <w:rFonts w:ascii="Verdana" w:hAnsi="Verdana" w:cs="Tahoma"/>
          <w:b/>
          <w:sz w:val="20"/>
          <w:szCs w:val="20"/>
        </w:rPr>
        <w:t>Atraso no Recebimento de Pagamentos</w:t>
      </w:r>
    </w:p>
    <w:p w14:paraId="6E584853" w14:textId="77777777" w:rsidR="00D17468" w:rsidRPr="006B3E5D" w:rsidRDefault="00D17468" w:rsidP="006B3E5D">
      <w:pPr>
        <w:widowControl w:val="0"/>
        <w:spacing w:line="320" w:lineRule="exact"/>
        <w:contextualSpacing/>
        <w:rPr>
          <w:rFonts w:ascii="Verdana" w:hAnsi="Verdana" w:cs="Tahoma"/>
          <w:sz w:val="20"/>
          <w:szCs w:val="20"/>
        </w:rPr>
      </w:pPr>
    </w:p>
    <w:p w14:paraId="4BDB83D3" w14:textId="475E31F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4" w:name="_DV_M214"/>
      <w:bookmarkEnd w:id="164"/>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67411A">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14:paraId="3F5D103E" w14:textId="77777777" w:rsidR="00D17468" w:rsidRPr="006B3E5D" w:rsidRDefault="00D17468" w:rsidP="006B3E5D">
      <w:pPr>
        <w:widowControl w:val="0"/>
        <w:spacing w:line="320" w:lineRule="exact"/>
        <w:contextualSpacing/>
        <w:rPr>
          <w:rFonts w:ascii="Verdana" w:hAnsi="Verdana" w:cs="Tahoma"/>
          <w:sz w:val="20"/>
          <w:szCs w:val="20"/>
        </w:rPr>
      </w:pPr>
    </w:p>
    <w:p w14:paraId="7044E526"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65" w:name="_DV_M215"/>
      <w:bookmarkEnd w:id="165"/>
      <w:r w:rsidRPr="006B3E5D">
        <w:rPr>
          <w:rFonts w:ascii="Verdana" w:hAnsi="Verdana" w:cs="Tahoma"/>
          <w:b/>
          <w:sz w:val="20"/>
          <w:szCs w:val="20"/>
        </w:rPr>
        <w:t xml:space="preserve">Prazo e </w:t>
      </w:r>
      <w:r w:rsidR="009D588F" w:rsidRPr="006B3E5D">
        <w:rPr>
          <w:rFonts w:ascii="Verdana" w:hAnsi="Verdana" w:cs="Tahoma"/>
          <w:b/>
          <w:sz w:val="20"/>
          <w:szCs w:val="20"/>
        </w:rPr>
        <w:t>Forma de Subscrição e Integralização</w:t>
      </w:r>
    </w:p>
    <w:p w14:paraId="1E17DFB6" w14:textId="77777777" w:rsidR="00D17468" w:rsidRPr="006B3E5D" w:rsidRDefault="00D17468" w:rsidP="006B3E5D">
      <w:pPr>
        <w:keepNext/>
        <w:widowControl w:val="0"/>
        <w:spacing w:line="320" w:lineRule="exact"/>
        <w:contextualSpacing/>
        <w:rPr>
          <w:rFonts w:ascii="Verdana" w:hAnsi="Verdana" w:cs="Tahoma"/>
          <w:sz w:val="20"/>
          <w:szCs w:val="20"/>
        </w:rPr>
      </w:pPr>
    </w:p>
    <w:p w14:paraId="14EE1B2B" w14:textId="0B7E2A93"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6" w:name="_DV_C271"/>
      <w:r w:rsidRPr="006B3E5D">
        <w:rPr>
          <w:rFonts w:ascii="Verdana" w:hAnsi="Verdana" w:cs="Tahoma"/>
          <w:sz w:val="20"/>
          <w:szCs w:val="20"/>
        </w:rPr>
        <w:t xml:space="preserve">A integralização das Debêntures será realizada à vista, </w:t>
      </w:r>
      <w:r w:rsidR="00190E6F" w:rsidRPr="006B3E5D">
        <w:rPr>
          <w:rFonts w:ascii="Verdana" w:hAnsi="Verdana" w:cs="Tahoma"/>
          <w:sz w:val="20"/>
          <w:szCs w:val="20"/>
        </w:rPr>
        <w:t xml:space="preserve">em moeda corrente nacional,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xml:space="preserve">; e (ii)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167" w:name="_DV_C273"/>
      <w:bookmarkEnd w:id="166"/>
      <w:r w:rsidRPr="006B3E5D">
        <w:rPr>
          <w:rFonts w:ascii="Verdana" w:hAnsi="Verdana" w:cs="Tahoma"/>
          <w:sz w:val="20"/>
          <w:szCs w:val="20"/>
        </w:rPr>
        <w:t xml:space="preserve"> Valor Nominal Unitário </w:t>
      </w:r>
      <w:r w:rsidR="00C06012" w:rsidRPr="006B3E5D">
        <w:rPr>
          <w:rFonts w:ascii="Verdana" w:hAnsi="Verdana" w:cs="Tahoma"/>
          <w:sz w:val="20"/>
          <w:szCs w:val="20"/>
        </w:rPr>
        <w:t xml:space="preserve">da respectiva série </w:t>
      </w:r>
      <w:bookmarkStart w:id="168" w:name="_Hlk14104722"/>
      <w:r w:rsidRPr="006B3E5D">
        <w:rPr>
          <w:rFonts w:ascii="Verdana" w:hAnsi="Verdana" w:cs="Tahoma"/>
          <w:sz w:val="20"/>
          <w:szCs w:val="20"/>
        </w:rPr>
        <w:t>acrescido dos Juros Remuneratórios 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8"/>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7"/>
      <w:r w:rsidR="009746B2" w:rsidRPr="006B3E5D">
        <w:rPr>
          <w:rFonts w:ascii="Verdana" w:hAnsi="Verdana" w:cs="Tahoma"/>
          <w:sz w:val="20"/>
          <w:szCs w:val="20"/>
        </w:rPr>
        <w:t xml:space="preserve"> </w:t>
      </w:r>
    </w:p>
    <w:p w14:paraId="0D94F021"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25CCDB9C" w14:textId="76A14BD2" w:rsidR="00D17468" w:rsidRPr="006B3E5D"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9"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uma </w:t>
      </w:r>
      <w:r w:rsidR="00FD4FB3">
        <w:rPr>
          <w:rFonts w:ascii="Verdana" w:hAnsi="Verdana" w:cs="Tahoma"/>
          <w:sz w:val="20"/>
          <w:szCs w:val="20"/>
        </w:rPr>
        <w:t>“</w:t>
      </w:r>
      <w:r w:rsidR="001702E6" w:rsidRPr="006B3E5D">
        <w:rPr>
          <w:rFonts w:ascii="Verdana" w:hAnsi="Verdana" w:cs="Tahoma"/>
          <w:b/>
          <w:bCs/>
          <w:sz w:val="20"/>
          <w:szCs w:val="20"/>
        </w:rPr>
        <w:t>Data de Subscrição e Integralização</w:t>
      </w:r>
      <w:r w:rsidR="00FD4FB3">
        <w:rPr>
          <w:rFonts w:ascii="Verdana" w:hAnsi="Verdana" w:cs="Tahoma"/>
          <w:sz w:val="20"/>
          <w:szCs w:val="20"/>
        </w:rPr>
        <w:t>”</w:t>
      </w:r>
      <w:r w:rsidR="001702E6" w:rsidRPr="006B3E5D">
        <w:rPr>
          <w:rFonts w:ascii="Verdana" w:hAnsi="Verdana" w:cs="Tahoma"/>
          <w:sz w:val="20"/>
          <w:szCs w:val="20"/>
        </w:rPr>
        <w:t xml:space="preserve">) e </w:t>
      </w:r>
      <w:r w:rsidRPr="006B3E5D">
        <w:rPr>
          <w:rFonts w:ascii="Verdana" w:hAnsi="Verdana" w:cs="Tahoma"/>
          <w:sz w:val="20"/>
          <w:szCs w:val="20"/>
        </w:rPr>
        <w:t xml:space="preserve">com </w:t>
      </w:r>
      <w:r w:rsidR="009F44B6" w:rsidRPr="006B3E5D">
        <w:rPr>
          <w:rFonts w:ascii="Verdana" w:hAnsi="Verdana" w:cs="Tahoma"/>
          <w:sz w:val="20"/>
          <w:szCs w:val="20"/>
        </w:rPr>
        <w:t xml:space="preserve">eventual ágio ou </w:t>
      </w:r>
      <w:r w:rsidRPr="006B3E5D">
        <w:rPr>
          <w:rFonts w:ascii="Verdana" w:hAnsi="Verdana" w:cs="Tahoma"/>
          <w:sz w:val="20"/>
          <w:szCs w:val="20"/>
        </w:rPr>
        <w:t>deságio a ser definido no ato de subscrição das Debêntures</w:t>
      </w:r>
      <w:r w:rsidR="00300CF7" w:rsidRPr="006B3E5D">
        <w:rPr>
          <w:rFonts w:ascii="Verdana" w:hAnsi="Verdana" w:cs="Tahoma"/>
          <w:sz w:val="20"/>
          <w:szCs w:val="20"/>
        </w:rPr>
        <w:t xml:space="preserve"> de cada uma das séries</w:t>
      </w:r>
      <w:r w:rsidRPr="006B3E5D">
        <w:rPr>
          <w:rFonts w:ascii="Verdana" w:hAnsi="Verdana" w:cs="Tahoma"/>
          <w:sz w:val="20"/>
          <w:szCs w:val="20"/>
        </w:rPr>
        <w:t>, desde que aplicado de forma igualitária entre as Debêntures de uma mesma série, sendo certo que o</w:t>
      </w:r>
      <w:r w:rsidR="009F44B6" w:rsidRPr="006B3E5D">
        <w:rPr>
          <w:rFonts w:ascii="Verdana" w:hAnsi="Verdana" w:cs="Tahoma"/>
          <w:sz w:val="20"/>
          <w:szCs w:val="20"/>
        </w:rPr>
        <w:t xml:space="preserve"> eventual</w:t>
      </w:r>
      <w:r w:rsidRPr="006B3E5D">
        <w:rPr>
          <w:rFonts w:ascii="Verdana" w:hAnsi="Verdana" w:cs="Tahoma"/>
          <w:sz w:val="20"/>
          <w:szCs w:val="20"/>
        </w:rPr>
        <w:t xml:space="preserve"> ágio ou deságio aplicado em Debêntures de séries distintas poderão ser diferentes.</w:t>
      </w:r>
      <w:bookmarkEnd w:id="169"/>
      <w:r w:rsidR="007D73E1" w:rsidRPr="006B3E5D">
        <w:rPr>
          <w:rFonts w:ascii="Verdana" w:hAnsi="Verdana" w:cs="Tahoma"/>
          <w:sz w:val="20"/>
          <w:szCs w:val="20"/>
        </w:rPr>
        <w:t xml:space="preserve"> </w:t>
      </w:r>
    </w:p>
    <w:p w14:paraId="3F11BD4C" w14:textId="77777777" w:rsidR="00BE63CE" w:rsidRPr="006B3E5D" w:rsidRDefault="00BE63CE" w:rsidP="006B3E5D">
      <w:pPr>
        <w:widowControl w:val="0"/>
        <w:spacing w:line="320" w:lineRule="exact"/>
        <w:contextualSpacing/>
        <w:rPr>
          <w:rFonts w:ascii="Verdana" w:hAnsi="Verdana" w:cs="Tahoma"/>
          <w:sz w:val="20"/>
          <w:szCs w:val="20"/>
        </w:rPr>
      </w:pPr>
      <w:bookmarkStart w:id="170" w:name="_DV_M224"/>
      <w:bookmarkStart w:id="171" w:name="_DV_M225"/>
      <w:bookmarkStart w:id="172" w:name="_DV_M226"/>
      <w:bookmarkStart w:id="173" w:name="_DV_M227"/>
      <w:bookmarkEnd w:id="170"/>
      <w:bookmarkEnd w:id="171"/>
      <w:bookmarkEnd w:id="172"/>
      <w:bookmarkEnd w:id="173"/>
    </w:p>
    <w:p w14:paraId="2697ED58" w14:textId="34024AC0"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 </w:t>
      </w:r>
      <w:bookmarkStart w:id="174" w:name="_Ref100237008"/>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FB120E" w:rsidRPr="006B3E5D">
        <w:rPr>
          <w:rFonts w:ascii="Verdana" w:hAnsi="Verdana" w:cs="Tahoma"/>
          <w:sz w:val="20"/>
          <w:szCs w:val="20"/>
        </w:rPr>
        <w:t>:</w:t>
      </w:r>
      <w:r w:rsidR="00B10936" w:rsidRPr="006B3E5D">
        <w:rPr>
          <w:rFonts w:ascii="Verdana" w:hAnsi="Verdana" w:cs="Tahoma"/>
          <w:sz w:val="20"/>
          <w:szCs w:val="20"/>
        </w:rPr>
        <w:t xml:space="preserve"> </w:t>
      </w:r>
      <w:r w:rsidR="00FB120E" w:rsidRPr="006B3E5D">
        <w:rPr>
          <w:rFonts w:ascii="Verdana" w:hAnsi="Verdana" w:cs="Tahoma"/>
          <w:b/>
          <w:sz w:val="20"/>
          <w:szCs w:val="20"/>
        </w:rPr>
        <w:t>(i)</w:t>
      </w:r>
      <w:r w:rsidR="00FB120E" w:rsidRPr="006B3E5D">
        <w:rPr>
          <w:rFonts w:ascii="Verdana" w:hAnsi="Verdana" w:cs="Tahoma"/>
          <w:sz w:val="20"/>
          <w:szCs w:val="20"/>
        </w:rPr>
        <w:t xml:space="preserve"> </w:t>
      </w:r>
      <w:r w:rsidR="00B10936" w:rsidRPr="006B3E5D">
        <w:rPr>
          <w:rFonts w:ascii="Verdana" w:hAnsi="Verdana" w:cs="Tahoma"/>
          <w:sz w:val="20"/>
          <w:szCs w:val="20"/>
        </w:rPr>
        <w:t xml:space="preserve">da ordem de investimento em Debêntures da </w:t>
      </w:r>
      <w:r w:rsidR="00CF4724" w:rsidRPr="006B3E5D">
        <w:rPr>
          <w:rFonts w:ascii="Verdana" w:hAnsi="Verdana" w:cs="Tahoma"/>
          <w:sz w:val="20"/>
          <w:szCs w:val="20"/>
        </w:rPr>
        <w:t xml:space="preserve">Primeira </w:t>
      </w:r>
      <w:r w:rsidR="00B10936" w:rsidRPr="006B3E5D">
        <w:rPr>
          <w:rFonts w:ascii="Verdana" w:hAnsi="Verdana" w:cs="Tahoma"/>
          <w:sz w:val="20"/>
          <w:szCs w:val="20"/>
        </w:rPr>
        <w:t>Série</w:t>
      </w:r>
      <w:r w:rsidR="00CF4724" w:rsidRPr="006B3E5D">
        <w:rPr>
          <w:rFonts w:ascii="Verdana" w:hAnsi="Verdana" w:cs="Tahoma"/>
          <w:sz w:val="20"/>
          <w:szCs w:val="20"/>
        </w:rPr>
        <w:t>, em Debêntures da Segunda Série ou em Debêntures da Terceira Série, conforme o caso</w:t>
      </w:r>
      <w:r w:rsidR="00B10936" w:rsidRPr="006B3E5D">
        <w:rPr>
          <w:rFonts w:ascii="Verdana" w:hAnsi="Verdana" w:cs="Tahoma"/>
          <w:sz w:val="20"/>
          <w:szCs w:val="20"/>
        </w:rPr>
        <w:t xml:space="preserve">,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r w:rsidR="00B10936" w:rsidRPr="006B3E5D">
        <w:rPr>
          <w:rFonts w:ascii="Verdana" w:hAnsi="Verdana" w:cs="Tahoma"/>
          <w:sz w:val="20"/>
          <w:szCs w:val="20"/>
        </w:rPr>
        <w:t xml:space="preserve">escriturador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na data de 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174"/>
      <w:r w:rsidR="000F3C8A" w:rsidRPr="006B3E5D">
        <w:rPr>
          <w:rFonts w:ascii="Verdana" w:hAnsi="Verdana" w:cs="Tahoma"/>
          <w:sz w:val="20"/>
          <w:szCs w:val="20"/>
        </w:rPr>
        <w:t xml:space="preserve"> </w:t>
      </w:r>
    </w:p>
    <w:p w14:paraId="2D790F8D" w14:textId="77777777" w:rsidR="00FB120E" w:rsidRPr="006B3E5D" w:rsidRDefault="00FB120E" w:rsidP="006B3E5D">
      <w:pPr>
        <w:widowControl w:val="0"/>
        <w:spacing w:line="320" w:lineRule="exact"/>
        <w:contextualSpacing/>
        <w:rPr>
          <w:rFonts w:ascii="Verdana" w:hAnsi="Verdana" w:cs="Tahoma"/>
          <w:sz w:val="20"/>
          <w:szCs w:val="20"/>
        </w:rPr>
      </w:pPr>
    </w:p>
    <w:p w14:paraId="1856721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M228"/>
      <w:bookmarkStart w:id="176" w:name="_Ref245126962"/>
      <w:bookmarkEnd w:id="175"/>
      <w:r w:rsidRPr="006B3E5D">
        <w:rPr>
          <w:rFonts w:ascii="Verdana" w:hAnsi="Verdana" w:cs="Tahoma"/>
          <w:b/>
          <w:sz w:val="20"/>
          <w:szCs w:val="20"/>
        </w:rPr>
        <w:t>Publicidade</w:t>
      </w:r>
      <w:bookmarkEnd w:id="176"/>
    </w:p>
    <w:p w14:paraId="47646680"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71BD1D88" w14:textId="2FB2C72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7" w:name="_DV_M229"/>
      <w:bookmarkStart w:id="178" w:name="_Ref100237056"/>
      <w:bookmarkEnd w:id="177"/>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8"/>
    </w:p>
    <w:p w14:paraId="7F22CCDC" w14:textId="77777777" w:rsidR="00D17468" w:rsidRPr="006B3E5D" w:rsidRDefault="00D17468" w:rsidP="006B3E5D">
      <w:pPr>
        <w:widowControl w:val="0"/>
        <w:spacing w:line="320" w:lineRule="exact"/>
        <w:contextualSpacing/>
        <w:rPr>
          <w:rFonts w:ascii="Verdana" w:hAnsi="Verdana" w:cs="Tahoma"/>
          <w:sz w:val="20"/>
          <w:szCs w:val="20"/>
        </w:rPr>
      </w:pPr>
    </w:p>
    <w:p w14:paraId="751A07D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9" w:name="_DV_M231"/>
      <w:bookmarkEnd w:id="179"/>
      <w:r w:rsidRPr="006B3E5D">
        <w:rPr>
          <w:rFonts w:ascii="Verdana" w:hAnsi="Verdana" w:cs="Tahoma"/>
          <w:b/>
          <w:sz w:val="20"/>
          <w:szCs w:val="20"/>
        </w:rPr>
        <w:t>Comprovação de Titularidade das Debêntures</w:t>
      </w:r>
    </w:p>
    <w:p w14:paraId="02AB7696"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06F103E1" w14:textId="078402C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80" w:name="_DV_M232"/>
      <w:bookmarkEnd w:id="180"/>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672E88BC" w14:textId="77777777" w:rsidR="00D17468" w:rsidRPr="006B3E5D" w:rsidRDefault="00D17468" w:rsidP="006B3E5D">
      <w:pPr>
        <w:widowControl w:val="0"/>
        <w:spacing w:line="320" w:lineRule="exact"/>
        <w:contextualSpacing/>
        <w:rPr>
          <w:rFonts w:ascii="Verdana" w:hAnsi="Verdana" w:cs="Tahoma"/>
          <w:sz w:val="20"/>
          <w:szCs w:val="20"/>
        </w:rPr>
      </w:pPr>
    </w:p>
    <w:p w14:paraId="7F40756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81" w:name="_DV_C280"/>
      <w:r w:rsidRPr="006B3E5D">
        <w:rPr>
          <w:rStyle w:val="DeltaViewInsertion"/>
          <w:rFonts w:ascii="Verdana" w:hAnsi="Verdana" w:cs="Tahoma"/>
          <w:b/>
          <w:color w:val="auto"/>
          <w:sz w:val="20"/>
          <w:szCs w:val="20"/>
          <w:u w:val="none"/>
        </w:rPr>
        <w:t>Imunidade ou Isenção de Debenturistas</w:t>
      </w:r>
      <w:bookmarkEnd w:id="181"/>
    </w:p>
    <w:p w14:paraId="66E47DD4" w14:textId="77777777" w:rsidR="00D17468" w:rsidRPr="006B3E5D" w:rsidRDefault="00D17468" w:rsidP="006B3E5D">
      <w:pPr>
        <w:widowControl w:val="0"/>
        <w:spacing w:line="320" w:lineRule="exact"/>
        <w:contextualSpacing/>
        <w:rPr>
          <w:rFonts w:ascii="Verdana" w:hAnsi="Verdana" w:cs="Tahoma"/>
          <w:sz w:val="20"/>
          <w:szCs w:val="20"/>
        </w:rPr>
      </w:pPr>
    </w:p>
    <w:p w14:paraId="66BC1BA2"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2" w:name="_Ref522320537"/>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2"/>
    </w:p>
    <w:p w14:paraId="597D0C16" w14:textId="77777777" w:rsidR="00D17468" w:rsidRPr="006B3E5D" w:rsidRDefault="00D17468" w:rsidP="006B3E5D">
      <w:pPr>
        <w:widowControl w:val="0"/>
        <w:spacing w:line="320" w:lineRule="exact"/>
        <w:contextualSpacing/>
        <w:rPr>
          <w:rFonts w:ascii="Verdana" w:hAnsi="Verdana" w:cs="Tahoma"/>
          <w:bCs/>
          <w:sz w:val="20"/>
          <w:szCs w:val="20"/>
        </w:rPr>
      </w:pPr>
    </w:p>
    <w:p w14:paraId="2D4599F6" w14:textId="7B721430"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3" w:name="_Ref522320568"/>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67411A">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67411A">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3"/>
    </w:p>
    <w:p w14:paraId="62303068" w14:textId="77777777" w:rsidR="00D17468" w:rsidRPr="006B3E5D" w:rsidRDefault="00D17468" w:rsidP="006B3E5D">
      <w:pPr>
        <w:widowControl w:val="0"/>
        <w:spacing w:line="320" w:lineRule="exact"/>
        <w:contextualSpacing/>
        <w:rPr>
          <w:rFonts w:ascii="Verdana" w:hAnsi="Verdana" w:cs="Tahoma"/>
          <w:bCs/>
          <w:sz w:val="20"/>
          <w:szCs w:val="20"/>
        </w:rPr>
      </w:pPr>
    </w:p>
    <w:p w14:paraId="6DBDEEE7" w14:textId="627D6FA5"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67411A">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2A830E0D" w14:textId="77777777" w:rsidR="00D17468" w:rsidRPr="006B3E5D" w:rsidRDefault="00D17468" w:rsidP="006B3E5D">
      <w:pPr>
        <w:widowControl w:val="0"/>
        <w:spacing w:line="320" w:lineRule="exact"/>
        <w:contextualSpacing/>
        <w:rPr>
          <w:rFonts w:ascii="Verdana" w:hAnsi="Verdana" w:cs="Tahoma"/>
          <w:sz w:val="20"/>
          <w:szCs w:val="20"/>
        </w:rPr>
      </w:pPr>
    </w:p>
    <w:p w14:paraId="00BEE59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36797AD0" w14:textId="77777777" w:rsidR="00D17468" w:rsidRPr="006B3E5D" w:rsidRDefault="00D17468" w:rsidP="006B3E5D">
      <w:pPr>
        <w:widowControl w:val="0"/>
        <w:spacing w:line="320" w:lineRule="exact"/>
        <w:contextualSpacing/>
        <w:rPr>
          <w:rFonts w:ascii="Verdana" w:hAnsi="Verdana" w:cs="Tahoma"/>
          <w:sz w:val="20"/>
          <w:szCs w:val="20"/>
        </w:rPr>
      </w:pPr>
    </w:p>
    <w:p w14:paraId="6D694B9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4" w:name="_DV_M233"/>
      <w:bookmarkStart w:id="185" w:name="_Toc499990364"/>
      <w:bookmarkEnd w:id="184"/>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w:t>
      </w:r>
      <w:r w:rsidRPr="006B3E5D">
        <w:rPr>
          <w:rFonts w:ascii="Verdana" w:hAnsi="Verdana" w:cs="Tahoma"/>
          <w:bCs/>
          <w:sz w:val="20"/>
          <w:szCs w:val="20"/>
        </w:rPr>
        <w:lastRenderedPageBreak/>
        <w:t xml:space="preserve">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7B84BBF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E2CA94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026811C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6D7F6745" w14:textId="41DC4515"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6" w:name="_Ref522318329"/>
      <w:r w:rsidRPr="006B3E5D">
        <w:rPr>
          <w:rFonts w:ascii="Verdana" w:hAnsi="Verdana" w:cs="Tahoma"/>
          <w:bCs/>
          <w:sz w:val="20"/>
          <w:szCs w:val="20"/>
        </w:rPr>
        <w:t xml:space="preserve">Foi contratada como agência de classificação de risco das Debêntures a </w:t>
      </w:r>
      <w:r w:rsidR="001623D5" w:rsidRPr="006B3E5D">
        <w:rPr>
          <w:rFonts w:ascii="Verdana" w:hAnsi="Verdana" w:cs="Tahoma"/>
          <w:bCs/>
          <w:sz w:val="20"/>
          <w:szCs w:val="20"/>
        </w:rPr>
        <w:t>[</w:t>
      </w:r>
      <w:r w:rsidR="001623D5" w:rsidRPr="006B3E5D">
        <w:rPr>
          <w:rFonts w:ascii="Verdana" w:hAnsi="Verdana" w:cs="Tahoma"/>
          <w:bCs/>
          <w:sz w:val="20"/>
          <w:szCs w:val="20"/>
          <w:highlight w:val="yellow"/>
        </w:rPr>
        <w:t>•</w:t>
      </w:r>
      <w:r w:rsidR="001623D5" w:rsidRPr="006B3E5D">
        <w:rPr>
          <w:rFonts w:ascii="Verdana" w:hAnsi="Verdana" w:cs="Tahoma"/>
          <w:bCs/>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xml:space="preserve">) das Debêntures, 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67411A">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5433AA" w:rsidRPr="006B3E5D">
        <w:rPr>
          <w:rFonts w:ascii="Verdana" w:hAnsi="Verdana" w:cs="Tahoma"/>
          <w:bCs/>
          <w:sz w:val="20"/>
          <w:szCs w:val="20"/>
        </w:rPr>
        <w:t>(</w:t>
      </w:r>
      <w:proofErr w:type="spellStart"/>
      <w:r w:rsidR="005433AA" w:rsidRPr="006B3E5D">
        <w:rPr>
          <w:rFonts w:ascii="Verdana" w:hAnsi="Verdana" w:cs="Tahoma"/>
          <w:bCs/>
          <w:sz w:val="20"/>
          <w:szCs w:val="20"/>
        </w:rPr>
        <w:t>ee</w:t>
      </w:r>
      <w:proofErr w:type="spellEnd"/>
      <w:r w:rsidR="005433AA" w:rsidRPr="006B3E5D">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6"/>
      <w:r w:rsidRPr="006B3E5D">
        <w:rPr>
          <w:rFonts w:ascii="Verdana" w:hAnsi="Verdana" w:cs="Tahoma"/>
          <w:bCs/>
          <w:sz w:val="20"/>
          <w:szCs w:val="20"/>
        </w:rPr>
        <w:t xml:space="preserve"> </w:t>
      </w:r>
    </w:p>
    <w:p w14:paraId="4BA9A9B2"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6DFE429"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7" w:name="_Ref11747827"/>
      <w:bookmarkStart w:id="188" w:name="_Toc499990365"/>
      <w:bookmarkEnd w:id="185"/>
      <w:r w:rsidRPr="006B3E5D">
        <w:rPr>
          <w:rFonts w:ascii="Verdana" w:hAnsi="Verdana" w:cs="Tahoma"/>
          <w:b/>
          <w:bCs/>
          <w:sz w:val="20"/>
          <w:szCs w:val="20"/>
        </w:rPr>
        <w:t>RESGATE ANTECIPADO</w:t>
      </w:r>
      <w:r w:rsidR="001623D5" w:rsidRPr="006B3E5D">
        <w:rPr>
          <w:rFonts w:ascii="Verdana" w:hAnsi="Verdana" w:cs="Tahoma"/>
          <w:b/>
          <w:bCs/>
          <w:sz w:val="20"/>
          <w:szCs w:val="20"/>
        </w:rPr>
        <w:t xml:space="preserve"> FACULTATIVO</w:t>
      </w:r>
      <w:r w:rsidRPr="006B3E5D">
        <w:rPr>
          <w:rFonts w:ascii="Verdana" w:hAnsi="Verdana" w:cs="Tahoma"/>
          <w:b/>
          <w:bCs/>
          <w:sz w:val="20"/>
          <w:szCs w:val="20"/>
        </w:rPr>
        <w:t xml:space="preserve"> E AMORTIZAÇÃO EXTRAORDINÁRIA</w:t>
      </w:r>
      <w:bookmarkEnd w:id="187"/>
    </w:p>
    <w:p w14:paraId="1640D236"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4FCD28E0"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0CA5E941"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53F207DA" w14:textId="66DE1531"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9"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2A5CF2" w:rsidRPr="006B3E5D">
        <w:rPr>
          <w:rFonts w:ascii="Verdana" w:hAnsi="Verdana" w:cs="Tahoma"/>
          <w:bCs/>
          <w:color w:val="000000"/>
          <w:sz w:val="20"/>
          <w:szCs w:val="20"/>
        </w:rPr>
        <w:t xml:space="preserve">(i)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A7017E" w:rsidRPr="006B3E5D">
        <w:rPr>
          <w:rFonts w:ascii="Verdana" w:hAnsi="Verdana" w:cs="Tahoma"/>
          <w:bCs/>
          <w:color w:val="000000"/>
          <w:sz w:val="20"/>
          <w:szCs w:val="20"/>
          <w:highlight w:val="yellow"/>
        </w:rPr>
        <w:t>outubro</w:t>
      </w:r>
      <w:r w:rsidR="00A7017E" w:rsidRPr="006B3E5D">
        <w:rPr>
          <w:rFonts w:ascii="Verdana" w:hAnsi="Verdana" w:cs="Tahoma"/>
          <w:bCs/>
          <w:color w:val="000000"/>
          <w:sz w:val="20"/>
          <w:szCs w:val="20"/>
        </w:rPr>
        <w:t>] de 2024</w:t>
      </w:r>
      <w:r w:rsidRPr="006B3E5D">
        <w:rPr>
          <w:rFonts w:ascii="Verdana" w:hAnsi="Verdana" w:cs="Tahoma"/>
          <w:bCs/>
          <w:color w:val="000000"/>
          <w:sz w:val="20"/>
          <w:szCs w:val="20"/>
        </w:rPr>
        <w:t>,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263854" w:rsidRPr="006B3E5D">
        <w:rPr>
          <w:rFonts w:ascii="Verdana" w:hAnsi="Verdana" w:cs="Tahoma"/>
          <w:bCs/>
          <w:color w:val="000000"/>
          <w:sz w:val="20"/>
          <w:szCs w:val="20"/>
        </w:rPr>
        <w:t xml:space="preserve"> </w:t>
      </w:r>
      <w:r w:rsidR="00A7017E" w:rsidRPr="006B3E5D">
        <w:rPr>
          <w:rFonts w:ascii="Verdana" w:hAnsi="Verdana" w:cs="Tahoma"/>
          <w:bCs/>
          <w:color w:val="000000"/>
          <w:sz w:val="20"/>
          <w:szCs w:val="20"/>
        </w:rPr>
        <w:t>da Primeira Série</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00A7017E" w:rsidRPr="006B3E5D">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00A7017E" w:rsidRPr="006B3E5D">
        <w:rPr>
          <w:rFonts w:ascii="Verdana" w:hAnsi="Verdana" w:cs="Tahoma"/>
          <w:bCs/>
          <w:color w:val="000000"/>
          <w:sz w:val="20"/>
          <w:szCs w:val="20"/>
        </w:rPr>
        <w:t>)</w:t>
      </w:r>
      <w:r w:rsidR="00520FA4" w:rsidRPr="006B3E5D">
        <w:rPr>
          <w:rFonts w:ascii="Verdana" w:hAnsi="Verdana" w:cs="Tahoma"/>
          <w:bCs/>
          <w:color w:val="000000"/>
          <w:sz w:val="20"/>
          <w:szCs w:val="20"/>
        </w:rPr>
        <w:t>; (ii) do 42º (quadragésimo segundo) mês contado da Data de Emissão, ou seja, [</w:t>
      </w:r>
      <w:r w:rsidR="00520FA4" w:rsidRPr="006B3E5D">
        <w:rPr>
          <w:rFonts w:ascii="Verdana" w:hAnsi="Verdana" w:cs="Tahoma"/>
          <w:bCs/>
          <w:color w:val="000000"/>
          <w:sz w:val="20"/>
          <w:szCs w:val="20"/>
          <w:highlight w:val="yellow"/>
        </w:rPr>
        <w:t>•</w:t>
      </w:r>
      <w:r w:rsidR="00520FA4" w:rsidRPr="006B3E5D">
        <w:rPr>
          <w:rFonts w:ascii="Verdana" w:hAnsi="Verdana" w:cs="Tahoma"/>
          <w:bCs/>
          <w:color w:val="000000"/>
          <w:sz w:val="20"/>
          <w:szCs w:val="20"/>
        </w:rPr>
        <w:t>]</w:t>
      </w:r>
      <w:r w:rsidR="001D34F4" w:rsidRPr="006B3E5D">
        <w:rPr>
          <w:rFonts w:ascii="Verdana" w:hAnsi="Verdana" w:cs="Tahoma"/>
          <w:bCs/>
          <w:color w:val="000000"/>
          <w:sz w:val="20"/>
          <w:szCs w:val="20"/>
        </w:rPr>
        <w:t>de [</w:t>
      </w:r>
      <w:r w:rsidR="001D34F4" w:rsidRPr="006B3E5D">
        <w:rPr>
          <w:rFonts w:ascii="Verdana" w:hAnsi="Verdana" w:cs="Tahoma"/>
          <w:bCs/>
          <w:color w:val="000000"/>
          <w:sz w:val="20"/>
          <w:szCs w:val="20"/>
          <w:highlight w:val="yellow"/>
        </w:rPr>
        <w:t>outubro</w:t>
      </w:r>
      <w:r w:rsidR="001D34F4" w:rsidRPr="006B3E5D">
        <w:rPr>
          <w:rFonts w:ascii="Verdana" w:hAnsi="Verdana" w:cs="Tahoma"/>
          <w:bCs/>
          <w:color w:val="000000"/>
          <w:sz w:val="20"/>
          <w:szCs w:val="20"/>
        </w:rPr>
        <w:t>] de 2025,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001D34F4" w:rsidRPr="006B3E5D">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001D34F4" w:rsidRPr="006B3E5D">
        <w:rPr>
          <w:rFonts w:ascii="Verdana" w:hAnsi="Verdana" w:cs="Tahoma"/>
          <w:bCs/>
          <w:color w:val="000000"/>
          <w:sz w:val="20"/>
          <w:szCs w:val="20"/>
        </w:rPr>
        <w:t xml:space="preserve">); </w:t>
      </w:r>
      <w:r w:rsidR="00581FAC" w:rsidRPr="006B3E5D">
        <w:rPr>
          <w:rFonts w:ascii="Verdana" w:hAnsi="Verdana" w:cs="Tahoma"/>
          <w:bCs/>
          <w:color w:val="000000"/>
          <w:sz w:val="20"/>
          <w:szCs w:val="20"/>
        </w:rPr>
        <w:t>(iii) do 60º (sexagésimo) mês contado da Data de Emissão, ou seja, [</w:t>
      </w:r>
      <w:r w:rsidR="00581FAC" w:rsidRPr="006B3E5D">
        <w:rPr>
          <w:rFonts w:ascii="Verdana" w:hAnsi="Verdana" w:cs="Tahoma"/>
          <w:bCs/>
          <w:color w:val="000000"/>
          <w:sz w:val="20"/>
          <w:szCs w:val="20"/>
          <w:highlight w:val="yellow"/>
        </w:rPr>
        <w:t>•</w:t>
      </w:r>
      <w:r w:rsidR="00581FAC" w:rsidRPr="006B3E5D">
        <w:rPr>
          <w:rFonts w:ascii="Verdana" w:hAnsi="Verdana" w:cs="Tahoma"/>
          <w:bCs/>
          <w:color w:val="000000"/>
          <w:sz w:val="20"/>
          <w:szCs w:val="20"/>
        </w:rPr>
        <w:t>]de [</w:t>
      </w:r>
      <w:r w:rsidR="00581FAC" w:rsidRPr="006B3E5D">
        <w:rPr>
          <w:rFonts w:ascii="Verdana" w:hAnsi="Verdana" w:cs="Tahoma"/>
          <w:bCs/>
          <w:color w:val="000000"/>
          <w:sz w:val="20"/>
          <w:szCs w:val="20"/>
          <w:highlight w:val="yellow"/>
        </w:rPr>
        <w:t>abril</w:t>
      </w:r>
      <w:r w:rsidR="00581FAC" w:rsidRPr="006B3E5D">
        <w:rPr>
          <w:rFonts w:ascii="Verdana" w:hAnsi="Verdana" w:cs="Tahoma"/>
          <w:bCs/>
          <w:color w:val="000000"/>
          <w:sz w:val="20"/>
          <w:szCs w:val="20"/>
        </w:rPr>
        <w:t>] de 2027,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00581FAC" w:rsidRPr="006B3E5D">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190" w:name="_DV_M325"/>
      <w:bookmarkEnd w:id="189"/>
      <w:bookmarkEnd w:id="190"/>
    </w:p>
    <w:p w14:paraId="07241A9A"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0F1D48B6" w14:textId="20A23315"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91" w:name="_Ref100237267"/>
      <w:r w:rsidRPr="006B3E5D">
        <w:rPr>
          <w:rFonts w:ascii="Verdana" w:eastAsia="Arial Unicode MS" w:hAnsi="Verdana" w:cs="Tahoma"/>
          <w:sz w:val="20"/>
          <w:szCs w:val="20"/>
        </w:rPr>
        <w:t xml:space="preserve">O Resgate Antecipado Facultativo deverá ocorrer mediante </w:t>
      </w:r>
      <w:r w:rsidRPr="006B3E5D">
        <w:rPr>
          <w:rFonts w:ascii="Verdana" w:eastAsia="Arial Unicode MS" w:hAnsi="Verdana" w:cs="Tahoma"/>
          <w:b/>
          <w:sz w:val="20"/>
          <w:szCs w:val="20"/>
        </w:rPr>
        <w:t>(a)</w:t>
      </w:r>
      <w:r w:rsidRPr="006B3E5D">
        <w:rPr>
          <w:rFonts w:ascii="Verdana" w:eastAsia="Arial Unicode MS" w:hAnsi="Verdana" w:cs="Tahoma"/>
          <w:sz w:val="20"/>
          <w:szCs w:val="20"/>
        </w:rPr>
        <w:t xml:space="preserve"> publicação de comunicação dirigida aos Debenturistas </w:t>
      </w:r>
      <w:r w:rsidR="00263854" w:rsidRPr="006B3E5D">
        <w:rPr>
          <w:rFonts w:ascii="Verdana" w:eastAsia="Arial Unicode MS" w:hAnsi="Verdana" w:cs="Tahoma"/>
          <w:sz w:val="20"/>
          <w:szCs w:val="20"/>
        </w:rPr>
        <w:t xml:space="preserve">e/ou </w:t>
      </w:r>
      <w:r w:rsidR="00263854" w:rsidRPr="006B3E5D">
        <w:rPr>
          <w:rFonts w:ascii="Verdana" w:hAnsi="Verdana" w:cs="Tahoma"/>
          <w:bCs/>
          <w:color w:val="000000"/>
          <w:sz w:val="20"/>
          <w:szCs w:val="20"/>
        </w:rPr>
        <w:t>aos Debenturistas de cada série, conforme o caso</w:t>
      </w:r>
      <w:r w:rsidR="00263854" w:rsidRPr="006B3E5D">
        <w:rPr>
          <w:rFonts w:ascii="Verdana" w:eastAsia="Arial Unicode MS" w:hAnsi="Verdana" w:cs="Tahoma"/>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6B3E5D">
        <w:rPr>
          <w:rFonts w:ascii="Verdana" w:eastAsia="Arial Unicode MS" w:hAnsi="Verdana" w:cs="Tahoma"/>
          <w:b/>
          <w:sz w:val="20"/>
          <w:szCs w:val="20"/>
        </w:rPr>
        <w:t>(b)</w:t>
      </w:r>
      <w:r w:rsidRPr="006B3E5D">
        <w:rPr>
          <w:rFonts w:ascii="Verdana" w:eastAsia="Arial Unicode MS" w:hAnsi="Verdana" w:cs="Tahoma"/>
          <w:sz w:val="20"/>
          <w:szCs w:val="20"/>
        </w:rPr>
        <w:t xml:space="preserve"> comunicação </w:t>
      </w:r>
      <w:r w:rsidRPr="006B3E5D">
        <w:rPr>
          <w:rFonts w:ascii="Verdana" w:eastAsia="Arial Unicode MS" w:hAnsi="Verdana" w:cs="Tahoma"/>
          <w:sz w:val="20"/>
          <w:szCs w:val="20"/>
        </w:rPr>
        <w:lastRenderedPageBreak/>
        <w:t>individual dirigida à totalidade dos Debenturistas</w:t>
      </w:r>
      <w:r w:rsidR="00263854" w:rsidRPr="006B3E5D">
        <w:rPr>
          <w:rFonts w:ascii="Verdana" w:eastAsia="Arial Unicode MS" w:hAnsi="Verdana" w:cs="Tahoma"/>
          <w:sz w:val="20"/>
          <w:szCs w:val="20"/>
        </w:rPr>
        <w:t xml:space="preserve"> e/ou à totalidade dos Debenturistas de cada série, conforme o caso</w:t>
      </w:r>
      <w:r w:rsidRPr="006B3E5D">
        <w:rPr>
          <w:rFonts w:ascii="Verdana" w:eastAsia="Arial Unicode MS" w:hAnsi="Verdana" w:cs="Tahoma"/>
          <w:sz w:val="20"/>
          <w:szCs w:val="20"/>
        </w:rPr>
        <w:t>,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91"/>
    </w:p>
    <w:p w14:paraId="717B1B85"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1ADBC05E" w14:textId="5B310E00"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92" w:name="_Ref100229109"/>
      <w:r w:rsidRPr="006B3E5D">
        <w:rPr>
          <w:rFonts w:ascii="Verdana" w:eastAsia="Arial Unicode MS" w:hAnsi="Verdana" w:cs="Tahoma"/>
          <w:sz w:val="20"/>
          <w:szCs w:val="20"/>
        </w:rPr>
        <w:t xml:space="preserve">Por ocasião do Resgate Antecipado Facultativo, o Debenturista fará jus ao pagamento do Valor Nominal Unitário </w:t>
      </w:r>
      <w:r w:rsidR="008E2921" w:rsidRPr="006B3E5D">
        <w:rPr>
          <w:rFonts w:ascii="Verdana" w:eastAsia="Arial Unicode MS" w:hAnsi="Verdana" w:cs="Tahoma"/>
          <w:sz w:val="20"/>
          <w:szCs w:val="20"/>
        </w:rPr>
        <w:t xml:space="preserve">da respectiva série </w:t>
      </w:r>
      <w:r w:rsidRPr="006B3E5D">
        <w:rPr>
          <w:rFonts w:ascii="Verdana" w:eastAsia="Arial Unicode MS" w:hAnsi="Verdana" w:cs="Tahoma"/>
          <w:sz w:val="20"/>
          <w:szCs w:val="20"/>
        </w:rPr>
        <w:t xml:space="preserve">ou saldo do </w:t>
      </w:r>
      <w:r w:rsidRPr="006B3E5D">
        <w:rPr>
          <w:rFonts w:ascii="Verdana" w:hAnsi="Verdana" w:cs="Tahoma"/>
          <w:sz w:val="20"/>
          <w:szCs w:val="20"/>
        </w:rPr>
        <w:t>Valor Nominal Unitário</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Pr="006B3E5D">
        <w:rPr>
          <w:rFonts w:ascii="Verdana" w:hAnsi="Verdana" w:cs="Tahoma"/>
          <w:sz w:val="20"/>
          <w:szCs w:val="20"/>
        </w:rPr>
        <w:t>, conforme o caso,</w:t>
      </w:r>
      <w:r w:rsidR="00156691" w:rsidRPr="006B3E5D">
        <w:rPr>
          <w:rFonts w:ascii="Verdana" w:hAnsi="Verdana" w:cs="Tahoma"/>
          <w:sz w:val="20"/>
          <w:szCs w:val="20"/>
        </w:rPr>
        <w:t xml:space="preserve"> acrescido 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Juros Remuneratórios</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00156691" w:rsidRPr="006B3E5D">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 respectiva </w:t>
      </w:r>
      <w:r w:rsidR="00522456" w:rsidRPr="006B3E5D">
        <w:rPr>
          <w:rFonts w:ascii="Verdana" w:hAnsi="Verdana" w:cs="Tahoma"/>
          <w:sz w:val="20"/>
          <w:szCs w:val="20"/>
        </w:rPr>
        <w:t xml:space="preserve">série </w:t>
      </w:r>
      <w:r w:rsidR="008E2921" w:rsidRPr="006B3E5D">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xml:space="preserve">, pelo prazo remanescente entre a Data do Resgate Antecipado Facultativo e a Data de Vencimento, sobre o Valor Nominal Unitário </w:t>
      </w:r>
      <w:r w:rsidR="008E2921" w:rsidRPr="006B3E5D">
        <w:rPr>
          <w:rFonts w:ascii="Verdana" w:eastAsia="Arial Unicode MS" w:hAnsi="Verdana" w:cs="Tahoma"/>
          <w:sz w:val="20"/>
          <w:szCs w:val="20"/>
        </w:rPr>
        <w:t>da respectiva série</w:t>
      </w:r>
      <w:r w:rsidR="008E2921" w:rsidRPr="006B3E5D">
        <w:rPr>
          <w:rFonts w:ascii="Verdana" w:hAnsi="Verdana" w:cs="Tahoma"/>
          <w:sz w:val="20"/>
          <w:szCs w:val="20"/>
        </w:rPr>
        <w:t xml:space="preserve"> ou sobre o saldo do Valor Nominal Unitário</w:t>
      </w:r>
      <w:r w:rsidR="008E2921" w:rsidRPr="006B3E5D">
        <w:rPr>
          <w:rFonts w:ascii="Verdana" w:eastAsia="Arial Unicode MS" w:hAnsi="Verdana" w:cs="Tahoma"/>
          <w:sz w:val="20"/>
          <w:szCs w:val="20"/>
        </w:rPr>
        <w:t xml:space="preserve"> da respectiva série</w:t>
      </w:r>
      <w:r w:rsidR="008E2921" w:rsidRPr="006B3E5D">
        <w:rPr>
          <w:rFonts w:ascii="Verdana" w:hAnsi="Verdana" w:cs="Tahoma"/>
          <w:sz w:val="20"/>
          <w:szCs w:val="20"/>
        </w:rPr>
        <w:t xml:space="preserve"> a ser resgatado, conforme o caso, de acordo com a fórmula abaixo</w:t>
      </w:r>
      <w:r w:rsidR="00DE4276" w:rsidRPr="006B3E5D">
        <w:rPr>
          <w:rFonts w:ascii="Verdana" w:hAnsi="Verdana" w:cs="Tahoma"/>
          <w:sz w:val="20"/>
          <w:szCs w:val="20"/>
        </w:rPr>
        <w:t xml:space="preserve"> </w:t>
      </w:r>
      <w:bookmarkStart w:id="193"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193"/>
      <w:r w:rsidR="008E2921" w:rsidRPr="006B3E5D">
        <w:rPr>
          <w:rFonts w:ascii="Verdana" w:hAnsi="Verdana" w:cs="Tahoma"/>
          <w:sz w:val="20"/>
          <w:szCs w:val="20"/>
        </w:rPr>
        <w:t>:</w:t>
      </w:r>
      <w:bookmarkEnd w:id="192"/>
      <w:r w:rsidR="008E2921" w:rsidRPr="006B3E5D">
        <w:rPr>
          <w:rFonts w:ascii="Verdana" w:hAnsi="Verdana" w:cs="Tahoma"/>
          <w:sz w:val="20"/>
          <w:szCs w:val="20"/>
        </w:rPr>
        <w:t xml:space="preserve"> </w:t>
      </w:r>
    </w:p>
    <w:p w14:paraId="7B6FA425"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04F92305"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64C128CB"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6146D381"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752CDAF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4D86302"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p>
    <w:p w14:paraId="0C5B2F8D"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13BF650" w14:textId="3D130BF3"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w:t>
      </w:r>
      <w:r w:rsidRPr="006B3E5D">
        <w:rPr>
          <w:rFonts w:ascii="Verdana" w:hAnsi="Verdana" w:cs="Tahoma"/>
          <w:bCs/>
          <w:color w:val="000000"/>
          <w:sz w:val="20"/>
          <w:szCs w:val="20"/>
        </w:rPr>
        <w:lastRenderedPageBreak/>
        <w:t>conforme o caso, até a data do efetivo Resgate Antecipado Facultativo, bem como Encargos Moratórios, se houver;</w:t>
      </w:r>
    </w:p>
    <w:p w14:paraId="1465167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51C481A"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2906B1A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0D989CB" w14:textId="1EBE33E9"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34010A" w:rsidRPr="006B3E5D">
        <w:rPr>
          <w:rFonts w:ascii="Verdana" w:hAnsi="Verdana" w:cs="Tahoma"/>
          <w:bCs/>
          <w:color w:val="000000"/>
          <w:sz w:val="20"/>
          <w:szCs w:val="20"/>
        </w:rPr>
        <w:t xml:space="preserve"> </w:t>
      </w:r>
    </w:p>
    <w:p w14:paraId="3487E07A"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5BBB76D8"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(a)</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r w:rsidR="005A79B2" w:rsidRPr="006B3E5D">
        <w:rPr>
          <w:rFonts w:ascii="Verdana" w:eastAsia="Arial Unicode MS" w:hAnsi="Verdana" w:cs="Tahoma"/>
          <w:b/>
          <w:sz w:val="20"/>
          <w:szCs w:val="20"/>
        </w:rPr>
        <w:t>b</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r w:rsidR="00B92331" w:rsidRPr="006B3E5D">
        <w:rPr>
          <w:rFonts w:ascii="Verdana" w:eastAsia="Arial Unicode MS" w:hAnsi="Verdana" w:cs="Tahoma"/>
          <w:b/>
          <w:sz w:val="20"/>
          <w:szCs w:val="20"/>
        </w:rPr>
        <w:t>c</w:t>
      </w:r>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quaisquer outras informações necessárias à operacionalização do Resgate Antecipado Facultativo.</w:t>
      </w:r>
    </w:p>
    <w:p w14:paraId="41CB2F99"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2AEDCAC3"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00B92331" w:rsidRPr="006B3E5D">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conforme o caso.</w:t>
      </w:r>
      <w:r w:rsidR="00715096" w:rsidRPr="006B3E5D">
        <w:rPr>
          <w:rFonts w:ascii="Verdana" w:hAnsi="Verdana" w:cs="Tahoma"/>
          <w:b/>
          <w:color w:val="000000"/>
          <w:sz w:val="20"/>
          <w:szCs w:val="20"/>
        </w:rPr>
        <w:t xml:space="preserve"> </w:t>
      </w:r>
    </w:p>
    <w:p w14:paraId="7F886DEF"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2FEE548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652D655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199540C1"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0DE1DB8C"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2CB03C83"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000E3F57" w14:textId="77777777" w:rsidR="00415330" w:rsidRPr="006B3E5D" w:rsidRDefault="00415330" w:rsidP="006B3E5D">
      <w:pPr>
        <w:pStyle w:val="CorpodetextobtBT"/>
        <w:widowControl w:val="0"/>
        <w:spacing w:line="320" w:lineRule="exact"/>
        <w:contextualSpacing/>
        <w:rPr>
          <w:rFonts w:ascii="Verdana" w:hAnsi="Verdana" w:cs="Tahoma"/>
          <w:bCs/>
          <w:snapToGrid/>
          <w:sz w:val="20"/>
        </w:rPr>
      </w:pPr>
    </w:p>
    <w:p w14:paraId="3DA0A69A" w14:textId="77777777" w:rsidR="00436827" w:rsidRPr="006B3E5D"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Amortização Extraordinária</w:t>
      </w:r>
    </w:p>
    <w:p w14:paraId="57242C0D" w14:textId="77777777" w:rsidR="00436827" w:rsidRPr="006B3E5D" w:rsidRDefault="00436827" w:rsidP="006B3E5D">
      <w:pPr>
        <w:pStyle w:val="CorpodetextobtBT"/>
        <w:widowControl w:val="0"/>
        <w:spacing w:line="320" w:lineRule="exact"/>
        <w:contextualSpacing/>
        <w:rPr>
          <w:rFonts w:ascii="Verdana" w:hAnsi="Verdana" w:cs="Tahoma"/>
          <w:bCs/>
          <w:snapToGrid/>
          <w:sz w:val="20"/>
        </w:rPr>
      </w:pPr>
    </w:p>
    <w:p w14:paraId="21BAC87D" w14:textId="4C91925D" w:rsidR="00436827" w:rsidRPr="006B3E5D" w:rsidRDefault="00436827"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lastRenderedPageBreak/>
        <w:t>A Emissora não poderá realizar a amortização extraordinária das Debêntures.</w:t>
      </w:r>
      <w:r w:rsidR="00EE5ACD">
        <w:rPr>
          <w:rFonts w:ascii="Verdana" w:hAnsi="Verdana" w:cs="Tahoma"/>
          <w:bCs/>
          <w:sz w:val="20"/>
          <w:szCs w:val="20"/>
        </w:rPr>
        <w:t xml:space="preserve"> </w:t>
      </w:r>
    </w:p>
    <w:p w14:paraId="15AA2E1E" w14:textId="77777777" w:rsidR="00436827" w:rsidRPr="006B3E5D" w:rsidRDefault="00436827" w:rsidP="006B3E5D">
      <w:pPr>
        <w:pStyle w:val="CorpodetextobtBT"/>
        <w:widowControl w:val="0"/>
        <w:spacing w:line="320" w:lineRule="exact"/>
        <w:contextualSpacing/>
        <w:rPr>
          <w:rFonts w:ascii="Verdana" w:hAnsi="Verdana" w:cs="Tahoma"/>
          <w:bCs/>
          <w:snapToGrid/>
          <w:sz w:val="20"/>
        </w:rPr>
      </w:pPr>
    </w:p>
    <w:p w14:paraId="3CB7EC0C"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4" w:name="_DV_M236"/>
      <w:bookmarkStart w:id="195" w:name="_DV_M238"/>
      <w:bookmarkStart w:id="196" w:name="_Hlk100856480"/>
      <w:bookmarkEnd w:id="194"/>
      <w:bookmarkEnd w:id="195"/>
      <w:r w:rsidRPr="006B3E5D">
        <w:rPr>
          <w:rFonts w:ascii="Verdana" w:hAnsi="Verdana" w:cs="Tahoma"/>
          <w:b/>
          <w:sz w:val="20"/>
          <w:szCs w:val="20"/>
        </w:rPr>
        <w:t>VENCIMENTO ANTECIPADO</w:t>
      </w:r>
      <w:bookmarkEnd w:id="188"/>
    </w:p>
    <w:p w14:paraId="76E75635" w14:textId="77777777" w:rsidR="00D17468" w:rsidRPr="006B3E5D" w:rsidRDefault="00D17468" w:rsidP="006B3E5D">
      <w:pPr>
        <w:keepNext/>
        <w:widowControl w:val="0"/>
        <w:spacing w:line="320" w:lineRule="exact"/>
        <w:contextualSpacing/>
        <w:rPr>
          <w:rFonts w:ascii="Verdana" w:hAnsi="Verdana" w:cs="Tahoma"/>
          <w:sz w:val="20"/>
          <w:szCs w:val="20"/>
        </w:rPr>
      </w:pPr>
    </w:p>
    <w:p w14:paraId="23E324E5" w14:textId="02144E18"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97" w:name="_DV_M239"/>
      <w:bookmarkStart w:id="198" w:name="_Ref522318392"/>
      <w:bookmarkEnd w:id="197"/>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3D1C02">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3D1C02">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198"/>
    </w:p>
    <w:p w14:paraId="5C0B1F8F"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199" w:name="_Ref245125910"/>
    </w:p>
    <w:p w14:paraId="31C69DE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0" w:name="_DV_M241"/>
      <w:bookmarkEnd w:id="199"/>
      <w:bookmarkEnd w:id="200"/>
      <w:r w:rsidRPr="006B3E5D">
        <w:rPr>
          <w:rFonts w:ascii="Verdana" w:hAnsi="Verdana" w:cs="Tahoma"/>
          <w:sz w:val="20"/>
          <w:szCs w:val="20"/>
        </w:rPr>
        <w:t>descumprimento, pela Emissora</w:t>
      </w:r>
      <w:r w:rsidR="00FE5F9D" w:rsidRPr="006B3E5D">
        <w:rPr>
          <w:rFonts w:ascii="Verdana" w:hAnsi="Verdana" w:cs="Tahoma"/>
          <w:sz w:val="20"/>
          <w:szCs w:val="20"/>
        </w:rPr>
        <w:t xml:space="preserve"> ou pela Garantidora</w:t>
      </w:r>
      <w:r w:rsidRPr="006B3E5D">
        <w:rPr>
          <w:rFonts w:ascii="Verdana" w:hAnsi="Verdana" w:cs="Tahoma"/>
          <w:sz w:val="20"/>
          <w:szCs w:val="20"/>
        </w:rPr>
        <w:t xml:space="preserve">, de qualquer obrigação não pecuniária prevista nesta Escritura de Emissão, desde que não sanado no prazo de 10 (dez) dias </w:t>
      </w:r>
      <w:r w:rsidR="009E31EA" w:rsidRPr="006B3E5D">
        <w:rPr>
          <w:rFonts w:ascii="Verdana" w:hAnsi="Verdana" w:cs="Tahoma"/>
          <w:sz w:val="20"/>
          <w:szCs w:val="20"/>
        </w:rPr>
        <w:t xml:space="preserve">corridos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da ciência ou de recebimento, pela Emissora</w:t>
      </w:r>
      <w:r w:rsidR="00FE5F9D" w:rsidRPr="006B3E5D">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 o que ocorrer primeiro, ressalvado que, para as obrigações que possuam prazo de cura específico, este prazo não se aplicará;</w:t>
      </w:r>
      <w:bookmarkStart w:id="201" w:name="_Ref248118732"/>
      <w:r w:rsidR="009E31EA" w:rsidRPr="006B3E5D">
        <w:rPr>
          <w:rFonts w:ascii="Verdana" w:hAnsi="Verdana" w:cs="Tahoma"/>
          <w:sz w:val="20"/>
          <w:szCs w:val="20"/>
        </w:rPr>
        <w:t xml:space="preserve"> </w:t>
      </w:r>
    </w:p>
    <w:p w14:paraId="2BA4381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5608219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2" w:name="_Ref522320600"/>
      <w:r w:rsidRPr="006B3E5D">
        <w:rPr>
          <w:rFonts w:ascii="Verdana" w:hAnsi="Verdana" w:cs="Tahoma"/>
          <w:sz w:val="20"/>
          <w:szCs w:val="20"/>
        </w:rPr>
        <w:t>descumprimento, pela Emissora</w:t>
      </w:r>
      <w:r w:rsidR="00FE5F9D" w:rsidRPr="006B3E5D">
        <w:rPr>
          <w:rFonts w:ascii="Verdana" w:hAnsi="Verdana" w:cs="Tahoma"/>
          <w:sz w:val="20"/>
          <w:szCs w:val="20"/>
        </w:rPr>
        <w:t xml:space="preserve"> ou pela Garantidora</w:t>
      </w:r>
      <w:r w:rsidRPr="006B3E5D">
        <w:rPr>
          <w:rFonts w:ascii="Verdana" w:hAnsi="Verdana" w:cs="Tahoma"/>
          <w:sz w:val="20"/>
          <w:szCs w:val="20"/>
        </w:rPr>
        <w:t>, de qualquer obrigação pecuniária relacionada à Emissão ou às Debêntures, desde que não sanado no prazo de 2 (dois) Dias Úteis contado da respectiva data de vencimento original;</w:t>
      </w:r>
      <w:bookmarkEnd w:id="202"/>
    </w:p>
    <w:p w14:paraId="10FDA54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DB96AB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renovação, cancelamento, revogação ou suspensão das autorizações e licenças, inclusive as ambientais, para o regular exercício das atividades desenvolvidas pela Emissora</w:t>
      </w:r>
      <w:r w:rsidR="00FE5F9D" w:rsidRPr="006B3E5D">
        <w:rPr>
          <w:rFonts w:ascii="Verdana" w:hAnsi="Verdana" w:cs="Tahoma"/>
          <w:sz w:val="20"/>
          <w:szCs w:val="20"/>
        </w:rPr>
        <w:t>, pela Garantidora</w:t>
      </w:r>
      <w:r w:rsidRPr="006B3E5D">
        <w:rPr>
          <w:rFonts w:ascii="Verdana" w:hAnsi="Verdana" w:cs="Tahoma"/>
          <w:sz w:val="20"/>
          <w:szCs w:val="20"/>
        </w:rPr>
        <w:t xml:space="preserve"> ou por qualquer de suas Controladas Relevantes (conforme abaixo definido), </w:t>
      </w:r>
      <w:bookmarkStart w:id="203" w:name="_DV_C51"/>
      <w:r w:rsidRPr="006B3E5D">
        <w:rPr>
          <w:rFonts w:ascii="Verdana" w:hAnsi="Verdana" w:cs="Tahoma"/>
          <w:sz w:val="20"/>
          <w:szCs w:val="20"/>
        </w:rPr>
        <w:t xml:space="preserve">cuja ausência resulte em um Efeito Adverso Relevante (conforme abaixo definido), </w:t>
      </w:r>
      <w:bookmarkEnd w:id="203"/>
      <w:r w:rsidRPr="006B3E5D">
        <w:rPr>
          <w:rFonts w:ascii="Verdana" w:hAnsi="Verdana" w:cs="Tahoma"/>
          <w:sz w:val="20"/>
          <w:szCs w:val="20"/>
          <w:u w:val="single"/>
        </w:rPr>
        <w:t>exceto se</w:t>
      </w:r>
      <w:r w:rsidRPr="006B3E5D">
        <w:rPr>
          <w:rFonts w:ascii="Verdana" w:hAnsi="Verdana" w:cs="Tahoma"/>
          <w:sz w:val="20"/>
          <w:szCs w:val="20"/>
        </w:rPr>
        <w:t xml:space="preserve">, dentro do prazo de 30 (trinta)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FE5F9D" w:rsidRPr="006B3E5D">
        <w:rPr>
          <w:rFonts w:ascii="Verdana" w:hAnsi="Verdana" w:cs="Tahoma"/>
          <w:sz w:val="20"/>
          <w:szCs w:val="20"/>
        </w:rPr>
        <w:t>, a Garantidora ou por qualquer de suas Controladas Relevantes</w:t>
      </w:r>
      <w:r w:rsidRPr="006B3E5D">
        <w:rPr>
          <w:rFonts w:ascii="Verdana" w:hAnsi="Verdana" w:cs="Tahoma"/>
          <w:sz w:val="20"/>
          <w:szCs w:val="20"/>
        </w:rPr>
        <w:t xml:space="preserve"> comprovar</w:t>
      </w:r>
      <w:r w:rsidR="00FE5F9D" w:rsidRPr="006B3E5D">
        <w:rPr>
          <w:rFonts w:ascii="Verdana" w:hAnsi="Verdana" w:cs="Tahoma"/>
          <w:sz w:val="20"/>
          <w:szCs w:val="20"/>
        </w:rPr>
        <w:t>em</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w:t>
      </w:r>
      <w:r w:rsidR="00FE5F9D" w:rsidRPr="006B3E5D">
        <w:rPr>
          <w:rFonts w:ascii="Verdana" w:hAnsi="Verdana" w:cs="Tahoma"/>
          <w:sz w:val="20"/>
          <w:szCs w:val="20"/>
        </w:rPr>
        <w:t>, a Garantidora</w:t>
      </w:r>
      <w:r w:rsidRPr="006B3E5D">
        <w:rPr>
          <w:rFonts w:ascii="Verdana" w:hAnsi="Verdana" w:cs="Tahoma"/>
          <w:sz w:val="20"/>
          <w:szCs w:val="20"/>
        </w:rPr>
        <w:t xml:space="preserve"> ou de suas Controladas Relevantes, conforme o caso, ou suspendendo os efeitos do referido ato até a renovação ou obtenção da referida licença ou autorização;</w:t>
      </w:r>
      <w:bookmarkStart w:id="204" w:name="_Ref248117238"/>
      <w:bookmarkEnd w:id="201"/>
      <w:r w:rsidRPr="006B3E5D">
        <w:rPr>
          <w:rFonts w:ascii="Verdana" w:hAnsi="Verdana" w:cs="Tahoma"/>
          <w:sz w:val="20"/>
          <w:szCs w:val="20"/>
        </w:rPr>
        <w:t xml:space="preserve"> </w:t>
      </w:r>
    </w:p>
    <w:p w14:paraId="7D3F6F2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5981D7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5" w:name="_Ref52232060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r w:rsidR="00FE5F9D" w:rsidRPr="006B3E5D">
        <w:rPr>
          <w:rFonts w:ascii="Verdana" w:hAnsi="Verdana" w:cs="Tahoma"/>
          <w:sz w:val="20"/>
          <w:szCs w:val="20"/>
        </w:rPr>
        <w:t>, pela Garantidora</w:t>
      </w:r>
      <w:r w:rsidRPr="006B3E5D">
        <w:rPr>
          <w:rFonts w:ascii="Verdana" w:hAnsi="Verdana" w:cs="Tahoma"/>
          <w:sz w:val="20"/>
          <w:szCs w:val="20"/>
        </w:rPr>
        <w:t xml:space="preserve"> ou por qualquer de suas controladas;</w:t>
      </w:r>
      <w:bookmarkEnd w:id="205"/>
    </w:p>
    <w:p w14:paraId="37AE055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A0EADAC"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6" w:name="_Ref522320614"/>
      <w:r w:rsidRPr="006B3E5D">
        <w:rPr>
          <w:rFonts w:ascii="Verdana" w:hAnsi="Verdana" w:cs="Tahoma"/>
          <w:sz w:val="20"/>
          <w:szCs w:val="20"/>
        </w:rPr>
        <w:t>o ajuizamento ou a instituição contra a Emissora</w:t>
      </w:r>
      <w:r w:rsidR="00FE5F9D" w:rsidRPr="006B3E5D">
        <w:rPr>
          <w:rFonts w:ascii="Verdana" w:hAnsi="Verdana" w:cs="Tahoma"/>
          <w:sz w:val="20"/>
          <w:szCs w:val="20"/>
        </w:rPr>
        <w:t xml:space="preserve"> ou a Garantidora</w:t>
      </w:r>
      <w:r w:rsidRPr="006B3E5D">
        <w:rPr>
          <w:rFonts w:ascii="Verdana" w:hAnsi="Verdana" w:cs="Tahoma"/>
          <w:sz w:val="20"/>
          <w:szCs w:val="20"/>
        </w:rPr>
        <w:t xml:space="preserve">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id="207" w:name="_Ref248117241"/>
      <w:bookmarkEnd w:id="204"/>
      <w:bookmarkEnd w:id="206"/>
      <w:r w:rsidRPr="006B3E5D">
        <w:rPr>
          <w:rFonts w:ascii="Verdana" w:hAnsi="Verdana" w:cs="Tahoma"/>
          <w:sz w:val="20"/>
          <w:szCs w:val="20"/>
        </w:rPr>
        <w:t xml:space="preserve"> </w:t>
      </w:r>
    </w:p>
    <w:p w14:paraId="102970A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0D2C5D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8" w:name="_Ref522320615"/>
      <w:r w:rsidRPr="006B3E5D">
        <w:rPr>
          <w:rFonts w:ascii="Verdana" w:hAnsi="Verdana" w:cs="Tahoma"/>
          <w:sz w:val="20"/>
          <w:szCs w:val="20"/>
        </w:rPr>
        <w:t>extinção, liquidação, dissolução, pedido de autofalência, pedido de falência não elidido no prazo legal ou decretação de falência da Emissora</w:t>
      </w:r>
      <w:r w:rsidR="00FE5F9D" w:rsidRPr="006B3E5D">
        <w:rPr>
          <w:rFonts w:ascii="Verdana" w:hAnsi="Verdana" w:cs="Tahoma"/>
          <w:sz w:val="20"/>
          <w:szCs w:val="20"/>
        </w:rPr>
        <w:t>, da Garantidora</w:t>
      </w:r>
      <w:r w:rsidRPr="006B3E5D">
        <w:rPr>
          <w:rFonts w:ascii="Verdana" w:hAnsi="Verdana" w:cs="Tahoma"/>
          <w:sz w:val="20"/>
          <w:szCs w:val="20"/>
        </w:rPr>
        <w:t xml:space="preserve"> ou de qualquer de suas controladas;</w:t>
      </w:r>
      <w:bookmarkStart w:id="209" w:name="_Ref248117245"/>
      <w:bookmarkEnd w:id="207"/>
      <w:bookmarkEnd w:id="208"/>
    </w:p>
    <w:p w14:paraId="50FC1AB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29A1AB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0"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09"/>
      <w:bookmarkEnd w:id="210"/>
    </w:p>
    <w:p w14:paraId="1CFF29A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3EDE9C7" w14:textId="07A8C4B8"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1" w:name="_Ref248117253"/>
      <w:r w:rsidRPr="006B3E5D">
        <w:rPr>
          <w:rFonts w:ascii="Verdana" w:hAnsi="Verdana" w:cs="Tahoma"/>
          <w:sz w:val="20"/>
          <w:szCs w:val="20"/>
        </w:rPr>
        <w:t>não cumprimento de qualquer decisão</w:t>
      </w:r>
      <w:r w:rsidR="00D5677E" w:rsidRPr="006B3E5D">
        <w:rPr>
          <w:rFonts w:ascii="Verdana" w:hAnsi="Verdana" w:cs="Tahoma"/>
          <w:sz w:val="20"/>
          <w:szCs w:val="20"/>
        </w:rPr>
        <w:t xml:space="preserve"> final e irrecorrível</w:t>
      </w:r>
      <w:r w:rsidRPr="006B3E5D">
        <w:rPr>
          <w:rFonts w:ascii="Verdana" w:hAnsi="Verdana" w:cs="Tahoma"/>
          <w:sz w:val="20"/>
          <w:szCs w:val="20"/>
        </w:rPr>
        <w:t xml:space="preserve"> contra a Emissora</w:t>
      </w:r>
      <w:r w:rsidR="00FE5F9D" w:rsidRPr="006B3E5D">
        <w:rPr>
          <w:rFonts w:ascii="Verdana" w:hAnsi="Verdana" w:cs="Tahoma"/>
          <w:sz w:val="20"/>
          <w:szCs w:val="20"/>
        </w:rPr>
        <w:t>, a Garantidora</w:t>
      </w:r>
      <w:r w:rsidRPr="006B3E5D">
        <w:rPr>
          <w:rFonts w:ascii="Verdana" w:hAnsi="Verdana" w:cs="Tahoma"/>
          <w:sz w:val="20"/>
          <w:szCs w:val="20"/>
        </w:rPr>
        <w:t xml:space="preserve"> ou qualquer de suas Controladas Relevantes,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ao valor equivalente em reais a </w:t>
      </w:r>
      <w:r w:rsidR="00947580">
        <w:rPr>
          <w:rFonts w:ascii="Verdana" w:hAnsi="Verdana" w:cs="Tahoma"/>
          <w:sz w:val="20"/>
          <w:szCs w:val="20"/>
        </w:rPr>
        <w:t>US$75.000.000,00 (setenta e cinco milhões de dólares norte-americanos)</w:t>
      </w:r>
      <w:r w:rsidRPr="006B3E5D">
        <w:rPr>
          <w:rFonts w:ascii="Verdana" w:hAnsi="Verdana" w:cs="Tahoma"/>
          <w:sz w:val="20"/>
          <w:szCs w:val="20"/>
        </w:rPr>
        <w:t xml:space="preserve">, ou seu valor correspondente em outras moedas, no prazo de até 15 (quinze)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estipulada para pagamento ou em prazo menor, se assim definido na referida decisão;</w:t>
      </w:r>
      <w:bookmarkEnd w:id="211"/>
      <w:r w:rsidR="009E31EA" w:rsidRPr="006B3E5D">
        <w:rPr>
          <w:rFonts w:ascii="Verdana" w:hAnsi="Verdana" w:cs="Tahoma"/>
          <w:sz w:val="20"/>
          <w:szCs w:val="20"/>
        </w:rPr>
        <w:t xml:space="preserve"> </w:t>
      </w:r>
    </w:p>
    <w:p w14:paraId="592E1F4E"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5973CD0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2" w:name="_Ref248117257"/>
      <w:r w:rsidRPr="006B3E5D">
        <w:rPr>
          <w:rFonts w:ascii="Verdana" w:hAnsi="Verdana" w:cs="Tahoma"/>
          <w:sz w:val="20"/>
          <w:szCs w:val="20"/>
        </w:rPr>
        <w:t xml:space="preserve">realização de redução de capital social da Emissora, após a Data de Emissão, sem a anuência dos Debenturistas representando 2/3 (dois terços) 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redução de capital para absorção de prejuízos, nos termos do artigo 173 da Lei das Sociedades por Ações;</w:t>
      </w:r>
      <w:bookmarkEnd w:id="212"/>
    </w:p>
    <w:p w14:paraId="4A8D494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9410A6D" w14:textId="708F6C88"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248118744"/>
      <w:r w:rsidRPr="006B3E5D">
        <w:rPr>
          <w:rFonts w:ascii="Verdana" w:hAnsi="Verdana" w:cs="Tahoma"/>
          <w:sz w:val="20"/>
          <w:szCs w:val="20"/>
        </w:rPr>
        <w:t>inadimplemento, não sanado no respectivo prazo de cura, ou vencimento antecipado de quaisquer obrigações financeiras a que estejam sujeitas a Emissora</w:t>
      </w:r>
      <w:r w:rsidR="0081268D" w:rsidRPr="006B3E5D">
        <w:rPr>
          <w:rFonts w:ascii="Verdana" w:hAnsi="Verdana" w:cs="Tahoma"/>
          <w:sz w:val="20"/>
          <w:szCs w:val="20"/>
        </w:rPr>
        <w:t>, a Garantidora</w:t>
      </w:r>
      <w:r w:rsidRPr="006B3E5D">
        <w:rPr>
          <w:rFonts w:ascii="Verdana" w:hAnsi="Verdana" w:cs="Tahoma"/>
          <w:sz w:val="20"/>
          <w:szCs w:val="20"/>
        </w:rPr>
        <w:t xml:space="preserve"> ou qualquer de suas Controladas Relevantes,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US$75.000.000,00 (setenta e cinco milhões de dólares norte-americanos)</w:t>
      </w:r>
      <w:r w:rsidRPr="006B3E5D">
        <w:rPr>
          <w:rFonts w:ascii="Verdana" w:hAnsi="Verdana" w:cs="Tahoma"/>
          <w:sz w:val="20"/>
          <w:szCs w:val="20"/>
        </w:rPr>
        <w:t xml:space="preserve">, </w:t>
      </w:r>
      <w:r w:rsidRPr="006B3E5D">
        <w:rPr>
          <w:rFonts w:ascii="Verdana" w:hAnsi="Verdana" w:cs="Tahoma"/>
          <w:sz w:val="20"/>
          <w:szCs w:val="20"/>
        </w:rPr>
        <w:lastRenderedPageBreak/>
        <w:t>ou seu valor correspondente em outras moedas;</w:t>
      </w:r>
      <w:bookmarkEnd w:id="213"/>
      <w:r w:rsidR="000F7EF0" w:rsidRPr="006B3E5D">
        <w:rPr>
          <w:rFonts w:ascii="Verdana" w:hAnsi="Verdana" w:cs="Tahoma"/>
          <w:sz w:val="20"/>
          <w:szCs w:val="20"/>
        </w:rPr>
        <w:t xml:space="preserve"> </w:t>
      </w:r>
    </w:p>
    <w:p w14:paraId="3F39C51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64A3CB3" w14:textId="6B4CC9A2"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8745"/>
      <w:r w:rsidRPr="006B3E5D">
        <w:rPr>
          <w:rFonts w:ascii="Verdana" w:hAnsi="Verdana" w:cs="Tahoma"/>
          <w:sz w:val="20"/>
          <w:szCs w:val="20"/>
        </w:rPr>
        <w:t>protesto de títulos contra a Emissora</w:t>
      </w:r>
      <w:r w:rsidR="0081268D" w:rsidRPr="006B3E5D">
        <w:rPr>
          <w:rFonts w:ascii="Verdana" w:hAnsi="Verdana" w:cs="Tahoma"/>
          <w:sz w:val="20"/>
          <w:szCs w:val="20"/>
        </w:rPr>
        <w:t>, a Garantidora</w:t>
      </w:r>
      <w:r w:rsidRPr="006B3E5D">
        <w:rPr>
          <w:rFonts w:ascii="Verdana" w:hAnsi="Verdana" w:cs="Tahoma"/>
          <w:sz w:val="20"/>
          <w:szCs w:val="20"/>
        </w:rPr>
        <w:t xml:space="preserve"> ou qualquer de suas Controladas Relevantes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US$75.000.000,00 (setenta e cinco milhões de dólares norte-americanos)</w:t>
      </w:r>
      <w:r w:rsidRPr="006B3E5D">
        <w:rPr>
          <w:rFonts w:ascii="Verdana" w:hAnsi="Verdana" w:cs="Tahoma"/>
          <w:sz w:val="20"/>
          <w:szCs w:val="20"/>
        </w:rPr>
        <w:t>, ou seu valor correspondente em outras moedas, por cujo pagamento a Emissora</w:t>
      </w:r>
      <w:r w:rsidR="0081268D" w:rsidRPr="006B3E5D">
        <w:rPr>
          <w:rFonts w:ascii="Verdana" w:hAnsi="Verdana" w:cs="Tahoma"/>
          <w:sz w:val="20"/>
          <w:szCs w:val="20"/>
        </w:rPr>
        <w:t>, a Garantidora</w:t>
      </w:r>
      <w:r w:rsidRPr="006B3E5D">
        <w:rPr>
          <w:rFonts w:ascii="Verdana" w:hAnsi="Verdana" w:cs="Tahoma"/>
          <w:sz w:val="20"/>
          <w:szCs w:val="20"/>
        </w:rPr>
        <w:t xml:space="preserve"> ou qualquer de suas Controladas Relevantes seja responsável, salvo se, no prazo de 20 (vinte) Dias Úteis contados do referido protesto, seja validamente comprovado ao Agente Fiduciário pela Emissora que: (i) o protesto foi efetuado por erro ou má-fé de terceiros; (ii) o protesto foi cancelado ou sustado liminarmente; ou, ainda (iii) foram prestadas garantias em juízo</w:t>
      </w:r>
      <w:r w:rsidR="003A4216" w:rsidRPr="001D0B97">
        <w:rPr>
          <w:rFonts w:ascii="Verdana" w:hAnsi="Verdana" w:cs="Tahoma"/>
          <w:sz w:val="20"/>
          <w:szCs w:val="20"/>
        </w:rPr>
        <w:t xml:space="preserve">, desde que a outorga de tais garantias não ocasione um Evento de </w:t>
      </w:r>
      <w:r w:rsidR="00E74AB1">
        <w:rPr>
          <w:rFonts w:ascii="Verdana" w:hAnsi="Verdana" w:cs="Tahoma"/>
          <w:sz w:val="20"/>
          <w:szCs w:val="20"/>
        </w:rPr>
        <w:t>Vencimento Antecipado</w:t>
      </w:r>
      <w:r w:rsidRPr="006B3E5D">
        <w:rPr>
          <w:rFonts w:ascii="Verdana" w:hAnsi="Verdana" w:cs="Tahoma"/>
          <w:sz w:val="20"/>
          <w:szCs w:val="20"/>
        </w:rPr>
        <w:t>;</w:t>
      </w:r>
      <w:bookmarkStart w:id="215" w:name="_Ref248117264"/>
      <w:bookmarkEnd w:id="214"/>
    </w:p>
    <w:p w14:paraId="09076DDB"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D0E215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6" w:name="_Ref522320627"/>
      <w:r w:rsidRPr="006B3E5D">
        <w:rPr>
          <w:rFonts w:ascii="Verdana" w:hAnsi="Verdana" w:cs="Tahoma"/>
          <w:sz w:val="20"/>
          <w:szCs w:val="20"/>
        </w:rPr>
        <w:t>transferência ou qualquer forma de cessão ou promessa de cessão a terceiros, pela Emissora</w:t>
      </w:r>
      <w:r w:rsidR="0081268D" w:rsidRPr="006B3E5D">
        <w:rPr>
          <w:rFonts w:ascii="Verdana" w:hAnsi="Verdana" w:cs="Tahoma"/>
          <w:sz w:val="20"/>
          <w:szCs w:val="20"/>
        </w:rPr>
        <w:t xml:space="preserve"> ou pela Garantidora</w:t>
      </w:r>
      <w:r w:rsidRPr="006B3E5D">
        <w:rPr>
          <w:rFonts w:ascii="Verdana" w:hAnsi="Verdana" w:cs="Tahoma"/>
          <w:sz w:val="20"/>
          <w:szCs w:val="20"/>
        </w:rPr>
        <w:t>, das obrigações assumidas na Escritura de Emissão, sem a anuência dos Debenturistas representando 2/3 (dois terços) das Debêntures em Circulação, reunidos em Assembleia Geral de Debenturistas;</w:t>
      </w:r>
      <w:bookmarkStart w:id="217" w:name="_Ref248117269"/>
      <w:bookmarkEnd w:id="215"/>
      <w:bookmarkEnd w:id="216"/>
    </w:p>
    <w:p w14:paraId="22218B4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BE7FA4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14:paraId="0D79627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4C24B37" w14:textId="7BE0318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(i) referidos eventos ocorram dentro do grupo econômico da Emissora</w:t>
      </w:r>
      <w:r w:rsidR="0081268D" w:rsidRPr="006B3E5D">
        <w:rPr>
          <w:rFonts w:ascii="Verdana" w:hAnsi="Verdana" w:cs="Tahoma"/>
          <w:sz w:val="20"/>
          <w:szCs w:val="20"/>
        </w:rPr>
        <w:t xml:space="preserve"> ou da Garantidora</w:t>
      </w:r>
      <w:r w:rsidRPr="006B3E5D">
        <w:rPr>
          <w:rFonts w:ascii="Verdana" w:hAnsi="Verdana" w:cs="Tahoma"/>
          <w:sz w:val="20"/>
          <w:szCs w:val="20"/>
        </w:rPr>
        <w:t>;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7"/>
    </w:p>
    <w:p w14:paraId="2CCC3F5E"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2A7D07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8" w:name="_Ref522320630"/>
      <w:r w:rsidRPr="006B3E5D">
        <w:rPr>
          <w:rFonts w:ascii="Verdana" w:hAnsi="Verdana" w:cs="Tahoma"/>
          <w:sz w:val="20"/>
          <w:szCs w:val="20"/>
        </w:rPr>
        <w:lastRenderedPageBreak/>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18"/>
      <w:r w:rsidRPr="006B3E5D">
        <w:rPr>
          <w:rFonts w:ascii="Verdana" w:hAnsi="Verdana" w:cs="Tahoma"/>
          <w:sz w:val="20"/>
          <w:szCs w:val="20"/>
        </w:rPr>
        <w:t xml:space="preserve"> </w:t>
      </w:r>
    </w:p>
    <w:p w14:paraId="6AF449F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8C6EE3D" w14:textId="62D8F49D"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3A21B7" w:rsidRPr="006B3E5D">
        <w:rPr>
          <w:rFonts w:ascii="Verdana" w:hAnsi="Verdana" w:cs="Tahoma"/>
          <w:sz w:val="20"/>
          <w:szCs w:val="20"/>
        </w:rPr>
        <w:t xml:space="preserve"> ou da Garantidora</w:t>
      </w:r>
      <w:r w:rsidRPr="006B3E5D">
        <w:rPr>
          <w:rFonts w:ascii="Verdana" w:hAnsi="Verdana" w:cs="Tahoma"/>
          <w:sz w:val="20"/>
          <w:szCs w:val="20"/>
        </w:rPr>
        <w:t xml:space="preserve"> que modifique materialmente as atividades exercidas pela Emissora na Data de Emissão, salvo se mediante anuência prévia dos Debenturistas representando 2/3 (dois terços) das Debêntures em Circulação reunidos em Assembleia Geral de Debenturistas;</w:t>
      </w:r>
      <w:r w:rsidR="00FD4FB3">
        <w:rPr>
          <w:rFonts w:ascii="Verdana" w:hAnsi="Verdana" w:cs="Tahoma"/>
          <w:sz w:val="20"/>
          <w:szCs w:val="20"/>
        </w:rPr>
        <w:t xml:space="preserve"> </w:t>
      </w:r>
    </w:p>
    <w:p w14:paraId="42AE5BB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6019F93" w14:textId="382D0C85"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ou pela Garantidora</w:t>
      </w:r>
      <w:r w:rsidRPr="006B3E5D">
        <w:rPr>
          <w:rFonts w:ascii="Verdana" w:hAnsi="Verdana" w:cs="Tahoma"/>
          <w:sz w:val="20"/>
          <w:szCs w:val="20"/>
        </w:rPr>
        <w:t xml:space="preserve"> nesta Escritura de Emissão que resulte em um Efeito Adverso Relevante e desde que, no caso exclusivamente de incorreção ou inconsistência, referida incorreção ou inconsistência não seja sanada pela Emissora</w:t>
      </w:r>
      <w:r w:rsidR="003A21B7" w:rsidRPr="006B3E5D">
        <w:rPr>
          <w:rFonts w:ascii="Verdana" w:hAnsi="Verdana" w:cs="Tahoma"/>
          <w:sz w:val="20"/>
          <w:szCs w:val="20"/>
        </w:rPr>
        <w:t xml:space="preserve"> ou pela Garantidora</w:t>
      </w:r>
      <w:r w:rsidRPr="006B3E5D">
        <w:rPr>
          <w:rFonts w:ascii="Verdana" w:hAnsi="Verdana" w:cs="Tahoma"/>
          <w:sz w:val="20"/>
          <w:szCs w:val="20"/>
        </w:rPr>
        <w:t xml:space="preserve"> 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1C48B337" w14:textId="77777777" w:rsidR="00020945" w:rsidRPr="001D0B97" w:rsidRDefault="00020945" w:rsidP="001D0B97">
      <w:pPr>
        <w:pStyle w:val="PargrafodaLista"/>
        <w:rPr>
          <w:rFonts w:ascii="Verdana" w:hAnsi="Verdana" w:cs="Tahoma"/>
          <w:sz w:val="20"/>
          <w:szCs w:val="20"/>
        </w:rPr>
      </w:pPr>
    </w:p>
    <w:p w14:paraId="523D7F47" w14:textId="36EAE30E"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 desde que não revertida no prazo de até </w:t>
      </w:r>
      <w:r w:rsidR="00282B6D">
        <w:rPr>
          <w:rFonts w:ascii="Verdana" w:hAnsi="Verdana" w:cs="Tahoma"/>
          <w:sz w:val="20"/>
          <w:szCs w:val="20"/>
        </w:rPr>
        <w:t>20</w:t>
      </w:r>
      <w:r w:rsidRPr="00020945">
        <w:rPr>
          <w:rFonts w:ascii="Verdana" w:hAnsi="Verdana" w:cs="Tahoma"/>
          <w:sz w:val="20"/>
          <w:szCs w:val="20"/>
        </w:rPr>
        <w:t xml:space="preserve"> (</w:t>
      </w:r>
      <w:r w:rsidR="00282B6D">
        <w:rPr>
          <w:rFonts w:ascii="Verdana" w:hAnsi="Verdana" w:cs="Tahoma"/>
          <w:sz w:val="20"/>
          <w:szCs w:val="20"/>
        </w:rPr>
        <w:t>vinte</w:t>
      </w:r>
      <w:r w:rsidRPr="00020945">
        <w:rPr>
          <w:rFonts w:ascii="Verdana" w:hAnsi="Verdana" w:cs="Tahoma"/>
          <w:sz w:val="20"/>
          <w:szCs w:val="20"/>
        </w:rPr>
        <w:t>) dias corridos contados do seu proferimento.</w:t>
      </w:r>
    </w:p>
    <w:p w14:paraId="77539C4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EB1359E" w14:textId="035B62BD" w:rsidR="00D17468" w:rsidRPr="006B3E5D" w:rsidRDefault="009D588F" w:rsidP="006B3E5D">
      <w:pPr>
        <w:pStyle w:val="ttulo1b"/>
        <w:numPr>
          <w:ilvl w:val="2"/>
          <w:numId w:val="8"/>
        </w:numPr>
        <w:spacing w:line="320" w:lineRule="exact"/>
        <w:ind w:hanging="568"/>
        <w:contextualSpacing/>
        <w:rPr>
          <w:rFonts w:ascii="Verdana" w:hAnsi="Verdana" w:cs="Tahoma"/>
          <w:b/>
          <w:sz w:val="20"/>
          <w:szCs w:val="20"/>
        </w:rPr>
      </w:pPr>
      <w:bookmarkStart w:id="219" w:name="_Ref522317671"/>
      <w:bookmarkStart w:id="220" w:name="_Ref100223193"/>
      <w:r w:rsidRPr="006B3E5D">
        <w:rPr>
          <w:rFonts w:ascii="Verdana" w:hAnsi="Verdana" w:cs="Tahoma"/>
          <w:sz w:val="20"/>
          <w:szCs w:val="20"/>
        </w:rPr>
        <w:t xml:space="preserve">Para os fins desta Escritura de Emissão: (i) </w:t>
      </w:r>
      <w:r w:rsidR="00FD4FB3">
        <w:rPr>
          <w:rFonts w:ascii="Verdana" w:hAnsi="Verdana" w:cs="Tahoma"/>
          <w:sz w:val="20"/>
          <w:szCs w:val="20"/>
        </w:rPr>
        <w:t>“</w:t>
      </w:r>
      <w:r w:rsidRPr="006B3E5D">
        <w:rPr>
          <w:rFonts w:ascii="Verdana" w:hAnsi="Verdana" w:cs="Tahoma"/>
          <w:b/>
          <w:sz w:val="20"/>
          <w:szCs w:val="20"/>
        </w:rPr>
        <w:t>Efeito Adverso Relevante</w:t>
      </w:r>
      <w:r w:rsidR="00FD4FB3">
        <w:rPr>
          <w:rFonts w:ascii="Verdana" w:hAnsi="Verdana" w:cs="Tahoma"/>
          <w:sz w:val="20"/>
          <w:szCs w:val="20"/>
        </w:rPr>
        <w:t>”</w:t>
      </w:r>
      <w:r w:rsidRPr="006B3E5D">
        <w:rPr>
          <w:rFonts w:ascii="Verdana" w:hAnsi="Verdana" w:cs="Tahoma"/>
          <w:sz w:val="20"/>
          <w:szCs w:val="20"/>
        </w:rPr>
        <w:t xml:space="preserve"> significa qualquer evento que cause um impacto negativo relevante nas condições econômico-financeiras</w:t>
      </w:r>
      <w:r w:rsidR="000F7EF0" w:rsidRPr="006B3E5D">
        <w:rPr>
          <w:rFonts w:ascii="Verdana" w:hAnsi="Verdana" w:cs="Tahoma"/>
          <w:sz w:val="20"/>
          <w:szCs w:val="20"/>
        </w:rPr>
        <w:t xml:space="preserve"> </w:t>
      </w:r>
      <w:r w:rsidRPr="006B3E5D">
        <w:rPr>
          <w:rFonts w:ascii="Verdana" w:hAnsi="Verdana" w:cs="Tahoma"/>
          <w:sz w:val="20"/>
          <w:szCs w:val="20"/>
        </w:rPr>
        <w:t>da Emissora</w:t>
      </w:r>
      <w:r w:rsidR="003A21B7" w:rsidRPr="006B3E5D">
        <w:rPr>
          <w:rFonts w:ascii="Verdana" w:hAnsi="Verdana" w:cs="Tahoma"/>
          <w:sz w:val="20"/>
          <w:szCs w:val="20"/>
        </w:rPr>
        <w:t xml:space="preserve"> ou da Garantidora</w:t>
      </w:r>
      <w:r w:rsidRPr="006B3E5D">
        <w:rPr>
          <w:rFonts w:ascii="Verdana" w:hAnsi="Verdana" w:cs="Tahoma"/>
          <w:sz w:val="20"/>
          <w:szCs w:val="20"/>
        </w:rPr>
        <w:t xml:space="preserve"> e que afete a capacidade de cumprir</w:t>
      </w:r>
      <w:r w:rsidR="003A21B7" w:rsidRPr="006B3E5D">
        <w:rPr>
          <w:rFonts w:ascii="Verdana" w:hAnsi="Verdana" w:cs="Tahoma"/>
          <w:sz w:val="20"/>
          <w:szCs w:val="20"/>
        </w:rPr>
        <w:t>em</w:t>
      </w:r>
      <w:r w:rsidRPr="006B3E5D">
        <w:rPr>
          <w:rFonts w:ascii="Verdana" w:hAnsi="Verdana" w:cs="Tahoma"/>
          <w:sz w:val="20"/>
          <w:szCs w:val="20"/>
        </w:rPr>
        <w:t xml:space="preserve"> com as obrigações pecuniárias previstas nesta Escritura de Emissão; e (ii) </w:t>
      </w:r>
      <w:r w:rsidR="00FD4FB3">
        <w:rPr>
          <w:rFonts w:ascii="Verdana" w:hAnsi="Verdana" w:cs="Tahoma"/>
          <w:sz w:val="20"/>
          <w:szCs w:val="20"/>
        </w:rPr>
        <w:t>“</w:t>
      </w:r>
      <w:r w:rsidRPr="006B3E5D">
        <w:rPr>
          <w:rFonts w:ascii="Verdana" w:hAnsi="Verdana" w:cs="Tahoma"/>
          <w:b/>
          <w:sz w:val="20"/>
          <w:szCs w:val="20"/>
        </w:rPr>
        <w:t>Controladas Relevantes</w:t>
      </w:r>
      <w:r w:rsidR="00FD4FB3">
        <w:rPr>
          <w:rFonts w:ascii="Verdana" w:hAnsi="Verdana" w:cs="Tahoma"/>
          <w:sz w:val="20"/>
          <w:szCs w:val="20"/>
        </w:rPr>
        <w:t>”</w:t>
      </w:r>
      <w:r w:rsidRPr="006B3E5D">
        <w:rPr>
          <w:rFonts w:ascii="Verdana" w:hAnsi="Verdana" w:cs="Tahoma"/>
          <w:sz w:val="20"/>
          <w:szCs w:val="20"/>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219"/>
      <w:r w:rsidRPr="006B3E5D">
        <w:rPr>
          <w:rFonts w:ascii="Verdana" w:hAnsi="Verdana" w:cs="Tahoma"/>
          <w:sz w:val="20"/>
          <w:szCs w:val="20"/>
        </w:rPr>
        <w:t>.</w:t>
      </w:r>
      <w:bookmarkEnd w:id="220"/>
      <w:r w:rsidR="005A1BD5" w:rsidRPr="006B3E5D">
        <w:rPr>
          <w:rFonts w:ascii="Verdana" w:hAnsi="Verdana" w:cs="Tahoma"/>
          <w:sz w:val="20"/>
          <w:szCs w:val="20"/>
        </w:rPr>
        <w:t xml:space="preserve"> </w:t>
      </w:r>
    </w:p>
    <w:p w14:paraId="3F6295B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w w:val="0"/>
          <w:sz w:val="20"/>
          <w:szCs w:val="20"/>
        </w:rPr>
      </w:pPr>
    </w:p>
    <w:p w14:paraId="441734FF" w14:textId="33BD0E7B"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1" w:name="_DV_C350"/>
      <w:r w:rsidRPr="006B3E5D">
        <w:rPr>
          <w:rFonts w:ascii="Verdana" w:hAnsi="Verdana" w:cs="Tahoma"/>
          <w:w w:val="0"/>
          <w:sz w:val="20"/>
          <w:szCs w:val="20"/>
        </w:rPr>
        <w:t xml:space="preserve">A ocorrência de quaisquer dos eventos indicados nas alíneas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_Ref522320600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(b)</w:t>
      </w:r>
      <w:r w:rsidRPr="006B3E5D">
        <w:rPr>
          <w:rFonts w:ascii="Verdana" w:hAnsi="Verdana" w:cs="Tahoma"/>
          <w:w w:val="0"/>
          <w:sz w:val="20"/>
          <w:szCs w:val="20"/>
        </w:rPr>
        <w:fldChar w:fldCharType="end"/>
      </w:r>
      <w:r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_Ref522320605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(d)</w:t>
      </w:r>
      <w:r w:rsidRPr="006B3E5D">
        <w:rPr>
          <w:rFonts w:ascii="Verdana" w:hAnsi="Verdana" w:cs="Tahoma"/>
          <w:w w:val="0"/>
          <w:sz w:val="20"/>
          <w:szCs w:val="20"/>
        </w:rPr>
        <w:fldChar w:fldCharType="end"/>
      </w:r>
      <w:r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_Ref522320614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(e)</w:t>
      </w:r>
      <w:r w:rsidRPr="006B3E5D">
        <w:rPr>
          <w:rFonts w:ascii="Verdana" w:hAnsi="Verdana" w:cs="Tahoma"/>
          <w:w w:val="0"/>
          <w:sz w:val="20"/>
          <w:szCs w:val="20"/>
        </w:rPr>
        <w:fldChar w:fldCharType="end"/>
      </w:r>
      <w:r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_Ref522320615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(f)</w:t>
      </w:r>
      <w:r w:rsidRPr="006B3E5D">
        <w:rPr>
          <w:rFonts w:ascii="Verdana" w:hAnsi="Verdana" w:cs="Tahoma"/>
          <w:w w:val="0"/>
          <w:sz w:val="20"/>
          <w:szCs w:val="20"/>
        </w:rPr>
        <w:fldChar w:fldCharType="end"/>
      </w:r>
      <w:r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_Ref522320618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(g)</w:t>
      </w:r>
      <w:r w:rsidRPr="006B3E5D">
        <w:rPr>
          <w:rFonts w:ascii="Verdana" w:hAnsi="Verdana" w:cs="Tahoma"/>
          <w:w w:val="0"/>
          <w:sz w:val="20"/>
          <w:szCs w:val="20"/>
        </w:rPr>
        <w:fldChar w:fldCharType="end"/>
      </w:r>
      <w:r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_Ref248117257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(i)</w:t>
      </w:r>
      <w:r w:rsidRPr="006B3E5D">
        <w:rPr>
          <w:rFonts w:ascii="Verdana" w:hAnsi="Verdana" w:cs="Tahoma"/>
          <w:w w:val="0"/>
          <w:sz w:val="20"/>
          <w:szCs w:val="20"/>
        </w:rPr>
        <w:fldChar w:fldCharType="end"/>
      </w:r>
      <w:r w:rsidRPr="006B3E5D">
        <w:rPr>
          <w:rFonts w:ascii="Verdana" w:hAnsi="Verdana" w:cs="Tahoma"/>
          <w:w w:val="0"/>
          <w:sz w:val="20"/>
          <w:szCs w:val="20"/>
        </w:rPr>
        <w:t>,</w:t>
      </w:r>
      <w:r w:rsidR="000F7EF0" w:rsidRPr="006B3E5D">
        <w:rPr>
          <w:rFonts w:ascii="Verdana" w:hAnsi="Verdana" w:cs="Tahoma"/>
          <w:w w:val="0"/>
          <w:sz w:val="20"/>
          <w:szCs w:val="20"/>
        </w:rPr>
        <w:t xml:space="preserv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_Ref522320627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(l)</w:t>
      </w:r>
      <w:r w:rsidRPr="006B3E5D">
        <w:rPr>
          <w:rFonts w:ascii="Verdana" w:hAnsi="Verdana" w:cs="Tahoma"/>
          <w:w w:val="0"/>
          <w:sz w:val="20"/>
          <w:szCs w:val="20"/>
        </w:rPr>
        <w:fldChar w:fldCharType="end"/>
      </w:r>
      <w:r w:rsidRPr="006B3E5D">
        <w:rPr>
          <w:rFonts w:ascii="Verdana" w:hAnsi="Verdana" w:cs="Tahoma"/>
          <w:w w:val="0"/>
          <w:sz w:val="20"/>
          <w:szCs w:val="20"/>
        </w:rPr>
        <w:t xml:space="preserve"> 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_Ref522320630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5433AA" w:rsidRPr="006B3E5D">
        <w:rPr>
          <w:rFonts w:ascii="Verdana" w:hAnsi="Verdana" w:cs="Tahoma"/>
          <w:w w:val="0"/>
          <w:sz w:val="20"/>
          <w:szCs w:val="20"/>
        </w:rPr>
        <w:t>(o)</w:t>
      </w:r>
      <w:r w:rsidRPr="006B3E5D">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F57BD7">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21"/>
    </w:p>
    <w:p w14:paraId="49590376" w14:textId="77777777" w:rsidR="00D17468" w:rsidRPr="006B3E5D" w:rsidRDefault="00D17468" w:rsidP="006B3E5D">
      <w:pPr>
        <w:widowControl w:val="0"/>
        <w:spacing w:line="320" w:lineRule="exact"/>
        <w:contextualSpacing/>
        <w:rPr>
          <w:rFonts w:ascii="Verdana" w:hAnsi="Verdana" w:cs="Tahoma"/>
          <w:sz w:val="20"/>
          <w:szCs w:val="20"/>
        </w:rPr>
      </w:pPr>
    </w:p>
    <w:p w14:paraId="76E6A420" w14:textId="58D1A830"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2" w:name="_DV_M253"/>
      <w:bookmarkStart w:id="223" w:name="_DV_C355"/>
      <w:bookmarkStart w:id="224" w:name="_Ref245126251"/>
      <w:bookmarkEnd w:id="222"/>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w:t>
      </w:r>
      <w:r w:rsidRPr="006B3E5D">
        <w:rPr>
          <w:rFonts w:ascii="Verdana" w:hAnsi="Verdana" w:cs="Tahoma"/>
          <w:sz w:val="20"/>
          <w:szCs w:val="20"/>
        </w:rPr>
        <w:lastRenderedPageBreak/>
        <w:t>Assembleia Geral de Debenturistas da Segunda Série</w:t>
      </w:r>
      <w:r w:rsidR="003A21B7"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3A21B7" w:rsidRPr="006B3E5D">
        <w:rPr>
          <w:rFonts w:ascii="Verdana" w:hAnsi="Verdana" w:cs="Tahoma"/>
          <w:sz w:val="20"/>
          <w:szCs w:val="20"/>
        </w:rPr>
        <w:t xml:space="preserve"> ou</w:t>
      </w:r>
      <w:r w:rsidR="00EE5E52" w:rsidRPr="006B3E5D">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225" w:name="_DV_M255"/>
      <w:bookmarkEnd w:id="223"/>
      <w:bookmarkEnd w:id="225"/>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24"/>
    </w:p>
    <w:p w14:paraId="09334CCD" w14:textId="77777777" w:rsidR="00D17468" w:rsidRPr="006B3E5D" w:rsidRDefault="00D17468" w:rsidP="006B3E5D">
      <w:pPr>
        <w:widowControl w:val="0"/>
        <w:spacing w:line="320" w:lineRule="exact"/>
        <w:contextualSpacing/>
        <w:rPr>
          <w:rFonts w:ascii="Verdana" w:hAnsi="Verdana" w:cs="Tahoma"/>
          <w:sz w:val="20"/>
          <w:szCs w:val="20"/>
        </w:rPr>
      </w:pPr>
    </w:p>
    <w:p w14:paraId="1015FA9D" w14:textId="38505EE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6" w:name="_Ref245126163"/>
      <w:bookmarkStart w:id="227" w:name="_Ref522320701"/>
      <w:r w:rsidRPr="006B3E5D">
        <w:rPr>
          <w:rFonts w:ascii="Verdana" w:hAnsi="Verdana" w:cs="Tahoma"/>
          <w:sz w:val="20"/>
          <w:szCs w:val="20"/>
        </w:rPr>
        <w:t>A</w:t>
      </w:r>
      <w:bookmarkStart w:id="228" w:name="_DV_M256"/>
      <w:bookmarkEnd w:id="228"/>
      <w:r w:rsidRPr="006B3E5D">
        <w:rPr>
          <w:rFonts w:ascii="Verdana" w:hAnsi="Verdana" w:cs="Tahoma"/>
          <w:sz w:val="20"/>
          <w:szCs w:val="20"/>
        </w:rPr>
        <w:t>s Assembleias Gerais de Debenturistas</w:t>
      </w:r>
      <w:bookmarkStart w:id="229" w:name="_DV_C359"/>
      <w:r w:rsidRPr="006B3E5D">
        <w:rPr>
          <w:rFonts w:ascii="Verdana" w:hAnsi="Verdana" w:cs="Tahoma"/>
          <w:sz w:val="20"/>
          <w:szCs w:val="20"/>
        </w:rPr>
        <w:t xml:space="preserve"> de que tratam o</w:t>
      </w:r>
      <w:bookmarkStart w:id="230" w:name="_DV_M257"/>
      <w:bookmarkEnd w:id="229"/>
      <w:bookmarkEnd w:id="230"/>
      <w:r w:rsidRPr="006B3E5D">
        <w:rPr>
          <w:rFonts w:ascii="Verdana" w:hAnsi="Verdana" w:cs="Tahoma"/>
          <w:sz w:val="20"/>
          <w:szCs w:val="20"/>
        </w:rPr>
        <w:t xml:space="preserve"> item </w:t>
      </w:r>
      <w:bookmarkStart w:id="231"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que serão instaladas observado o quórum previsto no item </w:t>
      </w:r>
      <w:r w:rsidR="00F57BD7">
        <w:rPr>
          <w:rFonts w:ascii="Verdana" w:hAnsi="Verdana" w:cs="Tahoma"/>
          <w:sz w:val="20"/>
          <w:szCs w:val="20"/>
        </w:rPr>
        <w:fldChar w:fldCharType="begin"/>
      </w:r>
      <w:r w:rsidR="00F57BD7">
        <w:rPr>
          <w:rFonts w:ascii="Verdana" w:hAnsi="Verdana" w:cs="Tahoma"/>
          <w:sz w:val="20"/>
          <w:szCs w:val="20"/>
        </w:rPr>
        <w:instrText xml:space="preserve"> REF _Ref11768782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10.3</w:t>
      </w:r>
      <w:r w:rsidR="00F57BD7">
        <w:rPr>
          <w:rFonts w:ascii="Verdana" w:hAnsi="Verdana" w:cs="Tahoma"/>
          <w:sz w:val="20"/>
          <w:szCs w:val="20"/>
        </w:rPr>
        <w:fldChar w:fldCharType="end"/>
      </w:r>
      <w:r w:rsidRPr="006B3E5D">
        <w:rPr>
          <w:rFonts w:ascii="Verdana" w:hAnsi="Verdana" w:cs="Tahoma"/>
          <w:sz w:val="20"/>
          <w:szCs w:val="20"/>
        </w:rPr>
        <w:t xml:space="preserve"> desta Escritura de Emissão, poderão</w:t>
      </w:r>
      <w:bookmarkStart w:id="232" w:name="_DV_M258"/>
      <w:bookmarkEnd w:id="231"/>
      <w:bookmarkEnd w:id="232"/>
      <w:r w:rsidRPr="006B3E5D">
        <w:rPr>
          <w:rFonts w:ascii="Verdana" w:hAnsi="Verdana" w:cs="Tahoma"/>
          <w:sz w:val="20"/>
          <w:szCs w:val="20"/>
        </w:rPr>
        <w:t xml:space="preserve"> optar, em primeira convocação, por deliberação d</w:t>
      </w:r>
      <w:bookmarkStart w:id="233" w:name="_DV_C363"/>
      <w:r w:rsidRPr="006B3E5D">
        <w:rPr>
          <w:rFonts w:ascii="Verdana" w:hAnsi="Verdana" w:cs="Tahoma"/>
          <w:sz w:val="20"/>
          <w:szCs w:val="20"/>
        </w:rPr>
        <w:t>os Debenturistas da Primeira Série, dos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dos Debenturistas da Terceira Série, conforme o caso, que representem, no </w:t>
      </w:r>
      <w:bookmarkStart w:id="234" w:name="_DV_M259"/>
      <w:bookmarkEnd w:id="233"/>
      <w:bookmarkEnd w:id="234"/>
      <w:r w:rsidRPr="006B3E5D">
        <w:rPr>
          <w:rFonts w:ascii="Verdana" w:hAnsi="Verdana" w:cs="Tahoma"/>
          <w:sz w:val="20"/>
          <w:szCs w:val="20"/>
        </w:rPr>
        <w:t>mínimo, 2/3 (dois terços) das Debêntures em Circulação da Primeira Série, 2/3 (dois terços) das Debêntures em Circulação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2/3 (dois terços) das Debêntures em Circulação da Terceira Série, conforme o caso, por não declarar vencidas </w:t>
      </w:r>
      <w:bookmarkStart w:id="235" w:name="_DV_C364"/>
      <w:r w:rsidRPr="006B3E5D">
        <w:rPr>
          <w:rFonts w:ascii="Verdana" w:hAnsi="Verdana" w:cs="Tahoma"/>
          <w:sz w:val="20"/>
          <w:szCs w:val="20"/>
        </w:rPr>
        <w:t xml:space="preserve">antecipadamente </w:t>
      </w:r>
      <w:bookmarkStart w:id="236" w:name="_DV_M260"/>
      <w:bookmarkEnd w:id="235"/>
      <w:bookmarkEnd w:id="236"/>
      <w:r w:rsidRPr="006B3E5D">
        <w:rPr>
          <w:rFonts w:ascii="Verdana" w:hAnsi="Verdana" w:cs="Tahoma"/>
          <w:sz w:val="20"/>
          <w:szCs w:val="20"/>
        </w:rPr>
        <w:t>as Debêntures de que são titulares</w:t>
      </w:r>
      <w:bookmarkEnd w:id="226"/>
      <w:r w:rsidRPr="006B3E5D">
        <w:rPr>
          <w:rFonts w:ascii="Verdana" w:hAnsi="Verdana" w:cs="Tahoma"/>
          <w:sz w:val="20"/>
          <w:szCs w:val="20"/>
        </w:rPr>
        <w:t>.</w:t>
      </w:r>
      <w:bookmarkEnd w:id="227"/>
    </w:p>
    <w:p w14:paraId="363C1DF8" w14:textId="77777777" w:rsidR="00D17468" w:rsidRPr="006B3E5D" w:rsidRDefault="00D17468" w:rsidP="006B3E5D">
      <w:pPr>
        <w:widowControl w:val="0"/>
        <w:spacing w:line="320" w:lineRule="exact"/>
        <w:contextualSpacing/>
        <w:rPr>
          <w:rFonts w:ascii="Verdana" w:hAnsi="Verdana" w:cs="Tahoma"/>
          <w:sz w:val="20"/>
          <w:szCs w:val="20"/>
        </w:rPr>
      </w:pPr>
    </w:p>
    <w:p w14:paraId="3B569121" w14:textId="7BA57FB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7" w:name="_DV_M261"/>
      <w:bookmarkStart w:id="238" w:name="_Ref522320821"/>
      <w:bookmarkEnd w:id="237"/>
      <w:r w:rsidRPr="006B3E5D">
        <w:rPr>
          <w:rFonts w:ascii="Verdana" w:hAnsi="Verdana" w:cs="Tahoma"/>
          <w:sz w:val="20"/>
          <w:szCs w:val="20"/>
        </w:rPr>
        <w:t>Na hipótese (i) de não instalação em segunda convocação da Assembleia Geral de Debenturistas da Primeira Série, da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w:t>
      </w:r>
      <w:r w:rsidR="00361E03" w:rsidRPr="006B3E5D">
        <w:rPr>
          <w:rFonts w:ascii="Verdana" w:hAnsi="Verdana" w:cs="Tahoma"/>
          <w:sz w:val="20"/>
          <w:szCs w:val="20"/>
        </w:rPr>
        <w:t xml:space="preserve"> </w:t>
      </w:r>
      <w:r w:rsidRPr="006B3E5D">
        <w:rPr>
          <w:rFonts w:ascii="Verdana" w:hAnsi="Verdana" w:cs="Tahoma"/>
          <w:sz w:val="20"/>
          <w:szCs w:val="20"/>
        </w:rPr>
        <w:t xml:space="preserve">mencionada </w:t>
      </w:r>
      <w:bookmarkStart w:id="239" w:name="_DV_C368"/>
      <w:r w:rsidRPr="006B3E5D">
        <w:rPr>
          <w:rFonts w:ascii="Verdana" w:hAnsi="Verdana" w:cs="Tahoma"/>
          <w:sz w:val="20"/>
          <w:szCs w:val="20"/>
        </w:rPr>
        <w:t xml:space="preserve">no item </w:t>
      </w:r>
      <w:bookmarkStart w:id="240" w:name="_DV_M262"/>
      <w:bookmarkEnd w:id="239"/>
      <w:bookmarkEnd w:id="240"/>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por falta de quórum, ou (ii) de não ser </w:t>
      </w:r>
      <w:bookmarkStart w:id="241" w:name="_DV_C370"/>
      <w:r w:rsidRPr="006B3E5D">
        <w:rPr>
          <w:rFonts w:ascii="Verdana" w:hAnsi="Verdana" w:cs="Tahoma"/>
          <w:sz w:val="20"/>
          <w:szCs w:val="20"/>
        </w:rPr>
        <w:t>aprovado</w:t>
      </w:r>
      <w:bookmarkStart w:id="242" w:name="_DV_M263"/>
      <w:bookmarkEnd w:id="241"/>
      <w:bookmarkEnd w:id="242"/>
      <w:r w:rsidRPr="006B3E5D">
        <w:rPr>
          <w:rFonts w:ascii="Verdana" w:hAnsi="Verdana" w:cs="Tahoma"/>
          <w:sz w:val="20"/>
          <w:szCs w:val="20"/>
        </w:rPr>
        <w:t xml:space="preserve"> o exercício da faculdade prevista no item </w:t>
      </w:r>
      <w:bookmarkStart w:id="243" w:name="_DV_M264"/>
      <w:bookmarkEnd w:id="243"/>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acima</w:t>
      </w:r>
      <w:bookmarkStart w:id="244" w:name="_DV_M265"/>
      <w:bookmarkEnd w:id="244"/>
      <w:r w:rsidRPr="006B3E5D">
        <w:rPr>
          <w:rFonts w:ascii="Verdana" w:hAnsi="Verdana" w:cs="Tahoma"/>
          <w:sz w:val="20"/>
          <w:szCs w:val="20"/>
        </w:rPr>
        <w:t xml:space="preserve"> pelo </w:t>
      </w:r>
      <w:bookmarkStart w:id="245" w:name="_DV_C375"/>
      <w:r w:rsidRPr="006B3E5D">
        <w:rPr>
          <w:rFonts w:ascii="Verdana" w:hAnsi="Verdana" w:cs="Tahoma"/>
          <w:sz w:val="20"/>
          <w:szCs w:val="20"/>
        </w:rPr>
        <w:t>quórum mínimo de deliberação</w:t>
      </w:r>
      <w:bookmarkStart w:id="246" w:name="_DV_M266"/>
      <w:bookmarkEnd w:id="245"/>
      <w:bookmarkEnd w:id="246"/>
      <w:r w:rsidRPr="006B3E5D">
        <w:rPr>
          <w:rFonts w:ascii="Verdana" w:hAnsi="Verdana" w:cs="Tahoma"/>
          <w:sz w:val="20"/>
          <w:szCs w:val="20"/>
        </w:rPr>
        <w:t>, deverá ser interpretada pelo Agente Fiduciário como uma opção dos Debenturistas da Primeira Série</w:t>
      </w:r>
      <w:r w:rsidR="003A21B7" w:rsidRPr="006B3E5D">
        <w:rPr>
          <w:rFonts w:ascii="Verdana" w:hAnsi="Verdana" w:cs="Tahoma"/>
          <w:sz w:val="20"/>
          <w:szCs w:val="20"/>
        </w:rPr>
        <w:t xml:space="preserve"> ou</w:t>
      </w:r>
      <w:r w:rsidRPr="006B3E5D">
        <w:rPr>
          <w:rFonts w:ascii="Verdana" w:hAnsi="Verdana" w:cs="Tahoma"/>
          <w:sz w:val="20"/>
          <w:szCs w:val="20"/>
        </w:rPr>
        <w:t xml:space="preserve"> dos Debenturistas da Segunda Série dos Debenturistas da Terceira Série, conforme o caso, em declarar antecipadamente vencidas as Debêntures de que são titulares</w:t>
      </w:r>
      <w:r w:rsidRPr="006B3E5D">
        <w:rPr>
          <w:rFonts w:ascii="Verdana" w:hAnsi="Verdana" w:cs="Tahoma"/>
          <w:w w:val="0"/>
          <w:sz w:val="20"/>
          <w:szCs w:val="20"/>
        </w:rPr>
        <w:t>.</w:t>
      </w:r>
      <w:bookmarkEnd w:id="238"/>
    </w:p>
    <w:p w14:paraId="030A7742"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438DD167" w14:textId="334609DB"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7" w:name="_Ref522320818"/>
      <w:r w:rsidRPr="006B3E5D">
        <w:rPr>
          <w:rFonts w:ascii="Verdana" w:hAnsi="Verdana" w:cs="Tahoma"/>
          <w:sz w:val="20"/>
          <w:szCs w:val="20"/>
        </w:rPr>
        <w:t>Na hipótese de vencimento antecipado das Debêntures da Primeira Série, das Debêntures da Segunda Série</w:t>
      </w:r>
      <w:r w:rsidR="00361E03" w:rsidRPr="006B3E5D">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 xml:space="preserve">previstos nesta </w:t>
      </w:r>
      <w:r w:rsidRPr="006B3E5D">
        <w:rPr>
          <w:rFonts w:ascii="Verdana" w:hAnsi="Verdana" w:cs="Tahoma"/>
          <w:sz w:val="20"/>
          <w:szCs w:val="20"/>
        </w:rPr>
        <w:lastRenderedPageBreak/>
        <w:t>Escritura de Emissão, desde a data do efetivo inadimplemento, nos casos de eventos de descumprimento de obrigações pecuniárias, bem como de quaisquer outros valores eventualmente devidos pela Emissora nos termos desta Escritura de Emissão.</w:t>
      </w:r>
      <w:bookmarkEnd w:id="247"/>
      <w:r w:rsidRPr="006B3E5D">
        <w:rPr>
          <w:rFonts w:ascii="Verdana" w:hAnsi="Verdana" w:cs="Tahoma"/>
          <w:sz w:val="20"/>
          <w:szCs w:val="20"/>
        </w:rPr>
        <w:t xml:space="preserve"> </w:t>
      </w:r>
    </w:p>
    <w:p w14:paraId="32A73FA0" w14:textId="77777777" w:rsidR="00D17468" w:rsidRPr="006B3E5D" w:rsidRDefault="00D17468" w:rsidP="006B3E5D">
      <w:pPr>
        <w:widowControl w:val="0"/>
        <w:spacing w:line="320" w:lineRule="exact"/>
        <w:contextualSpacing/>
        <w:rPr>
          <w:rFonts w:ascii="Verdana" w:hAnsi="Verdana" w:cs="Tahoma"/>
          <w:w w:val="0"/>
          <w:sz w:val="20"/>
          <w:szCs w:val="20"/>
        </w:rPr>
      </w:pPr>
    </w:p>
    <w:p w14:paraId="5540BA7C" w14:textId="46ED10D5"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F57BD7">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não</w:t>
      </w:r>
      <w:r w:rsidR="00EA6256" w:rsidRPr="006B3E5D">
        <w:rPr>
          <w:rFonts w:ascii="Verdana" w:hAnsi="Verdana" w:cs="Tahoma"/>
          <w:sz w:val="20"/>
          <w:szCs w:val="20"/>
        </w:rPr>
        <w:t xml:space="preserve"> 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926D08">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da Primeira Série, 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926D08">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p>
    <w:p w14:paraId="2F3F0D53"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20EF00AC"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48" w:name="_DV_M267"/>
      <w:bookmarkStart w:id="249" w:name="_Toc499990368"/>
      <w:bookmarkEnd w:id="248"/>
      <w:r w:rsidRPr="006B3E5D">
        <w:rPr>
          <w:rFonts w:ascii="Verdana" w:hAnsi="Verdana" w:cs="Tahoma"/>
          <w:b/>
          <w:w w:val="0"/>
          <w:sz w:val="20"/>
          <w:szCs w:val="20"/>
        </w:rPr>
        <w:t xml:space="preserve">OBRIGAÇÕES ADICIONAIS DA </w:t>
      </w:r>
      <w:bookmarkStart w:id="250" w:name="_DV_M268"/>
      <w:bookmarkEnd w:id="249"/>
      <w:bookmarkEnd w:id="250"/>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p>
    <w:p w14:paraId="0BF97FF5"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7DAE99B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1" w:name="_DV_M269"/>
      <w:bookmarkStart w:id="252" w:name="_Ref522318581"/>
      <w:bookmarkEnd w:id="251"/>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252"/>
    </w:p>
    <w:p w14:paraId="2E4B0447" w14:textId="77777777" w:rsidR="00D17468" w:rsidRPr="006B3E5D" w:rsidRDefault="00D17468" w:rsidP="006B3E5D">
      <w:pPr>
        <w:keepNext/>
        <w:widowControl w:val="0"/>
        <w:spacing w:line="320" w:lineRule="exact"/>
        <w:contextualSpacing/>
        <w:rPr>
          <w:rFonts w:ascii="Verdana" w:hAnsi="Verdana" w:cs="Tahoma"/>
          <w:sz w:val="20"/>
          <w:szCs w:val="20"/>
        </w:rPr>
      </w:pPr>
    </w:p>
    <w:p w14:paraId="0EEFDDB4"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3" w:name="_DV_M298"/>
      <w:bookmarkStart w:id="254" w:name="_Toc499990370"/>
      <w:bookmarkEnd w:id="253"/>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ao Agente Fiduciário:</w:t>
      </w:r>
    </w:p>
    <w:p w14:paraId="231907ED"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1251D828" w14:textId="1235D615"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926D08">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68DE2DD3" w14:textId="77777777" w:rsidR="00D17468" w:rsidRPr="006B3E5D" w:rsidRDefault="00D17468" w:rsidP="006B3E5D">
      <w:pPr>
        <w:widowControl w:val="0"/>
        <w:spacing w:line="320" w:lineRule="exact"/>
        <w:ind w:left="1701"/>
        <w:contextualSpacing/>
        <w:rPr>
          <w:rFonts w:ascii="Verdana" w:hAnsi="Verdana" w:cs="Tahoma"/>
          <w:b/>
          <w:sz w:val="20"/>
          <w:szCs w:val="20"/>
        </w:rPr>
      </w:pPr>
    </w:p>
    <w:p w14:paraId="2E90F9CE"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lastRenderedPageBreak/>
        <w:t xml:space="preserve">em até </w:t>
      </w:r>
      <w:r w:rsidR="00A77DB6" w:rsidRPr="006B3E5D">
        <w:rPr>
          <w:rFonts w:ascii="Verdana" w:hAnsi="Verdana" w:cs="Tahoma"/>
          <w:sz w:val="20"/>
          <w:szCs w:val="20"/>
        </w:rPr>
        <w:t>90 (noventa)</w:t>
      </w:r>
      <w:r w:rsidRPr="006B3E5D">
        <w:rPr>
          <w:rFonts w:ascii="Verdana" w:hAnsi="Verdana" w:cs="Tahoma"/>
          <w:sz w:val="20"/>
          <w:szCs w:val="20"/>
        </w:rPr>
        <w:t xml:space="preserve"> dias </w:t>
      </w:r>
      <w:r w:rsidR="006D5A31" w:rsidRPr="006B3E5D">
        <w:rPr>
          <w:rFonts w:ascii="Verdana" w:hAnsi="Verdana" w:cs="Tahoma"/>
          <w:sz w:val="20"/>
          <w:szCs w:val="20"/>
        </w:rPr>
        <w:t xml:space="preserve">corridos </w:t>
      </w:r>
      <w:r w:rsidRPr="006B3E5D">
        <w:rPr>
          <w:rFonts w:ascii="Verdana" w:hAnsi="Verdana" w:cs="Tahoma"/>
          <w:sz w:val="20"/>
          <w:szCs w:val="20"/>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009E31EA" w:rsidRPr="006B3E5D">
        <w:rPr>
          <w:rFonts w:ascii="Verdana" w:hAnsi="Verdana" w:cs="Tahoma"/>
          <w:sz w:val="20"/>
          <w:szCs w:val="20"/>
        </w:rPr>
        <w:t xml:space="preserve"> </w:t>
      </w:r>
    </w:p>
    <w:p w14:paraId="63E65026"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159DA516"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5 (cinco) dias </w:t>
      </w:r>
      <w:r w:rsidR="009E31EA" w:rsidRPr="006B3E5D">
        <w:rPr>
          <w:rFonts w:ascii="Verdana" w:hAnsi="Verdana" w:cs="Tahoma"/>
          <w:sz w:val="20"/>
          <w:szCs w:val="20"/>
        </w:rPr>
        <w:t xml:space="preserve">corridos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5BD30A51"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4A3FB0A6" w14:textId="09EF41AE"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5"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5"/>
      <w:r w:rsidRPr="006B3E5D">
        <w:rPr>
          <w:rFonts w:ascii="Verdana" w:hAnsi="Verdana" w:cs="Tahoma"/>
          <w:sz w:val="20"/>
          <w:szCs w:val="20"/>
        </w:rPr>
        <w:t xml:space="preserve"> </w:t>
      </w:r>
    </w:p>
    <w:p w14:paraId="0868A760"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6" w:name="_DV_M200"/>
      <w:bookmarkStart w:id="257" w:name="_DV_M201"/>
      <w:bookmarkStart w:id="258" w:name="_DV_M203"/>
      <w:bookmarkEnd w:id="256"/>
      <w:bookmarkEnd w:id="257"/>
      <w:bookmarkEnd w:id="258"/>
    </w:p>
    <w:p w14:paraId="31E9C3E6" w14:textId="3AB754ED"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926D08">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700D26F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39CDED2" w14:textId="2641E21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926D08">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741CF95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95D99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lastRenderedPageBreak/>
        <w:t>cumprir todas as determinações emanadas da CVM, inclusive mediante envio de documentos, prestando, ainda, as informações que lhe forem solicitadas;</w:t>
      </w:r>
    </w:p>
    <w:p w14:paraId="0DC95A3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0959F3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070A725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6D0B67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5 (cinco)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Garantidora, conforme o caso</w:t>
      </w:r>
      <w:r w:rsidRPr="006B3E5D">
        <w:rPr>
          <w:rFonts w:ascii="Verdana" w:hAnsi="Verdana" w:cs="Tahoma"/>
          <w:sz w:val="20"/>
          <w:szCs w:val="20"/>
        </w:rPr>
        <w:t>;</w:t>
      </w:r>
    </w:p>
    <w:p w14:paraId="7FF4D02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DE347E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59" w:name="_DV_M209"/>
      <w:bookmarkEnd w:id="259"/>
      <w:r w:rsidRPr="006B3E5D">
        <w:rPr>
          <w:rFonts w:ascii="Verdana" w:hAnsi="Verdana" w:cs="Tahoma"/>
          <w:sz w:val="20"/>
          <w:szCs w:val="20"/>
        </w:rPr>
        <w:t>comunicar em até 2 (dois)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4349748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4094220" w14:textId="488B459A"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223ABDF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296556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1C57B58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BDCA73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0B08677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C7507D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14:paraId="10BA4F8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68A672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w:t>
      </w:r>
      <w:r w:rsidRPr="006B3E5D">
        <w:rPr>
          <w:rFonts w:ascii="Verdana" w:hAnsi="Verdana" w:cs="Tahoma"/>
          <w:sz w:val="20"/>
          <w:szCs w:val="20"/>
        </w:rPr>
        <w:lastRenderedPageBreak/>
        <w:t xml:space="preserve">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14:paraId="16A527D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8F5BAD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6B3E5D">
        <w:rPr>
          <w:rFonts w:ascii="Verdana" w:hAnsi="Verdana" w:cs="Tahoma"/>
          <w:sz w:val="20"/>
          <w:szCs w:val="20"/>
          <w:u w:val="single"/>
        </w:rPr>
        <w:t>exceto</w:t>
      </w:r>
      <w:r w:rsidRPr="006B3E5D">
        <w:rPr>
          <w:rFonts w:ascii="Verdana" w:hAnsi="Verdana" w:cs="Tahoma"/>
          <w:sz w:val="20"/>
          <w:szCs w:val="20"/>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660EC21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F38FEB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0" w:name="_DV_M216"/>
      <w:bookmarkEnd w:id="260"/>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288F9C5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86CF5B2" w14:textId="0D62C5B2"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1" w:name="_DV_M217"/>
      <w:bookmarkStart w:id="262" w:name="_Ref522318586"/>
      <w:bookmarkEnd w:id="261"/>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62"/>
    </w:p>
    <w:p w14:paraId="771A637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A668FB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8"/>
      <w:bookmarkEnd w:id="263"/>
      <w:r w:rsidRPr="006B3E5D">
        <w:rPr>
          <w:rFonts w:ascii="Verdana" w:hAnsi="Verdana" w:cs="Tahoma"/>
          <w:sz w:val="20"/>
          <w:szCs w:val="20"/>
        </w:rPr>
        <w:t xml:space="preserve">submeter suas demonstrações financeiras a auditoria, por auditor independente registrado na CVM; </w:t>
      </w:r>
    </w:p>
    <w:p w14:paraId="5BA538D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C81D77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4"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4"/>
      <w:r w:rsidRPr="006B3E5D">
        <w:rPr>
          <w:rFonts w:ascii="Verdana" w:hAnsi="Verdana" w:cs="Tahoma"/>
          <w:sz w:val="20"/>
          <w:szCs w:val="20"/>
        </w:rPr>
        <w:t xml:space="preserve"> </w:t>
      </w:r>
    </w:p>
    <w:p w14:paraId="4C33976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244BDB5" w14:textId="667CE293"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5" w:name="_DV_M220"/>
      <w:bookmarkEnd w:id="265"/>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522EC0C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6A6DEE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 xml:space="preserve">as Debêntures, as </w:t>
      </w:r>
      <w:r w:rsidRPr="006B3E5D">
        <w:rPr>
          <w:rFonts w:ascii="Verdana" w:hAnsi="Verdana" w:cs="Tahoma"/>
          <w:sz w:val="20"/>
          <w:szCs w:val="20"/>
        </w:rPr>
        <w:lastRenderedPageBreak/>
        <w:t>declarações apresentadas nesta Escritura de Emissão, no que for aplicável;</w:t>
      </w:r>
      <w:r w:rsidR="00107DA3" w:rsidRPr="006B3E5D">
        <w:rPr>
          <w:rFonts w:ascii="Verdana" w:hAnsi="Verdana" w:cs="Tahoma"/>
          <w:sz w:val="20"/>
          <w:szCs w:val="20"/>
        </w:rPr>
        <w:t xml:space="preserve"> </w:t>
      </w:r>
    </w:p>
    <w:p w14:paraId="2AC2DFE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1143E1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o registro de companhia aberta atualizado perante a CVM;</w:t>
      </w:r>
    </w:p>
    <w:p w14:paraId="509DDEE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37D1DC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01EB6D2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FC7243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55C4606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9B2BF1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sidRPr="006B3E5D">
        <w:rPr>
          <w:rFonts w:ascii="Verdana" w:hAnsi="Verdana" w:cs="Tahoma"/>
          <w:sz w:val="20"/>
          <w:szCs w:val="20"/>
        </w:rPr>
        <w:t xml:space="preserve"> </w:t>
      </w:r>
    </w:p>
    <w:p w14:paraId="095971E8"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7738CA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36E6AA9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A2A71B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595948A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14614D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w:t>
      </w:r>
      <w:r w:rsidRPr="006B3E5D">
        <w:rPr>
          <w:rFonts w:ascii="Verdana" w:hAnsi="Verdana" w:cs="Tahoma"/>
          <w:sz w:val="20"/>
          <w:szCs w:val="20"/>
        </w:rPr>
        <w:lastRenderedPageBreak/>
        <w:t xml:space="preserve">negócios, exceto por aquelas questionadas de boa-fé nas esferas administrativa e/ou judicial; </w:t>
      </w:r>
    </w:p>
    <w:p w14:paraId="0899C5C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E456F6A" w14:textId="3C32E601"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p>
    <w:p w14:paraId="18CFDC4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941333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abster-se de adotar práticas de trabalho análogo ao escravo e trabalho ilegal de crianças e adolescentes no desempenho de suas atividades; </w:t>
      </w:r>
    </w:p>
    <w:p w14:paraId="55563552"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67486620" w14:textId="5B77BFD0"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bookmarkEnd w:id="266"/>
    </w:p>
    <w:p w14:paraId="5F82C392"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3695B219" w14:textId="7FF52898"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Ref522318661"/>
      <w:r w:rsidRPr="006B3E5D">
        <w:rPr>
          <w:rFonts w:ascii="Verdana" w:hAnsi="Verdana" w:cs="Tahoma"/>
          <w:sz w:val="20"/>
          <w:szCs w:val="20"/>
        </w:rPr>
        <w:t xml:space="preserve">cumprir qualquer lei ou regulamento nacional ou estrangeiro, vigente nas jurisdições em que a Emissora </w:t>
      </w:r>
      <w:r w:rsidR="00991FC1" w:rsidRPr="006B3E5D">
        <w:rPr>
          <w:rFonts w:ascii="Verdana" w:hAnsi="Verdana" w:cs="Tahoma"/>
          <w:sz w:val="20"/>
          <w:szCs w:val="20"/>
        </w:rPr>
        <w:t xml:space="preserve">ou a Garantidora </w:t>
      </w:r>
      <w:r w:rsidRPr="006B3E5D">
        <w:rPr>
          <w:rFonts w:ascii="Verdana" w:hAnsi="Verdana" w:cs="Tahoma"/>
          <w:sz w:val="20"/>
          <w:szCs w:val="20"/>
        </w:rPr>
        <w:t>tenha</w:t>
      </w:r>
      <w:r w:rsidR="00991FC1" w:rsidRPr="006B3E5D">
        <w:rPr>
          <w:rFonts w:ascii="Verdana" w:hAnsi="Verdana" w:cs="Tahoma"/>
          <w:sz w:val="20"/>
          <w:szCs w:val="20"/>
        </w:rPr>
        <w:t>m</w:t>
      </w:r>
      <w:r w:rsidRPr="006B3E5D">
        <w:rPr>
          <w:rFonts w:ascii="Verdana" w:hAnsi="Verdana" w:cs="Tahoma"/>
          <w:sz w:val="20"/>
          <w:szCs w:val="20"/>
        </w:rPr>
        <w:t xml:space="preserve"> filial ou suas Controladas Relevantes tenham sede, contra a prática de corrupção ou atos lesivos à administração pública, conforme aplicável (</w:t>
      </w:r>
      <w:r w:rsidR="00FD4FB3">
        <w:rPr>
          <w:rFonts w:ascii="Verdana" w:hAnsi="Verdana" w:cs="Tahoma"/>
          <w:sz w:val="20"/>
          <w:szCs w:val="20"/>
        </w:rPr>
        <w:t>“</w:t>
      </w:r>
      <w:r w:rsidRPr="006B3E5D">
        <w:rPr>
          <w:rFonts w:ascii="Verdana" w:hAnsi="Verdana" w:cs="Tahoma"/>
          <w:b/>
          <w:sz w:val="20"/>
          <w:szCs w:val="20"/>
        </w:rPr>
        <w:t>Leis Anticorrupção</w:t>
      </w:r>
      <w:r w:rsidR="00FD4FB3">
        <w:rPr>
          <w:rFonts w:ascii="Verdana" w:hAnsi="Verdana" w:cs="Tahoma"/>
          <w:sz w:val="20"/>
          <w:szCs w:val="20"/>
        </w:rPr>
        <w:t>”</w:t>
      </w:r>
      <w:r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bookmarkEnd w:id="267"/>
    </w:p>
    <w:p w14:paraId="27DE3EC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41C108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Ref522319585"/>
      <w:r w:rsidRPr="006B3E5D">
        <w:rPr>
          <w:rFonts w:ascii="Verdana" w:hAnsi="Verdana" w:cs="Tahoma"/>
          <w:sz w:val="20"/>
          <w:szCs w:val="20"/>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w:t>
      </w:r>
      <w:r w:rsidRPr="006B3E5D">
        <w:rPr>
          <w:rFonts w:ascii="Verdana" w:hAnsi="Verdana" w:cs="Tahoma"/>
          <w:sz w:val="20"/>
          <w:szCs w:val="20"/>
        </w:rPr>
        <w:lastRenderedPageBreak/>
        <w:t xml:space="preserve">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(ii) notificar em até 1 (um) Dia Útil o Agente Fiduciário e convocar Assembleia Geral de Debenturistas para que estes definam a agência de classificação de risco substituta; e</w:t>
      </w:r>
      <w:bookmarkStart w:id="269" w:name="_DV_M237"/>
      <w:bookmarkStart w:id="270" w:name="_DV_M240"/>
      <w:bookmarkEnd w:id="268"/>
      <w:bookmarkEnd w:id="269"/>
      <w:bookmarkEnd w:id="270"/>
    </w:p>
    <w:p w14:paraId="13B29430"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4EBAF0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encaminhar ao Agente Fiduciário a via original arquivada na JUCESP dos atos e reuniões dos Debenturistas que integrem a Emissão.</w:t>
      </w:r>
    </w:p>
    <w:p w14:paraId="20A7A014"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59B4D9A2" w14:textId="7B235603"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6"/>
    <w:p w14:paraId="577457FE" w14:textId="77777777" w:rsidR="00D17468" w:rsidRPr="006B3E5D" w:rsidRDefault="00D17468" w:rsidP="006B3E5D">
      <w:pPr>
        <w:widowControl w:val="0"/>
        <w:spacing w:line="320" w:lineRule="exact"/>
        <w:contextualSpacing/>
        <w:rPr>
          <w:rFonts w:ascii="Verdana" w:hAnsi="Verdana" w:cs="Tahoma"/>
          <w:sz w:val="20"/>
          <w:szCs w:val="20"/>
        </w:rPr>
      </w:pPr>
    </w:p>
    <w:p w14:paraId="25609BF8"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1" w:name="_DV_M242"/>
      <w:bookmarkEnd w:id="254"/>
      <w:bookmarkEnd w:id="271"/>
      <w:r w:rsidRPr="006B3E5D">
        <w:rPr>
          <w:rFonts w:ascii="Verdana" w:hAnsi="Verdana" w:cs="Tahoma"/>
          <w:b/>
          <w:w w:val="0"/>
          <w:sz w:val="20"/>
          <w:szCs w:val="20"/>
        </w:rPr>
        <w:t>AGENTE FIDUCIÁRIO</w:t>
      </w:r>
    </w:p>
    <w:p w14:paraId="064C33C4" w14:textId="77777777" w:rsidR="00D17468" w:rsidRPr="006B3E5D" w:rsidRDefault="00D17468" w:rsidP="006B3E5D">
      <w:pPr>
        <w:widowControl w:val="0"/>
        <w:spacing w:line="320" w:lineRule="exact"/>
        <w:contextualSpacing/>
        <w:rPr>
          <w:rFonts w:ascii="Verdana" w:hAnsi="Verdana" w:cs="Tahoma"/>
          <w:w w:val="0"/>
          <w:sz w:val="20"/>
          <w:szCs w:val="20"/>
        </w:rPr>
      </w:pPr>
      <w:bookmarkStart w:id="272" w:name="_Toc499990371"/>
    </w:p>
    <w:p w14:paraId="346AA24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3" w:name="_DV_M300"/>
      <w:bookmarkEnd w:id="273"/>
      <w:r w:rsidRPr="006B3E5D">
        <w:rPr>
          <w:rFonts w:ascii="Verdana" w:hAnsi="Verdana" w:cs="Tahoma"/>
          <w:b/>
          <w:w w:val="0"/>
          <w:sz w:val="20"/>
          <w:szCs w:val="20"/>
        </w:rPr>
        <w:t>Nomeação</w:t>
      </w:r>
    </w:p>
    <w:p w14:paraId="79E10B02"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49703DEB" w14:textId="3488905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4" w:name="_DV_M301"/>
      <w:bookmarkStart w:id="275" w:name="_Toc499990378"/>
      <w:bookmarkEnd w:id="272"/>
      <w:bookmarkEnd w:id="274"/>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72043350" w14:textId="77777777" w:rsidR="00D17468" w:rsidRPr="006B3E5D" w:rsidRDefault="00D17468" w:rsidP="006B3E5D">
      <w:pPr>
        <w:widowControl w:val="0"/>
        <w:spacing w:line="320" w:lineRule="exact"/>
        <w:contextualSpacing/>
        <w:rPr>
          <w:rFonts w:ascii="Verdana" w:hAnsi="Verdana" w:cs="Tahoma"/>
          <w:sz w:val="20"/>
          <w:szCs w:val="20"/>
        </w:rPr>
      </w:pPr>
    </w:p>
    <w:p w14:paraId="2631873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6"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tendo diligenciado para que fossem sanadas as omissões, falhas ou defeitos de que tenha tido conhecimento.</w:t>
      </w:r>
      <w:bookmarkEnd w:id="276"/>
    </w:p>
    <w:p w14:paraId="551C117B" w14:textId="77777777" w:rsidR="00D17468" w:rsidRPr="006B3E5D" w:rsidRDefault="00D17468" w:rsidP="006B3E5D">
      <w:pPr>
        <w:widowControl w:val="0"/>
        <w:spacing w:line="320" w:lineRule="exact"/>
        <w:contextualSpacing/>
        <w:rPr>
          <w:rFonts w:ascii="Verdana" w:hAnsi="Verdana" w:cs="Tahoma"/>
          <w:bCs/>
          <w:sz w:val="20"/>
          <w:szCs w:val="20"/>
        </w:rPr>
      </w:pPr>
    </w:p>
    <w:p w14:paraId="30D77BB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55B2FC9E" w14:textId="77777777" w:rsidR="00D17468" w:rsidRPr="006B3E5D" w:rsidRDefault="00D17468" w:rsidP="006B3E5D">
      <w:pPr>
        <w:widowControl w:val="0"/>
        <w:spacing w:line="320" w:lineRule="exact"/>
        <w:contextualSpacing/>
        <w:rPr>
          <w:rFonts w:ascii="Verdana" w:hAnsi="Verdana" w:cs="Tahoma"/>
          <w:sz w:val="20"/>
          <w:szCs w:val="20"/>
        </w:rPr>
      </w:pPr>
    </w:p>
    <w:p w14:paraId="4E921602" w14:textId="204F43F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7"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728FF" w:rsidRPr="006B3E5D">
        <w:rPr>
          <w:rFonts w:ascii="Verdana" w:hAnsi="Verdana" w:cs="Tahoma"/>
          <w:sz w:val="20"/>
          <w:szCs w:val="20"/>
        </w:rPr>
        <w:t>[</w:t>
      </w:r>
      <w:r w:rsidR="001728FF" w:rsidRPr="006B3E5D">
        <w:rPr>
          <w:rFonts w:ascii="Verdana" w:hAnsi="Verdana" w:cs="Tahoma"/>
          <w:sz w:val="20"/>
          <w:szCs w:val="20"/>
          <w:highlight w:val="yellow"/>
        </w:rPr>
        <w:t>•</w:t>
      </w:r>
      <w:r w:rsidR="001728FF" w:rsidRPr="006B3E5D">
        <w:rPr>
          <w:rFonts w:ascii="Verdana" w:hAnsi="Verdana" w:cs="Tahoma"/>
          <w:sz w:val="20"/>
          <w:szCs w:val="20"/>
        </w:rPr>
        <w:t>]</w:t>
      </w:r>
      <w:r w:rsidR="009E31EA" w:rsidRPr="006B3E5D">
        <w:rPr>
          <w:rFonts w:ascii="Verdana" w:hAnsi="Verdana" w:cs="Tahoma"/>
          <w:sz w:val="20"/>
          <w:szCs w:val="20"/>
        </w:rPr>
        <w:t xml:space="preserve"> (</w:t>
      </w:r>
      <w:r w:rsidR="001728FF" w:rsidRPr="006B3E5D">
        <w:rPr>
          <w:rFonts w:ascii="Verdana" w:hAnsi="Verdana" w:cs="Tahoma"/>
          <w:sz w:val="20"/>
          <w:szCs w:val="20"/>
        </w:rPr>
        <w:t>[</w:t>
      </w:r>
      <w:r w:rsidR="001728FF" w:rsidRPr="006B3E5D">
        <w:rPr>
          <w:rFonts w:ascii="Verdana" w:hAnsi="Verdana" w:cs="Tahoma"/>
          <w:sz w:val="20"/>
          <w:szCs w:val="20"/>
          <w:highlight w:val="yellow"/>
        </w:rPr>
        <w:t>•</w:t>
      </w:r>
      <w:r w:rsidR="001728FF" w:rsidRPr="006B3E5D">
        <w:rPr>
          <w:rFonts w:ascii="Verdana" w:hAnsi="Verdana" w:cs="Tahoma"/>
          <w:sz w:val="20"/>
          <w:szCs w:val="20"/>
        </w:rPr>
        <w:t>]</w:t>
      </w:r>
      <w:r w:rsidR="009E31EA" w:rsidRPr="006B3E5D">
        <w:rPr>
          <w:rFonts w:ascii="Verdana" w:hAnsi="Verdana" w:cs="Tahoma"/>
          <w:sz w:val="20"/>
          <w:szCs w:val="20"/>
        </w:rPr>
        <w:t xml:space="preserve"> reais), </w:t>
      </w:r>
      <w:r w:rsidR="009E31EA" w:rsidRPr="006B3E5D">
        <w:rPr>
          <w:rFonts w:ascii="Verdana" w:hAnsi="Verdana" w:cs="Tahoma"/>
          <w:sz w:val="20"/>
          <w:szCs w:val="20"/>
        </w:rPr>
        <w:lastRenderedPageBreak/>
        <w:t>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77"/>
      <w:r w:rsidR="009E31EA" w:rsidRPr="006B3E5D">
        <w:rPr>
          <w:rFonts w:ascii="Verdana" w:hAnsi="Verdana" w:cs="Tahoma"/>
          <w:sz w:val="20"/>
          <w:szCs w:val="20"/>
        </w:rPr>
        <w:t xml:space="preserve"> </w:t>
      </w:r>
    </w:p>
    <w:p w14:paraId="5563380C" w14:textId="77777777" w:rsidR="00CF70BE" w:rsidRPr="006B3E5D" w:rsidRDefault="00CF70BE" w:rsidP="006B3E5D">
      <w:pPr>
        <w:widowControl w:val="0"/>
        <w:spacing w:line="320" w:lineRule="exact"/>
        <w:contextualSpacing/>
        <w:rPr>
          <w:rFonts w:ascii="Verdana" w:hAnsi="Verdana" w:cs="Tahoma"/>
          <w:bCs/>
          <w:sz w:val="20"/>
          <w:szCs w:val="20"/>
        </w:rPr>
      </w:pPr>
    </w:p>
    <w:p w14:paraId="5A69FEB9" w14:textId="42B34313"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78"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6C1E7D">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6C1E7D">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78"/>
    </w:p>
    <w:p w14:paraId="2F5DDB4C" w14:textId="77777777" w:rsidR="00D17468" w:rsidRPr="006B3E5D" w:rsidRDefault="00D17468" w:rsidP="006B3E5D">
      <w:pPr>
        <w:widowControl w:val="0"/>
        <w:spacing w:line="320" w:lineRule="exact"/>
        <w:contextualSpacing/>
        <w:rPr>
          <w:rFonts w:ascii="Verdana" w:hAnsi="Verdana" w:cs="Tahoma"/>
          <w:bCs/>
          <w:sz w:val="20"/>
          <w:szCs w:val="20"/>
        </w:rPr>
      </w:pPr>
    </w:p>
    <w:p w14:paraId="3EB2AF27" w14:textId="0BF73EE6" w:rsidR="009E31EA" w:rsidRPr="006B3E5D" w:rsidRDefault="009E31EA" w:rsidP="006B3E5D">
      <w:pPr>
        <w:pStyle w:val="ttulo1b"/>
        <w:numPr>
          <w:ilvl w:val="2"/>
          <w:numId w:val="8"/>
        </w:numPr>
        <w:spacing w:line="320" w:lineRule="exact"/>
        <w:ind w:hanging="568"/>
        <w:contextualSpacing/>
        <w:rPr>
          <w:rFonts w:ascii="Verdana" w:hAnsi="Verdana" w:cs="Tahoma"/>
          <w:bCs/>
          <w:sz w:val="20"/>
          <w:szCs w:val="20"/>
        </w:rPr>
      </w:pPr>
      <w:bookmarkStart w:id="279" w:name="_Ref100225621"/>
      <w:r w:rsidRPr="006B3E5D">
        <w:rPr>
          <w:rFonts w:ascii="Verdana" w:hAnsi="Verdana" w:cs="Tahoma"/>
          <w:bCs/>
          <w:sz w:val="20"/>
          <w:szCs w:val="20"/>
        </w:rPr>
        <w:t>Em caso de necessidade de realização de aditamentos aos instrumentos legais relacionados à emissão, será devida ao Agente Fiduciário uma remuneração adicional equivalente a R$</w:t>
      </w:r>
      <w:r w:rsidR="00D271DF" w:rsidRPr="006B3E5D">
        <w:rPr>
          <w:rFonts w:ascii="Verdana" w:hAnsi="Verdana" w:cs="Tahoma"/>
          <w:bCs/>
          <w:sz w:val="20"/>
          <w:szCs w:val="20"/>
        </w:rPr>
        <w:t>[</w:t>
      </w:r>
      <w:r w:rsidR="00D271DF" w:rsidRPr="006B3E5D">
        <w:rPr>
          <w:rFonts w:ascii="Verdana" w:hAnsi="Verdana" w:cs="Tahoma"/>
          <w:bCs/>
          <w:sz w:val="20"/>
          <w:szCs w:val="20"/>
          <w:highlight w:val="yellow"/>
        </w:rPr>
        <w:t>•</w:t>
      </w:r>
      <w:r w:rsidR="00D271DF" w:rsidRPr="006B3E5D">
        <w:rPr>
          <w:rFonts w:ascii="Verdana" w:hAnsi="Verdana" w:cs="Tahoma"/>
          <w:bCs/>
          <w:sz w:val="20"/>
          <w:szCs w:val="20"/>
        </w:rPr>
        <w:t>]</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sidR="00FD4FB3">
        <w:rPr>
          <w:rFonts w:ascii="Verdana" w:hAnsi="Verdana" w:cs="Tahoma"/>
          <w:bCs/>
          <w:sz w:val="20"/>
          <w:szCs w:val="20"/>
        </w:rPr>
        <w:t>“</w:t>
      </w:r>
      <w:r w:rsidRPr="006B3E5D">
        <w:rPr>
          <w:rFonts w:ascii="Verdana" w:hAnsi="Verdana" w:cs="Tahoma"/>
          <w:bCs/>
          <w:sz w:val="20"/>
          <w:szCs w:val="20"/>
        </w:rPr>
        <w:t>Relatório de Horas</w:t>
      </w:r>
      <w:r w:rsidR="00FD4FB3">
        <w:rPr>
          <w:rFonts w:ascii="Verdana" w:hAnsi="Verdana" w:cs="Tahoma"/>
          <w:bCs/>
          <w:sz w:val="20"/>
          <w:szCs w:val="20"/>
        </w:rPr>
        <w:t>”</w:t>
      </w:r>
      <w:r w:rsidRPr="006B3E5D">
        <w:rPr>
          <w:rFonts w:ascii="Verdana" w:hAnsi="Verdana" w:cs="Tahoma"/>
          <w:bCs/>
          <w:sz w:val="20"/>
          <w:szCs w:val="20"/>
        </w:rPr>
        <w:t>.</w:t>
      </w:r>
      <w:bookmarkEnd w:id="279"/>
      <w:r w:rsidRPr="006B3E5D">
        <w:rPr>
          <w:rFonts w:ascii="Verdana" w:hAnsi="Verdana" w:cs="Tahoma"/>
          <w:bCs/>
          <w:sz w:val="20"/>
          <w:szCs w:val="20"/>
        </w:rPr>
        <w:t xml:space="preserve"> </w:t>
      </w:r>
    </w:p>
    <w:p w14:paraId="67F63C03" w14:textId="77777777" w:rsidR="009E31EA" w:rsidRPr="006B3E5D" w:rsidRDefault="009E31EA" w:rsidP="006B3E5D">
      <w:pPr>
        <w:pStyle w:val="PargrafodaLista"/>
        <w:spacing w:line="320" w:lineRule="exact"/>
        <w:contextualSpacing/>
        <w:rPr>
          <w:rFonts w:ascii="Verdana" w:hAnsi="Verdana" w:cs="Tahoma"/>
          <w:bCs/>
          <w:sz w:val="20"/>
          <w:szCs w:val="20"/>
        </w:rPr>
      </w:pPr>
    </w:p>
    <w:p w14:paraId="6C693EEA"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1C9F9291" w14:textId="77777777" w:rsidR="00D17468" w:rsidRPr="006B3E5D" w:rsidRDefault="00D17468" w:rsidP="006B3E5D">
      <w:pPr>
        <w:widowControl w:val="0"/>
        <w:spacing w:line="320" w:lineRule="exact"/>
        <w:contextualSpacing/>
        <w:rPr>
          <w:rFonts w:ascii="Verdana" w:hAnsi="Verdana" w:cs="Tahoma"/>
          <w:bCs/>
          <w:sz w:val="20"/>
          <w:szCs w:val="20"/>
        </w:rPr>
      </w:pPr>
    </w:p>
    <w:p w14:paraId="30C68C62" w14:textId="2734AA2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6C1E7D">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4C045EEC" w14:textId="77777777" w:rsidR="00D17468" w:rsidRPr="006B3E5D" w:rsidRDefault="00D17468" w:rsidP="006B3E5D">
      <w:pPr>
        <w:widowControl w:val="0"/>
        <w:spacing w:line="320" w:lineRule="exact"/>
        <w:contextualSpacing/>
        <w:rPr>
          <w:rFonts w:ascii="Verdana" w:hAnsi="Verdana" w:cs="Tahoma"/>
          <w:sz w:val="20"/>
          <w:szCs w:val="20"/>
        </w:rPr>
      </w:pPr>
    </w:p>
    <w:p w14:paraId="5EBA5CF9" w14:textId="2A6FDD7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6C1E7D">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2E8DA31C" w14:textId="77777777" w:rsidR="00D17468" w:rsidRPr="006B3E5D" w:rsidRDefault="00D17468" w:rsidP="006B3E5D">
      <w:pPr>
        <w:widowControl w:val="0"/>
        <w:spacing w:line="320" w:lineRule="exact"/>
        <w:contextualSpacing/>
        <w:rPr>
          <w:rFonts w:ascii="Verdana" w:hAnsi="Verdana" w:cs="Tahoma"/>
          <w:sz w:val="20"/>
          <w:szCs w:val="20"/>
        </w:rPr>
      </w:pPr>
    </w:p>
    <w:p w14:paraId="0AB73D2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32B265DA"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00FA1DC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165472D9" w14:textId="77777777" w:rsidR="00D17468" w:rsidRPr="006B3E5D" w:rsidRDefault="00D17468" w:rsidP="006B3E5D">
      <w:pPr>
        <w:widowControl w:val="0"/>
        <w:spacing w:line="320" w:lineRule="exact"/>
        <w:contextualSpacing/>
        <w:rPr>
          <w:rFonts w:ascii="Verdana" w:hAnsi="Verdana" w:cs="Tahoma"/>
          <w:sz w:val="20"/>
          <w:szCs w:val="20"/>
        </w:rPr>
      </w:pPr>
    </w:p>
    <w:p w14:paraId="40C69A5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xml:space="preserve">. Na hipótese </w:t>
      </w:r>
      <w:proofErr w:type="gramStart"/>
      <w:r w:rsidRPr="006B3E5D">
        <w:rPr>
          <w:rFonts w:ascii="Verdana" w:hAnsi="Verdana" w:cs="Tahoma"/>
          <w:sz w:val="20"/>
          <w:szCs w:val="20"/>
        </w:rPr>
        <w:t>da</w:t>
      </w:r>
      <w:proofErr w:type="gramEnd"/>
      <w:r w:rsidRPr="006B3E5D">
        <w:rPr>
          <w:rFonts w:ascii="Verdana" w:hAnsi="Verdana" w:cs="Tahoma"/>
          <w:sz w:val="20"/>
          <w:szCs w:val="20"/>
        </w:rPr>
        <w:t xml:space="preserve">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1E1CDB95" w14:textId="77777777" w:rsidR="00D17468" w:rsidRPr="006B3E5D" w:rsidRDefault="00D17468" w:rsidP="006B3E5D">
      <w:pPr>
        <w:widowControl w:val="0"/>
        <w:spacing w:line="320" w:lineRule="exact"/>
        <w:contextualSpacing/>
        <w:rPr>
          <w:rFonts w:ascii="Verdana" w:hAnsi="Verdana" w:cs="Tahoma"/>
          <w:sz w:val="20"/>
          <w:szCs w:val="20"/>
        </w:rPr>
      </w:pPr>
    </w:p>
    <w:p w14:paraId="5420B39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0"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280"/>
    </w:p>
    <w:p w14:paraId="0596F7EF" w14:textId="77777777" w:rsidR="00D17468" w:rsidRPr="006B3E5D" w:rsidRDefault="00D17468" w:rsidP="006B3E5D">
      <w:pPr>
        <w:widowControl w:val="0"/>
        <w:spacing w:line="320" w:lineRule="exact"/>
        <w:contextualSpacing/>
        <w:rPr>
          <w:rFonts w:ascii="Verdana" w:hAnsi="Verdana" w:cs="Tahoma"/>
          <w:sz w:val="20"/>
          <w:szCs w:val="20"/>
        </w:rPr>
      </w:pPr>
    </w:p>
    <w:p w14:paraId="0BB24F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52978319" w14:textId="77777777" w:rsidR="00D17468" w:rsidRPr="006B3E5D" w:rsidRDefault="00D17468" w:rsidP="006B3E5D">
      <w:pPr>
        <w:widowControl w:val="0"/>
        <w:spacing w:line="320" w:lineRule="exact"/>
        <w:contextualSpacing/>
        <w:rPr>
          <w:rFonts w:ascii="Verdana" w:hAnsi="Verdana" w:cs="Tahoma"/>
          <w:sz w:val="20"/>
          <w:szCs w:val="20"/>
        </w:rPr>
      </w:pPr>
    </w:p>
    <w:p w14:paraId="198D340B" w14:textId="2090663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6C1E7D">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59125B4B" w14:textId="77777777" w:rsidR="00D17468" w:rsidRPr="006B3E5D" w:rsidRDefault="00D17468" w:rsidP="006B3E5D">
      <w:pPr>
        <w:widowControl w:val="0"/>
        <w:spacing w:line="320" w:lineRule="exact"/>
        <w:contextualSpacing/>
        <w:rPr>
          <w:rFonts w:ascii="Verdana" w:hAnsi="Verdana" w:cs="Tahoma"/>
          <w:sz w:val="20"/>
          <w:szCs w:val="20"/>
        </w:rPr>
      </w:pPr>
    </w:p>
    <w:p w14:paraId="30452929" w14:textId="5EAE1E1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6C1E7D">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6848C65C" w14:textId="77777777" w:rsidR="00D17468" w:rsidRPr="006B3E5D" w:rsidRDefault="00D17468" w:rsidP="006B3E5D">
      <w:pPr>
        <w:widowControl w:val="0"/>
        <w:spacing w:line="320" w:lineRule="exact"/>
        <w:contextualSpacing/>
        <w:rPr>
          <w:rFonts w:ascii="Verdana" w:hAnsi="Verdana" w:cs="Tahoma"/>
          <w:sz w:val="20"/>
          <w:szCs w:val="20"/>
        </w:rPr>
      </w:pPr>
    </w:p>
    <w:p w14:paraId="4AEEA7AA" w14:textId="58C5A84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1"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6C1E7D">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81"/>
    </w:p>
    <w:p w14:paraId="40A30258" w14:textId="77777777" w:rsidR="00D17468" w:rsidRPr="006B3E5D" w:rsidRDefault="00D17468" w:rsidP="006B3E5D">
      <w:pPr>
        <w:widowControl w:val="0"/>
        <w:spacing w:line="320" w:lineRule="exact"/>
        <w:contextualSpacing/>
        <w:rPr>
          <w:rFonts w:ascii="Verdana" w:hAnsi="Verdana" w:cs="Tahoma"/>
          <w:sz w:val="20"/>
          <w:szCs w:val="20"/>
        </w:rPr>
      </w:pPr>
    </w:p>
    <w:p w14:paraId="489DBEC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entrará no exercício de suas funções a partir da data da assinatura da presente Escritura de Emissão ou, no caso de agente fiduciário substituto, no dia da celebração do correspondente aditamento à Escritura de </w:t>
      </w:r>
      <w:r w:rsidRPr="006B3E5D">
        <w:rPr>
          <w:rFonts w:ascii="Verdana" w:hAnsi="Verdana" w:cs="Tahoma"/>
          <w:sz w:val="20"/>
          <w:szCs w:val="20"/>
        </w:rPr>
        <w:lastRenderedPageBreak/>
        <w:t>Emissão, devendo permanecer no exercício de suas funções até sua efetiva substituição ou até o pagamento integral do saldo devedor das Debêntures, o que ocorrer primeiro.</w:t>
      </w:r>
    </w:p>
    <w:p w14:paraId="66AD1689" w14:textId="77777777" w:rsidR="00D17468" w:rsidRPr="006B3E5D" w:rsidRDefault="00D17468" w:rsidP="006B3E5D">
      <w:pPr>
        <w:widowControl w:val="0"/>
        <w:spacing w:line="320" w:lineRule="exact"/>
        <w:contextualSpacing/>
        <w:rPr>
          <w:rFonts w:ascii="Verdana" w:hAnsi="Verdana" w:cs="Tahoma"/>
          <w:sz w:val="20"/>
          <w:szCs w:val="20"/>
        </w:rPr>
      </w:pPr>
    </w:p>
    <w:p w14:paraId="194666B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14:paraId="3CDFC90F" w14:textId="77777777" w:rsidR="00D17468" w:rsidRPr="006B3E5D" w:rsidRDefault="00D17468" w:rsidP="006B3E5D">
      <w:pPr>
        <w:widowControl w:val="0"/>
        <w:spacing w:line="320" w:lineRule="exact"/>
        <w:contextualSpacing/>
        <w:rPr>
          <w:rFonts w:ascii="Verdana" w:hAnsi="Verdana" w:cs="Tahoma"/>
          <w:sz w:val="20"/>
          <w:szCs w:val="20"/>
        </w:rPr>
      </w:pPr>
    </w:p>
    <w:p w14:paraId="703115F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2624BCE9" w14:textId="77777777" w:rsidR="00D17468" w:rsidRPr="006B3E5D" w:rsidRDefault="00D17468" w:rsidP="006B3E5D">
      <w:pPr>
        <w:widowControl w:val="0"/>
        <w:spacing w:line="320" w:lineRule="exact"/>
        <w:contextualSpacing/>
        <w:rPr>
          <w:rFonts w:ascii="Verdana" w:hAnsi="Verdana" w:cs="Tahoma"/>
          <w:sz w:val="20"/>
          <w:szCs w:val="20"/>
        </w:rPr>
      </w:pPr>
    </w:p>
    <w:p w14:paraId="6A700D2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2" w:name="_Ref522318698"/>
      <w:r w:rsidRPr="006B3E5D">
        <w:rPr>
          <w:rFonts w:ascii="Verdana" w:hAnsi="Verdana" w:cs="Tahoma"/>
          <w:sz w:val="20"/>
          <w:szCs w:val="20"/>
        </w:rPr>
        <w:t>Além de outros previstos em lei, em ato normativo da CVM, ou na presente Escritura de Emissão, constituem deveres e atribuições do Agente Fiduciário:</w:t>
      </w:r>
      <w:bookmarkEnd w:id="282"/>
    </w:p>
    <w:p w14:paraId="67B6BC68" w14:textId="77777777" w:rsidR="00D17468" w:rsidRPr="006B3E5D" w:rsidRDefault="00D17468" w:rsidP="006B3E5D">
      <w:pPr>
        <w:widowControl w:val="0"/>
        <w:spacing w:line="320" w:lineRule="exact"/>
        <w:contextualSpacing/>
        <w:rPr>
          <w:rFonts w:ascii="Verdana" w:hAnsi="Verdana" w:cs="Tahoma"/>
          <w:sz w:val="20"/>
          <w:szCs w:val="20"/>
        </w:rPr>
      </w:pPr>
    </w:p>
    <w:p w14:paraId="6866D70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4C54A51A"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664EA3B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71EAC7EA"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7045D8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5D861309"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7B95232C"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2373463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858C5B5"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20A5668E"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45C191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para que sejam sanadas as omissões, falhas ou defeitos de que tenha conhecimento;</w:t>
      </w:r>
    </w:p>
    <w:p w14:paraId="5C3BA0C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694FF0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4D08F44E"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6B912DD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w:t>
      </w:r>
      <w:r w:rsidRPr="006B3E5D">
        <w:rPr>
          <w:rFonts w:ascii="Verdana" w:hAnsi="Verdana" w:cs="Tahoma"/>
          <w:sz w:val="20"/>
          <w:szCs w:val="20"/>
        </w:rPr>
        <w:lastRenderedPageBreak/>
        <w:t xml:space="preserve">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w:t>
      </w:r>
      <w:proofErr w:type="spellStart"/>
      <w:r w:rsidR="005433AA" w:rsidRPr="006B3E5D">
        <w:rPr>
          <w:rFonts w:ascii="Verdana" w:hAnsi="Verdana" w:cs="Tahoma"/>
          <w:sz w:val="20"/>
          <w:szCs w:val="20"/>
        </w:rPr>
        <w:t>xiii</w:t>
      </w:r>
      <w:proofErr w:type="spellEnd"/>
      <w:r w:rsidR="005433AA" w:rsidRPr="006B3E5D">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3B99C68A"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5625FC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A01C96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19892B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14:paraId="45425585"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CD7A8A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186D161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BF6000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176C97F7"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3C0E9CC6" w14:textId="2A5C4698"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3"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nº 17</w:t>
      </w:r>
      <w:r w:rsidR="009D588F" w:rsidRPr="006B3E5D">
        <w:rPr>
          <w:rFonts w:ascii="Verdana" w:hAnsi="Verdana" w:cs="Tahoma"/>
          <w:sz w:val="20"/>
          <w:szCs w:val="20"/>
        </w:rPr>
        <w:t>, o qual deverá conter, ao menos, as seguintes informações:</w:t>
      </w:r>
      <w:bookmarkEnd w:id="283"/>
    </w:p>
    <w:p w14:paraId="17A11AB2" w14:textId="77777777" w:rsidR="00D17468" w:rsidRPr="006B3E5D" w:rsidRDefault="00D17468" w:rsidP="006B3E5D">
      <w:pPr>
        <w:pStyle w:val="p0"/>
        <w:spacing w:line="320" w:lineRule="exact"/>
        <w:contextualSpacing/>
        <w:rPr>
          <w:rFonts w:ascii="Verdana" w:hAnsi="Verdana" w:cs="Tahoma"/>
          <w:sz w:val="20"/>
          <w:szCs w:val="20"/>
        </w:rPr>
      </w:pPr>
    </w:p>
    <w:p w14:paraId="1A89CC1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4" w:name="_DV_M289"/>
      <w:bookmarkStart w:id="285" w:name="_DV_M290"/>
      <w:bookmarkEnd w:id="284"/>
      <w:bookmarkEnd w:id="285"/>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3366AB3A"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4C39E0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6" w:name="_DV_M291"/>
      <w:bookmarkEnd w:id="286"/>
      <w:r w:rsidRPr="006B3E5D">
        <w:rPr>
          <w:rFonts w:ascii="Verdana" w:hAnsi="Verdana" w:cs="Tahoma"/>
          <w:sz w:val="20"/>
          <w:szCs w:val="20"/>
        </w:rPr>
        <w:t>alterações estatutárias ocorridas no período com efeitos relevantes para os Debenturistas;</w:t>
      </w:r>
    </w:p>
    <w:p w14:paraId="5F9115E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C013533"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7" w:name="_DV_M293"/>
      <w:bookmarkStart w:id="288" w:name="_DV_M294"/>
      <w:bookmarkEnd w:id="287"/>
      <w:bookmarkEnd w:id="288"/>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562C4E9"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929014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5"/>
      <w:bookmarkStart w:id="290" w:name="_DV_M296"/>
      <w:bookmarkStart w:id="291" w:name="_DV_M297"/>
      <w:bookmarkEnd w:id="289"/>
      <w:bookmarkEnd w:id="290"/>
      <w:bookmarkEnd w:id="291"/>
      <w:r w:rsidRPr="006B3E5D">
        <w:rPr>
          <w:rFonts w:ascii="Verdana" w:hAnsi="Verdana" w:cs="Tahoma"/>
          <w:sz w:val="20"/>
          <w:szCs w:val="20"/>
        </w:rPr>
        <w:t>quantidade de Debêntures emitidas, quantidade de Debêntures em circulação e saldo cancelado no período;</w:t>
      </w:r>
    </w:p>
    <w:p w14:paraId="2521CF97"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D25977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resgate, amortização, repactuação e pagamento de juros das Debêntures </w:t>
      </w:r>
      <w:r w:rsidRPr="006B3E5D">
        <w:rPr>
          <w:rFonts w:ascii="Verdana" w:hAnsi="Verdana" w:cs="Tahoma"/>
          <w:sz w:val="20"/>
          <w:szCs w:val="20"/>
        </w:rPr>
        <w:lastRenderedPageBreak/>
        <w:t>realizados no período;</w:t>
      </w:r>
    </w:p>
    <w:p w14:paraId="462F9DBF"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BC37E1B"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05C9A3D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39FDE6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14:paraId="4724DB9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C08B0C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14:paraId="2471BCD9"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A66977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0CCE7B44"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685BA5E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2" w:name="_Ref264235710"/>
      <w:r w:rsidRPr="006B3E5D">
        <w:rPr>
          <w:rFonts w:ascii="Verdana" w:hAnsi="Verdana" w:cs="Tahoma"/>
          <w:sz w:val="20"/>
          <w:szCs w:val="20"/>
        </w:rPr>
        <w:t xml:space="preserve">disponibilizar o relatório de que trata </w:t>
      </w:r>
      <w:bookmarkStart w:id="293" w:name="_DV_M311"/>
      <w:bookmarkStart w:id="294" w:name="_DV_M312"/>
      <w:bookmarkEnd w:id="293"/>
      <w:bookmarkEnd w:id="294"/>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w:t>
      </w:r>
      <w:proofErr w:type="spellStart"/>
      <w:r w:rsidR="005433AA" w:rsidRPr="006B3E5D">
        <w:rPr>
          <w:rFonts w:ascii="Verdana" w:hAnsi="Verdana" w:cs="Tahoma"/>
          <w:sz w:val="20"/>
          <w:szCs w:val="20"/>
        </w:rPr>
        <w:t>xiii</w:t>
      </w:r>
      <w:proofErr w:type="spellEnd"/>
      <w:r w:rsidR="005433AA" w:rsidRPr="006B3E5D">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292"/>
    </w:p>
    <w:p w14:paraId="1EF8BD0E"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47797AA8" w14:textId="5ABD1E81"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14:paraId="1A635E3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1214B8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255A553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5836E5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 xml:space="preserve">comunicar os Debenturistas a respeito de qualquer inadimplemento, pela Emissora, de obrigações financeiras assumidas nesta Escritura de Emissão, e a cláusulas destinadas a proteger o interesse dos Debenturistas e que estabelecem </w:t>
      </w:r>
      <w:r w:rsidRPr="006B3E5D">
        <w:rPr>
          <w:rFonts w:ascii="Verdana" w:eastAsia="Arial Unicode MS" w:hAnsi="Verdana" w:cs="Tahoma"/>
          <w:sz w:val="20"/>
          <w:szCs w:val="20"/>
        </w:rPr>
        <w:lastRenderedPageBreak/>
        <w:t>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6E2D50F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B878DC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7A583110"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245F1E1D"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14:paraId="7012F634"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227C2786" w14:textId="3736990E"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5433AA" w:rsidRPr="006B3E5D">
        <w:rPr>
          <w:rFonts w:ascii="Verdana" w:hAnsi="Verdana" w:cs="Tahoma"/>
          <w:sz w:val="20"/>
          <w:szCs w:val="20"/>
        </w:rPr>
        <w:t>(</w:t>
      </w:r>
      <w:proofErr w:type="spellStart"/>
      <w:r w:rsidR="005433AA" w:rsidRPr="006B3E5D">
        <w:rPr>
          <w:rFonts w:ascii="Verdana" w:hAnsi="Verdana" w:cs="Tahoma"/>
          <w:sz w:val="20"/>
          <w:szCs w:val="20"/>
        </w:rPr>
        <w:t>xiii</w:t>
      </w:r>
      <w:proofErr w:type="spellEnd"/>
      <w:r w:rsidR="005433AA" w:rsidRPr="006B3E5D">
        <w:rPr>
          <w:rFonts w:ascii="Verdana" w:hAnsi="Verdana" w:cs="Tahoma"/>
          <w:sz w:val="20"/>
          <w:szCs w:val="20"/>
        </w:rPr>
        <w:t>)</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1004F242"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28CE98C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18C70898" w14:textId="77777777" w:rsidR="00D17468" w:rsidRPr="006B3E5D" w:rsidRDefault="00D17468" w:rsidP="006B3E5D">
      <w:pPr>
        <w:widowControl w:val="0"/>
        <w:spacing w:line="320" w:lineRule="exact"/>
        <w:contextualSpacing/>
        <w:rPr>
          <w:rFonts w:ascii="Verdana" w:hAnsi="Verdana" w:cs="Tahoma"/>
          <w:sz w:val="20"/>
          <w:szCs w:val="20"/>
        </w:rPr>
      </w:pPr>
    </w:p>
    <w:p w14:paraId="26A178F3"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fiscalizar o cumprimento, pela Emissora, da manutenção atualizada, pelo menos anualmente e até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p>
    <w:p w14:paraId="1BA9D1EE" w14:textId="77777777" w:rsidR="000A2F8C" w:rsidRPr="006B3E5D" w:rsidRDefault="000A2F8C" w:rsidP="006B3E5D">
      <w:pPr>
        <w:widowControl w:val="0"/>
        <w:spacing w:line="320" w:lineRule="exact"/>
        <w:contextualSpacing/>
        <w:rPr>
          <w:rFonts w:ascii="Verdana" w:hAnsi="Verdana" w:cs="Tahoma"/>
          <w:sz w:val="20"/>
          <w:szCs w:val="20"/>
        </w:rPr>
      </w:pPr>
    </w:p>
    <w:p w14:paraId="5CE74E2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30AE454D"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8A55C9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14:paraId="6ADEAB01" w14:textId="77777777" w:rsidR="00D17468" w:rsidRPr="006B3E5D" w:rsidRDefault="00D17468" w:rsidP="006B3E5D">
      <w:pPr>
        <w:widowControl w:val="0"/>
        <w:spacing w:line="320" w:lineRule="exact"/>
        <w:contextualSpacing/>
        <w:rPr>
          <w:rFonts w:ascii="Verdana" w:hAnsi="Verdana" w:cs="Tahoma"/>
          <w:sz w:val="20"/>
          <w:szCs w:val="20"/>
        </w:rPr>
      </w:pPr>
    </w:p>
    <w:p w14:paraId="7B533980" w14:textId="449A7126"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w:t>
      </w:r>
      <w:r w:rsidRPr="006B3E5D">
        <w:rPr>
          <w:rFonts w:ascii="Verdana" w:hAnsi="Verdana" w:cs="Tahoma"/>
          <w:sz w:val="20"/>
          <w:szCs w:val="20"/>
        </w:rPr>
        <w:lastRenderedPageBreak/>
        <w:t xml:space="preserve">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42D1D252" w14:textId="77777777" w:rsidR="00D17468" w:rsidRPr="006B3E5D" w:rsidRDefault="00D17468" w:rsidP="006B3E5D">
      <w:pPr>
        <w:widowControl w:val="0"/>
        <w:spacing w:line="320" w:lineRule="exact"/>
        <w:contextualSpacing/>
        <w:rPr>
          <w:rFonts w:ascii="Verdana" w:hAnsi="Verdana" w:cs="Tahoma"/>
          <w:sz w:val="20"/>
          <w:szCs w:val="20"/>
        </w:rPr>
      </w:pPr>
    </w:p>
    <w:p w14:paraId="067E602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393B2271" w14:textId="77777777" w:rsidR="00D17468" w:rsidRPr="006B3E5D" w:rsidRDefault="00D17468" w:rsidP="006B3E5D">
      <w:pPr>
        <w:widowControl w:val="0"/>
        <w:spacing w:line="320" w:lineRule="exact"/>
        <w:contextualSpacing/>
        <w:rPr>
          <w:rFonts w:ascii="Verdana" w:hAnsi="Verdana" w:cs="Tahoma"/>
          <w:sz w:val="20"/>
          <w:szCs w:val="20"/>
        </w:rPr>
      </w:pPr>
    </w:p>
    <w:p w14:paraId="2CA508F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nos termos do inciso V do artigo 11 da Instrução CVM 583.</w:t>
      </w:r>
    </w:p>
    <w:p w14:paraId="5255C33F" w14:textId="77777777" w:rsidR="00D17468" w:rsidRPr="006B3E5D" w:rsidRDefault="00D17468" w:rsidP="006B3E5D">
      <w:pPr>
        <w:widowControl w:val="0"/>
        <w:spacing w:line="320" w:lineRule="exact"/>
        <w:contextualSpacing/>
        <w:rPr>
          <w:rFonts w:ascii="Verdana" w:hAnsi="Verdana" w:cs="Tahoma"/>
          <w:sz w:val="20"/>
          <w:szCs w:val="20"/>
        </w:rPr>
      </w:pPr>
    </w:p>
    <w:p w14:paraId="3F3027B8" w14:textId="73F38815"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DD4B82">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3570A3E6" w14:textId="77777777" w:rsidR="00D17468" w:rsidRPr="006B3E5D" w:rsidRDefault="00D17468" w:rsidP="006B3E5D">
      <w:pPr>
        <w:widowControl w:val="0"/>
        <w:spacing w:line="320" w:lineRule="exact"/>
        <w:contextualSpacing/>
        <w:rPr>
          <w:rFonts w:ascii="Verdana" w:hAnsi="Verdana" w:cs="Tahoma"/>
          <w:sz w:val="20"/>
          <w:szCs w:val="20"/>
        </w:rPr>
      </w:pPr>
    </w:p>
    <w:p w14:paraId="3D4C712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5" w:name="_Ref522320079"/>
      <w:r w:rsidRPr="006B3E5D">
        <w:rPr>
          <w:rFonts w:ascii="Verdana" w:hAnsi="Verdana" w:cs="Tahoma"/>
          <w:b/>
          <w:w w:val="0"/>
          <w:sz w:val="20"/>
          <w:szCs w:val="20"/>
        </w:rPr>
        <w:t>Despesas</w:t>
      </w:r>
      <w:bookmarkEnd w:id="295"/>
    </w:p>
    <w:p w14:paraId="389E4474" w14:textId="77777777" w:rsidR="00D17468" w:rsidRPr="006B3E5D" w:rsidRDefault="00D17468" w:rsidP="006B3E5D">
      <w:pPr>
        <w:widowControl w:val="0"/>
        <w:spacing w:line="320" w:lineRule="exact"/>
        <w:contextualSpacing/>
        <w:rPr>
          <w:rFonts w:ascii="Verdana" w:hAnsi="Verdana" w:cs="Tahoma"/>
          <w:sz w:val="20"/>
          <w:szCs w:val="20"/>
        </w:rPr>
      </w:pPr>
    </w:p>
    <w:p w14:paraId="2AB4FB1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6"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6"/>
      <w:r w:rsidRPr="006B3E5D">
        <w:rPr>
          <w:rFonts w:ascii="Verdana" w:hAnsi="Verdana" w:cs="Tahoma"/>
          <w:sz w:val="20"/>
          <w:szCs w:val="20"/>
        </w:rPr>
        <w:t xml:space="preserve"> </w:t>
      </w:r>
    </w:p>
    <w:p w14:paraId="7C10AEB6" w14:textId="77777777" w:rsidR="00D17468" w:rsidRPr="006B3E5D" w:rsidRDefault="00D17468" w:rsidP="006B3E5D">
      <w:pPr>
        <w:widowControl w:val="0"/>
        <w:spacing w:line="320" w:lineRule="exact"/>
        <w:contextualSpacing/>
        <w:rPr>
          <w:rFonts w:ascii="Verdana" w:hAnsi="Verdana" w:cs="Tahoma"/>
          <w:sz w:val="20"/>
          <w:szCs w:val="20"/>
        </w:rPr>
      </w:pPr>
    </w:p>
    <w:p w14:paraId="270B7FC5" w14:textId="60B8803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7" w:name="_Ref522320240"/>
      <w:r w:rsidRPr="006B3E5D">
        <w:rPr>
          <w:rFonts w:ascii="Verdana" w:hAnsi="Verdana" w:cs="Tahoma"/>
          <w:sz w:val="20"/>
          <w:szCs w:val="20"/>
        </w:rPr>
        <w:lastRenderedPageBreak/>
        <w:t xml:space="preserve">O ressarcimento a que se refere 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DD4B82">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será efetuado, na primeira quinta-feira após 15 (quinze) dias da realização da respectiva emissão da fatura ou pedido de reembolso solicitado à Emissora.</w:t>
      </w:r>
      <w:bookmarkEnd w:id="297"/>
    </w:p>
    <w:p w14:paraId="7F316195" w14:textId="77777777" w:rsidR="00D17468" w:rsidRPr="006B3E5D" w:rsidRDefault="00D17468" w:rsidP="006B3E5D">
      <w:pPr>
        <w:widowControl w:val="0"/>
        <w:spacing w:line="320" w:lineRule="exact"/>
        <w:contextualSpacing/>
        <w:rPr>
          <w:rFonts w:ascii="Verdana" w:hAnsi="Verdana" w:cs="Tahoma"/>
          <w:sz w:val="20"/>
          <w:szCs w:val="20"/>
        </w:rPr>
      </w:pPr>
    </w:p>
    <w:p w14:paraId="24799A1A" w14:textId="1C50C1E2"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298"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98"/>
    </w:p>
    <w:p w14:paraId="68198C6B"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372CCED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4D0721FC" w14:textId="77777777" w:rsidR="00D17468" w:rsidRPr="006B3E5D" w:rsidRDefault="00D17468" w:rsidP="006B3E5D">
      <w:pPr>
        <w:widowControl w:val="0"/>
        <w:spacing w:line="320" w:lineRule="exact"/>
        <w:contextualSpacing/>
        <w:rPr>
          <w:rFonts w:ascii="Verdana" w:hAnsi="Verdana" w:cs="Tahoma"/>
          <w:sz w:val="20"/>
          <w:szCs w:val="20"/>
        </w:rPr>
      </w:pPr>
    </w:p>
    <w:p w14:paraId="25AF964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5C2480C0"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7F6C1B9D"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716C5C61"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6520E94D"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extração de certidões e despesas cartorárias e com correios quando necessárias ao </w:t>
      </w:r>
      <w:r w:rsidRPr="006B3E5D">
        <w:rPr>
          <w:rFonts w:ascii="Verdana" w:hAnsi="Verdana" w:cs="Tahoma"/>
          <w:sz w:val="20"/>
          <w:szCs w:val="20"/>
        </w:rPr>
        <w:lastRenderedPageBreak/>
        <w:t>desempenho da função de Agente Fiduciário;</w:t>
      </w:r>
    </w:p>
    <w:p w14:paraId="3AA316C0"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1DAC8D2F"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7FB0F7D9"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3212D61"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6AD6AB4B"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87639E8"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7A985537"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410A1A50"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3BA0484D" w14:textId="77777777" w:rsidR="00D17468" w:rsidRPr="006B3E5D" w:rsidRDefault="00D17468" w:rsidP="006B3E5D">
      <w:pPr>
        <w:widowControl w:val="0"/>
        <w:spacing w:line="320" w:lineRule="exact"/>
        <w:contextualSpacing/>
        <w:rPr>
          <w:rFonts w:ascii="Verdana" w:hAnsi="Verdana" w:cs="Tahoma"/>
          <w:sz w:val="20"/>
          <w:szCs w:val="20"/>
        </w:rPr>
      </w:pPr>
    </w:p>
    <w:p w14:paraId="0F0298A1" w14:textId="612ACDB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5433AA" w:rsidRPr="006B3E5D">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DD4B82">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71A6061E" w14:textId="77777777" w:rsidR="00D17468" w:rsidRPr="006B3E5D" w:rsidRDefault="00D17468" w:rsidP="006B3E5D">
      <w:pPr>
        <w:widowControl w:val="0"/>
        <w:spacing w:line="320" w:lineRule="exact"/>
        <w:contextualSpacing/>
        <w:rPr>
          <w:rFonts w:ascii="Verdana" w:hAnsi="Verdana" w:cs="Tahoma"/>
          <w:sz w:val="20"/>
          <w:szCs w:val="20"/>
        </w:rPr>
      </w:pPr>
    </w:p>
    <w:p w14:paraId="09459E7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4EDE0956" w14:textId="77777777" w:rsidR="00D17468" w:rsidRPr="006B3E5D" w:rsidRDefault="00D17468" w:rsidP="006B3E5D">
      <w:pPr>
        <w:widowControl w:val="0"/>
        <w:spacing w:line="320" w:lineRule="exact"/>
        <w:contextualSpacing/>
        <w:rPr>
          <w:rFonts w:ascii="Verdana" w:hAnsi="Verdana" w:cs="Tahoma"/>
          <w:sz w:val="20"/>
          <w:szCs w:val="20"/>
        </w:rPr>
      </w:pPr>
    </w:p>
    <w:p w14:paraId="3718FF9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9" w:name="_DV_M303"/>
      <w:bookmarkEnd w:id="299"/>
      <w:r w:rsidRPr="006B3E5D">
        <w:rPr>
          <w:rFonts w:ascii="Verdana" w:hAnsi="Verdana" w:cs="Tahoma"/>
          <w:sz w:val="20"/>
          <w:szCs w:val="20"/>
        </w:rPr>
        <w:t>O Agente Fiduciário, nomeado na presente Escritura de Emissão, declara, sob as penas da lei:</w:t>
      </w:r>
    </w:p>
    <w:p w14:paraId="5512D591" w14:textId="77777777" w:rsidR="00D17468" w:rsidRPr="006B3E5D" w:rsidRDefault="00D17468" w:rsidP="006B3E5D">
      <w:pPr>
        <w:widowControl w:val="0"/>
        <w:spacing w:line="320" w:lineRule="exact"/>
        <w:contextualSpacing/>
        <w:rPr>
          <w:rFonts w:ascii="Verdana" w:hAnsi="Verdana" w:cs="Tahoma"/>
          <w:sz w:val="20"/>
          <w:szCs w:val="20"/>
        </w:rPr>
      </w:pPr>
    </w:p>
    <w:p w14:paraId="4E9809F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0" w:name="_DV_M304"/>
      <w:bookmarkEnd w:id="300"/>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39C35752"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5F9B1A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1" w:name="_DV_M305"/>
      <w:bookmarkEnd w:id="301"/>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14:paraId="2721AE8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231873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6"/>
      <w:bookmarkEnd w:id="302"/>
      <w:r w:rsidRPr="006B3E5D">
        <w:rPr>
          <w:rFonts w:ascii="Verdana" w:hAnsi="Verdana" w:cs="Tahoma"/>
          <w:sz w:val="20"/>
          <w:szCs w:val="20"/>
        </w:rPr>
        <w:t>conhecer e aceitar integralmente a presente Escritura de Emissão, todas as suas cláusulas e condições;</w:t>
      </w:r>
    </w:p>
    <w:p w14:paraId="511C89A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EDA2C4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7"/>
      <w:bookmarkEnd w:id="303"/>
      <w:r w:rsidRPr="006B3E5D">
        <w:rPr>
          <w:rFonts w:ascii="Verdana" w:hAnsi="Verdana" w:cs="Tahoma"/>
          <w:sz w:val="20"/>
          <w:szCs w:val="20"/>
        </w:rPr>
        <w:t>não ter qualquer ligação com a Emissora que o impeça de exercer suas funções;</w:t>
      </w:r>
    </w:p>
    <w:p w14:paraId="22E2753E"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4B89B3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8"/>
      <w:bookmarkEnd w:id="304"/>
      <w:r w:rsidRPr="006B3E5D">
        <w:rPr>
          <w:rFonts w:ascii="Verdana" w:hAnsi="Verdana" w:cs="Tahoma"/>
          <w:sz w:val="20"/>
          <w:szCs w:val="20"/>
        </w:rPr>
        <w:t>estar ciente da regulamentação aplicável emanada pelo Banco Central do Brasil e pela CVM;</w:t>
      </w:r>
    </w:p>
    <w:p w14:paraId="1928A3E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72534A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9"/>
      <w:bookmarkEnd w:id="305"/>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7961D30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8EA27C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X471"/>
      <w:bookmarkStart w:id="307" w:name="_DV_C422"/>
      <w:r w:rsidRPr="006B3E5D">
        <w:rPr>
          <w:rFonts w:ascii="Verdana" w:hAnsi="Verdana" w:cs="Tahoma"/>
          <w:sz w:val="20"/>
          <w:szCs w:val="20"/>
        </w:rPr>
        <w:t>não se encontrar em nenhuma das situações de conflito de interesse previstas no artigo 6º da Instrução CVM 583;</w:t>
      </w:r>
      <w:bookmarkEnd w:id="306"/>
      <w:bookmarkEnd w:id="307"/>
    </w:p>
    <w:p w14:paraId="0A060FBD"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596697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8" w:name="_DV_C423"/>
      <w:r w:rsidRPr="006B3E5D">
        <w:rPr>
          <w:rFonts w:ascii="Verdana" w:hAnsi="Verdana" w:cs="Tahoma"/>
          <w:sz w:val="20"/>
          <w:szCs w:val="20"/>
        </w:rPr>
        <w:t>estar devidamente qualificado a exercer as atividades de agente fiduciário, nos termos da regulamentação aplicável vigente;</w:t>
      </w:r>
      <w:bookmarkEnd w:id="308"/>
    </w:p>
    <w:p w14:paraId="1659406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9090D34"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9" w:name="_DV_X465"/>
      <w:bookmarkStart w:id="310" w:name="_DV_C425"/>
      <w:r w:rsidRPr="006B3E5D">
        <w:rPr>
          <w:rFonts w:ascii="Verdana" w:hAnsi="Verdana" w:cs="Tahoma"/>
          <w:sz w:val="20"/>
          <w:szCs w:val="20"/>
        </w:rPr>
        <w:t>que esta Escritura de Emissão constitui uma obrigação legal, válida</w:t>
      </w:r>
      <w:bookmarkStart w:id="311" w:name="_DV_C426"/>
      <w:bookmarkEnd w:id="309"/>
      <w:bookmarkEnd w:id="310"/>
      <w:r w:rsidRPr="006B3E5D">
        <w:rPr>
          <w:rFonts w:ascii="Verdana" w:hAnsi="Verdana" w:cs="Tahoma"/>
          <w:sz w:val="20"/>
          <w:szCs w:val="20"/>
        </w:rPr>
        <w:t>, vinculativa e eficaz</w:t>
      </w:r>
      <w:bookmarkStart w:id="312" w:name="_DV_X467"/>
      <w:bookmarkStart w:id="313" w:name="_DV_C427"/>
      <w:bookmarkEnd w:id="311"/>
      <w:r w:rsidRPr="006B3E5D">
        <w:rPr>
          <w:rFonts w:ascii="Verdana" w:hAnsi="Verdana" w:cs="Tahoma"/>
          <w:sz w:val="20"/>
          <w:szCs w:val="20"/>
        </w:rPr>
        <w:t xml:space="preserve"> do Agente Fiduciário, exequível de acordo com os seus termos e condições;</w:t>
      </w:r>
      <w:bookmarkEnd w:id="312"/>
      <w:bookmarkEnd w:id="313"/>
    </w:p>
    <w:p w14:paraId="6B4C76E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F7A753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4" w:name="_DV_M310"/>
      <w:bookmarkEnd w:id="314"/>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7F00EE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F78B63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5" w:name="_DV_M313"/>
      <w:bookmarkEnd w:id="315"/>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w:t>
      </w:r>
    </w:p>
    <w:p w14:paraId="34F35750"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669712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4"/>
      <w:bookmarkEnd w:id="316"/>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4626BDE2"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574F635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1BA2CB16"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4F55D399" w14:textId="3B05DD49" w:rsidR="00463666"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na data de assinatura da presente Escritura de Emissão, conforme organograma encaminhado pela Emissora, para fins da Instrução CVM 583, o Agente Fiduciário identificou que presta serviços de agente fiduciário na</w:t>
      </w:r>
      <w:r w:rsidR="00463666" w:rsidRPr="006B3E5D">
        <w:rPr>
          <w:rFonts w:ascii="Verdana" w:eastAsia="Arial Unicode MS" w:hAnsi="Verdana" w:cs="Tahoma"/>
          <w:w w:val="0"/>
          <w:sz w:val="20"/>
          <w:szCs w:val="20"/>
        </w:rPr>
        <w:t xml:space="preserve">s seguintes emissões da Emissora: </w:t>
      </w:r>
      <w:r w:rsidR="00FD4FB3">
        <w:rPr>
          <w:rFonts w:ascii="Verdana" w:eastAsia="Arial Unicode MS" w:hAnsi="Verdana" w:cs="Tahoma"/>
          <w:w w:val="0"/>
          <w:sz w:val="20"/>
          <w:szCs w:val="20"/>
        </w:rPr>
        <w:t>[</w:t>
      </w:r>
      <w:r w:rsidR="00FD4FB3" w:rsidRPr="006B3E5D">
        <w:rPr>
          <w:rFonts w:ascii="Verdana" w:eastAsia="Arial Unicode MS" w:hAnsi="Verdana" w:cs="Tahoma"/>
          <w:b/>
          <w:bCs/>
          <w:w w:val="0"/>
          <w:sz w:val="20"/>
          <w:szCs w:val="20"/>
          <w:highlight w:val="yellow"/>
          <w:u w:val="single"/>
        </w:rPr>
        <w:t>Nota Machado Meyer</w:t>
      </w:r>
      <w:r w:rsidR="00FD4FB3" w:rsidRPr="006B3E5D">
        <w:rPr>
          <w:rFonts w:ascii="Verdana" w:eastAsia="Arial Unicode MS" w:hAnsi="Verdana" w:cs="Tahoma"/>
          <w:b/>
          <w:bCs/>
          <w:w w:val="0"/>
          <w:sz w:val="20"/>
          <w:szCs w:val="20"/>
          <w:highlight w:val="yellow"/>
        </w:rPr>
        <w:t>:</w:t>
      </w:r>
      <w:r w:rsidR="00FD4FB3" w:rsidRPr="006B3E5D">
        <w:rPr>
          <w:rFonts w:ascii="Verdana" w:eastAsia="Arial Unicode MS" w:hAnsi="Verdana" w:cs="Tahoma"/>
          <w:w w:val="0"/>
          <w:sz w:val="20"/>
          <w:szCs w:val="20"/>
          <w:highlight w:val="yellow"/>
        </w:rPr>
        <w:t xml:space="preserve"> A ser fornecido pelo Agente Fiduciário, caso aplicável</w:t>
      </w:r>
      <w:r w:rsidR="00FD4FB3">
        <w:rPr>
          <w:rFonts w:ascii="Verdana" w:eastAsia="Arial Unicode MS" w:hAnsi="Verdana" w:cs="Tahoma"/>
          <w:w w:val="0"/>
          <w:sz w:val="20"/>
          <w:szCs w:val="20"/>
        </w:rPr>
        <w:t>]</w:t>
      </w:r>
    </w:p>
    <w:p w14:paraId="2AA36ECC" w14:textId="77777777" w:rsidR="00463666" w:rsidRPr="006B3E5D" w:rsidRDefault="00463666" w:rsidP="006B3E5D">
      <w:pPr>
        <w:pStyle w:val="PargrafodaLista"/>
        <w:spacing w:line="320" w:lineRule="exact"/>
        <w:contextualSpacing/>
        <w:rPr>
          <w:rFonts w:ascii="Verdana" w:eastAsia="Arial Unicode MS" w:hAnsi="Verdana" w:cs="Tahoma"/>
          <w:w w:val="0"/>
          <w:sz w:val="20"/>
          <w:szCs w:val="20"/>
        </w:rPr>
      </w:pPr>
    </w:p>
    <w:p w14:paraId="5ADE5642" w14:textId="0CD8FD1A" w:rsidR="00D17468" w:rsidRPr="006B3E5D" w:rsidRDefault="00463666" w:rsidP="006B3E5D">
      <w:pPr>
        <w:widowControl w:val="0"/>
        <w:spacing w:line="320" w:lineRule="exact"/>
        <w:ind w:left="1134"/>
        <w:contextualSpacing/>
        <w:jc w:val="center"/>
        <w:rPr>
          <w:rFonts w:ascii="Verdana" w:hAnsi="Verdana" w:cs="Tahoma"/>
          <w:sz w:val="20"/>
          <w:szCs w:val="20"/>
        </w:rPr>
      </w:pPr>
      <w:r w:rsidRPr="006B3E5D">
        <w:rPr>
          <w:rFonts w:ascii="Verdana" w:eastAsia="Arial Unicode MS" w:hAnsi="Verdana" w:cs="Tahoma"/>
          <w:w w:val="0"/>
          <w:sz w:val="20"/>
          <w:szCs w:val="20"/>
          <w:highlight w:val="yellow"/>
        </w:rPr>
        <w:t>[•]</w:t>
      </w:r>
      <w:r w:rsidR="009D588F" w:rsidRPr="006B3E5D">
        <w:rPr>
          <w:rFonts w:ascii="Verdana" w:eastAsia="Arial Unicode MS" w:hAnsi="Verdana" w:cs="Tahoma"/>
          <w:w w:val="0"/>
          <w:sz w:val="20"/>
          <w:szCs w:val="20"/>
          <w:highlight w:val="yellow"/>
        </w:rPr>
        <w:t xml:space="preserve"> </w:t>
      </w:r>
    </w:p>
    <w:p w14:paraId="1EA00D20"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7D2454B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75D31DB6"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3F27CD86"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7" w:name="_Ref522319426"/>
      <w:r w:rsidRPr="006B3E5D">
        <w:rPr>
          <w:rFonts w:ascii="Verdana" w:hAnsi="Verdana" w:cs="Tahoma"/>
          <w:b/>
          <w:w w:val="0"/>
          <w:sz w:val="20"/>
          <w:szCs w:val="20"/>
        </w:rPr>
        <w:t>ASSEMBLEIA GERAL DE DEBENTURISTAS</w:t>
      </w:r>
      <w:bookmarkEnd w:id="275"/>
      <w:bookmarkEnd w:id="317"/>
    </w:p>
    <w:p w14:paraId="750451A3" w14:textId="77777777" w:rsidR="00D17468" w:rsidRPr="006B3E5D" w:rsidRDefault="00D17468" w:rsidP="006B3E5D">
      <w:pPr>
        <w:widowControl w:val="0"/>
        <w:spacing w:line="320" w:lineRule="exact"/>
        <w:contextualSpacing/>
        <w:rPr>
          <w:rFonts w:ascii="Verdana" w:hAnsi="Verdana" w:cs="Tahoma"/>
          <w:w w:val="0"/>
          <w:sz w:val="20"/>
          <w:szCs w:val="20"/>
        </w:rPr>
      </w:pPr>
      <w:bookmarkStart w:id="318" w:name="_Toc499990379"/>
    </w:p>
    <w:p w14:paraId="41BCD0C0" w14:textId="3BEC589E"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19" w:name="_DV_M384"/>
      <w:bookmarkStart w:id="320" w:name="_Ref522318994"/>
      <w:bookmarkEnd w:id="318"/>
      <w:bookmarkEnd w:id="319"/>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20"/>
    </w:p>
    <w:p w14:paraId="03A13D61"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5BBC6DBB" w14:textId="4C24C30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001728FF" w:rsidRPr="006B3E5D">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sidRPr="006B3E5D">
        <w:rPr>
          <w:rFonts w:ascii="Verdana" w:hAnsi="Verdana" w:cs="Tahoma"/>
          <w:sz w:val="20"/>
          <w:szCs w:val="20"/>
        </w:rPr>
        <w:t xml:space="preserve"> </w:t>
      </w:r>
    </w:p>
    <w:p w14:paraId="66CA8150" w14:textId="77777777" w:rsidR="00D17468" w:rsidRPr="006B3E5D" w:rsidRDefault="00D17468" w:rsidP="006B3E5D">
      <w:pPr>
        <w:widowControl w:val="0"/>
        <w:tabs>
          <w:tab w:val="left" w:pos="-4253"/>
        </w:tabs>
        <w:spacing w:line="320" w:lineRule="exact"/>
        <w:contextualSpacing/>
        <w:rPr>
          <w:rFonts w:ascii="Verdana" w:hAnsi="Verdana" w:cs="Tahoma"/>
          <w:w w:val="0"/>
          <w:sz w:val="20"/>
          <w:szCs w:val="20"/>
        </w:rPr>
      </w:pPr>
    </w:p>
    <w:p w14:paraId="01CFC6DD" w14:textId="05C7E03D" w:rsidR="009E31EA" w:rsidRPr="006B3E5D" w:rsidRDefault="009E31EA"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001728FF" w:rsidRPr="006B3E5D">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14:paraId="1B0CB5DF" w14:textId="77777777" w:rsidR="009E31EA" w:rsidRPr="006B3E5D" w:rsidRDefault="009E31EA" w:rsidP="006B3E5D">
      <w:pPr>
        <w:pStyle w:val="PargrafodaLista"/>
        <w:spacing w:line="320" w:lineRule="exact"/>
        <w:contextualSpacing/>
        <w:rPr>
          <w:rFonts w:ascii="Verdana" w:hAnsi="Verdana" w:cs="Tahoma"/>
          <w:sz w:val="20"/>
          <w:szCs w:val="20"/>
        </w:rPr>
      </w:pPr>
    </w:p>
    <w:p w14:paraId="51A9FE9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1" w:name="_DV_M387"/>
      <w:bookmarkStart w:id="322" w:name="_Ref245126198"/>
      <w:bookmarkEnd w:id="321"/>
      <w:r w:rsidRPr="006B3E5D">
        <w:rPr>
          <w:rFonts w:ascii="Verdana" w:hAnsi="Verdana" w:cs="Tahoma"/>
          <w:b/>
          <w:w w:val="0"/>
          <w:sz w:val="20"/>
          <w:szCs w:val="20"/>
        </w:rPr>
        <w:t>Convocação</w:t>
      </w:r>
      <w:bookmarkEnd w:id="322"/>
    </w:p>
    <w:p w14:paraId="0198916B"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550F6FF1"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3" w:name="_DV_M388"/>
      <w:bookmarkEnd w:id="323"/>
      <w:r w:rsidRPr="006B3E5D">
        <w:rPr>
          <w:rFonts w:ascii="Verdana" w:hAnsi="Verdana" w:cs="Tahoma"/>
          <w:sz w:val="20"/>
          <w:szCs w:val="20"/>
        </w:rPr>
        <w:t>A Assembleia Geral de Debenturistas</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14:paraId="4C4641A0"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3E506A9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14:paraId="2E163065"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244B711A" w14:textId="64D305E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Assembleias Gerais de Debenturistas deverão ser realizadas em prazo mínimo de 15 (quinze)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após a data marcada para a instalação da Assembleia Geral de Debenturistas em primeira convocação.</w:t>
      </w:r>
    </w:p>
    <w:p w14:paraId="7D3EC730"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C6C66F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15B7B6C7"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3EBB30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sidRPr="006B3E5D">
        <w:rPr>
          <w:rFonts w:ascii="Verdana" w:hAnsi="Verdana" w:cs="Tahoma"/>
          <w:sz w:val="20"/>
          <w:szCs w:val="20"/>
        </w:rPr>
        <w:t xml:space="preserve"> </w:t>
      </w:r>
    </w:p>
    <w:p w14:paraId="4440F3DB"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0AD7F54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4" w:name="_DV_M389"/>
      <w:bookmarkStart w:id="325" w:name="_Ref11768782"/>
      <w:bookmarkEnd w:id="324"/>
      <w:r w:rsidRPr="006B3E5D">
        <w:rPr>
          <w:rFonts w:ascii="Verdana" w:hAnsi="Verdana" w:cs="Tahoma"/>
          <w:b/>
          <w:w w:val="0"/>
          <w:sz w:val="20"/>
          <w:szCs w:val="20"/>
        </w:rPr>
        <w:t>Quórum de Instalação</w:t>
      </w:r>
      <w:bookmarkEnd w:id="325"/>
    </w:p>
    <w:p w14:paraId="19E83FD1"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7DE4E4C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6" w:name="_DV_M390"/>
      <w:bookmarkEnd w:id="326"/>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sidRPr="006B3E5D">
        <w:rPr>
          <w:rFonts w:ascii="Verdana" w:hAnsi="Verdana" w:cs="Tahoma"/>
          <w:sz w:val="20"/>
          <w:szCs w:val="20"/>
        </w:rPr>
        <w:t xml:space="preserve"> </w:t>
      </w:r>
    </w:p>
    <w:p w14:paraId="512A8F4C"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8C83624" w14:textId="2203D2ED" w:rsidR="00D17468" w:rsidRDefault="009D588F">
      <w:pPr>
        <w:pStyle w:val="ttulo1b"/>
        <w:numPr>
          <w:ilvl w:val="2"/>
          <w:numId w:val="8"/>
        </w:numPr>
        <w:spacing w:line="320" w:lineRule="exact"/>
        <w:ind w:hanging="568"/>
        <w:contextualSpacing/>
        <w:rPr>
          <w:rFonts w:ascii="Verdana" w:hAnsi="Verdana" w:cs="Tahoma"/>
          <w:sz w:val="20"/>
          <w:szCs w:val="20"/>
        </w:rPr>
      </w:pPr>
      <w:bookmarkStart w:id="327" w:name="_Ref245126456"/>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w:t>
      </w:r>
      <w:r w:rsidRPr="006B3E5D">
        <w:rPr>
          <w:rFonts w:ascii="Verdana" w:hAnsi="Verdana" w:cs="Tahoma"/>
          <w:sz w:val="20"/>
          <w:szCs w:val="20"/>
        </w:rPr>
        <w:lastRenderedPageBreak/>
        <w:t xml:space="preserve">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(ii)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1728FF" w:rsidRPr="006B3E5D">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(i</w:t>
      </w:r>
      <w:r w:rsidR="009E31EA" w:rsidRPr="006B3E5D">
        <w:rPr>
          <w:rFonts w:ascii="Verdana" w:hAnsi="Verdana" w:cs="Tahoma"/>
          <w:b/>
          <w:sz w:val="20"/>
          <w:szCs w:val="20"/>
        </w:rPr>
        <w:t>ii</w:t>
      </w:r>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27"/>
      <w:r w:rsidR="009E31EA" w:rsidRPr="006B3E5D">
        <w:rPr>
          <w:rFonts w:ascii="Verdana" w:hAnsi="Verdana" w:cs="Tahoma"/>
          <w:sz w:val="20"/>
          <w:szCs w:val="20"/>
        </w:rPr>
        <w:t xml:space="preserve"> </w:t>
      </w:r>
    </w:p>
    <w:p w14:paraId="71E51358"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63C454FD" w14:textId="67FCD48C" w:rsidR="00F735CB" w:rsidRPr="006B3E5D" w:rsidRDefault="00F735CB" w:rsidP="006B3E5D">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14:paraId="63D1F39E"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087BEDD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8" w:name="_DV_M391"/>
      <w:bookmarkEnd w:id="328"/>
      <w:r w:rsidRPr="006B3E5D">
        <w:rPr>
          <w:rFonts w:ascii="Verdana" w:hAnsi="Verdana" w:cs="Tahoma"/>
          <w:b/>
          <w:w w:val="0"/>
          <w:sz w:val="20"/>
          <w:szCs w:val="20"/>
        </w:rPr>
        <w:t>Mesa Diretora</w:t>
      </w:r>
    </w:p>
    <w:p w14:paraId="1560D542"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EE211A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9" w:name="_DV_M392"/>
      <w:bookmarkEnd w:id="329"/>
      <w:r w:rsidRPr="006B3E5D">
        <w:rPr>
          <w:rFonts w:ascii="Verdana" w:hAnsi="Verdana" w:cs="Tahoma"/>
          <w:sz w:val="20"/>
          <w:szCs w:val="20"/>
        </w:rPr>
        <w:t>A presidência da Assembleia Geral de Debenturistas caberá ao Debenturista eleito pelos titulares das Debêntures ou àquele que for designado pela CVM.</w:t>
      </w:r>
    </w:p>
    <w:p w14:paraId="01CB205D"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8A53F3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0" w:name="_DV_M393"/>
      <w:bookmarkStart w:id="331" w:name="_Ref245129673"/>
      <w:bookmarkEnd w:id="330"/>
      <w:r w:rsidRPr="006B3E5D">
        <w:rPr>
          <w:rFonts w:ascii="Verdana" w:hAnsi="Verdana" w:cs="Tahoma"/>
          <w:b/>
          <w:w w:val="0"/>
          <w:sz w:val="20"/>
          <w:szCs w:val="20"/>
        </w:rPr>
        <w:t>Quórum de Deliberação</w:t>
      </w:r>
      <w:bookmarkEnd w:id="331"/>
    </w:p>
    <w:p w14:paraId="2676FA00" w14:textId="77777777" w:rsidR="00D17468" w:rsidRPr="006B3E5D" w:rsidRDefault="00D17468" w:rsidP="006B3E5D">
      <w:pPr>
        <w:widowControl w:val="0"/>
        <w:spacing w:line="320" w:lineRule="exact"/>
        <w:contextualSpacing/>
        <w:rPr>
          <w:rFonts w:ascii="Verdana" w:hAnsi="Verdana" w:cs="Tahoma"/>
          <w:w w:val="0"/>
          <w:sz w:val="20"/>
          <w:szCs w:val="20"/>
        </w:rPr>
      </w:pPr>
    </w:p>
    <w:p w14:paraId="3D61946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2" w:name="_DV_M394"/>
      <w:bookmarkStart w:id="333" w:name="_Ref100226094"/>
      <w:bookmarkStart w:id="334" w:name="_Ref130286717"/>
      <w:bookmarkStart w:id="335" w:name="_Ref245129651"/>
      <w:bookmarkEnd w:id="332"/>
      <w:r w:rsidRPr="006B3E5D">
        <w:rPr>
          <w:rFonts w:ascii="Verdana" w:hAnsi="Verdana" w:cs="Tahoma"/>
          <w:sz w:val="20"/>
          <w:szCs w:val="20"/>
        </w:rPr>
        <w:t xml:space="preserve">Nas deliberações da Assembleia Geral de Debenturistas, a cada Debênture caberá um voto, admitida a constituição de mandatário, </w:t>
      </w:r>
      <w:proofErr w:type="gramStart"/>
      <w:r w:rsidRPr="006B3E5D">
        <w:rPr>
          <w:rFonts w:ascii="Verdana" w:hAnsi="Verdana" w:cs="Tahoma"/>
          <w:sz w:val="20"/>
          <w:szCs w:val="20"/>
        </w:rPr>
        <w:t>Debenturista</w:t>
      </w:r>
      <w:proofErr w:type="gramEnd"/>
      <w:r w:rsidRPr="006B3E5D">
        <w:rPr>
          <w:rFonts w:ascii="Verdana" w:hAnsi="Verdana" w:cs="Tahoma"/>
          <w:sz w:val="20"/>
          <w:szCs w:val="20"/>
        </w:rPr>
        <w:t xml:space="preserve"> ou não. Exceto se de outra forma disposto nesta Escritura de Emissão, </w:t>
      </w:r>
      <w:r w:rsidR="000F7EF0" w:rsidRPr="006B3E5D">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proofErr w:type="spellStart"/>
      <w:r w:rsidR="000F7EF0" w:rsidRPr="006B3E5D">
        <w:rPr>
          <w:rFonts w:ascii="Verdana" w:hAnsi="Verdana" w:cs="Tahoma"/>
          <w:i/>
          <w:iCs/>
          <w:sz w:val="20"/>
          <w:szCs w:val="20"/>
        </w:rPr>
        <w:t>waivers</w:t>
      </w:r>
      <w:proofErr w:type="spellEnd"/>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xml:space="preserve">, seja em primeira convocação da Assembleia Geral de Debenturistas ou em qualquer outra subsequente, por Debenturistas que </w:t>
      </w:r>
      <w:r w:rsidRPr="006B3E5D">
        <w:rPr>
          <w:rFonts w:ascii="Verdana" w:hAnsi="Verdana" w:cs="Tahoma"/>
          <w:sz w:val="20"/>
          <w:szCs w:val="20"/>
        </w:rPr>
        <w:lastRenderedPageBreak/>
        <w:t>representem, no mínimo, 2/3 (dois terços) das Debêntures em Circulação da respectiva série.</w:t>
      </w:r>
      <w:bookmarkEnd w:id="333"/>
      <w:r w:rsidR="004F28F7" w:rsidRPr="006B3E5D">
        <w:rPr>
          <w:rFonts w:ascii="Verdana" w:hAnsi="Verdana" w:cs="Tahoma"/>
          <w:sz w:val="20"/>
          <w:szCs w:val="20"/>
        </w:rPr>
        <w:t xml:space="preserve"> </w:t>
      </w:r>
    </w:p>
    <w:p w14:paraId="63867141"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7B3BBE8" w14:textId="7AFBB7E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6" w:name="_Ref522320907"/>
      <w:r w:rsidRPr="006B3E5D">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007D6A11" w:rsidRPr="006B3E5D">
        <w:rPr>
          <w:rFonts w:ascii="Verdana" w:hAnsi="Verdana" w:cs="Tahoma"/>
          <w:sz w:val="20"/>
          <w:szCs w:val="20"/>
        </w:rPr>
        <w:t xml:space="preserve">(v) Resgate Antecipado Facultativo; </w:t>
      </w:r>
      <w:r w:rsidRPr="006B3E5D">
        <w:rPr>
          <w:rFonts w:ascii="Verdana" w:hAnsi="Verdana" w:cs="Tahoma"/>
          <w:sz w:val="20"/>
          <w:szCs w:val="20"/>
        </w:rPr>
        <w:t>(v</w:t>
      </w:r>
      <w:r w:rsidR="007D6A11" w:rsidRPr="006B3E5D">
        <w:rPr>
          <w:rFonts w:ascii="Verdana" w:hAnsi="Verdana" w:cs="Tahoma"/>
          <w:sz w:val="20"/>
          <w:szCs w:val="20"/>
        </w:rPr>
        <w:t>i</w:t>
      </w:r>
      <w:r w:rsidRPr="006B3E5D">
        <w:rPr>
          <w:rFonts w:ascii="Verdana" w:hAnsi="Verdana" w:cs="Tahoma"/>
          <w:sz w:val="20"/>
          <w:szCs w:val="20"/>
        </w:rPr>
        <w:t xml:space="preserve">) quóruns de deliberação de Assembleia Geral de Debenturistas previstos neste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_Ref522320907 \r \h </w:instrText>
      </w:r>
      <w:r w:rsidR="00DD4B82">
        <w:rPr>
          <w:rFonts w:ascii="Verdana" w:hAnsi="Verdana" w:cs="Tahoma"/>
          <w:sz w:val="20"/>
          <w:szCs w:val="20"/>
        </w:rPr>
      </w:r>
      <w:r w:rsidR="00DD4B82">
        <w:rPr>
          <w:rFonts w:ascii="Verdana" w:hAnsi="Verdana" w:cs="Tahoma"/>
          <w:sz w:val="20"/>
          <w:szCs w:val="20"/>
        </w:rPr>
        <w:fldChar w:fldCharType="separate"/>
      </w:r>
      <w:r w:rsidR="00DD4B82">
        <w:rPr>
          <w:rFonts w:ascii="Verdana" w:hAnsi="Verdana" w:cs="Tahoma"/>
          <w:sz w:val="20"/>
          <w:szCs w:val="20"/>
        </w:rPr>
        <w:t>10.5.2</w:t>
      </w:r>
      <w:r w:rsidR="00DD4B82">
        <w:rPr>
          <w:rFonts w:ascii="Verdana" w:hAnsi="Verdana" w:cs="Tahoma"/>
          <w:sz w:val="20"/>
          <w:szCs w:val="20"/>
        </w:rPr>
        <w:fldChar w:fldCharType="end"/>
      </w:r>
      <w:r w:rsidRPr="006B3E5D">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4"/>
      <w:r w:rsidRPr="006B3E5D">
        <w:rPr>
          <w:rFonts w:ascii="Verdana" w:hAnsi="Verdana" w:cs="Tahoma"/>
          <w:sz w:val="20"/>
          <w:szCs w:val="20"/>
        </w:rPr>
        <w:t>90% (noventa por cento) das Debêntures em Circulação da respectiva série.</w:t>
      </w:r>
      <w:bookmarkEnd w:id="335"/>
      <w:bookmarkEnd w:id="336"/>
      <w:r w:rsidRPr="006B3E5D">
        <w:rPr>
          <w:rFonts w:ascii="Verdana" w:hAnsi="Verdana" w:cs="Tahoma"/>
          <w:sz w:val="20"/>
          <w:szCs w:val="20"/>
        </w:rPr>
        <w:t xml:space="preserve"> </w:t>
      </w:r>
    </w:p>
    <w:p w14:paraId="053C7F56"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CEDC7BA" w14:textId="0EA7805F"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37" w:name="_Ref522320957"/>
      <w:r w:rsidRPr="006B3E5D">
        <w:rPr>
          <w:rFonts w:ascii="Verdana" w:hAnsi="Verdana" w:cs="Tahoma"/>
          <w:sz w:val="20"/>
          <w:szCs w:val="20"/>
        </w:rPr>
        <w:t xml:space="preserve">Exceto se de outra forma estabelecido na presente, as alterações das hipóteses de vencimento antecipado, conforme previstas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_Ref522318392 \r \h </w:instrText>
      </w:r>
      <w:r w:rsidR="00DD4B82">
        <w:rPr>
          <w:rFonts w:ascii="Verdana" w:hAnsi="Verdana" w:cs="Tahoma"/>
          <w:sz w:val="20"/>
          <w:szCs w:val="20"/>
        </w:rPr>
      </w:r>
      <w:r w:rsidR="00DD4B82">
        <w:rPr>
          <w:rFonts w:ascii="Verdana" w:hAnsi="Verdana" w:cs="Tahoma"/>
          <w:sz w:val="20"/>
          <w:szCs w:val="20"/>
        </w:rPr>
        <w:fldChar w:fldCharType="separate"/>
      </w:r>
      <w:r w:rsidR="00DD4B82">
        <w:rPr>
          <w:rFonts w:ascii="Verdana" w:hAnsi="Verdana" w:cs="Tahoma"/>
          <w:sz w:val="20"/>
          <w:szCs w:val="20"/>
        </w:rPr>
        <w:t>7.1</w:t>
      </w:r>
      <w:r w:rsidR="00DD4B82">
        <w:rPr>
          <w:rFonts w:ascii="Verdana" w:hAnsi="Verdana" w:cs="Tahoma"/>
          <w:sz w:val="20"/>
          <w:szCs w:val="20"/>
        </w:rPr>
        <w:fldChar w:fldCharType="end"/>
      </w:r>
      <w:r w:rsidRPr="006B3E5D">
        <w:rPr>
          <w:rFonts w:ascii="Verdana" w:hAnsi="Verdana" w:cs="Tahoma"/>
          <w:sz w:val="20"/>
          <w:szCs w:val="20"/>
        </w:rPr>
        <w:t xml:space="preserve"> acima, deverão ser aprovadas, seja em primeira convocação da Assembleia Geral de Debenturistas ou em qualquer outra subsequente, por Debenturistas que representem, no mínimo, 90% (noventa por cento) das Debêntures em Circulação</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w:t>
      </w:r>
      <w:bookmarkEnd w:id="337"/>
      <w:r w:rsidR="0022347C" w:rsidRPr="006B3E5D">
        <w:rPr>
          <w:rFonts w:ascii="Verdana" w:hAnsi="Verdana" w:cs="Tahoma"/>
          <w:sz w:val="20"/>
          <w:szCs w:val="20"/>
        </w:rPr>
        <w:t xml:space="preserve">O quórum previsto para alterar as hipóteses de vencimento antecipado não guarda qualquer relação com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5807CE">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49142155"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244F8FF9" w14:textId="5B5346A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8"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5807CE">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38"/>
      <w:r w:rsidRPr="006B3E5D">
        <w:rPr>
          <w:rFonts w:ascii="Verdana" w:hAnsi="Verdana" w:cs="Tahoma"/>
          <w:sz w:val="20"/>
          <w:szCs w:val="20"/>
        </w:rPr>
        <w:t>os quóruns expressamente previstos em outras cláusulas desta Escritura de Emissão.</w:t>
      </w:r>
    </w:p>
    <w:p w14:paraId="1B5311FC"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39" w:name="_DV_M396"/>
      <w:bookmarkStart w:id="340" w:name="_DV_M397"/>
      <w:bookmarkStart w:id="341" w:name="_DV_M398"/>
      <w:bookmarkStart w:id="342" w:name="_DV_M399"/>
      <w:bookmarkStart w:id="343" w:name="_DV_M401"/>
      <w:bookmarkStart w:id="344" w:name="_DV_M402"/>
      <w:bookmarkEnd w:id="339"/>
      <w:bookmarkEnd w:id="340"/>
      <w:bookmarkEnd w:id="341"/>
      <w:bookmarkEnd w:id="342"/>
      <w:bookmarkEnd w:id="343"/>
      <w:bookmarkEnd w:id="344"/>
    </w:p>
    <w:p w14:paraId="5CE5B1C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72E3340E"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1150DF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14:paraId="342B4D5D" w14:textId="77777777" w:rsidR="00D17468" w:rsidRPr="006B3E5D" w:rsidRDefault="00D17468" w:rsidP="006B3E5D">
      <w:pPr>
        <w:widowControl w:val="0"/>
        <w:spacing w:line="320" w:lineRule="exact"/>
        <w:contextualSpacing/>
        <w:rPr>
          <w:rFonts w:ascii="Verdana" w:hAnsi="Verdana" w:cs="Tahoma"/>
          <w:w w:val="0"/>
          <w:sz w:val="20"/>
          <w:szCs w:val="20"/>
        </w:rPr>
      </w:pPr>
    </w:p>
    <w:p w14:paraId="7C43B73B"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5" w:name="_DV_M403"/>
      <w:bookmarkStart w:id="346" w:name="_DV_M406"/>
      <w:bookmarkStart w:id="347" w:name="_Hlk100856520"/>
      <w:bookmarkEnd w:id="345"/>
      <w:bookmarkEnd w:id="346"/>
      <w:r w:rsidRPr="006B3E5D">
        <w:rPr>
          <w:rFonts w:ascii="Verdana" w:hAnsi="Verdana" w:cs="Tahoma"/>
          <w:b/>
          <w:w w:val="0"/>
          <w:sz w:val="20"/>
          <w:szCs w:val="20"/>
        </w:rPr>
        <w:t>DECLARAÇÕES E GARANTIAS</w:t>
      </w:r>
      <w:bookmarkStart w:id="348" w:name="_DV_C457"/>
      <w:r w:rsidRPr="006B3E5D">
        <w:rPr>
          <w:rFonts w:ascii="Verdana" w:hAnsi="Verdana" w:cs="Tahoma"/>
          <w:b/>
          <w:sz w:val="20"/>
          <w:szCs w:val="20"/>
        </w:rPr>
        <w:t xml:space="preserve"> DA EMISSORA</w:t>
      </w:r>
      <w:bookmarkEnd w:id="348"/>
      <w:r w:rsidR="007D6A11" w:rsidRPr="006B3E5D">
        <w:rPr>
          <w:rFonts w:ascii="Verdana" w:hAnsi="Verdana" w:cs="Tahoma"/>
          <w:b/>
          <w:sz w:val="20"/>
          <w:szCs w:val="20"/>
        </w:rPr>
        <w:t xml:space="preserve"> E DA GARANTIDORA</w:t>
      </w:r>
    </w:p>
    <w:p w14:paraId="4CD95974" w14:textId="77777777" w:rsidR="00D17468" w:rsidRPr="006B3E5D" w:rsidRDefault="00D17468" w:rsidP="006B3E5D">
      <w:pPr>
        <w:widowControl w:val="0"/>
        <w:spacing w:line="320" w:lineRule="exact"/>
        <w:contextualSpacing/>
        <w:rPr>
          <w:rFonts w:ascii="Verdana" w:hAnsi="Verdana" w:cs="Tahoma"/>
          <w:w w:val="0"/>
          <w:sz w:val="20"/>
          <w:szCs w:val="20"/>
        </w:rPr>
      </w:pPr>
      <w:bookmarkStart w:id="349" w:name="_Toc499990384"/>
    </w:p>
    <w:p w14:paraId="49499D4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0" w:name="_DV_M408"/>
      <w:bookmarkStart w:id="351" w:name="_DV_M409"/>
      <w:bookmarkEnd w:id="349"/>
      <w:bookmarkEnd w:id="350"/>
      <w:bookmarkEnd w:id="351"/>
      <w:r w:rsidRPr="006B3E5D">
        <w:rPr>
          <w:rFonts w:ascii="Verdana" w:hAnsi="Verdana" w:cs="Tahoma"/>
          <w:kern w:val="16"/>
          <w:sz w:val="20"/>
          <w:szCs w:val="20"/>
        </w:rPr>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282329A6" w14:textId="77777777" w:rsidR="00D17468" w:rsidRPr="006B3E5D" w:rsidRDefault="00D17468" w:rsidP="006B3E5D">
      <w:pPr>
        <w:widowControl w:val="0"/>
        <w:spacing w:line="320" w:lineRule="exact"/>
        <w:contextualSpacing/>
        <w:rPr>
          <w:rFonts w:ascii="Verdana" w:hAnsi="Verdana" w:cs="Tahoma"/>
          <w:kern w:val="16"/>
          <w:sz w:val="20"/>
          <w:szCs w:val="20"/>
        </w:rPr>
      </w:pPr>
    </w:p>
    <w:p w14:paraId="68018704" w14:textId="74B6BE0E"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2" w:name="_DV_M221"/>
      <w:bookmarkEnd w:id="352"/>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lastRenderedPageBreak/>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1DA589C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2A2A121" w14:textId="00626012" w:rsidR="00D17468" w:rsidRPr="006B3E5D" w:rsidRDefault="009D588F"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3" w:name="_DV_M356"/>
      <w:bookmarkStart w:id="354" w:name="_DV_M357"/>
      <w:bookmarkStart w:id="355" w:name="_DV_M358"/>
      <w:bookmarkEnd w:id="353"/>
      <w:bookmarkEnd w:id="354"/>
      <w:bookmarkEnd w:id="355"/>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devidamente autorizada</w:t>
      </w:r>
      <w:r w:rsidR="00787938" w:rsidRPr="006B3E5D">
        <w:rPr>
          <w:rFonts w:ascii="Verdana" w:hAnsi="Verdana" w:cs="Tahoma"/>
          <w:kern w:val="16"/>
          <w:sz w:val="20"/>
          <w:szCs w:val="20"/>
        </w:rPr>
        <w:t>s</w:t>
      </w:r>
      <w:r w:rsidRPr="006B3E5D">
        <w:rPr>
          <w:rFonts w:ascii="Verdana" w:hAnsi="Verdana" w:cs="Tahoma"/>
          <w:kern w:val="16"/>
          <w:sz w:val="20"/>
          <w:szCs w:val="20"/>
        </w:rPr>
        <w:t xml:space="preserve"> e, exceto pela concessão do registro para distribuição e negociações das Debêntures na </w:t>
      </w:r>
      <w:r w:rsidRPr="006B3E5D">
        <w:rPr>
          <w:rFonts w:ascii="Verdana" w:hAnsi="Verdana" w:cs="Tahoma"/>
          <w:sz w:val="20"/>
          <w:szCs w:val="20"/>
        </w:rPr>
        <w:t>B3</w:t>
      </w:r>
      <w:r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5807CE">
        <w:rPr>
          <w:rFonts w:ascii="Verdana" w:hAnsi="Verdana" w:cs="Tahoma"/>
          <w:kern w:val="16"/>
          <w:sz w:val="20"/>
          <w:szCs w:val="20"/>
        </w:rPr>
        <w:t>3.6.1</w:t>
      </w:r>
      <w:r w:rsidR="005807CE">
        <w:rPr>
          <w:rFonts w:ascii="Verdana" w:hAnsi="Verdana" w:cs="Tahoma"/>
          <w:kern w:val="16"/>
          <w:sz w:val="20"/>
          <w:szCs w:val="20"/>
        </w:rPr>
        <w:fldChar w:fldCharType="end"/>
      </w:r>
      <w:r w:rsidRPr="006B3E5D">
        <w:rPr>
          <w:rFonts w:ascii="Verdana" w:hAnsi="Verdana" w:cs="Tahoma"/>
          <w:kern w:val="16"/>
          <w:sz w:val="20"/>
          <w:szCs w:val="20"/>
        </w:rPr>
        <w:t xml:space="preserve"> acima, obt</w:t>
      </w:r>
      <w:r w:rsidR="00787938" w:rsidRPr="006B3E5D">
        <w:rPr>
          <w:rFonts w:ascii="Verdana" w:hAnsi="Verdana" w:cs="Tahoma"/>
          <w:kern w:val="16"/>
          <w:sz w:val="20"/>
          <w:szCs w:val="20"/>
        </w:rPr>
        <w:t xml:space="preserve">iveram </w:t>
      </w:r>
      <w:r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00787938" w:rsidRPr="006B3E5D">
        <w:rPr>
          <w:rFonts w:ascii="Verdana" w:hAnsi="Verdana" w:cs="Tahoma"/>
          <w:kern w:val="16"/>
          <w:sz w:val="20"/>
          <w:szCs w:val="20"/>
        </w:rPr>
        <w:t xml:space="preserve">respectivas </w:t>
      </w:r>
      <w:r w:rsidRPr="006B3E5D">
        <w:rPr>
          <w:rFonts w:ascii="Verdana" w:hAnsi="Verdana" w:cs="Tahoma"/>
          <w:kern w:val="16"/>
          <w:sz w:val="20"/>
          <w:szCs w:val="20"/>
        </w:rPr>
        <w:t>obrigações aqui previstas, tendo sido satisfeitos todos os requisitos legais e estatutários necessários para tanto;</w:t>
      </w:r>
    </w:p>
    <w:p w14:paraId="640C5E0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9803A3D"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6" w:name="_DV_M359"/>
      <w:bookmarkEnd w:id="356"/>
      <w:r w:rsidRPr="006B3E5D">
        <w:rPr>
          <w:rFonts w:ascii="Verdana" w:hAnsi="Verdana" w:cs="Tahoma"/>
          <w:kern w:val="16"/>
          <w:sz w:val="20"/>
          <w:szCs w:val="20"/>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57470E2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BF5C4E7"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7" w:name="_DV_M360"/>
      <w:bookmarkEnd w:id="357"/>
      <w:r w:rsidRPr="006B3E5D">
        <w:rPr>
          <w:rFonts w:ascii="Verdana" w:hAnsi="Verdana" w:cs="Tahoma"/>
          <w:kern w:val="16"/>
          <w:sz w:val="20"/>
          <w:szCs w:val="20"/>
        </w:rPr>
        <w:t xml:space="preserve"> 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(ii)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7E8FC59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58" w:name="_DV_M361"/>
      <w:bookmarkEnd w:id="358"/>
    </w:p>
    <w:p w14:paraId="6C9CB687" w14:textId="4673DE4D"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62"/>
      <w:bookmarkEnd w:id="359"/>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cumprirão </w:t>
      </w:r>
      <w:r w:rsidRPr="006B3E5D">
        <w:rPr>
          <w:rFonts w:ascii="Verdana" w:hAnsi="Verdana" w:cs="Tahoma"/>
          <w:kern w:val="16"/>
          <w:sz w:val="20"/>
          <w:szCs w:val="20"/>
        </w:rPr>
        <w:t xml:space="preserve">todas as obrigações assumidas nos termos desta Escritura de Emissão, incluindo, mas não se limitando, </w:t>
      </w:r>
      <w:r w:rsidR="00C177AE" w:rsidRPr="006B3E5D">
        <w:rPr>
          <w:rFonts w:ascii="Verdana" w:hAnsi="Verdana" w:cs="Tahoma"/>
          <w:kern w:val="16"/>
          <w:sz w:val="20"/>
          <w:szCs w:val="20"/>
        </w:rPr>
        <w:t xml:space="preserve">com relação à Emissora, </w:t>
      </w:r>
      <w:r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A67642">
        <w:rPr>
          <w:rFonts w:ascii="Verdana" w:hAnsi="Verdana" w:cs="Tahoma"/>
          <w:kern w:val="16"/>
          <w:sz w:val="20"/>
          <w:szCs w:val="20"/>
        </w:rPr>
        <w:t>4.9.1</w:t>
      </w:r>
      <w:r w:rsidR="00A67642">
        <w:rPr>
          <w:rFonts w:ascii="Verdana" w:hAnsi="Verdana" w:cs="Tahoma"/>
          <w:kern w:val="16"/>
          <w:sz w:val="20"/>
          <w:szCs w:val="20"/>
        </w:rPr>
        <w:fldChar w:fldCharType="end"/>
      </w:r>
      <w:r w:rsidRPr="006B3E5D">
        <w:rPr>
          <w:rFonts w:ascii="Verdana" w:hAnsi="Verdana" w:cs="Tahoma"/>
          <w:kern w:val="16"/>
          <w:sz w:val="20"/>
          <w:szCs w:val="20"/>
        </w:rPr>
        <w:t xml:space="preserve"> desta Escritura de Emissão;</w:t>
      </w:r>
    </w:p>
    <w:p w14:paraId="5313568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0" w:name="_DV_M363"/>
      <w:bookmarkEnd w:id="360"/>
    </w:p>
    <w:p w14:paraId="27EC1C4A" w14:textId="6623FCC6"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1" w:name="_DV_M364"/>
      <w:bookmarkEnd w:id="361"/>
      <w:r w:rsidRPr="006B3E5D">
        <w:rPr>
          <w:rFonts w:ascii="Verdana" w:hAnsi="Verdana" w:cs="Tahoma"/>
          <w:kern w:val="16"/>
          <w:sz w:val="20"/>
          <w:szCs w:val="20"/>
        </w:rPr>
        <w:t xml:space="preserve"> 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28061E2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DBF546D"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2" w:name="_DV_M365"/>
      <w:bookmarkEnd w:id="362"/>
      <w:r w:rsidRPr="006B3E5D">
        <w:rPr>
          <w:rFonts w:ascii="Verdana" w:hAnsi="Verdana" w:cs="Tahoma"/>
          <w:kern w:val="16"/>
          <w:sz w:val="20"/>
          <w:szCs w:val="20"/>
        </w:rPr>
        <w:t xml:space="preserve"> as informações e declarações contidas nesta Escritura de Emissão em relação à Emissora e à Oferta Restrita, conforme o caso, são verdadeiras, consistentes, corretas e suficientes; </w:t>
      </w:r>
    </w:p>
    <w:p w14:paraId="00168B0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BE1471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3" w:name="_DV_M366"/>
      <w:bookmarkEnd w:id="363"/>
      <w:r w:rsidRPr="006B3E5D">
        <w:rPr>
          <w:rFonts w:ascii="Verdana" w:hAnsi="Verdana" w:cs="Tahoma"/>
          <w:kern w:val="16"/>
          <w:sz w:val="20"/>
          <w:szCs w:val="20"/>
        </w:rPr>
        <w:t xml:space="preserve"> 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0C702CC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6716D49" w14:textId="11B2D83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4" w:name="_DV_M367"/>
      <w:bookmarkEnd w:id="364"/>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plena ciência e concorda integralmente com a forma de divulgação e apuração da Taxa DI, divulgada pela </w:t>
      </w:r>
      <w:r w:rsidRPr="006B3E5D">
        <w:rPr>
          <w:rFonts w:ascii="Verdana" w:hAnsi="Verdana" w:cs="Tahoma"/>
          <w:sz w:val="20"/>
          <w:szCs w:val="20"/>
        </w:rPr>
        <w:t>B3</w:t>
      </w:r>
      <w:r w:rsidRPr="006B3E5D">
        <w:rPr>
          <w:rFonts w:ascii="Verdana" w:hAnsi="Verdana" w:cs="Tahoma"/>
          <w:kern w:val="16"/>
          <w:sz w:val="20"/>
          <w:szCs w:val="20"/>
        </w:rPr>
        <w:t>, e que a forma de cálculo da remuneração das Debêntures foi acordada por livre vontade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os Coordenadores, em observância ao princípio da boa-fé;</w:t>
      </w:r>
    </w:p>
    <w:p w14:paraId="087A517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793910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8"/>
      <w:bookmarkEnd w:id="365"/>
      <w:r w:rsidRPr="006B3E5D">
        <w:rPr>
          <w:rFonts w:ascii="Verdana" w:hAnsi="Verdana" w:cs="Tahoma"/>
          <w:kern w:val="16"/>
          <w:sz w:val="20"/>
          <w:szCs w:val="20"/>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532EA03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EC62BF0"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9"/>
      <w:bookmarkEnd w:id="366"/>
      <w:r w:rsidRPr="006B3E5D">
        <w:rPr>
          <w:rFonts w:ascii="Verdana" w:hAnsi="Verdana" w:cs="Tahoma"/>
          <w:kern w:val="16"/>
          <w:sz w:val="20"/>
          <w:szCs w:val="20"/>
        </w:rPr>
        <w:t xml:space="preserve"> não é necessária autorização regulatória para celebração desta Escritura de Emissão e para realização da Emissão e da Oferta Restrita;</w:t>
      </w:r>
      <w:bookmarkStart w:id="367" w:name="_DV_M370"/>
      <w:bookmarkStart w:id="368" w:name="_DV_M371"/>
      <w:bookmarkStart w:id="369" w:name="_DV_M372"/>
      <w:bookmarkEnd w:id="367"/>
      <w:bookmarkEnd w:id="368"/>
      <w:bookmarkEnd w:id="369"/>
    </w:p>
    <w:p w14:paraId="53905F9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0" w:name="_DV_M373"/>
      <w:bookmarkStart w:id="371" w:name="_DV_M374"/>
      <w:bookmarkEnd w:id="370"/>
      <w:bookmarkEnd w:id="371"/>
    </w:p>
    <w:p w14:paraId="64B10A89" w14:textId="151D6962"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2" w:name="_DV_M375"/>
      <w:bookmarkEnd w:id="372"/>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estão </w:t>
      </w:r>
      <w:r w:rsidRPr="006B3E5D">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sidRPr="006B3E5D">
        <w:rPr>
          <w:rFonts w:ascii="Verdana" w:hAnsi="Verdana" w:cs="Tahoma"/>
          <w:w w:val="0"/>
          <w:sz w:val="20"/>
          <w:szCs w:val="20"/>
        </w:rPr>
        <w:t xml:space="preserve">exceto por aquelas cuja aplicabilidade esteja sendo contestadas de boa-fé </w:t>
      </w:r>
      <w:r w:rsidRPr="006B3E5D">
        <w:rPr>
          <w:rFonts w:ascii="Verdana" w:hAnsi="Verdana" w:cs="Tahoma"/>
          <w:kern w:val="16"/>
          <w:sz w:val="20"/>
          <w:szCs w:val="20"/>
        </w:rPr>
        <w:t xml:space="preserve">judicialmente e/ou perante a autoridade competente </w:t>
      </w:r>
      <w:r w:rsidRPr="006B3E5D">
        <w:rPr>
          <w:rFonts w:ascii="Verdana" w:hAnsi="Verdana" w:cs="Tahoma"/>
          <w:w w:val="0"/>
          <w:sz w:val="20"/>
          <w:szCs w:val="20"/>
        </w:rPr>
        <w:t>pela Emissora</w:t>
      </w:r>
      <w:r w:rsidR="00787938" w:rsidRPr="006B3E5D">
        <w:rPr>
          <w:rFonts w:ascii="Verdana" w:hAnsi="Verdana" w:cs="Tahoma"/>
          <w:w w:val="0"/>
          <w:sz w:val="20"/>
          <w:szCs w:val="20"/>
        </w:rPr>
        <w:t xml:space="preserve"> ou pela Garantidora</w:t>
      </w:r>
      <w:r w:rsidR="001330E5" w:rsidRPr="006B3E5D">
        <w:rPr>
          <w:rFonts w:ascii="Verdana" w:hAnsi="Verdana" w:cs="Tahoma"/>
          <w:w w:val="0"/>
          <w:sz w:val="20"/>
          <w:szCs w:val="20"/>
        </w:rPr>
        <w:t>,</w:t>
      </w:r>
      <w:r w:rsidR="001330E5" w:rsidRPr="006B3E5D">
        <w:rPr>
          <w:rFonts w:ascii="Verdana" w:hAnsi="Verdana" w:cs="Tahoma"/>
          <w:sz w:val="20"/>
          <w:szCs w:val="20"/>
        </w:rPr>
        <w:t xml:space="preserve"> </w:t>
      </w:r>
      <w:r w:rsidRPr="006B3E5D">
        <w:rPr>
          <w:rFonts w:ascii="Verdana" w:hAnsi="Verdana" w:cs="Tahoma"/>
          <w:w w:val="0"/>
          <w:sz w:val="20"/>
          <w:szCs w:val="20"/>
        </w:rPr>
        <w:t xml:space="preserve">ou tenham sido </w:t>
      </w:r>
      <w:r w:rsidRPr="006B3E5D">
        <w:rPr>
          <w:rFonts w:ascii="Verdana" w:hAnsi="Verdana" w:cs="Tahoma"/>
          <w:kern w:val="16"/>
          <w:sz w:val="20"/>
          <w:szCs w:val="20"/>
        </w:rPr>
        <w:t>comunicadas ao mercado por meio de fato relevante e/ou comunicado ao mercado, ou indicadas no</w:t>
      </w:r>
      <w:r w:rsidR="00787938" w:rsidRPr="006B3E5D">
        <w:rPr>
          <w:rFonts w:ascii="Verdana" w:hAnsi="Verdana" w:cs="Tahoma"/>
          <w:kern w:val="16"/>
          <w:sz w:val="20"/>
          <w:szCs w:val="20"/>
        </w:rPr>
        <w:t>s respectivos</w:t>
      </w:r>
      <w:r w:rsidRPr="006B3E5D">
        <w:rPr>
          <w:rFonts w:ascii="Verdana" w:hAnsi="Verdana" w:cs="Tahoma"/>
          <w:kern w:val="16"/>
          <w:sz w:val="20"/>
          <w:szCs w:val="20"/>
        </w:rPr>
        <w:t xml:space="preserve"> Formulário de Referência ou nas demonstrações financeiras da Emissora</w:t>
      </w:r>
      <w:r w:rsidR="00787938" w:rsidRPr="006B3E5D">
        <w:rPr>
          <w:rFonts w:ascii="Verdana" w:hAnsi="Verdana" w:cs="Tahoma"/>
          <w:kern w:val="16"/>
          <w:sz w:val="20"/>
          <w:szCs w:val="20"/>
        </w:rPr>
        <w:t xml:space="preserve"> e da Garantidora</w:t>
      </w:r>
      <w:r w:rsidRPr="006B3E5D">
        <w:rPr>
          <w:rFonts w:ascii="Verdana" w:hAnsi="Verdana" w:cs="Tahoma"/>
          <w:kern w:val="16"/>
          <w:sz w:val="20"/>
          <w:szCs w:val="20"/>
        </w:rPr>
        <w:t xml:space="preserve">; </w:t>
      </w:r>
    </w:p>
    <w:p w14:paraId="76EE175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7014755" w14:textId="1D283F6B"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 xml:space="preserve">são verdadeiras, completas e corretas em todos os aspectos na data em que foram preparadas; refletem, de forma clara e precisa, a posição financeira e patrimonial, os resultados, operações e fluxos de caixa </w:t>
      </w:r>
      <w:r w:rsidRPr="006B3E5D">
        <w:rPr>
          <w:rFonts w:ascii="Verdana" w:hAnsi="Verdana" w:cs="Tahoma"/>
          <w:kern w:val="16"/>
          <w:sz w:val="20"/>
          <w:szCs w:val="20"/>
        </w:rPr>
        <w:lastRenderedPageBreak/>
        <w:t>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771A57A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8A272D8" w14:textId="55554214"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1B1CB0F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6BEE906"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373" w:name="_DV_C18"/>
      <w:bookmarkEnd w:id="373"/>
      <w:r w:rsidRPr="006B3E5D">
        <w:rPr>
          <w:rFonts w:ascii="Verdana" w:hAnsi="Verdana" w:cs="Tahoma"/>
          <w:kern w:val="16"/>
          <w:sz w:val="20"/>
          <w:szCs w:val="20"/>
        </w:rPr>
        <w:t xml:space="preserve"> dentro do prazo de </w:t>
      </w:r>
      <w:bookmarkStart w:id="374" w:name="_DV_C19"/>
      <w:r w:rsidRPr="006B3E5D">
        <w:rPr>
          <w:rFonts w:ascii="Verdana" w:hAnsi="Verdana" w:cs="Tahoma"/>
          <w:kern w:val="16"/>
          <w:sz w:val="20"/>
          <w:szCs w:val="20"/>
        </w:rPr>
        <w:t>4 (quatro) meses</w:t>
      </w:r>
      <w:bookmarkEnd w:id="374"/>
      <w:r w:rsidRPr="006B3E5D">
        <w:rPr>
          <w:rFonts w:ascii="Verdana" w:hAnsi="Verdana" w:cs="Tahoma"/>
          <w:kern w:val="16"/>
          <w:sz w:val="20"/>
          <w:szCs w:val="20"/>
        </w:rPr>
        <w:t xml:space="preserve"> contados da data do encerramento da Oferta Restrita, a menos que a nova oferta seja submetida a registro na CVM;</w:t>
      </w:r>
    </w:p>
    <w:p w14:paraId="54FE627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E1486E3" w14:textId="42D4E935"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5" w:name="_DV_M376"/>
      <w:bookmarkEnd w:id="375"/>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sidRPr="006B3E5D">
        <w:rPr>
          <w:rFonts w:ascii="Verdana" w:hAnsi="Verdana" w:cs="Tahoma"/>
          <w:w w:val="0"/>
          <w:sz w:val="20"/>
          <w:szCs w:val="20"/>
        </w:rPr>
        <w:t>,</w:t>
      </w:r>
      <w:r w:rsidRPr="006B3E5D">
        <w:rPr>
          <w:rFonts w:ascii="Verdana" w:hAnsi="Verdana" w:cs="Tahoma"/>
          <w:kern w:val="16"/>
          <w:sz w:val="20"/>
          <w:szCs w:val="20"/>
        </w:rPr>
        <w:t xml:space="preserve"> ou que não causem um Efeito Adverso Relevante; </w:t>
      </w:r>
      <w:r w:rsidR="005A1BD5" w:rsidRPr="006B3E5D">
        <w:rPr>
          <w:rFonts w:ascii="Verdana" w:hAnsi="Verdana" w:cs="Tahoma"/>
          <w:kern w:val="16"/>
          <w:sz w:val="20"/>
          <w:szCs w:val="20"/>
        </w:rPr>
        <w:t xml:space="preserve"> </w:t>
      </w:r>
    </w:p>
    <w:p w14:paraId="34877E8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D0D75CE" w14:textId="7D037E53" w:rsidR="00112E59"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6" w:name="_DV_M377"/>
      <w:bookmarkEnd w:id="376"/>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válidas, eficazes, em perfeita ordem e em pleno vigor todas as autorizações e licenças, inclusive as ambientais, aplicáveis ao regular exercício de suas atividades, exceto aqueles cuja ausência não resulte, na presente data, em Efeito Adverso Relevante</w:t>
      </w:r>
      <w:r w:rsidR="00112E59" w:rsidRPr="006B3E5D">
        <w:rPr>
          <w:rFonts w:ascii="Verdana" w:hAnsi="Verdana" w:cs="Tahoma"/>
          <w:kern w:val="16"/>
          <w:sz w:val="20"/>
          <w:szCs w:val="20"/>
        </w:rPr>
        <w:t>;</w:t>
      </w:r>
    </w:p>
    <w:p w14:paraId="186D303D"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4996707B" w14:textId="77777777" w:rsidR="00112E59" w:rsidRPr="001D0B97" w:rsidRDefault="00112E59" w:rsidP="001D0B97">
      <w:pPr>
        <w:spacing w:line="320" w:lineRule="exact"/>
        <w:contextualSpacing/>
        <w:rPr>
          <w:rFonts w:ascii="Verdana" w:hAnsi="Verdana" w:cs="Tahoma"/>
          <w:kern w:val="16"/>
          <w:sz w:val="20"/>
          <w:szCs w:val="20"/>
        </w:rPr>
      </w:pPr>
    </w:p>
    <w:p w14:paraId="2B660A6F" w14:textId="6FB7B05F" w:rsidR="00D17468" w:rsidRPr="006B3E5D" w:rsidRDefault="00112E59"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bookmarkStart w:id="377" w:name="_Hlk14106084"/>
      <w:bookmarkStart w:id="378" w:name="_Hlk14713378"/>
      <w:r w:rsidRPr="006B3E5D">
        <w:rPr>
          <w:rFonts w:ascii="Verdana" w:hAnsi="Verdana" w:cs="Tahoma"/>
          <w:kern w:val="16"/>
          <w:sz w:val="20"/>
          <w:szCs w:val="20"/>
        </w:rPr>
        <w:t xml:space="preserve">não há contratos financeiros, incluindo contratos de financiamento, contratos de abertura de crédito, contratos de repasse, cédulas de crédito bancário, ou quaisquer instrumentos de dívida ou operações, nos mercados financeiro ou de capitais, local ou internacional, </w:t>
      </w:r>
      <w:r w:rsidR="003B3C00" w:rsidRPr="006B3E5D">
        <w:rPr>
          <w:rFonts w:ascii="Verdana" w:hAnsi="Verdana" w:cs="Tahoma"/>
          <w:kern w:val="16"/>
          <w:sz w:val="20"/>
          <w:szCs w:val="20"/>
        </w:rPr>
        <w:t>dos quais a Emissora</w:t>
      </w:r>
      <w:r w:rsidR="00C177AE" w:rsidRPr="006B3E5D">
        <w:rPr>
          <w:rFonts w:ascii="Verdana" w:hAnsi="Verdana" w:cs="Tahoma"/>
          <w:kern w:val="16"/>
          <w:sz w:val="20"/>
          <w:szCs w:val="20"/>
        </w:rPr>
        <w:t>, a Garantidora</w:t>
      </w:r>
      <w:r w:rsidR="003B3C00" w:rsidRPr="006B3E5D">
        <w:rPr>
          <w:rFonts w:ascii="Verdana" w:hAnsi="Verdana" w:cs="Tahoma"/>
          <w:kern w:val="16"/>
          <w:sz w:val="20"/>
          <w:szCs w:val="20"/>
        </w:rPr>
        <w:t xml:space="preserve"> e/ou suas Controladas Relevantes sejam partes devedoras e/ou garantidoras, </w:t>
      </w:r>
      <w:r w:rsidRPr="006B3E5D">
        <w:rPr>
          <w:rFonts w:ascii="Verdana" w:hAnsi="Verdana" w:cs="Tahoma"/>
          <w:kern w:val="16"/>
          <w:sz w:val="20"/>
          <w:szCs w:val="20"/>
        </w:rPr>
        <w:t>que estabeleçam como hipótese de vencimento antecipado o inadimplemento (</w:t>
      </w:r>
      <w:r w:rsidRPr="006B3E5D">
        <w:rPr>
          <w:rFonts w:ascii="Verdana" w:hAnsi="Verdana" w:cs="Tahoma"/>
          <w:i/>
          <w:iCs/>
          <w:kern w:val="16"/>
          <w:sz w:val="20"/>
          <w:szCs w:val="20"/>
        </w:rPr>
        <w:t>cross default</w:t>
      </w:r>
      <w:r w:rsidRPr="006B3E5D">
        <w:rPr>
          <w:rFonts w:ascii="Verdana" w:hAnsi="Verdana" w:cs="Tahoma"/>
          <w:kern w:val="16"/>
          <w:sz w:val="20"/>
          <w:szCs w:val="20"/>
        </w:rPr>
        <w:t>) ou vencimento antecipado (</w:t>
      </w:r>
      <w:r w:rsidRPr="006B3E5D">
        <w:rPr>
          <w:rFonts w:ascii="Verdana" w:hAnsi="Verdana" w:cs="Tahoma"/>
          <w:i/>
          <w:iCs/>
          <w:kern w:val="16"/>
          <w:sz w:val="20"/>
          <w:szCs w:val="20"/>
        </w:rPr>
        <w:t xml:space="preserve">cross </w:t>
      </w:r>
      <w:proofErr w:type="spellStart"/>
      <w:r w:rsidRPr="006B3E5D">
        <w:rPr>
          <w:rFonts w:ascii="Verdana" w:hAnsi="Verdana" w:cs="Tahoma"/>
          <w:i/>
          <w:iCs/>
          <w:kern w:val="16"/>
          <w:sz w:val="20"/>
          <w:szCs w:val="20"/>
        </w:rPr>
        <w:t>acceleration</w:t>
      </w:r>
      <w:proofErr w:type="spellEnd"/>
      <w:r w:rsidRPr="006B3E5D">
        <w:rPr>
          <w:rFonts w:ascii="Verdana" w:hAnsi="Verdana" w:cs="Tahoma"/>
          <w:kern w:val="16"/>
          <w:sz w:val="20"/>
          <w:szCs w:val="20"/>
        </w:rPr>
        <w:t xml:space="preserve">) de quaisquer obrigações financeiras a que estejam sujeitas a Emissora e/ou suas Controladas Relevantes, em ambos os casos na qualidade de devedoras e/ou garantidoras, em valor individual ou agregado, inferior a </w:t>
      </w:r>
      <w:r w:rsidR="00947580">
        <w:rPr>
          <w:rFonts w:ascii="Verdana" w:hAnsi="Verdana" w:cs="Tahoma"/>
          <w:kern w:val="16"/>
          <w:sz w:val="20"/>
          <w:szCs w:val="20"/>
        </w:rPr>
        <w:t xml:space="preserve">US$75.000.000,00 (setenta e cinco </w:t>
      </w:r>
      <w:r w:rsidR="00947580">
        <w:rPr>
          <w:rFonts w:ascii="Verdana" w:hAnsi="Verdana" w:cs="Tahoma"/>
          <w:kern w:val="16"/>
          <w:sz w:val="20"/>
          <w:szCs w:val="20"/>
        </w:rPr>
        <w:lastRenderedPageBreak/>
        <w:t>milhões de dólares norte-americanos)</w:t>
      </w:r>
      <w:r w:rsidRPr="006B3E5D">
        <w:rPr>
          <w:rFonts w:ascii="Verdana" w:hAnsi="Verdana" w:cs="Tahoma"/>
          <w:kern w:val="16"/>
          <w:sz w:val="20"/>
          <w:szCs w:val="20"/>
        </w:rPr>
        <w:t>, ou seu valor correspondente em outras moedas</w:t>
      </w:r>
      <w:r w:rsidR="009D588F" w:rsidRPr="006B3E5D">
        <w:rPr>
          <w:rFonts w:ascii="Verdana" w:hAnsi="Verdana" w:cs="Tahoma"/>
          <w:kern w:val="16"/>
          <w:sz w:val="20"/>
          <w:szCs w:val="20"/>
        </w:rPr>
        <w:t>.</w:t>
      </w:r>
      <w:r w:rsidRPr="006B3E5D">
        <w:rPr>
          <w:rFonts w:ascii="Verdana" w:hAnsi="Verdana" w:cs="Tahoma"/>
          <w:kern w:val="16"/>
          <w:sz w:val="20"/>
          <w:szCs w:val="20"/>
        </w:rPr>
        <w:t xml:space="preserve"> </w:t>
      </w:r>
      <w:bookmarkEnd w:id="377"/>
      <w:bookmarkEnd w:id="378"/>
    </w:p>
    <w:p w14:paraId="04AAFF72" w14:textId="77777777" w:rsidR="00D17468" w:rsidRPr="006B3E5D" w:rsidRDefault="00D17468" w:rsidP="006B3E5D">
      <w:pPr>
        <w:widowControl w:val="0"/>
        <w:spacing w:line="320" w:lineRule="exact"/>
        <w:contextualSpacing/>
        <w:rPr>
          <w:rFonts w:ascii="Verdana" w:hAnsi="Verdana" w:cs="Tahoma"/>
          <w:kern w:val="16"/>
          <w:sz w:val="20"/>
          <w:szCs w:val="20"/>
        </w:rPr>
      </w:pPr>
    </w:p>
    <w:p w14:paraId="0C04A6AF" w14:textId="7549208F"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47"/>
    <w:p w14:paraId="297B2F4A" w14:textId="77777777" w:rsidR="00D17468" w:rsidRPr="006B3E5D" w:rsidRDefault="00D17468" w:rsidP="006B3E5D">
      <w:pPr>
        <w:widowControl w:val="0"/>
        <w:spacing w:line="320" w:lineRule="exact"/>
        <w:contextualSpacing/>
        <w:rPr>
          <w:rFonts w:ascii="Verdana" w:hAnsi="Verdana" w:cs="Tahoma"/>
          <w:w w:val="0"/>
          <w:sz w:val="20"/>
          <w:szCs w:val="20"/>
        </w:rPr>
      </w:pPr>
    </w:p>
    <w:p w14:paraId="75D1E7B2"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79" w:name="_DV_M415"/>
      <w:bookmarkStart w:id="380" w:name="_Toc499990386"/>
      <w:bookmarkEnd w:id="379"/>
      <w:r w:rsidRPr="006B3E5D">
        <w:rPr>
          <w:rFonts w:ascii="Verdana" w:hAnsi="Verdana" w:cs="Tahoma"/>
          <w:b/>
          <w:w w:val="0"/>
          <w:sz w:val="20"/>
          <w:szCs w:val="20"/>
        </w:rPr>
        <w:t>DISPOSIÇÕES GERAIS</w:t>
      </w:r>
      <w:bookmarkEnd w:id="380"/>
    </w:p>
    <w:p w14:paraId="10B29240" w14:textId="77777777" w:rsidR="00D17468" w:rsidRPr="006B3E5D" w:rsidRDefault="00D17468" w:rsidP="006B3E5D">
      <w:pPr>
        <w:widowControl w:val="0"/>
        <w:spacing w:line="320" w:lineRule="exact"/>
        <w:contextualSpacing/>
        <w:rPr>
          <w:rFonts w:ascii="Verdana" w:hAnsi="Verdana" w:cs="Tahoma"/>
          <w:sz w:val="20"/>
          <w:szCs w:val="20"/>
        </w:rPr>
      </w:pPr>
    </w:p>
    <w:p w14:paraId="2DA15B0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1" w:name="_DV_M416"/>
      <w:bookmarkEnd w:id="381"/>
      <w:r w:rsidRPr="006B3E5D">
        <w:rPr>
          <w:rFonts w:ascii="Verdana" w:hAnsi="Verdana" w:cs="Tahoma"/>
          <w:b/>
          <w:w w:val="0"/>
          <w:sz w:val="20"/>
          <w:szCs w:val="20"/>
        </w:rPr>
        <w:t>Comunicações</w:t>
      </w:r>
    </w:p>
    <w:p w14:paraId="222DAA62"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2" w:name="_DV_M417"/>
      <w:bookmarkEnd w:id="382"/>
    </w:p>
    <w:p w14:paraId="4CEE23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14:paraId="66DD8443"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5B27FB8B"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3" w:name="_DV_M418"/>
      <w:bookmarkEnd w:id="383"/>
      <w:r w:rsidRPr="006B3E5D">
        <w:rPr>
          <w:rFonts w:ascii="Verdana" w:hAnsi="Verdana" w:cs="Tahoma"/>
          <w:b/>
          <w:w w:val="0"/>
          <w:sz w:val="20"/>
          <w:szCs w:val="20"/>
        </w:rPr>
        <w:t>Para a Emissora:</w:t>
      </w:r>
    </w:p>
    <w:p w14:paraId="27E9F158"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4" w:name="_DV_C551"/>
      <w:r w:rsidRPr="006B3E5D">
        <w:rPr>
          <w:rFonts w:ascii="Verdana" w:hAnsi="Verdana" w:cs="Tahoma"/>
          <w:b/>
          <w:w w:val="0"/>
          <w:sz w:val="20"/>
          <w:szCs w:val="20"/>
        </w:rPr>
        <w:t xml:space="preserve">Natura Cosméticos S.A. </w:t>
      </w:r>
    </w:p>
    <w:p w14:paraId="54DC7B62" w14:textId="3B039AD8"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00C177AE" w:rsidRPr="006B3E5D">
        <w:rPr>
          <w:rFonts w:ascii="Verdana" w:hAnsi="Verdana" w:cs="Tahoma"/>
          <w:sz w:val="20"/>
          <w:szCs w:val="20"/>
        </w:rPr>
        <w:t>Jaguará</w:t>
      </w:r>
    </w:p>
    <w:p w14:paraId="29764435"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3923646B" w14:textId="1578A915"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762B08" w:rsidRPr="006B3E5D">
        <w:rPr>
          <w:rFonts w:ascii="Verdana" w:hAnsi="Verdana" w:cs="Tahoma"/>
          <w:sz w:val="20"/>
          <w:szCs w:val="20"/>
        </w:rPr>
        <w:t>[</w:t>
      </w:r>
      <w:r w:rsidR="00762B08" w:rsidRPr="006B3E5D">
        <w:rPr>
          <w:rFonts w:ascii="Verdana" w:hAnsi="Verdana" w:cs="Tahoma"/>
          <w:sz w:val="20"/>
          <w:szCs w:val="20"/>
          <w:highlight w:val="yellow"/>
        </w:rPr>
        <w:t>•</w:t>
      </w:r>
      <w:r w:rsidR="00762B08" w:rsidRPr="006B3E5D">
        <w:rPr>
          <w:rFonts w:ascii="Verdana" w:hAnsi="Verdana" w:cs="Tahoma"/>
          <w:sz w:val="20"/>
          <w:szCs w:val="20"/>
        </w:rPr>
        <w:t>]</w:t>
      </w:r>
    </w:p>
    <w:p w14:paraId="5884CDA4" w14:textId="50FD0BE2"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00762B08" w:rsidRPr="006B3E5D">
        <w:rPr>
          <w:rFonts w:ascii="Verdana" w:hAnsi="Verdana" w:cs="Tahoma"/>
          <w:sz w:val="20"/>
          <w:szCs w:val="20"/>
        </w:rPr>
        <w:t>[</w:t>
      </w:r>
      <w:r w:rsidR="00762B08" w:rsidRPr="006B3E5D">
        <w:rPr>
          <w:rFonts w:ascii="Verdana" w:hAnsi="Verdana" w:cs="Tahoma"/>
          <w:sz w:val="20"/>
          <w:szCs w:val="20"/>
          <w:highlight w:val="yellow"/>
        </w:rPr>
        <w:t>•</w:t>
      </w:r>
      <w:r w:rsidR="00762B08" w:rsidRPr="006B3E5D">
        <w:rPr>
          <w:rFonts w:ascii="Verdana" w:hAnsi="Verdana" w:cs="Tahoma"/>
          <w:sz w:val="20"/>
          <w:szCs w:val="20"/>
        </w:rPr>
        <w:t>]</w:t>
      </w:r>
    </w:p>
    <w:p w14:paraId="79D1EEE1" w14:textId="08A9DB82"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762B08" w:rsidRPr="006B3E5D">
        <w:rPr>
          <w:rFonts w:ascii="Verdana" w:hAnsi="Verdana" w:cs="Tahoma"/>
          <w:sz w:val="20"/>
          <w:szCs w:val="20"/>
        </w:rPr>
        <w:t>[</w:t>
      </w:r>
      <w:r w:rsidR="00762B08" w:rsidRPr="006B3E5D">
        <w:rPr>
          <w:rFonts w:ascii="Verdana" w:hAnsi="Verdana" w:cs="Tahoma"/>
          <w:sz w:val="20"/>
          <w:szCs w:val="20"/>
          <w:highlight w:val="yellow"/>
        </w:rPr>
        <w:t>•</w:t>
      </w:r>
      <w:r w:rsidR="00762B08" w:rsidRPr="006B3E5D">
        <w:rPr>
          <w:rFonts w:ascii="Verdana" w:hAnsi="Verdana" w:cs="Tahoma"/>
          <w:sz w:val="20"/>
          <w:szCs w:val="20"/>
        </w:rPr>
        <w:t>]</w:t>
      </w:r>
    </w:p>
    <w:p w14:paraId="05C639EF"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85" w:name="_DV_M471"/>
      <w:bookmarkEnd w:id="384"/>
      <w:bookmarkEnd w:id="385"/>
    </w:p>
    <w:p w14:paraId="20A9339C"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6" w:name="_DV_M424"/>
      <w:bookmarkEnd w:id="386"/>
      <w:r w:rsidRPr="006B3E5D">
        <w:rPr>
          <w:rFonts w:ascii="Verdana" w:hAnsi="Verdana" w:cs="Tahoma"/>
          <w:b/>
          <w:w w:val="0"/>
          <w:sz w:val="20"/>
          <w:szCs w:val="20"/>
        </w:rPr>
        <w:t>Para o Agente Fiduciário:</w:t>
      </w:r>
    </w:p>
    <w:p w14:paraId="6A13CCEA" w14:textId="77777777" w:rsidR="002E1A92" w:rsidRPr="002E1A92" w:rsidRDefault="002E1A92" w:rsidP="002E1A92">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SIMPLIFIC PAVARINI DISTRIBUIDORA DE TÍTULOS E VALORES MOBILIÁRIOS LTDA.</w:t>
      </w:r>
    </w:p>
    <w:p w14:paraId="14A92126" w14:textId="21064B3C"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Rua Sete de Setembro, nº 99, 24º andar, Centro</w:t>
      </w:r>
    </w:p>
    <w:p w14:paraId="3769771D" w14:textId="2D8248D0"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Rio de Janeiro – RJ</w:t>
      </w:r>
    </w:p>
    <w:p w14:paraId="2150DD03" w14:textId="77777777" w:rsidR="002E1A92" w:rsidRPr="002E1A92" w:rsidRDefault="002E1A92" w:rsidP="002E1A92">
      <w:pPr>
        <w:widowControl w:val="0"/>
        <w:shd w:val="clear" w:color="auto" w:fill="FFFFFF"/>
        <w:spacing w:line="320" w:lineRule="exact"/>
        <w:ind w:left="1134"/>
        <w:contextualSpacing/>
        <w:rPr>
          <w:rFonts w:ascii="Verdana" w:hAnsi="Verdana" w:cs="Tahoma"/>
          <w:sz w:val="20"/>
          <w:szCs w:val="20"/>
        </w:rPr>
      </w:pPr>
      <w:r w:rsidRPr="002E1A92">
        <w:rPr>
          <w:rFonts w:ascii="Verdana" w:hAnsi="Verdana" w:cs="Tahoma"/>
          <w:sz w:val="20"/>
          <w:szCs w:val="20"/>
        </w:rPr>
        <w:t xml:space="preserve">At.: </w:t>
      </w:r>
      <w:r w:rsidRPr="002E1A92">
        <w:rPr>
          <w:rFonts w:ascii="Verdana" w:hAnsi="Verdana" w:cs="Tahoma"/>
          <w:bCs/>
          <w:sz w:val="20"/>
          <w:szCs w:val="20"/>
        </w:rPr>
        <w:t xml:space="preserve">Carlos Alberto Bacha / Matheus Gomes Faria / Rinaldo Rabello Ferreira </w:t>
      </w:r>
    </w:p>
    <w:p w14:paraId="363B7F60" w14:textId="77777777"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Telefone:</w:t>
      </w:r>
      <w:r w:rsidRPr="002E1A92">
        <w:rPr>
          <w:rFonts w:ascii="Verdana" w:hAnsi="Verdana" w:cs="Tahoma"/>
          <w:sz w:val="20"/>
          <w:szCs w:val="20"/>
        </w:rPr>
        <w:t xml:space="preserve"> (21) </w:t>
      </w:r>
      <w:r w:rsidRPr="002E1A92">
        <w:rPr>
          <w:rFonts w:ascii="Verdana" w:hAnsi="Verdana" w:cs="Tahoma"/>
          <w:bCs/>
          <w:sz w:val="20"/>
          <w:szCs w:val="20"/>
        </w:rPr>
        <w:t>2507-1949</w:t>
      </w:r>
    </w:p>
    <w:p w14:paraId="23926410" w14:textId="77777777"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 spestruturacao@simplificpavarini.com.br</w:t>
      </w:r>
    </w:p>
    <w:p w14:paraId="667BFF73" w14:textId="2D158EB8" w:rsidR="003F67DB" w:rsidRDefault="003F67DB">
      <w:pPr>
        <w:widowControl w:val="0"/>
        <w:shd w:val="clear" w:color="auto" w:fill="FFFFFF"/>
        <w:spacing w:line="320" w:lineRule="exact"/>
        <w:ind w:left="1134"/>
        <w:contextualSpacing/>
        <w:rPr>
          <w:rFonts w:ascii="Verdana" w:hAnsi="Verdana" w:cs="Tahoma"/>
          <w:sz w:val="20"/>
          <w:szCs w:val="20"/>
        </w:rPr>
      </w:pPr>
    </w:p>
    <w:p w14:paraId="3052911F" w14:textId="77777777" w:rsidR="003F67DB" w:rsidRPr="006B3E5D" w:rsidRDefault="003F67DB" w:rsidP="006B3E5D">
      <w:pPr>
        <w:widowControl w:val="0"/>
        <w:shd w:val="clear" w:color="auto" w:fill="FFFFFF"/>
        <w:spacing w:line="320" w:lineRule="exact"/>
        <w:ind w:left="1134"/>
        <w:contextualSpacing/>
        <w:rPr>
          <w:rFonts w:ascii="Verdana" w:hAnsi="Verdana" w:cs="Tahoma"/>
          <w:b/>
          <w:sz w:val="20"/>
          <w:szCs w:val="20"/>
        </w:rPr>
      </w:pPr>
    </w:p>
    <w:p w14:paraId="208E6126"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7" w:name="_DV_M426"/>
      <w:bookmarkEnd w:id="387"/>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432C0DF6" w14:textId="5ED628E3"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w:t>
      </w:r>
      <w:r w:rsidRPr="001D0B97">
        <w:rPr>
          <w:rFonts w:ascii="Verdana" w:hAnsi="Verdana" w:cs="Tahoma"/>
          <w:b/>
          <w:bCs/>
          <w:sz w:val="20"/>
          <w:szCs w:val="20"/>
        </w:rPr>
        <w:t> </w:t>
      </w:r>
      <w:r>
        <w:rPr>
          <w:rFonts w:ascii="Verdana" w:hAnsi="Verdana" w:cs="Tahoma"/>
          <w:bCs/>
          <w:sz w:val="20"/>
          <w:szCs w:val="20"/>
        </w:rPr>
        <w:t>P</w:t>
      </w:r>
      <w:r w:rsidRPr="001D0B97">
        <w:rPr>
          <w:rFonts w:ascii="Verdana" w:hAnsi="Verdana" w:cs="Tahoma"/>
          <w:bCs/>
          <w:sz w:val="20"/>
          <w:szCs w:val="20"/>
        </w:rPr>
        <w:t>raça Alfredo Egydio de Souza Aranha, nº 100</w:t>
      </w:r>
    </w:p>
    <w:p w14:paraId="0C207B99" w14:textId="0B1FD26C"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55325F44"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087DA6DF"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57777374" w14:textId="0CE17BD2"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0032A4A4"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1A0CB7C8"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lastRenderedPageBreak/>
        <w:t>Para o Escriturador:</w:t>
      </w:r>
    </w:p>
    <w:p w14:paraId="74F33D9C"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0342E3BA"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3826F9B6" w14:textId="1A0D818B"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4A469C3A"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11E4372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7B23F9ED" w14:textId="31BEA43E"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05210BF1" w14:textId="5F122DCB"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5FD3DC77"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14:paraId="5DBD98BF"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4D99B738"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14:paraId="1D16C56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0D9F9CAB"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2" w:history="1">
        <w:r w:rsidRPr="006B3E5D">
          <w:rPr>
            <w:rStyle w:val="Hyperlink"/>
            <w:rFonts w:ascii="Verdana" w:hAnsi="Verdana" w:cs="Tahoma"/>
            <w:sz w:val="20"/>
            <w:szCs w:val="20"/>
          </w:rPr>
          <w:t>valores.mobiliarios@b3.com.br</w:t>
        </w:r>
      </w:hyperlink>
    </w:p>
    <w:p w14:paraId="0462E59F" w14:textId="77777777" w:rsidR="00D17468" w:rsidRPr="006B3E5D" w:rsidRDefault="00D17468" w:rsidP="006B3E5D">
      <w:pPr>
        <w:widowControl w:val="0"/>
        <w:spacing w:line="320" w:lineRule="exact"/>
        <w:contextualSpacing/>
        <w:rPr>
          <w:rFonts w:ascii="Verdana" w:hAnsi="Verdana" w:cs="Tahoma"/>
          <w:w w:val="0"/>
          <w:sz w:val="20"/>
          <w:szCs w:val="20"/>
        </w:rPr>
      </w:pPr>
    </w:p>
    <w:p w14:paraId="610FC460" w14:textId="4018236D"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8" w:name="_DV_M428"/>
      <w:bookmarkEnd w:id="388"/>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34ED78E2" w14:textId="77777777" w:rsidR="00D17468" w:rsidRPr="006B3E5D" w:rsidRDefault="00D17468" w:rsidP="006B3E5D">
      <w:pPr>
        <w:widowControl w:val="0"/>
        <w:spacing w:line="320" w:lineRule="exact"/>
        <w:contextualSpacing/>
        <w:rPr>
          <w:rFonts w:ascii="Verdana" w:hAnsi="Verdana" w:cs="Tahoma"/>
          <w:w w:val="0"/>
          <w:sz w:val="20"/>
          <w:szCs w:val="20"/>
        </w:rPr>
      </w:pPr>
    </w:p>
    <w:p w14:paraId="1543400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4FFD3DA4" w14:textId="77777777" w:rsidR="00D17468" w:rsidRPr="006B3E5D" w:rsidRDefault="00D17468" w:rsidP="006B3E5D">
      <w:pPr>
        <w:widowControl w:val="0"/>
        <w:spacing w:line="320" w:lineRule="exact"/>
        <w:contextualSpacing/>
        <w:rPr>
          <w:rFonts w:ascii="Verdana" w:hAnsi="Verdana" w:cs="Tahoma"/>
          <w:w w:val="0"/>
          <w:sz w:val="20"/>
          <w:szCs w:val="20"/>
        </w:rPr>
      </w:pPr>
    </w:p>
    <w:p w14:paraId="41328D4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9" w:name="_DV_M429"/>
      <w:bookmarkEnd w:id="389"/>
      <w:r w:rsidRPr="006B3E5D">
        <w:rPr>
          <w:rFonts w:ascii="Verdana" w:hAnsi="Verdana" w:cs="Tahoma"/>
          <w:b/>
          <w:w w:val="0"/>
          <w:sz w:val="20"/>
          <w:szCs w:val="20"/>
        </w:rPr>
        <w:t>Renúncia</w:t>
      </w:r>
    </w:p>
    <w:p w14:paraId="4B62A852" w14:textId="77777777" w:rsidR="00D17468" w:rsidRPr="006B3E5D" w:rsidRDefault="00D17468" w:rsidP="006B3E5D">
      <w:pPr>
        <w:widowControl w:val="0"/>
        <w:spacing w:line="320" w:lineRule="exact"/>
        <w:contextualSpacing/>
        <w:rPr>
          <w:rFonts w:ascii="Verdana" w:hAnsi="Verdana" w:cs="Tahoma"/>
          <w:w w:val="0"/>
          <w:sz w:val="20"/>
          <w:szCs w:val="20"/>
        </w:rPr>
      </w:pPr>
    </w:p>
    <w:p w14:paraId="22E02F3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0" w:name="_DV_M430"/>
      <w:bookmarkEnd w:id="390"/>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D808AF5"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175F860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46A5E77A"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65AE15D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Todos e quaisquer custos incorridos em razão do registro desta Escritura de Emissão e seus eventuais aditamentos, e dos atos societários relacionados a esta </w:t>
      </w:r>
      <w:r w:rsidRPr="006B3E5D">
        <w:rPr>
          <w:rFonts w:ascii="Verdana" w:hAnsi="Verdana" w:cs="Tahoma"/>
          <w:sz w:val="20"/>
          <w:szCs w:val="20"/>
        </w:rPr>
        <w:lastRenderedPageBreak/>
        <w:t>Emissão, nos registros competentes, serão de responsabilidade exclusiva da Emissora.</w:t>
      </w:r>
    </w:p>
    <w:p w14:paraId="62892090" w14:textId="77777777" w:rsidR="00D17468" w:rsidRPr="006B3E5D" w:rsidRDefault="00D17468" w:rsidP="006B3E5D">
      <w:pPr>
        <w:widowControl w:val="0"/>
        <w:spacing w:line="320" w:lineRule="exact"/>
        <w:contextualSpacing/>
        <w:rPr>
          <w:rFonts w:ascii="Verdana" w:hAnsi="Verdana" w:cs="Tahoma"/>
          <w:sz w:val="20"/>
          <w:szCs w:val="20"/>
        </w:rPr>
      </w:pPr>
    </w:p>
    <w:p w14:paraId="41B3226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103ADCED" w14:textId="77777777" w:rsidR="00D17468" w:rsidRPr="006B3E5D" w:rsidRDefault="00D17468" w:rsidP="006B3E5D">
      <w:pPr>
        <w:widowControl w:val="0"/>
        <w:spacing w:line="320" w:lineRule="exact"/>
        <w:contextualSpacing/>
        <w:rPr>
          <w:rFonts w:ascii="Verdana" w:hAnsi="Verdana" w:cs="Tahoma"/>
          <w:sz w:val="20"/>
          <w:szCs w:val="20"/>
        </w:rPr>
      </w:pPr>
    </w:p>
    <w:p w14:paraId="3D3A22F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7A5C911B"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4C37B32B" w14:textId="7913ECB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Ref11806166"/>
      <w:r w:rsidRPr="006B3E5D">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391"/>
      <w:r w:rsidRPr="006B3E5D">
        <w:rPr>
          <w:rFonts w:ascii="Verdana" w:hAnsi="Verdana" w:cs="Tahoma"/>
          <w:sz w:val="20"/>
          <w:szCs w:val="20"/>
        </w:rPr>
        <w:t xml:space="preserve"> </w:t>
      </w:r>
    </w:p>
    <w:p w14:paraId="0FE143ED" w14:textId="77777777" w:rsidR="00D17468" w:rsidRPr="006B3E5D" w:rsidRDefault="00D17468" w:rsidP="006B3E5D">
      <w:pPr>
        <w:widowControl w:val="0"/>
        <w:spacing w:line="320" w:lineRule="exact"/>
        <w:contextualSpacing/>
        <w:rPr>
          <w:rFonts w:ascii="Verdana" w:hAnsi="Verdana" w:cs="Tahoma"/>
          <w:sz w:val="20"/>
          <w:szCs w:val="20"/>
        </w:rPr>
      </w:pPr>
    </w:p>
    <w:p w14:paraId="4FF7A3A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14:paraId="6A4D2ABB" w14:textId="77777777" w:rsidR="00D17468" w:rsidRPr="006B3E5D" w:rsidRDefault="00D17468" w:rsidP="006B3E5D">
      <w:pPr>
        <w:keepNext/>
        <w:widowControl w:val="0"/>
        <w:spacing w:line="320" w:lineRule="exact"/>
        <w:contextualSpacing/>
        <w:rPr>
          <w:rFonts w:ascii="Verdana" w:hAnsi="Verdana" w:cs="Tahoma"/>
          <w:sz w:val="20"/>
          <w:szCs w:val="20"/>
        </w:rPr>
      </w:pPr>
    </w:p>
    <w:p w14:paraId="2D6D409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5352E573" w14:textId="77777777" w:rsidR="00D17468" w:rsidRPr="006B3E5D" w:rsidRDefault="00D17468" w:rsidP="006B3E5D">
      <w:pPr>
        <w:widowControl w:val="0"/>
        <w:spacing w:line="320" w:lineRule="exact"/>
        <w:contextualSpacing/>
        <w:rPr>
          <w:rFonts w:ascii="Verdana" w:hAnsi="Verdana" w:cs="Tahoma"/>
          <w:sz w:val="20"/>
          <w:szCs w:val="20"/>
        </w:rPr>
      </w:pPr>
    </w:p>
    <w:p w14:paraId="2E39406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2" w:name="_DV_M431"/>
      <w:bookmarkEnd w:id="392"/>
      <w:r w:rsidRPr="006B3E5D">
        <w:rPr>
          <w:rFonts w:ascii="Verdana" w:hAnsi="Verdana" w:cs="Tahoma"/>
          <w:b/>
          <w:w w:val="0"/>
          <w:sz w:val="20"/>
          <w:szCs w:val="20"/>
        </w:rPr>
        <w:t>Lei Aplicável</w:t>
      </w:r>
    </w:p>
    <w:p w14:paraId="656857CD"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6EFD500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3" w:name="_DV_M432"/>
      <w:bookmarkEnd w:id="393"/>
      <w:r w:rsidRPr="006B3E5D">
        <w:rPr>
          <w:rFonts w:ascii="Verdana" w:hAnsi="Verdana" w:cs="Tahoma"/>
          <w:sz w:val="20"/>
          <w:szCs w:val="20"/>
        </w:rPr>
        <w:t>Esta Escritura de Emissão é regida pelas Leis da República Federativa do Brasil.</w:t>
      </w:r>
    </w:p>
    <w:p w14:paraId="06F30BDC" w14:textId="77777777" w:rsidR="00D17468" w:rsidRPr="006B3E5D" w:rsidRDefault="00D17468" w:rsidP="006B3E5D">
      <w:pPr>
        <w:widowControl w:val="0"/>
        <w:spacing w:line="320" w:lineRule="exact"/>
        <w:contextualSpacing/>
        <w:rPr>
          <w:rFonts w:ascii="Verdana" w:hAnsi="Verdana" w:cs="Tahoma"/>
          <w:w w:val="0"/>
          <w:sz w:val="20"/>
          <w:szCs w:val="20"/>
        </w:rPr>
      </w:pPr>
    </w:p>
    <w:p w14:paraId="351AB42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4" w:name="_DV_M433"/>
      <w:bookmarkEnd w:id="394"/>
      <w:r w:rsidRPr="006B3E5D">
        <w:rPr>
          <w:rFonts w:ascii="Verdana" w:hAnsi="Verdana" w:cs="Tahoma"/>
          <w:b/>
          <w:w w:val="0"/>
          <w:sz w:val="20"/>
          <w:szCs w:val="20"/>
        </w:rPr>
        <w:t>Foro</w:t>
      </w:r>
    </w:p>
    <w:p w14:paraId="5C7D8BEA"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576D6AB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5" w:name="_DV_M434"/>
      <w:bookmarkEnd w:id="395"/>
      <w:r w:rsidRPr="006B3E5D">
        <w:rPr>
          <w:rFonts w:ascii="Verdana" w:hAnsi="Verdana" w:cs="Tahoma"/>
          <w:sz w:val="20"/>
          <w:szCs w:val="20"/>
        </w:rPr>
        <w:t>Fica eleito o foro Comarca da Capital do Estado de São Paulo, com renúncia expressa a qualquer outro, por mais privilegiado que seja ou possa vir a ser.</w:t>
      </w:r>
    </w:p>
    <w:p w14:paraId="1BA4F9F4" w14:textId="77777777" w:rsidR="00D17468" w:rsidRPr="006B3E5D" w:rsidRDefault="00D17468" w:rsidP="006B3E5D">
      <w:pPr>
        <w:widowControl w:val="0"/>
        <w:spacing w:line="320" w:lineRule="exact"/>
        <w:contextualSpacing/>
        <w:rPr>
          <w:rFonts w:ascii="Verdana" w:hAnsi="Verdana" w:cs="Tahoma"/>
          <w:w w:val="0"/>
          <w:sz w:val="20"/>
          <w:szCs w:val="20"/>
        </w:rPr>
      </w:pPr>
    </w:p>
    <w:p w14:paraId="2315D3F1" w14:textId="6A491F3D"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lastRenderedPageBreak/>
        <w:t>Assinatura digital</w:t>
      </w:r>
    </w:p>
    <w:p w14:paraId="17709746"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55682049"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1C26CB1C" w14:textId="77777777" w:rsidR="00D17468" w:rsidRPr="006B3E5D" w:rsidRDefault="00D17468" w:rsidP="006B3E5D">
      <w:pPr>
        <w:widowControl w:val="0"/>
        <w:spacing w:line="320" w:lineRule="exact"/>
        <w:contextualSpacing/>
        <w:rPr>
          <w:rFonts w:ascii="Verdana" w:hAnsi="Verdana" w:cs="Tahoma"/>
          <w:w w:val="0"/>
          <w:sz w:val="20"/>
          <w:szCs w:val="20"/>
        </w:rPr>
      </w:pPr>
    </w:p>
    <w:p w14:paraId="174AA673" w14:textId="1D7707A9" w:rsidR="00D17468" w:rsidRPr="006B3E5D" w:rsidRDefault="009D588F" w:rsidP="006B3E5D">
      <w:pPr>
        <w:widowControl w:val="0"/>
        <w:spacing w:line="320" w:lineRule="exact"/>
        <w:contextualSpacing/>
        <w:rPr>
          <w:rFonts w:ascii="Verdana" w:hAnsi="Verdana" w:cs="Tahoma"/>
          <w:w w:val="0"/>
          <w:sz w:val="20"/>
          <w:szCs w:val="20"/>
        </w:rPr>
      </w:pPr>
      <w:bookmarkStart w:id="396" w:name="_DV_M435"/>
      <w:bookmarkEnd w:id="396"/>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14:paraId="25E042E0" w14:textId="77777777" w:rsidR="00D17468" w:rsidRPr="006B3E5D" w:rsidRDefault="00D17468" w:rsidP="006B3E5D">
      <w:pPr>
        <w:widowControl w:val="0"/>
        <w:spacing w:line="320" w:lineRule="exact"/>
        <w:contextualSpacing/>
        <w:rPr>
          <w:rFonts w:ascii="Verdana" w:hAnsi="Verdana" w:cs="Tahoma"/>
          <w:w w:val="0"/>
          <w:sz w:val="20"/>
          <w:szCs w:val="20"/>
        </w:rPr>
      </w:pPr>
    </w:p>
    <w:p w14:paraId="27724E96" w14:textId="41A6D32A" w:rsidR="00D17468" w:rsidRPr="006B3E5D" w:rsidRDefault="009D588F" w:rsidP="006B3E5D">
      <w:pPr>
        <w:widowControl w:val="0"/>
        <w:spacing w:line="320" w:lineRule="exact"/>
        <w:contextualSpacing/>
        <w:jc w:val="center"/>
        <w:rPr>
          <w:rFonts w:ascii="Verdana" w:hAnsi="Verdana" w:cs="Tahoma"/>
          <w:w w:val="0"/>
          <w:sz w:val="20"/>
          <w:szCs w:val="20"/>
        </w:rPr>
      </w:pPr>
      <w:bookmarkStart w:id="397" w:name="_DV_M436"/>
      <w:bookmarkEnd w:id="397"/>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abril</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673DA7B5"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4357B514" w14:textId="542E6FDE"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de Distribuição,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16CA907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4140029"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E571F2E" w14:textId="77777777" w:rsidR="00D17468" w:rsidRPr="006B3E5D" w:rsidRDefault="00D17468" w:rsidP="006B3E5D">
      <w:pPr>
        <w:widowControl w:val="0"/>
        <w:spacing w:line="320" w:lineRule="exact"/>
        <w:contextualSpacing/>
        <w:rPr>
          <w:rFonts w:ascii="Verdana" w:hAnsi="Verdana" w:cs="Tahoma"/>
          <w:bCs/>
          <w:w w:val="0"/>
          <w:sz w:val="20"/>
          <w:szCs w:val="20"/>
        </w:rPr>
      </w:pPr>
    </w:p>
    <w:p w14:paraId="2F53EBF9"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4190752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5DEABD1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16430F6"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4BB7038A"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70FAB7C"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F32928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22C471F"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7B13053"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1B6A386F" w14:textId="77777777">
        <w:tc>
          <w:tcPr>
            <w:tcW w:w="4642" w:type="dxa"/>
          </w:tcPr>
          <w:p w14:paraId="7397C59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2084A2E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0F447FDC" w14:textId="77777777">
        <w:tc>
          <w:tcPr>
            <w:tcW w:w="4642" w:type="dxa"/>
          </w:tcPr>
          <w:p w14:paraId="5503BCD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0B71292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4C06EFFC" w14:textId="77777777">
        <w:trPr>
          <w:trHeight w:val="87"/>
        </w:trPr>
        <w:tc>
          <w:tcPr>
            <w:tcW w:w="4642" w:type="dxa"/>
          </w:tcPr>
          <w:p w14:paraId="51E9C15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0FABC73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603577B6" w14:textId="77777777">
        <w:trPr>
          <w:trHeight w:val="87"/>
        </w:trPr>
        <w:tc>
          <w:tcPr>
            <w:tcW w:w="4642" w:type="dxa"/>
          </w:tcPr>
          <w:p w14:paraId="41317050"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20AE77C5" w14:textId="77777777" w:rsidR="00D17468" w:rsidRPr="006B3E5D" w:rsidRDefault="00D17468" w:rsidP="006B3E5D">
            <w:pPr>
              <w:widowControl w:val="0"/>
              <w:spacing w:line="320" w:lineRule="exact"/>
              <w:contextualSpacing/>
              <w:rPr>
                <w:rFonts w:ascii="Verdana" w:hAnsi="Verdana" w:cs="Tahoma"/>
                <w:sz w:val="20"/>
                <w:szCs w:val="20"/>
              </w:rPr>
            </w:pPr>
          </w:p>
        </w:tc>
      </w:tr>
    </w:tbl>
    <w:p w14:paraId="7E3E7554" w14:textId="3E7EC1D3"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de Distribuição,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3D280D27"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448D71E7"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1577181"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2AA1963"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29CB54C"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0E3EAC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2B2C565" w14:textId="1FDE93C5" w:rsidR="00D17468" w:rsidRPr="006B3E5D" w:rsidRDefault="00362D0A" w:rsidP="006B3E5D">
      <w:pPr>
        <w:widowControl w:val="0"/>
        <w:spacing w:line="320" w:lineRule="exact"/>
        <w:contextualSpacing/>
        <w:jc w:val="center"/>
        <w:rPr>
          <w:rFonts w:ascii="Verdana" w:hAnsi="Verdana" w:cs="Tahoma"/>
          <w:sz w:val="20"/>
          <w:szCs w:val="20"/>
        </w:rPr>
      </w:pPr>
      <w:r w:rsidRPr="006B3E5D">
        <w:rPr>
          <w:rFonts w:ascii="Verdana" w:hAnsi="Verdana" w:cs="Tahoma"/>
          <w:b/>
          <w:sz w:val="20"/>
          <w:szCs w:val="20"/>
        </w:rPr>
        <w:t>[</w:t>
      </w:r>
      <w:r w:rsidRPr="006B3E5D">
        <w:rPr>
          <w:rFonts w:ascii="Verdana" w:hAnsi="Verdana" w:cs="Tahoma"/>
          <w:b/>
          <w:sz w:val="20"/>
          <w:szCs w:val="20"/>
          <w:highlight w:val="yellow"/>
        </w:rPr>
        <w:t>•</w:t>
      </w:r>
      <w:r w:rsidRPr="006B3E5D">
        <w:rPr>
          <w:rFonts w:ascii="Verdana" w:hAnsi="Verdana" w:cs="Tahoma"/>
          <w:b/>
          <w:sz w:val="20"/>
          <w:szCs w:val="20"/>
        </w:rPr>
        <w:t>]</w:t>
      </w:r>
    </w:p>
    <w:p w14:paraId="4F4BA7E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4753EA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0F08E0A"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785F08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86904D2"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687246A6" w14:textId="77777777">
        <w:tc>
          <w:tcPr>
            <w:tcW w:w="4642" w:type="dxa"/>
          </w:tcPr>
          <w:p w14:paraId="0FEAB25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39C8D3CE"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652E9E41" w14:textId="77777777">
        <w:tc>
          <w:tcPr>
            <w:tcW w:w="4642" w:type="dxa"/>
          </w:tcPr>
          <w:p w14:paraId="030D2CB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2B793D3A"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06FA38FD" w14:textId="77777777">
        <w:trPr>
          <w:trHeight w:val="87"/>
        </w:trPr>
        <w:tc>
          <w:tcPr>
            <w:tcW w:w="4642" w:type="dxa"/>
          </w:tcPr>
          <w:p w14:paraId="487A1FB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101EC1B7" w14:textId="77777777" w:rsidR="00D17468" w:rsidRPr="006B3E5D" w:rsidRDefault="00D17468" w:rsidP="006B3E5D">
            <w:pPr>
              <w:widowControl w:val="0"/>
              <w:spacing w:line="320" w:lineRule="exact"/>
              <w:contextualSpacing/>
              <w:rPr>
                <w:rFonts w:ascii="Verdana" w:hAnsi="Verdana" w:cs="Tahoma"/>
                <w:sz w:val="20"/>
                <w:szCs w:val="20"/>
              </w:rPr>
            </w:pPr>
          </w:p>
        </w:tc>
      </w:tr>
    </w:tbl>
    <w:p w14:paraId="4868FB88" w14:textId="77777777" w:rsidR="00D17468" w:rsidRPr="006B3E5D" w:rsidRDefault="00D17468" w:rsidP="006B3E5D">
      <w:pPr>
        <w:widowControl w:val="0"/>
        <w:spacing w:line="320" w:lineRule="exact"/>
        <w:contextualSpacing/>
        <w:rPr>
          <w:rFonts w:ascii="Verdana" w:hAnsi="Verdana" w:cs="Tahoma"/>
          <w:sz w:val="20"/>
          <w:szCs w:val="20"/>
        </w:rPr>
      </w:pPr>
    </w:p>
    <w:p w14:paraId="7E865E0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3D239A5" w14:textId="46A46F51"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de Distribuição,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32FA0F3D"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3E2755A7"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060DADE1"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55D44BC8"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4C6C1697"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69AB7E03"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730E2D27"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01E718DF"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9B1E57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8BD3138"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5A09F40E" w14:textId="77777777" w:rsidTr="00834D36">
        <w:tc>
          <w:tcPr>
            <w:tcW w:w="4642" w:type="dxa"/>
          </w:tcPr>
          <w:p w14:paraId="6D160F27"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025034E5"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17D7760F" w14:textId="77777777" w:rsidTr="00834D36">
        <w:tc>
          <w:tcPr>
            <w:tcW w:w="4642" w:type="dxa"/>
          </w:tcPr>
          <w:p w14:paraId="4AE4A623"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40C67085"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2FE10EB5" w14:textId="77777777" w:rsidTr="00834D36">
        <w:trPr>
          <w:trHeight w:val="87"/>
        </w:trPr>
        <w:tc>
          <w:tcPr>
            <w:tcW w:w="4642" w:type="dxa"/>
          </w:tcPr>
          <w:p w14:paraId="3FD8EBD3"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7FDBD757"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68013FD3" w14:textId="77777777" w:rsidTr="00834D36">
        <w:trPr>
          <w:trHeight w:val="87"/>
        </w:trPr>
        <w:tc>
          <w:tcPr>
            <w:tcW w:w="4642" w:type="dxa"/>
          </w:tcPr>
          <w:p w14:paraId="67FDF105"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141440A9" w14:textId="77777777" w:rsidR="00362D0A" w:rsidRPr="006B3E5D" w:rsidRDefault="00362D0A" w:rsidP="006B3E5D">
            <w:pPr>
              <w:widowControl w:val="0"/>
              <w:spacing w:line="320" w:lineRule="exact"/>
              <w:contextualSpacing/>
              <w:rPr>
                <w:rFonts w:ascii="Verdana" w:hAnsi="Verdana" w:cs="Tahoma"/>
                <w:sz w:val="20"/>
                <w:szCs w:val="20"/>
              </w:rPr>
            </w:pPr>
          </w:p>
        </w:tc>
      </w:tr>
    </w:tbl>
    <w:p w14:paraId="12FA76D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DADF33E"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055962E6"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5133CF1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4B9BC43F" w14:textId="51A4330F"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 xml:space="preserve">em até </w:t>
      </w:r>
      <w:r w:rsidR="00362D0A" w:rsidRPr="006B3E5D">
        <w:rPr>
          <w:rFonts w:ascii="Verdana" w:hAnsi="Verdana" w:cs="Tahoma"/>
          <w:bCs/>
          <w:i/>
          <w:iCs/>
          <w:w w:val="0"/>
          <w:sz w:val="20"/>
          <w:szCs w:val="20"/>
        </w:rPr>
        <w:t xml:space="preserve">Três </w:t>
      </w:r>
      <w:r w:rsidR="00E43BD7" w:rsidRPr="006B3E5D">
        <w:rPr>
          <w:rFonts w:ascii="Verdana" w:hAnsi="Verdana" w:cs="Tahoma"/>
          <w:bCs/>
          <w:i/>
          <w:iCs/>
          <w:w w:val="0"/>
          <w:sz w:val="20"/>
          <w:szCs w:val="20"/>
        </w:rPr>
        <w:t xml:space="preserve">Séries, para Distribuição Pública com Esforços Restritos de Distribuição,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31C4958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DA84FED" w14:textId="77777777" w:rsidR="00D17468" w:rsidRPr="006B3E5D" w:rsidRDefault="00D17468" w:rsidP="006B3E5D">
      <w:pPr>
        <w:widowControl w:val="0"/>
        <w:spacing w:line="320" w:lineRule="exact"/>
        <w:contextualSpacing/>
        <w:rPr>
          <w:rFonts w:ascii="Verdana" w:hAnsi="Verdana" w:cs="Tahoma"/>
          <w:bCs/>
          <w:w w:val="0"/>
          <w:sz w:val="20"/>
          <w:szCs w:val="20"/>
        </w:rPr>
      </w:pPr>
    </w:p>
    <w:p w14:paraId="1D0F1DAD" w14:textId="77777777" w:rsidR="00D17468" w:rsidRPr="006B3E5D" w:rsidRDefault="00D17468" w:rsidP="006B3E5D">
      <w:pPr>
        <w:widowControl w:val="0"/>
        <w:spacing w:line="320" w:lineRule="exact"/>
        <w:contextualSpacing/>
        <w:rPr>
          <w:rFonts w:ascii="Verdana" w:hAnsi="Verdana" w:cs="Tahoma"/>
          <w:sz w:val="20"/>
          <w:szCs w:val="20"/>
        </w:rPr>
      </w:pPr>
    </w:p>
    <w:p w14:paraId="67F242DF" w14:textId="77777777" w:rsidR="00D17468" w:rsidRPr="006B3E5D" w:rsidRDefault="00D17468" w:rsidP="006B3E5D">
      <w:pPr>
        <w:widowControl w:val="0"/>
        <w:spacing w:line="320" w:lineRule="exact"/>
        <w:contextualSpacing/>
        <w:rPr>
          <w:rFonts w:ascii="Verdana" w:hAnsi="Verdana" w:cs="Tahoma"/>
          <w:sz w:val="20"/>
          <w:szCs w:val="20"/>
        </w:rPr>
      </w:pPr>
    </w:p>
    <w:p w14:paraId="53FC5AB9" w14:textId="77777777" w:rsidR="00D17468" w:rsidRPr="006B3E5D" w:rsidRDefault="00D17468" w:rsidP="006B3E5D">
      <w:pPr>
        <w:widowControl w:val="0"/>
        <w:spacing w:line="320" w:lineRule="exact"/>
        <w:contextualSpacing/>
        <w:rPr>
          <w:rFonts w:ascii="Verdana" w:hAnsi="Verdana" w:cs="Tahoma"/>
          <w:sz w:val="20"/>
          <w:szCs w:val="20"/>
        </w:rPr>
      </w:pPr>
    </w:p>
    <w:p w14:paraId="133152C3" w14:textId="77777777" w:rsidR="00D17468" w:rsidRPr="006B3E5D" w:rsidRDefault="00D17468" w:rsidP="006B3E5D">
      <w:pPr>
        <w:widowControl w:val="0"/>
        <w:spacing w:line="320" w:lineRule="exact"/>
        <w:contextualSpacing/>
        <w:rPr>
          <w:rFonts w:ascii="Verdana" w:hAnsi="Verdana" w:cs="Tahoma"/>
          <w:sz w:val="20"/>
          <w:szCs w:val="20"/>
        </w:rPr>
      </w:pPr>
    </w:p>
    <w:p w14:paraId="6640B75D"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5BC75149" w14:textId="77777777" w:rsidR="00D17468" w:rsidRPr="006B3E5D" w:rsidRDefault="00D17468" w:rsidP="006B3E5D">
      <w:pPr>
        <w:widowControl w:val="0"/>
        <w:spacing w:line="320" w:lineRule="exact"/>
        <w:contextualSpacing/>
        <w:rPr>
          <w:rFonts w:ascii="Verdana" w:hAnsi="Verdana" w:cs="Tahoma"/>
          <w:sz w:val="20"/>
          <w:szCs w:val="20"/>
        </w:rPr>
      </w:pPr>
    </w:p>
    <w:p w14:paraId="088649F2" w14:textId="77777777" w:rsidR="00D17468" w:rsidRPr="006B3E5D" w:rsidRDefault="00D17468" w:rsidP="006B3E5D">
      <w:pPr>
        <w:widowControl w:val="0"/>
        <w:spacing w:line="320" w:lineRule="exact"/>
        <w:contextualSpacing/>
        <w:rPr>
          <w:rFonts w:ascii="Verdana" w:hAnsi="Verdana" w:cs="Tahoma"/>
          <w:sz w:val="20"/>
          <w:szCs w:val="20"/>
        </w:rPr>
      </w:pPr>
    </w:p>
    <w:p w14:paraId="22CF7606" w14:textId="77777777" w:rsidR="00D17468" w:rsidRPr="006B3E5D" w:rsidRDefault="00D17468" w:rsidP="006B3E5D">
      <w:pPr>
        <w:widowControl w:val="0"/>
        <w:spacing w:line="320" w:lineRule="exact"/>
        <w:contextualSpacing/>
        <w:rPr>
          <w:rFonts w:ascii="Verdana" w:hAnsi="Verdana" w:cs="Tahoma"/>
          <w:sz w:val="20"/>
          <w:szCs w:val="20"/>
        </w:rPr>
      </w:pPr>
    </w:p>
    <w:p w14:paraId="0BEF84FF" w14:textId="77777777" w:rsidR="00D17468" w:rsidRPr="006B3E5D" w:rsidRDefault="00D17468" w:rsidP="006B3E5D">
      <w:pPr>
        <w:widowControl w:val="0"/>
        <w:spacing w:line="320" w:lineRule="exact"/>
        <w:contextualSpacing/>
        <w:rPr>
          <w:rFonts w:ascii="Verdana" w:hAnsi="Verdana" w:cs="Tahoma"/>
          <w:sz w:val="20"/>
          <w:szCs w:val="20"/>
        </w:rPr>
      </w:pPr>
    </w:p>
    <w:p w14:paraId="7ECDE2AE"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5CD23668" w14:textId="77777777">
        <w:tc>
          <w:tcPr>
            <w:tcW w:w="4642" w:type="dxa"/>
          </w:tcPr>
          <w:p w14:paraId="3B7E2852" w14:textId="2347980C"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71DD960C" w14:textId="0CA0D6C9"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0A95BDA7" w14:textId="77777777">
        <w:tc>
          <w:tcPr>
            <w:tcW w:w="4642" w:type="dxa"/>
          </w:tcPr>
          <w:p w14:paraId="077E0AED"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0975E31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51BFEC92" w14:textId="77777777">
        <w:trPr>
          <w:trHeight w:val="87"/>
        </w:trPr>
        <w:tc>
          <w:tcPr>
            <w:tcW w:w="4642" w:type="dxa"/>
          </w:tcPr>
          <w:p w14:paraId="2D99706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727A1D3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4AE3875D" w14:textId="7481FB7B" w:rsidR="00875120" w:rsidRDefault="00875120" w:rsidP="006B3E5D">
      <w:pPr>
        <w:widowControl w:val="0"/>
        <w:spacing w:line="320" w:lineRule="exact"/>
        <w:contextualSpacing/>
        <w:rPr>
          <w:rFonts w:ascii="Verdana" w:hAnsi="Verdana" w:cs="Tahoma"/>
          <w:sz w:val="20"/>
          <w:szCs w:val="20"/>
        </w:rPr>
      </w:pPr>
    </w:p>
    <w:p w14:paraId="39998E3A"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0FC78690" w14:textId="5A4CAAFE"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14:paraId="4A48B1BB" w14:textId="61D73C81" w:rsidR="00875120" w:rsidRDefault="00875120" w:rsidP="00875120">
      <w:pPr>
        <w:widowControl w:val="0"/>
        <w:spacing w:line="320" w:lineRule="exact"/>
        <w:contextualSpacing/>
        <w:jc w:val="center"/>
        <w:rPr>
          <w:rFonts w:ascii="Verdana" w:hAnsi="Verdana" w:cs="Tahoma"/>
          <w:b/>
          <w:bCs/>
          <w:sz w:val="20"/>
          <w:szCs w:val="20"/>
          <w:u w:val="single"/>
        </w:rPr>
      </w:pPr>
    </w:p>
    <w:p w14:paraId="19391E72" w14:textId="0FB431D7" w:rsidR="00875120" w:rsidRP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875120" w:rsidRPr="00875120">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F84D" w14:textId="77777777" w:rsidR="00177D69" w:rsidRDefault="00177D69">
      <w:r>
        <w:separator/>
      </w:r>
    </w:p>
  </w:endnote>
  <w:endnote w:type="continuationSeparator" w:id="0">
    <w:p w14:paraId="31FC3313" w14:textId="77777777" w:rsidR="00177D69" w:rsidRDefault="00177D69">
      <w:r>
        <w:continuationSeparator/>
      </w:r>
    </w:p>
  </w:endnote>
  <w:endnote w:type="continuationNotice" w:id="1">
    <w:p w14:paraId="3F1FA049" w14:textId="77777777" w:rsidR="00177D69" w:rsidRDefault="00177D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EB13" w14:textId="7D651927" w:rsidR="0066652D" w:rsidRPr="00E147FF" w:rsidRDefault="00187E44">
    <w:pPr>
      <w:pStyle w:val="Rodap"/>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2A82F77D" wp14:editId="3A52F919">
              <wp:simplePos x="0" y="0"/>
              <wp:positionH relativeFrom="page">
                <wp:posOffset>0</wp:posOffset>
              </wp:positionH>
              <wp:positionV relativeFrom="page">
                <wp:posOffset>9595485</wp:posOffset>
              </wp:positionV>
              <wp:extent cx="7773670" cy="273050"/>
              <wp:effectExtent l="0" t="0" r="0" b="12700"/>
              <wp:wrapNone/>
              <wp:docPr id="1" name="MSIPCM24bc4444b118af3eb3cf649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9454B" w14:textId="5CE5E2D0" w:rsidR="00187E44" w:rsidRPr="00187E44" w:rsidRDefault="00187E44" w:rsidP="00187E44">
                          <w:pPr>
                            <w:jc w:val="left"/>
                            <w:rPr>
                              <w:rFonts w:ascii="Calibri" w:hAnsi="Calibri" w:cs="Calibri"/>
                              <w:color w:val="000000"/>
                              <w:sz w:val="18"/>
                            </w:rPr>
                          </w:pPr>
                          <w:r w:rsidRPr="00187E4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82F77D" id="_x0000_t202" coordsize="21600,21600" o:spt="202" path="m,l,21600r21600,l21600,xe">
              <v:stroke joinstyle="miter"/>
              <v:path gradientshapeok="t" o:connecttype="rect"/>
            </v:shapetype>
            <v:shape id="MSIPCM24bc4444b118af3eb3cf6494" o:spid="_x0000_s1026" type="#_x0000_t202" alt="{&quot;HashCode&quot;:673120239,&quot;Height&quot;:792.0,&quot;Width&quot;:612.0,&quot;Placement&quot;:&quot;Footer&quot;,&quot;Index&quot;:&quot;Primary&quot;,&quot;Section&quot;:1,&quot;Top&quot;:0.0,&quot;Left&quot;:0.0}"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4B89454B" w14:textId="5CE5E2D0" w:rsidR="00187E44" w:rsidRPr="00187E44" w:rsidRDefault="00187E44" w:rsidP="00187E44">
                    <w:pPr>
                      <w:jc w:val="left"/>
                      <w:rPr>
                        <w:rFonts w:ascii="Calibri" w:hAnsi="Calibri" w:cs="Calibri"/>
                        <w:color w:val="000000"/>
                        <w:sz w:val="18"/>
                      </w:rPr>
                    </w:pPr>
                    <w:r w:rsidRPr="00187E44">
                      <w:rPr>
                        <w:rFonts w:ascii="Calibri" w:hAnsi="Calibri" w:cs="Calibri"/>
                        <w:color w:val="000000"/>
                        <w:sz w:val="18"/>
                      </w:rPr>
                      <w:t>Corporativo | Interno</w:t>
                    </w: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noProof/>
        </w:rPr>
      </w:sdtEndPr>
      <w:sdtContent>
        <w:r w:rsidR="0066652D" w:rsidRPr="00E147FF">
          <w:rPr>
            <w:rFonts w:ascii="Times New Roman" w:hAnsi="Times New Roman"/>
            <w:sz w:val="20"/>
            <w:szCs w:val="20"/>
          </w:rPr>
          <w:fldChar w:fldCharType="begin"/>
        </w:r>
        <w:r w:rsidR="0066652D" w:rsidRPr="00E147FF">
          <w:rPr>
            <w:rFonts w:ascii="Times New Roman" w:hAnsi="Times New Roman"/>
            <w:sz w:val="20"/>
            <w:szCs w:val="20"/>
          </w:rPr>
          <w:instrText xml:space="preserve"> PAGE   \* MERGEFORMAT </w:instrText>
        </w:r>
        <w:r w:rsidR="0066652D" w:rsidRPr="00E147FF">
          <w:rPr>
            <w:rFonts w:ascii="Times New Roman" w:hAnsi="Times New Roman"/>
            <w:sz w:val="20"/>
            <w:szCs w:val="20"/>
          </w:rPr>
          <w:fldChar w:fldCharType="separate"/>
        </w:r>
        <w:r w:rsidR="0066652D">
          <w:rPr>
            <w:rFonts w:ascii="Times New Roman" w:hAnsi="Times New Roman"/>
            <w:noProof/>
            <w:sz w:val="20"/>
            <w:szCs w:val="20"/>
          </w:rPr>
          <w:t>14</w:t>
        </w:r>
        <w:r w:rsidR="0066652D" w:rsidRPr="00E147FF">
          <w:rPr>
            <w:rFonts w:ascii="Times New Roman" w:hAnsi="Times New Roman"/>
            <w:noProof/>
            <w:sz w:val="20"/>
            <w:szCs w:val="20"/>
          </w:rPr>
          <w:fldChar w:fldCharType="end"/>
        </w:r>
      </w:sdtContent>
    </w:sdt>
  </w:p>
  <w:p w14:paraId="1326F067" w14:textId="77777777" w:rsidR="0066652D" w:rsidRDefault="0066652D">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58AE" w14:textId="77777777" w:rsidR="00177D69" w:rsidRDefault="00177D69">
      <w:r>
        <w:separator/>
      </w:r>
    </w:p>
  </w:footnote>
  <w:footnote w:type="continuationSeparator" w:id="0">
    <w:p w14:paraId="385AC067" w14:textId="77777777" w:rsidR="00177D69" w:rsidRDefault="00177D69">
      <w:r>
        <w:continuationSeparator/>
      </w:r>
    </w:p>
  </w:footnote>
  <w:footnote w:type="continuationNotice" w:id="1">
    <w:p w14:paraId="27E32740" w14:textId="77777777" w:rsidR="00177D69" w:rsidRDefault="00177D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A1AA" w14:textId="77777777" w:rsidR="00A82569" w:rsidRDefault="00A82569" w:rsidP="00E92C78">
    <w:pPr>
      <w:pStyle w:val="Cabealho"/>
      <w:jc w:val="center"/>
      <w:rPr>
        <w:rFonts w:ascii="Times New Roman" w:hAnsi="Times New Roman"/>
        <w:sz w:val="22"/>
        <w:szCs w:val="22"/>
      </w:rPr>
    </w:pPr>
  </w:p>
  <w:p w14:paraId="5C809F25" w14:textId="77777777" w:rsidR="0066652D" w:rsidRPr="006B3E5D" w:rsidRDefault="0066652D" w:rsidP="00A82569">
    <w:pPr>
      <w:pStyle w:val="Cabealho"/>
      <w:jc w:val="right"/>
      <w:rPr>
        <w:rFonts w:ascii="Verdana" w:hAnsi="Verdana"/>
        <w:b/>
        <w:bCs/>
        <w:color w:val="FF0000"/>
        <w:sz w:val="20"/>
        <w:szCs w:val="20"/>
      </w:rPr>
    </w:pPr>
    <w:r w:rsidRPr="006B3E5D">
      <w:rPr>
        <w:rFonts w:ascii="Verdana" w:hAnsi="Verdana" w:cs="Arial"/>
        <w:b/>
        <w:bCs/>
        <w:i/>
        <w:noProof/>
        <w:color w:val="FF0000"/>
        <w:sz w:val="14"/>
        <w:szCs w:val="14"/>
        <w:lang w:val="en-US" w:eastAsia="en-US"/>
      </w:rPr>
      <w:drawing>
        <wp:anchor distT="0" distB="0" distL="114300" distR="114300" simplePos="0" relativeHeight="251684864" behindDoc="0" locked="0" layoutInCell="1" allowOverlap="1" wp14:anchorId="07BF9A15" wp14:editId="5C86DDAF">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00643CC2" w:rsidRPr="006B3E5D">
      <w:rPr>
        <w:rFonts w:ascii="Verdana" w:hAnsi="Verdana"/>
        <w:b/>
        <w:bCs/>
        <w:color w:val="FF0000"/>
        <w:sz w:val="20"/>
        <w:szCs w:val="20"/>
      </w:rPr>
      <w:t>MINUTA MACHADO MEYER</w:t>
    </w:r>
    <w:r w:rsidR="00A82569" w:rsidRPr="006B3E5D">
      <w:rPr>
        <w:rFonts w:ascii="Verdana" w:hAnsi="Verdana"/>
        <w:b/>
        <w:bCs/>
        <w:color w:val="FF0000"/>
        <w:sz w:val="20"/>
        <w:szCs w:val="20"/>
      </w:rPr>
      <w:t xml:space="preserve"> </w:t>
    </w:r>
  </w:p>
  <w:p w14:paraId="4D66249C" w14:textId="11405479" w:rsidR="00A82569" w:rsidRPr="006B3E5D" w:rsidRDefault="00A82E58" w:rsidP="006B3E5D">
    <w:pPr>
      <w:pStyle w:val="Cabealho"/>
      <w:jc w:val="right"/>
      <w:rPr>
        <w:rFonts w:ascii="Verdana" w:hAnsi="Verdana"/>
        <w:b/>
        <w:bCs/>
        <w:color w:val="FF0000"/>
        <w:sz w:val="20"/>
        <w:szCs w:val="20"/>
      </w:rPr>
    </w:pPr>
    <w:r>
      <w:rPr>
        <w:rFonts w:ascii="Verdana" w:hAnsi="Verdana"/>
        <w:b/>
        <w:bCs/>
        <w:color w:val="FF0000"/>
        <w:sz w:val="20"/>
        <w:szCs w:val="20"/>
      </w:rPr>
      <w:t>18</w:t>
    </w:r>
    <w:r w:rsidRPr="006B3E5D">
      <w:rPr>
        <w:rFonts w:ascii="Verdana" w:hAnsi="Verdana"/>
        <w:b/>
        <w:bCs/>
        <w:color w:val="FF0000"/>
        <w:sz w:val="20"/>
        <w:szCs w:val="20"/>
      </w:rPr>
      <w:t xml:space="preserve"> </w:t>
    </w:r>
    <w:r w:rsidR="00643CC2" w:rsidRPr="006B3E5D">
      <w:rPr>
        <w:rFonts w:ascii="Verdana" w:hAnsi="Verdana"/>
        <w:b/>
        <w:bCs/>
        <w:color w:val="FF0000"/>
        <w:sz w:val="20"/>
        <w:szCs w:val="20"/>
      </w:rPr>
      <w:t>de abril de 2022</w:t>
    </w:r>
  </w:p>
  <w:p w14:paraId="62974A2A" w14:textId="77777777" w:rsidR="0066652D" w:rsidRPr="00EC063F" w:rsidRDefault="0066652D">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4"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9"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5"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19"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6415201">
    <w:abstractNumId w:val="15"/>
  </w:num>
  <w:num w:numId="2" w16cid:durableId="535774735">
    <w:abstractNumId w:val="5"/>
  </w:num>
  <w:num w:numId="3" w16cid:durableId="1404330373">
    <w:abstractNumId w:val="1"/>
  </w:num>
  <w:num w:numId="4" w16cid:durableId="923495645">
    <w:abstractNumId w:val="0"/>
  </w:num>
  <w:num w:numId="5" w16cid:durableId="1651323527">
    <w:abstractNumId w:val="9"/>
  </w:num>
  <w:num w:numId="6" w16cid:durableId="1894852820">
    <w:abstractNumId w:val="19"/>
  </w:num>
  <w:num w:numId="7" w16cid:durableId="315259118">
    <w:abstractNumId w:val="20"/>
  </w:num>
  <w:num w:numId="8" w16cid:durableId="810054590">
    <w:abstractNumId w:val="17"/>
  </w:num>
  <w:num w:numId="9" w16cid:durableId="1848321800">
    <w:abstractNumId w:val="6"/>
  </w:num>
  <w:num w:numId="10" w16cid:durableId="108552569">
    <w:abstractNumId w:val="7"/>
  </w:num>
  <w:num w:numId="11" w16cid:durableId="939797073">
    <w:abstractNumId w:val="11"/>
  </w:num>
  <w:num w:numId="12" w16cid:durableId="1239947292">
    <w:abstractNumId w:val="17"/>
  </w:num>
  <w:num w:numId="13" w16cid:durableId="1152211602">
    <w:abstractNumId w:val="17"/>
  </w:num>
  <w:num w:numId="14" w16cid:durableId="531697438">
    <w:abstractNumId w:val="17"/>
  </w:num>
  <w:num w:numId="15" w16cid:durableId="1429885718">
    <w:abstractNumId w:val="17"/>
  </w:num>
  <w:num w:numId="16" w16cid:durableId="373191171">
    <w:abstractNumId w:val="17"/>
  </w:num>
  <w:num w:numId="17" w16cid:durableId="1428426075">
    <w:abstractNumId w:val="17"/>
  </w:num>
  <w:num w:numId="18" w16cid:durableId="1187327953">
    <w:abstractNumId w:val="17"/>
  </w:num>
  <w:num w:numId="19" w16cid:durableId="1284076978">
    <w:abstractNumId w:val="17"/>
  </w:num>
  <w:num w:numId="20" w16cid:durableId="1956014230">
    <w:abstractNumId w:val="17"/>
  </w:num>
  <w:num w:numId="21" w16cid:durableId="968164652">
    <w:abstractNumId w:val="17"/>
  </w:num>
  <w:num w:numId="22" w16cid:durableId="1540705608">
    <w:abstractNumId w:val="17"/>
  </w:num>
  <w:num w:numId="23" w16cid:durableId="1241984808">
    <w:abstractNumId w:val="17"/>
  </w:num>
  <w:num w:numId="24" w16cid:durableId="1807242077">
    <w:abstractNumId w:val="12"/>
  </w:num>
  <w:num w:numId="25" w16cid:durableId="1600331195">
    <w:abstractNumId w:val="17"/>
  </w:num>
  <w:num w:numId="26" w16cid:durableId="727875331">
    <w:abstractNumId w:val="17"/>
  </w:num>
  <w:num w:numId="27" w16cid:durableId="64226890">
    <w:abstractNumId w:val="8"/>
  </w:num>
  <w:num w:numId="28" w16cid:durableId="811606703">
    <w:abstractNumId w:val="17"/>
  </w:num>
  <w:num w:numId="29" w16cid:durableId="1656034383">
    <w:abstractNumId w:val="14"/>
  </w:num>
  <w:num w:numId="30" w16cid:durableId="681472697">
    <w:abstractNumId w:val="17"/>
  </w:num>
  <w:num w:numId="31" w16cid:durableId="1864706388">
    <w:abstractNumId w:val="17"/>
  </w:num>
  <w:num w:numId="32" w16cid:durableId="1608929407">
    <w:abstractNumId w:val="17"/>
  </w:num>
  <w:num w:numId="33" w16cid:durableId="1621061827">
    <w:abstractNumId w:val="17"/>
  </w:num>
  <w:num w:numId="34" w16cid:durableId="1823043240">
    <w:abstractNumId w:val="17"/>
  </w:num>
  <w:num w:numId="35" w16cid:durableId="2073963860">
    <w:abstractNumId w:val="17"/>
  </w:num>
  <w:num w:numId="36" w16cid:durableId="514735878">
    <w:abstractNumId w:val="17"/>
  </w:num>
  <w:num w:numId="37" w16cid:durableId="1976787946">
    <w:abstractNumId w:val="17"/>
  </w:num>
  <w:num w:numId="38" w16cid:durableId="234896755">
    <w:abstractNumId w:val="17"/>
  </w:num>
  <w:num w:numId="39" w16cid:durableId="235094444">
    <w:abstractNumId w:val="17"/>
  </w:num>
  <w:num w:numId="40" w16cid:durableId="196088148">
    <w:abstractNumId w:val="17"/>
  </w:num>
  <w:num w:numId="41" w16cid:durableId="897784116">
    <w:abstractNumId w:val="17"/>
  </w:num>
  <w:num w:numId="42" w16cid:durableId="1221018869">
    <w:abstractNumId w:val="10"/>
  </w:num>
  <w:num w:numId="43" w16cid:durableId="1094477021">
    <w:abstractNumId w:val="17"/>
  </w:num>
  <w:num w:numId="44" w16cid:durableId="528758771">
    <w:abstractNumId w:val="17"/>
  </w:num>
  <w:num w:numId="45" w16cid:durableId="1324511987">
    <w:abstractNumId w:val="17"/>
  </w:num>
  <w:num w:numId="46" w16cid:durableId="142309203">
    <w:abstractNumId w:val="17"/>
  </w:num>
  <w:num w:numId="47" w16cid:durableId="1571962822">
    <w:abstractNumId w:val="17"/>
  </w:num>
  <w:num w:numId="48" w16cid:durableId="887647484">
    <w:abstractNumId w:val="17"/>
  </w:num>
  <w:num w:numId="49" w16cid:durableId="1465731413">
    <w:abstractNumId w:val="17"/>
  </w:num>
  <w:num w:numId="50" w16cid:durableId="1762411108">
    <w:abstractNumId w:val="17"/>
  </w:num>
  <w:num w:numId="51" w16cid:durableId="2120443153">
    <w:abstractNumId w:val="17"/>
  </w:num>
  <w:num w:numId="52" w16cid:durableId="1700660791">
    <w:abstractNumId w:val="17"/>
  </w:num>
  <w:num w:numId="53" w16cid:durableId="1816137985">
    <w:abstractNumId w:val="17"/>
  </w:num>
  <w:num w:numId="54" w16cid:durableId="2065443040">
    <w:abstractNumId w:val="17"/>
  </w:num>
  <w:num w:numId="55" w16cid:durableId="398678142">
    <w:abstractNumId w:val="17"/>
  </w:num>
  <w:num w:numId="56" w16cid:durableId="37098282">
    <w:abstractNumId w:val="17"/>
  </w:num>
  <w:num w:numId="57" w16cid:durableId="1339386926">
    <w:abstractNumId w:val="17"/>
  </w:num>
  <w:num w:numId="58" w16cid:durableId="930167255">
    <w:abstractNumId w:val="17"/>
  </w:num>
  <w:num w:numId="59" w16cid:durableId="137961692">
    <w:abstractNumId w:val="17"/>
  </w:num>
  <w:num w:numId="60" w16cid:durableId="715202519">
    <w:abstractNumId w:val="17"/>
  </w:num>
  <w:num w:numId="61" w16cid:durableId="790174272">
    <w:abstractNumId w:val="17"/>
  </w:num>
  <w:num w:numId="62" w16cid:durableId="877161060">
    <w:abstractNumId w:val="17"/>
  </w:num>
  <w:num w:numId="63" w16cid:durableId="1460756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2029630">
    <w:abstractNumId w:val="17"/>
  </w:num>
  <w:num w:numId="65" w16cid:durableId="1248147441">
    <w:abstractNumId w:val="17"/>
  </w:num>
  <w:num w:numId="66" w16cid:durableId="883251684">
    <w:abstractNumId w:val="17"/>
  </w:num>
  <w:num w:numId="67" w16cid:durableId="1958095767">
    <w:abstractNumId w:val="16"/>
  </w:num>
  <w:num w:numId="68" w16cid:durableId="1981302294">
    <w:abstractNumId w:val="2"/>
  </w:num>
  <w:num w:numId="69" w16cid:durableId="519666168">
    <w:abstractNumId w:val="17"/>
  </w:num>
  <w:num w:numId="70" w16cid:durableId="329255403">
    <w:abstractNumId w:val="17"/>
  </w:num>
  <w:num w:numId="71" w16cid:durableId="1947303525">
    <w:abstractNumId w:val="17"/>
  </w:num>
  <w:num w:numId="72" w16cid:durableId="408892226">
    <w:abstractNumId w:val="17"/>
  </w:num>
  <w:num w:numId="73" w16cid:durableId="50078380">
    <w:abstractNumId w:val="17"/>
  </w:num>
  <w:num w:numId="74" w16cid:durableId="662972505">
    <w:abstractNumId w:val="17"/>
  </w:num>
  <w:num w:numId="75" w16cid:durableId="1984581057">
    <w:abstractNumId w:val="17"/>
  </w:num>
  <w:num w:numId="76" w16cid:durableId="919951522">
    <w:abstractNumId w:val="17"/>
  </w:num>
  <w:num w:numId="77" w16cid:durableId="1103181982">
    <w:abstractNumId w:val="17"/>
  </w:num>
  <w:num w:numId="78" w16cid:durableId="617371298">
    <w:abstractNumId w:val="21"/>
  </w:num>
  <w:num w:numId="79" w16cid:durableId="115760412">
    <w:abstractNumId w:val="13"/>
  </w:num>
  <w:num w:numId="80" w16cid:durableId="1440298857">
    <w:abstractNumId w:val="17"/>
  </w:num>
  <w:num w:numId="81" w16cid:durableId="352653504">
    <w:abstractNumId w:val="17"/>
  </w:num>
  <w:num w:numId="82" w16cid:durableId="688675164">
    <w:abstractNumId w:val="17"/>
  </w:num>
  <w:num w:numId="83" w16cid:durableId="230041814">
    <w:abstractNumId w:val="17"/>
  </w:num>
  <w:num w:numId="84" w16cid:durableId="1828784768">
    <w:abstractNumId w:val="17"/>
  </w:num>
  <w:num w:numId="85" w16cid:durableId="1137183296">
    <w:abstractNumId w:val="17"/>
  </w:num>
  <w:num w:numId="86" w16cid:durableId="1735155559">
    <w:abstractNumId w:val="3"/>
  </w:num>
  <w:num w:numId="87" w16cid:durableId="898789025">
    <w:abstractNumId w:val="17"/>
  </w:num>
  <w:num w:numId="88" w16cid:durableId="149519621">
    <w:abstractNumId w:val="17"/>
  </w:num>
  <w:num w:numId="89" w16cid:durableId="66388033">
    <w:abstractNumId w:val="4"/>
  </w:num>
  <w:num w:numId="90" w16cid:durableId="235097003">
    <w:abstractNumId w:val="17"/>
  </w:num>
  <w:num w:numId="91" w16cid:durableId="441264105">
    <w:abstractNumId w:val="18"/>
  </w:num>
  <w:num w:numId="92" w16cid:durableId="1264922085">
    <w:abstractNumId w:val="17"/>
  </w:num>
  <w:num w:numId="93" w16cid:durableId="1808933811">
    <w:abstractNumId w:val="17"/>
    <w:lvlOverride w:ilvl="0">
      <w:startOverride w:val="4"/>
    </w:lvlOverride>
    <w:lvlOverride w:ilvl="1">
      <w:startOverride w:val="10"/>
    </w:lvlOverride>
    <w:lvlOverride w:ilvl="2">
      <w:startOverride w:val="2"/>
    </w:lvlOverride>
  </w:num>
  <w:num w:numId="94" w16cid:durableId="2109231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06076662">
    <w:abstractNumId w:val="17"/>
  </w:num>
  <w:num w:numId="96" w16cid:durableId="1556576895">
    <w:abstractNumId w:val="17"/>
  </w:num>
  <w:num w:numId="97" w16cid:durableId="1222523629">
    <w:abstractNumId w:val="17"/>
  </w:num>
  <w:num w:numId="98" w16cid:durableId="1485200234">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68"/>
    <w:rsid w:val="000005A3"/>
    <w:rsid w:val="0000377C"/>
    <w:rsid w:val="00011198"/>
    <w:rsid w:val="000119FB"/>
    <w:rsid w:val="00013B0C"/>
    <w:rsid w:val="00020945"/>
    <w:rsid w:val="00024023"/>
    <w:rsid w:val="00034995"/>
    <w:rsid w:val="00055C08"/>
    <w:rsid w:val="0005680E"/>
    <w:rsid w:val="00061BE5"/>
    <w:rsid w:val="000629B0"/>
    <w:rsid w:val="000637F7"/>
    <w:rsid w:val="00074F9F"/>
    <w:rsid w:val="000822ED"/>
    <w:rsid w:val="00083D86"/>
    <w:rsid w:val="0009024D"/>
    <w:rsid w:val="000A0343"/>
    <w:rsid w:val="000A2C4B"/>
    <w:rsid w:val="000A2F8C"/>
    <w:rsid w:val="000A5338"/>
    <w:rsid w:val="000A6ADA"/>
    <w:rsid w:val="000A7E20"/>
    <w:rsid w:val="000B7C33"/>
    <w:rsid w:val="000C046E"/>
    <w:rsid w:val="000C6741"/>
    <w:rsid w:val="000D1121"/>
    <w:rsid w:val="000D157D"/>
    <w:rsid w:val="000D27CD"/>
    <w:rsid w:val="000D4E56"/>
    <w:rsid w:val="000D5AEB"/>
    <w:rsid w:val="000E1F84"/>
    <w:rsid w:val="000E3B67"/>
    <w:rsid w:val="000E781E"/>
    <w:rsid w:val="000E7835"/>
    <w:rsid w:val="000F208B"/>
    <w:rsid w:val="000F3C8A"/>
    <w:rsid w:val="000F7EF0"/>
    <w:rsid w:val="00101274"/>
    <w:rsid w:val="001020B8"/>
    <w:rsid w:val="00107DA3"/>
    <w:rsid w:val="00107E29"/>
    <w:rsid w:val="00112E59"/>
    <w:rsid w:val="00114E9B"/>
    <w:rsid w:val="00127F54"/>
    <w:rsid w:val="001330E5"/>
    <w:rsid w:val="00136C02"/>
    <w:rsid w:val="001457FC"/>
    <w:rsid w:val="00150905"/>
    <w:rsid w:val="00151AF5"/>
    <w:rsid w:val="00153B8F"/>
    <w:rsid w:val="001542A4"/>
    <w:rsid w:val="001559E8"/>
    <w:rsid w:val="00156691"/>
    <w:rsid w:val="001623D5"/>
    <w:rsid w:val="001639AB"/>
    <w:rsid w:val="001672EC"/>
    <w:rsid w:val="001702E6"/>
    <w:rsid w:val="001728FF"/>
    <w:rsid w:val="00177D69"/>
    <w:rsid w:val="00180EA0"/>
    <w:rsid w:val="001873CF"/>
    <w:rsid w:val="00187E44"/>
    <w:rsid w:val="00190E6F"/>
    <w:rsid w:val="001A1E12"/>
    <w:rsid w:val="001A30F7"/>
    <w:rsid w:val="001B0694"/>
    <w:rsid w:val="001B1A85"/>
    <w:rsid w:val="001B295C"/>
    <w:rsid w:val="001B70FF"/>
    <w:rsid w:val="001C06F0"/>
    <w:rsid w:val="001C0D8B"/>
    <w:rsid w:val="001C4EA6"/>
    <w:rsid w:val="001D0B97"/>
    <w:rsid w:val="001D238A"/>
    <w:rsid w:val="001D34F4"/>
    <w:rsid w:val="001F37D8"/>
    <w:rsid w:val="001F491F"/>
    <w:rsid w:val="00217329"/>
    <w:rsid w:val="00222721"/>
    <w:rsid w:val="0022347C"/>
    <w:rsid w:val="00224BCE"/>
    <w:rsid w:val="00227406"/>
    <w:rsid w:val="00246279"/>
    <w:rsid w:val="00251D38"/>
    <w:rsid w:val="002544EC"/>
    <w:rsid w:val="00257AB3"/>
    <w:rsid w:val="00260011"/>
    <w:rsid w:val="00260B67"/>
    <w:rsid w:val="00263854"/>
    <w:rsid w:val="002669D1"/>
    <w:rsid w:val="00266D1F"/>
    <w:rsid w:val="00267ED4"/>
    <w:rsid w:val="00276006"/>
    <w:rsid w:val="00280A83"/>
    <w:rsid w:val="00282B6D"/>
    <w:rsid w:val="00295EE2"/>
    <w:rsid w:val="0029700D"/>
    <w:rsid w:val="002A308E"/>
    <w:rsid w:val="002A5BBE"/>
    <w:rsid w:val="002A5CF2"/>
    <w:rsid w:val="002B1992"/>
    <w:rsid w:val="002B481A"/>
    <w:rsid w:val="002C11D1"/>
    <w:rsid w:val="002C457F"/>
    <w:rsid w:val="002C56A9"/>
    <w:rsid w:val="002C6A98"/>
    <w:rsid w:val="002D59DE"/>
    <w:rsid w:val="002E04AE"/>
    <w:rsid w:val="002E1477"/>
    <w:rsid w:val="002E1712"/>
    <w:rsid w:val="002E1A92"/>
    <w:rsid w:val="002E5E4F"/>
    <w:rsid w:val="002F158D"/>
    <w:rsid w:val="002F1A55"/>
    <w:rsid w:val="002F43C4"/>
    <w:rsid w:val="002F698A"/>
    <w:rsid w:val="00300BF9"/>
    <w:rsid w:val="00300CF7"/>
    <w:rsid w:val="00301407"/>
    <w:rsid w:val="00305007"/>
    <w:rsid w:val="00306D77"/>
    <w:rsid w:val="003210B9"/>
    <w:rsid w:val="0034010A"/>
    <w:rsid w:val="0034097E"/>
    <w:rsid w:val="00341A17"/>
    <w:rsid w:val="00342910"/>
    <w:rsid w:val="003434A9"/>
    <w:rsid w:val="00344CD2"/>
    <w:rsid w:val="0035050D"/>
    <w:rsid w:val="00361E03"/>
    <w:rsid w:val="00362D0A"/>
    <w:rsid w:val="00364B31"/>
    <w:rsid w:val="00365516"/>
    <w:rsid w:val="00373045"/>
    <w:rsid w:val="00376198"/>
    <w:rsid w:val="00380E47"/>
    <w:rsid w:val="003816E7"/>
    <w:rsid w:val="00381C94"/>
    <w:rsid w:val="00385096"/>
    <w:rsid w:val="00397BC4"/>
    <w:rsid w:val="00397D25"/>
    <w:rsid w:val="003A21B7"/>
    <w:rsid w:val="003A4216"/>
    <w:rsid w:val="003A4736"/>
    <w:rsid w:val="003B3368"/>
    <w:rsid w:val="003B3C00"/>
    <w:rsid w:val="003C3134"/>
    <w:rsid w:val="003C661A"/>
    <w:rsid w:val="003D0FF8"/>
    <w:rsid w:val="003D1C02"/>
    <w:rsid w:val="003D355A"/>
    <w:rsid w:val="003D7A22"/>
    <w:rsid w:val="003E7077"/>
    <w:rsid w:val="003F67DB"/>
    <w:rsid w:val="0040068B"/>
    <w:rsid w:val="004009D2"/>
    <w:rsid w:val="0040403A"/>
    <w:rsid w:val="00404979"/>
    <w:rsid w:val="00406430"/>
    <w:rsid w:val="00415330"/>
    <w:rsid w:val="0041586B"/>
    <w:rsid w:val="00415F85"/>
    <w:rsid w:val="00425D74"/>
    <w:rsid w:val="0042642B"/>
    <w:rsid w:val="00426D5D"/>
    <w:rsid w:val="00436827"/>
    <w:rsid w:val="00443347"/>
    <w:rsid w:val="00444077"/>
    <w:rsid w:val="004531E9"/>
    <w:rsid w:val="00454873"/>
    <w:rsid w:val="00455184"/>
    <w:rsid w:val="004563FA"/>
    <w:rsid w:val="004619D9"/>
    <w:rsid w:val="00463666"/>
    <w:rsid w:val="00470BFA"/>
    <w:rsid w:val="00471889"/>
    <w:rsid w:val="00484726"/>
    <w:rsid w:val="00490A4D"/>
    <w:rsid w:val="00494A3E"/>
    <w:rsid w:val="00497B8F"/>
    <w:rsid w:val="004A19E4"/>
    <w:rsid w:val="004A3341"/>
    <w:rsid w:val="004A59A3"/>
    <w:rsid w:val="004A5B5D"/>
    <w:rsid w:val="004C1E25"/>
    <w:rsid w:val="004C3E2C"/>
    <w:rsid w:val="004C52EE"/>
    <w:rsid w:val="004D07A8"/>
    <w:rsid w:val="004D08B3"/>
    <w:rsid w:val="004D1A9D"/>
    <w:rsid w:val="004D31B5"/>
    <w:rsid w:val="004D3B41"/>
    <w:rsid w:val="004D4585"/>
    <w:rsid w:val="004D7C21"/>
    <w:rsid w:val="004E2CE1"/>
    <w:rsid w:val="004E3BBB"/>
    <w:rsid w:val="004E63E5"/>
    <w:rsid w:val="004F22CA"/>
    <w:rsid w:val="004F28F7"/>
    <w:rsid w:val="004F69B3"/>
    <w:rsid w:val="004F77C1"/>
    <w:rsid w:val="00501507"/>
    <w:rsid w:val="00504453"/>
    <w:rsid w:val="00520FA4"/>
    <w:rsid w:val="00522456"/>
    <w:rsid w:val="00524B01"/>
    <w:rsid w:val="00525506"/>
    <w:rsid w:val="005322EB"/>
    <w:rsid w:val="00532624"/>
    <w:rsid w:val="005433AA"/>
    <w:rsid w:val="00550172"/>
    <w:rsid w:val="005523A5"/>
    <w:rsid w:val="00553A8B"/>
    <w:rsid w:val="0055466B"/>
    <w:rsid w:val="00554EDD"/>
    <w:rsid w:val="00556C86"/>
    <w:rsid w:val="00564AA1"/>
    <w:rsid w:val="005651EB"/>
    <w:rsid w:val="0056540C"/>
    <w:rsid w:val="00567AAD"/>
    <w:rsid w:val="0057437E"/>
    <w:rsid w:val="00575DD9"/>
    <w:rsid w:val="005807CE"/>
    <w:rsid w:val="00581FAC"/>
    <w:rsid w:val="00590C9F"/>
    <w:rsid w:val="005A1BD5"/>
    <w:rsid w:val="005A63E9"/>
    <w:rsid w:val="005A79B2"/>
    <w:rsid w:val="005A7DA1"/>
    <w:rsid w:val="005C289E"/>
    <w:rsid w:val="005C758F"/>
    <w:rsid w:val="005D19ED"/>
    <w:rsid w:val="005E78C6"/>
    <w:rsid w:val="005F039F"/>
    <w:rsid w:val="005F2FF9"/>
    <w:rsid w:val="005F7ACC"/>
    <w:rsid w:val="00600652"/>
    <w:rsid w:val="00605D5D"/>
    <w:rsid w:val="00606772"/>
    <w:rsid w:val="00626415"/>
    <w:rsid w:val="00630297"/>
    <w:rsid w:val="006402DA"/>
    <w:rsid w:val="00643CC2"/>
    <w:rsid w:val="006447A9"/>
    <w:rsid w:val="00644F5E"/>
    <w:rsid w:val="00645770"/>
    <w:rsid w:val="00664813"/>
    <w:rsid w:val="0066652D"/>
    <w:rsid w:val="0067411A"/>
    <w:rsid w:val="00675897"/>
    <w:rsid w:val="00675C8E"/>
    <w:rsid w:val="00684997"/>
    <w:rsid w:val="0069102D"/>
    <w:rsid w:val="00695153"/>
    <w:rsid w:val="00696105"/>
    <w:rsid w:val="006962F2"/>
    <w:rsid w:val="00696F7C"/>
    <w:rsid w:val="006A7469"/>
    <w:rsid w:val="006B3E5D"/>
    <w:rsid w:val="006C0DB5"/>
    <w:rsid w:val="006C1E7D"/>
    <w:rsid w:val="006C442E"/>
    <w:rsid w:val="006C661F"/>
    <w:rsid w:val="006D4A07"/>
    <w:rsid w:val="006D5A31"/>
    <w:rsid w:val="006E13D2"/>
    <w:rsid w:val="006E6ACB"/>
    <w:rsid w:val="006F211C"/>
    <w:rsid w:val="00703A5F"/>
    <w:rsid w:val="0070694C"/>
    <w:rsid w:val="007101E5"/>
    <w:rsid w:val="00715096"/>
    <w:rsid w:val="00721DF0"/>
    <w:rsid w:val="00725516"/>
    <w:rsid w:val="007266E0"/>
    <w:rsid w:val="00731EFD"/>
    <w:rsid w:val="00732DA1"/>
    <w:rsid w:val="00737C50"/>
    <w:rsid w:val="0074006B"/>
    <w:rsid w:val="00750503"/>
    <w:rsid w:val="00762B08"/>
    <w:rsid w:val="0078312B"/>
    <w:rsid w:val="007831F4"/>
    <w:rsid w:val="007878C5"/>
    <w:rsid w:val="00787938"/>
    <w:rsid w:val="0079427D"/>
    <w:rsid w:val="007B7B65"/>
    <w:rsid w:val="007C436C"/>
    <w:rsid w:val="007D0275"/>
    <w:rsid w:val="007D4E92"/>
    <w:rsid w:val="007D511C"/>
    <w:rsid w:val="007D6A11"/>
    <w:rsid w:val="007D73E1"/>
    <w:rsid w:val="007D7DBB"/>
    <w:rsid w:val="007E2904"/>
    <w:rsid w:val="007E6DAE"/>
    <w:rsid w:val="00800172"/>
    <w:rsid w:val="00805C8C"/>
    <w:rsid w:val="0081268D"/>
    <w:rsid w:val="00821932"/>
    <w:rsid w:val="008255A7"/>
    <w:rsid w:val="008303A7"/>
    <w:rsid w:val="00833061"/>
    <w:rsid w:val="00844170"/>
    <w:rsid w:val="00846F67"/>
    <w:rsid w:val="00847987"/>
    <w:rsid w:val="00853CA2"/>
    <w:rsid w:val="00854D57"/>
    <w:rsid w:val="00860F11"/>
    <w:rsid w:val="0086515B"/>
    <w:rsid w:val="00866937"/>
    <w:rsid w:val="00866CD2"/>
    <w:rsid w:val="0087301B"/>
    <w:rsid w:val="00873B78"/>
    <w:rsid w:val="00875120"/>
    <w:rsid w:val="0087564A"/>
    <w:rsid w:val="008817C9"/>
    <w:rsid w:val="00882E1E"/>
    <w:rsid w:val="008922FC"/>
    <w:rsid w:val="008A536A"/>
    <w:rsid w:val="008A7B23"/>
    <w:rsid w:val="008B0B44"/>
    <w:rsid w:val="008B23CD"/>
    <w:rsid w:val="008C074B"/>
    <w:rsid w:val="008C1D77"/>
    <w:rsid w:val="008C50F9"/>
    <w:rsid w:val="008C51D9"/>
    <w:rsid w:val="008C531B"/>
    <w:rsid w:val="008D3DBD"/>
    <w:rsid w:val="008D4A3B"/>
    <w:rsid w:val="008D5BD0"/>
    <w:rsid w:val="008D675A"/>
    <w:rsid w:val="008E0155"/>
    <w:rsid w:val="008E2921"/>
    <w:rsid w:val="008E2A69"/>
    <w:rsid w:val="008E4D26"/>
    <w:rsid w:val="008F5137"/>
    <w:rsid w:val="009010AF"/>
    <w:rsid w:val="00906E5B"/>
    <w:rsid w:val="009106E2"/>
    <w:rsid w:val="00917C31"/>
    <w:rsid w:val="00921451"/>
    <w:rsid w:val="00926D08"/>
    <w:rsid w:val="00932F79"/>
    <w:rsid w:val="009343F9"/>
    <w:rsid w:val="009422E6"/>
    <w:rsid w:val="00946D6E"/>
    <w:rsid w:val="00947580"/>
    <w:rsid w:val="009508BE"/>
    <w:rsid w:val="00955AD8"/>
    <w:rsid w:val="00956449"/>
    <w:rsid w:val="0096122C"/>
    <w:rsid w:val="009746B2"/>
    <w:rsid w:val="00977F8E"/>
    <w:rsid w:val="00991FC1"/>
    <w:rsid w:val="009A1AF7"/>
    <w:rsid w:val="009B6255"/>
    <w:rsid w:val="009B7957"/>
    <w:rsid w:val="009C1189"/>
    <w:rsid w:val="009C5810"/>
    <w:rsid w:val="009C5D01"/>
    <w:rsid w:val="009D16EA"/>
    <w:rsid w:val="009D1A6C"/>
    <w:rsid w:val="009D369B"/>
    <w:rsid w:val="009D588F"/>
    <w:rsid w:val="009D7BA7"/>
    <w:rsid w:val="009E31EA"/>
    <w:rsid w:val="009E38B8"/>
    <w:rsid w:val="009F17EA"/>
    <w:rsid w:val="009F18E6"/>
    <w:rsid w:val="009F1F68"/>
    <w:rsid w:val="009F44B6"/>
    <w:rsid w:val="009F494C"/>
    <w:rsid w:val="00A12CC1"/>
    <w:rsid w:val="00A24878"/>
    <w:rsid w:val="00A25160"/>
    <w:rsid w:val="00A32A92"/>
    <w:rsid w:val="00A35638"/>
    <w:rsid w:val="00A357A9"/>
    <w:rsid w:val="00A514E7"/>
    <w:rsid w:val="00A51FE4"/>
    <w:rsid w:val="00A52245"/>
    <w:rsid w:val="00A540B7"/>
    <w:rsid w:val="00A56647"/>
    <w:rsid w:val="00A67642"/>
    <w:rsid w:val="00A7017E"/>
    <w:rsid w:val="00A71D1B"/>
    <w:rsid w:val="00A7405B"/>
    <w:rsid w:val="00A76D80"/>
    <w:rsid w:val="00A77DB6"/>
    <w:rsid w:val="00A81121"/>
    <w:rsid w:val="00A82569"/>
    <w:rsid w:val="00A82E58"/>
    <w:rsid w:val="00A848FF"/>
    <w:rsid w:val="00A86B60"/>
    <w:rsid w:val="00A8734C"/>
    <w:rsid w:val="00A875E6"/>
    <w:rsid w:val="00A92D40"/>
    <w:rsid w:val="00AA723E"/>
    <w:rsid w:val="00AB00B2"/>
    <w:rsid w:val="00AC081D"/>
    <w:rsid w:val="00AC33AB"/>
    <w:rsid w:val="00AD0529"/>
    <w:rsid w:val="00AD0CD0"/>
    <w:rsid w:val="00AD2A31"/>
    <w:rsid w:val="00AD42E4"/>
    <w:rsid w:val="00AD4C03"/>
    <w:rsid w:val="00AD66DD"/>
    <w:rsid w:val="00AE2BC2"/>
    <w:rsid w:val="00AF03B5"/>
    <w:rsid w:val="00AF2019"/>
    <w:rsid w:val="00AF577F"/>
    <w:rsid w:val="00AF7388"/>
    <w:rsid w:val="00B0190A"/>
    <w:rsid w:val="00B02529"/>
    <w:rsid w:val="00B032A3"/>
    <w:rsid w:val="00B051E2"/>
    <w:rsid w:val="00B10936"/>
    <w:rsid w:val="00B17114"/>
    <w:rsid w:val="00B30DEF"/>
    <w:rsid w:val="00B32804"/>
    <w:rsid w:val="00B329AD"/>
    <w:rsid w:val="00B331C6"/>
    <w:rsid w:val="00B431F0"/>
    <w:rsid w:val="00B43AB8"/>
    <w:rsid w:val="00B5199E"/>
    <w:rsid w:val="00B54455"/>
    <w:rsid w:val="00B55B4B"/>
    <w:rsid w:val="00B62591"/>
    <w:rsid w:val="00B63121"/>
    <w:rsid w:val="00B64B49"/>
    <w:rsid w:val="00B64DBF"/>
    <w:rsid w:val="00B7491C"/>
    <w:rsid w:val="00B819A4"/>
    <w:rsid w:val="00B86887"/>
    <w:rsid w:val="00B87BAF"/>
    <w:rsid w:val="00B92331"/>
    <w:rsid w:val="00B96950"/>
    <w:rsid w:val="00B97221"/>
    <w:rsid w:val="00BA1407"/>
    <w:rsid w:val="00BA25D6"/>
    <w:rsid w:val="00BA58A7"/>
    <w:rsid w:val="00BB40B2"/>
    <w:rsid w:val="00BB5068"/>
    <w:rsid w:val="00BD2A44"/>
    <w:rsid w:val="00BD55A3"/>
    <w:rsid w:val="00BE0852"/>
    <w:rsid w:val="00BE12AE"/>
    <w:rsid w:val="00BE1F29"/>
    <w:rsid w:val="00BE63CE"/>
    <w:rsid w:val="00BF6B4B"/>
    <w:rsid w:val="00C06012"/>
    <w:rsid w:val="00C1083B"/>
    <w:rsid w:val="00C10A15"/>
    <w:rsid w:val="00C10F6C"/>
    <w:rsid w:val="00C159CB"/>
    <w:rsid w:val="00C177AE"/>
    <w:rsid w:val="00C301BA"/>
    <w:rsid w:val="00C319E7"/>
    <w:rsid w:val="00C32401"/>
    <w:rsid w:val="00C325EF"/>
    <w:rsid w:val="00C331F4"/>
    <w:rsid w:val="00C447B0"/>
    <w:rsid w:val="00C45FD9"/>
    <w:rsid w:val="00C47199"/>
    <w:rsid w:val="00C473D3"/>
    <w:rsid w:val="00C52843"/>
    <w:rsid w:val="00C54F92"/>
    <w:rsid w:val="00C56546"/>
    <w:rsid w:val="00C602CE"/>
    <w:rsid w:val="00C711F7"/>
    <w:rsid w:val="00C74F5E"/>
    <w:rsid w:val="00C85F6D"/>
    <w:rsid w:val="00C93F22"/>
    <w:rsid w:val="00CA3BFE"/>
    <w:rsid w:val="00CB502A"/>
    <w:rsid w:val="00CC4E55"/>
    <w:rsid w:val="00CD05D4"/>
    <w:rsid w:val="00CD15EA"/>
    <w:rsid w:val="00CD38FB"/>
    <w:rsid w:val="00CD46C7"/>
    <w:rsid w:val="00CD4C4F"/>
    <w:rsid w:val="00CF013C"/>
    <w:rsid w:val="00CF3448"/>
    <w:rsid w:val="00CF4724"/>
    <w:rsid w:val="00CF4AF8"/>
    <w:rsid w:val="00CF7052"/>
    <w:rsid w:val="00CF70BE"/>
    <w:rsid w:val="00CF7658"/>
    <w:rsid w:val="00D002AD"/>
    <w:rsid w:val="00D00660"/>
    <w:rsid w:val="00D01ED7"/>
    <w:rsid w:val="00D03FB5"/>
    <w:rsid w:val="00D1394A"/>
    <w:rsid w:val="00D17468"/>
    <w:rsid w:val="00D271DF"/>
    <w:rsid w:val="00D4570E"/>
    <w:rsid w:val="00D47371"/>
    <w:rsid w:val="00D51662"/>
    <w:rsid w:val="00D53804"/>
    <w:rsid w:val="00D5677E"/>
    <w:rsid w:val="00D603C5"/>
    <w:rsid w:val="00D61D51"/>
    <w:rsid w:val="00D63CCD"/>
    <w:rsid w:val="00D65369"/>
    <w:rsid w:val="00D812FC"/>
    <w:rsid w:val="00D918BF"/>
    <w:rsid w:val="00D92C4E"/>
    <w:rsid w:val="00D93788"/>
    <w:rsid w:val="00DA6F79"/>
    <w:rsid w:val="00DB7942"/>
    <w:rsid w:val="00DC1A9F"/>
    <w:rsid w:val="00DC1C92"/>
    <w:rsid w:val="00DD4B82"/>
    <w:rsid w:val="00DE056F"/>
    <w:rsid w:val="00DE4276"/>
    <w:rsid w:val="00DF0C4F"/>
    <w:rsid w:val="00DF27FF"/>
    <w:rsid w:val="00DF5773"/>
    <w:rsid w:val="00E0327D"/>
    <w:rsid w:val="00E10376"/>
    <w:rsid w:val="00E10C8B"/>
    <w:rsid w:val="00E114E9"/>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2E1D"/>
    <w:rsid w:val="00E73F49"/>
    <w:rsid w:val="00E74AB1"/>
    <w:rsid w:val="00E751F0"/>
    <w:rsid w:val="00E75317"/>
    <w:rsid w:val="00E87624"/>
    <w:rsid w:val="00E91337"/>
    <w:rsid w:val="00E91510"/>
    <w:rsid w:val="00E923AB"/>
    <w:rsid w:val="00E92C78"/>
    <w:rsid w:val="00EA3AA1"/>
    <w:rsid w:val="00EA4DA4"/>
    <w:rsid w:val="00EA57CD"/>
    <w:rsid w:val="00EA5C8A"/>
    <w:rsid w:val="00EA6256"/>
    <w:rsid w:val="00EA6D6B"/>
    <w:rsid w:val="00EA7856"/>
    <w:rsid w:val="00EA7BA5"/>
    <w:rsid w:val="00EB73FE"/>
    <w:rsid w:val="00EC063F"/>
    <w:rsid w:val="00EC4A01"/>
    <w:rsid w:val="00ED193A"/>
    <w:rsid w:val="00ED4BBA"/>
    <w:rsid w:val="00ED64E8"/>
    <w:rsid w:val="00EE5ACD"/>
    <w:rsid w:val="00EE5E52"/>
    <w:rsid w:val="00EF1CDC"/>
    <w:rsid w:val="00EF2C84"/>
    <w:rsid w:val="00F12879"/>
    <w:rsid w:val="00F13433"/>
    <w:rsid w:val="00F169D6"/>
    <w:rsid w:val="00F21192"/>
    <w:rsid w:val="00F2225B"/>
    <w:rsid w:val="00F2419B"/>
    <w:rsid w:val="00F24521"/>
    <w:rsid w:val="00F24662"/>
    <w:rsid w:val="00F308E1"/>
    <w:rsid w:val="00F31FEA"/>
    <w:rsid w:val="00F32366"/>
    <w:rsid w:val="00F33374"/>
    <w:rsid w:val="00F42725"/>
    <w:rsid w:val="00F44E4E"/>
    <w:rsid w:val="00F45821"/>
    <w:rsid w:val="00F51585"/>
    <w:rsid w:val="00F51956"/>
    <w:rsid w:val="00F572C3"/>
    <w:rsid w:val="00F57BD7"/>
    <w:rsid w:val="00F71FA6"/>
    <w:rsid w:val="00F735CB"/>
    <w:rsid w:val="00F75725"/>
    <w:rsid w:val="00F870EA"/>
    <w:rsid w:val="00F87E61"/>
    <w:rsid w:val="00F97153"/>
    <w:rsid w:val="00FA276A"/>
    <w:rsid w:val="00FA3E52"/>
    <w:rsid w:val="00FB0BB8"/>
    <w:rsid w:val="00FB120E"/>
    <w:rsid w:val="00FC38CF"/>
    <w:rsid w:val="00FD3913"/>
    <w:rsid w:val="00FD4FB3"/>
    <w:rsid w:val="00FD79FF"/>
    <w:rsid w:val="00FE1060"/>
    <w:rsid w:val="00FE1D22"/>
    <w:rsid w:val="00FE5F9D"/>
    <w:rsid w:val="00FF18C1"/>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888F5"/>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styleId="MenoPendente">
    <w:name w:val="Unresolved Mention"/>
    <w:basedOn w:val="Fontepargpadro"/>
    <w:uiPriority w:val="99"/>
    <w:semiHidden/>
    <w:unhideWhenUsed/>
    <w:rsid w:val="00762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valores.mobiliarios@b3.com.b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wmf"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footer" Target="footer1.xm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 T E X T ! 5 6 8 6 1 9 6 3 . 2 < / d o c u m e n t i d >  
     < s e n d e r i d > G H V < / s e n d e r i d >  
     < s e n d e r e m a i l > G A Z E V E D O @ M A C H A D O M E Y E R . C O M . B R < / s e n d e r e m a i l >  
     < l a s t m o d i f i e d > 2 0 2 2 - 0 4 - 1 8 T 1 4 : 2 1 : 0 0 . 0 0 0 0 0 0 0 - 0 3 : 0 0 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17AF81E-31A5-4AF0-A7C6-B49DE5A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21745</Words>
  <Characters>128467</Characters>
  <Application>Microsoft Office Word</Application>
  <DocSecurity>0</DocSecurity>
  <Lines>1070</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149913</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Ghetti Lyrio</dc:creator>
  <cp:lastModifiedBy>Guilherme Azevedo | Machado Meyer Advogados</cp:lastModifiedBy>
  <cp:revision>2</cp:revision>
  <dcterms:created xsi:type="dcterms:W3CDTF">2022-04-18T17:21:00Z</dcterms:created>
  <dcterms:modified xsi:type="dcterms:W3CDTF">2022-04-18T17:21:00Z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2022-04-18T12:46:14Z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0404b689-1b96-409b-a4f3-50b7165be469</vt:lpwstr>
  </property>
  <property fmtid="{D5CDD505-2E9C-101B-9397-08002B2CF9AE}" pid="8" name="MSIP_Label_4fc996bf-6aee-415c-aa4c-e35ad0009c67_ContentBits">
    <vt:lpwstr>2</vt:lpwstr>
  </property>
</Properties>
</file>