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2B6E83" w:rsidRDefault="00353614" w:rsidP="00353614">
      <w:pPr>
        <w:pStyle w:val="Corpodetexto"/>
        <w:ind w:right="27"/>
        <w:jc w:val="center"/>
        <w:rPr>
          <w:rFonts w:ascii="Arial" w:hAnsi="Arial" w:cs="Arial"/>
          <w:sz w:val="18"/>
          <w:szCs w:val="18"/>
        </w:rPr>
      </w:pPr>
      <w:r w:rsidRPr="002B6E83">
        <w:rPr>
          <w:rFonts w:ascii="Arial" w:hAnsi="Arial" w:cs="Arial"/>
          <w:b/>
          <w:bCs/>
          <w:sz w:val="18"/>
          <w:szCs w:val="18"/>
          <w:lang w:val="pt-BR"/>
        </w:rPr>
        <w:t>NEOENERGIA ITABAPOANA TRANSMISSÃO DE ENERGIA</w:t>
      </w:r>
      <w:r w:rsidRPr="002B6E83" w:rsidDel="00296FA2">
        <w:rPr>
          <w:rFonts w:ascii="Arial" w:hAnsi="Arial" w:cs="Arial"/>
          <w:b/>
          <w:bCs/>
          <w:sz w:val="18"/>
          <w:szCs w:val="18"/>
          <w:lang w:val="pt-BR"/>
        </w:rPr>
        <w:t xml:space="preserve"> </w:t>
      </w:r>
      <w:r w:rsidRPr="002B6E83">
        <w:rPr>
          <w:rFonts w:ascii="Arial" w:hAnsi="Arial" w:cs="Arial"/>
          <w:b/>
          <w:bCs/>
          <w:sz w:val="18"/>
          <w:szCs w:val="18"/>
          <w:lang w:val="pt-BR"/>
        </w:rPr>
        <w:t>S.A.</w:t>
      </w:r>
    </w:p>
    <w:p w14:paraId="03EF5AA5" w14:textId="77777777" w:rsidR="00353614" w:rsidRPr="002B6E83" w:rsidRDefault="00353614" w:rsidP="00353614">
      <w:pPr>
        <w:jc w:val="center"/>
        <w:rPr>
          <w:rFonts w:ascii="Arial" w:hAnsi="Arial" w:cs="Arial"/>
          <w:b/>
          <w:bCs/>
          <w:sz w:val="18"/>
          <w:szCs w:val="18"/>
        </w:rPr>
      </w:pPr>
    </w:p>
    <w:p w14:paraId="10752F28"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COMPANHIA FECHADA</w:t>
      </w:r>
    </w:p>
    <w:p w14:paraId="7A9EC262" w14:textId="77777777" w:rsidR="00353614" w:rsidRPr="002B6E83" w:rsidRDefault="00353614" w:rsidP="00353614">
      <w:pPr>
        <w:jc w:val="center"/>
        <w:rPr>
          <w:rFonts w:ascii="Arial" w:hAnsi="Arial" w:cs="Arial"/>
          <w:b/>
          <w:bCs/>
          <w:sz w:val="18"/>
          <w:szCs w:val="18"/>
        </w:rPr>
      </w:pPr>
    </w:p>
    <w:p w14:paraId="379413ED"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CNPJ/ME nº 28.439.049/0001-64</w:t>
      </w:r>
    </w:p>
    <w:p w14:paraId="46CD3B59" w14:textId="77777777" w:rsidR="00353614" w:rsidRPr="002B6E83" w:rsidRDefault="00353614" w:rsidP="00353614">
      <w:pPr>
        <w:jc w:val="center"/>
        <w:rPr>
          <w:rFonts w:ascii="Arial" w:hAnsi="Arial" w:cs="Arial"/>
          <w:b/>
          <w:bCs/>
          <w:sz w:val="18"/>
          <w:szCs w:val="18"/>
        </w:rPr>
      </w:pPr>
    </w:p>
    <w:p w14:paraId="4A6A8D6A"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NIRE. 35300507606</w:t>
      </w:r>
    </w:p>
    <w:p w14:paraId="74BFEB4E" w14:textId="77777777" w:rsidR="00353614" w:rsidRPr="002B6E83" w:rsidRDefault="00353614" w:rsidP="00353614">
      <w:pPr>
        <w:shd w:val="clear" w:color="auto" w:fill="FFFFFF"/>
        <w:jc w:val="center"/>
        <w:rPr>
          <w:rFonts w:ascii="Arial" w:hAnsi="Arial" w:cs="Arial"/>
          <w:b/>
          <w:sz w:val="18"/>
          <w:szCs w:val="18"/>
        </w:rPr>
      </w:pPr>
    </w:p>
    <w:p w14:paraId="01B2FA56" w14:textId="77777777" w:rsidR="00353614" w:rsidRPr="002B6E83" w:rsidRDefault="00353614" w:rsidP="00353614">
      <w:pPr>
        <w:jc w:val="center"/>
        <w:rPr>
          <w:rFonts w:ascii="Arial" w:hAnsi="Arial" w:cs="Arial"/>
          <w:b/>
          <w:bCs/>
          <w:sz w:val="18"/>
          <w:szCs w:val="18"/>
        </w:rPr>
      </w:pPr>
    </w:p>
    <w:p w14:paraId="4A3A7767" w14:textId="77777777" w:rsidR="00353614" w:rsidRPr="002B6E83" w:rsidRDefault="00353614" w:rsidP="00353614">
      <w:pPr>
        <w:pBdr>
          <w:bottom w:val="single" w:sz="4" w:space="1" w:color="auto"/>
        </w:pBdr>
        <w:jc w:val="center"/>
        <w:rPr>
          <w:rFonts w:ascii="Arial" w:hAnsi="Arial" w:cs="Arial"/>
          <w:b/>
          <w:bCs/>
          <w:sz w:val="18"/>
          <w:szCs w:val="18"/>
        </w:rPr>
      </w:pPr>
      <w:r w:rsidRPr="002B6E83">
        <w:rPr>
          <w:rFonts w:ascii="Arial" w:hAnsi="Arial" w:cs="Arial"/>
          <w:b/>
          <w:bCs/>
          <w:sz w:val="18"/>
          <w:szCs w:val="18"/>
        </w:rPr>
        <w:t>ATA DA ASSEMBLEIA GERAL EXTRAORDINÁRIA</w:t>
      </w:r>
    </w:p>
    <w:p w14:paraId="6431C6EA" w14:textId="26678ECD" w:rsidR="00353614" w:rsidRDefault="00353614" w:rsidP="00DE45B6">
      <w:pPr>
        <w:spacing w:line="276" w:lineRule="auto"/>
        <w:jc w:val="both"/>
        <w:rPr>
          <w:rFonts w:ascii="Trebuchet MS" w:hAnsi="Trebuchet MS" w:cs="Arial"/>
          <w:sz w:val="20"/>
          <w:szCs w:val="20"/>
        </w:rPr>
      </w:pPr>
      <w:r w:rsidRPr="00DE45B6">
        <w:rPr>
          <w:rFonts w:ascii="Trebuchet MS" w:hAnsi="Trebuchet MS" w:cs="Arial"/>
          <w:b/>
          <w:bCs/>
          <w:sz w:val="20"/>
          <w:szCs w:val="20"/>
          <w:u w:val="single"/>
        </w:rPr>
        <w:t>DATA, HORA E LOCAL</w:t>
      </w:r>
      <w:r w:rsidRPr="00DE45B6">
        <w:rPr>
          <w:rFonts w:ascii="Trebuchet MS" w:hAnsi="Trebuchet MS" w:cs="Arial"/>
          <w:sz w:val="20"/>
          <w:szCs w:val="20"/>
        </w:rPr>
        <w:t xml:space="preserve">: Ao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dia do mês de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do ano de 202</w:t>
      </w:r>
      <w:r w:rsidR="00DE45B6">
        <w:rPr>
          <w:rFonts w:ascii="Trebuchet MS" w:hAnsi="Trebuchet MS" w:cs="Arial"/>
          <w:sz w:val="20"/>
          <w:szCs w:val="20"/>
        </w:rPr>
        <w:t>2</w:t>
      </w:r>
      <w:r w:rsidRPr="00DE45B6">
        <w:rPr>
          <w:rFonts w:ascii="Trebuchet MS" w:hAnsi="Trebuchet MS" w:cs="Arial"/>
          <w:sz w:val="20"/>
          <w:szCs w:val="20"/>
        </w:rPr>
        <w:t xml:space="preserve">, às </w:t>
      </w:r>
      <w:r w:rsidRPr="00DE45B6">
        <w:rPr>
          <w:rFonts w:ascii="Trebuchet MS" w:hAnsi="Trebuchet MS" w:cs="Arial"/>
          <w:sz w:val="20"/>
          <w:szCs w:val="20"/>
          <w:highlight w:val="yellow"/>
        </w:rPr>
        <w:t>[●]</w:t>
      </w:r>
      <w:r w:rsidRPr="00DE45B6">
        <w:rPr>
          <w:rFonts w:ascii="Trebuchet MS" w:hAnsi="Trebuchet MS" w:cs="Arial"/>
          <w:sz w:val="20"/>
          <w:szCs w:val="20"/>
        </w:rPr>
        <w:t xml:space="preserve"> horas, na sede social da </w:t>
      </w:r>
      <w:proofErr w:type="spellStart"/>
      <w:r w:rsidRPr="00DE45B6">
        <w:rPr>
          <w:rFonts w:ascii="Trebuchet MS" w:hAnsi="Trebuchet MS" w:cs="Arial"/>
          <w:sz w:val="20"/>
          <w:szCs w:val="20"/>
        </w:rPr>
        <w:t>Neoenergia</w:t>
      </w:r>
      <w:proofErr w:type="spellEnd"/>
      <w:r w:rsidRPr="00DE45B6">
        <w:rPr>
          <w:rFonts w:ascii="Trebuchet MS" w:hAnsi="Trebuchet MS" w:cs="Arial"/>
          <w:sz w:val="20"/>
          <w:szCs w:val="20"/>
        </w:rPr>
        <w:t xml:space="preserve"> Itabapoana Transmissão de Energia S.A. ("</w:t>
      </w:r>
      <w:r w:rsidRPr="00DE45B6">
        <w:rPr>
          <w:rFonts w:ascii="Trebuchet MS" w:hAnsi="Trebuchet MS" w:cs="Arial"/>
          <w:sz w:val="20"/>
          <w:szCs w:val="20"/>
          <w:u w:val="single"/>
        </w:rPr>
        <w:t>Companhia</w:t>
      </w:r>
      <w:r w:rsidRPr="00DE45B6">
        <w:rPr>
          <w:rFonts w:ascii="Trebuchet MS" w:hAnsi="Trebuchet MS" w:cs="Arial"/>
          <w:sz w:val="20"/>
          <w:szCs w:val="20"/>
        </w:rPr>
        <w:t>"), localizada na Cidade de Campinas, Estado de São Paulo, na Rua Ary Antenor de Souza, n.º 321, Sala J, Jardim Nova América</w:t>
      </w:r>
      <w:r w:rsidR="00687CB4" w:rsidRPr="00DE45B6">
        <w:rPr>
          <w:rFonts w:ascii="Trebuchet MS" w:hAnsi="Trebuchet MS" w:cs="Arial"/>
          <w:sz w:val="20"/>
          <w:szCs w:val="20"/>
        </w:rPr>
        <w:t xml:space="preserve"> (“</w:t>
      </w:r>
      <w:r w:rsidR="00687CB4" w:rsidRPr="00DE45B6">
        <w:rPr>
          <w:rFonts w:ascii="Trebuchet MS" w:hAnsi="Trebuchet MS" w:cs="Arial"/>
          <w:sz w:val="20"/>
          <w:szCs w:val="20"/>
          <w:u w:val="single"/>
        </w:rPr>
        <w:t>AGE</w:t>
      </w:r>
      <w:r w:rsidR="00687CB4" w:rsidRPr="00DE45B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CONVOCAÇÃO</w:t>
      </w:r>
      <w:r w:rsidRPr="00DE45B6">
        <w:rPr>
          <w:rFonts w:ascii="Trebuchet MS" w:hAnsi="Trebuchet MS" w:cs="Arial"/>
          <w:sz w:val="20"/>
          <w:szCs w:val="20"/>
        </w:rPr>
        <w:t>: Dispensada</w:t>
      </w:r>
      <w:r w:rsidR="0095269F" w:rsidRPr="00DE45B6">
        <w:rPr>
          <w:rFonts w:ascii="Trebuchet MS" w:hAnsi="Trebuchet MS" w:cs="Arial"/>
          <w:sz w:val="20"/>
          <w:szCs w:val="20"/>
        </w:rPr>
        <w:t xml:space="preserve"> a convocação prévia consoante o disposto no </w:t>
      </w:r>
      <w:r w:rsidR="0095269F" w:rsidRPr="00DE45B6">
        <w:rPr>
          <w:rFonts w:ascii="Trebuchet MS" w:hAnsi="Trebuchet MS" w:cs="Arial"/>
          <w:bCs/>
          <w:sz w:val="20"/>
          <w:szCs w:val="20"/>
        </w:rPr>
        <w:t>artigo 124, parágrafo 4° da Lei n° 6.404, de 15 de dezembro de 1976, conforme alterada (“</w:t>
      </w:r>
      <w:r w:rsidR="0095269F" w:rsidRPr="00DE45B6">
        <w:rPr>
          <w:rFonts w:ascii="Trebuchet MS" w:hAnsi="Trebuchet MS" w:cs="Arial"/>
          <w:sz w:val="20"/>
          <w:szCs w:val="20"/>
          <w:u w:val="single"/>
        </w:rPr>
        <w:t>Lei das Sociedades por Ações</w:t>
      </w:r>
      <w:r w:rsidR="0095269F" w:rsidRPr="00DE45B6">
        <w:rPr>
          <w:rFonts w:ascii="Trebuchet MS" w:hAnsi="Trebuchet MS" w:cs="Arial"/>
          <w:bCs/>
          <w:sz w:val="20"/>
          <w:szCs w:val="20"/>
        </w:rPr>
        <w:t>”), tendo em vista a presença do acionista representando a totalidade do capital social da Companhia, conforme evidenciado no Livro de Presença de Acionistas da Companhia arquivado na sede da Companhia</w:t>
      </w:r>
      <w:r w:rsidRPr="00DE45B6">
        <w:rPr>
          <w:rFonts w:ascii="Trebuchet MS" w:hAnsi="Trebuchet MS" w:cs="Arial"/>
          <w:sz w:val="20"/>
          <w:szCs w:val="20"/>
        </w:rPr>
        <w:t xml:space="preserve">. </w:t>
      </w:r>
      <w:r w:rsidRPr="00DE45B6">
        <w:rPr>
          <w:rFonts w:ascii="Trebuchet MS" w:hAnsi="Trebuchet MS" w:cs="Arial"/>
          <w:b/>
          <w:bCs/>
          <w:sz w:val="20"/>
          <w:szCs w:val="20"/>
          <w:u w:val="single"/>
        </w:rPr>
        <w:t>MESA</w:t>
      </w:r>
      <w:r w:rsidRPr="00DE45B6">
        <w:rPr>
          <w:rFonts w:ascii="Trebuchet MS" w:hAnsi="Trebuchet MS" w:cs="Arial"/>
          <w:sz w:val="20"/>
          <w:szCs w:val="20"/>
        </w:rPr>
        <w:t xml:space="preserve">: </w:t>
      </w:r>
      <w:r w:rsidR="00D81BD8" w:rsidRPr="00DE45B6">
        <w:rPr>
          <w:rFonts w:ascii="Trebuchet MS" w:hAnsi="Trebuchet MS" w:cs="Arial"/>
          <w:sz w:val="20"/>
          <w:szCs w:val="20"/>
        </w:rPr>
        <w:t xml:space="preserve">Os trabalhos foram presididos e secretariados pelos Srs. </w:t>
      </w:r>
      <w:r w:rsidRPr="00DE45B6">
        <w:rPr>
          <w:rFonts w:ascii="Trebuchet MS" w:hAnsi="Trebuchet MS" w:cs="Arial"/>
          <w:sz w:val="20"/>
          <w:szCs w:val="20"/>
        </w:rPr>
        <w:t>[</w:t>
      </w:r>
      <w:r w:rsidRPr="00DE45B6">
        <w:rPr>
          <w:rFonts w:ascii="Trebuchet MS" w:hAnsi="Trebuchet MS" w:cs="Arial"/>
          <w:i/>
          <w:sz w:val="20"/>
          <w:szCs w:val="20"/>
          <w:highlight w:val="yellow"/>
        </w:rPr>
        <w:t>nome</w:t>
      </w:r>
      <w:r w:rsidRPr="00DE45B6">
        <w:rPr>
          <w:rFonts w:ascii="Trebuchet MS" w:hAnsi="Trebuchet MS" w:cs="Arial"/>
          <w:sz w:val="20"/>
          <w:szCs w:val="20"/>
        </w:rPr>
        <w:t>] (Presidente) e [</w:t>
      </w:r>
      <w:r w:rsidRPr="00DE45B6">
        <w:rPr>
          <w:rFonts w:ascii="Trebuchet MS" w:hAnsi="Trebuchet MS" w:cs="Arial"/>
          <w:i/>
          <w:sz w:val="20"/>
          <w:szCs w:val="20"/>
          <w:highlight w:val="yellow"/>
        </w:rPr>
        <w:t>nome</w:t>
      </w:r>
      <w:r w:rsidRPr="00DE45B6">
        <w:rPr>
          <w:rFonts w:ascii="Trebuchet MS" w:hAnsi="Trebuchet MS" w:cs="Arial"/>
          <w:sz w:val="20"/>
          <w:szCs w:val="20"/>
        </w:rPr>
        <w:t xml:space="preserve">] (Secretária). </w:t>
      </w:r>
      <w:r w:rsidRPr="00DE45B6">
        <w:rPr>
          <w:rFonts w:ascii="Trebuchet MS" w:hAnsi="Trebuchet MS" w:cs="Arial"/>
          <w:b/>
          <w:bCs/>
          <w:sz w:val="20"/>
          <w:szCs w:val="20"/>
          <w:u w:val="single"/>
        </w:rPr>
        <w:t>ORDEM DO DIA</w:t>
      </w:r>
      <w:r w:rsidRPr="00DE45B6">
        <w:rPr>
          <w:rFonts w:ascii="Trebuchet MS" w:hAnsi="Trebuchet MS" w:cs="Arial"/>
          <w:sz w:val="20"/>
          <w:szCs w:val="20"/>
        </w:rPr>
        <w:t xml:space="preserve">: </w:t>
      </w:r>
      <w:r w:rsidRPr="00DE45B6">
        <w:rPr>
          <w:rFonts w:ascii="Trebuchet MS" w:hAnsi="Trebuchet MS" w:cs="Arial"/>
          <w:b/>
          <w:sz w:val="20"/>
          <w:szCs w:val="20"/>
        </w:rPr>
        <w:t>(</w:t>
      </w:r>
      <w:r w:rsidR="00F6383D">
        <w:rPr>
          <w:rFonts w:ascii="Trebuchet MS" w:hAnsi="Trebuchet MS" w:cs="Arial"/>
          <w:b/>
          <w:sz w:val="20"/>
          <w:szCs w:val="20"/>
        </w:rPr>
        <w:t>i</w:t>
      </w:r>
      <w:r w:rsidRPr="00DE45B6">
        <w:rPr>
          <w:rFonts w:ascii="Trebuchet MS" w:hAnsi="Trebuchet MS" w:cs="Arial"/>
          <w:b/>
          <w:sz w:val="20"/>
          <w:szCs w:val="20"/>
        </w:rPr>
        <w:t>)</w:t>
      </w:r>
      <w:r w:rsidRPr="00DE45B6">
        <w:rPr>
          <w:rFonts w:ascii="Trebuchet MS" w:hAnsi="Trebuchet MS" w:cs="Arial"/>
          <w:sz w:val="20"/>
          <w:szCs w:val="20"/>
        </w:rPr>
        <w:t xml:space="preserve"> </w:t>
      </w:r>
      <w:r w:rsidR="00731DBC" w:rsidRPr="00DE45B6">
        <w:rPr>
          <w:rFonts w:ascii="Trebuchet MS" w:hAnsi="Trebuchet MS" w:cs="Arial"/>
          <w:sz w:val="20"/>
          <w:szCs w:val="20"/>
        </w:rPr>
        <w:t xml:space="preserve">deliberar sobre </w:t>
      </w:r>
      <w:r w:rsidR="00B6364F" w:rsidRPr="00B6364F">
        <w:rPr>
          <w:rFonts w:ascii="Trebuchet MS" w:hAnsi="Trebuchet MS" w:cs="Arial"/>
          <w:sz w:val="20"/>
          <w:szCs w:val="20"/>
        </w:rPr>
        <w:t>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w:t>
      </w:r>
      <w:r w:rsidR="00B6364F">
        <w:rPr>
          <w:rFonts w:ascii="Trebuchet MS" w:hAnsi="Trebuchet MS" w:cs="Arial"/>
          <w:sz w:val="20"/>
          <w:szCs w:val="20"/>
        </w:rPr>
        <w:t xml:space="preserve"> Companhia</w:t>
      </w:r>
      <w:r w:rsidR="00506A28">
        <w:rPr>
          <w:rFonts w:ascii="Trebuchet MS" w:hAnsi="Trebuchet MS" w:cs="Arial"/>
          <w:sz w:val="20"/>
          <w:szCs w:val="20"/>
        </w:rPr>
        <w:t xml:space="preserve"> (“</w:t>
      </w:r>
      <w:r w:rsidR="00506A28" w:rsidRPr="00506A28">
        <w:rPr>
          <w:rFonts w:ascii="Trebuchet MS" w:hAnsi="Trebuchet MS" w:cs="Arial"/>
          <w:sz w:val="20"/>
          <w:szCs w:val="20"/>
          <w:u w:val="single"/>
        </w:rPr>
        <w:t xml:space="preserve">1º Emissão de Debêntures </w:t>
      </w:r>
      <w:r w:rsidR="00506A28">
        <w:rPr>
          <w:rFonts w:ascii="Trebuchet MS" w:hAnsi="Trebuchet MS" w:cs="Arial"/>
          <w:sz w:val="20"/>
          <w:szCs w:val="20"/>
          <w:u w:val="single"/>
        </w:rPr>
        <w:t>da Companhia</w:t>
      </w:r>
      <w:r w:rsidR="00506A28">
        <w:rPr>
          <w:rFonts w:ascii="Trebuchet MS" w:hAnsi="Trebuchet MS" w:cs="Arial"/>
          <w:sz w:val="20"/>
          <w:szCs w:val="20"/>
        </w:rPr>
        <w:t>”)</w:t>
      </w:r>
      <w:r w:rsidR="00B6364F">
        <w:rPr>
          <w:rFonts w:ascii="Trebuchet MS" w:hAnsi="Trebuchet MS" w:cs="Arial"/>
          <w:sz w:val="20"/>
          <w:szCs w:val="20"/>
        </w:rPr>
        <w:t xml:space="preserve">, a qual foi aprovada na Assembleia Geral </w:t>
      </w:r>
      <w:r w:rsidR="001B378B">
        <w:rPr>
          <w:rFonts w:ascii="Trebuchet MS" w:hAnsi="Trebuchet MS" w:cs="Arial"/>
          <w:sz w:val="20"/>
          <w:szCs w:val="20"/>
        </w:rPr>
        <w:t>Extraordinária</w:t>
      </w:r>
      <w:r w:rsidR="00B6364F">
        <w:rPr>
          <w:rFonts w:ascii="Trebuchet MS" w:hAnsi="Trebuchet MS" w:cs="Arial"/>
          <w:sz w:val="20"/>
          <w:szCs w:val="20"/>
        </w:rPr>
        <w:t xml:space="preserve"> realizada em 18 de fevereiro de 2020, </w:t>
      </w:r>
      <w:r w:rsidR="00B6364F" w:rsidRPr="00B6364F">
        <w:rPr>
          <w:rFonts w:ascii="Trebuchet MS" w:hAnsi="Trebuchet MS" w:cs="Arial"/>
          <w:sz w:val="20"/>
          <w:szCs w:val="20"/>
        </w:rPr>
        <w:t>para a modalidade de Garantia Real na forma de Penhor de Ações</w:t>
      </w:r>
      <w:r w:rsidR="00B6364F">
        <w:rPr>
          <w:rFonts w:ascii="Verdana" w:hAnsi="Verdana" w:cs="Arial"/>
          <w:sz w:val="20"/>
          <w:szCs w:val="20"/>
        </w:rPr>
        <w:t xml:space="preserve">; </w:t>
      </w:r>
      <w:r w:rsidR="00B6364F" w:rsidRPr="00B6364F">
        <w:rPr>
          <w:rFonts w:ascii="Trebuchet MS" w:hAnsi="Trebuchet MS" w:cs="Arial"/>
          <w:b/>
          <w:bCs/>
          <w:sz w:val="20"/>
          <w:szCs w:val="20"/>
        </w:rPr>
        <w:t>(</w:t>
      </w:r>
      <w:proofErr w:type="spellStart"/>
      <w:r w:rsidR="00F6383D">
        <w:rPr>
          <w:rFonts w:ascii="Trebuchet MS" w:hAnsi="Trebuchet MS" w:cs="Arial"/>
          <w:b/>
          <w:bCs/>
          <w:sz w:val="20"/>
          <w:szCs w:val="20"/>
        </w:rPr>
        <w:t>ii</w:t>
      </w:r>
      <w:proofErr w:type="spellEnd"/>
      <w:r w:rsidR="00B6364F" w:rsidRPr="00B6364F">
        <w:rPr>
          <w:rFonts w:ascii="Trebuchet MS" w:hAnsi="Trebuchet MS" w:cs="Arial"/>
          <w:b/>
          <w:bCs/>
          <w:sz w:val="20"/>
          <w:szCs w:val="20"/>
        </w:rPr>
        <w:t>)</w:t>
      </w:r>
      <w:r w:rsidR="00B6364F">
        <w:rPr>
          <w:rFonts w:ascii="Trebuchet MS" w:hAnsi="Trebuchet MS" w:cs="Arial"/>
          <w:b/>
          <w:bCs/>
          <w:sz w:val="20"/>
          <w:szCs w:val="20"/>
        </w:rPr>
        <w:t xml:space="preserve"> </w:t>
      </w:r>
      <w:r w:rsidR="00B6364F" w:rsidRPr="00B6364F">
        <w:rPr>
          <w:rFonts w:ascii="Trebuchet MS" w:hAnsi="Trebuchet MS" w:cs="Arial"/>
          <w:sz w:val="20"/>
          <w:szCs w:val="20"/>
        </w:rPr>
        <w:t>submeter para apreciação dos debenturistas</w:t>
      </w:r>
      <w:r w:rsidR="001B378B">
        <w:rPr>
          <w:rFonts w:ascii="Trebuchet MS" w:hAnsi="Trebuchet MS" w:cs="Arial"/>
          <w:sz w:val="20"/>
          <w:szCs w:val="20"/>
        </w:rPr>
        <w:t>, em Assembleia Geral de Debenturistas,</w:t>
      </w:r>
      <w:r w:rsidR="00B6364F" w:rsidRPr="00B6364F">
        <w:rPr>
          <w:rFonts w:ascii="Trebuchet MS" w:hAnsi="Trebuchet MS" w:cs="Arial"/>
          <w:sz w:val="20"/>
          <w:szCs w:val="20"/>
        </w:rPr>
        <w:t xml:space="preserve"> proposta para conversão da garantia da 1º Emissão de Debêntures</w:t>
      </w:r>
      <w:r w:rsidR="00506A28">
        <w:rPr>
          <w:rFonts w:ascii="Trebuchet MS" w:hAnsi="Trebuchet MS" w:cs="Arial"/>
          <w:sz w:val="20"/>
          <w:szCs w:val="20"/>
        </w:rPr>
        <w:t xml:space="preserve"> </w:t>
      </w:r>
      <w:r w:rsidR="00506A28">
        <w:rPr>
          <w:rFonts w:ascii="Trebuchet MS" w:hAnsi="Trebuchet MS" w:cs="Arial"/>
          <w:sz w:val="20"/>
          <w:szCs w:val="20"/>
          <w:u w:val="single"/>
        </w:rPr>
        <w:t>da Companhia</w:t>
      </w:r>
      <w:r w:rsidR="00B6364F" w:rsidRPr="00B6364F">
        <w:rPr>
          <w:rFonts w:ascii="Trebuchet MS" w:hAnsi="Trebuchet MS" w:cs="Arial"/>
          <w:sz w:val="20"/>
          <w:szCs w:val="20"/>
        </w:rPr>
        <w:t>, nos termos acima mencionados</w:t>
      </w:r>
      <w:r w:rsidR="00B6364F">
        <w:rPr>
          <w:rFonts w:ascii="Trebuchet MS" w:hAnsi="Trebuchet MS" w:cs="Arial"/>
          <w:sz w:val="20"/>
          <w:szCs w:val="20"/>
        </w:rPr>
        <w:t xml:space="preserve">; </w:t>
      </w:r>
      <w:r w:rsidR="00BD51D5" w:rsidRPr="001B378B">
        <w:rPr>
          <w:rFonts w:ascii="Trebuchet MS" w:hAnsi="Trebuchet MS" w:cs="Arial"/>
          <w:b/>
          <w:bCs/>
          <w:sz w:val="20"/>
          <w:szCs w:val="20"/>
        </w:rPr>
        <w:t>(</w:t>
      </w:r>
      <w:proofErr w:type="spellStart"/>
      <w:r w:rsidR="00F6383D">
        <w:rPr>
          <w:rFonts w:ascii="Trebuchet MS" w:hAnsi="Trebuchet MS" w:cs="Arial"/>
          <w:b/>
          <w:bCs/>
          <w:sz w:val="20"/>
          <w:szCs w:val="20"/>
        </w:rPr>
        <w:t>iii</w:t>
      </w:r>
      <w:proofErr w:type="spellEnd"/>
      <w:r w:rsidR="00BD51D5" w:rsidRPr="001B378B">
        <w:rPr>
          <w:rFonts w:ascii="Trebuchet MS" w:hAnsi="Trebuchet MS" w:cs="Arial"/>
          <w:b/>
          <w:bCs/>
          <w:sz w:val="20"/>
          <w:szCs w:val="20"/>
        </w:rPr>
        <w:t>)</w:t>
      </w:r>
      <w:r w:rsidR="00BD51D5">
        <w:rPr>
          <w:rFonts w:ascii="Trebuchet MS" w:hAnsi="Trebuchet MS" w:cs="Arial"/>
          <w:sz w:val="20"/>
          <w:szCs w:val="20"/>
        </w:rPr>
        <w:t xml:space="preserve"> </w:t>
      </w:r>
      <w:bookmarkStart w:id="0" w:name="_Hlk102579280"/>
      <w:r w:rsidR="00BD51D5">
        <w:rPr>
          <w:rFonts w:ascii="Trebuchet MS" w:hAnsi="Trebuchet MS" w:cs="Arial"/>
          <w:sz w:val="20"/>
          <w:szCs w:val="20"/>
        </w:rPr>
        <w:t>deliberar</w:t>
      </w:r>
      <w:r w:rsidR="00426D3C">
        <w:rPr>
          <w:rFonts w:ascii="Trebuchet MS" w:hAnsi="Trebuchet MS" w:cs="Arial"/>
          <w:sz w:val="20"/>
          <w:szCs w:val="20"/>
        </w:rPr>
        <w:t xml:space="preserve"> sobre a celebração d</w:t>
      </w:r>
      <w:r w:rsidR="006A4576" w:rsidRPr="00DE45B6">
        <w:rPr>
          <w:rFonts w:ascii="Trebuchet MS" w:hAnsi="Trebuchet MS" w:cs="Arial"/>
          <w:sz w:val="20"/>
          <w:szCs w:val="20"/>
        </w:rPr>
        <w:t>o “</w:t>
      </w:r>
      <w:r w:rsidR="00BD51D5">
        <w:rPr>
          <w:rFonts w:ascii="Trebuchet MS" w:hAnsi="Trebuchet MS" w:cs="Arial"/>
          <w:i/>
          <w:sz w:val="20"/>
          <w:szCs w:val="20"/>
        </w:rPr>
        <w:t>Segundo</w:t>
      </w:r>
      <w:r w:rsidR="006A4576" w:rsidRPr="00DE45B6">
        <w:rPr>
          <w:rFonts w:ascii="Trebuchet MS" w:hAnsi="Trebuchet MS" w:cs="Arial"/>
          <w:i/>
          <w:sz w:val="20"/>
          <w:szCs w:val="20"/>
        </w:rPr>
        <w:t xml:space="preserve"> Aditamento ao Instrumento Particular de</w:t>
      </w:r>
      <w:r w:rsidR="00731DBC" w:rsidRPr="00DE45B6">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Companhia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BD51D5" w:rsidRPr="00BD51D5">
        <w:rPr>
          <w:rFonts w:ascii="Trebuchet MS" w:hAnsi="Trebuchet MS" w:cs="Arial"/>
          <w:sz w:val="20"/>
          <w:szCs w:val="20"/>
          <w:u w:val="single"/>
        </w:rPr>
        <w:t xml:space="preserve">Segundo </w:t>
      </w:r>
      <w:r w:rsidR="006A4576" w:rsidRPr="00BD51D5">
        <w:rPr>
          <w:rFonts w:ascii="Trebuchet MS" w:hAnsi="Trebuchet MS" w:cs="Arial"/>
          <w:sz w:val="20"/>
          <w:szCs w:val="20"/>
          <w:u w:val="single"/>
        </w:rPr>
        <w:t>Aditamento</w:t>
      </w:r>
      <w:r w:rsidR="006A4576" w:rsidRPr="00DE45B6">
        <w:rPr>
          <w:rFonts w:ascii="Trebuchet MS" w:hAnsi="Trebuchet MS" w:cs="Arial"/>
          <w:sz w:val="20"/>
          <w:szCs w:val="20"/>
          <w:u w:val="single"/>
        </w:rPr>
        <w:t xml:space="preserve"> à </w:t>
      </w:r>
      <w:r w:rsidR="00731DBC" w:rsidRPr="00DE45B6">
        <w:rPr>
          <w:rFonts w:ascii="Trebuchet MS" w:hAnsi="Trebuchet MS" w:cs="Arial"/>
          <w:sz w:val="20"/>
          <w:szCs w:val="20"/>
          <w:u w:val="single"/>
        </w:rPr>
        <w:t>Escritura</w:t>
      </w:r>
      <w:r w:rsidR="00731DBC" w:rsidRPr="00DE45B6">
        <w:rPr>
          <w:rFonts w:ascii="Trebuchet MS" w:hAnsi="Trebuchet MS" w:cs="Arial"/>
          <w:sz w:val="20"/>
          <w:szCs w:val="20"/>
        </w:rPr>
        <w:t xml:space="preserve">”), de forma a </w:t>
      </w:r>
      <w:r w:rsidR="001B378B">
        <w:rPr>
          <w:rFonts w:ascii="Trebuchet MS" w:hAnsi="Trebuchet MS" w:cs="Arial"/>
          <w:sz w:val="20"/>
          <w:szCs w:val="20"/>
        </w:rPr>
        <w:t>alterar</w:t>
      </w:r>
      <w:r w:rsidR="006A4576" w:rsidRPr="00DE45B6">
        <w:rPr>
          <w:rFonts w:ascii="Trebuchet MS" w:hAnsi="Trebuchet MS" w:cs="Arial"/>
          <w:sz w:val="20"/>
          <w:szCs w:val="20"/>
        </w:rPr>
        <w:t xml:space="preserve">, na escritura de emissão da 1ª </w:t>
      </w:r>
      <w:r w:rsidR="00506A28" w:rsidRPr="00DE45B6">
        <w:rPr>
          <w:rFonts w:ascii="Trebuchet MS" w:hAnsi="Trebuchet MS" w:cs="Arial"/>
          <w:sz w:val="20"/>
          <w:szCs w:val="20"/>
        </w:rPr>
        <w:t xml:space="preserve">Emissão </w:t>
      </w:r>
      <w:r w:rsidR="006A4576" w:rsidRPr="00DE45B6">
        <w:rPr>
          <w:rFonts w:ascii="Trebuchet MS" w:hAnsi="Trebuchet MS" w:cs="Arial"/>
          <w:sz w:val="20"/>
          <w:szCs w:val="20"/>
        </w:rPr>
        <w:t xml:space="preserve">de </w:t>
      </w:r>
      <w:r w:rsidR="00506A28" w:rsidRPr="00DE45B6">
        <w:rPr>
          <w:rFonts w:ascii="Trebuchet MS" w:hAnsi="Trebuchet MS" w:cs="Arial"/>
          <w:sz w:val="20"/>
          <w:szCs w:val="20"/>
        </w:rPr>
        <w:t xml:space="preserve">Debêntures </w:t>
      </w:r>
      <w:r w:rsidR="006A4576" w:rsidRPr="00DE45B6">
        <w:rPr>
          <w:rFonts w:ascii="Trebuchet MS" w:hAnsi="Trebuchet MS" w:cs="Arial"/>
          <w:sz w:val="20"/>
          <w:szCs w:val="20"/>
        </w:rPr>
        <w:t>da Companhia,</w:t>
      </w:r>
      <w:r w:rsidR="00731DBC" w:rsidRPr="00DE45B6">
        <w:rPr>
          <w:rFonts w:ascii="Trebuchet MS" w:hAnsi="Trebuchet MS" w:cs="Arial"/>
          <w:sz w:val="20"/>
          <w:szCs w:val="20"/>
        </w:rPr>
        <w:t xml:space="preserve"> </w:t>
      </w:r>
      <w:r w:rsidR="001B378B">
        <w:rPr>
          <w:rFonts w:ascii="Trebuchet MS" w:hAnsi="Trebuchet MS" w:cs="Arial"/>
          <w:sz w:val="20"/>
          <w:szCs w:val="20"/>
        </w:rPr>
        <w:t xml:space="preserve">a Garantia Real em forma de Alienação Fiduciária de Ações convertendo-a em Garantia Real em forma de Penhora de Ações </w:t>
      </w:r>
      <w:bookmarkEnd w:id="0"/>
      <w:r w:rsidR="001B378B">
        <w:rPr>
          <w:rFonts w:ascii="Trebuchet MS" w:hAnsi="Trebuchet MS" w:cs="Arial"/>
          <w:sz w:val="20"/>
          <w:szCs w:val="20"/>
        </w:rPr>
        <w:t xml:space="preserve">e </w:t>
      </w:r>
      <w:r w:rsidR="001B378B" w:rsidRPr="00F6383D">
        <w:rPr>
          <w:rFonts w:ascii="Trebuchet MS" w:hAnsi="Trebuchet MS" w:cs="Arial"/>
          <w:b/>
          <w:bCs/>
          <w:sz w:val="20"/>
          <w:szCs w:val="20"/>
        </w:rPr>
        <w:t>(</w:t>
      </w:r>
      <w:proofErr w:type="spellStart"/>
      <w:r w:rsidR="00F6383D">
        <w:rPr>
          <w:rFonts w:ascii="Trebuchet MS" w:hAnsi="Trebuchet MS" w:cs="Arial"/>
          <w:b/>
          <w:bCs/>
          <w:sz w:val="20"/>
          <w:szCs w:val="20"/>
        </w:rPr>
        <w:t>iv</w:t>
      </w:r>
      <w:proofErr w:type="spellEnd"/>
      <w:r w:rsidR="001B378B" w:rsidRPr="00F6383D">
        <w:rPr>
          <w:rFonts w:ascii="Trebuchet MS" w:hAnsi="Trebuchet MS" w:cs="Arial"/>
          <w:b/>
          <w:bCs/>
          <w:sz w:val="20"/>
          <w:szCs w:val="20"/>
        </w:rPr>
        <w:t>)</w:t>
      </w:r>
      <w:r w:rsidR="001B378B">
        <w:rPr>
          <w:rFonts w:ascii="Trebuchet MS" w:hAnsi="Trebuchet MS" w:cs="Arial"/>
          <w:sz w:val="20"/>
          <w:szCs w:val="20"/>
        </w:rPr>
        <w:t xml:space="preserve"> autorizar a Diretoria da Companhia a tomar qua</w:t>
      </w:r>
      <w:r w:rsidR="00F6383D">
        <w:rPr>
          <w:rFonts w:ascii="Trebuchet MS" w:hAnsi="Trebuchet MS" w:cs="Arial"/>
          <w:sz w:val="20"/>
          <w:szCs w:val="20"/>
        </w:rPr>
        <w:t>is</w:t>
      </w:r>
      <w:r w:rsidR="001B378B">
        <w:rPr>
          <w:rFonts w:ascii="Trebuchet MS" w:hAnsi="Trebuchet MS" w:cs="Arial"/>
          <w:sz w:val="20"/>
          <w:szCs w:val="20"/>
        </w:rPr>
        <w:t>quer ações necessárias para a efetivação da conversão da garantia</w:t>
      </w:r>
      <w:r w:rsidR="00506A28">
        <w:rPr>
          <w:rFonts w:ascii="Trebuchet MS" w:hAnsi="Trebuchet MS" w:cs="Arial"/>
          <w:sz w:val="20"/>
          <w:szCs w:val="20"/>
        </w:rPr>
        <w:t xml:space="preserve"> da</w:t>
      </w:r>
      <w:r w:rsidR="00506A28">
        <w:rPr>
          <w:rFonts w:ascii="Trebuchet MS" w:hAnsi="Trebuchet MS" w:cs="Arial"/>
          <w:sz w:val="20"/>
          <w:szCs w:val="20"/>
          <w:u w:val="single"/>
        </w:rPr>
        <w:t xml:space="preserve"> </w:t>
      </w:r>
      <w:r w:rsidR="00506A28" w:rsidRPr="00DE45B6">
        <w:rPr>
          <w:rFonts w:ascii="Trebuchet MS" w:hAnsi="Trebuchet MS" w:cs="Arial"/>
          <w:sz w:val="20"/>
          <w:szCs w:val="20"/>
        </w:rPr>
        <w:t xml:space="preserve">1ª Emissão de Debêntures </w:t>
      </w:r>
      <w:r w:rsidR="00506A28">
        <w:rPr>
          <w:rFonts w:ascii="Trebuchet MS" w:hAnsi="Trebuchet MS" w:cs="Arial"/>
          <w:sz w:val="20"/>
          <w:szCs w:val="20"/>
        </w:rPr>
        <w:t xml:space="preserve">da </w:t>
      </w:r>
      <w:r w:rsidR="00506A28">
        <w:rPr>
          <w:rFonts w:ascii="Trebuchet MS" w:hAnsi="Trebuchet MS" w:cs="Arial"/>
          <w:sz w:val="20"/>
          <w:szCs w:val="20"/>
          <w:u w:val="single"/>
        </w:rPr>
        <w:t>Companhia</w:t>
      </w:r>
      <w:r w:rsidR="001B378B">
        <w:rPr>
          <w:rFonts w:ascii="Trebuchet MS" w:hAnsi="Trebuchet MS" w:cs="Arial"/>
          <w:sz w:val="20"/>
          <w:szCs w:val="20"/>
        </w:rPr>
        <w:t xml:space="preserve">. </w:t>
      </w:r>
    </w:p>
    <w:p w14:paraId="63EEF0A6" w14:textId="77777777" w:rsidR="001B378B" w:rsidRPr="00DE45B6" w:rsidRDefault="001B378B" w:rsidP="00DE45B6">
      <w:pPr>
        <w:spacing w:line="276" w:lineRule="auto"/>
        <w:jc w:val="both"/>
        <w:rPr>
          <w:rFonts w:ascii="Trebuchet MS" w:hAnsi="Trebuchet MS" w:cs="Arial"/>
          <w:bCs/>
          <w:sz w:val="20"/>
          <w:szCs w:val="20"/>
        </w:rPr>
      </w:pPr>
    </w:p>
    <w:p w14:paraId="64A8E73B" w14:textId="0B9C11FC" w:rsidR="00353614" w:rsidRPr="00DE45B6" w:rsidRDefault="00353614" w:rsidP="00DE45B6">
      <w:pPr>
        <w:spacing w:line="276" w:lineRule="auto"/>
        <w:jc w:val="both"/>
        <w:rPr>
          <w:rFonts w:ascii="Trebuchet MS" w:hAnsi="Trebuchet MS" w:cs="Arial"/>
          <w:sz w:val="20"/>
          <w:szCs w:val="20"/>
        </w:rPr>
      </w:pPr>
      <w:r w:rsidRPr="00DE45B6">
        <w:rPr>
          <w:rFonts w:ascii="Trebuchet MS" w:hAnsi="Trebuchet MS" w:cs="Arial"/>
          <w:b/>
          <w:sz w:val="20"/>
          <w:szCs w:val="20"/>
          <w:u w:val="single"/>
        </w:rPr>
        <w:t>DELIBERAÇÕES</w:t>
      </w:r>
      <w:r w:rsidRPr="00DE45B6">
        <w:rPr>
          <w:rFonts w:ascii="Trebuchet MS" w:hAnsi="Trebuchet MS" w:cs="Arial"/>
          <w:b/>
          <w:sz w:val="20"/>
          <w:szCs w:val="20"/>
        </w:rPr>
        <w:t xml:space="preserve">: </w:t>
      </w:r>
      <w:r w:rsidRPr="00DE45B6">
        <w:rPr>
          <w:rFonts w:ascii="Trebuchet MS" w:hAnsi="Trebuchet MS" w:cs="Arial"/>
          <w:sz w:val="20"/>
          <w:szCs w:val="20"/>
        </w:rPr>
        <w:t>Dando início aos trabalhos, sendo abordado o</w:t>
      </w:r>
      <w:r w:rsidR="00687CB4" w:rsidRPr="00DE45B6">
        <w:rPr>
          <w:rFonts w:ascii="Trebuchet MS" w:hAnsi="Trebuchet MS" w:cs="Arial"/>
          <w:sz w:val="20"/>
          <w:szCs w:val="20"/>
        </w:rPr>
        <w:t>s</w:t>
      </w:r>
      <w:r w:rsidRPr="00DE45B6">
        <w:rPr>
          <w:rFonts w:ascii="Trebuchet MS" w:hAnsi="Trebuchet MS" w:cs="Arial"/>
          <w:sz w:val="20"/>
          <w:szCs w:val="20"/>
        </w:rPr>
        <w:t xml:space="preserve"> ite</w:t>
      </w:r>
      <w:r w:rsidR="00687CB4" w:rsidRPr="00DE45B6">
        <w:rPr>
          <w:rFonts w:ascii="Trebuchet MS" w:hAnsi="Trebuchet MS" w:cs="Arial"/>
          <w:sz w:val="20"/>
          <w:szCs w:val="20"/>
        </w:rPr>
        <w:t xml:space="preserve">ns da Ordem do Dia, foi aprovada, pelo acionista presente: </w:t>
      </w:r>
    </w:p>
    <w:p w14:paraId="3EBBB5AC" w14:textId="77777777" w:rsidR="00353614" w:rsidRPr="00DE45B6" w:rsidRDefault="00353614" w:rsidP="00DE45B6">
      <w:pPr>
        <w:spacing w:line="276" w:lineRule="auto"/>
        <w:jc w:val="both"/>
        <w:rPr>
          <w:rFonts w:ascii="Trebuchet MS" w:hAnsi="Trebuchet MS" w:cs="Arial"/>
          <w:sz w:val="20"/>
          <w:szCs w:val="20"/>
        </w:rPr>
      </w:pPr>
    </w:p>
    <w:p w14:paraId="3DA9B927" w14:textId="7C3243E3" w:rsid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F6383D">
        <w:rPr>
          <w:rFonts w:ascii="Trebuchet MS" w:hAnsi="Trebuchet MS" w:cs="Arial"/>
          <w:sz w:val="20"/>
          <w:szCs w:val="20"/>
        </w:rPr>
        <w:t>a</w:t>
      </w:r>
      <w:r w:rsidR="006A4576" w:rsidRPr="00F6383D">
        <w:rPr>
          <w:rFonts w:ascii="Trebuchet MS" w:hAnsi="Trebuchet MS" w:cs="Arial"/>
          <w:sz w:val="20"/>
          <w:szCs w:val="20"/>
        </w:rPr>
        <w:t xml:space="preserve"> </w:t>
      </w:r>
      <w:r w:rsidR="001B378B" w:rsidRPr="00F6383D">
        <w:rPr>
          <w:rFonts w:ascii="Trebuchet MS" w:hAnsi="Trebuchet MS" w:cs="Arial"/>
          <w:sz w:val="20"/>
          <w:szCs w:val="20"/>
        </w:rPr>
        <w:t xml:space="preserve">conversão da </w:t>
      </w:r>
      <w:r w:rsidRPr="00F6383D">
        <w:rPr>
          <w:rFonts w:ascii="Trebuchet MS" w:hAnsi="Trebuchet MS" w:cs="Arial"/>
          <w:sz w:val="20"/>
          <w:szCs w:val="20"/>
        </w:rPr>
        <w:t>Garantia Real na forma de Alienação Fiduciária de Ações</w:t>
      </w:r>
      <w:r w:rsidR="001B378B" w:rsidRPr="00F6383D">
        <w:rPr>
          <w:rFonts w:ascii="Trebuchet MS" w:hAnsi="Trebuchet MS" w:cs="Arial"/>
          <w:sz w:val="20"/>
          <w:szCs w:val="20"/>
        </w:rPr>
        <w:t>, sujeita à aprovação dos debenturistas</w:t>
      </w:r>
      <w:r w:rsidRPr="00F6383D">
        <w:rPr>
          <w:rFonts w:ascii="Trebuchet MS" w:hAnsi="Trebuchet MS" w:cs="Arial"/>
          <w:sz w:val="20"/>
          <w:szCs w:val="20"/>
        </w:rPr>
        <w:t>,</w:t>
      </w:r>
      <w:r w:rsidR="001B378B" w:rsidRPr="00F6383D">
        <w:rPr>
          <w:rFonts w:ascii="Trebuchet MS" w:hAnsi="Trebuchet MS" w:cs="Arial"/>
          <w:sz w:val="20"/>
          <w:szCs w:val="20"/>
        </w:rPr>
        <w:t xml:space="preserve"> outorgada como forma de garantia da 1ª Emissão de </w:t>
      </w:r>
      <w:r w:rsidR="00506A28" w:rsidRPr="00F6383D">
        <w:rPr>
          <w:rFonts w:ascii="Trebuchet MS" w:hAnsi="Trebuchet MS" w:cs="Arial"/>
          <w:sz w:val="20"/>
          <w:szCs w:val="20"/>
        </w:rPr>
        <w:t>Debêntures</w:t>
      </w:r>
      <w:r w:rsidR="001B378B" w:rsidRPr="00F6383D">
        <w:rPr>
          <w:rFonts w:ascii="Trebuchet MS" w:hAnsi="Trebuchet MS" w:cs="Arial"/>
          <w:sz w:val="20"/>
          <w:szCs w:val="20"/>
        </w:rPr>
        <w:t xml:space="preserve"> da Companhia, para a modalidade de Garantia Real na forma de Penhor de Ações</w:t>
      </w:r>
      <w:r>
        <w:rPr>
          <w:rFonts w:ascii="Trebuchet MS" w:hAnsi="Trebuchet MS" w:cs="Arial"/>
          <w:sz w:val="20"/>
          <w:szCs w:val="20"/>
        </w:rPr>
        <w:t>;</w:t>
      </w:r>
    </w:p>
    <w:p w14:paraId="7748DBD1" w14:textId="77777777" w:rsidR="00F6383D" w:rsidRDefault="00F6383D" w:rsidP="00F6383D">
      <w:pPr>
        <w:pStyle w:val="PargrafodaLista"/>
        <w:spacing w:line="276" w:lineRule="auto"/>
        <w:ind w:left="0"/>
        <w:jc w:val="both"/>
        <w:rPr>
          <w:rFonts w:ascii="Trebuchet MS" w:hAnsi="Trebuchet MS" w:cs="Arial"/>
          <w:sz w:val="20"/>
          <w:szCs w:val="20"/>
        </w:rPr>
      </w:pPr>
    </w:p>
    <w:p w14:paraId="2219870A" w14:textId="2F63585F" w:rsidR="00F6383D" w:rsidRDefault="00815DFC" w:rsidP="00F6383D">
      <w:pPr>
        <w:pStyle w:val="PargrafodaLista"/>
        <w:numPr>
          <w:ilvl w:val="0"/>
          <w:numId w:val="6"/>
        </w:numPr>
        <w:spacing w:line="276" w:lineRule="auto"/>
        <w:ind w:left="0" w:firstLine="0"/>
        <w:jc w:val="both"/>
        <w:rPr>
          <w:rFonts w:ascii="Trebuchet MS" w:hAnsi="Trebuchet MS" w:cs="Arial"/>
          <w:sz w:val="20"/>
          <w:szCs w:val="20"/>
        </w:rPr>
      </w:pPr>
      <w:r w:rsidRPr="00F6383D">
        <w:rPr>
          <w:rFonts w:ascii="Trebuchet MS" w:hAnsi="Trebuchet MS" w:cs="Arial"/>
          <w:sz w:val="20"/>
          <w:szCs w:val="20"/>
        </w:rPr>
        <w:t xml:space="preserve">a </w:t>
      </w:r>
      <w:r w:rsidR="00F6383D" w:rsidRPr="00F6383D">
        <w:rPr>
          <w:rFonts w:ascii="Trebuchet MS" w:hAnsi="Trebuchet MS" w:cs="Arial"/>
          <w:sz w:val="20"/>
          <w:szCs w:val="20"/>
        </w:rPr>
        <w:t xml:space="preserve">decisão de submeter para apreciação dos debenturistas, em Assembleia Geral de Debenturistas, proposta para conversão da garantia da 1ª Emissão de Debêntures </w:t>
      </w:r>
      <w:r w:rsidR="00506A28">
        <w:rPr>
          <w:rFonts w:ascii="Trebuchet MS" w:hAnsi="Trebuchet MS" w:cs="Arial"/>
          <w:sz w:val="20"/>
          <w:szCs w:val="20"/>
        </w:rPr>
        <w:t>da Companhia</w:t>
      </w:r>
      <w:r w:rsidR="00F6383D" w:rsidRPr="00F6383D">
        <w:rPr>
          <w:rFonts w:ascii="Trebuchet MS" w:hAnsi="Trebuchet MS" w:cs="Arial"/>
          <w:sz w:val="20"/>
          <w:szCs w:val="20"/>
        </w:rPr>
        <w:t>, nos termos acima mencionados</w:t>
      </w:r>
      <w:r w:rsidR="00F6383D">
        <w:rPr>
          <w:rFonts w:ascii="Trebuchet MS" w:hAnsi="Trebuchet MS" w:cs="Arial"/>
          <w:sz w:val="20"/>
          <w:szCs w:val="20"/>
        </w:rPr>
        <w:t>;</w:t>
      </w:r>
    </w:p>
    <w:p w14:paraId="00EE9B5A" w14:textId="77777777" w:rsidR="00F6383D" w:rsidRPr="00F6383D" w:rsidRDefault="00F6383D" w:rsidP="00F6383D">
      <w:pPr>
        <w:pStyle w:val="PargrafodaLista"/>
        <w:rPr>
          <w:rFonts w:ascii="Trebuchet MS" w:hAnsi="Trebuchet MS" w:cs="Arial"/>
          <w:sz w:val="20"/>
          <w:szCs w:val="20"/>
        </w:rPr>
      </w:pPr>
    </w:p>
    <w:p w14:paraId="34C83D90" w14:textId="2D0271D2" w:rsid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 xml:space="preserve">sujeito </w:t>
      </w:r>
      <w:proofErr w:type="spellStart"/>
      <w:r>
        <w:rPr>
          <w:rFonts w:ascii="Trebuchet MS" w:hAnsi="Trebuchet MS" w:cs="Arial"/>
          <w:sz w:val="20"/>
          <w:szCs w:val="20"/>
        </w:rPr>
        <w:t>a</w:t>
      </w:r>
      <w:proofErr w:type="spellEnd"/>
      <w:r>
        <w:rPr>
          <w:rFonts w:ascii="Trebuchet MS" w:hAnsi="Trebuchet MS" w:cs="Arial"/>
          <w:sz w:val="20"/>
          <w:szCs w:val="20"/>
        </w:rPr>
        <w:t xml:space="preserve"> aprovação dos debenturistas, </w:t>
      </w:r>
      <w:r w:rsidR="00506A28">
        <w:rPr>
          <w:rFonts w:ascii="Trebuchet MS" w:hAnsi="Trebuchet MS" w:cs="Arial"/>
          <w:sz w:val="20"/>
          <w:szCs w:val="20"/>
        </w:rPr>
        <w:t xml:space="preserve">celebrar </w:t>
      </w:r>
      <w:r>
        <w:rPr>
          <w:rFonts w:ascii="Trebuchet MS" w:hAnsi="Trebuchet MS" w:cs="Arial"/>
          <w:sz w:val="20"/>
          <w:szCs w:val="20"/>
        </w:rPr>
        <w:t xml:space="preserve">o Segundo Aditamento à Escritura, junto a </w:t>
      </w:r>
      <w:proofErr w:type="spellStart"/>
      <w:r w:rsidRPr="00DE45B6">
        <w:rPr>
          <w:rFonts w:ascii="Trebuchet MS" w:hAnsi="Trebuchet MS" w:cs="Arial"/>
          <w:sz w:val="20"/>
          <w:szCs w:val="20"/>
        </w:rPr>
        <w:t>Simplific</w:t>
      </w:r>
      <w:proofErr w:type="spellEnd"/>
      <w:r w:rsidRPr="00DE45B6">
        <w:rPr>
          <w:rFonts w:ascii="Trebuchet MS" w:hAnsi="Trebuchet MS" w:cs="Arial"/>
          <w:sz w:val="20"/>
          <w:szCs w:val="20"/>
        </w:rPr>
        <w:t xml:space="preserve"> </w:t>
      </w:r>
      <w:proofErr w:type="spellStart"/>
      <w:r w:rsidRPr="00DE45B6">
        <w:rPr>
          <w:rFonts w:ascii="Trebuchet MS" w:hAnsi="Trebuchet MS" w:cs="Arial"/>
          <w:sz w:val="20"/>
          <w:szCs w:val="20"/>
        </w:rPr>
        <w:t>Pavarini</w:t>
      </w:r>
      <w:proofErr w:type="spellEnd"/>
      <w:r w:rsidRPr="00DE45B6">
        <w:rPr>
          <w:rFonts w:ascii="Trebuchet MS" w:hAnsi="Trebuchet MS" w:cs="Arial"/>
          <w:sz w:val="20"/>
          <w:szCs w:val="20"/>
        </w:rPr>
        <w:t xml:space="preserve"> Distribuidora de Títulos e Valores Mobiliários Ltda e a </w:t>
      </w:r>
      <w:proofErr w:type="spellStart"/>
      <w:r w:rsidRPr="00DE45B6">
        <w:rPr>
          <w:rFonts w:ascii="Trebuchet MS" w:hAnsi="Trebuchet MS" w:cs="Arial"/>
          <w:sz w:val="20"/>
          <w:szCs w:val="20"/>
        </w:rPr>
        <w:t>Neoenergia</w:t>
      </w:r>
      <w:proofErr w:type="spellEnd"/>
      <w:r w:rsidRPr="00DE45B6">
        <w:rPr>
          <w:rFonts w:ascii="Trebuchet MS" w:hAnsi="Trebuchet MS" w:cs="Arial"/>
          <w:sz w:val="20"/>
          <w:szCs w:val="20"/>
        </w:rPr>
        <w:t xml:space="preserve"> S.A.</w:t>
      </w:r>
      <w:r w:rsidRPr="00F6383D">
        <w:rPr>
          <w:rFonts w:ascii="Trebuchet MS" w:hAnsi="Trebuchet MS" w:cs="Arial"/>
          <w:sz w:val="20"/>
          <w:szCs w:val="20"/>
        </w:rPr>
        <w:t xml:space="preserve"> </w:t>
      </w:r>
      <w:r w:rsidRPr="00DE45B6">
        <w:rPr>
          <w:rFonts w:ascii="Trebuchet MS" w:hAnsi="Trebuchet MS" w:cs="Arial"/>
          <w:sz w:val="20"/>
          <w:szCs w:val="20"/>
        </w:rPr>
        <w:t xml:space="preserve">de forma a </w:t>
      </w:r>
      <w:r>
        <w:rPr>
          <w:rFonts w:ascii="Trebuchet MS" w:hAnsi="Trebuchet MS" w:cs="Arial"/>
          <w:sz w:val="20"/>
          <w:szCs w:val="20"/>
        </w:rPr>
        <w:t>alterar</w:t>
      </w:r>
      <w:r w:rsidRPr="00DE45B6">
        <w:rPr>
          <w:rFonts w:ascii="Trebuchet MS" w:hAnsi="Trebuchet MS" w:cs="Arial"/>
          <w:sz w:val="20"/>
          <w:szCs w:val="20"/>
        </w:rPr>
        <w:t xml:space="preserve">, na escritura de emissão da 1ª </w:t>
      </w:r>
      <w:r w:rsidR="00333800">
        <w:rPr>
          <w:rFonts w:ascii="Trebuchet MS" w:hAnsi="Trebuchet MS" w:cs="Arial"/>
          <w:sz w:val="20"/>
          <w:szCs w:val="20"/>
        </w:rPr>
        <w:t>E</w:t>
      </w:r>
      <w:r w:rsidRPr="00DE45B6">
        <w:rPr>
          <w:rFonts w:ascii="Trebuchet MS" w:hAnsi="Trebuchet MS" w:cs="Arial"/>
          <w:sz w:val="20"/>
          <w:szCs w:val="20"/>
        </w:rPr>
        <w:t xml:space="preserve">missão de </w:t>
      </w:r>
      <w:r w:rsidR="00333800">
        <w:rPr>
          <w:rFonts w:ascii="Trebuchet MS" w:hAnsi="Trebuchet MS" w:cs="Arial"/>
          <w:sz w:val="20"/>
          <w:szCs w:val="20"/>
        </w:rPr>
        <w:t>D</w:t>
      </w:r>
      <w:r w:rsidRPr="00DE45B6">
        <w:rPr>
          <w:rFonts w:ascii="Trebuchet MS" w:hAnsi="Trebuchet MS" w:cs="Arial"/>
          <w:sz w:val="20"/>
          <w:szCs w:val="20"/>
        </w:rPr>
        <w:t xml:space="preserve">ebêntures da Companhia, </w:t>
      </w:r>
      <w:r>
        <w:rPr>
          <w:rFonts w:ascii="Trebuchet MS" w:hAnsi="Trebuchet MS" w:cs="Arial"/>
          <w:sz w:val="20"/>
          <w:szCs w:val="20"/>
        </w:rPr>
        <w:t>a Garantia Real em forma de Alienação Fiduciária de Ações convertendo-a em Garantia Real em forma de Penhora de Ações</w:t>
      </w:r>
      <w:r w:rsidR="00506A28">
        <w:rPr>
          <w:rFonts w:ascii="Trebuchet MS" w:hAnsi="Trebuchet MS" w:cs="Arial"/>
          <w:sz w:val="20"/>
          <w:szCs w:val="20"/>
        </w:rPr>
        <w:t>;</w:t>
      </w:r>
      <w:r>
        <w:rPr>
          <w:rFonts w:ascii="Trebuchet MS" w:hAnsi="Trebuchet MS" w:cs="Arial"/>
          <w:sz w:val="20"/>
          <w:szCs w:val="20"/>
        </w:rPr>
        <w:t xml:space="preserve"> e</w:t>
      </w:r>
      <w:r w:rsidR="00506A28">
        <w:rPr>
          <w:rFonts w:ascii="Trebuchet MS" w:hAnsi="Trebuchet MS" w:cs="Arial"/>
          <w:sz w:val="20"/>
          <w:szCs w:val="20"/>
        </w:rPr>
        <w:t>,</w:t>
      </w:r>
    </w:p>
    <w:p w14:paraId="2700A778" w14:textId="77777777" w:rsidR="00F6383D" w:rsidRPr="00F6383D" w:rsidRDefault="00F6383D" w:rsidP="00F6383D">
      <w:pPr>
        <w:pStyle w:val="PargrafodaLista"/>
        <w:rPr>
          <w:rFonts w:ascii="Trebuchet MS" w:hAnsi="Trebuchet MS" w:cs="Arial"/>
          <w:sz w:val="20"/>
          <w:szCs w:val="20"/>
        </w:rPr>
      </w:pPr>
    </w:p>
    <w:p w14:paraId="2ED7C72C" w14:textId="77E1B36C" w:rsidR="00F6383D" w:rsidRP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autorização para que a Diretoria da Companhia tome quaisquer ações necessárias para a efetivação da conversão da garantia</w:t>
      </w:r>
      <w:r w:rsidR="00506A28">
        <w:rPr>
          <w:rFonts w:ascii="Trebuchet MS" w:hAnsi="Trebuchet MS" w:cs="Arial"/>
          <w:sz w:val="20"/>
          <w:szCs w:val="20"/>
        </w:rPr>
        <w:t xml:space="preserve">, inclusive a assinatura dos demais documentos acessórios da </w:t>
      </w:r>
      <w:r w:rsidR="009705D5" w:rsidRPr="00506A28">
        <w:rPr>
          <w:rFonts w:ascii="Trebuchet MS" w:hAnsi="Trebuchet MS" w:cs="Arial"/>
          <w:sz w:val="20"/>
          <w:szCs w:val="20"/>
          <w:u w:val="single"/>
        </w:rPr>
        <w:t>1ª Emissão</w:t>
      </w:r>
      <w:r w:rsidR="00BE2EA3" w:rsidRPr="00506A28">
        <w:rPr>
          <w:rFonts w:ascii="Trebuchet MS" w:hAnsi="Trebuchet MS" w:cs="Arial"/>
          <w:sz w:val="20"/>
          <w:szCs w:val="20"/>
          <w:u w:val="single"/>
        </w:rPr>
        <w:t xml:space="preserve"> de Debêntures </w:t>
      </w:r>
      <w:r w:rsidR="00BE2EA3">
        <w:rPr>
          <w:rFonts w:ascii="Trebuchet MS" w:hAnsi="Trebuchet MS" w:cs="Arial"/>
          <w:sz w:val="20"/>
          <w:szCs w:val="20"/>
          <w:u w:val="single"/>
        </w:rPr>
        <w:t>da Companhia</w:t>
      </w:r>
      <w:r w:rsidR="00BE2EA3">
        <w:rPr>
          <w:rFonts w:ascii="Trebuchet MS" w:hAnsi="Trebuchet MS" w:cs="Arial"/>
          <w:sz w:val="20"/>
          <w:szCs w:val="20"/>
        </w:rPr>
        <w:t xml:space="preserve"> </w:t>
      </w:r>
      <w:r w:rsidR="00506A28">
        <w:rPr>
          <w:rFonts w:ascii="Trebuchet MS" w:hAnsi="Trebuchet MS" w:cs="Arial"/>
          <w:sz w:val="20"/>
          <w:szCs w:val="20"/>
        </w:rPr>
        <w:t>na qualidade de Interveniente-Anuente ou simplesmente Interveniente, conforme o caso</w:t>
      </w:r>
      <w:r>
        <w:rPr>
          <w:rFonts w:ascii="Trebuchet MS" w:hAnsi="Trebuchet MS" w:cs="Arial"/>
          <w:sz w:val="20"/>
          <w:szCs w:val="20"/>
        </w:rPr>
        <w:t>.</w:t>
      </w:r>
    </w:p>
    <w:p w14:paraId="3F19A8DF" w14:textId="77777777" w:rsidR="00353614" w:rsidRPr="00DE45B6" w:rsidRDefault="00353614" w:rsidP="00DE45B6">
      <w:pPr>
        <w:spacing w:line="276" w:lineRule="auto"/>
        <w:jc w:val="both"/>
        <w:rPr>
          <w:rFonts w:ascii="Trebuchet MS" w:hAnsi="Trebuchet MS" w:cs="Arial"/>
          <w:sz w:val="20"/>
          <w:szCs w:val="20"/>
        </w:rPr>
      </w:pPr>
      <w:bookmarkStart w:id="1" w:name="_DV_M132"/>
      <w:bookmarkEnd w:id="1"/>
    </w:p>
    <w:p w14:paraId="56704B34" w14:textId="38F3FB53" w:rsidR="00353614" w:rsidRPr="00DE45B6" w:rsidRDefault="00353614" w:rsidP="00DE45B6">
      <w:pPr>
        <w:spacing w:line="276" w:lineRule="auto"/>
        <w:jc w:val="both"/>
        <w:rPr>
          <w:rFonts w:ascii="Trebuchet MS" w:hAnsi="Trebuchet MS" w:cs="Arial"/>
          <w:b/>
          <w:sz w:val="20"/>
          <w:szCs w:val="20"/>
        </w:rPr>
      </w:pPr>
      <w:r w:rsidRPr="00DE45B6">
        <w:rPr>
          <w:rFonts w:ascii="Trebuchet MS" w:hAnsi="Trebuchet MS" w:cs="Arial"/>
          <w:b/>
          <w:sz w:val="20"/>
          <w:szCs w:val="20"/>
          <w:u w:val="single"/>
        </w:rPr>
        <w:t xml:space="preserve">ENCERRAMENTO E </w:t>
      </w:r>
      <w:r w:rsidRPr="00DE45B6">
        <w:rPr>
          <w:rFonts w:ascii="Trebuchet MS" w:hAnsi="Trebuchet MS" w:cs="Arial"/>
          <w:b/>
          <w:bCs/>
          <w:sz w:val="20"/>
          <w:szCs w:val="20"/>
          <w:u w:val="single"/>
        </w:rPr>
        <w:t>ASSINATURA DA ATA</w:t>
      </w:r>
      <w:r w:rsidRPr="00DE45B6">
        <w:rPr>
          <w:rFonts w:ascii="Trebuchet MS" w:hAnsi="Trebuchet MS" w:cs="Arial"/>
          <w:sz w:val="20"/>
          <w:szCs w:val="20"/>
        </w:rPr>
        <w:t>: Fica registrado que o material pertinente aos itens da Ordem do Dia encontra-se arquivado na sede da Companhia. Foi, então, declarada como encerrada a reunião e lavrada a presente ata no livro próprio, a qual foi lida e assinada pelo</w:t>
      </w:r>
      <w:r w:rsidR="00D81BD8" w:rsidRPr="00DE45B6">
        <w:rPr>
          <w:rFonts w:ascii="Trebuchet MS" w:hAnsi="Trebuchet MS" w:cs="Arial"/>
          <w:sz w:val="20"/>
          <w:szCs w:val="20"/>
        </w:rPr>
        <w:t xml:space="preserve"> </w:t>
      </w:r>
      <w:r w:rsidR="00431227" w:rsidRPr="00DE45B6">
        <w:rPr>
          <w:rFonts w:ascii="Trebuchet MS" w:hAnsi="Trebuchet MS" w:cs="Arial"/>
          <w:sz w:val="20"/>
          <w:szCs w:val="20"/>
        </w:rPr>
        <w:t xml:space="preserve">acionista </w:t>
      </w:r>
      <w:r w:rsidRPr="00DE45B6">
        <w:rPr>
          <w:rFonts w:ascii="Trebuchet MS" w:hAnsi="Trebuchet MS" w:cs="Arial"/>
          <w:sz w:val="20"/>
          <w:szCs w:val="20"/>
        </w:rPr>
        <w:t xml:space="preserve">presente. </w:t>
      </w:r>
      <w:r w:rsidR="00431227" w:rsidRPr="00DE45B6">
        <w:rPr>
          <w:rFonts w:ascii="Trebuchet MS" w:hAnsi="Trebuchet MS" w:cs="Arial"/>
          <w:sz w:val="20"/>
          <w:szCs w:val="20"/>
        </w:rPr>
        <w:t>São Paulo</w:t>
      </w:r>
      <w:r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C249A6">
        <w:rPr>
          <w:rFonts w:ascii="Trebuchet MS" w:hAnsi="Trebuchet MS" w:cs="Arial"/>
          <w:sz w:val="20"/>
          <w:szCs w:val="20"/>
        </w:rPr>
        <w:t xml:space="preserve"> </w:t>
      </w:r>
      <w:r w:rsidRPr="00DE45B6">
        <w:rPr>
          <w:rFonts w:ascii="Trebuchet MS" w:hAnsi="Trebuchet MS" w:cs="Arial"/>
          <w:color w:val="000000"/>
          <w:sz w:val="20"/>
          <w:szCs w:val="20"/>
        </w:rPr>
        <w:t xml:space="preserve">de </w:t>
      </w:r>
      <w:r w:rsidR="00C249A6" w:rsidRPr="00DE45B6">
        <w:rPr>
          <w:rFonts w:ascii="Trebuchet MS" w:hAnsi="Trebuchet MS" w:cs="Arial"/>
          <w:sz w:val="20"/>
          <w:szCs w:val="20"/>
          <w:highlight w:val="yellow"/>
        </w:rPr>
        <w:t>[●]</w:t>
      </w:r>
      <w:r w:rsidRPr="00DE45B6">
        <w:rPr>
          <w:rFonts w:ascii="Trebuchet MS" w:hAnsi="Trebuchet MS" w:cs="Arial"/>
          <w:color w:val="000000"/>
          <w:sz w:val="20"/>
          <w:szCs w:val="20"/>
        </w:rPr>
        <w:t xml:space="preserve"> de </w:t>
      </w:r>
      <w:r w:rsidR="00431227" w:rsidRPr="00DE45B6">
        <w:rPr>
          <w:rFonts w:ascii="Trebuchet MS" w:hAnsi="Trebuchet MS" w:cs="Arial"/>
          <w:color w:val="000000"/>
          <w:sz w:val="20"/>
          <w:szCs w:val="20"/>
        </w:rPr>
        <w:t>202</w:t>
      </w:r>
      <w:r w:rsidR="00FA7950">
        <w:rPr>
          <w:rFonts w:ascii="Trebuchet MS" w:hAnsi="Trebuchet MS" w:cs="Arial"/>
          <w:color w:val="000000"/>
          <w:sz w:val="20"/>
          <w:szCs w:val="20"/>
        </w:rPr>
        <w:t>2</w:t>
      </w:r>
      <w:r w:rsidRPr="00DE45B6">
        <w:rPr>
          <w:rFonts w:ascii="Trebuchet MS" w:hAnsi="Trebuchet MS" w:cs="Arial"/>
          <w:color w:val="000000"/>
          <w:sz w:val="20"/>
          <w:szCs w:val="20"/>
        </w:rPr>
        <w:t>.</w:t>
      </w:r>
      <w:r w:rsidRPr="00DE45B6">
        <w:rPr>
          <w:rFonts w:ascii="Trebuchet MS" w:hAnsi="Trebuchet MS" w:cs="Arial"/>
          <w:sz w:val="20"/>
          <w:szCs w:val="20"/>
        </w:rPr>
        <w:t xml:space="preserve"> [</w:t>
      </w:r>
      <w:r w:rsidRPr="00DE45B6">
        <w:rPr>
          <w:rFonts w:ascii="Trebuchet MS" w:hAnsi="Trebuchet MS" w:cs="Arial"/>
          <w:i/>
          <w:sz w:val="20"/>
          <w:szCs w:val="20"/>
          <w:highlight w:val="yellow"/>
        </w:rPr>
        <w:t>nome</w:t>
      </w:r>
      <w:r w:rsidRPr="00DE45B6">
        <w:rPr>
          <w:rFonts w:ascii="Trebuchet MS" w:hAnsi="Trebuchet MS" w:cs="Arial"/>
          <w:sz w:val="20"/>
          <w:szCs w:val="20"/>
        </w:rPr>
        <w:t>] (Presidente), [</w:t>
      </w:r>
      <w:r w:rsidRPr="00DE45B6">
        <w:rPr>
          <w:rFonts w:ascii="Trebuchet MS" w:hAnsi="Trebuchet MS" w:cs="Arial"/>
          <w:i/>
          <w:sz w:val="20"/>
          <w:szCs w:val="20"/>
          <w:highlight w:val="yellow"/>
        </w:rPr>
        <w:t>nome</w:t>
      </w:r>
      <w:r w:rsidRPr="00DE45B6">
        <w:rPr>
          <w:rFonts w:ascii="Trebuchet MS" w:hAnsi="Trebuchet MS" w:cs="Arial"/>
          <w:sz w:val="20"/>
          <w:szCs w:val="20"/>
        </w:rPr>
        <w:t>] (Secretária), [</w:t>
      </w:r>
      <w:r w:rsidRPr="00DE45B6">
        <w:rPr>
          <w:rFonts w:ascii="Trebuchet MS" w:hAnsi="Trebuchet MS" w:cs="Arial"/>
          <w:i/>
          <w:sz w:val="20"/>
          <w:szCs w:val="20"/>
          <w:highlight w:val="yellow"/>
        </w:rPr>
        <w:t>incluir nome</w:t>
      </w:r>
      <w:r w:rsidRPr="00DE45B6">
        <w:rPr>
          <w:rFonts w:ascii="Trebuchet MS" w:hAnsi="Trebuchet MS" w:cs="Arial"/>
          <w:sz w:val="20"/>
          <w:szCs w:val="20"/>
        </w:rPr>
        <w:t>] (</w:t>
      </w:r>
      <w:r w:rsidR="00431227" w:rsidRPr="00DE45B6">
        <w:rPr>
          <w:rFonts w:ascii="Trebuchet MS" w:hAnsi="Trebuchet MS" w:cs="Arial"/>
          <w:sz w:val="20"/>
          <w:szCs w:val="20"/>
        </w:rPr>
        <w:t>acionista</w:t>
      </w:r>
      <w:r w:rsidRPr="00DE45B6">
        <w:rPr>
          <w:rFonts w:ascii="Trebuchet MS" w:hAnsi="Trebuchet MS" w:cs="Arial"/>
          <w:sz w:val="20"/>
          <w:szCs w:val="20"/>
        </w:rPr>
        <w:t>).</w:t>
      </w:r>
    </w:p>
    <w:p w14:paraId="2D01DBB7" w14:textId="77777777" w:rsidR="00353614" w:rsidRPr="00DE45B6" w:rsidRDefault="00353614" w:rsidP="00DE45B6">
      <w:pPr>
        <w:spacing w:line="276" w:lineRule="auto"/>
        <w:jc w:val="center"/>
        <w:rPr>
          <w:rFonts w:ascii="Trebuchet MS" w:hAnsi="Trebuchet MS" w:cs="Arial"/>
          <w:sz w:val="20"/>
          <w:szCs w:val="20"/>
        </w:rPr>
      </w:pPr>
    </w:p>
    <w:p w14:paraId="3B56BC72" w14:textId="77777777" w:rsidR="00353614" w:rsidRPr="00DE45B6" w:rsidRDefault="00353614" w:rsidP="00DE45B6">
      <w:pPr>
        <w:spacing w:line="276" w:lineRule="auto"/>
        <w:jc w:val="center"/>
        <w:rPr>
          <w:rFonts w:ascii="Trebuchet MS" w:hAnsi="Trebuchet MS" w:cs="Arial"/>
          <w:sz w:val="20"/>
          <w:szCs w:val="20"/>
        </w:rPr>
      </w:pPr>
      <w:r w:rsidRPr="00DE45B6">
        <w:rPr>
          <w:rFonts w:ascii="Trebuchet MS" w:hAnsi="Trebuchet MS" w:cs="Arial"/>
          <w:sz w:val="20"/>
          <w:szCs w:val="20"/>
        </w:rPr>
        <w:t>Certifico e dou fé que a presente é cópia fiel da ata lavrada no Livro Próprio.</w:t>
      </w:r>
    </w:p>
    <w:p w14:paraId="09882767" w14:textId="77777777" w:rsidR="00353614" w:rsidRPr="00DE45B6" w:rsidRDefault="00353614" w:rsidP="00DE45B6">
      <w:pPr>
        <w:spacing w:line="276" w:lineRule="auto"/>
        <w:jc w:val="both"/>
        <w:rPr>
          <w:rFonts w:ascii="Trebuchet MS" w:hAnsi="Trebuchet MS" w:cs="Arial"/>
          <w:sz w:val="20"/>
          <w:szCs w:val="20"/>
        </w:rPr>
      </w:pPr>
    </w:p>
    <w:p w14:paraId="475C408E" w14:textId="51D53EE8" w:rsidR="00353614" w:rsidRPr="00DE45B6" w:rsidRDefault="00BE2EA3" w:rsidP="00DE45B6">
      <w:pPr>
        <w:spacing w:line="276" w:lineRule="auto"/>
        <w:jc w:val="center"/>
        <w:rPr>
          <w:rFonts w:ascii="Trebuchet MS" w:hAnsi="Trebuchet MS" w:cs="Arial"/>
          <w:sz w:val="20"/>
          <w:szCs w:val="20"/>
        </w:rPr>
      </w:pPr>
      <w:r>
        <w:rPr>
          <w:rFonts w:ascii="Trebuchet MS" w:hAnsi="Trebuchet MS" w:cs="Arial"/>
          <w:color w:val="000000"/>
          <w:sz w:val="20"/>
          <w:szCs w:val="20"/>
        </w:rPr>
        <w:t>Campinas</w:t>
      </w:r>
      <w:r w:rsidR="00353614"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20</w:t>
      </w:r>
      <w:r w:rsidR="00431227" w:rsidRPr="00DE45B6">
        <w:rPr>
          <w:rFonts w:ascii="Trebuchet MS" w:hAnsi="Trebuchet MS" w:cs="Arial"/>
          <w:color w:val="000000"/>
          <w:sz w:val="20"/>
          <w:szCs w:val="20"/>
        </w:rPr>
        <w:t>2</w:t>
      </w:r>
      <w:r w:rsidR="00FA7950">
        <w:rPr>
          <w:rFonts w:ascii="Trebuchet MS" w:hAnsi="Trebuchet MS" w:cs="Arial"/>
          <w:color w:val="000000"/>
          <w:sz w:val="20"/>
          <w:szCs w:val="20"/>
        </w:rPr>
        <w:t>2</w:t>
      </w:r>
      <w:r w:rsidR="00353614" w:rsidRPr="00DE45B6">
        <w:rPr>
          <w:rFonts w:ascii="Trebuchet MS" w:hAnsi="Trebuchet MS" w:cs="Arial"/>
          <w:color w:val="000000"/>
          <w:sz w:val="20"/>
          <w:szCs w:val="20"/>
        </w:rPr>
        <w:t>.</w:t>
      </w:r>
    </w:p>
    <w:p w14:paraId="392572E2" w14:textId="77777777" w:rsidR="00353614" w:rsidRPr="00DE45B6" w:rsidRDefault="00353614" w:rsidP="00DE45B6">
      <w:pPr>
        <w:spacing w:line="276" w:lineRule="auto"/>
        <w:jc w:val="center"/>
        <w:rPr>
          <w:rFonts w:ascii="Trebuchet MS" w:hAnsi="Trebuchet MS" w:cs="Arial"/>
          <w:sz w:val="20"/>
          <w:szCs w:val="20"/>
        </w:rPr>
      </w:pPr>
    </w:p>
    <w:p w14:paraId="6CB52622" w14:textId="77777777" w:rsidR="00353614" w:rsidRPr="00DE45B6" w:rsidRDefault="00353614" w:rsidP="00DE45B6">
      <w:pPr>
        <w:spacing w:line="276" w:lineRule="auto"/>
        <w:jc w:val="center"/>
        <w:rPr>
          <w:rFonts w:ascii="Trebuchet MS" w:hAnsi="Trebuchet MS" w:cs="Arial"/>
          <w:sz w:val="20"/>
          <w:szCs w:val="20"/>
        </w:rPr>
      </w:pPr>
    </w:p>
    <w:p w14:paraId="7C84E4FA" w14:textId="77777777" w:rsidR="00353614" w:rsidRPr="00DE45B6" w:rsidRDefault="00353614" w:rsidP="00DE45B6">
      <w:pPr>
        <w:spacing w:line="276" w:lineRule="auto"/>
        <w:jc w:val="center"/>
        <w:rPr>
          <w:rFonts w:ascii="Trebuchet MS" w:hAnsi="Trebuchet MS" w:cs="Arial"/>
          <w:sz w:val="20"/>
          <w:szCs w:val="20"/>
        </w:rPr>
      </w:pPr>
    </w:p>
    <w:p w14:paraId="45313997" w14:textId="77777777" w:rsidR="00815DFC" w:rsidRPr="00DE45B6" w:rsidRDefault="00815DFC" w:rsidP="00DE45B6">
      <w:pPr>
        <w:spacing w:line="276" w:lineRule="auto"/>
        <w:rPr>
          <w:rFonts w:ascii="Trebuchet MS" w:hAnsi="Trebuchet MS" w:cs="Arial"/>
          <w:sz w:val="20"/>
          <w:szCs w:val="20"/>
        </w:rPr>
      </w:pPr>
    </w:p>
    <w:p w14:paraId="0C7B3CBD" w14:textId="77777777" w:rsidR="00815DFC" w:rsidRPr="00DE45B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DE45B6" w14:paraId="56332D37" w14:textId="77777777" w:rsidTr="00D97D6E">
        <w:trPr>
          <w:cantSplit/>
        </w:trPr>
        <w:tc>
          <w:tcPr>
            <w:tcW w:w="4253" w:type="dxa"/>
            <w:tcBorders>
              <w:top w:val="single" w:sz="6" w:space="0" w:color="auto"/>
            </w:tcBorders>
          </w:tcPr>
          <w:p w14:paraId="04F9A9CF" w14:textId="78F40C4A" w:rsidR="00815DFC" w:rsidRPr="00DE45B6" w:rsidRDefault="00815DFC"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6ED5D1D5" w14:textId="3EF6DDFA" w:rsidR="00815DFC" w:rsidRPr="00DE45B6" w:rsidRDefault="00815DFC" w:rsidP="00DE45B6">
            <w:pPr>
              <w:spacing w:line="276" w:lineRule="auto"/>
              <w:jc w:val="center"/>
              <w:rPr>
                <w:rFonts w:ascii="Trebuchet MS" w:hAnsi="Trebuchet MS" w:cs="Arial"/>
                <w:b/>
                <w:sz w:val="20"/>
                <w:szCs w:val="20"/>
              </w:rPr>
            </w:pPr>
            <w:r w:rsidRPr="00DE45B6">
              <w:rPr>
                <w:rFonts w:ascii="Trebuchet MS" w:hAnsi="Trebuchet MS" w:cs="Arial"/>
                <w:b/>
                <w:sz w:val="20"/>
                <w:szCs w:val="20"/>
              </w:rPr>
              <w:t>Presidente</w:t>
            </w:r>
          </w:p>
        </w:tc>
        <w:tc>
          <w:tcPr>
            <w:tcW w:w="567" w:type="dxa"/>
          </w:tcPr>
          <w:p w14:paraId="1BDFDAE8" w14:textId="77777777" w:rsidR="00815DFC" w:rsidRPr="00DE45B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DE45B6" w:rsidRDefault="002B6E83"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75DDB9F0" w14:textId="2E11CE99" w:rsidR="00815DFC" w:rsidRPr="00DE45B6" w:rsidRDefault="002B6E83" w:rsidP="00DE45B6">
            <w:pPr>
              <w:spacing w:line="276" w:lineRule="auto"/>
              <w:jc w:val="center"/>
              <w:rPr>
                <w:rFonts w:ascii="Trebuchet MS" w:hAnsi="Trebuchet MS" w:cs="Arial"/>
                <w:b/>
                <w:sz w:val="20"/>
                <w:szCs w:val="20"/>
              </w:rPr>
            </w:pPr>
            <w:r w:rsidRPr="00DE45B6">
              <w:rPr>
                <w:rFonts w:ascii="Trebuchet MS" w:hAnsi="Trebuchet MS" w:cs="Arial"/>
                <w:b/>
                <w:sz w:val="20"/>
                <w:szCs w:val="20"/>
              </w:rPr>
              <w:t>Secretária</w:t>
            </w:r>
          </w:p>
        </w:tc>
      </w:tr>
    </w:tbl>
    <w:p w14:paraId="5F3BCBC4" w14:textId="1D23EFEC" w:rsidR="00353614" w:rsidRPr="002B6E83" w:rsidRDefault="00353614" w:rsidP="00353614">
      <w:pPr>
        <w:pStyle w:val="Corpodetexto"/>
        <w:jc w:val="center"/>
        <w:rPr>
          <w:rFonts w:ascii="Arial" w:hAnsi="Arial" w:cs="Arial"/>
          <w:sz w:val="18"/>
          <w:szCs w:val="18"/>
          <w:lang w:val="pt-BR"/>
        </w:rPr>
      </w:pPr>
    </w:p>
    <w:p w14:paraId="14050A54" w14:textId="77777777" w:rsidR="00353614" w:rsidRPr="0096126C" w:rsidRDefault="00353614" w:rsidP="00353614">
      <w:pPr>
        <w:rPr>
          <w:rFonts w:ascii="Arial" w:hAnsi="Arial" w:cs="Arial"/>
          <w:sz w:val="18"/>
          <w:szCs w:val="18"/>
        </w:rPr>
      </w:pPr>
    </w:p>
    <w:p w14:paraId="2069F01D" w14:textId="06B7E88F" w:rsidR="002B6E83" w:rsidRPr="002B6E83" w:rsidRDefault="002B6E83">
      <w:pPr>
        <w:spacing w:after="160" w:line="259" w:lineRule="auto"/>
        <w:rPr>
          <w:rFonts w:ascii="Arial" w:hAnsi="Arial" w:cs="Arial"/>
          <w:sz w:val="18"/>
          <w:szCs w:val="18"/>
        </w:rPr>
      </w:pPr>
    </w:p>
    <w:p w14:paraId="539184B5" w14:textId="77777777" w:rsidR="002B6E83" w:rsidRPr="0096126C" w:rsidRDefault="002B6E83" w:rsidP="0096126C">
      <w:pPr>
        <w:jc w:val="center"/>
        <w:rPr>
          <w:rFonts w:ascii="Arial" w:hAnsi="Arial" w:cs="Arial"/>
          <w:b/>
          <w:sz w:val="18"/>
          <w:szCs w:val="18"/>
          <w:u w:val="single"/>
        </w:rPr>
      </w:pPr>
      <w:bookmarkStart w:id="2" w:name="_DV_M5"/>
      <w:bookmarkStart w:id="3" w:name="_DV_M9"/>
      <w:bookmarkStart w:id="4" w:name="_DV_M22"/>
      <w:bookmarkStart w:id="5" w:name="_DV_M23"/>
      <w:bookmarkStart w:id="6" w:name="_DV_M24"/>
      <w:bookmarkStart w:id="7" w:name="_DV_M26"/>
      <w:bookmarkStart w:id="8" w:name="_DV_M30"/>
      <w:bookmarkStart w:id="9" w:name="_DV_M43"/>
      <w:bookmarkStart w:id="10" w:name="_DV_M44"/>
      <w:bookmarkStart w:id="11" w:name="_DV_M45"/>
      <w:bookmarkStart w:id="12" w:name="_DV_M46"/>
      <w:bookmarkStart w:id="13" w:name="_DV_M47"/>
      <w:bookmarkStart w:id="14" w:name="_DV_M48"/>
      <w:bookmarkStart w:id="15" w:name="_DV_M49"/>
      <w:bookmarkStart w:id="16" w:name="_DV_M50"/>
      <w:bookmarkStart w:id="17" w:name="_DV_M51"/>
      <w:bookmarkStart w:id="18" w:name="_DV_M52"/>
      <w:bookmarkStart w:id="19" w:name="_DV_M54"/>
      <w:bookmarkStart w:id="20" w:name="_DV_M55"/>
      <w:bookmarkStart w:id="21" w:name="_DV_M56"/>
      <w:bookmarkStart w:id="22" w:name="_DV_M57"/>
      <w:bookmarkStart w:id="23" w:name="_DV_M58"/>
      <w:bookmarkStart w:id="24" w:name="_DV_M59"/>
      <w:bookmarkStart w:id="25" w:name="_DV_M60"/>
      <w:bookmarkStart w:id="26" w:name="_DV_M61"/>
      <w:bookmarkStart w:id="27" w:name="_DV_M62"/>
      <w:bookmarkStart w:id="28" w:name="_DV_M63"/>
      <w:bookmarkStart w:id="29" w:name="_DV_M64"/>
      <w:bookmarkStart w:id="30" w:name="_DV_M68"/>
      <w:bookmarkStart w:id="31" w:name="_DV_M69"/>
      <w:bookmarkStart w:id="32" w:name="_DV_M70"/>
      <w:bookmarkStart w:id="33" w:name="_DV_M73"/>
      <w:bookmarkStart w:id="34" w:name="_DV_M75"/>
      <w:bookmarkStart w:id="35" w:name="_DV_M76"/>
      <w:bookmarkStart w:id="36" w:name="_DV_M328"/>
      <w:bookmarkStart w:id="37" w:name="_DV_M330"/>
      <w:bookmarkStart w:id="38" w:name="_DV_M82"/>
      <w:bookmarkStart w:id="39" w:name="_DV_M83"/>
      <w:bookmarkStart w:id="40" w:name="_DV_M84"/>
      <w:bookmarkStart w:id="41" w:name="_DV_M85"/>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13"/>
      <w:bookmarkStart w:id="51" w:name="_DV_M114"/>
      <w:bookmarkStart w:id="52" w:name="_DV_M115"/>
      <w:bookmarkStart w:id="53" w:name="_DV_M116"/>
      <w:bookmarkStart w:id="54" w:name="_DV_M1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2B6E83" w:rsidRPr="0096126C" w:rsidSect="00C76FF0">
      <w:headerReference w:type="even" r:id="rId7"/>
      <w:headerReference w:type="default" r:id="rId8"/>
      <w:footerReference w:type="default" r:id="rId9"/>
      <w:headerReference w:type="first" r:id="rId10"/>
      <w:pgSz w:w="11907" w:h="16840" w:code="9"/>
      <w:pgMar w:top="2378" w:right="1107" w:bottom="568" w:left="1701" w:header="709" w:footer="709" w:gutter="0"/>
      <w:pgNumType w:start="7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D11F" w14:textId="77777777" w:rsidR="00732F48" w:rsidRDefault="00732F48" w:rsidP="00353614">
      <w:r>
        <w:separator/>
      </w:r>
    </w:p>
  </w:endnote>
  <w:endnote w:type="continuationSeparator" w:id="0">
    <w:p w14:paraId="26268431" w14:textId="77777777" w:rsidR="00732F48" w:rsidRDefault="00732F48" w:rsidP="00353614">
      <w:r>
        <w:continuationSeparator/>
      </w:r>
    </w:p>
  </w:endnote>
  <w:endnote w:type="continuationNotice" w:id="1">
    <w:p w14:paraId="4BAA4D58" w14:textId="77777777" w:rsidR="00732F48" w:rsidRDefault="00732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9E20" w14:textId="643E2F67" w:rsidR="00494226" w:rsidRPr="00763FCC" w:rsidRDefault="00BE2EA3" w:rsidP="00763FCC">
    <w:pPr>
      <w:pStyle w:val="Rodap"/>
      <w:rPr>
        <w:rFonts w:ascii="Verdana" w:hAnsi="Verdana"/>
        <w:sz w:val="14"/>
      </w:rPr>
    </w:pPr>
    <w:r>
      <w:rPr>
        <w:rFonts w:ascii="Verdana" w:hAnsi="Verdana"/>
        <w:noProof/>
        <w:sz w:val="14"/>
      </w:rPr>
      <mc:AlternateContent>
        <mc:Choice Requires="wps">
          <w:drawing>
            <wp:anchor distT="0" distB="0" distL="114300" distR="114300" simplePos="0" relativeHeight="251659264" behindDoc="0" locked="0" layoutInCell="0" allowOverlap="1" wp14:anchorId="40AD7BA7" wp14:editId="4AF5856D">
              <wp:simplePos x="0" y="0"/>
              <wp:positionH relativeFrom="page">
                <wp:posOffset>0</wp:posOffset>
              </wp:positionH>
              <wp:positionV relativeFrom="page">
                <wp:posOffset>10229215</wp:posOffset>
              </wp:positionV>
              <wp:extent cx="7560945" cy="273050"/>
              <wp:effectExtent l="0" t="0" r="0" b="12700"/>
              <wp:wrapNone/>
              <wp:docPr id="2" name="MSIPCM233a4c159e7cc0c85243afaa"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BAE30" w14:textId="5126C6D3" w:rsidR="00BE2EA3" w:rsidRPr="00BE2EA3" w:rsidRDefault="00BE2EA3" w:rsidP="00BE2EA3">
                          <w:pPr>
                            <w:jc w:val="center"/>
                            <w:rPr>
                              <w:rFonts w:ascii="Calibri" w:hAnsi="Calibri" w:cs="Calibri"/>
                              <w:color w:val="008000"/>
                            </w:rPr>
                          </w:pPr>
                          <w:proofErr w:type="spellStart"/>
                          <w:r w:rsidRPr="00BE2EA3">
                            <w:rPr>
                              <w:rFonts w:ascii="Calibri" w:hAnsi="Calibri" w:cs="Calibri"/>
                              <w:color w:val="008000"/>
                            </w:rPr>
                            <w:t>Internal</w:t>
                          </w:r>
                          <w:proofErr w:type="spellEnd"/>
                          <w:r w:rsidRPr="00BE2EA3">
                            <w:rPr>
                              <w:rFonts w:ascii="Calibri" w:hAnsi="Calibri" w:cs="Calibri"/>
                              <w:color w:val="008000"/>
                            </w:rPr>
                            <w:t xml:space="preserve">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AD7BA7" id="_x0000_t202" coordsize="21600,21600" o:spt="202" path="m,l,21600r21600,l21600,xe">
              <v:stroke joinstyle="miter"/>
              <v:path gradientshapeok="t" o:connecttype="rect"/>
            </v:shapetype>
            <v:shape id="MSIPCM233a4c159e7cc0c85243afaa" o:spid="_x0000_s1026" type="#_x0000_t202" alt="{&quot;HashCode&quot;:1231056682,&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07BAE30" w14:textId="5126C6D3" w:rsidR="00BE2EA3" w:rsidRPr="00BE2EA3" w:rsidRDefault="00BE2EA3" w:rsidP="00BE2EA3">
                    <w:pPr>
                      <w:jc w:val="center"/>
                      <w:rPr>
                        <w:rFonts w:ascii="Calibri" w:hAnsi="Calibri" w:cs="Calibri"/>
                        <w:color w:val="008000"/>
                      </w:rPr>
                    </w:pPr>
                    <w:proofErr w:type="spellStart"/>
                    <w:r w:rsidRPr="00BE2EA3">
                      <w:rPr>
                        <w:rFonts w:ascii="Calibri" w:hAnsi="Calibri" w:cs="Calibri"/>
                        <w:color w:val="008000"/>
                      </w:rPr>
                      <w:t>Internal</w:t>
                    </w:r>
                    <w:proofErr w:type="spellEnd"/>
                    <w:r w:rsidRPr="00BE2EA3">
                      <w:rPr>
                        <w:rFonts w:ascii="Calibri" w:hAnsi="Calibri" w:cs="Calibri"/>
                        <w:color w:val="008000"/>
                      </w:rPr>
                      <w:t xml:space="preserve">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312D" w14:textId="77777777" w:rsidR="00732F48" w:rsidRDefault="00732F48" w:rsidP="00353614">
      <w:r>
        <w:separator/>
      </w:r>
    </w:p>
  </w:footnote>
  <w:footnote w:type="continuationSeparator" w:id="0">
    <w:p w14:paraId="184AFA94" w14:textId="77777777" w:rsidR="00732F48" w:rsidRDefault="00732F48" w:rsidP="00353614">
      <w:r>
        <w:continuationSeparator/>
      </w:r>
    </w:p>
  </w:footnote>
  <w:footnote w:type="continuationNotice" w:id="1">
    <w:p w14:paraId="19A90B67" w14:textId="77777777" w:rsidR="00732F48" w:rsidRDefault="00732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732F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inline distT="0" distB="0" distL="0" distR="0" wp14:anchorId="15150CD0" wp14:editId="63993185">
          <wp:extent cx="1516380" cy="7543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732F48" w:rsidP="00ED759E">
    <w:pPr>
      <w:pStyle w:val="Cabealho"/>
      <w:jc w:val="right"/>
    </w:pPr>
  </w:p>
  <w:p w14:paraId="18B60FBF" w14:textId="77777777" w:rsidR="00767CAE" w:rsidRPr="00D11BCD" w:rsidRDefault="00732F48" w:rsidP="00ED759E">
    <w:pPr>
      <w:pStyle w:val="Cabealho"/>
      <w:jc w:val="right"/>
      <w:rPr>
        <w:rFonts w:ascii="Tahoma" w:hAnsi="Tahoma" w:cs="Tahoma"/>
        <w:b/>
      </w:rPr>
    </w:pPr>
  </w:p>
  <w:p w14:paraId="1B86DCDE" w14:textId="77777777" w:rsidR="00767CAE" w:rsidRDefault="00732F48"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A0FEA576"/>
    <w:lvl w:ilvl="0" w:tplc="60E84202">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9635608">
    <w:abstractNumId w:val="2"/>
  </w:num>
  <w:num w:numId="2" w16cid:durableId="744304015">
    <w:abstractNumId w:val="5"/>
  </w:num>
  <w:num w:numId="3" w16cid:durableId="218706617">
    <w:abstractNumId w:val="4"/>
  </w:num>
  <w:num w:numId="4" w16cid:durableId="1376857289">
    <w:abstractNumId w:val="3"/>
  </w:num>
  <w:num w:numId="5" w16cid:durableId="1932809205">
    <w:abstractNumId w:val="1"/>
  </w:num>
  <w:num w:numId="6" w16cid:durableId="38649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1A738B"/>
    <w:rsid w:val="001B378B"/>
    <w:rsid w:val="00206B7C"/>
    <w:rsid w:val="002B6E83"/>
    <w:rsid w:val="002F3CF1"/>
    <w:rsid w:val="003006C7"/>
    <w:rsid w:val="00317CF5"/>
    <w:rsid w:val="003249E4"/>
    <w:rsid w:val="00333800"/>
    <w:rsid w:val="00347739"/>
    <w:rsid w:val="00347B12"/>
    <w:rsid w:val="00353614"/>
    <w:rsid w:val="00426D3C"/>
    <w:rsid w:val="00431227"/>
    <w:rsid w:val="00456AEF"/>
    <w:rsid w:val="00456AFD"/>
    <w:rsid w:val="004954F0"/>
    <w:rsid w:val="004C02F1"/>
    <w:rsid w:val="004C1C8F"/>
    <w:rsid w:val="0050616C"/>
    <w:rsid w:val="00506A28"/>
    <w:rsid w:val="00537EEB"/>
    <w:rsid w:val="0059606B"/>
    <w:rsid w:val="005C638D"/>
    <w:rsid w:val="005D2476"/>
    <w:rsid w:val="005E2F2E"/>
    <w:rsid w:val="00687CB4"/>
    <w:rsid w:val="006A4576"/>
    <w:rsid w:val="006F0264"/>
    <w:rsid w:val="00731DBC"/>
    <w:rsid w:val="00732F48"/>
    <w:rsid w:val="00763FCC"/>
    <w:rsid w:val="007662A7"/>
    <w:rsid w:val="007966F6"/>
    <w:rsid w:val="007B6F72"/>
    <w:rsid w:val="007F35F4"/>
    <w:rsid w:val="00815DFC"/>
    <w:rsid w:val="008E021B"/>
    <w:rsid w:val="0095269F"/>
    <w:rsid w:val="0096126C"/>
    <w:rsid w:val="009705D5"/>
    <w:rsid w:val="009F18BF"/>
    <w:rsid w:val="009F69F5"/>
    <w:rsid w:val="00A56306"/>
    <w:rsid w:val="00A759F4"/>
    <w:rsid w:val="00AF38A8"/>
    <w:rsid w:val="00B6364F"/>
    <w:rsid w:val="00B75EA2"/>
    <w:rsid w:val="00BB5942"/>
    <w:rsid w:val="00BD51D5"/>
    <w:rsid w:val="00BE2EA3"/>
    <w:rsid w:val="00BF728B"/>
    <w:rsid w:val="00C00BE4"/>
    <w:rsid w:val="00C249A6"/>
    <w:rsid w:val="00C92921"/>
    <w:rsid w:val="00C92A2C"/>
    <w:rsid w:val="00CA0662"/>
    <w:rsid w:val="00D12C5F"/>
    <w:rsid w:val="00D209ED"/>
    <w:rsid w:val="00D74870"/>
    <w:rsid w:val="00D81BD8"/>
    <w:rsid w:val="00DE45B6"/>
    <w:rsid w:val="00E37EBA"/>
    <w:rsid w:val="00E50CBF"/>
    <w:rsid w:val="00EC507B"/>
    <w:rsid w:val="00ED1B43"/>
    <w:rsid w:val="00EE3493"/>
    <w:rsid w:val="00EE4F94"/>
    <w:rsid w:val="00EF5D66"/>
    <w:rsid w:val="00F1003E"/>
    <w:rsid w:val="00F37F55"/>
    <w:rsid w:val="00F6383D"/>
    <w:rsid w:val="00FA7950"/>
    <w:rsid w:val="00FB4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617</Words>
  <Characters>3652</Characters>
  <Application>Microsoft Office Word</Application>
  <DocSecurity>0</DocSecurity>
  <Lines>68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THAYS BARBOSA RAPOSO REIS</cp:lastModifiedBy>
  <cp:revision>2</cp:revision>
  <dcterms:created xsi:type="dcterms:W3CDTF">2022-05-04T18:49:00Z</dcterms:created>
  <dcterms:modified xsi:type="dcterms:W3CDTF">2022-05-04T18:49:00Z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019c027e-33b7-45fc-a572-8ffa5d09ec36_Enabled">
    <vt:lpwstr>true</vt:lpwstr>
  </property>
  <property fmtid="{D5CDD505-2E9C-101B-9397-08002B2CF9AE}" pid="4" name="MSIP_Label_019c027e-33b7-45fc-a572-8ffa5d09ec36_SetDate">
    <vt:lpwstr>2022-05-04T18:48:58Z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ac32d9db-447a-44c5-9a36-871000d1ea01</vt:lpwstr>
  </property>
  <property fmtid="{D5CDD505-2E9C-101B-9397-08002B2CF9AE}" pid="9" name="MSIP_Label_019c027e-33b7-45fc-a572-8ffa5d09ec36_ContentBits">
    <vt:lpwstr>2</vt:lpwstr>
  </property>
</Properties>
</file>