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32DEE4F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578B94A3"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FB15E3">
        <w:rPr>
          <w:rFonts w:ascii="Trebuchet MS" w:hAnsi="Trebuchet MS"/>
          <w:b/>
          <w:sz w:val="20"/>
          <w:szCs w:val="20"/>
        </w:rPr>
        <w:t>28</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(ii)</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09B5894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09B6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2818892A"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1287D0D5"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BF01A9">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4861E50C"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Green Bond Principles</w:t>
      </w:r>
      <w:r w:rsidRPr="005674E1">
        <w:rPr>
          <w:rFonts w:ascii="Trebuchet MS" w:hAnsi="Trebuchet MS"/>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7B4233D8"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6A64C729" w14:textId="77777777" w:rsidR="00D746A2" w:rsidRDefault="00D746A2" w:rsidP="009D36BA">
      <w:pPr>
        <w:pStyle w:val="PargrafodaLista"/>
        <w:rPr>
          <w:rFonts w:ascii="Trebuchet MS" w:hAnsi="Trebuchet MS"/>
          <w:b/>
          <w:iCs/>
          <w:sz w:val="20"/>
          <w:szCs w:val="20"/>
        </w:rPr>
      </w:pPr>
    </w:p>
    <w:p w14:paraId="35CBE6DF" w14:textId="3438A843"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134BFB9E"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8C9D37A" w14:textId="424AFC1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78A8AE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A60E30" w14:paraId="0A8C6EBB"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7495C0A4"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5920AC" w:rsidRPr="00A60E30" w14:paraId="3150903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60EED452"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7036ECE8" w14:textId="19D6F9DB"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 xml:space="preserve">serão destinados exclusivamente para a implantação do Projeto, sendo certo que a destinação dos recursos para as atividades que exigem as licenças de instalação e/ou de operação necessárias à regular implantação e operação do Projeto, que estarão investidos </w:t>
      </w:r>
      <w:r w:rsidR="000B0164">
        <w:rPr>
          <w:rFonts w:ascii="Trebuchet MS" w:hAnsi="Trebuchet MS"/>
          <w:b w:val="0"/>
          <w:sz w:val="20"/>
          <w:szCs w:val="20"/>
          <w:lang w:val="pt-BR"/>
        </w:rPr>
        <w:t>no CDB (conforme abaixo definido)</w:t>
      </w:r>
      <w:r w:rsidRPr="00E84F85">
        <w:rPr>
          <w:rFonts w:ascii="Trebuchet MS" w:hAnsi="Trebuchet MS"/>
          <w:b w:val="0"/>
          <w:sz w:val="20"/>
          <w:szCs w:val="20"/>
          <w:lang w:val="pt-BR"/>
        </w:rPr>
        <w:t>, somente poderão ser utilizados após a obtenção das respectivas licenças ambientais, emitidas pelo órgão ambiental competente, conforme legislação aplicável.</w:t>
      </w:r>
    </w:p>
    <w:p w14:paraId="4F0348D3" w14:textId="673BF8E9"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3.4.</w:t>
      </w:r>
      <w:r w:rsidR="00E84F85">
        <w:rPr>
          <w:rFonts w:ascii="Trebuchet MS" w:hAnsi="Trebuchet MS"/>
          <w:b w:val="0"/>
          <w:sz w:val="20"/>
          <w:szCs w:val="20"/>
          <w:lang w:val="pt-BR"/>
        </w:rPr>
        <w:t>1</w:t>
      </w:r>
      <w:r w:rsidR="00E03ECB" w:rsidRPr="00E03ECB">
        <w:rPr>
          <w:rFonts w:ascii="Trebuchet MS" w:hAnsi="Trebuchet MS"/>
          <w:b w:val="0"/>
          <w:sz w:val="20"/>
          <w:szCs w:val="20"/>
          <w:lang w:val="pt-BR"/>
        </w:rPr>
        <w:t xml:space="preserve"> 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 xml:space="preserve">e sessenta e sete centésimos por cento)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sidR="00E03ECB">
        <w:rPr>
          <w:rFonts w:ascii="Trebuchet MS" w:hAnsi="Trebuchet MS"/>
          <w:b w:val="0"/>
          <w:sz w:val="20"/>
          <w:szCs w:val="20"/>
          <w:lang w:val="pt-BR"/>
        </w:rPr>
        <w:t xml:space="preserve"> (“</w:t>
      </w:r>
      <w:r w:rsidR="00E03ECB" w:rsidRPr="00AB254F">
        <w:rPr>
          <w:rFonts w:ascii="Trebuchet MS" w:hAnsi="Trebuchet MS"/>
          <w:b w:val="0"/>
          <w:sz w:val="20"/>
          <w:szCs w:val="20"/>
          <w:u w:val="single"/>
          <w:lang w:val="pt-BR"/>
        </w:rPr>
        <w:t>CDB</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o qual será cedido fiduciariamente aos </w:t>
      </w:r>
      <w:r w:rsidR="00E03ECB">
        <w:rPr>
          <w:rFonts w:ascii="Trebuchet MS" w:hAnsi="Trebuchet MS"/>
          <w:b w:val="0"/>
          <w:sz w:val="20"/>
          <w:szCs w:val="20"/>
          <w:lang w:val="pt-BR"/>
        </w:rPr>
        <w:t>D</w:t>
      </w:r>
      <w:r w:rsidR="00E03ECB" w:rsidRPr="00E03ECB">
        <w:rPr>
          <w:rFonts w:ascii="Trebuchet MS" w:hAnsi="Trebuchet MS"/>
          <w:b w:val="0"/>
          <w:sz w:val="20"/>
          <w:szCs w:val="20"/>
          <w:lang w:val="pt-BR"/>
        </w:rPr>
        <w:t>ebenturistas, representados pelo Agente Fiduciário, conforme regras previstas no it</w:t>
      </w:r>
      <w:r w:rsidR="00E03ECB"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(ii)</w:t>
      </w:r>
      <w:r w:rsidR="00E03ECB" w:rsidRPr="00E03ECB">
        <w:rPr>
          <w:rFonts w:ascii="Trebuchet MS" w:hAnsi="Trebuchet MS"/>
          <w:b w:val="0"/>
          <w:sz w:val="20"/>
          <w:szCs w:val="20"/>
          <w:lang w:val="pt-BR"/>
        </w:rPr>
        <w:t xml:space="preserve"> os demais 73,33% (setenta e três </w:t>
      </w:r>
      <w:r w:rsidR="00E03ECB" w:rsidRPr="00E03ECB">
        <w:rPr>
          <w:rFonts w:ascii="Trebuchet MS" w:hAnsi="Trebuchet MS"/>
          <w:b w:val="0"/>
          <w:sz w:val="20"/>
          <w:szCs w:val="20"/>
          <w:lang w:val="pt-BR"/>
        </w:rPr>
        <w:lastRenderedPageBreak/>
        <w:t xml:space="preserve">inteiros e trinta e três centésimos por cento)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3EAE6D8B" w14:textId="4EEFF8E4"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8F804E9" w14:textId="2167C65E"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2531BCA5"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r w:rsidR="000D7005"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61F22BB"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51674116" w14:textId="77777777" w:rsidR="00FB15E3" w:rsidRDefault="00FB15E3" w:rsidP="00C7599A">
      <w:pPr>
        <w:pStyle w:val="PargrafodaLista"/>
        <w:rPr>
          <w:rFonts w:ascii="Trebuchet MS" w:hAnsi="Trebuchet MS"/>
          <w:b/>
          <w:sz w:val="20"/>
          <w:szCs w:val="20"/>
        </w:rPr>
      </w:pPr>
    </w:p>
    <w:p w14:paraId="13843162" w14:textId="2427DA6B"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Não será concedido qualquer tipo de desconto pelo Coordenador Líder aos Investidores</w:t>
      </w:r>
      <w:r w:rsidRPr="00C7599A">
        <w:rPr>
          <w:rFonts w:ascii="Trebuchet MS" w:hAnsi="Trebuchet MS"/>
          <w:b w:val="0"/>
          <w:bCs/>
          <w:sz w:val="20"/>
          <w:szCs w:val="20"/>
          <w:lang w:val="pt-BR"/>
        </w:rPr>
        <w:t xml:space="preserve">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07904339"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r w:rsidR="00B4592C">
        <w:rPr>
          <w:rFonts w:ascii="Trebuchet MS" w:hAnsi="Trebuchet MS"/>
          <w:b w:val="0"/>
          <w:sz w:val="20"/>
          <w:szCs w:val="20"/>
          <w:lang w:val="pt-BR"/>
        </w:rPr>
        <w:t xml:space="preserve"> </w:t>
      </w:r>
      <w:r w:rsidR="00B4592C" w:rsidRPr="00B4592C">
        <w:rPr>
          <w:rFonts w:ascii="Trebuchet MS" w:hAnsi="Trebuchet MS"/>
          <w:b w:val="0"/>
          <w:sz w:val="20"/>
          <w:szCs w:val="20"/>
          <w:lang w:val="pt-BR"/>
        </w:rPr>
        <w:t xml:space="preserve">O </w:t>
      </w:r>
      <w:r w:rsidR="00B4592C">
        <w:rPr>
          <w:rFonts w:ascii="Trebuchet MS" w:hAnsi="Trebuchet MS"/>
          <w:b w:val="0"/>
          <w:sz w:val="20"/>
          <w:szCs w:val="20"/>
          <w:lang w:val="pt-BR"/>
        </w:rPr>
        <w:t>p</w:t>
      </w:r>
      <w:r w:rsidR="00B4592C" w:rsidRPr="00B4592C">
        <w:rPr>
          <w:rFonts w:ascii="Trebuchet MS" w:hAnsi="Trebuchet MS"/>
          <w:b w:val="0"/>
          <w:sz w:val="20"/>
          <w:szCs w:val="20"/>
          <w:lang w:val="pt-BR"/>
        </w:rPr>
        <w:t xml:space="preserve">reço de </w:t>
      </w:r>
      <w:r w:rsidR="00B4592C">
        <w:rPr>
          <w:rFonts w:ascii="Trebuchet MS" w:hAnsi="Trebuchet MS"/>
          <w:b w:val="0"/>
          <w:sz w:val="20"/>
          <w:szCs w:val="20"/>
          <w:lang w:val="pt-BR"/>
        </w:rPr>
        <w:t>i</w:t>
      </w:r>
      <w:r w:rsidR="00B4592C" w:rsidRPr="00B4592C">
        <w:rPr>
          <w:rFonts w:ascii="Trebuchet MS" w:hAnsi="Trebuchet MS"/>
          <w:b w:val="0"/>
          <w:sz w:val="20"/>
          <w:szCs w:val="20"/>
          <w:lang w:val="pt-BR"/>
        </w:rPr>
        <w:t xml:space="preserve">ntegralização </w:t>
      </w:r>
      <w:r w:rsidR="00B4592C">
        <w:rPr>
          <w:rFonts w:ascii="Trebuchet MS" w:hAnsi="Trebuchet MS"/>
          <w:b w:val="0"/>
          <w:sz w:val="20"/>
          <w:szCs w:val="20"/>
          <w:lang w:val="pt-BR"/>
        </w:rPr>
        <w:t xml:space="preserve">das Debêntures </w:t>
      </w:r>
      <w:r w:rsidR="00B4592C" w:rsidRPr="00B4592C">
        <w:rPr>
          <w:rFonts w:ascii="Trebuchet MS" w:hAnsi="Trebuchet MS"/>
          <w:b w:val="0"/>
          <w:sz w:val="20"/>
          <w:szCs w:val="20"/>
          <w:lang w:val="pt-BR"/>
        </w:rPr>
        <w:t>poderá ser acrescido de ágio ou deságio, desde que garantido tratamento equânime aos investidores da respectiva série, em cada Data de Integralização.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3AAF3886"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08279B01" w14:textId="77777777" w:rsidR="00E376A3" w:rsidRDefault="00E376A3" w:rsidP="009D36BA">
      <w:pPr>
        <w:pStyle w:val="PargrafodaLista"/>
        <w:rPr>
          <w:rFonts w:ascii="Trebuchet MS" w:hAnsi="Trebuchet MS"/>
          <w:b/>
          <w:sz w:val="20"/>
          <w:szCs w:val="20"/>
        </w:rPr>
      </w:pPr>
    </w:p>
    <w:p w14:paraId="67E99C8C" w14:textId="7F73983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Banco Liquidante e Escriturador</w:t>
      </w:r>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e o escriturador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Escriturador</w:t>
      </w:r>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Escriturador) é o </w:t>
      </w:r>
      <w:bookmarkEnd w:id="17"/>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Escriturador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581D839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8"/>
      <w:r w:rsidR="00A95C8B" w:rsidRPr="00A60E30">
        <w:rPr>
          <w:rFonts w:ascii="Trebuchet MS" w:hAnsi="Trebuchet MS"/>
          <w:b w:val="0"/>
          <w:sz w:val="20"/>
          <w:szCs w:val="20"/>
          <w:lang w:val="pt-BR"/>
        </w:rPr>
        <w:t xml:space="preserve"> </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19"/>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FCE758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w:t>
      </w:r>
      <w:r w:rsidRPr="00A60E30">
        <w:rPr>
          <w:rFonts w:ascii="Trebuchet MS" w:hAnsi="Trebuchet MS"/>
          <w:b w:val="0"/>
          <w:sz w:val="20"/>
          <w:szCs w:val="20"/>
        </w:rPr>
        <w:lastRenderedPageBreak/>
        <w:t xml:space="preserve">como fiadora e principal pagadora, responsável pelo Valor Garantido, </w:t>
      </w:r>
      <w:r w:rsidR="00A120A4">
        <w:rPr>
          <w:rFonts w:ascii="Trebuchet MS" w:hAnsi="Trebuchet MS"/>
          <w:b w:val="0"/>
          <w:sz w:val="20"/>
          <w:szCs w:val="20"/>
          <w:lang w:val="pt-BR"/>
        </w:rPr>
        <w:t>observado o disposto na Cláusula 3.9.11 abaixo</w:t>
      </w:r>
      <w:bookmarkStart w:id="20" w:name="_Hlk28452335"/>
      <w:r w:rsidR="00C037D1" w:rsidRPr="00A60E30">
        <w:rPr>
          <w:rFonts w:ascii="Trebuchet MS" w:hAnsi="Trebuchet MS"/>
          <w:b w:val="0"/>
          <w:sz w:val="20"/>
          <w:szCs w:val="20"/>
          <w:lang w:val="pt-BR"/>
        </w:rPr>
        <w:t>,</w:t>
      </w:r>
      <w:bookmarkEnd w:id="20"/>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r w:rsidR="000D7005" w:rsidRPr="00434FF4">
        <w:rPr>
          <w:rFonts w:ascii="Trebuchet MS" w:hAnsi="Trebuchet MS"/>
          <w:b w:val="0"/>
          <w:sz w:val="20"/>
        </w:rPr>
        <w:t>ii</w:t>
      </w:r>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1"/>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1E33F4C3"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w:t>
      </w:r>
      <w:r w:rsidRPr="00A60E30">
        <w:rPr>
          <w:rFonts w:ascii="Trebuchet MS" w:hAnsi="Trebuchet MS"/>
          <w:b w:val="0"/>
          <w:sz w:val="20"/>
          <w:szCs w:val="20"/>
        </w:rPr>
        <w:lastRenderedPageBreak/>
        <w:t xml:space="preserve">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5449970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subrogar-se-á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7BCE50C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r w:rsidR="00C037D1" w:rsidRPr="00A60E30">
        <w:rPr>
          <w:rFonts w:ascii="Trebuchet MS" w:hAnsi="Trebuchet MS"/>
          <w:b w:val="0"/>
          <w:i/>
          <w:iCs/>
          <w:sz w:val="20"/>
          <w:szCs w:val="20"/>
          <w:lang w:val="pt-BR"/>
        </w:rPr>
        <w:t>Completion</w:t>
      </w:r>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(ii)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22"/>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760E927B"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3" w:name="_Ref27847117"/>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r w:rsidR="00C037D1" w:rsidRPr="009D36BA">
        <w:rPr>
          <w:rFonts w:ascii="Trebuchet MS" w:hAnsi="Trebuchet MS"/>
          <w:b w:val="0"/>
          <w:i/>
          <w:iCs/>
          <w:sz w:val="20"/>
          <w:szCs w:val="20"/>
        </w:rPr>
        <w:t>Completion</w:t>
      </w:r>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3"/>
      <w:r w:rsidR="00A812DB" w:rsidRPr="00A60E30">
        <w:rPr>
          <w:rFonts w:ascii="Trebuchet MS" w:hAnsi="Trebuchet MS"/>
          <w:b w:val="0"/>
          <w:sz w:val="20"/>
          <w:szCs w:val="20"/>
        </w:rPr>
        <w:t xml:space="preserve"> </w:t>
      </w:r>
      <w:r w:rsidR="00C124EE" w:rsidRPr="009D36BA">
        <w:rPr>
          <w:rFonts w:ascii="Trebuchet MS" w:hAnsi="Trebuchet MS"/>
          <w:b w:val="0"/>
          <w:sz w:val="20"/>
          <w:szCs w:val="20"/>
          <w:highlight w:val="yellow"/>
          <w:lang w:val="pt-BR"/>
        </w:rPr>
        <w:t>[</w:t>
      </w:r>
      <w:r w:rsidR="00C124EE" w:rsidRPr="009D36BA">
        <w:rPr>
          <w:rFonts w:ascii="Trebuchet MS" w:hAnsi="Trebuchet MS"/>
          <w:b w:val="0"/>
          <w:i/>
          <w:iCs/>
          <w:sz w:val="20"/>
          <w:szCs w:val="20"/>
          <w:highlight w:val="yellow"/>
          <w:lang w:val="pt-BR"/>
        </w:rPr>
        <w:t>NOTA MMSO: Sob análise da área de Project Finance</w:t>
      </w:r>
      <w:r w:rsidR="00E70EAB" w:rsidRPr="009D36BA">
        <w:rPr>
          <w:rFonts w:ascii="Trebuchet MS" w:hAnsi="Trebuchet MS"/>
          <w:b w:val="0"/>
          <w:i/>
          <w:iCs/>
          <w:sz w:val="20"/>
          <w:szCs w:val="20"/>
          <w:highlight w:val="yellow"/>
          <w:lang w:val="pt-BR"/>
        </w:rPr>
        <w:t xml:space="preserve"> da Neoenergia</w:t>
      </w:r>
      <w:r w:rsidR="00C124EE" w:rsidRPr="009D36BA">
        <w:rPr>
          <w:rFonts w:ascii="Trebuchet MS" w:hAnsi="Trebuchet MS"/>
          <w:b w:val="0"/>
          <w:sz w:val="20"/>
          <w:szCs w:val="20"/>
          <w:highlight w:val="yellow"/>
          <w:lang w:val="pt-BR"/>
        </w:rPr>
        <w:t>]</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xml:space="preserve">, os direitos de crédito decorrentes da prestação de serviços de transmissão de energia elétrica, com base nas </w:t>
      </w:r>
      <w:r w:rsidRPr="00A60E30">
        <w:rPr>
          <w:rFonts w:ascii="Trebuchet MS" w:hAnsi="Trebuchet MS"/>
          <w:b w:val="0"/>
          <w:sz w:val="20"/>
          <w:szCs w:val="20"/>
        </w:rPr>
        <w:lastRenderedPageBreak/>
        <w:t>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4E704F1" w14:textId="3A3B3A91"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2DB54960" w14:textId="77777777" w:rsidR="000D26BD" w:rsidRDefault="000D26BD" w:rsidP="009D36BA">
      <w:pPr>
        <w:pStyle w:val="PargrafodaLista"/>
        <w:rPr>
          <w:rFonts w:ascii="Trebuchet MS" w:hAnsi="Trebuchet MS"/>
          <w:b/>
          <w:sz w:val="20"/>
          <w:szCs w:val="20"/>
          <w:highlight w:val="yellow"/>
        </w:rPr>
      </w:pPr>
    </w:p>
    <w:p w14:paraId="178DAE86" w14:textId="0EE4542E"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61863572"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r w:rsidR="00565C88" w:rsidRPr="00A60E30">
        <w:rPr>
          <w:rFonts w:ascii="Trebuchet MS" w:hAnsi="Trebuchet MS"/>
          <w:b w:val="0"/>
          <w:sz w:val="20"/>
          <w:szCs w:val="20"/>
        </w:rPr>
        <w:t xml:space="preserve">láusula </w:t>
      </w:r>
      <w:r w:rsidR="00E84F85">
        <w:rPr>
          <w:rFonts w:ascii="Trebuchet MS" w:hAnsi="Trebuchet MS"/>
          <w:b w:val="0"/>
          <w:sz w:val="20"/>
          <w:szCs w:val="20"/>
          <w:lang w:val="pt-BR"/>
        </w:rPr>
        <w:t>6.1.2, item (xii)</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30267BAD"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A120A4">
        <w:rPr>
          <w:rFonts w:ascii="Trebuchet MS" w:hAnsi="Trebuchet MS"/>
          <w:b w:val="0"/>
          <w:sz w:val="20"/>
          <w:szCs w:val="20"/>
          <w:lang w:val="pt-BR"/>
        </w:rPr>
        <w:t>10</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0</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68E2E0A" w14:textId="10E0534B"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r w:rsidRPr="00AE7166">
        <w:rPr>
          <w:rFonts w:ascii="Trebuchet MS" w:hAnsi="Trebuchet MS"/>
          <w:b w:val="0"/>
          <w:sz w:val="20"/>
          <w:szCs w:val="20"/>
        </w:rPr>
        <w:t xml:space="preserve">alor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r w:rsidR="004D54AF">
        <w:rPr>
          <w:rFonts w:ascii="Trebuchet MS" w:hAnsi="Trebuchet MS"/>
          <w:bCs/>
          <w:sz w:val="20"/>
          <w:lang w:val="pt-BR"/>
        </w:rPr>
        <w:t>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w:t>
      </w:r>
      <w:r w:rsidR="004D54AF" w:rsidRPr="00AE7166">
        <w:rPr>
          <w:rFonts w:ascii="Trebuchet MS" w:hAnsi="Trebuchet MS"/>
          <w:b w:val="0"/>
          <w:sz w:val="20"/>
          <w:szCs w:val="20"/>
          <w:lang w:val="pt-BR"/>
        </w:rPr>
        <w:lastRenderedPageBreak/>
        <w:t xml:space="preserve">Contrato de Concessão; </w:t>
      </w:r>
      <w:r w:rsidR="004D54AF" w:rsidRPr="00726D82">
        <w:rPr>
          <w:rFonts w:ascii="Trebuchet MS" w:hAnsi="Trebuchet MS"/>
          <w:bCs/>
          <w:sz w:val="20"/>
          <w:lang w:val="pt-BR"/>
        </w:rPr>
        <w:t>(</w:t>
      </w:r>
      <w:r w:rsidR="004D54AF">
        <w:rPr>
          <w:rFonts w:ascii="Trebuchet MS" w:hAnsi="Trebuchet MS"/>
          <w:bCs/>
          <w:sz w:val="20"/>
          <w:lang w:val="pt-BR"/>
        </w:rPr>
        <w:t>iii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(iv)</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Veirano: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p>
    <w:p w14:paraId="650396F2"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0371BB60" w14:textId="7A21E6F9"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Veirano: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6FC68218"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431C1678" w14:textId="13911CF4"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435E5E7B" w14:textId="45633890"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4" w:name="_Hlk31034922"/>
      <w:r>
        <w:rPr>
          <w:rFonts w:ascii="Trebuchet MS" w:hAnsi="Trebuchet MS"/>
          <w:b w:val="0"/>
          <w:sz w:val="20"/>
          <w:szCs w:val="20"/>
          <w:lang w:val="pt-BR"/>
        </w:rPr>
        <w:t xml:space="preserve">As Garantias Reais poderão ser compartilhadas </w:t>
      </w:r>
      <w:bookmarkStart w:id="25"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xml:space="preserve">. O Agente Fiduciário fica, desde já, autorizado a celebrar aditamentos aos Contratos de Garantia Real </w:t>
      </w:r>
      <w:r>
        <w:rPr>
          <w:rFonts w:ascii="Trebuchet MS" w:hAnsi="Trebuchet MS"/>
          <w:b w:val="0"/>
          <w:sz w:val="20"/>
          <w:szCs w:val="20"/>
          <w:lang w:val="pt-BR"/>
        </w:rPr>
        <w:lastRenderedPageBreak/>
        <w:t>para refletir o compartilhamento das Garantias Reais com os credores de Financiamento Adicional, sem necessidade de deliberação sobre tais aditamentos em Assembleia Geral de Debenturistas</w:t>
      </w:r>
      <w:bookmarkEnd w:id="25"/>
      <w:r w:rsidR="00531D40">
        <w:rPr>
          <w:rFonts w:ascii="Trebuchet MS" w:hAnsi="Trebuchet MS"/>
          <w:b w:val="0"/>
          <w:sz w:val="20"/>
          <w:szCs w:val="20"/>
          <w:lang w:val="pt-BR"/>
        </w:rPr>
        <w:t>, desde que (i) os aditamentos sejam celebrados única e exclusivamente para incluir os novos credores; (ii) não haja qualquer alteração nos termos e condições descritos nos Contratos de Garantias Reais</w:t>
      </w:r>
      <w:r>
        <w:rPr>
          <w:rFonts w:ascii="Trebuchet MS" w:hAnsi="Trebuchet MS"/>
          <w:b w:val="0"/>
          <w:sz w:val="20"/>
          <w:szCs w:val="20"/>
          <w:lang w:val="pt-BR"/>
        </w:rPr>
        <w:t>.</w:t>
      </w:r>
      <w:bookmarkEnd w:id="24"/>
    </w:p>
    <w:p w14:paraId="41106853"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6"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27" w:name="_Ref499567529"/>
      <w:r w:rsidRPr="00A60E30">
        <w:rPr>
          <w:rFonts w:ascii="Trebuchet MS" w:hAnsi="Trebuchet MS"/>
          <w:bCs/>
          <w:sz w:val="20"/>
          <w:szCs w:val="20"/>
        </w:rPr>
        <w:t>CARACTERÍSTICAS DAS DEBÊNTURES</w:t>
      </w:r>
      <w:bookmarkEnd w:id="26"/>
      <w:bookmarkEnd w:id="27"/>
    </w:p>
    <w:p w14:paraId="5EAB5A3D" w14:textId="0389BD82"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34B53D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5628C41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28F0832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calculado de forma pro rata temporis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fillcolor="window">
            <v:imagedata r:id="rId15" o:title=""/>
          </v:shape>
          <o:OLEObject Type="Embed" ProgID="Equation.3" ShapeID="_x0000_i1025" DrawAspect="Content" ObjectID="_1641728712" r:id="rId16"/>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47149DE0"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 xml:space="preserve">rimeira Data </w:t>
      </w:r>
      <w:r w:rsidRPr="00A60E30">
        <w:rPr>
          <w:rFonts w:ascii="Trebuchet MS" w:eastAsia="Times New Roman" w:hAnsi="Trebuchet MS"/>
          <w:b w:val="0"/>
          <w:sz w:val="20"/>
          <w:szCs w:val="20"/>
          <w:lang w:val="pt-BR" w:eastAsia="pt-BR"/>
        </w:rPr>
        <w:lastRenderedPageBreak/>
        <w:t>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6.25pt;height:57pt" o:ole="" fillcolor="window">
            <v:imagedata r:id="rId17" o:title=""/>
          </v:shape>
          <o:OLEObject Type="Embed" ProgID="Equation.3" ShapeID="_x0000_i1026" DrawAspect="Content" ObjectID="_1641728713" r:id="rId18"/>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0B63274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9.25pt;height:44.25pt" o:ole="">
            <v:imagedata r:id="rId19" o:title=""/>
          </v:shape>
          <o:OLEObject Type="Embed" ProgID="Equation.3" ShapeID="_x0000_i1027" DrawAspect="Content" ObjectID="_1641728714"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523E722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9"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30" w:name="_DV_M176"/>
      <w:bookmarkStart w:id="31" w:name="_DV_M182"/>
      <w:bookmarkStart w:id="32" w:name="_DV_M184"/>
      <w:bookmarkEnd w:id="30"/>
      <w:bookmarkEnd w:id="31"/>
      <w:bookmarkEnd w:id="32"/>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29"/>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4.25pt;height:59.25pt" o:ole="" fillcolor="window">
            <v:imagedata r:id="rId21" o:title=""/>
          </v:shape>
          <o:OLEObject Type="Embed" ProgID="Equation.3" ShapeID="_x0000_i1028" DrawAspect="Content" ObjectID="_1641728715" r:id="rId22"/>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4D0B7950"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3"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3"/>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215B701"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4"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BF01A9">
        <w:rPr>
          <w:rFonts w:ascii="Trebuchet MS" w:hAnsi="Trebuchet MS"/>
          <w:b w:val="0"/>
          <w:sz w:val="20"/>
          <w:szCs w:val="20"/>
          <w:lang w:val="pt-BR"/>
        </w:rPr>
        <w:t>(iv)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4"/>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5" w:name="_Ref306030694"/>
      <w:bookmarkStart w:id="36" w:name="_Ref457494003"/>
      <w:r w:rsidRPr="00A60E30">
        <w:rPr>
          <w:rFonts w:ascii="Trebuchet MS" w:hAnsi="Trebuchet MS"/>
          <w:b w:val="0"/>
          <w:sz w:val="20"/>
          <w:szCs w:val="20"/>
          <w:lang w:val="pt-BR"/>
        </w:rPr>
        <w:lastRenderedPageBreak/>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35"/>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36"/>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7"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37"/>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322F2B98"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9D36BA">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2DF4AC5B" w14:textId="56A845C0" w:rsidR="00615CCF" w:rsidRDefault="00615CCF" w:rsidP="00F545ED">
            <w:pPr>
              <w:pStyle w:val="Recuodecorpodetexto"/>
              <w:spacing w:line="276" w:lineRule="auto"/>
              <w:jc w:val="center"/>
              <w:rPr>
                <w:rFonts w:ascii="Trebuchet MS" w:hAnsi="Trebuchet MS" w:cs="Arial"/>
                <w:b/>
                <w:bCs/>
                <w:color w:val="000000"/>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 </w:t>
            </w:r>
          </w:p>
          <w:p w14:paraId="6D226EAD" w14:textId="77777777" w:rsidR="00FA2F4A" w:rsidRDefault="00FA2F4A" w:rsidP="00F545ED">
            <w:pPr>
              <w:pStyle w:val="Recuodecorpodetexto"/>
              <w:spacing w:line="276" w:lineRule="auto"/>
              <w:jc w:val="center"/>
              <w:rPr>
                <w:rFonts w:ascii="Trebuchet MS" w:hAnsi="Trebuchet MS" w:cs="Arial"/>
                <w:b/>
                <w:bCs/>
                <w:color w:val="000000"/>
              </w:rPr>
            </w:pPr>
          </w:p>
          <w:p w14:paraId="7BDF85DC" w14:textId="583195FF" w:rsidR="00FA2F4A" w:rsidRPr="00A60E30" w:rsidRDefault="00FA2F4A" w:rsidP="00F545ED">
            <w:pPr>
              <w:pStyle w:val="Recuodecorpodetexto"/>
              <w:spacing w:line="276" w:lineRule="auto"/>
              <w:jc w:val="center"/>
              <w:rPr>
                <w:rFonts w:ascii="Trebuchet MS" w:hAnsi="Trebuchet MS" w:cs="Arial"/>
                <w:b/>
                <w:bCs/>
              </w:rPr>
            </w:pPr>
            <w:r w:rsidRPr="00AB254F">
              <w:rPr>
                <w:rFonts w:ascii="Trebuchet MS" w:hAnsi="Trebuchet MS" w:cs="Arial"/>
                <w:b/>
                <w:bCs/>
                <w:color w:val="000000"/>
                <w:highlight w:val="yellow"/>
              </w:rPr>
              <w:t>[</w:t>
            </w:r>
            <w:r w:rsidRPr="00AB254F">
              <w:rPr>
                <w:rFonts w:ascii="Trebuchet MS" w:hAnsi="Trebuchet MS" w:cs="Arial"/>
                <w:b/>
                <w:bCs/>
                <w:i/>
                <w:iCs/>
                <w:color w:val="000000"/>
                <w:highlight w:val="yellow"/>
              </w:rPr>
              <w:t>Nota Veirano: Favor confirmar % abaixo</w:t>
            </w:r>
            <w:r w:rsidRPr="00AB254F">
              <w:rPr>
                <w:rFonts w:ascii="Trebuchet MS" w:hAnsi="Trebuchet MS" w:cs="Arial"/>
                <w:b/>
                <w:bCs/>
                <w:color w:val="000000"/>
                <w:highlight w:val="yellow"/>
              </w:rPr>
              <w:t>]</w:t>
            </w:r>
          </w:p>
        </w:tc>
      </w:tr>
      <w:tr w:rsidR="002B5957" w:rsidRPr="00A60E30" w14:paraId="1E90C4A4" w14:textId="77777777" w:rsidTr="00434FF4">
        <w:trPr>
          <w:cantSplit/>
        </w:trPr>
        <w:tc>
          <w:tcPr>
            <w:tcW w:w="1629" w:type="dxa"/>
            <w:vAlign w:val="bottom"/>
          </w:tcPr>
          <w:p w14:paraId="51089994"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bottom"/>
          </w:tcPr>
          <w:p w14:paraId="6350671E" w14:textId="7487034D"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656119DA" w14:textId="77777777" w:rsidTr="00434FF4">
        <w:trPr>
          <w:cantSplit/>
        </w:trPr>
        <w:tc>
          <w:tcPr>
            <w:tcW w:w="1629" w:type="dxa"/>
            <w:vAlign w:val="bottom"/>
          </w:tcPr>
          <w:p w14:paraId="32D479C8"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bottom"/>
          </w:tcPr>
          <w:p w14:paraId="30EF3F6E" w14:textId="1C446566"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7970266D" w14:textId="77777777" w:rsidTr="00434FF4">
        <w:trPr>
          <w:cantSplit/>
        </w:trPr>
        <w:tc>
          <w:tcPr>
            <w:tcW w:w="1629" w:type="dxa"/>
            <w:vAlign w:val="bottom"/>
          </w:tcPr>
          <w:p w14:paraId="5929B78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bottom"/>
          </w:tcPr>
          <w:p w14:paraId="0932B5AB" w14:textId="24A7C998"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414F9675" w14:textId="77777777" w:rsidTr="00434FF4">
        <w:trPr>
          <w:cantSplit/>
        </w:trPr>
        <w:tc>
          <w:tcPr>
            <w:tcW w:w="1629" w:type="dxa"/>
            <w:vAlign w:val="bottom"/>
          </w:tcPr>
          <w:p w14:paraId="5E7F247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bottom"/>
          </w:tcPr>
          <w:p w14:paraId="3E46E86E" w14:textId="6915CD4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6329BAB3" w14:textId="77777777" w:rsidTr="00434FF4">
        <w:trPr>
          <w:cantSplit/>
        </w:trPr>
        <w:tc>
          <w:tcPr>
            <w:tcW w:w="1629" w:type="dxa"/>
            <w:vAlign w:val="bottom"/>
          </w:tcPr>
          <w:p w14:paraId="254BDFD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bottom"/>
          </w:tcPr>
          <w:p w14:paraId="495F2C0D" w14:textId="0585C94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6A4E08A0" w14:textId="77777777" w:rsidTr="00434FF4">
        <w:trPr>
          <w:cantSplit/>
        </w:trPr>
        <w:tc>
          <w:tcPr>
            <w:tcW w:w="1629" w:type="dxa"/>
            <w:vAlign w:val="bottom"/>
          </w:tcPr>
          <w:p w14:paraId="52EC45E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bottom"/>
          </w:tcPr>
          <w:p w14:paraId="74E758FE" w14:textId="596264F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6A2FA300" w14:textId="77777777" w:rsidTr="00434FF4">
        <w:trPr>
          <w:cantSplit/>
        </w:trPr>
        <w:tc>
          <w:tcPr>
            <w:tcW w:w="1629" w:type="dxa"/>
            <w:vAlign w:val="bottom"/>
          </w:tcPr>
          <w:p w14:paraId="4EADC1C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bottom"/>
          </w:tcPr>
          <w:p w14:paraId="1C404F51" w14:textId="6C84CCF6"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3477E886" w14:textId="77777777" w:rsidTr="00434FF4">
        <w:trPr>
          <w:cantSplit/>
        </w:trPr>
        <w:tc>
          <w:tcPr>
            <w:tcW w:w="1629" w:type="dxa"/>
            <w:vAlign w:val="bottom"/>
          </w:tcPr>
          <w:p w14:paraId="408D294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lastRenderedPageBreak/>
              <w:t>8</w:t>
            </w:r>
          </w:p>
        </w:tc>
        <w:tc>
          <w:tcPr>
            <w:tcW w:w="2489" w:type="dxa"/>
            <w:vAlign w:val="center"/>
          </w:tcPr>
          <w:p w14:paraId="0274EF9F" w14:textId="4E275DD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bottom"/>
          </w:tcPr>
          <w:p w14:paraId="7679A9E7" w14:textId="77E7F995"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0791A8B4" w14:textId="77777777" w:rsidTr="00434FF4">
        <w:trPr>
          <w:cantSplit/>
        </w:trPr>
        <w:tc>
          <w:tcPr>
            <w:tcW w:w="1629" w:type="dxa"/>
            <w:vAlign w:val="bottom"/>
          </w:tcPr>
          <w:p w14:paraId="77201BD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bottom"/>
          </w:tcPr>
          <w:p w14:paraId="69EB6BC1" w14:textId="4534C889"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786C561B" w14:textId="77777777" w:rsidTr="00434FF4">
        <w:trPr>
          <w:cantSplit/>
        </w:trPr>
        <w:tc>
          <w:tcPr>
            <w:tcW w:w="1629" w:type="dxa"/>
            <w:vAlign w:val="bottom"/>
          </w:tcPr>
          <w:p w14:paraId="7A01AFD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bottom"/>
          </w:tcPr>
          <w:p w14:paraId="2B871639" w14:textId="17EB62A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75310809" w14:textId="77777777" w:rsidTr="00434FF4">
        <w:trPr>
          <w:cantSplit/>
        </w:trPr>
        <w:tc>
          <w:tcPr>
            <w:tcW w:w="1629" w:type="dxa"/>
            <w:vAlign w:val="bottom"/>
          </w:tcPr>
          <w:p w14:paraId="6F303B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
          <w:p w14:paraId="287A9EF3" w14:textId="2FC62B7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bottom"/>
          </w:tcPr>
          <w:p w14:paraId="77AE4F9C" w14:textId="585B431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7DFB9089" w14:textId="77777777" w:rsidTr="00434FF4">
        <w:trPr>
          <w:cantSplit/>
        </w:trPr>
        <w:tc>
          <w:tcPr>
            <w:tcW w:w="1629" w:type="dxa"/>
            <w:vAlign w:val="bottom"/>
          </w:tcPr>
          <w:p w14:paraId="750E357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bottom"/>
          </w:tcPr>
          <w:p w14:paraId="43ED3448" w14:textId="0B705173"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22F3F6E1" w14:textId="77777777" w:rsidTr="00434FF4">
        <w:trPr>
          <w:cantSplit/>
        </w:trPr>
        <w:tc>
          <w:tcPr>
            <w:tcW w:w="1629" w:type="dxa"/>
            <w:vAlign w:val="bottom"/>
          </w:tcPr>
          <w:p w14:paraId="36E4C49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bottom"/>
          </w:tcPr>
          <w:p w14:paraId="0965D6F4" w14:textId="57C894DF"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0D4E7E8F" w14:textId="77777777" w:rsidTr="00434FF4">
        <w:trPr>
          <w:cantSplit/>
        </w:trPr>
        <w:tc>
          <w:tcPr>
            <w:tcW w:w="1629" w:type="dxa"/>
            <w:vAlign w:val="bottom"/>
          </w:tcPr>
          <w:p w14:paraId="0452DD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bottom"/>
          </w:tcPr>
          <w:p w14:paraId="16E5E9FE" w14:textId="3D69F0D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02A0DC7B" w14:textId="77777777" w:rsidTr="00434FF4">
        <w:trPr>
          <w:cantSplit/>
        </w:trPr>
        <w:tc>
          <w:tcPr>
            <w:tcW w:w="1629" w:type="dxa"/>
            <w:vAlign w:val="bottom"/>
          </w:tcPr>
          <w:p w14:paraId="1759D9C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bottom"/>
          </w:tcPr>
          <w:p w14:paraId="0A51E3E7" w14:textId="664A92D1"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4284ADDE" w14:textId="77777777" w:rsidTr="00434FF4">
        <w:trPr>
          <w:cantSplit/>
        </w:trPr>
        <w:tc>
          <w:tcPr>
            <w:tcW w:w="1629" w:type="dxa"/>
            <w:vAlign w:val="bottom"/>
          </w:tcPr>
          <w:p w14:paraId="7036F9B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bottom"/>
          </w:tcPr>
          <w:p w14:paraId="212C7B58" w14:textId="71470B6C"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39995258" w14:textId="77777777" w:rsidTr="00434FF4">
        <w:trPr>
          <w:cantSplit/>
        </w:trPr>
        <w:tc>
          <w:tcPr>
            <w:tcW w:w="1629" w:type="dxa"/>
            <w:vAlign w:val="bottom"/>
          </w:tcPr>
          <w:p w14:paraId="770F01C0"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bottom"/>
          </w:tcPr>
          <w:p w14:paraId="76B284B0" w14:textId="6C41FF0A"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5B9BDBF2" w14:textId="77777777" w:rsidTr="00434FF4">
        <w:trPr>
          <w:cantSplit/>
        </w:trPr>
        <w:tc>
          <w:tcPr>
            <w:tcW w:w="1629" w:type="dxa"/>
            <w:vAlign w:val="bottom"/>
          </w:tcPr>
          <w:p w14:paraId="49F8BDE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bottom"/>
          </w:tcPr>
          <w:p w14:paraId="32149B70" w14:textId="3B80AA8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2FD06DEE" w14:textId="77777777" w:rsidTr="00434FF4">
        <w:trPr>
          <w:cantSplit/>
        </w:trPr>
        <w:tc>
          <w:tcPr>
            <w:tcW w:w="1629" w:type="dxa"/>
            <w:vAlign w:val="bottom"/>
          </w:tcPr>
          <w:p w14:paraId="0551BEF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bottom"/>
          </w:tcPr>
          <w:p w14:paraId="503F84A4" w14:textId="47BA10C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45433E4F" w14:textId="77777777" w:rsidTr="00434FF4">
        <w:trPr>
          <w:cantSplit/>
        </w:trPr>
        <w:tc>
          <w:tcPr>
            <w:tcW w:w="1629" w:type="dxa"/>
            <w:vAlign w:val="bottom"/>
          </w:tcPr>
          <w:p w14:paraId="6A1621F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bottom"/>
          </w:tcPr>
          <w:p w14:paraId="3E7262C0" w14:textId="6F60709E"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27AFA0E8" w14:textId="77777777" w:rsidTr="00434FF4">
        <w:trPr>
          <w:cantSplit/>
        </w:trPr>
        <w:tc>
          <w:tcPr>
            <w:tcW w:w="1629" w:type="dxa"/>
            <w:vAlign w:val="bottom"/>
          </w:tcPr>
          <w:p w14:paraId="3FBA3F6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bottom"/>
          </w:tcPr>
          <w:p w14:paraId="0057143A" w14:textId="369D929D"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56674D16" w14:textId="77777777" w:rsidTr="00434FF4">
        <w:trPr>
          <w:cantSplit/>
        </w:trPr>
        <w:tc>
          <w:tcPr>
            <w:tcW w:w="1629" w:type="dxa"/>
            <w:vAlign w:val="bottom"/>
          </w:tcPr>
          <w:p w14:paraId="17BCA1B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bottom"/>
          </w:tcPr>
          <w:p w14:paraId="3BC6D85D" w14:textId="1B9F601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2F0332D1" w14:textId="77777777" w:rsidTr="00434FF4">
        <w:trPr>
          <w:cantSplit/>
        </w:trPr>
        <w:tc>
          <w:tcPr>
            <w:tcW w:w="1629" w:type="dxa"/>
            <w:vAlign w:val="bottom"/>
          </w:tcPr>
          <w:p w14:paraId="54053502"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36193D"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067" w:type="dxa"/>
            <w:vAlign w:val="bottom"/>
          </w:tcPr>
          <w:p w14:paraId="3028F9C8" w14:textId="5806F53B"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8"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38"/>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3B1F0CEB"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(inclusive) até o 15 de janeiro de 2022, serão incorporados ao Valor Nominal Unitário </w:t>
      </w:r>
      <w:r w:rsidR="00A120A4" w:rsidRPr="00A120A4">
        <w:rPr>
          <w:rFonts w:ascii="Trebuchet MS" w:hAnsi="Trebuchet MS"/>
          <w:b w:val="0"/>
          <w:sz w:val="20"/>
          <w:szCs w:val="20"/>
          <w:lang w:val="pt-BR"/>
        </w:rPr>
        <w:t xml:space="preserve">ou 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52EF34C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7545674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9" w:name="_DV_M210"/>
      <w:bookmarkEnd w:id="39"/>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686A34CA"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0"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0"/>
      <w:r w:rsidRPr="00A60E30" w:rsidDel="00F60577">
        <w:rPr>
          <w:rFonts w:ascii="Trebuchet MS" w:hAnsi="Trebuchet MS"/>
          <w:b w:val="0"/>
          <w:sz w:val="20"/>
          <w:szCs w:val="20"/>
        </w:rPr>
        <w:t xml:space="preserve"> </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3E0033C1"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1"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BF01A9">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1"/>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w:t>
      </w:r>
      <w:r w:rsidRPr="00687475">
        <w:rPr>
          <w:rFonts w:ascii="Trebuchet MS" w:hAnsi="Trebuchet MS"/>
          <w:sz w:val="20"/>
          <w:szCs w:val="20"/>
          <w:lang w:val="x-none" w:eastAsia="x-none"/>
        </w:rPr>
        <w:lastRenderedPageBreak/>
        <w:t xml:space="preserve">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DAA11" w14:textId="3BD39101" w:rsidR="00477D39" w:rsidRDefault="00615CCF" w:rsidP="008D391F">
      <w:pPr>
        <w:pStyle w:val="PargrafodaLista"/>
        <w:widowControl w:val="0"/>
        <w:numPr>
          <w:ilvl w:val="1"/>
          <w:numId w:val="11"/>
        </w:numPr>
        <w:spacing w:line="276" w:lineRule="auto"/>
        <w:jc w:val="both"/>
        <w:rPr>
          <w:rFonts w:ascii="Trebuchet MS" w:hAnsi="Trebuchet MS"/>
          <w:sz w:val="20"/>
          <w:szCs w:val="20"/>
        </w:rPr>
      </w:pPr>
      <w:bookmarkStart w:id="42"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00A120A4" w:rsidRPr="00A120A4">
        <w:rPr>
          <w:rFonts w:ascii="Trebuchet MS" w:hAnsi="Trebuchet MS"/>
          <w:sz w:val="20"/>
          <w:szCs w:val="20"/>
        </w:rPr>
        <w:t xml:space="preserve">Nos termos da Resolução </w:t>
      </w:r>
      <w:r w:rsidR="00A120A4">
        <w:rPr>
          <w:rFonts w:ascii="Trebuchet MS" w:hAnsi="Trebuchet MS"/>
          <w:sz w:val="20"/>
          <w:szCs w:val="20"/>
        </w:rPr>
        <w:t xml:space="preserve">do </w:t>
      </w:r>
      <w:r w:rsidR="00A120A4" w:rsidRPr="00A120A4">
        <w:rPr>
          <w:rFonts w:ascii="Trebuchet MS" w:hAnsi="Trebuchet MS"/>
          <w:sz w:val="20"/>
          <w:szCs w:val="20"/>
        </w:rPr>
        <w:t xml:space="preserve">CMN </w:t>
      </w:r>
      <w:r w:rsidR="00A120A4">
        <w:rPr>
          <w:rFonts w:ascii="Trebuchet MS" w:hAnsi="Trebuchet MS"/>
          <w:sz w:val="20"/>
          <w:szCs w:val="20"/>
        </w:rPr>
        <w:t xml:space="preserve">nº </w:t>
      </w:r>
      <w:r w:rsidR="00A120A4" w:rsidRPr="00A120A4">
        <w:rPr>
          <w:rFonts w:ascii="Trebuchet MS" w:hAnsi="Trebuchet MS"/>
          <w:sz w:val="20"/>
          <w:szCs w:val="20"/>
        </w:rPr>
        <w:t>4.751</w:t>
      </w:r>
      <w:r w:rsidR="00A120A4">
        <w:rPr>
          <w:rFonts w:ascii="Trebuchet MS" w:hAnsi="Trebuchet MS"/>
          <w:sz w:val="20"/>
          <w:szCs w:val="20"/>
        </w:rPr>
        <w:t>, de 26 de setembro de 2019, conforme alterada (“</w:t>
      </w:r>
      <w:r w:rsidR="00A120A4" w:rsidRPr="00AB254F">
        <w:rPr>
          <w:rFonts w:ascii="Trebuchet MS" w:hAnsi="Trebuchet MS"/>
          <w:sz w:val="20"/>
          <w:szCs w:val="20"/>
          <w:u w:val="single"/>
        </w:rPr>
        <w:t>Resolução CMN 4.751</w:t>
      </w:r>
      <w:r w:rsidR="00A120A4">
        <w:rPr>
          <w:rFonts w:ascii="Trebuchet MS" w:hAnsi="Trebuchet MS"/>
          <w:sz w:val="20"/>
          <w:szCs w:val="20"/>
        </w:rPr>
        <w:t>”)</w:t>
      </w:r>
      <w:r w:rsidR="00A120A4" w:rsidRPr="00A120A4">
        <w:rPr>
          <w:rFonts w:ascii="Trebuchet MS" w:hAnsi="Trebuchet MS"/>
          <w:sz w:val="20"/>
          <w:szCs w:val="20"/>
        </w:rPr>
        <w:t xml:space="preserve">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A120A4" w:rsidRPr="00AB254F">
        <w:rPr>
          <w:rFonts w:ascii="Trebuchet MS" w:hAnsi="Trebuchet MS"/>
          <w:sz w:val="20"/>
          <w:szCs w:val="20"/>
          <w:u w:val="single"/>
        </w:rPr>
        <w:t>Resgate Antecipado Facultativo</w:t>
      </w:r>
      <w:r w:rsidR="00A120A4" w:rsidRPr="00A120A4">
        <w:rPr>
          <w:rFonts w:ascii="Trebuchet MS" w:hAnsi="Trebuchet MS"/>
          <w:sz w:val="20"/>
          <w:szCs w:val="20"/>
        </w:rPr>
        <w:t>”)</w:t>
      </w:r>
      <w:r w:rsidR="00270202" w:rsidRPr="00A60E30">
        <w:rPr>
          <w:rFonts w:ascii="Trebuchet MS" w:hAnsi="Trebuchet MS"/>
          <w:sz w:val="20"/>
          <w:szCs w:val="20"/>
        </w:rPr>
        <w:t>.</w:t>
      </w:r>
    </w:p>
    <w:p w14:paraId="5C2B60A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6220320F" w14:textId="31DC3B33" w:rsidR="00270202"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Pr>
          <w:rFonts w:ascii="Trebuchet MS" w:hAnsi="Trebuchet MS"/>
          <w:sz w:val="20"/>
          <w:szCs w:val="20"/>
        </w:rPr>
        <w:t>4.10 acima</w:t>
      </w:r>
      <w:r w:rsidRPr="00477D39">
        <w:rPr>
          <w:rFonts w:ascii="Trebuchet MS" w:hAnsi="Trebuchet MS"/>
          <w:sz w:val="20"/>
          <w:szCs w:val="20"/>
        </w:rPr>
        <w:t xml:space="preserve">, com, no mínimo, 3 (três) Dias Úteis de antecedência, devendo tal anúncio descrever os termos e condições do Resgate Antecipado Facultativo, incluindo, mas sem limitação, </w:t>
      </w:r>
      <w:r w:rsidRPr="00477D39">
        <w:rPr>
          <w:rFonts w:ascii="Trebuchet MS" w:hAnsi="Trebuchet MS"/>
          <w:b/>
          <w:bCs/>
          <w:sz w:val="20"/>
          <w:szCs w:val="20"/>
        </w:rPr>
        <w:t>(</w:t>
      </w:r>
      <w:r>
        <w:rPr>
          <w:rFonts w:ascii="Trebuchet MS" w:hAnsi="Trebuchet MS"/>
          <w:b/>
          <w:bCs/>
          <w:sz w:val="20"/>
          <w:szCs w:val="20"/>
        </w:rPr>
        <w:t>i</w:t>
      </w:r>
      <w:r w:rsidRPr="00477D39">
        <w:rPr>
          <w:rFonts w:ascii="Trebuchet MS" w:hAnsi="Trebuchet MS"/>
          <w:b/>
          <w:bCs/>
          <w:sz w:val="20"/>
          <w:szCs w:val="20"/>
        </w:rPr>
        <w:t>)</w:t>
      </w:r>
      <w:r w:rsidRPr="00477D39">
        <w:rPr>
          <w:rFonts w:ascii="Trebuchet MS" w:hAnsi="Trebuchet MS"/>
          <w:sz w:val="20"/>
          <w:szCs w:val="20"/>
        </w:rPr>
        <w:t xml:space="preserve"> menção ao valor do Resgate Antecipado Facultativo, observado o disposto na Cláusula </w:t>
      </w:r>
      <w:r>
        <w:rPr>
          <w:rFonts w:ascii="Trebuchet MS" w:hAnsi="Trebuchet MS"/>
          <w:sz w:val="20"/>
          <w:szCs w:val="20"/>
        </w:rPr>
        <w:t>4.14.2</w:t>
      </w:r>
      <w:r w:rsidRPr="00477D39">
        <w:rPr>
          <w:rFonts w:ascii="Trebuchet MS" w:hAnsi="Trebuchet MS"/>
          <w:sz w:val="20"/>
          <w:szCs w:val="20"/>
        </w:rPr>
        <w:t xml:space="preserve"> abaixo; </w:t>
      </w:r>
      <w:r w:rsidRPr="00477D39">
        <w:rPr>
          <w:rFonts w:ascii="Trebuchet MS" w:hAnsi="Trebuchet MS"/>
          <w:b/>
          <w:bCs/>
          <w:sz w:val="20"/>
          <w:szCs w:val="20"/>
        </w:rPr>
        <w:t>(</w:t>
      </w:r>
      <w:r>
        <w:rPr>
          <w:rFonts w:ascii="Trebuchet MS" w:hAnsi="Trebuchet MS"/>
          <w:b/>
          <w:bCs/>
          <w:sz w:val="20"/>
          <w:szCs w:val="20"/>
        </w:rPr>
        <w:t>ii</w:t>
      </w:r>
      <w:r w:rsidRPr="00477D39">
        <w:rPr>
          <w:rFonts w:ascii="Trebuchet MS" w:hAnsi="Trebuchet MS"/>
          <w:b/>
          <w:bCs/>
          <w:sz w:val="20"/>
          <w:szCs w:val="20"/>
        </w:rPr>
        <w:t>)</w:t>
      </w:r>
      <w:r w:rsidRPr="00477D39">
        <w:rPr>
          <w:rFonts w:ascii="Trebuchet MS" w:hAnsi="Trebuchet MS"/>
          <w:sz w:val="20"/>
          <w:szCs w:val="20"/>
        </w:rPr>
        <w:t xml:space="preserve"> a data efetiva para o Resgate Antecipado Facultativo e pagamento das Debêntures a serem resgatadas, que deverá ser sempre um Dia Útil, observado o disposto na Cláusula </w:t>
      </w:r>
      <w:r>
        <w:rPr>
          <w:rFonts w:ascii="Trebuchet MS" w:hAnsi="Trebuchet MS"/>
          <w:sz w:val="20"/>
          <w:szCs w:val="20"/>
        </w:rPr>
        <w:t>4.14.3</w:t>
      </w:r>
      <w:r w:rsidRPr="00477D39">
        <w:rPr>
          <w:rFonts w:ascii="Trebuchet MS" w:hAnsi="Trebuchet MS"/>
          <w:sz w:val="20"/>
          <w:szCs w:val="20"/>
        </w:rPr>
        <w:t xml:space="preserve"> abaixo; e </w:t>
      </w:r>
      <w:r w:rsidRPr="00477D39">
        <w:rPr>
          <w:rFonts w:ascii="Trebuchet MS" w:hAnsi="Trebuchet MS"/>
          <w:b/>
          <w:bCs/>
          <w:sz w:val="20"/>
          <w:szCs w:val="20"/>
        </w:rPr>
        <w:t>(</w:t>
      </w:r>
      <w:r>
        <w:rPr>
          <w:rFonts w:ascii="Trebuchet MS" w:hAnsi="Trebuchet MS"/>
          <w:b/>
          <w:bCs/>
          <w:sz w:val="20"/>
          <w:szCs w:val="20"/>
        </w:rPr>
        <w:t>iii</w:t>
      </w:r>
      <w:r w:rsidRPr="00477D39">
        <w:rPr>
          <w:rFonts w:ascii="Trebuchet MS" w:hAnsi="Trebuchet MS"/>
          <w:b/>
          <w:bCs/>
          <w:sz w:val="20"/>
          <w:szCs w:val="20"/>
        </w:rPr>
        <w:t>)</w:t>
      </w:r>
      <w:r w:rsidRPr="00477D39">
        <w:rPr>
          <w:rFonts w:ascii="Trebuchet MS" w:hAnsi="Trebuchet MS"/>
          <w:sz w:val="20"/>
          <w:szCs w:val="20"/>
        </w:rPr>
        <w:t> demais informações necessárias para a operacionalização do resgate das Debêntures</w:t>
      </w:r>
      <w:r>
        <w:rPr>
          <w:rFonts w:ascii="Trebuchet MS" w:hAnsi="Trebuchet MS"/>
          <w:sz w:val="20"/>
          <w:szCs w:val="20"/>
        </w:rPr>
        <w:t>.</w:t>
      </w:r>
      <w:r w:rsidR="00270202" w:rsidRPr="00A60E30">
        <w:rPr>
          <w:rFonts w:ascii="Trebuchet MS" w:hAnsi="Trebuchet MS"/>
          <w:sz w:val="20"/>
          <w:szCs w:val="20"/>
        </w:rPr>
        <w:t xml:space="preserve"> </w:t>
      </w:r>
    </w:p>
    <w:p w14:paraId="6BE2EF70"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EACBB14" w14:textId="3D8CB670"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43" w:name="_Ref531792621"/>
      <w:bookmarkStart w:id="44" w:name="_Ref26276802"/>
      <w:r w:rsidRPr="00477D39">
        <w:rPr>
          <w:rFonts w:ascii="Trebuchet MS" w:hAnsi="Trebuchet MS"/>
          <w:sz w:val="20"/>
          <w:szCs w:val="20"/>
        </w:rPr>
        <w:t>O valor a ser pago pela Emissora em relação a cada uma das Debêntures, no âmbito do Resgate Antecipado Facultativo, será equivalente</w:t>
      </w:r>
      <w:bookmarkEnd w:id="43"/>
      <w:r w:rsidRPr="00477D39">
        <w:rPr>
          <w:rFonts w:ascii="Trebuchet MS" w:hAnsi="Trebuchet MS"/>
          <w:sz w:val="20"/>
          <w:szCs w:val="20"/>
        </w:rPr>
        <w:t xml:space="preserve"> ao valor indicado no item (i) ou no item (ii) abaixo, dos dois o maior:</w:t>
      </w:r>
      <w:bookmarkEnd w:id="44"/>
    </w:p>
    <w:p w14:paraId="410DBCB9" w14:textId="77777777" w:rsidR="00477D39" w:rsidRPr="00AB254F" w:rsidRDefault="00477D39" w:rsidP="00AB254F">
      <w:pPr>
        <w:pStyle w:val="PargrafodaLista"/>
        <w:rPr>
          <w:rFonts w:ascii="Trebuchet MS" w:hAnsi="Trebuchet MS"/>
          <w:sz w:val="20"/>
          <w:szCs w:val="20"/>
        </w:rPr>
      </w:pPr>
    </w:p>
    <w:p w14:paraId="5A3FAE9E" w14:textId="34781C41"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7EE0B330"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4A909ED4" w14:textId="1B37856F" w:rsidR="00477D39" w:rsidRDefault="00477D39" w:rsidP="00477D39">
      <w:pPr>
        <w:pStyle w:val="PargrafodaLista"/>
        <w:widowControl w:val="0"/>
        <w:numPr>
          <w:ilvl w:val="3"/>
          <w:numId w:val="11"/>
        </w:numPr>
        <w:spacing w:line="276" w:lineRule="auto"/>
        <w:ind w:left="709" w:hanging="709"/>
        <w:jc w:val="both"/>
        <w:rPr>
          <w:rFonts w:ascii="Trebuchet MS" w:hAnsi="Trebuchet MS"/>
          <w:sz w:val="20"/>
          <w:szCs w:val="20"/>
        </w:rPr>
      </w:pPr>
      <w:bookmarkStart w:id="45" w:name="_Ref531792666"/>
      <w:r w:rsidRPr="00477D39">
        <w:rPr>
          <w:rFonts w:ascii="Trebuchet MS" w:hAnsi="Trebuchet MS"/>
          <w:sz w:val="20"/>
          <w:szCs w:val="20"/>
        </w:rPr>
        <w:t xml:space="preserve">ao valor presente das parcelas remanescentes de pagamento de amortização do Valor Nominal Atualizado e da Remuneração, utilizando como taxa de desconto a taxa interna de retorno do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bookmarkEnd w:id="45"/>
    </w:p>
    <w:p w14:paraId="3C06AB4C" w14:textId="36509B2D" w:rsidR="00477D39" w:rsidRDefault="00477D39" w:rsidP="00477D39">
      <w:pPr>
        <w:pStyle w:val="PargrafodaLista"/>
        <w:widowControl w:val="0"/>
        <w:spacing w:line="276" w:lineRule="auto"/>
        <w:ind w:left="709"/>
        <w:jc w:val="both"/>
        <w:rPr>
          <w:rFonts w:ascii="Trebuchet MS" w:hAnsi="Trebuchet MS"/>
          <w:sz w:val="20"/>
          <w:szCs w:val="20"/>
        </w:rPr>
      </w:pPr>
    </w:p>
    <w:p w14:paraId="4D5DEB88" w14:textId="72AD0AF7" w:rsidR="00477D39" w:rsidRDefault="00477D39" w:rsidP="00477D39">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66840328" w14:textId="77777777" w:rsidR="00477D39" w:rsidRDefault="00477D39" w:rsidP="00477D39">
      <w:pPr>
        <w:pStyle w:val="PargrafodaLista"/>
        <w:widowControl w:val="0"/>
        <w:spacing w:line="276" w:lineRule="auto"/>
        <w:ind w:left="709"/>
        <w:rPr>
          <w:rFonts w:ascii="Trebuchet MS" w:hAnsi="Trebuchet MS"/>
          <w:sz w:val="20"/>
          <w:szCs w:val="20"/>
        </w:rPr>
      </w:pPr>
    </w:p>
    <w:p w14:paraId="7AC47D2F" w14:textId="7179FC7B"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6FD7EA8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F037BC5" w14:textId="494E0468"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conforme abaixo definido;</w:t>
      </w:r>
    </w:p>
    <w:p w14:paraId="510BD3E2"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23B00C9C" w14:textId="4DCC7797"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lastRenderedPageBreak/>
        <w:t xml:space="preserve">FVPk = conforme abaixo definido; </w:t>
      </w:r>
    </w:p>
    <w:p w14:paraId="3814CAAD"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3E0808F" w14:textId="7ECA3C55"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Pr>
          <w:rFonts w:ascii="Trebuchet MS" w:hAnsi="Trebuchet MS"/>
          <w:sz w:val="20"/>
          <w:szCs w:val="20"/>
        </w:rPr>
        <w:t>4.14</w:t>
      </w:r>
      <w:r w:rsidRPr="00477D39">
        <w:rPr>
          <w:rFonts w:ascii="Trebuchet MS" w:hAnsi="Trebuchet MS"/>
          <w:sz w:val="20"/>
          <w:szCs w:val="20"/>
        </w:rPr>
        <w:t xml:space="preserve"> acima;</w:t>
      </w:r>
    </w:p>
    <w:p w14:paraId="4F0D710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46B0B727" w14:textId="5ECC1098"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VNEk = valor unitário de cada um dos “k” valores futuros devidos das Debêntures, sendo o valor de cada parcela “k” equivalente ao pagamento da Remuneração das Debêntures e/ou à amortização do Valor Nominal Unitário Atualizado, conforme o caso;</w:t>
      </w:r>
    </w:p>
    <w:p w14:paraId="55A591E0"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046F3EC5" w14:textId="4BDA257A"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0ADC90C4"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3AC7B8C0" w14:textId="4AAA61B4"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nk = número de Dias Úteis entre a data do Resgate Antecipado Facultativo e a data de vencimento programada de cada parcela “k” vincenda;</w:t>
      </w:r>
    </w:p>
    <w:p w14:paraId="05732091" w14:textId="77777777" w:rsidR="00477D39" w:rsidRPr="00477D39" w:rsidRDefault="00477D39" w:rsidP="00AB254F">
      <w:pPr>
        <w:pStyle w:val="PargrafodaLista"/>
        <w:widowControl w:val="0"/>
        <w:spacing w:line="276" w:lineRule="auto"/>
        <w:ind w:left="709"/>
        <w:jc w:val="both"/>
        <w:rPr>
          <w:rFonts w:ascii="Trebuchet MS" w:hAnsi="Trebuchet MS"/>
          <w:sz w:val="20"/>
          <w:szCs w:val="20"/>
        </w:rPr>
      </w:pPr>
    </w:p>
    <w:p w14:paraId="51017F38" w14:textId="2CB51CEA" w:rsidR="00477D39" w:rsidRDefault="00477D39" w:rsidP="00477D39">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3B23065D" w14:textId="49B7F0F5" w:rsidR="00477D39" w:rsidRDefault="00477D39" w:rsidP="00477D39">
      <w:pPr>
        <w:pStyle w:val="PargrafodaLista"/>
        <w:widowControl w:val="0"/>
        <w:spacing w:line="276" w:lineRule="auto"/>
        <w:ind w:left="709"/>
        <w:jc w:val="both"/>
        <w:rPr>
          <w:rFonts w:ascii="Trebuchet MS" w:hAnsi="Trebuchet MS"/>
          <w:sz w:val="20"/>
          <w:szCs w:val="20"/>
        </w:rPr>
      </w:pPr>
    </w:p>
    <w:p w14:paraId="7280D5B4" w14:textId="77777777" w:rsidR="00477D39" w:rsidRDefault="00477D39" w:rsidP="00477D39">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30A3B24F" w14:textId="5939E51B" w:rsidR="00477D39" w:rsidRDefault="00477D39" w:rsidP="00477D39">
      <w:pPr>
        <w:pStyle w:val="PargrafodaLista"/>
        <w:widowControl w:val="0"/>
        <w:spacing w:line="276" w:lineRule="auto"/>
        <w:ind w:left="709"/>
        <w:jc w:val="both"/>
        <w:rPr>
          <w:rFonts w:ascii="Trebuchet MS" w:hAnsi="Trebuchet MS"/>
          <w:sz w:val="20"/>
          <w:szCs w:val="20"/>
        </w:rPr>
      </w:pPr>
    </w:p>
    <w:p w14:paraId="1D17343F" w14:textId="087576FA" w:rsidR="00477D39" w:rsidRDefault="00477D39" w:rsidP="00AB254F">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1073284A" w14:textId="77777777" w:rsidR="00477D39" w:rsidRDefault="00477D39" w:rsidP="00AB254F">
      <w:pPr>
        <w:pStyle w:val="PargrafodaLista"/>
        <w:widowControl w:val="0"/>
        <w:spacing w:line="276" w:lineRule="auto"/>
        <w:ind w:left="709"/>
        <w:jc w:val="both"/>
        <w:rPr>
          <w:rFonts w:ascii="Trebuchet MS" w:hAnsi="Trebuchet MS"/>
          <w:sz w:val="20"/>
          <w:szCs w:val="20"/>
        </w:rPr>
      </w:pPr>
    </w:p>
    <w:p w14:paraId="37EBB874" w14:textId="0CC481A6"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bookmarkStart w:id="46" w:name="_Ref26276554"/>
      <w:r w:rsidRPr="00477D39">
        <w:rPr>
          <w:rFonts w:ascii="Trebuchet MS" w:hAnsi="Trebuchet MS"/>
          <w:sz w:val="20"/>
          <w:szCs w:val="20"/>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Pr>
          <w:rFonts w:ascii="Trebuchet MS" w:hAnsi="Trebuchet MS"/>
          <w:sz w:val="20"/>
          <w:szCs w:val="20"/>
        </w:rPr>
        <w:t>4.14.2</w:t>
      </w:r>
      <w:r w:rsidRPr="00477D39">
        <w:rPr>
          <w:rFonts w:ascii="Trebuchet MS" w:hAnsi="Trebuchet MS"/>
          <w:sz w:val="20"/>
          <w:szCs w:val="20"/>
        </w:rPr>
        <w:t xml:space="preserve"> acima:</w:t>
      </w:r>
      <w:bookmarkEnd w:id="46"/>
    </w:p>
    <w:p w14:paraId="69AE8815" w14:textId="61847DBC" w:rsidR="00477D39" w:rsidRDefault="00477D39" w:rsidP="00477D39">
      <w:pPr>
        <w:pStyle w:val="PargrafodaLista"/>
        <w:widowControl w:val="0"/>
        <w:spacing w:line="276" w:lineRule="auto"/>
        <w:ind w:left="0"/>
        <w:jc w:val="both"/>
        <w:rPr>
          <w:rFonts w:ascii="Trebuchet MS" w:hAnsi="Trebuchet MS"/>
          <w:sz w:val="20"/>
          <w:szCs w:val="20"/>
        </w:rPr>
      </w:pPr>
    </w:p>
    <w:tbl>
      <w:tblPr>
        <w:tblStyle w:val="Tabelacomgrade"/>
        <w:tblW w:w="0" w:type="auto"/>
        <w:jc w:val="center"/>
        <w:tblLook w:val="04A0" w:firstRow="1" w:lastRow="0" w:firstColumn="1" w:lastColumn="0" w:noHBand="0" w:noVBand="1"/>
      </w:tblPr>
      <w:tblGrid>
        <w:gridCol w:w="7225"/>
      </w:tblGrid>
      <w:tr w:rsidR="00477D39" w:rsidRPr="00AB254F" w14:paraId="13E53B83" w14:textId="77777777" w:rsidTr="00AB254F">
        <w:trPr>
          <w:jc w:val="center"/>
        </w:trPr>
        <w:tc>
          <w:tcPr>
            <w:tcW w:w="7225" w:type="dxa"/>
            <w:shd w:val="clear" w:color="auto" w:fill="D9D9D9" w:themeFill="background1" w:themeFillShade="D9"/>
          </w:tcPr>
          <w:p w14:paraId="1829BA85" w14:textId="7225D688" w:rsidR="00477D39" w:rsidRPr="00AB254F" w:rsidRDefault="00477D39" w:rsidP="00AB254F">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477D39" w14:paraId="25D0B100" w14:textId="77777777" w:rsidTr="00AB254F">
        <w:trPr>
          <w:jc w:val="center"/>
        </w:trPr>
        <w:tc>
          <w:tcPr>
            <w:tcW w:w="7225" w:type="dxa"/>
          </w:tcPr>
          <w:p w14:paraId="5C28D719" w14:textId="1DBEC68D" w:rsidR="00477D39" w:rsidRDefault="00477D39" w:rsidP="00AB254F">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477D39" w14:paraId="27E0EB70" w14:textId="77777777" w:rsidTr="00AB254F">
        <w:trPr>
          <w:jc w:val="center"/>
        </w:trPr>
        <w:tc>
          <w:tcPr>
            <w:tcW w:w="7225" w:type="dxa"/>
          </w:tcPr>
          <w:p w14:paraId="52231B73" w14:textId="0BE9DFDF"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1A56FC" w14:textId="77777777" w:rsidTr="00AB254F">
        <w:trPr>
          <w:jc w:val="center"/>
        </w:trPr>
        <w:tc>
          <w:tcPr>
            <w:tcW w:w="7225" w:type="dxa"/>
          </w:tcPr>
          <w:p w14:paraId="7AB4E74C" w14:textId="263E138D"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8D71445" w14:textId="77777777" w:rsidTr="00AB254F">
        <w:trPr>
          <w:jc w:val="center"/>
        </w:trPr>
        <w:tc>
          <w:tcPr>
            <w:tcW w:w="7225" w:type="dxa"/>
          </w:tcPr>
          <w:p w14:paraId="5287A523" w14:textId="3680E223"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390009BB" w14:textId="77777777" w:rsidTr="00AB254F">
        <w:trPr>
          <w:jc w:val="center"/>
        </w:trPr>
        <w:tc>
          <w:tcPr>
            <w:tcW w:w="7225" w:type="dxa"/>
          </w:tcPr>
          <w:p w14:paraId="2E316BC4" w14:textId="0970315C"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09538B66" w14:textId="77777777" w:rsidTr="00AB254F">
        <w:trPr>
          <w:jc w:val="center"/>
        </w:trPr>
        <w:tc>
          <w:tcPr>
            <w:tcW w:w="7225" w:type="dxa"/>
          </w:tcPr>
          <w:p w14:paraId="5182285E" w14:textId="30224554"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477D39" w14:paraId="4FF3AD33" w14:textId="77777777" w:rsidTr="00AB254F">
        <w:trPr>
          <w:jc w:val="center"/>
        </w:trPr>
        <w:tc>
          <w:tcPr>
            <w:tcW w:w="7225" w:type="dxa"/>
          </w:tcPr>
          <w:p w14:paraId="65177516" w14:textId="2DCA761E" w:rsidR="00477D39" w:rsidRDefault="00477D39" w:rsidP="00AB254F">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32D88611" w14:textId="379BFBD0" w:rsidR="00477D39" w:rsidRDefault="00477D39" w:rsidP="00477D39">
      <w:pPr>
        <w:pStyle w:val="PargrafodaLista"/>
        <w:widowControl w:val="0"/>
        <w:spacing w:line="276" w:lineRule="auto"/>
        <w:ind w:left="0"/>
        <w:jc w:val="both"/>
        <w:rPr>
          <w:rFonts w:ascii="Trebuchet MS" w:hAnsi="Trebuchet MS"/>
          <w:sz w:val="20"/>
          <w:szCs w:val="20"/>
        </w:rPr>
      </w:pPr>
    </w:p>
    <w:p w14:paraId="3817D595" w14:textId="2CC00B52"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 B3 deverá ser notificada pela Emissora sobre o Resgate Antecipado Facultativo das Debêntures com, no mínimo, 3 (três) Dias Úteis de antecedência da data do efetivo Resgate Antecipado das Debêntures</w:t>
      </w:r>
      <w:r>
        <w:rPr>
          <w:rFonts w:ascii="Trebuchet MS" w:hAnsi="Trebuchet MS"/>
          <w:sz w:val="20"/>
          <w:szCs w:val="20"/>
        </w:rPr>
        <w:t>.</w:t>
      </w:r>
    </w:p>
    <w:p w14:paraId="5E7F00E9"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8C34B3A" w14:textId="4952C6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O Resgate Antecipado Facultativo será realizado de acordo com: </w:t>
      </w:r>
      <w:r w:rsidRPr="00477D39">
        <w:rPr>
          <w:rFonts w:ascii="Trebuchet MS" w:hAnsi="Trebuchet MS"/>
          <w:b/>
          <w:bCs/>
          <w:sz w:val="20"/>
          <w:szCs w:val="20"/>
        </w:rPr>
        <w:t>(i)</w:t>
      </w:r>
      <w:r w:rsidRPr="00477D39">
        <w:rPr>
          <w:rFonts w:ascii="Trebuchet MS" w:hAnsi="Trebuchet MS"/>
          <w:sz w:val="20"/>
          <w:szCs w:val="20"/>
        </w:rPr>
        <w:t xml:space="preserve"> os procedimentos estabelecidos pela B3, para as Debêntures que estiverem custodiadas eletronicamente na B3; ou </w:t>
      </w:r>
      <w:r w:rsidRPr="00477D39">
        <w:rPr>
          <w:rFonts w:ascii="Trebuchet MS" w:hAnsi="Trebuchet MS"/>
          <w:b/>
          <w:bCs/>
          <w:sz w:val="20"/>
          <w:szCs w:val="20"/>
        </w:rPr>
        <w:t>(ii)</w:t>
      </w:r>
      <w:r w:rsidRPr="00477D39">
        <w:rPr>
          <w:rFonts w:ascii="Trebuchet MS" w:hAnsi="Trebuchet MS"/>
          <w:sz w:val="20"/>
          <w:szCs w:val="20"/>
        </w:rPr>
        <w:t> os procedimentos adotados pelo Banco Liquidante, para as Debêntures que não estiverem custodiadas eletronicamente na B3</w:t>
      </w:r>
      <w:r>
        <w:rPr>
          <w:rFonts w:ascii="Trebuchet MS" w:hAnsi="Trebuchet MS"/>
          <w:sz w:val="20"/>
          <w:szCs w:val="20"/>
        </w:rPr>
        <w:t>.</w:t>
      </w:r>
    </w:p>
    <w:p w14:paraId="0790777D"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39A18D38" w14:textId="7F810B5B"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Não será admitido o resgate antecipado facultativo parcial das Debêntures, exceto se vier a ser </w:t>
      </w:r>
      <w:r w:rsidRPr="00477D39">
        <w:rPr>
          <w:rFonts w:ascii="Trebuchet MS" w:hAnsi="Trebuchet MS"/>
          <w:sz w:val="20"/>
          <w:szCs w:val="20"/>
        </w:rPr>
        <w:lastRenderedPageBreak/>
        <w:t>permitido pelas regras expedidas pelo CMN e pela legislação e regulamentação aplicáveis e observado disposto nos incisos I e II do parágrafo 1º do artigo 1º da Lei nº 12.431 e no artigo 2º da Resolução CMN 4.751</w:t>
      </w:r>
      <w:r>
        <w:rPr>
          <w:rFonts w:ascii="Trebuchet MS" w:hAnsi="Trebuchet MS"/>
          <w:sz w:val="20"/>
          <w:szCs w:val="20"/>
        </w:rPr>
        <w:t>.</w:t>
      </w:r>
    </w:p>
    <w:p w14:paraId="149D8D22" w14:textId="77777777" w:rsidR="00477D39" w:rsidRDefault="00477D39" w:rsidP="00AB254F">
      <w:pPr>
        <w:pStyle w:val="PargrafodaLista"/>
        <w:widowControl w:val="0"/>
        <w:spacing w:line="276" w:lineRule="auto"/>
        <w:ind w:left="0"/>
        <w:jc w:val="both"/>
        <w:rPr>
          <w:rFonts w:ascii="Trebuchet MS" w:hAnsi="Trebuchet MS"/>
          <w:sz w:val="20"/>
          <w:szCs w:val="20"/>
        </w:rPr>
      </w:pPr>
    </w:p>
    <w:p w14:paraId="49D5263F" w14:textId="7D637939" w:rsidR="00477D39" w:rsidRDefault="00477D39" w:rsidP="00477D39">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 xml:space="preserve">A eventual dispensa aos requisitos constantes nos incisos III e IV, do artigo 1º, da Resolução CMN 4.751, nos termos previstos nas Cláusulas </w:t>
      </w:r>
      <w:r>
        <w:rPr>
          <w:rFonts w:ascii="Trebuchet MS" w:hAnsi="Trebuchet MS"/>
          <w:sz w:val="20"/>
          <w:szCs w:val="20"/>
        </w:rPr>
        <w:t>4.14.2 e 4.14.3</w:t>
      </w:r>
      <w:r w:rsidRPr="00477D39">
        <w:rPr>
          <w:rFonts w:ascii="Trebuchet MS" w:hAnsi="Trebuchet MS"/>
          <w:sz w:val="20"/>
          <w:szCs w:val="20"/>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r>
        <w:rPr>
          <w:rFonts w:ascii="Trebuchet MS" w:hAnsi="Trebuchet MS"/>
          <w:sz w:val="20"/>
          <w:szCs w:val="20"/>
        </w:rPr>
        <w:t>.</w:t>
      </w:r>
    </w:p>
    <w:p w14:paraId="4EB461FA" w14:textId="77777777" w:rsidR="00477D39" w:rsidRPr="00AB254F" w:rsidRDefault="00477D39" w:rsidP="00AB254F">
      <w:pPr>
        <w:pStyle w:val="PargrafodaLista"/>
        <w:rPr>
          <w:rFonts w:ascii="Trebuchet MS" w:hAnsi="Trebuchet MS"/>
          <w:sz w:val="20"/>
          <w:szCs w:val="20"/>
        </w:rPr>
      </w:pPr>
    </w:p>
    <w:p w14:paraId="6C2E7E69" w14:textId="54225ACD" w:rsidR="00477D39" w:rsidRPr="00A60E30" w:rsidRDefault="00477D39" w:rsidP="00AB254F">
      <w:pPr>
        <w:pStyle w:val="PargrafodaLista"/>
        <w:widowControl w:val="0"/>
        <w:numPr>
          <w:ilvl w:val="2"/>
          <w:numId w:val="11"/>
        </w:numPr>
        <w:spacing w:line="276" w:lineRule="auto"/>
        <w:ind w:left="0"/>
        <w:jc w:val="both"/>
        <w:rPr>
          <w:rFonts w:ascii="Trebuchet MS" w:hAnsi="Trebuchet MS"/>
          <w:sz w:val="20"/>
          <w:szCs w:val="20"/>
        </w:rPr>
      </w:pPr>
      <w:r w:rsidRPr="00477D39">
        <w:rPr>
          <w:rFonts w:ascii="Trebuchet MS" w:hAnsi="Trebuchet MS"/>
          <w:sz w:val="20"/>
          <w:szCs w:val="20"/>
        </w:rPr>
        <w:t>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5.24.7 abaixo</w:t>
      </w:r>
      <w:r>
        <w:rPr>
          <w:rFonts w:ascii="Trebuchet MS" w:hAnsi="Trebuchet MS"/>
          <w:sz w:val="20"/>
          <w:szCs w:val="20"/>
        </w:rPr>
        <w:t>.</w:t>
      </w:r>
    </w:p>
    <w:p w14:paraId="600EB4D9" w14:textId="77777777" w:rsidR="00270202" w:rsidRPr="00A60E30" w:rsidRDefault="00270202" w:rsidP="00E7469C">
      <w:pPr>
        <w:widowControl w:val="0"/>
        <w:spacing w:line="276" w:lineRule="auto"/>
        <w:rPr>
          <w:rFonts w:ascii="Trebuchet MS" w:hAnsi="Trebuchet MS"/>
          <w:sz w:val="20"/>
          <w:szCs w:val="20"/>
        </w:rPr>
      </w:pPr>
    </w:p>
    <w:p w14:paraId="314225E6" w14:textId="4A979BE2"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Oferta de Resgate Antecipado 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746CA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 xml:space="preserve">Diante de uma Hipótese de Resgate Antecipado, a Emissora poderá realizar, a seu exclusivo critério, </w:t>
      </w:r>
      <w:r w:rsidR="00A120A4">
        <w:rPr>
          <w:rFonts w:ascii="Trebuchet MS" w:hAnsi="Trebuchet MS"/>
          <w:sz w:val="20"/>
          <w:szCs w:val="20"/>
        </w:rPr>
        <w:t>desde que seja legalmente permitido e que sejam</w:t>
      </w:r>
      <w:r w:rsidR="00A120A4" w:rsidRPr="00D40EC8">
        <w:rPr>
          <w:rFonts w:ascii="Trebuchet MS" w:hAnsi="Trebuchet MS"/>
          <w:sz w:val="20"/>
          <w:szCs w:val="20"/>
        </w:rPr>
        <w:t xml:space="preserve"> expedidas regras pelo CMN nesse sentido,</w:t>
      </w:r>
      <w:r w:rsidR="00A120A4">
        <w:rPr>
          <w:rFonts w:ascii="Trebuchet MS" w:hAnsi="Trebuchet MS"/>
          <w:sz w:val="20"/>
          <w:szCs w:val="20"/>
        </w:rPr>
        <w:t xml:space="preserve"> </w:t>
      </w:r>
      <w:r w:rsidR="00A120A4" w:rsidRPr="00615CCF">
        <w:rPr>
          <w:rFonts w:ascii="Trebuchet MS" w:hAnsi="Trebuchet MS"/>
          <w:sz w:val="20"/>
          <w:szCs w:val="20"/>
        </w:rPr>
        <w:t xml:space="preserve">observado, quando aplicável, o disposto na Resolução </w:t>
      </w:r>
      <w:r w:rsidR="00477D39">
        <w:rPr>
          <w:rFonts w:ascii="Trebuchet MS" w:hAnsi="Trebuchet MS"/>
          <w:sz w:val="20"/>
          <w:szCs w:val="20"/>
        </w:rPr>
        <w:t>CMN nº</w:t>
      </w:r>
      <w:r w:rsidR="00A120A4" w:rsidRPr="00615CCF">
        <w:rPr>
          <w:rFonts w:ascii="Trebuchet MS" w:hAnsi="Trebuchet MS"/>
          <w:sz w:val="20"/>
          <w:szCs w:val="20"/>
        </w:rPr>
        <w:t xml:space="preserve"> 4.751 </w:t>
      </w:r>
      <w:r w:rsidR="00A120A4">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097D16BA"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sidR="00A120A4">
        <w:rPr>
          <w:rFonts w:ascii="Trebuchet MS" w:hAnsi="Trebuchet MS" w:cs="Arial"/>
          <w:sz w:val="20"/>
          <w:szCs w:val="20"/>
        </w:rPr>
        <w:t>, que deverá obrigatoriamente ser um Dia Útil</w:t>
      </w:r>
      <w:r w:rsidR="00270202"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7240A95B" w:rsidR="00270202" w:rsidRPr="00A60E30" w:rsidRDefault="00E7469C" w:rsidP="00AB254F">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w:t>
      </w:r>
      <w:r w:rsidR="00C57F91">
        <w:rPr>
          <w:rFonts w:ascii="Trebuchet MS" w:eastAsia="Arial Unicode MS" w:hAnsi="Trebuchet MS"/>
          <w:sz w:val="20"/>
          <w:szCs w:val="20"/>
        </w:rPr>
        <w:t xml:space="preserve">do </w:t>
      </w:r>
      <w:r w:rsidR="00C57F91" w:rsidRPr="00477D39">
        <w:rPr>
          <w:rFonts w:ascii="Trebuchet MS" w:hAnsi="Trebuchet MS"/>
          <w:sz w:val="20"/>
          <w:szCs w:val="20"/>
        </w:rPr>
        <w:t xml:space="preserve">valor presente das parcelas remanescentes de pagamento de amortização do Valor Nominal Atualizado e da Remuneração, utilizando como taxa de desconto a taxa interna de retorno do Tesouro IPCA+ com juros semestrais (NTN-B), com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mais próxima a </w:t>
      </w:r>
      <w:r w:rsidR="00C57F91" w:rsidRPr="00477D39">
        <w:rPr>
          <w:rFonts w:ascii="Trebuchet MS" w:hAnsi="Trebuchet MS"/>
          <w:i/>
          <w:iCs/>
          <w:sz w:val="20"/>
          <w:szCs w:val="20"/>
        </w:rPr>
        <w:t>duration</w:t>
      </w:r>
      <w:r w:rsidR="00C57F91" w:rsidRPr="00477D39">
        <w:rPr>
          <w:rFonts w:ascii="Trebuchet MS" w:hAnsi="Trebuchet MS"/>
          <w:sz w:val="20"/>
          <w:szCs w:val="20"/>
        </w:rPr>
        <w:t xml:space="preserve"> remanescente das Debêntures, calculado conforme fórmula </w:t>
      </w:r>
      <w:r w:rsidR="00C57F91">
        <w:rPr>
          <w:rFonts w:ascii="Trebuchet MS" w:hAnsi="Trebuchet MS"/>
          <w:sz w:val="20"/>
          <w:szCs w:val="20"/>
        </w:rPr>
        <w:t>descrita na Cláusula 4.14.2 acima</w:t>
      </w:r>
      <w:r w:rsidR="00270202" w:rsidRPr="00A60E30">
        <w:rPr>
          <w:rFonts w:ascii="Trebuchet MS" w:eastAsia="Arial Unicode MS" w:hAnsi="Trebuchet MS"/>
          <w:sz w:val="20"/>
          <w:szCs w:val="20"/>
        </w:rPr>
        <w:t xml:space="preserve">, </w:t>
      </w:r>
      <w:r w:rsidR="00270202" w:rsidRPr="00A60E30">
        <w:rPr>
          <w:rFonts w:ascii="Trebuchet MS" w:eastAsia="Arial Unicode MS" w:hAnsi="Trebuchet MS" w:cs="Arial"/>
          <w:sz w:val="20"/>
          <w:szCs w:val="20"/>
        </w:rPr>
        <w:t xml:space="preserve">(b) dos Encargos Moratórios, se houver, (c) dos tributos incidentes na operação, (d) de quaisquer obrigações pecuniárias e outros acréscimos referentes às Debêntures e, (e) se for o caso, do prêmio de resgate indicado no Edital da Oferta de Resgate </w:t>
      </w:r>
      <w:r w:rsidR="00270202" w:rsidRPr="00A60E30">
        <w:rPr>
          <w:rFonts w:ascii="Trebuchet MS" w:eastAsia="Arial Unicode MS" w:hAnsi="Trebuchet MS" w:cs="Arial"/>
          <w:sz w:val="20"/>
          <w:szCs w:val="20"/>
        </w:rPr>
        <w:lastRenderedPageBreak/>
        <w:t>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3E52511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FB15E3">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5D68C46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sidR="00FB15E3">
        <w:rPr>
          <w:rFonts w:ascii="Trebuchet MS" w:eastAsia="Arial Unicode MS" w:hAnsi="Trebuchet MS" w:cs="Arial"/>
          <w:iCs/>
          <w:sz w:val="20"/>
          <w:szCs w:val="20"/>
        </w:rPr>
        <w:t>N</w:t>
      </w:r>
      <w:r w:rsidR="00FB15E3" w:rsidRPr="00FB15E3">
        <w:rPr>
          <w:rFonts w:ascii="Trebuchet MS" w:eastAsia="Arial Unicode MS" w:hAnsi="Trebuchet MS" w:cs="Arial"/>
          <w:iCs/>
          <w:sz w:val="20"/>
          <w:szCs w:val="20"/>
        </w:rPr>
        <w:t>ão obstante a Oferta de Resgate Antecipado</w:t>
      </w:r>
      <w:r w:rsidR="00FB15E3">
        <w:rPr>
          <w:rFonts w:ascii="Trebuchet MS" w:eastAsia="Arial Unicode MS" w:hAnsi="Trebuchet MS" w:cs="Arial"/>
          <w:iCs/>
          <w:sz w:val="20"/>
          <w:szCs w:val="20"/>
        </w:rPr>
        <w:t xml:space="preserve"> Total</w:t>
      </w:r>
      <w:r w:rsidR="00FB15E3" w:rsidRPr="00FB15E3">
        <w:rPr>
          <w:rFonts w:ascii="Trebuchet MS" w:eastAsia="Arial Unicode MS" w:hAnsi="Trebuchet MS" w:cs="Arial"/>
          <w:iCs/>
          <w:sz w:val="20"/>
          <w:szCs w:val="20"/>
        </w:rPr>
        <w:t xml:space="preserve"> ser sempre endereçada à totalidade das Debêntures, serão resgatadas apenas as Debêntures daqueles Debenturistas que decidirem pela adesão à Oferta de Resgate Antecipado</w:t>
      </w:r>
      <w:r w:rsidR="00FB15E3">
        <w:rPr>
          <w:rFonts w:ascii="Trebuchet MS" w:eastAsia="Arial Unicode MS" w:hAnsi="Trebuchet MS" w:cs="Arial"/>
          <w:iCs/>
          <w:sz w:val="20"/>
          <w:szCs w:val="20"/>
        </w:rPr>
        <w:t>.</w:t>
      </w:r>
      <w:bookmarkStart w:id="47" w:name="_GoBack"/>
      <w:bookmarkEnd w:id="47"/>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42"/>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51"/>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5456E50B"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BF01A9">
        <w:rPr>
          <w:rFonts w:ascii="Trebuchet MS" w:hAnsi="Trebuchet MS"/>
          <w:sz w:val="20"/>
          <w:szCs w:val="20"/>
          <w:lang w:val="pt-BR"/>
        </w:rPr>
        <w:t>Erro! Fonte de referência não encontrada.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2" w:name="_Ref285570716"/>
      <w:bookmarkStart w:id="53"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lastRenderedPageBreak/>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2"/>
      <w:bookmarkEnd w:id="53"/>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4" w:name="_Toc327379527"/>
      <w:r w:rsidRPr="00A60E30">
        <w:rPr>
          <w:rFonts w:ascii="Trebuchet MS" w:hAnsi="Trebuchet MS"/>
          <w:bCs/>
          <w:sz w:val="20"/>
          <w:szCs w:val="20"/>
        </w:rPr>
        <w:br/>
      </w:r>
      <w:bookmarkStart w:id="55" w:name="_Ref499566636"/>
      <w:r w:rsidRPr="00A60E30">
        <w:rPr>
          <w:rFonts w:ascii="Trebuchet MS" w:hAnsi="Trebuchet MS"/>
          <w:bCs/>
          <w:sz w:val="20"/>
          <w:szCs w:val="20"/>
        </w:rPr>
        <w:t>VENCIMENTO ANTECIPADO</w:t>
      </w:r>
      <w:bookmarkEnd w:id="54"/>
      <w:bookmarkEnd w:id="55"/>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5389D16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6"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BF01A9">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56"/>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6DF90142"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7" w:name="_Ref518564492"/>
      <w:bookmarkStart w:id="58"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(ii), (iii)</w:t>
      </w:r>
      <w:r w:rsidR="007446D6" w:rsidRPr="00A60E30">
        <w:rPr>
          <w:rFonts w:ascii="Trebuchet MS" w:hAnsi="Trebuchet MS"/>
          <w:b w:val="0"/>
          <w:sz w:val="20"/>
          <w:szCs w:val="20"/>
        </w:rPr>
        <w:t>:</w:t>
      </w:r>
      <w:bookmarkEnd w:id="57"/>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59"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59"/>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w:t>
      </w:r>
      <w:r w:rsidRPr="00A60E30">
        <w:rPr>
          <w:rFonts w:ascii="Trebuchet MS" w:hAnsi="Trebuchet MS"/>
          <w:sz w:val="20"/>
          <w:szCs w:val="20"/>
        </w:rPr>
        <w:lastRenderedPageBreak/>
        <w:t xml:space="preserve">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770C8D7B"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6B31451B"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0" w:name="_Ref518564002"/>
      <w:bookmarkStart w:id="61"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BF01A9">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(iii)</w:t>
      </w:r>
      <w:r w:rsidR="00277BF4">
        <w:rPr>
          <w:rFonts w:ascii="Trebuchet MS" w:hAnsi="Trebuchet MS"/>
          <w:b w:val="0"/>
          <w:sz w:val="20"/>
          <w:szCs w:val="20"/>
          <w:lang w:val="pt-BR"/>
        </w:rPr>
        <w:t xml:space="preserve"> e</w:t>
      </w:r>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60"/>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0CD74A5D"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35DD8CC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391ADF78"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56FBD223"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377EBA77"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4602839A"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0D0163A0" w14:textId="77777777" w:rsidR="00FA1991" w:rsidRDefault="00FA1991" w:rsidP="009D36BA">
      <w:pPr>
        <w:pStyle w:val="PargrafodaLista"/>
        <w:rPr>
          <w:rFonts w:ascii="Trebuchet MS" w:hAnsi="Trebuchet MS"/>
          <w:sz w:val="20"/>
          <w:szCs w:val="20"/>
        </w:rPr>
      </w:pPr>
    </w:p>
    <w:p w14:paraId="2C47BFFD"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62" w:name="_Hlk28454733"/>
      <w:r w:rsidR="00262C8F" w:rsidRPr="00A60E30">
        <w:rPr>
          <w:rFonts w:ascii="Trebuchet MS" w:hAnsi="Trebuchet MS"/>
          <w:b w:val="0"/>
          <w:sz w:val="20"/>
          <w:szCs w:val="20"/>
          <w:lang w:val="pt-BR"/>
        </w:rPr>
        <w:t>Contratos de Uso do Sistema de Transmissão</w:t>
      </w:r>
      <w:bookmarkEnd w:id="62"/>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3"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transferência a terceiros, pela Emissora e/ou pela Fiadora, das obrigações assumidas nesta Escritura de Emissão e/ou nos Contratos de Garantia, exceto se previamente aprovado pelos </w:t>
      </w:r>
      <w:r w:rsidRPr="00A60E30">
        <w:rPr>
          <w:rFonts w:ascii="Trebuchet MS" w:hAnsi="Trebuchet MS"/>
          <w:b w:val="0"/>
          <w:sz w:val="20"/>
          <w:szCs w:val="20"/>
        </w:rPr>
        <w:lastRenderedPageBreak/>
        <w:t>Debenturistas;</w:t>
      </w:r>
      <w:bookmarkStart w:id="64"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01239496"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4"/>
      <w:r w:rsidRPr="00A60E30">
        <w:rPr>
          <w:rFonts w:ascii="Trebuchet MS" w:hAnsi="Trebuchet MS"/>
          <w:b w:val="0"/>
          <w:bCs/>
          <w:sz w:val="20"/>
          <w:szCs w:val="20"/>
        </w:rPr>
        <w:t xml:space="preserve"> </w:t>
      </w:r>
      <w:r w:rsidR="001C2766" w:rsidRPr="009D36BA">
        <w:rPr>
          <w:rFonts w:ascii="Trebuchet MS" w:hAnsi="Trebuchet MS"/>
          <w:b w:val="0"/>
          <w:bCs/>
          <w:sz w:val="20"/>
          <w:szCs w:val="20"/>
          <w:highlight w:val="yellow"/>
          <w:lang w:val="pt-BR"/>
        </w:rPr>
        <w:t>[</w:t>
      </w:r>
      <w:r w:rsidR="001C2766" w:rsidRPr="009D36BA">
        <w:rPr>
          <w:rFonts w:ascii="Trebuchet MS" w:hAnsi="Trebuchet MS"/>
          <w:b w:val="0"/>
          <w:bCs/>
          <w:i/>
          <w:iCs/>
          <w:sz w:val="20"/>
          <w:szCs w:val="20"/>
          <w:highlight w:val="yellow"/>
          <w:lang w:val="pt-BR"/>
        </w:rPr>
        <w:t>NOTA MMSO: Sob revisão da Neoenergia</w:t>
      </w:r>
      <w:r w:rsidR="001C2766" w:rsidRPr="009D36BA">
        <w:rPr>
          <w:rFonts w:ascii="Trebuchet MS" w:hAnsi="Trebuchet MS"/>
          <w:b w:val="0"/>
          <w:bCs/>
          <w:sz w:val="20"/>
          <w:szCs w:val="20"/>
          <w:highlight w:val="yellow"/>
          <w:lang w:val="pt-BR"/>
        </w:rPr>
        <w:t>]</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23B0E79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lastRenderedPageBreak/>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65" w:name="_Ref519521321"/>
      <w:bookmarkEnd w:id="63"/>
    </w:p>
    <w:p w14:paraId="22290AC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F8942C1" w14:textId="27B4A126"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BEF90E0" w14:textId="77777777" w:rsidR="00E376A3" w:rsidRDefault="00E376A3" w:rsidP="009D36BA">
      <w:pPr>
        <w:pStyle w:val="PargrafodaLista"/>
        <w:rPr>
          <w:rFonts w:ascii="Trebuchet MS" w:hAnsi="Trebuchet MS"/>
          <w:b/>
          <w:bCs/>
          <w:sz w:val="20"/>
          <w:szCs w:val="20"/>
        </w:rPr>
      </w:pPr>
    </w:p>
    <w:p w14:paraId="2CFFDC2A" w14:textId="58586848" w:rsidR="00BC057C" w:rsidRPr="009D36BA"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lang w:val="pt-BR"/>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3.10.2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78477BCA" w14:textId="77777777" w:rsidR="00DB29C7" w:rsidRDefault="00DB29C7" w:rsidP="00AE7166">
      <w:pPr>
        <w:pStyle w:val="PargrafodaLista"/>
        <w:rPr>
          <w:rFonts w:ascii="Trebuchet MS" w:hAnsi="Trebuchet MS"/>
          <w:b/>
          <w:bCs/>
          <w:sz w:val="20"/>
          <w:szCs w:val="20"/>
        </w:rPr>
      </w:pPr>
    </w:p>
    <w:p w14:paraId="55AD66A4" w14:textId="57970246"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25FC38B3" w14:textId="77777777" w:rsidR="00DB29C7" w:rsidRPr="00AE7166" w:rsidRDefault="00DB29C7" w:rsidP="009D36BA">
      <w:pPr>
        <w:pStyle w:val="PargrafodaLista"/>
        <w:rPr>
          <w:rFonts w:ascii="Trebuchet MS" w:hAnsi="Trebuchet MS"/>
          <w:bCs/>
          <w:sz w:val="20"/>
          <w:szCs w:val="20"/>
        </w:rPr>
      </w:pPr>
    </w:p>
    <w:p w14:paraId="040CF4BB"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001559BE"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E207D27"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4F6E24AC"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4F81CA5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lastRenderedPageBreak/>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413CBFC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29704E5"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06A3B4D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15D41F2" w14:textId="4FDBA0FB"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01B7B05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7EF4C1C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0EBA2C9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74E344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2E37D52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2EF8A803"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325010EC" w14:textId="5CD7B42B"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771749F3"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5"/>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1"/>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w:t>
      </w:r>
      <w:r w:rsidR="00D26FD7" w:rsidRPr="00A60E30">
        <w:rPr>
          <w:rFonts w:ascii="Trebuchet MS" w:hAnsi="Trebuchet MS"/>
          <w:sz w:val="20"/>
          <w:szCs w:val="20"/>
        </w:rPr>
        <w:lastRenderedPageBreak/>
        <w:t xml:space="preserve">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58"/>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2F1933AB"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 w:name="_Ref518564049"/>
      <w:bookmarkStart w:id="67"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BF01A9">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66"/>
      <w:bookmarkEnd w:id="67"/>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506C50B8"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8"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68"/>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04C06B2B"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9"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69"/>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48A1C7F1"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533AFCF"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BF01A9">
        <w:rPr>
          <w:rFonts w:ascii="Trebuchet MS" w:hAnsi="Trebuchet MS"/>
          <w:b w:val="0"/>
          <w:sz w:val="20"/>
          <w:szCs w:val="20"/>
          <w:lang w:val="pt-BR"/>
        </w:rPr>
        <w:t>(ii)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0"/>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1" w:name="_Toc327379528"/>
      <w:r w:rsidRPr="00A60E30">
        <w:rPr>
          <w:rFonts w:ascii="Trebuchet MS" w:hAnsi="Trebuchet MS"/>
          <w:bCs/>
          <w:sz w:val="20"/>
          <w:szCs w:val="20"/>
        </w:rPr>
        <w:br/>
      </w:r>
      <w:r w:rsidRPr="00A60E30">
        <w:rPr>
          <w:rFonts w:ascii="Trebuchet MS" w:hAnsi="Trebuchet MS"/>
          <w:bCs/>
          <w:sz w:val="20"/>
          <w:szCs w:val="20"/>
        </w:rPr>
        <w:lastRenderedPageBreak/>
        <w:t xml:space="preserve">OBRIGAÇÕES ADICIONAIS DA </w:t>
      </w:r>
      <w:bookmarkEnd w:id="71"/>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2"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2"/>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4AC587C0"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BF01A9">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informações a respeito da ocorrência de qualquer descumprimento não sanado, de natureza pecuniária ou não, de quaisquer cláusulas, termos ou condições desta </w:t>
      </w:r>
      <w:r w:rsidRPr="00A60E30">
        <w:rPr>
          <w:rFonts w:ascii="Trebuchet MS" w:hAnsi="Trebuchet MS"/>
          <w:sz w:val="20"/>
          <w:szCs w:val="20"/>
        </w:rPr>
        <w:lastRenderedPageBreak/>
        <w:t>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6A0CB923"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(xx)</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357E9E8"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BF01A9">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3D946EA3"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w:t>
      </w:r>
      <w:r w:rsidRPr="00A60E30">
        <w:rPr>
          <w:rFonts w:ascii="Trebuchet MS" w:hAnsi="Trebuchet MS"/>
          <w:color w:val="000000"/>
          <w:sz w:val="20"/>
          <w:szCs w:val="20"/>
        </w:rPr>
        <w:lastRenderedPageBreak/>
        <w:t xml:space="preserve">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4750E383"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2EE25D0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3"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3"/>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3D17B36E"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w:t>
      </w:r>
      <w:r w:rsidRPr="00A60E30">
        <w:rPr>
          <w:rFonts w:ascii="Trebuchet MS" w:hAnsi="Trebuchet MS"/>
          <w:color w:val="000000"/>
          <w:sz w:val="20"/>
          <w:szCs w:val="20"/>
        </w:rPr>
        <w:lastRenderedPageBreak/>
        <w:t>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4"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4"/>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5"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5"/>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5E72448C"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76"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76"/>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77" w:name="_DV_C53"/>
      <w:r w:rsidRPr="00A60E30">
        <w:rPr>
          <w:rFonts w:ascii="Trebuchet MS" w:hAnsi="Trebuchet MS"/>
          <w:sz w:val="20"/>
          <w:szCs w:val="20"/>
        </w:rPr>
        <w:t xml:space="preserve"> de encerramento de exercício</w:t>
      </w:r>
      <w:bookmarkStart w:id="78" w:name="_DV_M74"/>
      <w:bookmarkEnd w:id="77"/>
      <w:bookmarkEnd w:id="78"/>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79"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79"/>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00D89447"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BF01A9">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60BC8733"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3CBFA8AB" w14:textId="77777777" w:rsidR="00944F8D" w:rsidRDefault="00944F8D" w:rsidP="00A60E30">
      <w:pPr>
        <w:pStyle w:val="PargrafodaLista"/>
        <w:rPr>
          <w:rFonts w:ascii="Trebuchet MS" w:hAnsi="Trebuchet MS"/>
          <w:sz w:val="20"/>
          <w:szCs w:val="20"/>
        </w:rPr>
      </w:pPr>
    </w:p>
    <w:p w14:paraId="72DA8192" w14:textId="3B9B8F49"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43A9ABF5" w14:textId="77777777" w:rsidR="00AE7166" w:rsidRDefault="00AE7166" w:rsidP="00E809F0">
      <w:pPr>
        <w:pStyle w:val="PargrafodaLista"/>
        <w:rPr>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59D4C29A"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0FAA3F05"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(xiii)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BF01A9">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6ED34F0B"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0D86E1E8"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BF01A9">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w:t>
      </w:r>
      <w:r w:rsidRPr="00A60E30">
        <w:rPr>
          <w:rFonts w:ascii="Trebuchet MS" w:hAnsi="Trebuchet MS"/>
          <w:color w:val="000000"/>
          <w:sz w:val="20"/>
          <w:szCs w:val="20"/>
        </w:rPr>
        <w:lastRenderedPageBreak/>
        <w:t xml:space="preserve">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0" w:name="_Toc327379529"/>
      <w:r w:rsidRPr="00A60E30">
        <w:rPr>
          <w:rFonts w:ascii="Trebuchet MS" w:hAnsi="Trebuchet MS"/>
          <w:bCs/>
          <w:sz w:val="20"/>
          <w:szCs w:val="20"/>
        </w:rPr>
        <w:br/>
        <w:t>AGENTE FIDUCIÁRIO</w:t>
      </w:r>
      <w:bookmarkEnd w:id="80"/>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1" w:name="_DV_M303"/>
      <w:bookmarkStart w:id="82" w:name="_DV_M304"/>
      <w:bookmarkStart w:id="83" w:name="_DV_M305"/>
      <w:bookmarkStart w:id="84" w:name="_DV_M306"/>
      <w:bookmarkStart w:id="85" w:name="_DV_M307"/>
      <w:bookmarkStart w:id="86" w:name="_DV_M308"/>
      <w:bookmarkStart w:id="87" w:name="_DV_M309"/>
      <w:bookmarkStart w:id="88" w:name="_DV_M310"/>
      <w:bookmarkStart w:id="89" w:name="_DV_M313"/>
      <w:bookmarkStart w:id="90" w:name="_DV_M314"/>
      <w:bookmarkEnd w:id="81"/>
      <w:bookmarkEnd w:id="82"/>
      <w:bookmarkEnd w:id="83"/>
      <w:bookmarkEnd w:id="84"/>
      <w:bookmarkEnd w:id="85"/>
      <w:bookmarkEnd w:id="86"/>
      <w:bookmarkEnd w:id="87"/>
      <w:bookmarkEnd w:id="88"/>
      <w:bookmarkEnd w:id="89"/>
      <w:bookmarkEnd w:id="90"/>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1B8B4BD4"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w:t>
      </w:r>
      <w:r w:rsidRPr="00A60E30">
        <w:rPr>
          <w:rFonts w:ascii="Trebuchet MS" w:hAnsi="Trebuchet MS"/>
          <w:w w:val="0"/>
          <w:sz w:val="20"/>
          <w:szCs w:val="20"/>
        </w:rPr>
        <w:lastRenderedPageBreak/>
        <w:t xml:space="preserve">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BF01A9">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57393B7"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11580D61"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11224"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5A147499"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0C4633C"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0680D9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AF53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0327FDB"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A60E30" w14:paraId="62418F53"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9D36B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379A0A2"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A60E30" w14:paraId="250E1A0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166B6FD"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3DF3DB0F"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26ACFF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538287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1"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1"/>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027D6FC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2"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BF01A9">
        <w:rPr>
          <w:rFonts w:ascii="Trebuchet MS" w:hAnsi="Trebuchet MS"/>
          <w:b w:val="0"/>
          <w:sz w:val="20"/>
          <w:szCs w:val="20"/>
          <w:lang w:val="pt-BR"/>
        </w:rPr>
        <w:t>(iii)</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2"/>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19AE61D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BF01A9">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3"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3"/>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4"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w:t>
      </w:r>
      <w:r w:rsidRPr="00A60E30">
        <w:rPr>
          <w:rFonts w:ascii="Trebuchet MS" w:hAnsi="Trebuchet MS"/>
          <w:b w:val="0"/>
          <w:sz w:val="20"/>
          <w:szCs w:val="20"/>
        </w:rPr>
        <w:lastRenderedPageBreak/>
        <w:t>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4"/>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5"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5"/>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É facultado aos Debenturistas, após o encerramento do prazo para a subscrição e integralização </w:t>
      </w:r>
      <w:r w:rsidRPr="00A60E30">
        <w:rPr>
          <w:rFonts w:ascii="Trebuchet MS" w:hAnsi="Trebuchet MS"/>
          <w:b w:val="0"/>
          <w:sz w:val="20"/>
          <w:szCs w:val="20"/>
        </w:rPr>
        <w:lastRenderedPageBreak/>
        <w:t>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356C91A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6"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96"/>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7"/>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8"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8"/>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9" w:name="_DV_M279"/>
      <w:bookmarkEnd w:id="99"/>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0" w:name="_DV_M280"/>
      <w:bookmarkEnd w:id="100"/>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1" w:name="_DV_M281"/>
      <w:bookmarkStart w:id="102" w:name="_Ref499712513"/>
      <w:bookmarkEnd w:id="101"/>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2"/>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733C21C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3E4834E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82"/>
      <w:bookmarkStart w:id="104" w:name="_DV_M283"/>
      <w:bookmarkStart w:id="105" w:name="_DV_M284"/>
      <w:bookmarkEnd w:id="103"/>
      <w:bookmarkEnd w:id="104"/>
      <w:bookmarkEnd w:id="105"/>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5"/>
      <w:bookmarkEnd w:id="106"/>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7" w:name="_DV_M286"/>
      <w:bookmarkEnd w:id="107"/>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7"/>
      <w:bookmarkEnd w:id="108"/>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w:t>
      </w:r>
      <w:r w:rsidRPr="00A60E30">
        <w:rPr>
          <w:rFonts w:ascii="Trebuchet MS" w:eastAsia="MS Mincho" w:hAnsi="Trebuchet MS"/>
          <w:szCs w:val="20"/>
          <w:lang w:eastAsia="pt-BR"/>
        </w:rPr>
        <w:lastRenderedPageBreak/>
        <w:t xml:space="preserve">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9" w:name="_DV_M288"/>
      <w:bookmarkStart w:id="110" w:name="_Ref459547205"/>
      <w:bookmarkEnd w:id="109"/>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0"/>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1" w:name="_DV_M289"/>
      <w:bookmarkEnd w:id="111"/>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2" w:name="_DV_M290"/>
      <w:bookmarkEnd w:id="112"/>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3" w:name="_DV_M291"/>
      <w:bookmarkEnd w:id="113"/>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4" w:name="_DV_M292"/>
      <w:bookmarkEnd w:id="114"/>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5" w:name="_DV_M293"/>
      <w:bookmarkEnd w:id="115"/>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94"/>
      <w:bookmarkEnd w:id="116"/>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5"/>
      <w:bookmarkEnd w:id="117"/>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6"/>
      <w:bookmarkEnd w:id="118"/>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9" w:name="_DV_M297"/>
      <w:bookmarkStart w:id="120" w:name="_Ref459547197"/>
      <w:bookmarkEnd w:id="119"/>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0"/>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1" w:name="_DV_M298"/>
      <w:bookmarkEnd w:id="121"/>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2" w:name="_DV_M299"/>
      <w:bookmarkEnd w:id="122"/>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3" w:name="_DV_M300"/>
      <w:bookmarkEnd w:id="123"/>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4" w:name="_DV_M301"/>
      <w:bookmarkEnd w:id="124"/>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5" w:name="_DV_M302"/>
      <w:bookmarkEnd w:id="125"/>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7BFDDF3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6"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26"/>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329A2A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7" w:name="_DV_M311"/>
      <w:bookmarkStart w:id="128" w:name="_DV_M312"/>
      <w:bookmarkStart w:id="129" w:name="_DV_M315"/>
      <w:bookmarkStart w:id="130" w:name="_DV_M316"/>
      <w:bookmarkStart w:id="131" w:name="_DV_M317"/>
      <w:bookmarkEnd w:id="127"/>
      <w:bookmarkEnd w:id="128"/>
      <w:bookmarkEnd w:id="129"/>
      <w:bookmarkEnd w:id="130"/>
      <w:bookmarkEnd w:id="131"/>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8"/>
      <w:bookmarkEnd w:id="132"/>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3" w:name="_DV_M319"/>
      <w:bookmarkEnd w:id="133"/>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1CC920E0"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4" w:name="_DV_M320"/>
      <w:bookmarkEnd w:id="134"/>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BF01A9">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5483987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w:t>
      </w:r>
      <w:r w:rsidRPr="00A60E30">
        <w:rPr>
          <w:rFonts w:ascii="Trebuchet MS" w:hAnsi="Trebuchet MS"/>
          <w:b w:val="0"/>
          <w:sz w:val="20"/>
          <w:szCs w:val="20"/>
        </w:rPr>
        <w:lastRenderedPageBreak/>
        <w:t xml:space="preserve">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BF01A9">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35"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35"/>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6"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36"/>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7" w:name="_DV_M327"/>
      <w:bookmarkStart w:id="138" w:name="_Ref459547586"/>
      <w:bookmarkEnd w:id="137"/>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8"/>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9" w:name="_DV_M328"/>
      <w:bookmarkStart w:id="140" w:name="_Ref459547589"/>
      <w:bookmarkEnd w:id="139"/>
      <w:r w:rsidRPr="00A60E30">
        <w:rPr>
          <w:rFonts w:ascii="Trebuchet MS" w:eastAsia="MS Mincho" w:hAnsi="Trebuchet MS"/>
          <w:szCs w:val="20"/>
          <w:lang w:eastAsia="pt-BR"/>
        </w:rPr>
        <w:t>tomar todas as providências necessárias para a realização dos créditos dos Debenturistas; e</w:t>
      </w:r>
      <w:bookmarkEnd w:id="140"/>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DV_M329"/>
      <w:bookmarkStart w:id="142" w:name="_Ref459547591"/>
      <w:bookmarkEnd w:id="141"/>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2"/>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59E5C0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3" w:name="_DV_M347"/>
      <w:bookmarkStart w:id="144" w:name="_DV_M348"/>
      <w:bookmarkStart w:id="145" w:name="_DV_M349"/>
      <w:bookmarkStart w:id="146" w:name="_DV_M350"/>
      <w:bookmarkStart w:id="147" w:name="_Toc327379530"/>
      <w:bookmarkEnd w:id="143"/>
      <w:bookmarkEnd w:id="144"/>
      <w:bookmarkEnd w:id="145"/>
      <w:bookmarkEnd w:id="146"/>
      <w:r w:rsidRPr="00A60E30">
        <w:rPr>
          <w:rFonts w:ascii="Trebuchet MS" w:hAnsi="Trebuchet MS"/>
          <w:bCs/>
          <w:sz w:val="20"/>
          <w:szCs w:val="20"/>
        </w:rPr>
        <w:br/>
      </w:r>
      <w:bookmarkStart w:id="148" w:name="_Ref499567385"/>
      <w:r w:rsidRPr="00A60E30">
        <w:rPr>
          <w:rFonts w:ascii="Trebuchet MS" w:hAnsi="Trebuchet MS"/>
          <w:bCs/>
          <w:sz w:val="20"/>
          <w:szCs w:val="20"/>
        </w:rPr>
        <w:t>ASSEMBLEIA GERAL DE DEBENTURISTAS</w:t>
      </w:r>
      <w:bookmarkEnd w:id="147"/>
      <w:bookmarkEnd w:id="148"/>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9"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49"/>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w:t>
      </w:r>
      <w:r w:rsidRPr="00A60E30">
        <w:rPr>
          <w:rFonts w:ascii="Trebuchet MS" w:hAnsi="Trebuchet MS"/>
          <w:b w:val="0"/>
          <w:sz w:val="20"/>
          <w:szCs w:val="20"/>
        </w:rPr>
        <w:lastRenderedPageBreak/>
        <w:t xml:space="preserve">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52A566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0"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0"/>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07F7419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1"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 xml:space="preserve">por cento), das Debêntures em Circulação, na forma do </w:t>
      </w:r>
      <w:r w:rsidRPr="00A60E30">
        <w:rPr>
          <w:rFonts w:ascii="Trebuchet MS" w:hAnsi="Trebuchet MS"/>
          <w:b w:val="0"/>
          <w:sz w:val="20"/>
          <w:szCs w:val="20"/>
        </w:rPr>
        <w:lastRenderedPageBreak/>
        <w:t>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BF01A9">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1"/>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6B6AB65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18F87FB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2"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BF01A9">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2"/>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3" w:name="_DV_M404"/>
      <w:bookmarkEnd w:id="153"/>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4" w:name="_Toc327379531"/>
      <w:r w:rsidRPr="00A60E30">
        <w:rPr>
          <w:rFonts w:ascii="Trebuchet MS" w:hAnsi="Trebuchet MS"/>
          <w:bCs/>
          <w:sz w:val="20"/>
          <w:szCs w:val="20"/>
        </w:rPr>
        <w:br/>
        <w:t xml:space="preserve">DECLARAÇÕES E GARANTIAS DA </w:t>
      </w:r>
      <w:bookmarkEnd w:id="154"/>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w:t>
      </w:r>
      <w:r w:rsidRPr="00A60E30">
        <w:rPr>
          <w:rFonts w:ascii="Trebuchet MS" w:eastAsia="Arial Unicode MS" w:hAnsi="Trebuchet MS"/>
          <w:sz w:val="20"/>
          <w:szCs w:val="20"/>
        </w:rPr>
        <w:lastRenderedPageBreak/>
        <w:t xml:space="preserve">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58ADCEA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3ECD10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w:t>
      </w:r>
      <w:r w:rsidR="008E1C16" w:rsidRPr="00A60E30">
        <w:rPr>
          <w:rFonts w:ascii="Trebuchet MS" w:eastAsia="Arial Unicode MS" w:hAnsi="Trebuchet MS"/>
          <w:sz w:val="20"/>
          <w:szCs w:val="20"/>
        </w:rPr>
        <w:lastRenderedPageBreak/>
        <w:t>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2E97B9A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0DB8EAD9"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1071A9C4"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w:t>
      </w:r>
      <w:r w:rsidR="008579B0" w:rsidRPr="00A60E30">
        <w:rPr>
          <w:rFonts w:ascii="Trebuchet MS" w:hAnsi="Trebuchet MS"/>
          <w:color w:val="000000"/>
          <w:sz w:val="20"/>
          <w:szCs w:val="20"/>
        </w:rPr>
        <w:lastRenderedPageBreak/>
        <w:t>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0FEDBA2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2267CF90"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w:t>
      </w:r>
      <w:r w:rsidR="00893ED1">
        <w:rPr>
          <w:rFonts w:ascii="Trebuchet MS" w:hAnsi="Trebuchet MS"/>
          <w:color w:val="000000"/>
          <w:sz w:val="20"/>
          <w:szCs w:val="20"/>
        </w:rPr>
        <w:t xml:space="preserve"> </w:t>
      </w:r>
      <w:r w:rsidR="00893ED1" w:rsidRPr="00434FF4">
        <w:rPr>
          <w:rFonts w:ascii="Trebuchet MS" w:hAnsi="Trebuchet MS"/>
          <w:color w:val="000000"/>
          <w:sz w:val="20"/>
        </w:rPr>
        <w:t>Efeito Adverso Relevante</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w:t>
      </w:r>
      <w:r w:rsidRPr="00A60E30">
        <w:rPr>
          <w:rFonts w:ascii="Trebuchet MS" w:hAnsi="Trebuchet MS"/>
          <w:color w:val="000000"/>
          <w:sz w:val="20"/>
          <w:szCs w:val="20"/>
        </w:rPr>
        <w:lastRenderedPageBreak/>
        <w:t xml:space="preserve">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5" w:name="_Toc327379532"/>
      <w:r w:rsidRPr="00A60E30">
        <w:rPr>
          <w:rFonts w:ascii="Trebuchet MS" w:hAnsi="Trebuchet MS"/>
          <w:bCs/>
          <w:sz w:val="20"/>
          <w:szCs w:val="20"/>
        </w:rPr>
        <w:br/>
        <w:t>DISPOSIÇÕES GERAIS</w:t>
      </w:r>
      <w:bookmarkEnd w:id="155"/>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 xml:space="preserve">Escritura de </w:t>
      </w:r>
      <w:r w:rsidR="006C695F" w:rsidRPr="00A60E30">
        <w:rPr>
          <w:rFonts w:ascii="Trebuchet MS" w:hAnsi="Trebuchet MS"/>
          <w:b w:val="0"/>
          <w:sz w:val="20"/>
          <w:szCs w:val="20"/>
        </w:rPr>
        <w:lastRenderedPageBreak/>
        <w:t>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DV_M133"/>
      <w:bookmarkStart w:id="157" w:name="_DV_M134"/>
      <w:bookmarkEnd w:id="156"/>
      <w:bookmarkEnd w:id="157"/>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58" w:name="_DV_M428"/>
      <w:bookmarkEnd w:id="158"/>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9" w:name="_DV_M430"/>
      <w:bookmarkEnd w:id="159"/>
      <w:r w:rsidRPr="00A60E30">
        <w:rPr>
          <w:rFonts w:ascii="Trebuchet MS" w:hAnsi="Trebuchet MS"/>
          <w:b w:val="0"/>
          <w:sz w:val="20"/>
          <w:szCs w:val="20"/>
          <w:u w:val="single"/>
        </w:rPr>
        <w:lastRenderedPageBreak/>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Pr="00A60E30">
        <w:rPr>
          <w:rFonts w:ascii="Trebuchet MS" w:hAnsi="Trebuchet MS"/>
          <w:b w:val="0"/>
          <w:sz w:val="20"/>
          <w:szCs w:val="20"/>
        </w:rPr>
        <w:lastRenderedPageBreak/>
        <w:t>(</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9D36BA">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9D36BA">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9D36BA">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28"/>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9D36BA">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rFonts w:ascii="Trebuchet MS" w:hAnsi="Trebuchet MS"/>
          <w:sz w:val="20"/>
          <w:szCs w:val="20"/>
        </w:rPr>
      </w:pPr>
    </w:p>
    <w:p w14:paraId="487B738B" w14:textId="77777777" w:rsidR="00622119" w:rsidRDefault="00622119">
      <w:pPr>
        <w:jc w:val="left"/>
        <w:rPr>
          <w:rFonts w:ascii="Trebuchet MS" w:hAnsi="Trebuchet MS"/>
          <w:sz w:val="20"/>
          <w:szCs w:val="20"/>
        </w:rPr>
      </w:pPr>
      <w:r>
        <w:rPr>
          <w:rFonts w:ascii="Trebuchet MS" w:hAnsi="Trebuchet MS"/>
          <w:sz w:val="20"/>
          <w:szCs w:val="20"/>
        </w:rPr>
        <w:br w:type="page"/>
      </w:r>
    </w:p>
    <w:p w14:paraId="711E62CB" w14:textId="07020EDC"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7500B5EE" w14:textId="37506B84" w:rsidR="00622119" w:rsidRDefault="00622119" w:rsidP="00622119">
      <w:pPr>
        <w:widowControl w:val="0"/>
        <w:tabs>
          <w:tab w:val="left" w:pos="2366"/>
        </w:tabs>
        <w:spacing w:line="276" w:lineRule="auto"/>
        <w:jc w:val="center"/>
        <w:rPr>
          <w:rFonts w:ascii="Trebuchet MS" w:hAnsi="Trebuchet MS"/>
          <w:sz w:val="20"/>
          <w:szCs w:val="20"/>
        </w:rPr>
      </w:pPr>
    </w:p>
    <w:p w14:paraId="23396AC4" w14:textId="6511CD26"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29D0" w14:textId="77777777" w:rsidR="000B0164" w:rsidRDefault="000B0164">
      <w:r>
        <w:separator/>
      </w:r>
    </w:p>
  </w:endnote>
  <w:endnote w:type="continuationSeparator" w:id="0">
    <w:p w14:paraId="4B147D24" w14:textId="77777777" w:rsidR="000B0164" w:rsidRDefault="000B0164">
      <w:r>
        <w:continuationSeparator/>
      </w:r>
    </w:p>
  </w:endnote>
  <w:endnote w:type="continuationNotice" w:id="1">
    <w:p w14:paraId="7CA8B0F0" w14:textId="77777777" w:rsidR="000B0164" w:rsidRDefault="000B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0838A46" w14:textId="5A7F5D66" w:rsidR="00531D40" w:rsidRDefault="00531D40" w:rsidP="00AB254F">
        <w:pPr>
          <w:pStyle w:val="Rodap"/>
          <w:jc w:val="left"/>
        </w:pPr>
      </w:p>
      <w:p w14:paraId="6FBD7219" w14:textId="5C836EC5" w:rsidR="000B0164" w:rsidRPr="003E6F0B" w:rsidRDefault="000B0164" w:rsidP="00AB254F">
        <w:pPr>
          <w:pStyle w:val="Rodap"/>
          <w:jc w:val="left"/>
          <w:rPr>
            <w:rFonts w:ascii="Verdana" w:hAnsi="Verdana"/>
            <w:sz w:val="14"/>
          </w:rPr>
        </w:pPr>
      </w:p>
      <w:p w14:paraId="635EB1FB" w14:textId="208FEF47" w:rsidR="000B0164" w:rsidRPr="00A60E30" w:rsidRDefault="000B0164"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54</w:t>
        </w:r>
        <w:r w:rsidRPr="00A60E30">
          <w:rPr>
            <w:rFonts w:ascii="Trebuchet MS" w:hAnsi="Trebuchet MS"/>
            <w:sz w:val="20"/>
            <w:szCs w:val="20"/>
          </w:rPr>
          <w:fldChar w:fldCharType="end"/>
        </w:r>
      </w:p>
    </w:sdtContent>
  </w:sdt>
  <w:p w14:paraId="793AD305" w14:textId="13D41530" w:rsidR="000B0164" w:rsidRPr="00DC3238" w:rsidRDefault="000B0164"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40A45B5" w:rsidR="000B0164" w:rsidRPr="00A60E30" w:rsidRDefault="000B0164"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2640" w14:textId="77777777" w:rsidR="000B0164" w:rsidRDefault="000B0164">
      <w:r>
        <w:separator/>
      </w:r>
    </w:p>
  </w:footnote>
  <w:footnote w:type="continuationSeparator" w:id="0">
    <w:p w14:paraId="19D01CAF" w14:textId="77777777" w:rsidR="000B0164" w:rsidRDefault="000B0164">
      <w:r>
        <w:continuationSeparator/>
      </w:r>
    </w:p>
  </w:footnote>
  <w:footnote w:type="continuationNotice" w:id="1">
    <w:p w14:paraId="0EB77F46" w14:textId="77777777" w:rsidR="000B0164" w:rsidRDefault="000B0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0B0164" w:rsidRPr="008B41E0" w:rsidRDefault="000B0164"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996F" w14:textId="58E8D213" w:rsidR="000B0164" w:rsidRDefault="000B0164">
    <w:pPr>
      <w:pStyle w:val="Cabealho"/>
    </w:pPr>
    <w:bookmarkStart w:id="0" w:name="_Hlk10725351"/>
    <w:r>
      <w:rPr>
        <w:noProof/>
      </w:rPr>
      <w:drawing>
        <wp:inline distT="0" distB="0" distL="0" distR="0" wp14:anchorId="76D011CB" wp14:editId="2747925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1A08"/>
    <w:rsid w:val="003631B1"/>
    <w:rsid w:val="00363BB7"/>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3ED1"/>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4F85"/>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106C"/>
    <w:rsid w:val="00FB15E3"/>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F7B70A"/>
  <w15:docId w15:val="{5B754258-1B09-40E4-9F25-8E10E88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3DD70-295E-4E9D-8C71-894514895431}">
  <ds:schemaRefs>
    <ds:schemaRef ds:uri="http://purl.org/dc/terms/"/>
    <ds:schemaRef ds:uri="http://purl.org/dc/dcmitype/"/>
    <ds:schemaRef ds:uri="http://schemas.microsoft.com/office/2006/documentManagement/types"/>
    <ds:schemaRef ds:uri="http://schemas.microsoft.com/office/2006/metadata/properties"/>
    <ds:schemaRef ds:uri="41c17884-e767-480b-86b5-8b1d7e347ff3"/>
    <ds:schemaRef ds:uri="http://schemas.microsoft.com/office/infopath/2007/PartnerControls"/>
    <ds:schemaRef ds:uri="http://www.w3.org/XML/1998/namespace"/>
    <ds:schemaRef ds:uri="http://schemas.openxmlformats.org/package/2006/metadata/core-properties"/>
    <ds:schemaRef ds:uri="6653cd48-f452-4df3-9a61-55fb23702275"/>
    <ds:schemaRef ds:uri="http://purl.org/dc/elements/1.1/"/>
  </ds:schemaRefs>
</ds:datastoreItem>
</file>

<file path=customXml/itemProps4.xml><?xml version="1.0" encoding="utf-8"?>
<ds:datastoreItem xmlns:ds="http://schemas.openxmlformats.org/officeDocument/2006/customXml" ds:itemID="{E42402CA-4543-42C7-AC4C-7128C19D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27190</Words>
  <Characters>146829</Characters>
  <Application>Microsoft Office Word</Application>
  <DocSecurity>0</DocSecurity>
  <Lines>1223</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3</cp:revision>
  <cp:lastPrinted>2020-01-28T17:31:00Z</cp:lastPrinted>
  <dcterms:created xsi:type="dcterms:W3CDTF">2020-01-28T17:53:00Z</dcterms:created>
  <dcterms:modified xsi:type="dcterms:W3CDTF">2020-01-28T17:55:00Z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- 51495471v3 3258.188 </vt:lpwstr>
  </property>
  <property fmtid="{D5CDD505-2E9C-101B-9397-08002B2CF9AE}" pid="3" name="ContentTypeId">
    <vt:lpwstr>0x010100382D5AB8E1D7424AAA55066E322ACC31</vt:lpwstr>
  </property>
</Properties>
</file>