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AB3FBD" w:rsidRDefault="0017640E" w:rsidP="004E3559">
      <w:pPr>
        <w:pStyle w:val="Default"/>
        <w:widowControl/>
        <w:spacing w:line="300" w:lineRule="exact"/>
        <w:jc w:val="center"/>
        <w:rPr>
          <w:rFonts w:eastAsia="Times New Roman" w:cs="Times New Roman"/>
          <w:b/>
          <w:caps/>
          <w:sz w:val="22"/>
          <w:szCs w:val="22"/>
          <w:lang w:val="pt-BR"/>
        </w:rPr>
      </w:pPr>
      <w:r>
        <w:rPr>
          <w:rFonts w:eastAsia="Times New Roman" w:cs="Times New Roman"/>
          <w:b/>
          <w:caps/>
          <w:sz w:val="22"/>
          <w:szCs w:val="22"/>
          <w:lang w:val="pt-BR"/>
        </w:rPr>
        <w:t>nsp</w:t>
      </w:r>
      <w:r w:rsidRPr="00AB3FBD">
        <w:rPr>
          <w:rFonts w:eastAsia="Times New Roman" w:cs="Times New Roman"/>
          <w:b/>
          <w:caps/>
          <w:sz w:val="22"/>
          <w:szCs w:val="22"/>
          <w:lang w:val="pt-BR"/>
        </w:rPr>
        <w:t xml:space="preserve"> </w:t>
      </w:r>
      <w:r w:rsidR="00014EBD" w:rsidRPr="00AB3FBD">
        <w:rPr>
          <w:rFonts w:eastAsia="Times New Roman" w:cs="Times New Roman"/>
          <w:b/>
          <w:caps/>
          <w:sz w:val="22"/>
          <w:szCs w:val="22"/>
          <w:lang w:val="pt-BR"/>
        </w:rPr>
        <w:t>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2BDB4CFA" w14:textId="07617EBE" w:rsidR="00F4666D" w:rsidRDefault="00E762BF" w:rsidP="00366081">
      <w:pPr>
        <w:pStyle w:val="Corpodetexto2"/>
        <w:widowControl/>
        <w:tabs>
          <w:tab w:val="left" w:pos="851"/>
        </w:tabs>
        <w:spacing w:after="0" w:line="300" w:lineRule="exact"/>
        <w:jc w:val="both"/>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sidRPr="00E87494">
        <w:rPr>
          <w:rFonts w:eastAsia="Times New Roman" w:cs="Times New Roman"/>
          <w:b/>
          <w:sz w:val="22"/>
          <w:szCs w:val="22"/>
        </w:rPr>
        <w:t>2ª SÉRIE</w:t>
      </w:r>
      <w:r w:rsidR="00E845FB">
        <w:rPr>
          <w:rFonts w:eastAsia="Times New Roman" w:cs="Times New Roman"/>
          <w:b/>
          <w:sz w:val="22"/>
          <w:szCs w:val="22"/>
        </w:rPr>
        <w:t xml:space="preserve">, </w:t>
      </w:r>
      <w:r w:rsidR="00026698" w:rsidRPr="00AB3FBD">
        <w:rPr>
          <w:rFonts w:eastAsia="Times New Roman" w:cs="Times New Roman"/>
          <w:b/>
          <w:sz w:val="22"/>
          <w:szCs w:val="22"/>
        </w:rPr>
        <w:t>4ª SÉRIE,</w:t>
      </w:r>
    </w:p>
    <w:p w14:paraId="7E83C1F8" w14:textId="54C0EA3F" w:rsidR="00383E46" w:rsidRPr="00AB3FBD" w:rsidRDefault="00026698" w:rsidP="00366081">
      <w:pPr>
        <w:pStyle w:val="Corpodetexto2"/>
        <w:widowControl/>
        <w:tabs>
          <w:tab w:val="left" w:pos="851"/>
        </w:tabs>
        <w:spacing w:after="0" w:line="300" w:lineRule="exact"/>
        <w:jc w:val="both"/>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17640E">
        <w:rPr>
          <w:b/>
          <w:sz w:val="22"/>
          <w:szCs w:val="22"/>
          <w:lang w:val="pt-BR"/>
        </w:rPr>
        <w:t xml:space="preserve">NSP </w:t>
      </w:r>
      <w:r w:rsidR="005042FC">
        <w:rPr>
          <w:b/>
          <w:sz w:val="22"/>
          <w:szCs w:val="22"/>
          <w:lang w:val="pt-BR"/>
        </w:rPr>
        <w:t>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247A79">
        <w:rPr>
          <w:rFonts w:eastAsia="Times New Roman" w:cs="Times New Roman"/>
          <w:b/>
          <w:sz w:val="22"/>
          <w:szCs w:val="22"/>
        </w:rPr>
        <w:t>8</w:t>
      </w:r>
      <w:r w:rsidR="00CE7DB2">
        <w:rPr>
          <w:rFonts w:eastAsia="Times New Roman" w:cs="Times New Roman"/>
          <w:b/>
          <w:sz w:val="22"/>
          <w:szCs w:val="22"/>
        </w:rPr>
        <w:t xml:space="preserve"> DE NOVEMB</w:t>
      </w:r>
      <w:r w:rsidR="00F963D5">
        <w:rPr>
          <w:rFonts w:eastAsia="Times New Roman" w:cs="Times New Roman"/>
          <w:b/>
          <w:sz w:val="22"/>
          <w:szCs w:val="22"/>
        </w:rPr>
        <w:t>R</w:t>
      </w:r>
      <w:r w:rsidR="00CE7DB2">
        <w:rPr>
          <w:rFonts w:eastAsia="Times New Roman" w:cs="Times New Roman"/>
          <w:b/>
          <w:sz w:val="22"/>
          <w:szCs w:val="22"/>
        </w:rPr>
        <w:t>O</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2021</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73F15FD3" w14:textId="58601C1F"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Pr="00AB3FBD">
        <w:rPr>
          <w:rFonts w:eastAsia="Times New Roman"/>
          <w:sz w:val="22"/>
          <w:szCs w:val="22"/>
          <w:lang w:val="pt-BR"/>
        </w:rPr>
        <w:t xml:space="preserve"> </w:t>
      </w:r>
      <w:r w:rsidR="00247A79">
        <w:rPr>
          <w:sz w:val="22"/>
          <w:szCs w:val="22"/>
          <w:lang w:val="pt-BR"/>
        </w:rPr>
        <w:t>8</w:t>
      </w:r>
      <w:r w:rsidR="00CE7DB2">
        <w:rPr>
          <w:sz w:val="22"/>
          <w:szCs w:val="22"/>
          <w:lang w:val="pt-BR"/>
        </w:rPr>
        <w:t xml:space="preserve"> de novembro </w:t>
      </w:r>
      <w:r w:rsidR="009A4FEE" w:rsidRPr="00AB3FBD">
        <w:rPr>
          <w:rFonts w:eastAsia="Times New Roman"/>
          <w:sz w:val="22"/>
          <w:szCs w:val="22"/>
          <w:lang w:val="pt-BR"/>
        </w:rPr>
        <w:t xml:space="preserve">de </w:t>
      </w:r>
      <w:r w:rsidR="004268E7">
        <w:rPr>
          <w:rFonts w:eastAsia="Times New Roman"/>
          <w:sz w:val="22"/>
          <w:szCs w:val="22"/>
          <w:lang w:val="pt-BR"/>
        </w:rPr>
        <w:t>2021</w:t>
      </w:r>
      <w:r w:rsidR="00383E46" w:rsidRPr="00AB3FBD">
        <w:rPr>
          <w:rFonts w:eastAsia="Times New Roman"/>
          <w:sz w:val="22"/>
          <w:szCs w:val="22"/>
          <w:lang w:val="pt-BR"/>
        </w:rPr>
        <w:t xml:space="preserve">, às 10:00 horas, na sede da </w:t>
      </w:r>
      <w:r w:rsidR="0017640E">
        <w:rPr>
          <w:rFonts w:eastAsia="Times New Roman"/>
          <w:sz w:val="22"/>
          <w:szCs w:val="22"/>
          <w:lang w:val="pt-BR"/>
        </w:rPr>
        <w:t>NSP</w:t>
      </w:r>
      <w:r w:rsidR="0017640E" w:rsidRPr="00AB3FBD">
        <w:rPr>
          <w:rFonts w:eastAsia="Times New Roman"/>
          <w:sz w:val="22"/>
          <w:szCs w:val="22"/>
          <w:lang w:val="pt-BR"/>
        </w:rPr>
        <w:t xml:space="preserve"> </w:t>
      </w:r>
      <w:r w:rsidR="00383E46" w:rsidRPr="00AB3FBD">
        <w:rPr>
          <w:rFonts w:eastAsia="Times New Roman"/>
          <w:sz w:val="22"/>
          <w:szCs w:val="22"/>
          <w:lang w:val="pt-BR"/>
        </w:rPr>
        <w:t>Investimentos S.A. – em Recuperação Judicial</w:t>
      </w:r>
      <w:r w:rsidR="003A763A">
        <w:rPr>
          <w:rFonts w:eastAsia="Times New Roman"/>
          <w:sz w:val="22"/>
          <w:szCs w:val="22"/>
          <w:lang w:val="pt-BR"/>
        </w:rPr>
        <w:t xml:space="preserve">, </w:t>
      </w:r>
      <w:bookmarkStart w:id="7" w:name="_Hlk81338294"/>
      <w:r w:rsidR="003A763A">
        <w:rPr>
          <w:rFonts w:eastAsia="Times New Roman"/>
          <w:sz w:val="22"/>
          <w:szCs w:val="22"/>
          <w:lang w:val="pt-BR"/>
        </w:rPr>
        <w:t>atual denominação da OSP Investimentos S.A.</w:t>
      </w:r>
      <w:r w:rsidR="00383E46" w:rsidRPr="00AB3FBD">
        <w:rPr>
          <w:rFonts w:eastAsia="Times New Roman"/>
          <w:sz w:val="22"/>
          <w:szCs w:val="22"/>
          <w:lang w:val="pt-BR"/>
        </w:rPr>
        <w:t xml:space="preserve"> </w:t>
      </w:r>
      <w:r w:rsidR="003A763A" w:rsidRPr="003A763A">
        <w:rPr>
          <w:rFonts w:eastAsia="Times New Roman"/>
          <w:sz w:val="22"/>
          <w:szCs w:val="22"/>
          <w:lang w:val="pt-BR"/>
        </w:rPr>
        <w:t xml:space="preserve">– em Recuperação Judicial </w:t>
      </w:r>
      <w:bookmarkEnd w:id="7"/>
      <w:r w:rsidR="00383E46" w:rsidRPr="00AB3FBD">
        <w:rPr>
          <w:rFonts w:eastAsia="Times New Roman"/>
          <w:sz w:val="22"/>
          <w:szCs w:val="22"/>
          <w:lang w:val="pt-BR"/>
        </w:rPr>
        <w:t>(“</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xml:space="preserve">”) localizada na </w:t>
      </w:r>
      <w:bookmarkStart w:id="8" w:name="_Hlk81338318"/>
      <w:r w:rsidR="00737E6F" w:rsidRPr="00737E6F">
        <w:rPr>
          <w:rFonts w:eastAsia="Times New Roman"/>
          <w:sz w:val="22"/>
          <w:szCs w:val="22"/>
          <w:lang w:val="pt-BR"/>
        </w:rPr>
        <w:t>Av. das Nações Unidas, 14.401, Parque da Cidade | Torre Aroeira – 5º andar, Parte A21, São Paulo/SP - 04794-000</w:t>
      </w:r>
      <w:bookmarkEnd w:id="8"/>
      <w:r w:rsidR="00383E46" w:rsidRPr="00AB3FBD">
        <w:rPr>
          <w:rFonts w:eastAsia="Times New Roman"/>
          <w:sz w:val="22"/>
          <w:szCs w:val="22"/>
          <w:lang w:val="pt-BR"/>
        </w:rPr>
        <w:t>.</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w:t>
      </w:r>
      <w:r w:rsidR="00E845FB" w:rsidRPr="00E87494">
        <w:rPr>
          <w:rFonts w:eastAsia="Times New Roman"/>
          <w:sz w:val="22"/>
          <w:szCs w:val="22"/>
          <w:lang w:val="pt-BR"/>
        </w:rPr>
        <w:t>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4495FF8F"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606C60">
        <w:rPr>
          <w:rFonts w:eastAsia="Times New Roman"/>
          <w:sz w:val="22"/>
          <w:szCs w:val="22"/>
          <w:lang w:val="pt-BR"/>
        </w:rPr>
        <w:t>através</w:t>
      </w:r>
      <w:r w:rsidR="003C6957" w:rsidRPr="00AB3FBD">
        <w:rPr>
          <w:rFonts w:eastAsia="Times New Roman"/>
          <w:sz w:val="22"/>
          <w:szCs w:val="22"/>
          <w:lang w:val="pt-BR"/>
        </w:rPr>
        <w:t xml:space="preserve">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xml:space="preserve">, </w:t>
      </w:r>
      <w:r w:rsidR="00A309D3" w:rsidRPr="00A309D3">
        <w:rPr>
          <w:rFonts w:eastAsia="Times New Roman"/>
          <w:iCs/>
          <w:color w:val="000000"/>
          <w:sz w:val="22"/>
          <w:szCs w:val="22"/>
          <w:lang w:val="pt-BR"/>
        </w:rPr>
        <w:t>da NSP Investimentos S.A.</w:t>
      </w:r>
      <w:r w:rsidR="00A309D3">
        <w:rPr>
          <w:rFonts w:eastAsia="Times New Roman"/>
          <w:iCs/>
          <w:color w:val="000000"/>
          <w:sz w:val="22"/>
          <w:szCs w:val="22"/>
          <w:lang w:val="pt-BR"/>
        </w:rPr>
        <w:t xml:space="preserve">, </w:t>
      </w:r>
      <w:r w:rsidR="00AD52E1" w:rsidRPr="00AB3FBD">
        <w:rPr>
          <w:rFonts w:eastAsia="Times New Roman"/>
          <w:color w:val="000000"/>
          <w:sz w:val="22"/>
          <w:szCs w:val="22"/>
          <w:lang w:val="pt-BR"/>
        </w:rPr>
        <w:t>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 xml:space="preserve">Presentes, ainda, os representantes da </w:t>
      </w:r>
      <w:r w:rsidR="00606C60">
        <w:rPr>
          <w:rFonts w:eastAsia="Times New Roman"/>
          <w:sz w:val="22"/>
          <w:szCs w:val="22"/>
          <w:lang w:val="pt-BR"/>
        </w:rPr>
        <w:t xml:space="preserve">(a) </w:t>
      </w:r>
      <w:r w:rsidR="00231759" w:rsidRPr="00AB3FBD">
        <w:rPr>
          <w:rFonts w:eastAsia="Times New Roman"/>
          <w:sz w:val="22"/>
          <w:szCs w:val="22"/>
          <w:lang w:val="pt-BR"/>
        </w:rPr>
        <w:t>Companhia</w:t>
      </w:r>
      <w:r w:rsidR="00882D55" w:rsidRPr="00AB3FBD">
        <w:rPr>
          <w:rFonts w:eastAsia="Times New Roman"/>
          <w:sz w:val="22"/>
          <w:szCs w:val="22"/>
          <w:lang w:val="pt-BR"/>
        </w:rPr>
        <w:t xml:space="preserve">, </w:t>
      </w:r>
      <w:r w:rsidR="00606C60">
        <w:rPr>
          <w:rFonts w:eastAsia="Times New Roman"/>
          <w:sz w:val="22"/>
          <w:szCs w:val="22"/>
          <w:lang w:val="pt-BR"/>
        </w:rPr>
        <w:t xml:space="preserve">(b) </w:t>
      </w:r>
      <w:r w:rsidR="00606C60" w:rsidRPr="00606C60">
        <w:rPr>
          <w:rFonts w:eastAsia="Times New Roman"/>
          <w:sz w:val="22"/>
          <w:szCs w:val="22"/>
          <w:lang w:val="pt-BR"/>
        </w:rPr>
        <w:t>Novonor Serviços e Participações S.A. – Em Recuperação Judicial</w:t>
      </w:r>
      <w:r w:rsidR="00606C60" w:rsidRPr="00606C60">
        <w:rPr>
          <w:rFonts w:eastAsia="Times New Roman"/>
          <w:bCs/>
          <w:sz w:val="22"/>
          <w:szCs w:val="22"/>
          <w:lang w:val="pt-BR"/>
        </w:rPr>
        <w:t>, atual denominação da Odebrecht Serviços e Participações S.A. – Em Recuperação Judicial</w:t>
      </w:r>
      <w:r w:rsidR="00606C60" w:rsidRPr="00606C60">
        <w:rPr>
          <w:rFonts w:eastAsia="Times New Roman"/>
          <w:sz w:val="22"/>
          <w:szCs w:val="22"/>
          <w:lang w:val="pt-BR"/>
        </w:rPr>
        <w:t xml:space="preserve"> (“</w:t>
      </w:r>
      <w:r w:rsidR="00606C60" w:rsidRPr="00606C60">
        <w:rPr>
          <w:rFonts w:eastAsia="Times New Roman"/>
          <w:sz w:val="22"/>
          <w:szCs w:val="22"/>
          <w:u w:val="single"/>
          <w:lang w:val="pt-BR"/>
        </w:rPr>
        <w:t>NSP</w:t>
      </w:r>
      <w:r w:rsidR="00606C60" w:rsidRPr="00606C60">
        <w:rPr>
          <w:rFonts w:eastAsia="Times New Roman"/>
          <w:sz w:val="22"/>
          <w:szCs w:val="22"/>
          <w:lang w:val="pt-BR"/>
        </w:rPr>
        <w:t xml:space="preserve">”) </w:t>
      </w:r>
      <w:r w:rsidR="00606C60" w:rsidRPr="00606C60">
        <w:rPr>
          <w:rFonts w:eastAsia="Times New Roman"/>
          <w:bCs/>
          <w:sz w:val="22"/>
          <w:szCs w:val="22"/>
          <w:lang w:val="pt-BR"/>
        </w:rPr>
        <w:t xml:space="preserve">neste ato através da Companhia, como sua sucessora legal </w:t>
      </w:r>
      <w:r w:rsidR="00606C60" w:rsidRPr="00606C60">
        <w:rPr>
          <w:rFonts w:eastAsia="Times New Roman"/>
          <w:sz w:val="22"/>
          <w:szCs w:val="22"/>
          <w:lang w:val="pt-BR"/>
        </w:rPr>
        <w:t>de acordo</w:t>
      </w:r>
      <w:r w:rsidR="00606C60">
        <w:rPr>
          <w:rFonts w:eastAsia="Times New Roman"/>
          <w:sz w:val="22"/>
          <w:szCs w:val="22"/>
          <w:lang w:val="pt-BR"/>
        </w:rPr>
        <w:t xml:space="preserve"> com a</w:t>
      </w:r>
      <w:r w:rsidR="00882D55" w:rsidRPr="00AB3FBD">
        <w:rPr>
          <w:rFonts w:eastAsia="Times New Roman"/>
          <w:sz w:val="22"/>
          <w:szCs w:val="22"/>
          <w:lang w:val="pt-BR"/>
        </w:rPr>
        <w:t xml:space="preserve"> incorporação</w:t>
      </w:r>
      <w:r w:rsidR="00C16C9F" w:rsidRPr="00AB3FBD">
        <w:rPr>
          <w:rFonts w:eastAsia="Times New Roman"/>
          <w:sz w:val="22"/>
          <w:szCs w:val="22"/>
          <w:lang w:val="pt-BR"/>
        </w:rPr>
        <w:t xml:space="preserve"> </w:t>
      </w:r>
      <w:r w:rsidR="00606C60">
        <w:rPr>
          <w:rFonts w:eastAsia="Times New Roman"/>
          <w:sz w:val="22"/>
          <w:szCs w:val="22"/>
          <w:lang w:val="pt-BR"/>
        </w:rPr>
        <w:t xml:space="preserve">aprovada pela (i) </w:t>
      </w:r>
      <w:r w:rsidR="00606C60" w:rsidRPr="00606C60">
        <w:rPr>
          <w:rFonts w:eastAsia="Times New Roman"/>
          <w:sz w:val="22"/>
          <w:szCs w:val="22"/>
          <w:lang w:val="pt-BR"/>
        </w:rPr>
        <w:t xml:space="preserve">assembleia geral extraordinária da </w:t>
      </w:r>
      <w:r w:rsidR="00CE7DB2">
        <w:rPr>
          <w:rFonts w:eastAsia="Times New Roman"/>
          <w:sz w:val="22"/>
          <w:szCs w:val="22"/>
          <w:lang w:val="pt-BR"/>
        </w:rPr>
        <w:t>NSP</w:t>
      </w:r>
      <w:r w:rsidR="00CE7DB2" w:rsidRPr="00AB3FBD">
        <w:rPr>
          <w:rFonts w:eastAsia="Times New Roman"/>
          <w:sz w:val="22"/>
          <w:szCs w:val="22"/>
          <w:lang w:val="pt-BR"/>
        </w:rPr>
        <w:t xml:space="preserve"> </w:t>
      </w:r>
      <w:r w:rsidR="00882D55" w:rsidRPr="00AB3FBD">
        <w:rPr>
          <w:rFonts w:eastAsia="Times New Roman"/>
          <w:sz w:val="22"/>
          <w:szCs w:val="22"/>
          <w:lang w:val="pt-BR"/>
        </w:rPr>
        <w:t xml:space="preserve">realizada em </w:t>
      </w:r>
      <w:r w:rsidR="007B696D" w:rsidRPr="00AB3FBD">
        <w:rPr>
          <w:rFonts w:eastAsia="Times New Roman"/>
          <w:sz w:val="22"/>
          <w:szCs w:val="22"/>
          <w:lang w:val="pt-BR"/>
        </w:rPr>
        <w:t xml:space="preserve">31 de dezembro de 2018, </w:t>
      </w:r>
      <w:r w:rsidR="00606C60">
        <w:rPr>
          <w:rFonts w:eastAsia="Times New Roman"/>
          <w:sz w:val="22"/>
          <w:szCs w:val="22"/>
          <w:lang w:val="pt-BR"/>
        </w:rPr>
        <w:t>e</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w:t>
      </w:r>
      <w:r w:rsidR="00606C60">
        <w:rPr>
          <w:rFonts w:eastAsia="Times New Roman"/>
          <w:sz w:val="22"/>
          <w:szCs w:val="22"/>
          <w:lang w:val="pt-BR"/>
        </w:rPr>
        <w:t>(</w:t>
      </w:r>
      <w:proofErr w:type="spellStart"/>
      <w:r w:rsidR="00606C60">
        <w:rPr>
          <w:rFonts w:eastAsia="Times New Roman"/>
          <w:sz w:val="22"/>
          <w:szCs w:val="22"/>
          <w:lang w:val="pt-BR"/>
        </w:rPr>
        <w:t>ii</w:t>
      </w:r>
      <w:proofErr w:type="spellEnd"/>
      <w:r w:rsidR="00606C60">
        <w:rPr>
          <w:rFonts w:eastAsia="Times New Roman"/>
          <w:sz w:val="22"/>
          <w:szCs w:val="22"/>
          <w:lang w:val="pt-BR"/>
        </w:rPr>
        <w:t xml:space="preserve">) </w:t>
      </w:r>
      <w:r w:rsidR="007B696D" w:rsidRPr="00AB3FBD">
        <w:rPr>
          <w:rFonts w:eastAsia="Times New Roman"/>
          <w:sz w:val="22"/>
          <w:szCs w:val="22"/>
          <w:lang w:val="pt-BR"/>
        </w:rPr>
        <w:t xml:space="preserve">assembleia geral extraordinária da </w:t>
      </w:r>
      <w:r w:rsidR="00606C60">
        <w:rPr>
          <w:rFonts w:eastAsia="Times New Roman"/>
          <w:sz w:val="22"/>
          <w:szCs w:val="22"/>
          <w:lang w:val="pt-BR"/>
        </w:rPr>
        <w:t xml:space="preserve">Companhia </w:t>
      </w:r>
      <w:r w:rsidR="00606C60" w:rsidRPr="00606C60">
        <w:rPr>
          <w:rFonts w:eastAsia="Times New Roman"/>
          <w:sz w:val="22"/>
          <w:szCs w:val="22"/>
          <w:lang w:val="pt-BR"/>
        </w:rPr>
        <w:t xml:space="preserve">realizada em 31 de dezembro de 2018 </w:t>
      </w:r>
      <w:r w:rsidR="00606C60">
        <w:rPr>
          <w:rFonts w:eastAsia="Times New Roman"/>
          <w:sz w:val="22"/>
          <w:szCs w:val="22"/>
          <w:lang w:val="pt-BR"/>
        </w:rPr>
        <w:t>e</w:t>
      </w:r>
      <w:r w:rsidR="007B696D" w:rsidRPr="00AB3FBD">
        <w:rPr>
          <w:rFonts w:eastAsia="Times New Roman"/>
          <w:sz w:val="22"/>
          <w:szCs w:val="22"/>
          <w:lang w:val="pt-BR"/>
        </w:rPr>
        <w:t xml:space="preserve"> registrada perante a JUCESP sob o nº 70.875/19-4 em sessão de 06 de fevereiro de 2019</w:t>
      </w:r>
      <w:r w:rsidR="00C16C9F" w:rsidRPr="00AB3FBD">
        <w:rPr>
          <w:rFonts w:eastAsia="Times New Roman"/>
          <w:sz w:val="22"/>
          <w:szCs w:val="22"/>
          <w:lang w:val="pt-BR"/>
        </w:rPr>
        <w:t xml:space="preserve">, </w:t>
      </w:r>
      <w:r w:rsidR="00606C60">
        <w:rPr>
          <w:rFonts w:eastAsia="Times New Roman"/>
          <w:sz w:val="22"/>
          <w:szCs w:val="22"/>
          <w:lang w:val="pt-BR"/>
        </w:rPr>
        <w:t xml:space="preserve">(c) </w:t>
      </w:r>
      <w:r w:rsidR="00C40AD7" w:rsidRPr="00AB3FBD">
        <w:rPr>
          <w:rFonts w:eastAsia="Times New Roman"/>
          <w:sz w:val="22"/>
          <w:szCs w:val="22"/>
          <w:lang w:val="pt-BR"/>
        </w:rPr>
        <w:t xml:space="preserve">da </w:t>
      </w:r>
      <w:r w:rsidR="00927CA9">
        <w:rPr>
          <w:rFonts w:eastAsia="Times New Roman"/>
          <w:sz w:val="22"/>
          <w:szCs w:val="22"/>
          <w:lang w:val="pt-BR"/>
        </w:rPr>
        <w:t>Novonor</w:t>
      </w:r>
      <w:r w:rsidR="00927CA9" w:rsidRPr="00AB3FBD">
        <w:rPr>
          <w:rFonts w:eastAsia="Times New Roman"/>
          <w:sz w:val="22"/>
          <w:szCs w:val="22"/>
          <w:lang w:val="pt-BR"/>
        </w:rPr>
        <w:t xml:space="preserve"> </w:t>
      </w:r>
      <w:r w:rsidR="00C16C9F" w:rsidRPr="00AB3FBD">
        <w:rPr>
          <w:rFonts w:eastAsia="Times New Roman"/>
          <w:sz w:val="22"/>
          <w:szCs w:val="22"/>
          <w:lang w:val="pt-BR"/>
        </w:rPr>
        <w:t>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w:t>
      </w:r>
      <w:bookmarkStart w:id="11" w:name="_Hlk81339108"/>
      <w:r w:rsidR="00606C60">
        <w:rPr>
          <w:rFonts w:eastAsia="Times New Roman"/>
          <w:sz w:val="22"/>
          <w:szCs w:val="22"/>
          <w:lang w:val="pt-BR"/>
        </w:rPr>
        <w:t>, atual denominação da Odebrecht S.A. – Em Recuperação Judicial</w:t>
      </w:r>
      <w:r w:rsidR="00383E46" w:rsidRPr="00AB3FBD">
        <w:rPr>
          <w:rFonts w:eastAsia="Times New Roman"/>
          <w:sz w:val="22"/>
          <w:szCs w:val="22"/>
          <w:lang w:val="pt-BR"/>
        </w:rPr>
        <w:t xml:space="preserve"> </w:t>
      </w:r>
      <w:bookmarkEnd w:id="11"/>
      <w:r w:rsidR="00383E46" w:rsidRPr="00AB3FBD">
        <w:rPr>
          <w:rFonts w:eastAsia="Times New Roman"/>
          <w:sz w:val="22"/>
          <w:szCs w:val="22"/>
          <w:lang w:val="pt-BR"/>
        </w:rPr>
        <w:t>(“</w:t>
      </w:r>
      <w:r w:rsidR="00927CA9">
        <w:rPr>
          <w:rFonts w:eastAsia="Times New Roman"/>
          <w:sz w:val="22"/>
          <w:szCs w:val="22"/>
          <w:u w:val="single"/>
          <w:lang w:val="pt-BR"/>
        </w:rPr>
        <w:t>Novonor</w:t>
      </w:r>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w:t>
      </w:r>
      <w:r w:rsidR="00737E6F">
        <w:rPr>
          <w:rFonts w:eastAsia="Times New Roman"/>
          <w:sz w:val="22"/>
          <w:szCs w:val="22"/>
          <w:lang w:val="pt-BR"/>
        </w:rPr>
        <w:t>NSP</w:t>
      </w:r>
      <w:r w:rsidR="00AD52E1" w:rsidRPr="00AB3FBD">
        <w:rPr>
          <w:rFonts w:eastAsia="Times New Roman"/>
          <w:sz w:val="22"/>
          <w:szCs w:val="22"/>
          <w:lang w:val="pt-BR"/>
        </w:rPr>
        <w:t>,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xml:space="preserve">”) e </w:t>
      </w:r>
      <w:r w:rsidR="00606C60">
        <w:rPr>
          <w:rFonts w:eastAsia="Times New Roman"/>
          <w:sz w:val="22"/>
          <w:szCs w:val="22"/>
          <w:lang w:val="pt-BR"/>
        </w:rPr>
        <w:t xml:space="preserve">(d) </w:t>
      </w:r>
      <w:r w:rsidR="00AD52E1" w:rsidRPr="00AB3FBD">
        <w:rPr>
          <w:rFonts w:eastAsia="Times New Roman"/>
          <w:sz w:val="22"/>
          <w:szCs w:val="22"/>
          <w:lang w:val="pt-BR"/>
        </w:rPr>
        <w:t>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03C54644" w:rsidR="00383E46" w:rsidRPr="006C7627"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6C7627">
        <w:rPr>
          <w:b/>
          <w:sz w:val="22"/>
          <w:szCs w:val="22"/>
          <w:u w:val="single"/>
          <w:lang w:val="pt-BR"/>
        </w:rPr>
        <w:t>Mesa</w:t>
      </w:r>
      <w:r w:rsidRPr="006C7627">
        <w:rPr>
          <w:b/>
          <w:sz w:val="22"/>
          <w:szCs w:val="22"/>
          <w:lang w:val="pt-BR"/>
        </w:rPr>
        <w:t xml:space="preserve">: </w:t>
      </w:r>
      <w:r w:rsidR="000D0B83" w:rsidRPr="006C7627">
        <w:rPr>
          <w:sz w:val="22"/>
          <w:szCs w:val="22"/>
          <w:u w:val="single"/>
          <w:lang w:val="pt-BR"/>
        </w:rPr>
        <w:t>Presidente</w:t>
      </w:r>
      <w:r w:rsidR="000D0B83" w:rsidRPr="006C7627">
        <w:rPr>
          <w:sz w:val="22"/>
          <w:szCs w:val="22"/>
          <w:lang w:val="pt-BR"/>
        </w:rPr>
        <w:t xml:space="preserve">: </w:t>
      </w:r>
      <w:r w:rsidR="0016000D">
        <w:rPr>
          <w:sz w:val="22"/>
          <w:szCs w:val="22"/>
          <w:lang w:val="pt-BR"/>
        </w:rPr>
        <w:t>[</w:t>
      </w:r>
      <w:r w:rsidR="0042333E">
        <w:rPr>
          <w:sz w:val="22"/>
          <w:szCs w:val="22"/>
          <w:lang w:val="pt-BR"/>
        </w:rPr>
        <w:t>--</w:t>
      </w:r>
      <w:r w:rsidR="0016000D">
        <w:rPr>
          <w:rFonts w:eastAsia="Times New Roman"/>
          <w:sz w:val="22"/>
          <w:szCs w:val="22"/>
          <w:lang w:val="pt-BR"/>
        </w:rPr>
        <w:t>]</w:t>
      </w:r>
      <w:r w:rsidR="000D0B83" w:rsidRPr="006C7627">
        <w:rPr>
          <w:sz w:val="22"/>
          <w:szCs w:val="22"/>
          <w:lang w:val="pt-BR"/>
        </w:rPr>
        <w:t xml:space="preserve">, eleito pelos Debenturistas; e </w:t>
      </w:r>
      <w:r w:rsidR="000D0B83" w:rsidRPr="006C7627">
        <w:rPr>
          <w:sz w:val="22"/>
          <w:szCs w:val="22"/>
          <w:u w:val="single"/>
          <w:lang w:val="pt-BR"/>
        </w:rPr>
        <w:t>Secretário</w:t>
      </w:r>
      <w:r w:rsidR="000D0B83" w:rsidRPr="006C7627">
        <w:rPr>
          <w:sz w:val="22"/>
          <w:szCs w:val="22"/>
          <w:lang w:val="pt-BR"/>
        </w:rPr>
        <w:t>:</w:t>
      </w:r>
      <w:r w:rsidR="00D41BD3" w:rsidRPr="006C7627">
        <w:rPr>
          <w:sz w:val="22"/>
          <w:szCs w:val="22"/>
          <w:lang w:val="pt-BR"/>
        </w:rPr>
        <w:t xml:space="preserve"> </w:t>
      </w:r>
      <w:r w:rsidR="0016000D">
        <w:rPr>
          <w:sz w:val="22"/>
          <w:szCs w:val="22"/>
          <w:lang w:val="pt-BR"/>
        </w:rPr>
        <w:t>[</w:t>
      </w:r>
      <w:r w:rsidR="0042333E">
        <w:rPr>
          <w:sz w:val="22"/>
          <w:szCs w:val="22"/>
          <w:lang w:val="pt-BR"/>
        </w:rPr>
        <w:t>--</w:t>
      </w:r>
      <w:r w:rsidR="0016000D">
        <w:rPr>
          <w:sz w:val="22"/>
          <w:szCs w:val="22"/>
          <w:lang w:val="pt-BR"/>
        </w:rPr>
        <w:t>]</w:t>
      </w:r>
      <w:r w:rsidRPr="006C7627">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77777777"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AB3FBD">
        <w:rPr>
          <w:rFonts w:eastAsia="Times New Roman"/>
          <w:b/>
          <w:sz w:val="22"/>
          <w:szCs w:val="22"/>
          <w:u w:val="single"/>
          <w:lang w:val="pt-BR"/>
        </w:rPr>
        <w:lastRenderedPageBreak/>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 as propostas de</w:t>
      </w:r>
      <w:r w:rsidR="00D72722" w:rsidRPr="00AB3FBD">
        <w:rPr>
          <w:rFonts w:eastAsia="Times New Roman"/>
          <w:sz w:val="22"/>
          <w:szCs w:val="22"/>
          <w:lang w:val="pt-BR"/>
        </w:rPr>
        <w:t>:</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0221DF40" w14:textId="1E8BE9E1" w:rsidR="00D72722" w:rsidRPr="00AB3FBD"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 xml:space="preserve">s em </w:t>
      </w:r>
      <w:r w:rsidR="008D5CCE">
        <w:rPr>
          <w:rFonts w:eastAsia="Times New Roman"/>
          <w:sz w:val="22"/>
          <w:szCs w:val="22"/>
          <w:lang w:val="pt-BR"/>
        </w:rPr>
        <w:t xml:space="preserve">8 </w:t>
      </w:r>
      <w:r w:rsidR="00A11BEF">
        <w:rPr>
          <w:rFonts w:eastAsia="Times New Roman"/>
          <w:sz w:val="22"/>
          <w:szCs w:val="22"/>
          <w:lang w:val="pt-BR"/>
        </w:rPr>
        <w:t xml:space="preserve">de </w:t>
      </w:r>
      <w:r w:rsidR="008D5CCE">
        <w:rPr>
          <w:rFonts w:eastAsia="Times New Roman"/>
          <w:sz w:val="22"/>
          <w:szCs w:val="22"/>
          <w:lang w:val="pt-BR"/>
        </w:rPr>
        <w:t>novembro</w:t>
      </w:r>
      <w:r w:rsidR="00A11BEF">
        <w:rPr>
          <w:rFonts w:eastAsia="Times New Roman"/>
          <w:sz w:val="22"/>
          <w:szCs w:val="22"/>
          <w:lang w:val="pt-BR"/>
        </w:rPr>
        <w:t xml:space="preserve"> de 2021</w:t>
      </w:r>
      <w:r w:rsidR="00B923F3">
        <w:rPr>
          <w:rFonts w:eastAsia="Times New Roman"/>
          <w:sz w:val="22"/>
          <w:szCs w:val="22"/>
          <w:lang w:val="pt-BR"/>
        </w:rPr>
        <w:t xml:space="preserve">, </w:t>
      </w:r>
      <w:r w:rsidR="0033163D">
        <w:rPr>
          <w:rFonts w:eastAsia="Times New Roman"/>
          <w:sz w:val="22"/>
          <w:szCs w:val="22"/>
          <w:lang w:val="pt-BR"/>
        </w:rPr>
        <w:t xml:space="preserve">para </w:t>
      </w:r>
      <w:r w:rsidR="00F963D5">
        <w:rPr>
          <w:rFonts w:eastAsia="Times New Roman"/>
          <w:sz w:val="22"/>
          <w:szCs w:val="22"/>
          <w:lang w:val="pt-BR"/>
        </w:rPr>
        <w:t>5</w:t>
      </w:r>
      <w:r w:rsidR="00E10C49">
        <w:rPr>
          <w:rFonts w:eastAsia="Times New Roman"/>
          <w:sz w:val="22"/>
          <w:szCs w:val="22"/>
          <w:lang w:val="pt-BR"/>
        </w:rPr>
        <w:t xml:space="preserve"> de </w:t>
      </w:r>
      <w:r w:rsidR="008D5CCE">
        <w:rPr>
          <w:rFonts w:eastAsia="Times New Roman"/>
          <w:sz w:val="22"/>
          <w:szCs w:val="22"/>
          <w:lang w:val="pt-BR"/>
        </w:rPr>
        <w:t>janeiro</w:t>
      </w:r>
      <w:r w:rsidR="0017640E">
        <w:rPr>
          <w:rFonts w:eastAsia="Times New Roman"/>
          <w:sz w:val="22"/>
          <w:szCs w:val="22"/>
          <w:lang w:val="pt-BR"/>
        </w:rPr>
        <w:t xml:space="preserve"> de </w:t>
      </w:r>
      <w:r w:rsidR="008D5CCE">
        <w:rPr>
          <w:rFonts w:eastAsia="Times New Roman"/>
          <w:sz w:val="22"/>
          <w:szCs w:val="22"/>
          <w:lang w:val="pt-BR"/>
        </w:rPr>
        <w:t>2022</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 xml:space="preserve">; </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4FD4D19E" w14:textId="77777777" w:rsidR="00D72722" w:rsidRPr="00AB3FBD" w:rsidRDefault="00D72722"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em razão da ordem do dia (i) acima, celebração de aditamento à Escritura de Emissão e </w:t>
      </w:r>
      <w:r w:rsidR="00387442" w:rsidRPr="00AB3FBD">
        <w:rPr>
          <w:rFonts w:eastAsia="Times New Roman"/>
          <w:sz w:val="22"/>
          <w:szCs w:val="22"/>
          <w:lang w:val="pt-BR"/>
        </w:rPr>
        <w:t xml:space="preserve">aos </w:t>
      </w:r>
      <w:r w:rsidRPr="00AB3FBD">
        <w:rPr>
          <w:rFonts w:eastAsia="Times New Roman"/>
          <w:sz w:val="22"/>
          <w:szCs w:val="22"/>
          <w:lang w:val="pt-BR"/>
        </w:rPr>
        <w:t xml:space="preserve">Contratos de Garantia; e </w:t>
      </w:r>
    </w:p>
    <w:p w14:paraId="327A6926"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77777777" w:rsidR="00383E46" w:rsidRPr="00AB3FBD" w:rsidRDefault="00383E46" w:rsidP="00366081">
      <w:pPr>
        <w:pStyle w:val="PargrafodaLista"/>
        <w:widowControl/>
        <w:numPr>
          <w:ilvl w:val="0"/>
          <w:numId w:val="26"/>
        </w:numPr>
        <w:tabs>
          <w:tab w:val="left" w:pos="0"/>
        </w:tabs>
        <w:spacing w:line="300" w:lineRule="exact"/>
        <w:ind w:left="0" w:firstLine="0"/>
        <w:jc w:val="both"/>
        <w:rPr>
          <w:rFonts w:eastAsia="Times New Roman" w:cs="Times New Roman"/>
          <w:sz w:val="22"/>
          <w:szCs w:val="22"/>
          <w:shd w:val="clear" w:color="auto" w:fill="FFFFFF"/>
          <w:lang w:val=""/>
        </w:rPr>
      </w:pPr>
      <w:bookmarkStart w:id="14" w:name="_DV_M10"/>
      <w:bookmarkStart w:id="15" w:name="_DV_M11"/>
      <w:bookmarkStart w:id="16" w:name="_DV_M12"/>
      <w:bookmarkStart w:id="17" w:name="_DV_M14"/>
      <w:bookmarkStart w:id="18" w:name="_DV_M15"/>
      <w:bookmarkEnd w:id="14"/>
      <w:bookmarkEnd w:id="15"/>
      <w:bookmarkEnd w:id="16"/>
      <w:bookmarkEnd w:id="17"/>
      <w:bookmarkEnd w:id="18"/>
      <w:r w:rsidRPr="00AB3FBD">
        <w:rPr>
          <w:rFonts w:eastAsia="Times New Roman" w:cs="Times New Roman"/>
          <w:sz w:val="22"/>
          <w:szCs w:val="22"/>
          <w:lang w:val="pt-BR"/>
        </w:rPr>
        <w:t>autorizar</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w:t>
      </w:r>
      <w:r w:rsidR="00D72722" w:rsidRPr="00AB3FBD">
        <w:rPr>
          <w:rFonts w:eastAsia="Times New Roman" w:cs="Times New Roman"/>
          <w:sz w:val="22"/>
          <w:szCs w:val="22"/>
          <w:shd w:val="clear" w:color="auto" w:fill="FFFFFF"/>
          <w:lang w:val="pt-BR"/>
        </w:rPr>
        <w:t>os aditamentos à Escritura de Emissão e aos Contratos de Garantia</w:t>
      </w:r>
      <w:r w:rsidR="00B65CC2" w:rsidRPr="00AB3FBD">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4E5A3635"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w:t>
      </w:r>
      <w:proofErr w:type="spellStart"/>
      <w:r w:rsidR="003E2243" w:rsidRPr="00AB3FBD">
        <w:rPr>
          <w:i/>
          <w:sz w:val="22"/>
          <w:szCs w:val="22"/>
          <w:lang w:val="pt-BR"/>
        </w:rPr>
        <w:t>na</w:t>
      </w:r>
      <w:proofErr w:type="spellEnd"/>
      <w:r w:rsidR="003E2243" w:rsidRPr="00AB3FBD">
        <w:rPr>
          <w:i/>
          <w:sz w:val="22"/>
          <w:szCs w:val="22"/>
          <w:lang w:val="pt-BR"/>
        </w:rPr>
        <w:t xml:space="preserve"> presente Escritura, (a) as Debêntures da 1ª Série terão </w:t>
      </w:r>
      <w:r w:rsidR="00D41BD3">
        <w:rPr>
          <w:i/>
          <w:sz w:val="22"/>
          <w:szCs w:val="22"/>
          <w:lang w:val="pt-BR"/>
        </w:rPr>
        <w:t>prazo de</w:t>
      </w:r>
      <w:r w:rsidR="00706F96">
        <w:rPr>
          <w:i/>
          <w:sz w:val="22"/>
          <w:szCs w:val="22"/>
          <w:lang w:val="pt-BR"/>
        </w:rPr>
        <w:t xml:space="preserve"> </w:t>
      </w:r>
      <w:r w:rsidR="0098276A">
        <w:rPr>
          <w:i/>
          <w:sz w:val="22"/>
          <w:szCs w:val="22"/>
          <w:lang w:val="pt-BR"/>
        </w:rPr>
        <w:t>[--]</w:t>
      </w:r>
      <w:r w:rsidR="0017640E" w:rsidRPr="0017640E">
        <w:rPr>
          <w:i/>
          <w:sz w:val="22"/>
          <w:szCs w:val="22"/>
          <w:lang w:val="pt-BR"/>
        </w:rPr>
        <w:t xml:space="preserve"> (</w:t>
      </w:r>
      <w:r w:rsidR="0042333E">
        <w:rPr>
          <w:i/>
          <w:sz w:val="22"/>
          <w:szCs w:val="22"/>
          <w:lang w:val="pt-BR"/>
        </w:rPr>
        <w:t>[--]</w:t>
      </w:r>
      <w:r w:rsidR="0017640E" w:rsidRPr="0017640E">
        <w:rPr>
          <w:i/>
          <w:sz w:val="22"/>
          <w:szCs w:val="22"/>
          <w:lang w:val="pt-BR"/>
        </w:rPr>
        <w:t>)</w:t>
      </w:r>
      <w:r w:rsidR="00D41BD3">
        <w:rPr>
          <w:i/>
          <w:sz w:val="22"/>
          <w:szCs w:val="22"/>
          <w:lang w:val="pt-BR"/>
        </w:rPr>
        <w:t xml:space="preserve"> dias corridos, e </w:t>
      </w:r>
      <w:r w:rsidR="003E2243" w:rsidRPr="00AB3FBD">
        <w:rPr>
          <w:i/>
          <w:sz w:val="22"/>
          <w:szCs w:val="22"/>
          <w:lang w:val="pt-BR"/>
        </w:rPr>
        <w:t xml:space="preserve">vencimento em </w:t>
      </w:r>
      <w:r w:rsidR="00F963D5">
        <w:rPr>
          <w:i/>
          <w:iCs/>
          <w:color w:val="000000"/>
          <w:sz w:val="22"/>
          <w:szCs w:val="22"/>
          <w:lang w:val="pt-BR"/>
        </w:rPr>
        <w:t>5</w:t>
      </w:r>
      <w:r w:rsidR="00E10C49">
        <w:rPr>
          <w:i/>
          <w:iCs/>
          <w:color w:val="000000"/>
          <w:sz w:val="22"/>
          <w:szCs w:val="22"/>
          <w:lang w:val="pt-BR"/>
        </w:rPr>
        <w:t xml:space="preserve"> de </w:t>
      </w:r>
      <w:r w:rsidR="0016000D">
        <w:rPr>
          <w:i/>
          <w:iCs/>
          <w:color w:val="000000"/>
          <w:sz w:val="22"/>
          <w:szCs w:val="22"/>
          <w:lang w:val="pt-BR"/>
        </w:rPr>
        <w:t>janeiro</w:t>
      </w:r>
      <w:r w:rsidR="00644B13" w:rsidRPr="00644B13">
        <w:rPr>
          <w:i/>
          <w:iCs/>
          <w:color w:val="000000"/>
          <w:sz w:val="22"/>
          <w:szCs w:val="22"/>
          <w:lang w:val="pt-BR"/>
        </w:rPr>
        <w:t xml:space="preserve"> 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(b) as Debêntures da 2ª Série terão prazo de 4</w:t>
      </w:r>
      <w:r w:rsidR="000701AA">
        <w:rPr>
          <w:i/>
          <w:sz w:val="22"/>
          <w:szCs w:val="22"/>
          <w:lang w:val="pt-BR"/>
        </w:rPr>
        <w:t>.</w:t>
      </w:r>
      <w:r w:rsidR="003E2243" w:rsidRPr="00AB3FBD">
        <w:rPr>
          <w:i/>
          <w:sz w:val="22"/>
          <w:szCs w:val="22"/>
          <w:lang w:val="pt-BR"/>
        </w:rPr>
        <w:t xml:space="preserve">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r w:rsidR="0098276A">
        <w:rPr>
          <w:i/>
          <w:sz w:val="22"/>
          <w:szCs w:val="22"/>
          <w:lang w:val="pt-BR"/>
        </w:rPr>
        <w:t>[--]</w:t>
      </w:r>
      <w:r w:rsidR="0017640E" w:rsidRPr="0017640E">
        <w:rPr>
          <w:i/>
          <w:sz w:val="22"/>
          <w:szCs w:val="22"/>
          <w:lang w:val="pt-BR"/>
        </w:rPr>
        <w:t xml:space="preserve"> (</w:t>
      </w:r>
      <w:r w:rsidR="0042333E">
        <w:rPr>
          <w:i/>
          <w:sz w:val="22"/>
          <w:szCs w:val="22"/>
          <w:lang w:val="pt-BR"/>
        </w:rPr>
        <w:t>[--]</w:t>
      </w:r>
      <w:r w:rsidR="0017640E" w:rsidRPr="0017640E">
        <w:rPr>
          <w:i/>
          <w:sz w:val="22"/>
          <w:szCs w:val="22"/>
          <w:lang w:val="pt-BR"/>
        </w:rPr>
        <w:t>)</w:t>
      </w:r>
      <w:r w:rsidR="0017640E">
        <w:rPr>
          <w:i/>
          <w:sz w:val="22"/>
          <w:szCs w:val="22"/>
          <w:lang w:val="pt-BR"/>
        </w:rPr>
        <w:t xml:space="preserve"> </w:t>
      </w:r>
      <w:r w:rsidR="00706F96">
        <w:rPr>
          <w:i/>
          <w:sz w:val="22"/>
          <w:szCs w:val="22"/>
          <w:lang w:val="pt-BR"/>
        </w:rPr>
        <w:t xml:space="preserve">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F963D5">
        <w:rPr>
          <w:i/>
          <w:iCs/>
          <w:color w:val="000000"/>
          <w:sz w:val="22"/>
          <w:szCs w:val="22"/>
          <w:lang w:val="pt-BR"/>
        </w:rPr>
        <w:t>5</w:t>
      </w:r>
      <w:r w:rsidR="00E10C49">
        <w:rPr>
          <w:i/>
          <w:iCs/>
          <w:color w:val="000000"/>
          <w:sz w:val="22"/>
          <w:szCs w:val="22"/>
          <w:lang w:val="pt-BR"/>
        </w:rPr>
        <w:t xml:space="preserve"> de </w:t>
      </w:r>
      <w:r w:rsidR="0016000D">
        <w:rPr>
          <w:i/>
          <w:iCs/>
          <w:color w:val="000000"/>
          <w:sz w:val="22"/>
          <w:szCs w:val="22"/>
          <w:lang w:val="pt-BR"/>
        </w:rPr>
        <w:t>janeiro</w:t>
      </w:r>
      <w:r w:rsidR="00644B13" w:rsidRPr="00644B13">
        <w:rPr>
          <w:i/>
          <w:iCs/>
          <w:color w:val="000000"/>
          <w:sz w:val="22"/>
          <w:szCs w:val="22"/>
          <w:lang w:val="pt-BR"/>
        </w:rPr>
        <w:t xml:space="preserve"> 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 terão </w:t>
      </w:r>
      <w:r w:rsidR="00D41BD3">
        <w:rPr>
          <w:i/>
          <w:sz w:val="22"/>
          <w:szCs w:val="22"/>
          <w:lang w:val="pt-BR"/>
        </w:rPr>
        <w:t xml:space="preserve">prazo de </w:t>
      </w:r>
      <w:r w:rsidR="0098276A">
        <w:rPr>
          <w:i/>
          <w:sz w:val="22"/>
          <w:szCs w:val="22"/>
          <w:lang w:val="pt-BR"/>
        </w:rPr>
        <w:t>[--]</w:t>
      </w:r>
      <w:r w:rsidR="0017640E" w:rsidRPr="0017640E">
        <w:rPr>
          <w:i/>
          <w:sz w:val="22"/>
          <w:szCs w:val="22"/>
          <w:lang w:val="pt-BR"/>
        </w:rPr>
        <w:t xml:space="preserve"> (</w:t>
      </w:r>
      <w:r w:rsidR="0042333E">
        <w:rPr>
          <w:i/>
          <w:sz w:val="22"/>
          <w:szCs w:val="22"/>
          <w:lang w:val="pt-BR"/>
        </w:rPr>
        <w:t>[--]</w:t>
      </w:r>
      <w:r w:rsidR="0017640E" w:rsidRPr="0017640E">
        <w:rPr>
          <w:i/>
          <w:sz w:val="22"/>
          <w:szCs w:val="22"/>
          <w:lang w:val="pt-BR"/>
        </w:rPr>
        <w:t>)</w:t>
      </w:r>
      <w:r w:rsidR="0042333E">
        <w:rPr>
          <w:i/>
          <w:sz w:val="22"/>
          <w:szCs w:val="22"/>
          <w:lang w:val="pt-BR"/>
        </w:rPr>
        <w:t xml:space="preserve"> </w:t>
      </w:r>
      <w:r w:rsidR="00D41BD3">
        <w:rPr>
          <w:i/>
          <w:sz w:val="22"/>
          <w:szCs w:val="22"/>
          <w:lang w:val="pt-BR"/>
        </w:rPr>
        <w:t xml:space="preserve">dias corridos, e </w:t>
      </w:r>
      <w:r w:rsidR="003E2243" w:rsidRPr="00AB3FBD">
        <w:rPr>
          <w:i/>
          <w:sz w:val="22"/>
          <w:szCs w:val="22"/>
          <w:lang w:val="pt-BR"/>
        </w:rPr>
        <w:t xml:space="preserve">vencimento em </w:t>
      </w:r>
      <w:r w:rsidR="00F963D5">
        <w:rPr>
          <w:i/>
          <w:iCs/>
          <w:color w:val="000000"/>
          <w:sz w:val="22"/>
          <w:szCs w:val="22"/>
          <w:lang w:val="pt-BR"/>
        </w:rPr>
        <w:t>5</w:t>
      </w:r>
      <w:r w:rsidR="00E10C49">
        <w:rPr>
          <w:i/>
          <w:iCs/>
          <w:color w:val="000000"/>
          <w:sz w:val="22"/>
          <w:szCs w:val="22"/>
          <w:lang w:val="pt-BR"/>
        </w:rPr>
        <w:t xml:space="preserve"> de </w:t>
      </w:r>
      <w:r w:rsidR="0016000D">
        <w:rPr>
          <w:i/>
          <w:iCs/>
          <w:color w:val="000000"/>
          <w:sz w:val="22"/>
          <w:szCs w:val="22"/>
          <w:lang w:val="pt-BR"/>
        </w:rPr>
        <w:t>janeiro</w:t>
      </w:r>
      <w:r w:rsidR="00644B13" w:rsidRPr="00644B13">
        <w:rPr>
          <w:i/>
          <w:iCs/>
          <w:color w:val="000000"/>
          <w:sz w:val="22"/>
          <w:szCs w:val="22"/>
          <w:lang w:val="pt-BR"/>
        </w:rPr>
        <w:t xml:space="preserve"> 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r w:rsidR="0098276A">
        <w:rPr>
          <w:i/>
          <w:sz w:val="22"/>
          <w:szCs w:val="22"/>
          <w:lang w:val="pt-BR"/>
        </w:rPr>
        <w:t>[--]</w:t>
      </w:r>
      <w:r w:rsidR="0017640E" w:rsidRPr="0017640E">
        <w:rPr>
          <w:i/>
          <w:sz w:val="22"/>
          <w:szCs w:val="22"/>
          <w:lang w:val="pt-BR"/>
        </w:rPr>
        <w:t xml:space="preserve"> (</w:t>
      </w:r>
      <w:r w:rsidR="0042333E">
        <w:rPr>
          <w:i/>
          <w:sz w:val="22"/>
          <w:szCs w:val="22"/>
          <w:lang w:val="pt-BR"/>
        </w:rPr>
        <w:t>[--]</w:t>
      </w:r>
      <w:r w:rsidR="0017640E" w:rsidRPr="0017640E">
        <w:rPr>
          <w:i/>
          <w:sz w:val="22"/>
          <w:szCs w:val="22"/>
          <w:lang w:val="pt-BR"/>
        </w:rPr>
        <w:t xml:space="preserve">)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F963D5">
        <w:rPr>
          <w:i/>
          <w:iCs/>
          <w:color w:val="000000"/>
          <w:sz w:val="22"/>
          <w:szCs w:val="22"/>
          <w:lang w:val="pt-BR"/>
        </w:rPr>
        <w:t>5</w:t>
      </w:r>
      <w:r w:rsidR="00E10C49">
        <w:rPr>
          <w:i/>
          <w:iCs/>
          <w:color w:val="000000"/>
          <w:sz w:val="22"/>
          <w:szCs w:val="22"/>
          <w:lang w:val="pt-BR"/>
        </w:rPr>
        <w:t xml:space="preserve"> de </w:t>
      </w:r>
      <w:r w:rsidR="0016000D">
        <w:rPr>
          <w:i/>
          <w:iCs/>
          <w:color w:val="000000"/>
          <w:sz w:val="22"/>
          <w:szCs w:val="22"/>
          <w:lang w:val="pt-BR"/>
        </w:rPr>
        <w:t>janeiro</w:t>
      </w:r>
      <w:r w:rsidR="00644B13" w:rsidRPr="00644B13">
        <w:rPr>
          <w:i/>
          <w:iCs/>
          <w:color w:val="000000"/>
          <w:sz w:val="22"/>
          <w:szCs w:val="22"/>
          <w:lang w:val="pt-BR"/>
        </w:rPr>
        <w:t xml:space="preserve"> de </w:t>
      </w:r>
      <w:r w:rsidR="0016000D">
        <w:rPr>
          <w:i/>
          <w:iCs/>
          <w:color w:val="000000"/>
          <w:sz w:val="22"/>
          <w:szCs w:val="22"/>
          <w:lang w:val="pt-BR"/>
        </w:rPr>
        <w:t>2022</w:t>
      </w:r>
      <w:r w:rsidR="00644B13"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4B9E7D2F"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Úteis, sendo que no caso da </w:t>
      </w:r>
      <w:r w:rsidRPr="000701AA">
        <w:rPr>
          <w:i/>
          <w:sz w:val="22"/>
          <w:szCs w:val="22"/>
          <w:lang w:val="pt-BR"/>
        </w:rPr>
        <w:t>1ª Série, da 4ª Série, da 5ª Série e da 6ª Série, os Juros serão</w:t>
      </w:r>
      <w:r w:rsidRPr="000701AA">
        <w:rPr>
          <w:i/>
          <w:color w:val="000000"/>
          <w:sz w:val="22"/>
          <w:szCs w:val="22"/>
          <w:lang w:val="pt-BR"/>
        </w:rPr>
        <w:t xml:space="preserve"> pagos</w:t>
      </w:r>
      <w:r w:rsidRPr="000701AA">
        <w:rPr>
          <w:i/>
          <w:sz w:val="22"/>
          <w:szCs w:val="22"/>
          <w:lang w:val="pt-BR"/>
        </w:rPr>
        <w:t xml:space="preserve"> na </w:t>
      </w:r>
      <w:r w:rsidRPr="000701AA">
        <w:rPr>
          <w:i/>
          <w:sz w:val="22"/>
          <w:szCs w:val="22"/>
          <w:lang w:val="pt-BR"/>
        </w:rPr>
        <w:lastRenderedPageBreak/>
        <w:t xml:space="preserve">Data de Vencimento das Debêntures da 1ª Série, na Data de Vencimento das Debêntures da 4ª Série, na Data de Vencimento das Debêntures da 5ª Série e na Data de Vencimento das Debêntures da 6ª Série, ou seja, 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2022</w:t>
      </w:r>
      <w:r w:rsidRPr="000701AA">
        <w:rPr>
          <w:i/>
          <w:sz w:val="22"/>
          <w:szCs w:val="22"/>
          <w:lang w:val="pt-BR"/>
        </w:rPr>
        <w:t>, juntamente com o Valor Nominal Unitário das Debêntures,</w:t>
      </w:r>
      <w:r w:rsidRPr="00AB3FBD">
        <w:rPr>
          <w:i/>
          <w:sz w:val="22"/>
          <w:szCs w:val="22"/>
          <w:lang w:val="pt-BR"/>
        </w:rPr>
        <w:t xml:space="preserve"> sem prejuízo do disposto na Cláusula 4.3.2.1 abaixo</w:t>
      </w:r>
      <w:r w:rsidR="001E49D1">
        <w:rPr>
          <w:i/>
          <w:sz w:val="22"/>
          <w:szCs w:val="22"/>
          <w:lang w:val="pt-BR"/>
        </w:rPr>
        <w:t>,</w:t>
      </w:r>
      <w:r w:rsidR="00D41BD3">
        <w:rPr>
          <w:i/>
          <w:sz w:val="22"/>
          <w:szCs w:val="22"/>
          <w:lang w:val="pt-BR"/>
        </w:rPr>
        <w:t xml:space="preserve"> e</w:t>
      </w:r>
      <w:r w:rsidRPr="00AB3FBD">
        <w:rPr>
          <w:i/>
          <w:sz w:val="22"/>
          <w:szCs w:val="22"/>
          <w:lang w:val="pt-BR"/>
        </w:rPr>
        <w:t xml:space="preserve"> 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 xml:space="preserve">2022 </w:t>
      </w:r>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E10C49">
        <w:rPr>
          <w:i/>
          <w:sz w:val="22"/>
          <w:szCs w:val="22"/>
          <w:lang w:val="pt-BR"/>
        </w:rPr>
        <w:t xml:space="preserve">foram </w:t>
      </w:r>
      <w:r w:rsidR="0050781C">
        <w:rPr>
          <w:i/>
          <w:sz w:val="22"/>
          <w:szCs w:val="22"/>
          <w:lang w:val="pt-BR"/>
        </w:rPr>
        <w:t>incorporados em 1º de setembro de 2021</w:t>
      </w:r>
      <w:r w:rsidR="00E10C49">
        <w:rPr>
          <w:i/>
          <w:sz w:val="22"/>
          <w:szCs w:val="22"/>
          <w:lang w:val="pt-BR"/>
        </w:rPr>
        <w:t>, os Juros incorridos desde 1º de setembro de 2021 até 8 de novembro de 2021, serão incorporados em 8 de novembro de 2021</w:t>
      </w:r>
      <w:r w:rsidR="0050781C">
        <w:rPr>
          <w:i/>
          <w:sz w:val="22"/>
          <w:szCs w:val="22"/>
          <w:lang w:val="pt-BR"/>
        </w:rPr>
        <w:t xml:space="preserve"> e os Juros incorridos desde </w:t>
      </w:r>
      <w:r w:rsidR="00E10C49">
        <w:rPr>
          <w:i/>
          <w:sz w:val="22"/>
          <w:szCs w:val="22"/>
          <w:lang w:val="pt-BR"/>
        </w:rPr>
        <w:t>8 de novembro de 2021</w:t>
      </w:r>
      <w:r w:rsidR="0050781C">
        <w:rPr>
          <w:i/>
          <w:sz w:val="22"/>
          <w:szCs w:val="22"/>
          <w:lang w:val="pt-BR"/>
        </w:rPr>
        <w:t xml:space="preserve"> até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 xml:space="preserve">2022 </w:t>
      </w:r>
      <w:r w:rsidR="00955F54">
        <w:rPr>
          <w:i/>
          <w:sz w:val="22"/>
          <w:szCs w:val="22"/>
          <w:lang w:val="pt-BR"/>
        </w:rPr>
        <w:t>serão</w:t>
      </w:r>
      <w:r w:rsidR="00A11BEF">
        <w:rPr>
          <w:i/>
          <w:sz w:val="22"/>
          <w:szCs w:val="22"/>
          <w:lang w:val="pt-BR"/>
        </w:rPr>
        <w:t xml:space="preserve"> </w:t>
      </w:r>
      <w:r w:rsidR="00D41BD3">
        <w:rPr>
          <w:i/>
          <w:sz w:val="22"/>
          <w:szCs w:val="22"/>
          <w:lang w:val="pt-BR"/>
        </w:rPr>
        <w:t>pagos</w:t>
      </w:r>
      <w:r w:rsidR="00955F54">
        <w:rPr>
          <w:i/>
          <w:sz w:val="22"/>
          <w:szCs w:val="22"/>
          <w:lang w:val="pt-BR"/>
        </w:rPr>
        <w:t xml:space="preserve"> 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2022</w:t>
      </w:r>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2393B780"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8D5CCE">
        <w:rPr>
          <w:i/>
          <w:sz w:val="22"/>
          <w:szCs w:val="22"/>
          <w:lang w:val="pt-BR"/>
        </w:rPr>
        <w:t xml:space="preserve">8 </w:t>
      </w:r>
      <w:r w:rsidR="00A11BEF">
        <w:rPr>
          <w:i/>
          <w:sz w:val="22"/>
          <w:szCs w:val="22"/>
          <w:lang w:val="pt-BR"/>
        </w:rPr>
        <w:t xml:space="preserve">de </w:t>
      </w:r>
      <w:r w:rsidR="008D5CCE">
        <w:rPr>
          <w:i/>
          <w:sz w:val="22"/>
          <w:szCs w:val="22"/>
          <w:lang w:val="pt-BR"/>
        </w:rPr>
        <w:t xml:space="preserve">novembro </w:t>
      </w:r>
      <w:r w:rsidR="00A11BEF">
        <w:rPr>
          <w:i/>
          <w:sz w:val="22"/>
          <w:szCs w:val="22"/>
          <w:lang w:val="pt-BR"/>
        </w:rPr>
        <w:t>de 2021</w:t>
      </w:r>
      <w:r w:rsidR="00955F54">
        <w:rPr>
          <w:i/>
          <w:sz w:val="22"/>
          <w:szCs w:val="22"/>
          <w:lang w:val="pt-BR"/>
        </w:rPr>
        <w:t xml:space="preserve">, até </w:t>
      </w:r>
      <w:r w:rsidR="00F963D5">
        <w:rPr>
          <w:i/>
          <w:sz w:val="22"/>
          <w:szCs w:val="22"/>
          <w:lang w:val="pt-BR"/>
        </w:rPr>
        <w:t>5</w:t>
      </w:r>
      <w:r w:rsidR="00E10C49">
        <w:rPr>
          <w:i/>
          <w:sz w:val="22"/>
          <w:szCs w:val="22"/>
          <w:lang w:val="pt-BR"/>
        </w:rPr>
        <w:t xml:space="preserve"> de janeiro</w:t>
      </w:r>
      <w:r w:rsidR="0017640E" w:rsidRPr="0017640E">
        <w:rPr>
          <w:i/>
          <w:sz w:val="22"/>
          <w:szCs w:val="22"/>
          <w:lang w:val="pt-BR"/>
        </w:rPr>
        <w:t xml:space="preserve"> de </w:t>
      </w:r>
      <w:r w:rsidR="00E10C49">
        <w:rPr>
          <w:i/>
          <w:sz w:val="22"/>
          <w:szCs w:val="22"/>
          <w:lang w:val="pt-BR"/>
        </w:rPr>
        <w:t>2022</w:t>
      </w:r>
      <w:r w:rsidR="00E10C49" w:rsidRPr="00AB3FBD">
        <w:rPr>
          <w:i/>
          <w:sz w:val="22"/>
          <w:szCs w:val="22"/>
          <w:lang w:val="pt-BR"/>
        </w:rPr>
        <w:t xml:space="preserve"> </w:t>
      </w:r>
      <w:r w:rsidRPr="00AB3FBD">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6067A3E" w14:textId="77777777" w:rsidR="003E2243" w:rsidRPr="00AB3FBD" w:rsidRDefault="003E2243"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8"/>
        <w:gridCol w:w="1342"/>
        <w:gridCol w:w="1342"/>
        <w:gridCol w:w="1342"/>
        <w:gridCol w:w="1342"/>
        <w:gridCol w:w="1342"/>
      </w:tblGrid>
      <w:tr w:rsidR="008C6314" w:rsidRPr="00E87494" w14:paraId="43A4942A" w14:textId="77777777" w:rsidTr="006C7627">
        <w:trPr>
          <w:tblHeader/>
        </w:trPr>
        <w:tc>
          <w:tcPr>
            <w:tcW w:w="1199"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 xml:space="preserve">Períodos </w:t>
            </w:r>
          </w:p>
        </w:tc>
        <w:tc>
          <w:tcPr>
            <w:tcW w:w="760"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1ª Série</w:t>
            </w:r>
          </w:p>
        </w:tc>
        <w:tc>
          <w:tcPr>
            <w:tcW w:w="760"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2ª Série</w:t>
            </w:r>
          </w:p>
        </w:tc>
        <w:tc>
          <w:tcPr>
            <w:tcW w:w="760"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4ª Série</w:t>
            </w:r>
          </w:p>
        </w:tc>
        <w:tc>
          <w:tcPr>
            <w:tcW w:w="760"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5ª Série</w:t>
            </w:r>
          </w:p>
        </w:tc>
        <w:tc>
          <w:tcPr>
            <w:tcW w:w="760"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6ª Série</w:t>
            </w:r>
          </w:p>
        </w:tc>
      </w:tr>
      <w:tr w:rsidR="008C6314" w:rsidRPr="00AB3FBD" w14:paraId="0A7D72D9" w14:textId="77777777" w:rsidTr="006C7627">
        <w:tc>
          <w:tcPr>
            <w:tcW w:w="1199"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760"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6C7627">
        <w:tc>
          <w:tcPr>
            <w:tcW w:w="1199"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2017 até 31 de maio de 2018</w:t>
            </w:r>
          </w:p>
        </w:tc>
        <w:tc>
          <w:tcPr>
            <w:tcW w:w="760"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6C7627">
        <w:tc>
          <w:tcPr>
            <w:tcW w:w="1199"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2018 até 31 de maio de 2019</w:t>
            </w:r>
          </w:p>
        </w:tc>
        <w:tc>
          <w:tcPr>
            <w:tcW w:w="760"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6C7627">
        <w:tc>
          <w:tcPr>
            <w:tcW w:w="1199" w:type="pct"/>
            <w:vAlign w:val="center"/>
          </w:tcPr>
          <w:p w14:paraId="580B3C85" w14:textId="3825CA4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2019 </w:t>
            </w:r>
            <w:r w:rsidRPr="00AB3FBD">
              <w:rPr>
                <w:i/>
                <w:sz w:val="22"/>
                <w:szCs w:val="22"/>
              </w:rPr>
              <w:lastRenderedPageBreak/>
              <w:t xml:space="preserve">até </w:t>
            </w:r>
            <w:r w:rsidR="00F963D5">
              <w:rPr>
                <w:i/>
                <w:iCs/>
                <w:sz w:val="22"/>
                <w:szCs w:val="22"/>
                <w:lang w:val="pt-BR"/>
              </w:rPr>
              <w:t>5</w:t>
            </w:r>
            <w:r w:rsidR="00E10C49">
              <w:rPr>
                <w:i/>
                <w:iCs/>
                <w:sz w:val="22"/>
                <w:szCs w:val="22"/>
                <w:lang w:val="pt-BR"/>
              </w:rPr>
              <w:t xml:space="preserve"> de </w:t>
            </w:r>
            <w:r w:rsidR="00F963D5">
              <w:rPr>
                <w:i/>
                <w:iCs/>
                <w:sz w:val="22"/>
                <w:szCs w:val="22"/>
                <w:lang w:val="pt-BR"/>
              </w:rPr>
              <w:t>janeiro</w:t>
            </w:r>
            <w:r w:rsidR="00644B13" w:rsidRPr="00644B13">
              <w:rPr>
                <w:i/>
                <w:iCs/>
                <w:sz w:val="22"/>
                <w:szCs w:val="22"/>
                <w:lang w:val="pt-BR"/>
              </w:rPr>
              <w:t xml:space="preserve"> de </w:t>
            </w:r>
            <w:r w:rsidR="00E10C49">
              <w:rPr>
                <w:i/>
                <w:iCs/>
                <w:sz w:val="22"/>
                <w:szCs w:val="22"/>
                <w:lang w:val="pt-BR"/>
              </w:rPr>
              <w:t>2022</w:t>
            </w:r>
          </w:p>
        </w:tc>
        <w:tc>
          <w:tcPr>
            <w:tcW w:w="760"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lastRenderedPageBreak/>
              <w:t>130%</w:t>
            </w:r>
          </w:p>
        </w:tc>
        <w:tc>
          <w:tcPr>
            <w:tcW w:w="760"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162CD7E3" w14:textId="77777777" w:rsidTr="006C7627">
        <w:tc>
          <w:tcPr>
            <w:tcW w:w="1199" w:type="pct"/>
            <w:vAlign w:val="center"/>
          </w:tcPr>
          <w:p w14:paraId="6369B859" w14:textId="1E2EFC60" w:rsidR="008C6314" w:rsidRPr="00AB3FBD" w:rsidRDefault="00F963D5" w:rsidP="00366081">
            <w:pPr>
              <w:pStyle w:val="Corpodetexto2"/>
              <w:overflowPunct w:val="0"/>
              <w:spacing w:after="0" w:line="300" w:lineRule="exact"/>
              <w:jc w:val="both"/>
              <w:textAlignment w:val="baseline"/>
              <w:rPr>
                <w:i/>
                <w:sz w:val="22"/>
                <w:szCs w:val="22"/>
              </w:rPr>
            </w:pPr>
            <w:r>
              <w:rPr>
                <w:i/>
                <w:iCs/>
                <w:sz w:val="22"/>
                <w:szCs w:val="22"/>
                <w:lang w:val="pt-BR"/>
              </w:rPr>
              <w:t>5</w:t>
            </w:r>
            <w:r w:rsidR="00E10C49">
              <w:rPr>
                <w:i/>
                <w:iCs/>
                <w:sz w:val="22"/>
                <w:szCs w:val="22"/>
                <w:lang w:val="pt-BR"/>
              </w:rPr>
              <w:t xml:space="preserve"> de </w:t>
            </w:r>
            <w:r>
              <w:rPr>
                <w:i/>
                <w:iCs/>
                <w:sz w:val="22"/>
                <w:szCs w:val="22"/>
                <w:lang w:val="pt-BR"/>
              </w:rPr>
              <w:t>janeiro</w:t>
            </w:r>
            <w:r w:rsidR="00644B13" w:rsidRPr="00644B13">
              <w:rPr>
                <w:i/>
                <w:iCs/>
                <w:sz w:val="22"/>
                <w:szCs w:val="22"/>
                <w:lang w:val="pt-BR"/>
              </w:rPr>
              <w:t xml:space="preserve"> de </w:t>
            </w:r>
            <w:r w:rsidR="00E10C49">
              <w:rPr>
                <w:i/>
                <w:iCs/>
                <w:sz w:val="22"/>
                <w:szCs w:val="22"/>
                <w:lang w:val="pt-BR"/>
              </w:rPr>
              <w:t xml:space="preserve">2022 </w:t>
            </w:r>
            <w:r w:rsidR="008C6314" w:rsidRPr="00AB3FBD">
              <w:rPr>
                <w:i/>
                <w:sz w:val="22"/>
                <w:szCs w:val="22"/>
              </w:rPr>
              <w:t>até 31 de maio de 2022</w:t>
            </w:r>
          </w:p>
        </w:tc>
        <w:tc>
          <w:tcPr>
            <w:tcW w:w="760" w:type="pct"/>
            <w:vAlign w:val="center"/>
          </w:tcPr>
          <w:p w14:paraId="69D228D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E75994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67E65CDD"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B857B8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ADFC8F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DF835E1" w14:textId="77777777" w:rsidTr="006C7627">
        <w:tc>
          <w:tcPr>
            <w:tcW w:w="1199" w:type="pct"/>
            <w:vAlign w:val="center"/>
          </w:tcPr>
          <w:p w14:paraId="5162EF7D"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2022 até 31 de maio de 2023</w:t>
            </w:r>
          </w:p>
        </w:tc>
        <w:tc>
          <w:tcPr>
            <w:tcW w:w="760" w:type="pct"/>
            <w:vAlign w:val="center"/>
          </w:tcPr>
          <w:p w14:paraId="5B8A67F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7C2B17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20E204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9C1CD7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AF46CA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62026C77" w14:textId="77777777" w:rsidTr="006C7627">
        <w:tc>
          <w:tcPr>
            <w:tcW w:w="1199" w:type="pct"/>
            <w:vAlign w:val="center"/>
          </w:tcPr>
          <w:p w14:paraId="4637C6F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2023 até 31 de maio de 2024</w:t>
            </w:r>
          </w:p>
        </w:tc>
        <w:tc>
          <w:tcPr>
            <w:tcW w:w="760" w:type="pct"/>
            <w:vAlign w:val="center"/>
          </w:tcPr>
          <w:p w14:paraId="64D8BD7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9EA0A0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62BE5F5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C5C158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3B280C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4D8071C" w14:textId="77777777" w:rsidTr="006C7627">
        <w:tc>
          <w:tcPr>
            <w:tcW w:w="1199" w:type="pct"/>
            <w:vAlign w:val="center"/>
          </w:tcPr>
          <w:p w14:paraId="1207F0D8"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2024 até 31 de maio de 2025</w:t>
            </w:r>
          </w:p>
        </w:tc>
        <w:tc>
          <w:tcPr>
            <w:tcW w:w="760" w:type="pct"/>
            <w:vAlign w:val="center"/>
          </w:tcPr>
          <w:p w14:paraId="55AF394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E34419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22003DCF"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7E4FEC7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B2F68E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65F1EE46" w14:textId="77777777" w:rsidTr="006C7627">
        <w:tc>
          <w:tcPr>
            <w:tcW w:w="1199" w:type="pct"/>
            <w:vAlign w:val="center"/>
          </w:tcPr>
          <w:p w14:paraId="2E95A8EC"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2025 até 31 de maio de 2026</w:t>
            </w:r>
          </w:p>
        </w:tc>
        <w:tc>
          <w:tcPr>
            <w:tcW w:w="760" w:type="pct"/>
            <w:vAlign w:val="center"/>
          </w:tcPr>
          <w:p w14:paraId="3E7E20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7BF311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323FDE5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7416D6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40F9C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30A7D84C" w14:textId="77777777" w:rsidTr="006C7627">
        <w:tc>
          <w:tcPr>
            <w:tcW w:w="1199" w:type="pct"/>
            <w:vAlign w:val="center"/>
          </w:tcPr>
          <w:p w14:paraId="0D4ECEFF"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2026 até 31 de maio de 2027</w:t>
            </w:r>
          </w:p>
        </w:tc>
        <w:tc>
          <w:tcPr>
            <w:tcW w:w="760" w:type="pct"/>
            <w:vAlign w:val="center"/>
          </w:tcPr>
          <w:p w14:paraId="2367BEC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E0E2C8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0DD4008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924ACB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2F03678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7B10FADD" w14:textId="77777777" w:rsidTr="006C7627">
        <w:tc>
          <w:tcPr>
            <w:tcW w:w="1199" w:type="pct"/>
            <w:vAlign w:val="center"/>
          </w:tcPr>
          <w:p w14:paraId="3221BA2C"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2027 até 31 de maio de 2028</w:t>
            </w:r>
          </w:p>
        </w:tc>
        <w:tc>
          <w:tcPr>
            <w:tcW w:w="760" w:type="pct"/>
            <w:vAlign w:val="center"/>
          </w:tcPr>
          <w:p w14:paraId="52EFE64D"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862FA4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6F4FB6D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025DB9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27657A4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1D8698C" w14:textId="77777777" w:rsidTr="006C7627">
        <w:tc>
          <w:tcPr>
            <w:tcW w:w="1199" w:type="pct"/>
            <w:vAlign w:val="center"/>
          </w:tcPr>
          <w:p w14:paraId="5574E0E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2028 até 31 de março de 2029</w:t>
            </w:r>
          </w:p>
        </w:tc>
        <w:tc>
          <w:tcPr>
            <w:tcW w:w="760" w:type="pct"/>
            <w:vAlign w:val="center"/>
          </w:tcPr>
          <w:p w14:paraId="7FE4D80E"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9417E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185202F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D47B35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2B7D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5BF2C5CF" w14:textId="77777777" w:rsidR="009A23CB" w:rsidRPr="00AB3FBD" w:rsidRDefault="009A23CB" w:rsidP="00366081">
      <w:pPr>
        <w:spacing w:line="300" w:lineRule="exact"/>
        <w:rPr>
          <w:i/>
          <w:sz w:val="22"/>
          <w:szCs w:val="22"/>
          <w:lang w:val="pt-BR"/>
        </w:rPr>
      </w:pPr>
    </w:p>
    <w:p w14:paraId="0B9B852C"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AB3FBD" w:rsidRDefault="009A23CB" w:rsidP="00366081">
      <w:pPr>
        <w:spacing w:line="300" w:lineRule="exact"/>
        <w:rPr>
          <w:i/>
          <w:sz w:val="22"/>
          <w:szCs w:val="22"/>
        </w:rPr>
      </w:pPr>
      <w:proofErr w:type="spellStart"/>
      <w:r w:rsidRPr="00AB3FBD">
        <w:rPr>
          <w:i/>
          <w:sz w:val="22"/>
          <w:szCs w:val="22"/>
        </w:rPr>
        <w:t>Observações</w:t>
      </w:r>
      <w:proofErr w:type="spellEnd"/>
      <w:r w:rsidRPr="00AB3FBD">
        <w:rPr>
          <w:i/>
          <w:sz w:val="22"/>
          <w:szCs w:val="22"/>
        </w:rPr>
        <w:t>:</w:t>
      </w:r>
    </w:p>
    <w:p w14:paraId="27E6920C" w14:textId="77777777" w:rsidR="009A23CB" w:rsidRPr="00AB3FBD" w:rsidRDefault="009A23CB" w:rsidP="00366081">
      <w:pPr>
        <w:spacing w:line="300" w:lineRule="exact"/>
        <w:rPr>
          <w:i/>
          <w:sz w:val="22"/>
          <w:szCs w:val="22"/>
        </w:rPr>
      </w:pPr>
    </w:p>
    <w:p w14:paraId="537DAC14" w14:textId="77777777" w:rsidR="009A23CB" w:rsidRPr="00AB3FBD" w:rsidRDefault="009A23CB" w:rsidP="00366081">
      <w:pPr>
        <w:spacing w:line="300" w:lineRule="exact"/>
        <w:ind w:left="2836" w:firstLine="709"/>
        <w:rPr>
          <w:i/>
          <w:sz w:val="22"/>
          <w:szCs w:val="22"/>
        </w:rPr>
      </w:pPr>
      <w:r w:rsidRPr="00AB3FBD">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AB3FBD" w:rsidRDefault="009A23CB" w:rsidP="00366081">
      <w:pPr>
        <w:spacing w:line="300" w:lineRule="exact"/>
        <w:jc w:val="both"/>
        <w:rPr>
          <w:i/>
          <w:sz w:val="22"/>
          <w:szCs w:val="22"/>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lastRenderedPageBreak/>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DAF142D"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E87494"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61B79643"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r w:rsidR="00E10C49">
              <w:rPr>
                <w:b/>
                <w:smallCaps/>
                <w:sz w:val="20"/>
                <w:lang w:val="pt-BR"/>
              </w:rPr>
              <w:t>08</w:t>
            </w:r>
            <w:r w:rsidR="00254D35">
              <w:rPr>
                <w:b/>
                <w:smallCaps/>
                <w:sz w:val="20"/>
                <w:lang w:val="pt-BR"/>
              </w:rPr>
              <w:t>.</w:t>
            </w:r>
            <w:r w:rsidR="00E10C49">
              <w:rPr>
                <w:b/>
                <w:smallCaps/>
                <w:sz w:val="20"/>
                <w:lang w:val="pt-BR"/>
              </w:rPr>
              <w:t>11</w:t>
            </w:r>
            <w:r w:rsidR="00254D35">
              <w:rPr>
                <w:b/>
                <w:smallCaps/>
                <w:sz w:val="20"/>
                <w:lang w:val="pt-BR"/>
              </w:rPr>
              <w:t>.</w:t>
            </w:r>
            <w:r w:rsidR="00264610">
              <w:rPr>
                <w:b/>
                <w:smallCaps/>
                <w:sz w:val="20"/>
                <w:lang w:val="pt-BR"/>
              </w:rPr>
              <w:t>2021</w:t>
            </w:r>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04D493C0" w:rsidR="00007E59" w:rsidRPr="00644B13" w:rsidRDefault="00F963D5" w:rsidP="00366081">
            <w:pPr>
              <w:spacing w:line="300" w:lineRule="exact"/>
              <w:jc w:val="center"/>
              <w:rPr>
                <w:sz w:val="20"/>
              </w:rPr>
            </w:pPr>
            <w:r>
              <w:rPr>
                <w:sz w:val="20"/>
                <w:lang w:val="pt-BR"/>
              </w:rPr>
              <w:t>5</w:t>
            </w:r>
            <w:r w:rsidR="00E10C49">
              <w:rPr>
                <w:sz w:val="20"/>
                <w:lang w:val="pt-BR"/>
              </w:rPr>
              <w:t xml:space="preserve"> de </w:t>
            </w:r>
            <w:r w:rsidR="0016000D">
              <w:rPr>
                <w:sz w:val="20"/>
                <w:lang w:val="pt-BR"/>
              </w:rPr>
              <w:t>janeiro</w:t>
            </w:r>
            <w:r w:rsidR="00644B13" w:rsidRPr="006C7627">
              <w:rPr>
                <w:sz w:val="20"/>
                <w:lang w:val="pt-BR"/>
              </w:rPr>
              <w:t xml:space="preserve"> de </w:t>
            </w:r>
            <w:r w:rsidR="00E10C49">
              <w:rPr>
                <w:sz w:val="20"/>
                <w:lang w:val="pt-BR"/>
              </w:rPr>
              <w:t>2022</w:t>
            </w:r>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E87494"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752611D" w:rsidR="00007E59" w:rsidRPr="0039100B" w:rsidRDefault="00007E59" w:rsidP="00366081">
            <w:pPr>
              <w:spacing w:line="300" w:lineRule="exact"/>
              <w:jc w:val="center"/>
              <w:rPr>
                <w:sz w:val="20"/>
                <w:lang w:val="pt-BR"/>
              </w:rPr>
            </w:pPr>
            <w:r w:rsidRPr="0039100B">
              <w:rPr>
                <w:sz w:val="20"/>
                <w:lang w:val="pt-BR"/>
              </w:rPr>
              <w:t>Saldo do Valor Nominal Unitário da 2ª Série</w:t>
            </w:r>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05876E5A" w14:textId="0848F13B" w:rsidR="00387442" w:rsidRPr="00AB3FBD" w:rsidRDefault="00387442">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AB3FBD">
        <w:rPr>
          <w:rFonts w:eastAsia="Times New Roman"/>
          <w:sz w:val="22"/>
          <w:szCs w:val="22"/>
          <w:lang w:val=""/>
        </w:rPr>
        <w:t>(ii)</w:t>
      </w:r>
      <w:r w:rsidRPr="00AB3FBD">
        <w:rPr>
          <w:rFonts w:eastAsia="Times New Roman"/>
          <w:sz w:val="22"/>
          <w:szCs w:val="22"/>
          <w:lang w:val=""/>
        </w:rPr>
        <w:tab/>
      </w:r>
      <w:r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w:t>
      </w:r>
      <w:r w:rsidR="00247A79">
        <w:rPr>
          <w:rFonts w:eastAsia="Times New Roman"/>
          <w:sz w:val="22"/>
          <w:szCs w:val="22"/>
          <w:lang w:val="pt-BR"/>
        </w:rPr>
        <w:t>10</w:t>
      </w:r>
      <w:r w:rsidR="00247A79" w:rsidRPr="00AB3FBD">
        <w:rPr>
          <w:rFonts w:eastAsia="Times New Roman"/>
          <w:sz w:val="22"/>
          <w:szCs w:val="22"/>
          <w:lang w:val="pt-BR"/>
        </w:rPr>
        <w:t xml:space="preserve"> </w:t>
      </w:r>
      <w:r w:rsidRPr="00AB3FBD">
        <w:rPr>
          <w:rFonts w:eastAsia="Times New Roman"/>
          <w:sz w:val="22"/>
          <w:szCs w:val="22"/>
          <w:lang w:val="pt-BR"/>
        </w:rPr>
        <w:t>(</w:t>
      </w:r>
      <w:r w:rsidR="00247A79">
        <w:rPr>
          <w:rFonts w:eastAsia="Times New Roman"/>
          <w:sz w:val="22"/>
          <w:szCs w:val="22"/>
          <w:lang w:val="pt-BR"/>
        </w:rPr>
        <w:t>dez</w:t>
      </w:r>
      <w:r w:rsidRPr="00AB3FBD">
        <w:rPr>
          <w:rFonts w:eastAsia="Times New Roman"/>
          <w:sz w:val="22"/>
          <w:szCs w:val="22"/>
          <w:lang w:val="pt-BR"/>
        </w:rPr>
        <w:t xml:space="preserve">) dias contados a partir da presente data, ficando ainda </w:t>
      </w:r>
      <w:r w:rsidRPr="00AB3FBD">
        <w:rPr>
          <w:rFonts w:eastAsia="Times New Roman" w:cs="Times New Roman"/>
          <w:sz w:val="22"/>
          <w:szCs w:val="22"/>
          <w:lang w:val="pt-BR"/>
        </w:rPr>
        <w:t>autorizado</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7777777" w:rsidR="007D6234" w:rsidRPr="00AB3FBD" w:rsidRDefault="007D6234">
      <w:pPr>
        <w:widowControl/>
        <w:spacing w:line="300" w:lineRule="exact"/>
        <w:jc w:val="both"/>
        <w:rPr>
          <w:rFonts w:eastAsia="Times New Roman"/>
          <w:sz w:val="22"/>
          <w:szCs w:val="22"/>
          <w:lang w:val="pt-BR"/>
        </w:rPr>
      </w:pPr>
      <w:r w:rsidRPr="00AB3FBD">
        <w:rPr>
          <w:sz w:val="22"/>
          <w:szCs w:val="22"/>
          <w:lang w:val="pt-BR"/>
        </w:rPr>
        <w:lastRenderedPageBreak/>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21" w:name="_DV_M18"/>
      <w:bookmarkStart w:id="22" w:name="_DV_M19"/>
      <w:bookmarkStart w:id="23" w:name="_DV_M20"/>
      <w:bookmarkStart w:id="24" w:name="_DV_M21"/>
      <w:bookmarkStart w:id="25" w:name="_DV_M25"/>
      <w:bookmarkStart w:id="26" w:name="_DV_M26"/>
      <w:bookmarkStart w:id="27" w:name="_DV_M27"/>
      <w:bookmarkEnd w:id="21"/>
      <w:bookmarkEnd w:id="22"/>
      <w:bookmarkEnd w:id="23"/>
      <w:bookmarkEnd w:id="24"/>
      <w:bookmarkEnd w:id="25"/>
      <w:bookmarkEnd w:id="26"/>
      <w:bookmarkEnd w:id="27"/>
      <w:r w:rsidRPr="00AB3FBD">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28" w:name="_DV_M28"/>
      <w:bookmarkEnd w:id="28"/>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9" w:name="_DV_M29"/>
      <w:bookmarkEnd w:id="29"/>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5E39FC9C" w:rsidR="00383E46" w:rsidRPr="00AB3FBD" w:rsidRDefault="00E762BF" w:rsidP="00366081">
      <w:pPr>
        <w:spacing w:line="300" w:lineRule="exact"/>
        <w:jc w:val="center"/>
        <w:rPr>
          <w:rFonts w:eastAsia="Times New Roman"/>
          <w:sz w:val="22"/>
          <w:szCs w:val="22"/>
          <w:lang w:val="pt-BR"/>
        </w:rPr>
      </w:pPr>
      <w:bookmarkStart w:id="30" w:name="_DV_M30"/>
      <w:bookmarkEnd w:id="30"/>
      <w:r w:rsidRPr="00AB3FBD">
        <w:rPr>
          <w:rFonts w:eastAsia="Times New Roman"/>
          <w:sz w:val="22"/>
          <w:szCs w:val="22"/>
          <w:lang w:val="pt-BR"/>
        </w:rPr>
        <w:t xml:space="preserve">São Paulo, </w:t>
      </w:r>
      <w:r w:rsidR="008A543B">
        <w:rPr>
          <w:rFonts w:eastAsia="Times New Roman"/>
          <w:sz w:val="22"/>
          <w:szCs w:val="22"/>
          <w:lang w:val="pt-BR"/>
        </w:rPr>
        <w:t>8</w:t>
      </w:r>
      <w:r w:rsidR="00CE7DB2">
        <w:rPr>
          <w:rFonts w:eastAsia="Times New Roman"/>
          <w:sz w:val="22"/>
          <w:szCs w:val="22"/>
          <w:lang w:val="pt-BR"/>
        </w:rPr>
        <w:t xml:space="preserve"> de novembro</w:t>
      </w:r>
      <w:r w:rsidR="00E10C49">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2021</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2EEEB6DD" w:rsidR="00383E46" w:rsidRPr="00AB3FBD" w:rsidRDefault="0016000D" w:rsidP="004E3559">
            <w:pPr>
              <w:widowControl/>
              <w:spacing w:line="300" w:lineRule="exact"/>
              <w:jc w:val="center"/>
              <w:rPr>
                <w:rFonts w:eastAsia="Times New Roman"/>
                <w:sz w:val="22"/>
                <w:szCs w:val="22"/>
                <w:lang w:val="pt-BR"/>
              </w:rPr>
            </w:pPr>
            <w:r>
              <w:rPr>
                <w:rFonts w:eastAsia="Times New Roman"/>
                <w:sz w:val="22"/>
                <w:szCs w:val="22"/>
                <w:lang w:val="pt-BR"/>
              </w:rPr>
              <w:t>[</w:t>
            </w:r>
            <w:r w:rsidR="0042333E">
              <w:rPr>
                <w:rFonts w:eastAsia="Times New Roman"/>
                <w:sz w:val="22"/>
                <w:szCs w:val="22"/>
                <w:lang w:val="pt-BR"/>
              </w:rPr>
              <w:t>--</w:t>
            </w:r>
            <w:r>
              <w:rPr>
                <w:rFonts w:eastAsia="Times New Roman"/>
                <w:sz w:val="22"/>
                <w:szCs w:val="22"/>
                <w:lang w:val="pt-BR"/>
              </w:rPr>
              <w:t>]</w:t>
            </w:r>
          </w:p>
        </w:tc>
        <w:tc>
          <w:tcPr>
            <w:tcW w:w="4419" w:type="dxa"/>
            <w:tcBorders>
              <w:top w:val="nil"/>
              <w:left w:val="nil"/>
              <w:bottom w:val="nil"/>
              <w:right w:val="nil"/>
            </w:tcBorders>
          </w:tcPr>
          <w:p w14:paraId="47C3330F" w14:textId="3E9151E5" w:rsidR="00383E46" w:rsidRPr="00AB3FBD" w:rsidRDefault="0016000D">
            <w:pPr>
              <w:widowControl/>
              <w:spacing w:line="300" w:lineRule="exact"/>
              <w:jc w:val="center"/>
              <w:rPr>
                <w:rFonts w:eastAsia="Times New Roman"/>
                <w:sz w:val="22"/>
                <w:szCs w:val="22"/>
                <w:lang w:val="pt-BR"/>
              </w:rPr>
            </w:pPr>
            <w:r>
              <w:rPr>
                <w:sz w:val="22"/>
                <w:szCs w:val="22"/>
                <w:lang w:val="pt-BR"/>
              </w:rPr>
              <w:t>[</w:t>
            </w:r>
            <w:r w:rsidR="0042333E">
              <w:rPr>
                <w:sz w:val="22"/>
                <w:szCs w:val="22"/>
                <w:lang w:val="pt-BR"/>
              </w:rPr>
              <w:t>--</w:t>
            </w:r>
            <w:r>
              <w:rPr>
                <w:sz w:val="22"/>
                <w:szCs w:val="22"/>
                <w:lang w:val="pt-BR"/>
              </w:rPr>
              <w:t>]</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31" w:name="_DV_M31"/>
      <w:bookmarkEnd w:id="31"/>
    </w:p>
    <w:p w14:paraId="2F0873FC" w14:textId="77777777" w:rsidR="00616C9E" w:rsidRDefault="00616C9E" w:rsidP="00366081">
      <w:pPr>
        <w:widowControl/>
        <w:autoSpaceDE/>
        <w:autoSpaceDN/>
        <w:adjustRightInd/>
        <w:spacing w:line="300" w:lineRule="exact"/>
        <w:rPr>
          <w:rFonts w:eastAsia="Times New Roman"/>
          <w:b/>
          <w:color w:val="000000"/>
          <w:sz w:val="22"/>
          <w:szCs w:val="22"/>
          <w:lang w:val="pt-BR"/>
        </w:rPr>
      </w:pPr>
      <w:r>
        <w:rPr>
          <w:rFonts w:eastAsia="Times New Roman"/>
          <w:b/>
          <w:sz w:val="22"/>
          <w:szCs w:val="22"/>
          <w:lang w:val="pt-BR"/>
        </w:rPr>
        <w:br w:type="page"/>
      </w:r>
    </w:p>
    <w:p w14:paraId="59D48CC4" w14:textId="370BC6AA" w:rsidR="00125FD5" w:rsidRPr="00125FD5" w:rsidRDefault="00383E46" w:rsidP="004E3559">
      <w:pPr>
        <w:pStyle w:val="Default"/>
        <w:widowControl/>
        <w:spacing w:line="300" w:lineRule="exact"/>
        <w:ind w:right="-93"/>
        <w:jc w:val="both"/>
        <w:rPr>
          <w:rFonts w:eastAsia="Times New Roman"/>
          <w:b/>
          <w:i/>
          <w:sz w:val="22"/>
          <w:szCs w:val="22"/>
          <w:lang w:val="pt-BR"/>
        </w:rPr>
      </w:pPr>
      <w:r w:rsidRPr="00AB3FBD">
        <w:rPr>
          <w:rFonts w:eastAsia="Times New Roman" w:cs="Times New Roman"/>
          <w:b/>
          <w:sz w:val="22"/>
          <w:szCs w:val="22"/>
          <w:lang w:val="pt-BR"/>
        </w:rPr>
        <w:lastRenderedPageBreak/>
        <w:t xml:space="preserve">Página de Assinatura da Ata de Assembleia Geral de Debenturistas da </w:t>
      </w:r>
      <w:r w:rsidR="00387442" w:rsidRPr="00AB3FBD">
        <w:rPr>
          <w:rFonts w:eastAsia="Times New Roman" w:cs="Times New Roman"/>
          <w:b/>
          <w:sz w:val="22"/>
          <w:szCs w:val="22"/>
          <w:lang w:val="pt-BR"/>
        </w:rPr>
        <w:t xml:space="preserve">1ª Série, </w:t>
      </w:r>
      <w:r w:rsidR="00B435D5">
        <w:rPr>
          <w:rFonts w:eastAsia="Times New Roman" w:cs="Times New Roman"/>
          <w:b/>
          <w:sz w:val="22"/>
          <w:szCs w:val="22"/>
          <w:lang w:val="pt-BR"/>
        </w:rPr>
        <w:t xml:space="preserve">2ª Série, </w:t>
      </w:r>
      <w:r w:rsidR="00387442" w:rsidRPr="00AB3FBD">
        <w:rPr>
          <w:rFonts w:eastAsia="Times New Roman" w:cs="Times New Roman"/>
          <w:b/>
          <w:sz w:val="22"/>
          <w:szCs w:val="22"/>
          <w:lang w:val="pt-BR"/>
        </w:rPr>
        <w:t xml:space="preserve">4ª Série, 5ª Série e 6ª Série da </w:t>
      </w:r>
      <w:r w:rsidRPr="00AB3FBD">
        <w:rPr>
          <w:rFonts w:eastAsia="Times New Roman" w:cs="Times New Roman"/>
          <w:b/>
          <w:sz w:val="22"/>
          <w:szCs w:val="22"/>
          <w:lang w:val="pt-BR"/>
        </w:rPr>
        <w:t xml:space="preserve">1ª (primeira) emissão pública de Debêntures Simples, Não Conversíveis Em Ações, Em </w:t>
      </w:r>
      <w:r w:rsidR="00AD52E1" w:rsidRPr="00AB3FBD">
        <w:rPr>
          <w:rFonts w:eastAsia="Times New Roman" w:cs="Times New Roman"/>
          <w:b/>
          <w:sz w:val="22"/>
          <w:szCs w:val="22"/>
          <w:lang w:val="pt-BR"/>
        </w:rPr>
        <w:t xml:space="preserve">Cinco Séries Para Distribuição Pública Com Esforços Restritos </w:t>
      </w:r>
      <w:r w:rsidR="005F3EB4" w:rsidRPr="00AB3FBD">
        <w:rPr>
          <w:rFonts w:eastAsia="Times New Roman" w:cs="Times New Roman"/>
          <w:b/>
          <w:sz w:val="22"/>
          <w:szCs w:val="22"/>
          <w:lang w:val="pt-BR"/>
        </w:rPr>
        <w:t xml:space="preserve">e Uma Série Para Colocação Privada, Da Espécie Com Garantia Real e Garantia Fidejussória Adicional da </w:t>
      </w:r>
      <w:r w:rsidR="0017640E">
        <w:rPr>
          <w:rFonts w:eastAsia="Times New Roman" w:cs="Times New Roman"/>
          <w:b/>
          <w:sz w:val="22"/>
          <w:szCs w:val="22"/>
          <w:lang w:val="pt-BR"/>
        </w:rPr>
        <w:t>NSP</w:t>
      </w:r>
      <w:r w:rsidR="0017640E" w:rsidRPr="00AB3FBD">
        <w:rPr>
          <w:rFonts w:eastAsia="Times New Roman" w:cs="Times New Roman"/>
          <w:b/>
          <w:sz w:val="22"/>
          <w:szCs w:val="22"/>
          <w:lang w:val="pt-BR"/>
        </w:rPr>
        <w:t xml:space="preserve"> </w:t>
      </w:r>
      <w:r w:rsidR="005F3EB4" w:rsidRPr="00AB3FBD">
        <w:rPr>
          <w:rFonts w:eastAsia="Times New Roman" w:cs="Times New Roman"/>
          <w:b/>
          <w:sz w:val="22"/>
          <w:szCs w:val="22"/>
          <w:lang w:val="pt-BR"/>
        </w:rPr>
        <w:t>Investimentos S.A</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32" w:name="_DV_M32"/>
      <w:bookmarkEnd w:id="32"/>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33" w:name="_DV_M33"/>
      <w:bookmarkEnd w:id="33"/>
      <w:r w:rsidRPr="00AB3FBD">
        <w:rPr>
          <w:rFonts w:eastAsia="Times New Roman"/>
          <w:b/>
          <w:sz w:val="22"/>
          <w:szCs w:val="22"/>
          <w:lang w:val="pt-BR"/>
        </w:rPr>
        <w:br w:type="page"/>
      </w:r>
    </w:p>
    <w:p w14:paraId="75C0949F" w14:textId="59D133F5"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34" w:name="_DV_M34"/>
      <w:bookmarkEnd w:id="34"/>
      <w:r w:rsidRPr="00AB3FBD">
        <w:rPr>
          <w:rFonts w:eastAsia="Times New Roman"/>
          <w:b/>
          <w:sz w:val="22"/>
          <w:szCs w:val="22"/>
          <w:lang w:val="pt-BR"/>
        </w:rPr>
        <w:lastRenderedPageBreak/>
        <w:t xml:space="preserve">Página de Assinatura da Ata de Assembleia Geral de Debenturistas da 1ª Série, </w:t>
      </w:r>
      <w:r w:rsidR="00B435D5">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49C333CA" w:rsidR="005F2823" w:rsidRPr="00AB3FBD" w:rsidRDefault="0017640E">
      <w:pPr>
        <w:widowControl/>
        <w:spacing w:line="300" w:lineRule="exact"/>
        <w:jc w:val="center"/>
        <w:rPr>
          <w:rFonts w:eastAsia="Times New Roman"/>
          <w:b/>
          <w:sz w:val="22"/>
          <w:szCs w:val="22"/>
          <w:lang w:val=""/>
        </w:rPr>
      </w:pPr>
      <w:bookmarkStart w:id="35" w:name="_DV_M35"/>
      <w:bookmarkEnd w:id="35"/>
      <w:r>
        <w:rPr>
          <w:rFonts w:eastAsia="Times New Roman"/>
          <w:b/>
          <w:sz w:val="22"/>
          <w:szCs w:val="22"/>
          <w:lang w:val="pt-BR"/>
        </w:rPr>
        <w:t>NSP</w:t>
      </w:r>
      <w:r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36" w:name="_DV_M36"/>
      <w:bookmarkEnd w:id="36"/>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60A6BAE6" w:rsidR="005F2823" w:rsidRPr="00AB3FBD" w:rsidRDefault="00737E6F">
      <w:pPr>
        <w:widowControl/>
        <w:spacing w:line="300" w:lineRule="exact"/>
        <w:jc w:val="center"/>
        <w:rPr>
          <w:rFonts w:eastAsia="Times New Roman"/>
          <w:b/>
          <w:sz w:val="22"/>
          <w:szCs w:val="22"/>
          <w:lang w:val=""/>
        </w:rPr>
      </w:pPr>
      <w:bookmarkStart w:id="37" w:name="_DV_M37"/>
      <w:bookmarkEnd w:id="37"/>
      <w:r>
        <w:rPr>
          <w:rFonts w:eastAsia="Times New Roman"/>
          <w:b/>
          <w:sz w:val="22"/>
          <w:szCs w:val="22"/>
          <w:lang w:val="pt-BR"/>
        </w:rPr>
        <w:t>NOVONOR</w:t>
      </w:r>
      <w:r w:rsidRPr="00AB3FBD">
        <w:rPr>
          <w:rFonts w:eastAsia="Times New Roman"/>
          <w:b/>
          <w:sz w:val="22"/>
          <w:szCs w:val="22"/>
          <w:lang w:val="pt-BR"/>
        </w:rPr>
        <w:t xml:space="preserve"> </w:t>
      </w:r>
      <w:r w:rsidR="005F2823" w:rsidRPr="00AB3FBD">
        <w:rPr>
          <w:rFonts w:eastAsia="Times New Roman"/>
          <w:b/>
          <w:sz w:val="22"/>
          <w:szCs w:val="22"/>
          <w:lang w:val="pt-BR"/>
        </w:rPr>
        <w:t>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5D06AF" w:rsidR="003A4F46" w:rsidRPr="00AB3FBD" w:rsidRDefault="00737E6F">
      <w:pPr>
        <w:widowControl/>
        <w:spacing w:line="300" w:lineRule="exact"/>
        <w:jc w:val="center"/>
        <w:rPr>
          <w:rFonts w:eastAsia="Times New Roman"/>
          <w:b/>
          <w:sz w:val="22"/>
          <w:szCs w:val="22"/>
          <w:lang w:val=""/>
        </w:rPr>
      </w:pPr>
      <w:bookmarkStart w:id="38" w:name="_DV_M38"/>
      <w:bookmarkEnd w:id="38"/>
      <w:r>
        <w:rPr>
          <w:rFonts w:eastAsia="Times New Roman"/>
          <w:b/>
          <w:sz w:val="22"/>
          <w:szCs w:val="22"/>
          <w:lang w:val="pt-BR"/>
        </w:rPr>
        <w:t>NOVONOR</w:t>
      </w:r>
      <w:r w:rsidRPr="00AB3FBD">
        <w:rPr>
          <w:rFonts w:eastAsia="Times New Roman"/>
          <w:b/>
          <w:sz w:val="22"/>
          <w:szCs w:val="22"/>
          <w:lang w:val="pt-BR"/>
        </w:rPr>
        <w:t xml:space="preserve"> </w:t>
      </w:r>
      <w:r w:rsidR="003A4F46" w:rsidRPr="00AB3FBD">
        <w:rPr>
          <w:rFonts w:eastAsia="Times New Roman"/>
          <w:b/>
          <w:sz w:val="22"/>
          <w:szCs w:val="22"/>
          <w:lang w:val="pt-BR"/>
        </w:rPr>
        <w:t>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46D64E73" w:rsidR="00CB3124" w:rsidRPr="00AB3FBD" w:rsidRDefault="00737E6F">
      <w:pPr>
        <w:widowControl/>
        <w:spacing w:line="300" w:lineRule="exact"/>
        <w:jc w:val="center"/>
        <w:rPr>
          <w:rFonts w:eastAsia="Times New Roman"/>
          <w:b/>
          <w:sz w:val="22"/>
          <w:szCs w:val="22"/>
          <w:lang w:val=""/>
        </w:rPr>
      </w:pPr>
      <w:bookmarkStart w:id="39" w:name="_DV_M39"/>
      <w:bookmarkEnd w:id="39"/>
      <w:r>
        <w:rPr>
          <w:rFonts w:eastAsia="Times New Roman"/>
          <w:b/>
          <w:sz w:val="22"/>
          <w:szCs w:val="22"/>
          <w:lang w:val="pt-BR"/>
        </w:rPr>
        <w:t>NOVONOR</w:t>
      </w:r>
      <w:r w:rsidRPr="00AB3FBD">
        <w:rPr>
          <w:rFonts w:eastAsia="Times New Roman"/>
          <w:b/>
          <w:sz w:val="22"/>
          <w:szCs w:val="22"/>
          <w:lang w:val="pt-BR"/>
        </w:rPr>
        <w:t xml:space="preserve"> </w:t>
      </w:r>
      <w:r w:rsidR="000F6A78" w:rsidRPr="00AB3FBD">
        <w:rPr>
          <w:rFonts w:eastAsia="Times New Roman"/>
          <w:b/>
          <w:sz w:val="22"/>
          <w:szCs w:val="22"/>
          <w:lang w:val="pt-BR"/>
        </w:rPr>
        <w:t>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40" w:name="_DV_M40"/>
      <w:bookmarkEnd w:id="40"/>
      <w:r w:rsidRPr="00AB3FBD">
        <w:rPr>
          <w:rFonts w:eastAsia="Times New Roman"/>
          <w:b/>
          <w:sz w:val="22"/>
          <w:szCs w:val="22"/>
          <w:lang w:val="pt-BR"/>
        </w:rPr>
        <w:br w:type="page"/>
      </w:r>
    </w:p>
    <w:p w14:paraId="0F738F87" w14:textId="268C7AC1"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41" w:name="_DV_M41"/>
      <w:bookmarkEnd w:id="41"/>
      <w:r w:rsidRPr="00AB3FBD">
        <w:rPr>
          <w:rFonts w:eastAsia="Times New Roman"/>
          <w:b/>
          <w:sz w:val="22"/>
          <w:szCs w:val="22"/>
          <w:lang w:val="pt-BR"/>
        </w:rPr>
        <w:lastRenderedPageBreak/>
        <w:t xml:space="preserve">Página de Assinatura da Ata de Assembleia Geral de Debenturistas da 1ª Série, </w:t>
      </w:r>
      <w:r w:rsidR="00A54E42">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6CBD68FD" w14:textId="5F55D4C8" w:rsidR="00387442" w:rsidRPr="00AB3FBD" w:rsidRDefault="00387442">
      <w:pPr>
        <w:pStyle w:val="Default"/>
        <w:widowControl/>
        <w:spacing w:line="300" w:lineRule="exact"/>
        <w:ind w:right="-93"/>
        <w:jc w:val="both"/>
        <w:rPr>
          <w:rFonts w:eastAsia="Times New Roman" w:cs="Times New Roman"/>
          <w:b/>
          <w:sz w:val="22"/>
          <w:szCs w:val="22"/>
          <w:lang w:val=""/>
        </w:rPr>
      </w:pPr>
    </w:p>
    <w:p w14:paraId="39719EC8" w14:textId="77777777" w:rsidR="000F6A78" w:rsidRPr="00AB3FBD" w:rsidRDefault="000F6A78">
      <w:pPr>
        <w:widowControl/>
        <w:spacing w:line="300" w:lineRule="exact"/>
        <w:jc w:val="both"/>
        <w:rPr>
          <w:rFonts w:eastAsia="Times New Roman"/>
          <w:sz w:val="22"/>
          <w:szCs w:val="22"/>
          <w:lang w:val=""/>
        </w:rPr>
      </w:pPr>
    </w:p>
    <w:p w14:paraId="56E535A6" w14:textId="77777777" w:rsidR="0086178A" w:rsidRPr="00AB3FBD" w:rsidRDefault="0086178A">
      <w:pPr>
        <w:widowControl/>
        <w:spacing w:line="300" w:lineRule="exact"/>
        <w:jc w:val="both"/>
        <w:rPr>
          <w:rFonts w:eastAsia="Times New Roman"/>
          <w:sz w:val="22"/>
          <w:szCs w:val="22"/>
          <w:lang w:val=""/>
        </w:rPr>
      </w:pPr>
    </w:p>
    <w:p w14:paraId="3247F6B9" w14:textId="77777777" w:rsidR="0086178A" w:rsidRPr="00AB3FBD" w:rsidRDefault="0086178A">
      <w:pPr>
        <w:widowControl/>
        <w:spacing w:line="300" w:lineRule="exact"/>
        <w:jc w:val="both"/>
        <w:rPr>
          <w:rFonts w:eastAsia="Times New Roman"/>
          <w:sz w:val="22"/>
          <w:szCs w:val="22"/>
          <w:lang w:val=""/>
        </w:rPr>
      </w:pPr>
    </w:p>
    <w:p w14:paraId="0DD0F3BF" w14:textId="77777777" w:rsidR="000F6A78" w:rsidRPr="00AB3FBD" w:rsidRDefault="000F6A78">
      <w:pPr>
        <w:widowControl/>
        <w:spacing w:line="300" w:lineRule="exact"/>
        <w:jc w:val="both"/>
        <w:rPr>
          <w:rFonts w:eastAsia="Times New Roman"/>
          <w:sz w:val="22"/>
          <w:szCs w:val="22"/>
          <w:lang w:val=""/>
        </w:rPr>
      </w:pPr>
    </w:p>
    <w:p w14:paraId="2423A661" w14:textId="77777777" w:rsidR="000F6A78" w:rsidRPr="00AB3FBD" w:rsidRDefault="000F6A78">
      <w:pPr>
        <w:widowControl/>
        <w:spacing w:line="300" w:lineRule="exact"/>
        <w:jc w:val="center"/>
        <w:rPr>
          <w:rFonts w:eastAsia="Times New Roman"/>
          <w:sz w:val="22"/>
          <w:szCs w:val="22"/>
          <w:lang w:val=""/>
        </w:rPr>
      </w:pPr>
      <w:bookmarkStart w:id="42" w:name="_DV_M42"/>
      <w:bookmarkEnd w:id="42"/>
      <w:r w:rsidRPr="00AB3FBD">
        <w:rPr>
          <w:rFonts w:eastAsia="Times New Roman"/>
          <w:sz w:val="22"/>
          <w:szCs w:val="22"/>
          <w:lang w:val="pt-BR"/>
        </w:rPr>
        <w:t>___________________________________________________________</w:t>
      </w:r>
    </w:p>
    <w:p w14:paraId="06B28F5D" w14:textId="77777777" w:rsidR="000F6A78" w:rsidRPr="00AB3FBD" w:rsidRDefault="000F6A78">
      <w:pPr>
        <w:widowControl/>
        <w:spacing w:line="300" w:lineRule="exact"/>
        <w:jc w:val="center"/>
        <w:rPr>
          <w:rFonts w:eastAsia="Times New Roman"/>
          <w:sz w:val="22"/>
          <w:szCs w:val="22"/>
          <w:lang w:val=""/>
        </w:rPr>
      </w:pPr>
      <w:bookmarkStart w:id="43" w:name="_DV_M43"/>
      <w:bookmarkEnd w:id="43"/>
      <w:r w:rsidRPr="00AB3FBD">
        <w:rPr>
          <w:rFonts w:eastAsia="Times New Roman"/>
          <w:b/>
          <w:sz w:val="22"/>
          <w:szCs w:val="22"/>
          <w:lang w:val="pt-BR"/>
        </w:rPr>
        <w:t>BANCO DO BRASIL S.A.</w:t>
      </w:r>
    </w:p>
    <w:p w14:paraId="5214817C" w14:textId="5B59AAC8" w:rsidR="00AA5C56" w:rsidRDefault="000F6A78">
      <w:pPr>
        <w:widowControl/>
        <w:spacing w:line="300" w:lineRule="exact"/>
        <w:jc w:val="center"/>
        <w:rPr>
          <w:rFonts w:eastAsia="Times New Roman"/>
          <w:sz w:val="22"/>
          <w:szCs w:val="22"/>
          <w:lang w:val="pt-BR"/>
        </w:rPr>
      </w:pPr>
      <w:bookmarkStart w:id="44" w:name="_DV_M44"/>
      <w:bookmarkEnd w:id="44"/>
      <w:r w:rsidRPr="00AB3FBD">
        <w:rPr>
          <w:rFonts w:eastAsia="Times New Roman"/>
          <w:sz w:val="22"/>
          <w:szCs w:val="22"/>
          <w:lang w:val="pt-BR"/>
        </w:rPr>
        <w:t>Titular de 65.500 Debêntures da 1ª Série</w:t>
      </w:r>
      <w:r w:rsidR="00AA5C56" w:rsidRPr="00AA5C56">
        <w:rPr>
          <w:rFonts w:eastAsia="Times New Roman"/>
          <w:sz w:val="22"/>
          <w:szCs w:val="22"/>
          <w:lang w:val="pt-BR"/>
        </w:rPr>
        <w:t xml:space="preserve"> </w:t>
      </w:r>
      <w:r w:rsidR="00AA5C56">
        <w:rPr>
          <w:rFonts w:eastAsia="Times New Roman"/>
          <w:sz w:val="22"/>
          <w:szCs w:val="22"/>
          <w:lang w:val="pt-BR"/>
        </w:rPr>
        <w:t xml:space="preserve">da 1ª Emissão; 81.711 Debêntures da 2ª Série da 1ª Emissão, </w:t>
      </w:r>
      <w:bookmarkStart w:id="45" w:name="_DV_M45"/>
      <w:bookmarkEnd w:id="45"/>
      <w:r w:rsidR="00AA5C56">
        <w:rPr>
          <w:rFonts w:eastAsia="Times New Roman"/>
          <w:sz w:val="22"/>
          <w:szCs w:val="22"/>
          <w:lang w:val="pt-BR"/>
        </w:rPr>
        <w:t>r</w:t>
      </w:r>
      <w:r w:rsidR="00053582" w:rsidRPr="00AB3FBD">
        <w:rPr>
          <w:rFonts w:eastAsia="Times New Roman"/>
          <w:sz w:val="22"/>
          <w:szCs w:val="22"/>
          <w:lang w:val="pt-BR"/>
        </w:rPr>
        <w:t xml:space="preserve">epresentando 100% das Debêntures da 1ª Série em Circulação </w:t>
      </w:r>
      <w:bookmarkStart w:id="46" w:name="_DV_M46"/>
      <w:bookmarkEnd w:id="46"/>
      <w:r w:rsidR="00AA5C56">
        <w:rPr>
          <w:rFonts w:eastAsia="Times New Roman"/>
          <w:sz w:val="22"/>
          <w:szCs w:val="22"/>
          <w:lang w:val="pt-BR"/>
        </w:rPr>
        <w:t xml:space="preserve">e </w:t>
      </w:r>
    </w:p>
    <w:p w14:paraId="2F0336C8" w14:textId="77B85865" w:rsidR="00053582" w:rsidRPr="00AB3FBD" w:rsidRDefault="00AA5C56">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295955BF" w14:textId="77777777" w:rsidR="000F6A78" w:rsidRPr="00AB3FBD" w:rsidRDefault="00053582" w:rsidP="00366081">
      <w:pPr>
        <w:widowControl/>
        <w:spacing w:line="300" w:lineRule="exact"/>
        <w:rPr>
          <w:rFonts w:eastAsia="Times New Roman"/>
          <w:sz w:val="22"/>
          <w:szCs w:val="22"/>
          <w:lang w:val=""/>
        </w:rPr>
      </w:pPr>
      <w:bookmarkStart w:id="47" w:name="_DV_M47"/>
      <w:bookmarkEnd w:id="47"/>
      <w:r w:rsidRPr="00AB3FBD">
        <w:rPr>
          <w:rFonts w:eastAsia="Times New Roman"/>
          <w:sz w:val="22"/>
          <w:szCs w:val="22"/>
          <w:lang w:val=""/>
        </w:rPr>
        <w:br w:type="page"/>
      </w:r>
    </w:p>
    <w:p w14:paraId="633B57FA" w14:textId="764E03F2" w:rsidR="000F6A78" w:rsidRPr="00D51F07" w:rsidRDefault="00387442" w:rsidP="004E3559">
      <w:pPr>
        <w:pStyle w:val="Default"/>
        <w:widowControl/>
        <w:spacing w:line="300" w:lineRule="exact"/>
        <w:ind w:right="-93"/>
        <w:jc w:val="both"/>
        <w:rPr>
          <w:rFonts w:eastAsia="Times New Roman"/>
          <w:b/>
          <w:sz w:val="22"/>
          <w:szCs w:val="22"/>
          <w:lang w:val=""/>
        </w:rPr>
      </w:pPr>
      <w:bookmarkStart w:id="48" w:name="_DV_M48"/>
      <w:bookmarkEnd w:id="48"/>
      <w:r w:rsidRPr="00AB3FBD">
        <w:rPr>
          <w:rFonts w:eastAsia="Times New Roman"/>
          <w:b/>
          <w:sz w:val="22"/>
          <w:szCs w:val="22"/>
          <w:lang w:val="pt-BR"/>
        </w:rPr>
        <w:lastRenderedPageBreak/>
        <w:t xml:space="preserve">Página de Assinatura da Ata de Assembleia Geral de Debenturistas da 1ª Série, </w:t>
      </w:r>
      <w:r w:rsidR="00A54E42">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76AAF89E" w14:textId="77777777" w:rsidR="000F6A78" w:rsidRPr="00AB3FBD" w:rsidRDefault="000F6A78">
      <w:pPr>
        <w:widowControl/>
        <w:spacing w:line="300" w:lineRule="exact"/>
        <w:jc w:val="center"/>
        <w:rPr>
          <w:rFonts w:eastAsia="Times New Roman"/>
          <w:sz w:val="22"/>
          <w:szCs w:val="22"/>
          <w:lang w:val=""/>
        </w:rPr>
      </w:pPr>
    </w:p>
    <w:p w14:paraId="1810CDB2" w14:textId="77777777" w:rsidR="0086178A" w:rsidRPr="00AB3FBD" w:rsidRDefault="0086178A">
      <w:pPr>
        <w:widowControl/>
        <w:spacing w:line="300" w:lineRule="exact"/>
        <w:jc w:val="center"/>
        <w:rPr>
          <w:rFonts w:eastAsia="Times New Roman"/>
          <w:sz w:val="22"/>
          <w:szCs w:val="22"/>
          <w:lang w:val=""/>
        </w:rPr>
      </w:pPr>
    </w:p>
    <w:p w14:paraId="57AFE8B9" w14:textId="77777777" w:rsidR="0086178A" w:rsidRPr="00AB3FBD" w:rsidRDefault="0086178A">
      <w:pPr>
        <w:widowControl/>
        <w:spacing w:line="300" w:lineRule="exact"/>
        <w:jc w:val="center"/>
        <w:rPr>
          <w:rFonts w:eastAsia="Times New Roman"/>
          <w:sz w:val="22"/>
          <w:szCs w:val="22"/>
          <w:lang w:val=""/>
        </w:rPr>
      </w:pPr>
    </w:p>
    <w:p w14:paraId="127FF0DA" w14:textId="77777777" w:rsidR="000F6A78" w:rsidRPr="00AB3FBD" w:rsidRDefault="000F6A78">
      <w:pPr>
        <w:widowControl/>
        <w:spacing w:line="300" w:lineRule="exact"/>
        <w:jc w:val="center"/>
        <w:rPr>
          <w:rFonts w:eastAsia="Times New Roman"/>
          <w:sz w:val="22"/>
          <w:szCs w:val="22"/>
          <w:lang w:val=""/>
        </w:rPr>
      </w:pPr>
    </w:p>
    <w:p w14:paraId="5147A766" w14:textId="77777777" w:rsidR="000F6A78" w:rsidRPr="00AB3FBD" w:rsidRDefault="000F6A78">
      <w:pPr>
        <w:widowControl/>
        <w:spacing w:line="300" w:lineRule="exact"/>
        <w:jc w:val="center"/>
        <w:rPr>
          <w:rFonts w:eastAsia="Times New Roman"/>
          <w:sz w:val="22"/>
          <w:szCs w:val="22"/>
          <w:lang w:val=""/>
        </w:rPr>
      </w:pPr>
      <w:bookmarkStart w:id="49" w:name="_DV_M49"/>
      <w:bookmarkEnd w:id="49"/>
      <w:r w:rsidRPr="00AB3FBD">
        <w:rPr>
          <w:rFonts w:eastAsia="Times New Roman"/>
          <w:sz w:val="22"/>
          <w:szCs w:val="22"/>
          <w:lang w:val="pt-BR"/>
        </w:rPr>
        <w:t>___________________________________________________________</w:t>
      </w:r>
    </w:p>
    <w:p w14:paraId="44EDC37B" w14:textId="77777777" w:rsidR="000F6A78" w:rsidRPr="00AB3FBD" w:rsidRDefault="000F6A78">
      <w:pPr>
        <w:widowControl/>
        <w:spacing w:line="300" w:lineRule="exact"/>
        <w:jc w:val="center"/>
        <w:rPr>
          <w:rFonts w:eastAsia="Times New Roman"/>
          <w:sz w:val="22"/>
          <w:szCs w:val="22"/>
          <w:lang w:val=""/>
        </w:rPr>
      </w:pPr>
      <w:bookmarkStart w:id="50" w:name="_DV_M50"/>
      <w:bookmarkEnd w:id="50"/>
      <w:r w:rsidRPr="00AB3FBD">
        <w:rPr>
          <w:rFonts w:eastAsia="Times New Roman"/>
          <w:b/>
          <w:sz w:val="22"/>
          <w:szCs w:val="22"/>
          <w:lang w:val="pt-BR"/>
        </w:rPr>
        <w:t>ITAÚ UNIBANCO S.A.</w:t>
      </w:r>
    </w:p>
    <w:p w14:paraId="3C2CC7DF" w14:textId="2418D94A" w:rsidR="00053582" w:rsidRPr="00AB3FBD" w:rsidRDefault="000F6A78">
      <w:pPr>
        <w:widowControl/>
        <w:spacing w:line="300" w:lineRule="exact"/>
        <w:jc w:val="center"/>
        <w:rPr>
          <w:rFonts w:eastAsia="Times New Roman"/>
          <w:sz w:val="22"/>
          <w:szCs w:val="22"/>
          <w:lang w:val=""/>
        </w:rPr>
      </w:pPr>
      <w:bookmarkStart w:id="51" w:name="_DV_M51"/>
      <w:bookmarkEnd w:id="51"/>
      <w:r w:rsidRPr="00AB3FBD">
        <w:rPr>
          <w:rFonts w:eastAsia="Times New Roman"/>
          <w:sz w:val="22"/>
          <w:szCs w:val="22"/>
          <w:lang w:val="pt-BR"/>
        </w:rPr>
        <w:t xml:space="preserve">Titular de </w:t>
      </w:r>
      <w:r w:rsidR="00AA5C56">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sidR="00AA5C56">
        <w:rPr>
          <w:rFonts w:eastAsia="Times New Roman"/>
          <w:sz w:val="22"/>
          <w:szCs w:val="22"/>
          <w:lang w:val="pt-BR"/>
        </w:rPr>
        <w:t xml:space="preserve"> da 1ª Emissão, </w:t>
      </w:r>
      <w:bookmarkStart w:id="52" w:name="_DV_M52"/>
      <w:bookmarkEnd w:id="52"/>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53" w:name="_DV_M53"/>
      <w:bookmarkEnd w:id="53"/>
      <w:r w:rsidR="00AA5C56">
        <w:rPr>
          <w:rFonts w:eastAsia="Times New Roman"/>
          <w:sz w:val="22"/>
          <w:szCs w:val="22"/>
          <w:lang w:val="pt-BR"/>
        </w:rPr>
        <w:t xml:space="preserve">16,6945% das Debêntures da 2ª Série em Circulação e </w:t>
      </w:r>
      <w:r w:rsidR="00053582" w:rsidRPr="00AB3FBD">
        <w:rPr>
          <w:rFonts w:eastAsia="Times New Roman"/>
          <w:sz w:val="22"/>
          <w:szCs w:val="22"/>
          <w:lang w:val="pt-BR"/>
        </w:rPr>
        <w:t>100% das Debêntures da 5ª Série em Circulação</w:t>
      </w:r>
    </w:p>
    <w:p w14:paraId="1CFC9D0A" w14:textId="77777777" w:rsidR="000F6A78" w:rsidRPr="00AB3FBD" w:rsidRDefault="00053582" w:rsidP="00366081">
      <w:pPr>
        <w:widowControl/>
        <w:spacing w:line="300" w:lineRule="exact"/>
        <w:rPr>
          <w:rFonts w:eastAsia="Times New Roman"/>
          <w:sz w:val="22"/>
          <w:szCs w:val="22"/>
          <w:lang w:val=""/>
        </w:rPr>
      </w:pPr>
      <w:bookmarkStart w:id="54" w:name="_DV_M54"/>
      <w:bookmarkEnd w:id="54"/>
      <w:r w:rsidRPr="00AB3FBD">
        <w:rPr>
          <w:rFonts w:eastAsia="Times New Roman"/>
          <w:sz w:val="22"/>
          <w:szCs w:val="22"/>
          <w:lang w:val=""/>
        </w:rPr>
        <w:br w:type="page"/>
      </w:r>
    </w:p>
    <w:p w14:paraId="2221591C" w14:textId="29FA3FD8" w:rsidR="000F6A78" w:rsidRPr="00D51F07" w:rsidRDefault="00387442" w:rsidP="004E3559">
      <w:pPr>
        <w:pStyle w:val="Default"/>
        <w:widowControl/>
        <w:spacing w:line="300" w:lineRule="exact"/>
        <w:ind w:right="-93"/>
        <w:jc w:val="both"/>
        <w:rPr>
          <w:rFonts w:eastAsia="Times New Roman"/>
          <w:b/>
          <w:sz w:val="22"/>
          <w:szCs w:val="22"/>
          <w:lang w:val=""/>
        </w:rPr>
      </w:pPr>
      <w:bookmarkStart w:id="55" w:name="_DV_M55"/>
      <w:bookmarkEnd w:id="55"/>
      <w:r w:rsidRPr="00AB3FBD">
        <w:rPr>
          <w:rFonts w:eastAsia="Times New Roman"/>
          <w:b/>
          <w:sz w:val="22"/>
          <w:szCs w:val="22"/>
          <w:lang w:val="pt-BR"/>
        </w:rPr>
        <w:lastRenderedPageBreak/>
        <w:t xml:space="preserve">Página de Assinatura da Ata de Assembleia Geral de Debenturistas da 1ª Série, </w:t>
      </w:r>
      <w:r w:rsidR="00A54E42">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74643DCB" w14:textId="77777777" w:rsidR="000F6A78" w:rsidRPr="00AB3FBD" w:rsidRDefault="000F6A78">
      <w:pPr>
        <w:widowControl/>
        <w:spacing w:line="300" w:lineRule="exact"/>
        <w:jc w:val="center"/>
        <w:rPr>
          <w:rFonts w:eastAsia="Times New Roman"/>
          <w:sz w:val="22"/>
          <w:szCs w:val="22"/>
          <w:lang w:val=""/>
        </w:rPr>
      </w:pPr>
    </w:p>
    <w:p w14:paraId="44A37E8B" w14:textId="77777777" w:rsidR="0086178A" w:rsidRPr="00AB3FBD" w:rsidRDefault="0086178A">
      <w:pPr>
        <w:widowControl/>
        <w:spacing w:line="300" w:lineRule="exact"/>
        <w:jc w:val="center"/>
        <w:rPr>
          <w:rFonts w:eastAsia="Times New Roman"/>
          <w:sz w:val="22"/>
          <w:szCs w:val="22"/>
          <w:lang w:val=""/>
        </w:rPr>
      </w:pPr>
    </w:p>
    <w:p w14:paraId="4F3A869E" w14:textId="77777777" w:rsidR="0086178A" w:rsidRPr="00AB3FBD" w:rsidRDefault="0086178A">
      <w:pPr>
        <w:widowControl/>
        <w:spacing w:line="300" w:lineRule="exact"/>
        <w:jc w:val="center"/>
        <w:rPr>
          <w:rFonts w:eastAsia="Times New Roman"/>
          <w:sz w:val="22"/>
          <w:szCs w:val="22"/>
          <w:lang w:val=""/>
        </w:rPr>
      </w:pPr>
    </w:p>
    <w:p w14:paraId="134B395D" w14:textId="77777777" w:rsidR="0086178A" w:rsidRPr="00AB3FBD" w:rsidRDefault="0086178A">
      <w:pPr>
        <w:widowControl/>
        <w:spacing w:line="300" w:lineRule="exact"/>
        <w:jc w:val="center"/>
        <w:rPr>
          <w:rFonts w:eastAsia="Times New Roman"/>
          <w:sz w:val="22"/>
          <w:szCs w:val="22"/>
          <w:lang w:val=""/>
        </w:rPr>
      </w:pPr>
    </w:p>
    <w:p w14:paraId="47E44FB8" w14:textId="77777777" w:rsidR="000F6A78" w:rsidRPr="00AB3FBD" w:rsidRDefault="000F6A78">
      <w:pPr>
        <w:widowControl/>
        <w:spacing w:line="300" w:lineRule="exact"/>
        <w:jc w:val="center"/>
        <w:rPr>
          <w:rFonts w:eastAsia="Times New Roman"/>
          <w:sz w:val="22"/>
          <w:szCs w:val="22"/>
          <w:lang w:val=""/>
        </w:rPr>
      </w:pPr>
      <w:bookmarkStart w:id="56" w:name="_DV_M56"/>
      <w:bookmarkEnd w:id="56"/>
      <w:r w:rsidRPr="00AB3FBD">
        <w:rPr>
          <w:rFonts w:eastAsia="Times New Roman"/>
          <w:sz w:val="22"/>
          <w:szCs w:val="22"/>
          <w:lang w:val="pt-BR"/>
        </w:rPr>
        <w:t>___________________________________________________________</w:t>
      </w:r>
    </w:p>
    <w:p w14:paraId="1CD322C2" w14:textId="77777777" w:rsidR="000F6A78" w:rsidRPr="00AB3FBD" w:rsidRDefault="000F6A78">
      <w:pPr>
        <w:widowControl/>
        <w:spacing w:line="300" w:lineRule="exact"/>
        <w:jc w:val="center"/>
        <w:rPr>
          <w:rFonts w:eastAsia="Times New Roman"/>
          <w:sz w:val="22"/>
          <w:szCs w:val="22"/>
          <w:lang w:val=""/>
        </w:rPr>
      </w:pPr>
      <w:bookmarkStart w:id="57" w:name="_DV_M57"/>
      <w:bookmarkEnd w:id="57"/>
      <w:r w:rsidRPr="00AB3FBD">
        <w:rPr>
          <w:rFonts w:eastAsia="Times New Roman"/>
          <w:b/>
          <w:sz w:val="22"/>
          <w:szCs w:val="22"/>
          <w:lang w:val="pt-BR"/>
        </w:rPr>
        <w:t>BANCO BRADESCO S.A.</w:t>
      </w:r>
    </w:p>
    <w:p w14:paraId="0DD495CC" w14:textId="2AF681E0" w:rsidR="00053582" w:rsidRPr="00AB3FBD" w:rsidRDefault="000F6A78">
      <w:pPr>
        <w:widowControl/>
        <w:spacing w:line="300" w:lineRule="exact"/>
        <w:jc w:val="center"/>
        <w:rPr>
          <w:rFonts w:eastAsia="Times New Roman"/>
          <w:sz w:val="22"/>
          <w:szCs w:val="22"/>
          <w:lang w:val=""/>
        </w:rPr>
      </w:pPr>
      <w:bookmarkStart w:id="58" w:name="_DV_M58"/>
      <w:bookmarkEnd w:id="58"/>
      <w:r w:rsidRPr="00AB3FBD">
        <w:rPr>
          <w:rFonts w:eastAsia="Times New Roman"/>
          <w:sz w:val="22"/>
          <w:szCs w:val="22"/>
          <w:lang w:val="pt-BR"/>
        </w:rPr>
        <w:t>Titular de</w:t>
      </w:r>
      <w:r w:rsidR="00AA5C56">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sidR="00AA5C56">
        <w:rPr>
          <w:rFonts w:eastAsia="Times New Roman"/>
          <w:sz w:val="22"/>
          <w:szCs w:val="22"/>
          <w:lang w:val="pt-BR"/>
        </w:rPr>
        <w:t xml:space="preserve"> da 1ª Emissão,</w:t>
      </w:r>
      <w:bookmarkStart w:id="59" w:name="_DV_M59"/>
      <w:bookmarkEnd w:id="59"/>
      <w:r w:rsidR="00A54E42">
        <w:rPr>
          <w:rFonts w:eastAsia="Times New Roman"/>
          <w:sz w:val="22"/>
          <w:szCs w:val="22"/>
          <w:lang w:val="pt-BR"/>
        </w:rPr>
        <w:t xml:space="preserve"> </w:t>
      </w:r>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60" w:name="_DV_M60"/>
      <w:bookmarkEnd w:id="60"/>
      <w:r w:rsidR="00AA5C56">
        <w:rPr>
          <w:rFonts w:eastAsia="Times New Roman"/>
          <w:sz w:val="22"/>
          <w:szCs w:val="22"/>
          <w:lang w:val="pt-BR"/>
        </w:rPr>
        <w:t xml:space="preserve">31,4477% das Debêntures da 2ª Série em Circulação e </w:t>
      </w:r>
      <w:r w:rsidR="00053582" w:rsidRPr="00AB3FBD">
        <w:rPr>
          <w:rFonts w:eastAsia="Times New Roman"/>
          <w:sz w:val="22"/>
          <w:szCs w:val="22"/>
          <w:lang w:val="pt-BR"/>
        </w:rPr>
        <w:t>100% das Debêntures da 6ª Série em Circulação</w:t>
      </w:r>
    </w:p>
    <w:p w14:paraId="2F836A7C" w14:textId="77777777" w:rsidR="000F6A78" w:rsidRPr="00AB3FBD" w:rsidRDefault="00053582" w:rsidP="00366081">
      <w:pPr>
        <w:widowControl/>
        <w:spacing w:line="300" w:lineRule="exact"/>
        <w:rPr>
          <w:rFonts w:eastAsia="Times New Roman"/>
          <w:sz w:val="22"/>
          <w:szCs w:val="22"/>
          <w:lang w:val=""/>
        </w:rPr>
      </w:pPr>
      <w:bookmarkStart w:id="61" w:name="_DV_M61"/>
      <w:bookmarkEnd w:id="61"/>
      <w:r w:rsidRPr="00AB3FBD">
        <w:rPr>
          <w:rFonts w:eastAsia="Times New Roman"/>
          <w:sz w:val="22"/>
          <w:szCs w:val="22"/>
          <w:lang w:val="pt-BR"/>
        </w:rPr>
        <w:br w:type="page"/>
      </w:r>
    </w:p>
    <w:p w14:paraId="5F98D370" w14:textId="00700EB9" w:rsidR="000F6A78" w:rsidRPr="00D51F07" w:rsidRDefault="00387442" w:rsidP="004E3559">
      <w:pPr>
        <w:pStyle w:val="Default"/>
        <w:widowControl/>
        <w:spacing w:line="300" w:lineRule="exact"/>
        <w:ind w:right="-93"/>
        <w:jc w:val="both"/>
        <w:rPr>
          <w:rFonts w:eastAsia="Times New Roman"/>
          <w:b/>
          <w:sz w:val="22"/>
          <w:szCs w:val="22"/>
          <w:lang w:val=""/>
        </w:rPr>
      </w:pPr>
      <w:bookmarkStart w:id="62" w:name="_DV_M62"/>
      <w:bookmarkEnd w:id="62"/>
      <w:r w:rsidRPr="00AB3FBD">
        <w:rPr>
          <w:rFonts w:eastAsia="Times New Roman"/>
          <w:b/>
          <w:sz w:val="22"/>
          <w:szCs w:val="22"/>
          <w:lang w:val="pt-BR"/>
        </w:rPr>
        <w:lastRenderedPageBreak/>
        <w:t xml:space="preserve">Página de Assinatura da Ata de Assembleia Geral de Debenturistas da 1ª Série, </w:t>
      </w:r>
      <w:r w:rsidR="00A54E42">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04F458F7" w14:textId="77777777" w:rsidR="000F6A78" w:rsidRPr="00AB3FBD" w:rsidRDefault="000F6A78">
      <w:pPr>
        <w:widowControl/>
        <w:spacing w:line="300" w:lineRule="exact"/>
        <w:jc w:val="center"/>
        <w:rPr>
          <w:rFonts w:eastAsia="Times New Roman"/>
          <w:sz w:val="22"/>
          <w:szCs w:val="22"/>
          <w:lang w:val=""/>
        </w:rPr>
      </w:pPr>
    </w:p>
    <w:p w14:paraId="2D05B713" w14:textId="77777777" w:rsidR="0086178A" w:rsidRPr="00AB3FBD" w:rsidRDefault="0086178A">
      <w:pPr>
        <w:widowControl/>
        <w:spacing w:line="300" w:lineRule="exact"/>
        <w:jc w:val="center"/>
        <w:rPr>
          <w:rFonts w:eastAsia="Times New Roman"/>
          <w:sz w:val="22"/>
          <w:szCs w:val="22"/>
          <w:lang w:val=""/>
        </w:rPr>
      </w:pPr>
    </w:p>
    <w:p w14:paraId="4F4D2859" w14:textId="77777777" w:rsidR="0086178A" w:rsidRPr="00AB3FBD" w:rsidRDefault="0086178A">
      <w:pPr>
        <w:widowControl/>
        <w:spacing w:line="300" w:lineRule="exact"/>
        <w:jc w:val="center"/>
        <w:rPr>
          <w:rFonts w:eastAsia="Times New Roman"/>
          <w:sz w:val="22"/>
          <w:szCs w:val="22"/>
          <w:lang w:val=""/>
        </w:rPr>
      </w:pPr>
    </w:p>
    <w:p w14:paraId="5E11AD01" w14:textId="77777777" w:rsidR="000F6A78" w:rsidRPr="00AB3FBD" w:rsidRDefault="000F6A78">
      <w:pPr>
        <w:widowControl/>
        <w:spacing w:line="300" w:lineRule="exact"/>
        <w:jc w:val="center"/>
        <w:rPr>
          <w:rFonts w:eastAsia="Times New Roman"/>
          <w:sz w:val="22"/>
          <w:szCs w:val="22"/>
          <w:lang w:val=""/>
        </w:rPr>
      </w:pPr>
    </w:p>
    <w:p w14:paraId="6726F4EC" w14:textId="77777777" w:rsidR="000F6A78" w:rsidRPr="00AB3FBD" w:rsidRDefault="000F6A78">
      <w:pPr>
        <w:widowControl/>
        <w:spacing w:line="300" w:lineRule="exact"/>
        <w:jc w:val="center"/>
        <w:rPr>
          <w:rFonts w:eastAsia="Times New Roman"/>
          <w:sz w:val="22"/>
          <w:szCs w:val="22"/>
          <w:lang w:val=""/>
        </w:rPr>
      </w:pPr>
      <w:bookmarkStart w:id="63" w:name="_DV_M63"/>
      <w:bookmarkEnd w:id="63"/>
      <w:r w:rsidRPr="00AB3FBD">
        <w:rPr>
          <w:rFonts w:eastAsia="Times New Roman"/>
          <w:sz w:val="22"/>
          <w:szCs w:val="22"/>
          <w:lang w:val="pt-BR"/>
        </w:rPr>
        <w:t>___________________________________________________________</w:t>
      </w:r>
    </w:p>
    <w:p w14:paraId="5C8F01B6" w14:textId="77777777" w:rsidR="000F6A78" w:rsidRPr="00AB3FBD" w:rsidRDefault="000F6A78">
      <w:pPr>
        <w:widowControl/>
        <w:spacing w:line="300" w:lineRule="exact"/>
        <w:jc w:val="center"/>
        <w:rPr>
          <w:rFonts w:eastAsia="Times New Roman"/>
          <w:b/>
          <w:sz w:val="22"/>
          <w:szCs w:val="22"/>
          <w:lang w:val=""/>
        </w:rPr>
      </w:pPr>
      <w:bookmarkStart w:id="64" w:name="_DV_M64"/>
      <w:bookmarkEnd w:id="64"/>
      <w:r w:rsidRPr="00AB3FBD">
        <w:rPr>
          <w:rFonts w:eastAsia="Times New Roman"/>
          <w:b/>
          <w:sz w:val="22"/>
          <w:szCs w:val="22"/>
          <w:lang w:val="pt-BR"/>
        </w:rPr>
        <w:t>BANCO SANTANDER (BRASIL) S.A.</w:t>
      </w:r>
    </w:p>
    <w:p w14:paraId="6DC804A3" w14:textId="59C25691" w:rsidR="00053582" w:rsidRPr="00AB3FBD" w:rsidRDefault="000F6A78">
      <w:pPr>
        <w:widowControl/>
        <w:spacing w:line="300" w:lineRule="exact"/>
        <w:jc w:val="center"/>
        <w:rPr>
          <w:rFonts w:eastAsia="Times New Roman"/>
          <w:sz w:val="22"/>
          <w:szCs w:val="22"/>
          <w:lang w:val=""/>
        </w:rPr>
      </w:pPr>
      <w:bookmarkStart w:id="65" w:name="_DV_M65"/>
      <w:bookmarkEnd w:id="65"/>
      <w:r w:rsidRPr="00AB3FBD">
        <w:rPr>
          <w:rFonts w:eastAsia="Times New Roman"/>
          <w:sz w:val="22"/>
          <w:szCs w:val="22"/>
          <w:lang w:val="pt-BR"/>
        </w:rPr>
        <w:t xml:space="preserve">Titular de </w:t>
      </w:r>
      <w:r w:rsidR="00A54E42">
        <w:rPr>
          <w:rFonts w:eastAsia="Times New Roman"/>
          <w:sz w:val="22"/>
          <w:szCs w:val="22"/>
          <w:lang w:val="pt-BR"/>
        </w:rPr>
        <w:t xml:space="preserve">15.472 </w:t>
      </w:r>
      <w:r w:rsidR="00AA5C56">
        <w:rPr>
          <w:rFonts w:eastAsia="Times New Roman"/>
          <w:sz w:val="22"/>
          <w:szCs w:val="22"/>
          <w:lang w:val="pt-BR"/>
        </w:rPr>
        <w:t>Debêntures da 2ª Série da 1ª Emissão e</w:t>
      </w:r>
      <w:r w:rsidR="00AA5C56" w:rsidRPr="00AB3FBD">
        <w:rPr>
          <w:rFonts w:eastAsia="Times New Roman"/>
          <w:sz w:val="22"/>
          <w:szCs w:val="22"/>
          <w:lang w:val="pt-BR"/>
        </w:rPr>
        <w:t xml:space="preserve"> </w:t>
      </w:r>
      <w:r w:rsidRPr="00AB3FBD">
        <w:rPr>
          <w:rFonts w:eastAsia="Times New Roman"/>
          <w:sz w:val="22"/>
          <w:szCs w:val="22"/>
          <w:lang w:val="pt-BR"/>
        </w:rPr>
        <w:t>12.500 Debêntures da 4ª Série</w:t>
      </w:r>
      <w:r w:rsidR="00AA5C56">
        <w:rPr>
          <w:rFonts w:eastAsia="Times New Roman"/>
          <w:sz w:val="22"/>
          <w:szCs w:val="22"/>
          <w:lang w:val="pt-BR"/>
        </w:rPr>
        <w:t xml:space="preserve"> da 1ª Emissão, </w:t>
      </w:r>
      <w:bookmarkStart w:id="66" w:name="_DV_M66"/>
      <w:bookmarkEnd w:id="66"/>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67" w:name="_DV_M67"/>
      <w:bookmarkEnd w:id="67"/>
      <w:r w:rsidR="00AA5C56">
        <w:rPr>
          <w:rFonts w:eastAsia="Times New Roman"/>
          <w:sz w:val="22"/>
          <w:szCs w:val="22"/>
          <w:lang w:val="pt-BR"/>
        </w:rPr>
        <w:t>8,256% das Debêntures da 2ª Série em Circulação e</w:t>
      </w:r>
      <w:r w:rsidR="00AA5C56" w:rsidRPr="00AB3FBD">
        <w:rPr>
          <w:rFonts w:eastAsia="Times New Roman"/>
          <w:sz w:val="22"/>
          <w:szCs w:val="22"/>
          <w:lang w:val="pt-BR"/>
        </w:rPr>
        <w:t xml:space="preserve"> </w:t>
      </w:r>
      <w:r w:rsidR="00053582" w:rsidRPr="00AB3FBD">
        <w:rPr>
          <w:rFonts w:eastAsia="Times New Roman"/>
          <w:sz w:val="22"/>
          <w:szCs w:val="22"/>
          <w:lang w:val="pt-BR"/>
        </w:rPr>
        <w:t>100% das Debêntures da 4ª Série em Circulação</w:t>
      </w:r>
    </w:p>
    <w:p w14:paraId="2D66D4D5" w14:textId="77777777" w:rsidR="000F6A78" w:rsidRPr="00AB3FBD" w:rsidRDefault="000F6A78">
      <w:pPr>
        <w:widowControl/>
        <w:spacing w:line="300" w:lineRule="exact"/>
        <w:jc w:val="both"/>
        <w:rPr>
          <w:rFonts w:eastAsia="Times New Roman"/>
          <w:b/>
          <w:sz w:val="22"/>
          <w:szCs w:val="22"/>
          <w:lang w:val=""/>
        </w:rPr>
      </w:pPr>
    </w:p>
    <w:p w14:paraId="5CFFAD58" w14:textId="77777777" w:rsidR="003A4F46" w:rsidRPr="00AB3FBD" w:rsidRDefault="003A4F46">
      <w:pPr>
        <w:widowControl/>
        <w:spacing w:line="300" w:lineRule="exact"/>
        <w:jc w:val="center"/>
        <w:rPr>
          <w:rFonts w:eastAsia="Times New Roman"/>
          <w:sz w:val="22"/>
          <w:szCs w:val="22"/>
          <w:lang w:val="pt-BR"/>
        </w:rPr>
      </w:pPr>
      <w:bookmarkStart w:id="68" w:name="_DV_M68"/>
      <w:bookmarkStart w:id="69" w:name="_DV_M69"/>
      <w:bookmarkStart w:id="70" w:name="_DV_M70"/>
      <w:bookmarkStart w:id="71" w:name="_DV_M71"/>
      <w:bookmarkStart w:id="72" w:name="_DV_M72"/>
      <w:bookmarkStart w:id="73" w:name="_DV_M73"/>
      <w:bookmarkStart w:id="74" w:name="_DV_M74"/>
      <w:bookmarkStart w:id="75" w:name="_DV_M75"/>
      <w:bookmarkStart w:id="76" w:name="_DV_M76"/>
      <w:bookmarkStart w:id="77" w:name="_DV_M77"/>
      <w:bookmarkStart w:id="78" w:name="_DV_M79"/>
      <w:bookmarkStart w:id="79" w:name="_DV_M80"/>
      <w:bookmarkStart w:id="80" w:name="_DV_M81"/>
      <w:bookmarkStart w:id="81" w:name="_DV_M82"/>
      <w:bookmarkStart w:id="82" w:name="_DV_M83"/>
      <w:bookmarkStart w:id="83" w:name="_DV_M84"/>
      <w:bookmarkStart w:id="84" w:name="_DV_M85"/>
      <w:bookmarkStart w:id="85" w:name="_DV_M86"/>
      <w:bookmarkStart w:id="86" w:name="_DV_M87"/>
      <w:bookmarkStart w:id="87" w:name="_DV_M88"/>
      <w:bookmarkStart w:id="88" w:name="_DV_M89"/>
      <w:bookmarkStart w:id="89" w:name="_DV_M90"/>
      <w:bookmarkStart w:id="90" w:name="_DV_M91"/>
      <w:bookmarkStart w:id="91" w:name="_DV_M92"/>
      <w:bookmarkStart w:id="92" w:name="_DV_M93"/>
      <w:bookmarkStart w:id="93" w:name="_DV_M94"/>
      <w:bookmarkStart w:id="94" w:name="_DV_M95"/>
      <w:bookmarkStart w:id="95" w:name="_DV_M96"/>
      <w:bookmarkStart w:id="96" w:name="_DV_M97"/>
      <w:bookmarkStart w:id="97" w:name="_DV_M98"/>
      <w:bookmarkStart w:id="98" w:name="_DV_M99"/>
      <w:bookmarkStart w:id="99" w:name="_DV_M100"/>
      <w:bookmarkStart w:id="100" w:name="_DV_M101"/>
      <w:bookmarkStart w:id="101" w:name="_DV_M102"/>
      <w:bookmarkStart w:id="102" w:name="_DV_M103"/>
      <w:bookmarkStart w:id="103" w:name="_DV_M104"/>
      <w:bookmarkStart w:id="104" w:name="_DV_M105"/>
      <w:bookmarkStart w:id="105" w:name="_DV_M107"/>
      <w:bookmarkStart w:id="106" w:name="_DV_M108"/>
      <w:bookmarkStart w:id="107" w:name="_DV_M110"/>
      <w:bookmarkStart w:id="108" w:name="_DV_M113"/>
      <w:bookmarkStart w:id="109" w:name="_DV_M114"/>
      <w:bookmarkStart w:id="110" w:name="_DV_M115"/>
      <w:bookmarkStart w:id="111" w:name="_DV_M117"/>
      <w:bookmarkStart w:id="112" w:name="_DV_M118"/>
      <w:bookmarkStart w:id="113" w:name="_DV_M119"/>
      <w:bookmarkStart w:id="114" w:name="_DV_M120"/>
      <w:bookmarkStart w:id="115" w:name="_DV_M121"/>
      <w:bookmarkStart w:id="116" w:name="_DV_M122"/>
      <w:bookmarkStart w:id="117" w:name="_DV_M123"/>
      <w:bookmarkStart w:id="118" w:name="_DV_M124"/>
      <w:bookmarkStart w:id="119" w:name="_DV_M125"/>
      <w:bookmarkStart w:id="120" w:name="_DV_M126"/>
      <w:bookmarkStart w:id="121" w:name="_DV_M127"/>
      <w:bookmarkStart w:id="122" w:name="_DV_M128"/>
      <w:bookmarkStart w:id="123" w:name="_DV_M129"/>
      <w:bookmarkStart w:id="124" w:name="_DV_M130"/>
      <w:bookmarkStart w:id="125" w:name="_DV_M131"/>
      <w:bookmarkStart w:id="126" w:name="_DV_M132"/>
      <w:bookmarkStart w:id="127" w:name="_DV_M133"/>
      <w:bookmarkStart w:id="128" w:name="_DV_M134"/>
      <w:bookmarkStart w:id="129" w:name="_DV_M135"/>
      <w:bookmarkStart w:id="130" w:name="_DV_M136"/>
      <w:bookmarkStart w:id="131" w:name="_DV_M137"/>
      <w:bookmarkStart w:id="132" w:name="_DV_M138"/>
      <w:bookmarkStart w:id="133" w:name="_DV_M139"/>
      <w:bookmarkStart w:id="134" w:name="_DV_M140"/>
      <w:bookmarkStart w:id="135" w:name="_DV_M141"/>
      <w:bookmarkStart w:id="136" w:name="_DV_M142"/>
      <w:bookmarkStart w:id="137" w:name="_DV_M143"/>
      <w:bookmarkStart w:id="138" w:name="_DV_M144"/>
      <w:bookmarkStart w:id="139" w:name="_DV_M145"/>
      <w:bookmarkStart w:id="140" w:name="_DV_M146"/>
      <w:bookmarkStart w:id="141" w:name="_DV_M147"/>
      <w:bookmarkStart w:id="142" w:name="_DV_M148"/>
      <w:bookmarkStart w:id="143" w:name="_DV_M149"/>
      <w:bookmarkStart w:id="144" w:name="_DV_M150"/>
      <w:bookmarkStart w:id="145" w:name="_DV_M151"/>
      <w:bookmarkStart w:id="146" w:name="_DV_M152"/>
      <w:bookmarkStart w:id="147" w:name="_DV_M153"/>
      <w:bookmarkStart w:id="148" w:name="_DV_M154"/>
      <w:bookmarkStart w:id="149" w:name="_DV_M155"/>
      <w:bookmarkStart w:id="150" w:name="_DV_M156"/>
      <w:bookmarkStart w:id="151" w:name="_DV_M157"/>
      <w:bookmarkStart w:id="152" w:name="_DV_M158"/>
      <w:bookmarkStart w:id="153" w:name="_DV_M159"/>
      <w:bookmarkStart w:id="154" w:name="_DV_M160"/>
      <w:bookmarkStart w:id="155" w:name="_DV_M161"/>
      <w:bookmarkStart w:id="156" w:name="_DV_M162"/>
      <w:bookmarkStart w:id="157" w:name="_DV_X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sectPr w:rsidR="003A4F46" w:rsidRPr="00AB3FBD" w:rsidSect="006848B6">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9F44" w14:textId="77777777" w:rsidR="000D79B8" w:rsidRDefault="000D79B8">
      <w:pPr>
        <w:widowControl/>
        <w:rPr>
          <w:rFonts w:cs="Calibri"/>
        </w:rPr>
      </w:pPr>
      <w:r>
        <w:rPr>
          <w:rFonts w:cs="Calibri"/>
        </w:rPr>
        <w:separator/>
      </w:r>
    </w:p>
  </w:endnote>
  <w:endnote w:type="continuationSeparator" w:id="0">
    <w:p w14:paraId="275F8089" w14:textId="77777777" w:rsidR="000D79B8" w:rsidRDefault="000D79B8">
      <w:pPr>
        <w:widowControl/>
        <w:rPr>
          <w:rFonts w:cs="Calibri"/>
        </w:rPr>
      </w:pPr>
      <w:r>
        <w:rPr>
          <w:rFonts w:cs="Calibri"/>
        </w:rPr>
        <w:continuationSeparator/>
      </w:r>
    </w:p>
  </w:endnote>
  <w:endnote w:type="continuationNotice" w:id="1">
    <w:p w14:paraId="54710300" w14:textId="77777777" w:rsidR="000D79B8" w:rsidRDefault="000D79B8">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B29B" w14:textId="77777777" w:rsidR="000D79B8" w:rsidRDefault="000D79B8">
      <w:pPr>
        <w:widowControl/>
        <w:rPr>
          <w:rFonts w:cs="Calibri"/>
        </w:rPr>
      </w:pPr>
      <w:r>
        <w:rPr>
          <w:rFonts w:cs="Calibri"/>
        </w:rPr>
        <w:separator/>
      </w:r>
    </w:p>
  </w:footnote>
  <w:footnote w:type="continuationSeparator" w:id="0">
    <w:p w14:paraId="615853AD" w14:textId="77777777" w:rsidR="000D79B8" w:rsidRDefault="000D79B8">
      <w:pPr>
        <w:widowControl/>
        <w:rPr>
          <w:rFonts w:cs="Calibri"/>
        </w:rPr>
      </w:pPr>
      <w:r>
        <w:rPr>
          <w:rFonts w:cs="Calibri"/>
        </w:rPr>
        <w:continuationSeparator/>
      </w:r>
    </w:p>
  </w:footnote>
  <w:footnote w:type="continuationNotice" w:id="1">
    <w:p w14:paraId="4BFBF6B1" w14:textId="77777777" w:rsidR="000D79B8" w:rsidRDefault="000D79B8">
      <w:pPr>
        <w:widowControl/>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46EB"/>
    <w:rsid w:val="00026698"/>
    <w:rsid w:val="00027800"/>
    <w:rsid w:val="0003000E"/>
    <w:rsid w:val="000418E9"/>
    <w:rsid w:val="00047E19"/>
    <w:rsid w:val="00053582"/>
    <w:rsid w:val="00066289"/>
    <w:rsid w:val="000701AA"/>
    <w:rsid w:val="00085D5E"/>
    <w:rsid w:val="000951C6"/>
    <w:rsid w:val="0009762E"/>
    <w:rsid w:val="000A4A75"/>
    <w:rsid w:val="000C427F"/>
    <w:rsid w:val="000C7068"/>
    <w:rsid w:val="000D0B83"/>
    <w:rsid w:val="000D79B8"/>
    <w:rsid w:val="000F6A78"/>
    <w:rsid w:val="00102D64"/>
    <w:rsid w:val="00125FD5"/>
    <w:rsid w:val="0014560B"/>
    <w:rsid w:val="0016000D"/>
    <w:rsid w:val="0017640E"/>
    <w:rsid w:val="00184305"/>
    <w:rsid w:val="00190F79"/>
    <w:rsid w:val="001A5744"/>
    <w:rsid w:val="001A799F"/>
    <w:rsid w:val="001D21E1"/>
    <w:rsid w:val="001E49D1"/>
    <w:rsid w:val="001E52FB"/>
    <w:rsid w:val="001E5989"/>
    <w:rsid w:val="001F37C1"/>
    <w:rsid w:val="00222ADB"/>
    <w:rsid w:val="00231759"/>
    <w:rsid w:val="00231F9F"/>
    <w:rsid w:val="00247A79"/>
    <w:rsid w:val="00254D35"/>
    <w:rsid w:val="00264610"/>
    <w:rsid w:val="002B75FD"/>
    <w:rsid w:val="002D01D0"/>
    <w:rsid w:val="002E0677"/>
    <w:rsid w:val="0033163D"/>
    <w:rsid w:val="003641BE"/>
    <w:rsid w:val="00366081"/>
    <w:rsid w:val="00370595"/>
    <w:rsid w:val="00383E46"/>
    <w:rsid w:val="00387442"/>
    <w:rsid w:val="0039100B"/>
    <w:rsid w:val="00391DDE"/>
    <w:rsid w:val="003930E3"/>
    <w:rsid w:val="003A4F46"/>
    <w:rsid w:val="003A763A"/>
    <w:rsid w:val="003B5DD0"/>
    <w:rsid w:val="003B615F"/>
    <w:rsid w:val="003C6957"/>
    <w:rsid w:val="003E1071"/>
    <w:rsid w:val="003E2243"/>
    <w:rsid w:val="003F04FF"/>
    <w:rsid w:val="0042333E"/>
    <w:rsid w:val="004268E7"/>
    <w:rsid w:val="0043659D"/>
    <w:rsid w:val="0045349B"/>
    <w:rsid w:val="004B3F1B"/>
    <w:rsid w:val="004C3D2C"/>
    <w:rsid w:val="004E3559"/>
    <w:rsid w:val="00501B5B"/>
    <w:rsid w:val="005042FC"/>
    <w:rsid w:val="00504C56"/>
    <w:rsid w:val="0050781C"/>
    <w:rsid w:val="00512C56"/>
    <w:rsid w:val="0054270E"/>
    <w:rsid w:val="005514CC"/>
    <w:rsid w:val="005557E8"/>
    <w:rsid w:val="00556138"/>
    <w:rsid w:val="0056199A"/>
    <w:rsid w:val="0058650D"/>
    <w:rsid w:val="005A7D43"/>
    <w:rsid w:val="005B42DE"/>
    <w:rsid w:val="005C1FEE"/>
    <w:rsid w:val="005D3030"/>
    <w:rsid w:val="005F2823"/>
    <w:rsid w:val="005F3897"/>
    <w:rsid w:val="005F3EB4"/>
    <w:rsid w:val="005F5DD1"/>
    <w:rsid w:val="00605C64"/>
    <w:rsid w:val="00606C60"/>
    <w:rsid w:val="00616C9E"/>
    <w:rsid w:val="00632E1E"/>
    <w:rsid w:val="00644B13"/>
    <w:rsid w:val="00662C35"/>
    <w:rsid w:val="0067534D"/>
    <w:rsid w:val="0068324A"/>
    <w:rsid w:val="006848B6"/>
    <w:rsid w:val="006A2911"/>
    <w:rsid w:val="006A39AC"/>
    <w:rsid w:val="006B04F1"/>
    <w:rsid w:val="006B083B"/>
    <w:rsid w:val="006B6E2B"/>
    <w:rsid w:val="006C2B31"/>
    <w:rsid w:val="006C7627"/>
    <w:rsid w:val="006D3A68"/>
    <w:rsid w:val="006D5536"/>
    <w:rsid w:val="006F7777"/>
    <w:rsid w:val="00701C2E"/>
    <w:rsid w:val="00706F96"/>
    <w:rsid w:val="00731E93"/>
    <w:rsid w:val="00737E6F"/>
    <w:rsid w:val="00757DE4"/>
    <w:rsid w:val="0076038E"/>
    <w:rsid w:val="0077016A"/>
    <w:rsid w:val="007A248F"/>
    <w:rsid w:val="007A43C6"/>
    <w:rsid w:val="007B696D"/>
    <w:rsid w:val="007D6234"/>
    <w:rsid w:val="007F21B1"/>
    <w:rsid w:val="007F7FC3"/>
    <w:rsid w:val="00817F42"/>
    <w:rsid w:val="00824CF1"/>
    <w:rsid w:val="00831FB8"/>
    <w:rsid w:val="0085593A"/>
    <w:rsid w:val="0086178A"/>
    <w:rsid w:val="00866C36"/>
    <w:rsid w:val="00872E3E"/>
    <w:rsid w:val="00882D55"/>
    <w:rsid w:val="00885EDE"/>
    <w:rsid w:val="008A543B"/>
    <w:rsid w:val="008C6314"/>
    <w:rsid w:val="008D5CCE"/>
    <w:rsid w:val="008E158C"/>
    <w:rsid w:val="00901502"/>
    <w:rsid w:val="00906789"/>
    <w:rsid w:val="00915728"/>
    <w:rsid w:val="00927CA9"/>
    <w:rsid w:val="00946A4C"/>
    <w:rsid w:val="00955F54"/>
    <w:rsid w:val="0096733A"/>
    <w:rsid w:val="0098276A"/>
    <w:rsid w:val="009A23CB"/>
    <w:rsid w:val="009A409C"/>
    <w:rsid w:val="009A4FEE"/>
    <w:rsid w:val="009B31D8"/>
    <w:rsid w:val="009B760B"/>
    <w:rsid w:val="009E4891"/>
    <w:rsid w:val="00A11BEF"/>
    <w:rsid w:val="00A12C04"/>
    <w:rsid w:val="00A256E2"/>
    <w:rsid w:val="00A309D3"/>
    <w:rsid w:val="00A54E42"/>
    <w:rsid w:val="00A71D42"/>
    <w:rsid w:val="00A728C2"/>
    <w:rsid w:val="00A874E8"/>
    <w:rsid w:val="00AA48C4"/>
    <w:rsid w:val="00AA5C56"/>
    <w:rsid w:val="00AB0BA1"/>
    <w:rsid w:val="00AB3FBD"/>
    <w:rsid w:val="00AC6A49"/>
    <w:rsid w:val="00AD0DD3"/>
    <w:rsid w:val="00AD52E1"/>
    <w:rsid w:val="00B435D5"/>
    <w:rsid w:val="00B5696F"/>
    <w:rsid w:val="00B65CC2"/>
    <w:rsid w:val="00B75B6B"/>
    <w:rsid w:val="00B85853"/>
    <w:rsid w:val="00B923F3"/>
    <w:rsid w:val="00B92BEC"/>
    <w:rsid w:val="00BA5BE2"/>
    <w:rsid w:val="00BC3A2C"/>
    <w:rsid w:val="00BF0BE6"/>
    <w:rsid w:val="00BF7999"/>
    <w:rsid w:val="00C16C9F"/>
    <w:rsid w:val="00C206D8"/>
    <w:rsid w:val="00C40AD7"/>
    <w:rsid w:val="00C9373B"/>
    <w:rsid w:val="00CB1F8B"/>
    <w:rsid w:val="00CB3124"/>
    <w:rsid w:val="00CD5CA8"/>
    <w:rsid w:val="00CE7DB2"/>
    <w:rsid w:val="00CF2147"/>
    <w:rsid w:val="00D10190"/>
    <w:rsid w:val="00D177D0"/>
    <w:rsid w:val="00D21ED1"/>
    <w:rsid w:val="00D41BD3"/>
    <w:rsid w:val="00D42AE1"/>
    <w:rsid w:val="00D51F07"/>
    <w:rsid w:val="00D72722"/>
    <w:rsid w:val="00D76212"/>
    <w:rsid w:val="00DA0BE7"/>
    <w:rsid w:val="00DC3E8B"/>
    <w:rsid w:val="00DE2CF4"/>
    <w:rsid w:val="00E10C49"/>
    <w:rsid w:val="00E15B9A"/>
    <w:rsid w:val="00E50BAD"/>
    <w:rsid w:val="00E618AB"/>
    <w:rsid w:val="00E63A13"/>
    <w:rsid w:val="00E66EAC"/>
    <w:rsid w:val="00E762BF"/>
    <w:rsid w:val="00E845FB"/>
    <w:rsid w:val="00E84D7C"/>
    <w:rsid w:val="00E86AF2"/>
    <w:rsid w:val="00E8704B"/>
    <w:rsid w:val="00E87494"/>
    <w:rsid w:val="00EA22AF"/>
    <w:rsid w:val="00EB1D24"/>
    <w:rsid w:val="00EB26CA"/>
    <w:rsid w:val="00EB79FA"/>
    <w:rsid w:val="00ED12B6"/>
    <w:rsid w:val="00ED7F18"/>
    <w:rsid w:val="00F047CC"/>
    <w:rsid w:val="00F06CD6"/>
    <w:rsid w:val="00F30C1B"/>
    <w:rsid w:val="00F4666D"/>
    <w:rsid w:val="00F51414"/>
    <w:rsid w:val="00F60051"/>
    <w:rsid w:val="00F67F31"/>
    <w:rsid w:val="00F765AC"/>
    <w:rsid w:val="00F963D5"/>
    <w:rsid w:val="00FA6F4E"/>
    <w:rsid w:val="00FD4692"/>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 T E X T ! 5 3 4 5 3 8 8 6 . 2 < / d o c u m e n t i d >  
     < s e n d e r i d > M G Q < / s e n d e r i d >  
     < s e n d e r e m a i l > M G O M E S @ M A C H A D O M E Y E R . C O M . B R < / s e n d e r e m a i l >  
     < l a s t m o d i f i e d > 2 0 2 1 - 0 2 - 2 6 T 1 8 : 3 3 : 0 0 . 0 0 0 0 0 0 0 - 0 3 : 0 0 < / l a s t m o d i f i e d >  
     < d a t a b a s e > T E X T < / d a t a b a s e >  
 < / p r o p e r t i e s > 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customXml/itemProps2.xml><?xml version="1.0" encoding="utf-8"?>
<ds:datastoreItem xmlns:ds="http://schemas.openxmlformats.org/officeDocument/2006/customXml" ds:itemID="{9DA98698-6DE2-4A5D-BBA5-B05EFF5E5B7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3179</Words>
  <Characters>16444</Characters>
  <Application>Microsoft Office Word</Application>
  <DocSecurity>0</DocSecurity>
  <Lines>401</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Manuela Guimaraes Gomes | Machado Meyer Advogados</cp:lastModifiedBy>
  <cp:revision>11</cp:revision>
  <cp:lastPrinted>2020-08-28T17:02:00Z</cp:lastPrinted>
  <dcterms:created xsi:type="dcterms:W3CDTF">2021-09-02T12:37:00Z</dcterms:created>
  <dcterms:modified xsi:type="dcterms:W3CDTF">2021-11-05T18:52:00Z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