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3AA2" w14:textId="77777777" w:rsidR="00102A2F" w:rsidRPr="00422778" w:rsidRDefault="00102A2F" w:rsidP="00102A2F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bookmarkStart w:id="1" w:name="_GoBack"/>
      <w:bookmarkEnd w:id="1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102A2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102A2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102A2F">
      <w:pPr>
        <w:spacing w:line="300" w:lineRule="exact"/>
        <w:jc w:val="both"/>
        <w:rPr>
          <w:bCs/>
          <w:sz w:val="22"/>
          <w:szCs w:val="22"/>
        </w:rPr>
      </w:pPr>
    </w:p>
    <w:p w14:paraId="60F391D4" w14:textId="77777777" w:rsidR="00102A2F" w:rsidRPr="00422778" w:rsidRDefault="00102A2F" w:rsidP="00102A2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2" w:name="OLE_LINK1"/>
      <w:bookmarkStart w:id="3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JUNHO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2020</w:t>
      </w:r>
    </w:p>
    <w:p w14:paraId="7B2E66FA" w14:textId="77777777" w:rsidR="00102A2F" w:rsidRPr="00422778" w:rsidRDefault="00102A2F" w:rsidP="00102A2F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2"/>
    <w:bookmarkEnd w:id="3"/>
    <w:p w14:paraId="3E317EE1" w14:textId="77777777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4DA616C" w14:textId="73844EB0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Emissora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ACEA68A" w14:textId="35CBB504" w:rsidR="00102A2F" w:rsidRPr="007B696D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Pr="00422778">
        <w:rPr>
          <w:sz w:val="22"/>
          <w:szCs w:val="22"/>
        </w:rPr>
        <w:t xml:space="preserve">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Pr="00422778">
        <w:rPr>
          <w:color w:val="000000"/>
          <w:sz w:val="22"/>
          <w:szCs w:val="22"/>
        </w:rPr>
        <w:t xml:space="preserve">, </w:t>
      </w:r>
      <w:r w:rsidR="001A73FA">
        <w:rPr>
          <w:color w:val="000000"/>
          <w:sz w:val="22"/>
          <w:szCs w:val="22"/>
        </w:rPr>
        <w:t xml:space="preserve">da Emissora,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>, da Odebrecht 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3A9C9C26" w14:textId="77777777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251F2D3B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F3E1C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FC0ECC">
      <w:pPr>
        <w:pStyle w:val="PargrafodaLista"/>
        <w:rPr>
          <w:bCs/>
          <w:sz w:val="22"/>
          <w:szCs w:val="22"/>
        </w:rPr>
      </w:pPr>
    </w:p>
    <w:p w14:paraId="4EB104D7" w14:textId="552B4970" w:rsidR="00FC0ECC" w:rsidRDefault="00990CF5" w:rsidP="00FC0ECC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</w:t>
      </w:r>
      <w:r w:rsidRPr="00FC0ECC">
        <w:rPr>
          <w:bCs/>
          <w:sz w:val="22"/>
          <w:szCs w:val="22"/>
        </w:rPr>
        <w:lastRenderedPageBreak/>
        <w:t xml:space="preserve">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FC0ECC">
      <w:pPr>
        <w:pStyle w:val="PargrafodaLista"/>
        <w:tabs>
          <w:tab w:val="num" w:pos="0"/>
        </w:tabs>
        <w:spacing w:line="300" w:lineRule="exact"/>
        <w:ind w:left="0"/>
        <w:jc w:val="both"/>
        <w:rPr>
          <w:sz w:val="22"/>
          <w:szCs w:val="22"/>
        </w:rPr>
      </w:pPr>
    </w:p>
    <w:p w14:paraId="3816F897" w14:textId="601B1E6A" w:rsidR="00102A2F" w:rsidRPr="00FC0ECC" w:rsidRDefault="00FC0ECC" w:rsidP="00FC0ECC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r w:rsidR="00102A2F" w:rsidRPr="00FC0ECC">
        <w:rPr>
          <w:sz w:val="22"/>
          <w:szCs w:val="22"/>
        </w:rPr>
        <w:t>, preparadas de acordo com as Práticas Contábeis Brasileiras, e auditadas por uma empresa de auditoria independente, nos termos da Cláusula 6.2.1 da Escritura de Emissão, única e exclusivamente em relação às demonstrações financeiras da ODB e da Emissora relativas ao exercício social de 2019, de forma que tal Prazo Aplicável passe a ser 31 de agosto de 2020.</w:t>
      </w:r>
    </w:p>
    <w:p w14:paraId="644B8F9F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FC0ECC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FC0ECC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56A82FD6" w:rsidR="00FC0ECC" w:rsidRDefault="00990CF5" w:rsidP="00FC0ECC">
      <w:pPr>
        <w:pStyle w:val="PargrafodaLista"/>
        <w:numPr>
          <w:ilvl w:val="0"/>
          <w:numId w:val="24"/>
        </w:numPr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FC0ECC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15337E63" w:rsidR="00102A2F" w:rsidRPr="00FC0ECC" w:rsidRDefault="00102A2F" w:rsidP="00FC0ECC">
      <w:pPr>
        <w:pStyle w:val="PargrafodaLista"/>
        <w:numPr>
          <w:ilvl w:val="0"/>
          <w:numId w:val="24"/>
        </w:numPr>
        <w:tabs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Prazo Aplicável para fornecimento das demonstrações financeiras anuais consolidadas e completas, preparadas de acordo com as Práticas Contábeis Brasileiras, e auditadas por uma empresa de auditoria independente, nos termos da Cláusula 6.2.1 da Escritura de Emissão, única e exclusivamente em relação às demonstrações financeiras da ODB e da Emissora relativas ao exercício social de 2019, de forma que tal Prazo Aplicável (relativo somente às demonstrações financeiras referentes ao exercício social de 2019) passe a ser 31 de agosto de 2020. </w:t>
      </w:r>
    </w:p>
    <w:p w14:paraId="23FF2F1E" w14:textId="77777777" w:rsidR="00102A2F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102A2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77777777" w:rsidR="00102A2F" w:rsidRPr="00422778" w:rsidRDefault="00102A2F" w:rsidP="00102A2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6C5968A8" w14:textId="43BDF1EF" w:rsidR="00102A2F" w:rsidRDefault="00102A2F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68F73F74" w14:textId="54644BDF" w:rsidR="00B80A46" w:rsidRDefault="00B80A46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6BF93F6" w14:textId="77777777" w:rsidR="00B80A46" w:rsidRPr="00422778" w:rsidRDefault="00B80A46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77777777" w:rsidR="00102A2F" w:rsidRPr="00422778" w:rsidRDefault="00102A2F" w:rsidP="00102A2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>.</w:t>
      </w:r>
    </w:p>
    <w:p w14:paraId="4C582AAB" w14:textId="1E9C1811" w:rsidR="00102A2F" w:rsidRDefault="00102A2F" w:rsidP="00102A2F">
      <w:pPr>
        <w:spacing w:line="300" w:lineRule="exact"/>
        <w:jc w:val="center"/>
        <w:rPr>
          <w:sz w:val="22"/>
          <w:szCs w:val="22"/>
        </w:rPr>
      </w:pPr>
    </w:p>
    <w:p w14:paraId="6553F387" w14:textId="77777777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6A78C7FA" w14:textId="369CB716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352884BC" w14:textId="6E78ED8C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303DF81D" w14:textId="77777777" w:rsidR="00B80A46" w:rsidRPr="00422778" w:rsidRDefault="00B80A46" w:rsidP="00102A2F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62EC36B0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57812093" w14:textId="77777777" w:rsidR="00102A2F" w:rsidRPr="00422778" w:rsidRDefault="00102A2F" w:rsidP="00102A2F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102A2F">
      <w:pPr>
        <w:spacing w:line="300" w:lineRule="exact"/>
        <w:rPr>
          <w:sz w:val="22"/>
          <w:szCs w:val="22"/>
        </w:rPr>
      </w:pPr>
    </w:p>
    <w:p w14:paraId="3A108A02" w14:textId="278B4EB6" w:rsidR="00B80A46" w:rsidRDefault="00B80A46" w:rsidP="00102A2F">
      <w:pPr>
        <w:spacing w:line="300" w:lineRule="exact"/>
        <w:rPr>
          <w:sz w:val="22"/>
          <w:szCs w:val="22"/>
        </w:rPr>
      </w:pPr>
    </w:p>
    <w:p w14:paraId="265769BF" w14:textId="77777777" w:rsidR="00B80A46" w:rsidRPr="00422778" w:rsidRDefault="00B80A46" w:rsidP="00102A2F">
      <w:pPr>
        <w:spacing w:line="300" w:lineRule="exact"/>
        <w:rPr>
          <w:sz w:val="22"/>
          <w:szCs w:val="22"/>
        </w:rPr>
      </w:pPr>
    </w:p>
    <w:p w14:paraId="2A10F70D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67E27128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102A2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71E31C" w14:textId="1AFAEEC8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1622AE53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4B865116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102A2F">
      <w:pPr>
        <w:spacing w:line="30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4E02A32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133A72D1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44536B35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102A2F">
      <w:pPr>
        <w:spacing w:line="30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102A2F">
      <w:pPr>
        <w:spacing w:line="300" w:lineRule="exact"/>
        <w:rPr>
          <w:sz w:val="22"/>
          <w:szCs w:val="22"/>
        </w:rPr>
      </w:pPr>
    </w:p>
    <w:p w14:paraId="0F9F2FFE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6900DFF7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102A2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9CF20B2" w14:textId="27A73743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4A263C4F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7E46EE7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102A2F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102A2F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1FD1755A" w14:textId="77777777" w:rsidR="00102A2F" w:rsidRDefault="00102A2F" w:rsidP="00102A2F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418FC9F9" w14:textId="54FFDF8D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3DA3F9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6C76E96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25.000 Debêntures da 5ª Série e 31.286 Debêntures da 2ª Série</w:t>
      </w:r>
    </w:p>
    <w:p w14:paraId="7B43CEEA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7365D6B9" w14:textId="77777777" w:rsidR="00102A2F" w:rsidRDefault="00102A2F" w:rsidP="00102A2F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24EB70D1" w14:textId="773018BC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06401B6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6468C411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47.000 Debêntures da 6ª Série e 58.934 Debêntures da 2ª Série</w:t>
      </w:r>
    </w:p>
    <w:p w14:paraId="393C7DAF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60AE8135" w14:textId="77777777" w:rsidR="00102A2F" w:rsidRDefault="00102A2F" w:rsidP="00102A2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9FB7E8" w14:textId="0B31CF73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E5C2A92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0DA28D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12.500 Debêntures da 4ª Série e 15.472 Debêntures da 2ª Série</w:t>
      </w:r>
    </w:p>
    <w:p w14:paraId="794060F9" w14:textId="77777777" w:rsidR="00102A2F" w:rsidRPr="00600B46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35D52CC4" w14:textId="77777777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102A2F"/>
    <w:sectPr w:rsidR="00E762BF" w:rsidRPr="00102A2F" w:rsidSect="00437121">
      <w:headerReference w:type="default" r:id="rId44"/>
      <w:footerReference w:type="default" r:id="rId45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65B8" w14:textId="77777777" w:rsidR="00CB7734" w:rsidRDefault="00D160A8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58B5314F" w14:textId="5D3E6B4D" w:rsidR="00D160A8" w:rsidRDefault="00CB7734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 w:rsidR="00D160A8">
      <w:rPr>
        <w:rFonts w:ascii="Verdana" w:hAnsi="Verdana"/>
        <w:sz w:val="14"/>
      </w:rPr>
      <w:fldChar w:fldCharType="end"/>
    </w:r>
    <w:r w:rsidR="00D160A8">
      <w:rPr>
        <w:rFonts w:ascii="Verdana" w:hAnsi="Verdana"/>
        <w:sz w:val="14"/>
      </w:rPr>
      <w:tab/>
    </w:r>
    <w:r w:rsidR="00D160A8">
      <w:rPr>
        <w:rFonts w:ascii="Verdana" w:hAnsi="Verdana"/>
        <w:sz w:val="14"/>
      </w:rPr>
      <w:tab/>
    </w:r>
    <w:r w:rsidR="00D160A8">
      <w:fldChar w:fldCharType="begin"/>
    </w:r>
    <w:r w:rsidR="00D160A8">
      <w:instrText>PAGE   \* MERGEFORMAT</w:instrText>
    </w:r>
    <w:r w:rsidR="00D160A8">
      <w:fldChar w:fldCharType="separate"/>
    </w:r>
    <w:r w:rsidR="002F7042" w:rsidRPr="002F7042">
      <w:rPr>
        <w:noProof/>
        <w:lang w:val="pt-BR"/>
      </w:rPr>
      <w:t>2</w:t>
    </w:r>
    <w:r w:rsidR="00D160A8"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062C" w14:textId="77777777" w:rsidR="000209BD" w:rsidRDefault="000209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2C47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��< ? x m l   v e r s i o n = " 1 . 0 "   e n c o d i n g = " u t f - 1 6 " ? > < p r o p e r t i e s   x m l n s = " h t t p : / / w w w . i m a n a g e . c o m / w o r k / x m l s c h e m a " >  
     < d o c u m e n t i d > T E X T ! 5 2 2 1 1 4 4 2 . 2 < / d o c u m e n t i d >  
     < s e n d e r i d > C G O < / s e n d e r i d >  
     < s e n d e r e m a i l > C G E R O S A @ M A C H A D O M E Y E R . C O M . B R < / s e n d e r e m a i l >  
     < l a s t m o d i f i e d > 2 0 2 0 - 0 6 - 2 3 T 2 0 : 0 0 : 0 0 . 0 0 0 0 0 0 0 - 0 3 : 0 0 < / l a s t m o d i f i e d >  
     < d a t a b a s e > T E X T < / d a t a b a s e >  
 < / p r o p e r t i e s > 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2F4D53F-89AC-4044-8AAD-19DBCA6A978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3E54705-6D03-4A4B-ADF1-A1D3F7B7CF80}">
  <ds:schemaRefs>
    <ds:schemaRef ds:uri="http://www.imanage.com/work/xmlschema"/>
  </ds:schemaRefs>
</ds:datastoreItem>
</file>

<file path=customXml/itemProps28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4D58CFB-1A9C-42EE-95E5-EA534DE5AAD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CE3161D-1069-415E-A6BC-578D1831759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323104C-B225-462A-9DB9-BAF85D6D5DD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A755CD9-96CE-471F-9459-955341DD8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1497</Words>
  <Characters>8090</Characters>
  <Application>Microsoft Office Word</Application>
  <DocSecurity>4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2019-04-12T21:28:00Z</cp:lastPrinted>
  <dcterms:created xsi:type="dcterms:W3CDTF">2020-06-24T09:42:00Z</dcterms:created>
  <dcterms:modified xsi:type="dcterms:W3CDTF">2020-06-24T09:42:00Z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#52211442v2&lt;TEXT&gt; - OSPInv_ata AGD 1ª Emissão_prorrogação prazo entrega DFs</vt:lpwstr>
  </property>
</Properties>
</file>