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1FE1C" w14:textId="61FF08EC" w:rsidR="00606B24" w:rsidRPr="00AB6541" w:rsidRDefault="008B52FA" w:rsidP="00606B24">
      <w:pPr>
        <w:suppressAutoHyphens/>
        <w:spacing w:line="220" w:lineRule="exact"/>
        <w:jc w:val="center"/>
        <w:rPr>
          <w:rFonts w:ascii="Verdana" w:hAnsi="Verdana"/>
          <w:color w:val="000000"/>
          <w:lang w:eastAsia="en-US"/>
        </w:rPr>
      </w:pPr>
      <w:r>
        <w:rPr>
          <w:rFonts w:ascii="Verdana" w:hAnsi="Verdana"/>
          <w:b/>
          <w:bCs/>
          <w:smallCaps/>
        </w:rPr>
        <w:t xml:space="preserve">SEXTO </w:t>
      </w:r>
      <w:r w:rsidR="00606B24" w:rsidRPr="00AB6541">
        <w:rPr>
          <w:rFonts w:ascii="Verdana" w:hAnsi="Verdana"/>
          <w:b/>
          <w:bCs/>
          <w:smallCaps/>
        </w:rPr>
        <w:t xml:space="preserve">ADITAMENTO AO </w:t>
      </w:r>
      <w:r w:rsidR="00606B24" w:rsidRPr="00AB6541">
        <w:rPr>
          <w:rFonts w:ascii="Verdana" w:hAnsi="Verdana"/>
          <w:b/>
          <w:color w:val="000000"/>
          <w:lang w:eastAsia="en-US"/>
        </w:rPr>
        <w:t xml:space="preserve">INSTRUMENTO PARTICULAR DE CONSTITUIÇÃO DE GARANTIA – ALIENAÇÃO FIDUCIÁRIA DE AÇÕES </w:t>
      </w:r>
      <w:r w:rsidR="00606B24">
        <w:rPr>
          <w:rFonts w:ascii="Verdana" w:hAnsi="Verdana"/>
          <w:b/>
          <w:color w:val="000000"/>
          <w:lang w:eastAsia="en-US"/>
        </w:rPr>
        <w:t xml:space="preserve">DE EMISSÃO DA ODEBRECHT SERVIÇOS E PARTICIPAÇÕES S.A. E OUTRAS AVENÇAS </w:t>
      </w:r>
    </w:p>
    <w:p w14:paraId="7F8E530F" w14:textId="77777777" w:rsidR="00606B24" w:rsidRDefault="00606B24" w:rsidP="00606B24">
      <w:pPr>
        <w:spacing w:line="220" w:lineRule="exact"/>
        <w:jc w:val="both"/>
        <w:rPr>
          <w:rFonts w:ascii="Verdana" w:hAnsi="Verdana"/>
          <w:color w:val="000000"/>
          <w:lang w:eastAsia="en-US"/>
        </w:rPr>
      </w:pPr>
    </w:p>
    <w:p w14:paraId="121563F5" w14:textId="77777777" w:rsidR="00606B24" w:rsidRPr="00AB6541" w:rsidRDefault="00606B24" w:rsidP="00606B24">
      <w:pPr>
        <w:spacing w:line="220" w:lineRule="exact"/>
        <w:jc w:val="both"/>
        <w:rPr>
          <w:rFonts w:ascii="Verdana" w:hAnsi="Verdana"/>
        </w:rPr>
      </w:pPr>
      <w:r w:rsidRPr="00AB6541">
        <w:rPr>
          <w:rFonts w:ascii="Verdana" w:hAnsi="Verdana"/>
          <w:color w:val="000000"/>
          <w:lang w:eastAsia="en-US"/>
        </w:rPr>
        <w:t>Pelo presente instrumento particular, as “</w:t>
      </w:r>
      <w:r w:rsidRPr="00AB6541">
        <w:rPr>
          <w:rFonts w:ascii="Verdana" w:hAnsi="Verdana"/>
          <w:color w:val="000000"/>
          <w:u w:val="single"/>
          <w:lang w:eastAsia="en-US"/>
        </w:rPr>
        <w:t>Partes</w:t>
      </w:r>
      <w:r w:rsidRPr="00AB6541">
        <w:rPr>
          <w:rFonts w:ascii="Verdana" w:hAnsi="Verdana"/>
          <w:color w:val="000000"/>
          <w:lang w:eastAsia="en-US"/>
        </w:rPr>
        <w:t>”:</w:t>
      </w:r>
    </w:p>
    <w:p w14:paraId="59A86B12" w14:textId="77777777" w:rsidR="00606B24" w:rsidRPr="00AB6541" w:rsidRDefault="00606B24" w:rsidP="00606B24">
      <w:pPr>
        <w:spacing w:line="220" w:lineRule="exact"/>
        <w:jc w:val="both"/>
        <w:rPr>
          <w:rFonts w:ascii="Verdana" w:hAnsi="Verdana"/>
        </w:rPr>
      </w:pPr>
    </w:p>
    <w:p w14:paraId="2D206CCE" w14:textId="5E66872F" w:rsidR="00606B24" w:rsidRPr="00D26DB1" w:rsidRDefault="00606B24" w:rsidP="00606B24">
      <w:pPr>
        <w:spacing w:line="220" w:lineRule="exact"/>
        <w:jc w:val="both"/>
        <w:rPr>
          <w:rFonts w:ascii="Verdana" w:hAnsi="Verdana"/>
        </w:rPr>
      </w:pPr>
      <w:r w:rsidRPr="00D26DB1">
        <w:rPr>
          <w:rFonts w:ascii="Verdana" w:hAnsi="Verdana"/>
          <w:b/>
          <w:smallCaps/>
        </w:rPr>
        <w:t>OSP Investimentos S.A.</w:t>
      </w:r>
      <w:r w:rsidRPr="008375CB">
        <w:rPr>
          <w:rFonts w:ascii="Verdana" w:hAnsi="Verdana"/>
          <w:b/>
          <w:smallCaps/>
        </w:rPr>
        <w:t xml:space="preserve"> </w:t>
      </w:r>
      <w:r>
        <w:rPr>
          <w:rFonts w:ascii="Verdana" w:hAnsi="Verdana"/>
          <w:b/>
          <w:smallCaps/>
        </w:rPr>
        <w:t>– Em Recuperação Judicial</w:t>
      </w:r>
      <w:r w:rsidRPr="00D26DB1">
        <w:rPr>
          <w:rFonts w:ascii="Verdana" w:hAnsi="Verdana"/>
        </w:rPr>
        <w:t>, companhia fechada com sede em São Paulo, Estado de São Paulo, na Rua Lemos Monteiro, nº 120, 9º andar, parte I, Butantã, inscrita no</w:t>
      </w:r>
      <w:r w:rsidRPr="00D26DB1">
        <w:rPr>
          <w:rFonts w:ascii="Verdana" w:hAnsi="Verdana"/>
          <w:lang w:eastAsia="en-US"/>
        </w:rPr>
        <w:t xml:space="preserve"> </w:t>
      </w:r>
      <w:r w:rsidRPr="00D26DB1">
        <w:rPr>
          <w:rFonts w:ascii="Verdana" w:hAnsi="Verdana"/>
        </w:rPr>
        <w:t xml:space="preserve">Cadastro Nacional da Pessoa Jurídica do Ministério da </w:t>
      </w:r>
      <w:r w:rsidR="003D57C1">
        <w:rPr>
          <w:rFonts w:ascii="Verdana" w:hAnsi="Verdana"/>
        </w:rPr>
        <w:t>Economia</w:t>
      </w:r>
      <w:r w:rsidR="003D57C1" w:rsidRPr="00D26DB1">
        <w:rPr>
          <w:rFonts w:ascii="Verdana" w:hAnsi="Verdana"/>
        </w:rPr>
        <w:t xml:space="preserve"> </w:t>
      </w:r>
      <w:r w:rsidRPr="00D26DB1">
        <w:rPr>
          <w:rFonts w:ascii="Verdana" w:hAnsi="Verdana"/>
        </w:rPr>
        <w:t>(“</w:t>
      </w:r>
      <w:r w:rsidRPr="00D26DB1">
        <w:rPr>
          <w:rFonts w:ascii="Verdana" w:hAnsi="Verdana"/>
          <w:u w:val="single"/>
        </w:rPr>
        <w:t>CNPJ/</w:t>
      </w:r>
      <w:r w:rsidR="003D57C1">
        <w:rPr>
          <w:rFonts w:ascii="Verdana" w:hAnsi="Verdana"/>
          <w:u w:val="single"/>
        </w:rPr>
        <w:t>ME</w:t>
      </w:r>
      <w:r w:rsidRPr="00D26DB1">
        <w:rPr>
          <w:rFonts w:ascii="Verdana" w:hAnsi="Verdana"/>
        </w:rPr>
        <w:t>”) sob o nº 22.606.673/0001-22, neste ato devidamente representada nos termos do seu estatuto social (“</w:t>
      </w:r>
      <w:r w:rsidRPr="00D26DB1">
        <w:rPr>
          <w:rFonts w:ascii="Verdana" w:hAnsi="Verdana"/>
          <w:u w:val="single"/>
        </w:rPr>
        <w:t>OSP Investimentos</w:t>
      </w:r>
      <w:r w:rsidRPr="00D26DB1">
        <w:rPr>
          <w:rFonts w:ascii="Verdana" w:hAnsi="Verdana"/>
        </w:rPr>
        <w:t xml:space="preserve">”); </w:t>
      </w:r>
    </w:p>
    <w:p w14:paraId="4FFAD774" w14:textId="77777777" w:rsidR="00606B24" w:rsidRPr="00D26DB1" w:rsidRDefault="00606B24" w:rsidP="00606B24">
      <w:pPr>
        <w:spacing w:line="220" w:lineRule="exact"/>
        <w:jc w:val="both"/>
        <w:rPr>
          <w:rFonts w:ascii="Verdana" w:hAnsi="Verdana"/>
          <w:b/>
        </w:rPr>
      </w:pPr>
    </w:p>
    <w:p w14:paraId="652854F4" w14:textId="4FAFC01B" w:rsidR="00606B24" w:rsidRPr="00D26DB1" w:rsidRDefault="008B52FA" w:rsidP="00606B24">
      <w:pPr>
        <w:spacing w:line="220" w:lineRule="exact"/>
        <w:jc w:val="both"/>
        <w:rPr>
          <w:rFonts w:ascii="Verdana" w:hAnsi="Verdana"/>
        </w:rPr>
      </w:pPr>
      <w:r>
        <w:rPr>
          <w:rFonts w:ascii="Verdana" w:hAnsi="Verdana"/>
          <w:b/>
          <w:smallCaps/>
        </w:rPr>
        <w:t>Novonor</w:t>
      </w:r>
      <w:r w:rsidRPr="00D26DB1">
        <w:rPr>
          <w:rFonts w:ascii="Verdana" w:hAnsi="Verdana"/>
          <w:b/>
          <w:smallCaps/>
        </w:rPr>
        <w:t xml:space="preserve"> </w:t>
      </w:r>
      <w:r w:rsidR="00606B24" w:rsidRPr="00D26DB1">
        <w:rPr>
          <w:rFonts w:ascii="Verdana" w:hAnsi="Verdana"/>
          <w:b/>
          <w:smallCaps/>
        </w:rPr>
        <w:t>S.A.</w:t>
      </w:r>
      <w:r w:rsidR="00606B24">
        <w:rPr>
          <w:rFonts w:ascii="Verdana" w:hAnsi="Verdana"/>
          <w:b/>
          <w:smallCaps/>
        </w:rPr>
        <w:t xml:space="preserve"> – Em Recuperação Judicial</w:t>
      </w:r>
      <w:r w:rsidR="00606B24" w:rsidRPr="00D26DB1">
        <w:rPr>
          <w:rFonts w:ascii="Verdana" w:hAnsi="Verdana"/>
        </w:rPr>
        <w:t>, companhia fechada com sede em Salvador, Estado da Bahia, na Avenida Luiz Viana, nº 2.841, Edifício Odebrecht, Paralela, CEP 41730-900, inscrita no CNPJ/</w:t>
      </w:r>
      <w:r w:rsidR="003D57C1">
        <w:rPr>
          <w:rFonts w:ascii="Verdana" w:hAnsi="Verdana"/>
        </w:rPr>
        <w:t>ME</w:t>
      </w:r>
      <w:r w:rsidR="00606B24" w:rsidRPr="00D26DB1">
        <w:rPr>
          <w:rFonts w:ascii="Verdana" w:hAnsi="Verdana"/>
        </w:rPr>
        <w:t xml:space="preserve"> sob o nº 05.144.757/0001-72, neste ato devidamente representada nos termos do seu estatuto social (“</w:t>
      </w:r>
      <w:r>
        <w:rPr>
          <w:rFonts w:ascii="Verdana" w:hAnsi="Verdana"/>
          <w:u w:val="single"/>
        </w:rPr>
        <w:t>Novonor</w:t>
      </w:r>
      <w:r w:rsidR="00606B24" w:rsidRPr="00D26DB1">
        <w:rPr>
          <w:rFonts w:ascii="Verdana" w:hAnsi="Verdana"/>
        </w:rPr>
        <w:t>” e, em conjunto com a OSP Investimentos, os “</w:t>
      </w:r>
      <w:r w:rsidR="00606B24" w:rsidRPr="00D26DB1">
        <w:rPr>
          <w:rFonts w:ascii="Verdana" w:hAnsi="Verdana"/>
          <w:u w:val="single"/>
        </w:rPr>
        <w:t>Garantidores</w:t>
      </w:r>
      <w:r w:rsidR="00606B24" w:rsidRPr="00D26DB1">
        <w:rPr>
          <w:rFonts w:ascii="Verdana" w:hAnsi="Verdana"/>
        </w:rPr>
        <w:t xml:space="preserve">”); </w:t>
      </w:r>
    </w:p>
    <w:p w14:paraId="57501059" w14:textId="77777777" w:rsidR="00606B24" w:rsidRPr="00AB6541" w:rsidRDefault="00606B24" w:rsidP="00606B24">
      <w:pPr>
        <w:spacing w:line="220" w:lineRule="exact"/>
        <w:jc w:val="both"/>
        <w:rPr>
          <w:rFonts w:ascii="Verdana" w:hAnsi="Verdana"/>
          <w:b/>
        </w:rPr>
      </w:pPr>
    </w:p>
    <w:p w14:paraId="358FFBE7" w14:textId="2469B9BB" w:rsidR="00606B24" w:rsidRPr="00AB6541" w:rsidRDefault="00606B24" w:rsidP="00606B24">
      <w:pPr>
        <w:spacing w:line="220" w:lineRule="exact"/>
        <w:jc w:val="both"/>
        <w:rPr>
          <w:rFonts w:ascii="Verdana" w:hAnsi="Verdana"/>
        </w:rPr>
      </w:pPr>
      <w:r w:rsidRPr="004213B5">
        <w:rPr>
          <w:rFonts w:ascii="Verdana" w:hAnsi="Verdana"/>
          <w:b/>
          <w:smallCaps/>
        </w:rPr>
        <w:t>Simplific Pavarini Distribuidora de Títulos e Valores Mobiliários Ltda.</w:t>
      </w:r>
      <w:r w:rsidRPr="004213B5">
        <w:rPr>
          <w:rFonts w:ascii="Verdana" w:hAnsi="Verdana"/>
        </w:rPr>
        <w:t>, instituição financeira com sede na cidade do Rio de Janeiro, Estado do Rio de Janeiro, na Rua Sete de Setembro, nº 99, 24º andar, inscrita no CNPJ/</w:t>
      </w:r>
      <w:r w:rsidR="003D57C1">
        <w:rPr>
          <w:rFonts w:ascii="Verdana" w:hAnsi="Verdana"/>
        </w:rPr>
        <w:t>ME</w:t>
      </w:r>
      <w:r w:rsidRPr="004213B5">
        <w:rPr>
          <w:rFonts w:ascii="Verdana" w:hAnsi="Verdana"/>
        </w:rPr>
        <w:t xml:space="preserve"> sob o nº 15.227.994/0001-50 , atuando por sua filial na Cidade de São Paulo, Estado de São Paulo, na</w:t>
      </w:r>
      <w:r>
        <w:rPr>
          <w:rFonts w:ascii="Verdana" w:hAnsi="Verdana"/>
        </w:rPr>
        <w:t xml:space="preserve"> </w:t>
      </w:r>
      <w:r w:rsidRPr="00953A5B">
        <w:rPr>
          <w:rFonts w:ascii="Verdana" w:hAnsi="Verdana"/>
          <w:bCs/>
        </w:rPr>
        <w:t>Rua Joaquim Floriano, 466 – Bloco B, Sala 1401, Itaim Bibi, CEP 04534-002</w:t>
      </w:r>
      <w:r w:rsidRPr="004213B5">
        <w:rPr>
          <w:rFonts w:ascii="Verdana" w:hAnsi="Verdana"/>
        </w:rPr>
        <w:t>, inscrita no CNPJ sob o nº 15.227.994/0004-01, neste ato devidamente</w:t>
      </w:r>
      <w:r w:rsidRPr="004213B5">
        <w:rPr>
          <w:rFonts w:ascii="Verdana" w:hAnsi="Verdana"/>
          <w:lang w:eastAsia="en-US"/>
        </w:rPr>
        <w:t xml:space="preserve"> </w:t>
      </w:r>
      <w:r w:rsidRPr="004213B5">
        <w:rPr>
          <w:rFonts w:ascii="Verdana" w:hAnsi="Verdana"/>
        </w:rPr>
        <w:t>representada na forma de seu contrato social (“</w:t>
      </w:r>
      <w:r w:rsidRPr="004213B5">
        <w:rPr>
          <w:rFonts w:ascii="Verdana" w:hAnsi="Verdana"/>
          <w:u w:val="single"/>
        </w:rPr>
        <w:t>Pavarini</w:t>
      </w:r>
      <w:r w:rsidRPr="004213B5">
        <w:rPr>
          <w:rFonts w:ascii="Verdana" w:hAnsi="Verdana"/>
        </w:rPr>
        <w:t>”), na qualidade de (a) representante dos titulares das debêntures, presentes ou futuros (“</w:t>
      </w:r>
      <w:r w:rsidRPr="004213B5">
        <w:rPr>
          <w:rFonts w:ascii="Verdana" w:hAnsi="Verdana"/>
          <w:u w:val="single"/>
        </w:rPr>
        <w:t>Debenturistas ODB</w:t>
      </w:r>
      <w:r w:rsidRPr="004213B5">
        <w:rPr>
          <w:rFonts w:ascii="Verdana" w:hAnsi="Verdana"/>
        </w:rPr>
        <w:t>”, cuja escritura de emissão, conforme alterada, será aqui referida como “</w:t>
      </w:r>
      <w:r w:rsidRPr="004213B5">
        <w:rPr>
          <w:rFonts w:ascii="Verdana" w:hAnsi="Verdana"/>
          <w:u w:val="single"/>
        </w:rPr>
        <w:t>Escritura de Emissão ODB</w:t>
      </w:r>
      <w:r w:rsidRPr="004213B5">
        <w:rPr>
          <w:rFonts w:ascii="Verdana" w:hAnsi="Verdana"/>
        </w:rPr>
        <w:t xml:space="preserve">”), da 1ª Emissão Pública de Debêntures Simples, Não Conversíveis em Ações, em Duas Séries para Distribuição Pública com Esforços Restritos de Colocação, da Espécie com Garantia Real, da </w:t>
      </w:r>
      <w:r w:rsidR="008B52FA">
        <w:rPr>
          <w:rFonts w:ascii="Verdana" w:hAnsi="Verdana"/>
        </w:rPr>
        <w:t>Novonor</w:t>
      </w:r>
      <w:r w:rsidR="008B52FA" w:rsidRPr="004213B5">
        <w:rPr>
          <w:rFonts w:ascii="Verdana" w:hAnsi="Verdana"/>
        </w:rPr>
        <w:t xml:space="preserve"> </w:t>
      </w:r>
      <w:r w:rsidRPr="004213B5">
        <w:rPr>
          <w:rFonts w:ascii="Verdana" w:hAnsi="Verdana"/>
        </w:rPr>
        <w:t>S.A., celebrada em 28 de novembro de 2017, conforme aditada (“</w:t>
      </w:r>
      <w:r w:rsidRPr="004213B5">
        <w:rPr>
          <w:rFonts w:ascii="Verdana" w:hAnsi="Verdana"/>
          <w:u w:val="single"/>
        </w:rPr>
        <w:t>Debêntures ODB</w:t>
      </w:r>
      <w:r w:rsidRPr="004213B5">
        <w:rPr>
          <w:rFonts w:ascii="Verdana" w:hAnsi="Verdana"/>
        </w:rPr>
        <w:t>”), agindo sempre por conta, ordem e instruções e em benefício exclusivo dos Debenturistas ODB (“</w:t>
      </w:r>
      <w:r w:rsidRPr="004213B5">
        <w:rPr>
          <w:rFonts w:ascii="Verdana" w:hAnsi="Verdana"/>
          <w:u w:val="single"/>
        </w:rPr>
        <w:t>Agente Fiduciário Debêntures ODB</w:t>
      </w:r>
      <w:r w:rsidRPr="004213B5">
        <w:rPr>
          <w:rFonts w:ascii="Verdana" w:hAnsi="Verdana"/>
        </w:rPr>
        <w:t>”); (b) representante dos titulares das Debêntures 2016 (conforme definido no Contrato), presentes ou futuros (“</w:t>
      </w:r>
      <w:r w:rsidRPr="004213B5">
        <w:rPr>
          <w:rFonts w:ascii="Verdana" w:hAnsi="Verdana"/>
          <w:u w:val="single"/>
        </w:rPr>
        <w:t>Debenturistas 2016</w:t>
      </w:r>
      <w:r w:rsidRPr="004213B5">
        <w:rPr>
          <w:rFonts w:ascii="Verdana" w:hAnsi="Verdana"/>
        </w:rPr>
        <w:t>”), agindo sempre por conta, ordem, instruções e em benefício exclusivo dos Debenturistas 2016 (“</w:t>
      </w:r>
      <w:r w:rsidRPr="004213B5">
        <w:rPr>
          <w:rFonts w:ascii="Verdana" w:hAnsi="Verdana"/>
          <w:u w:val="single"/>
        </w:rPr>
        <w:t>Agente Fiduciário Debêntures 2016</w:t>
      </w:r>
      <w:r w:rsidRPr="004213B5">
        <w:rPr>
          <w:rFonts w:ascii="Verdana" w:hAnsi="Verdana"/>
        </w:rPr>
        <w:t>”); (c) representante dos titulares das Debêntures 2018 (conforme definido no Contrato), presentes ou futuros (“</w:t>
      </w:r>
      <w:r w:rsidRPr="004213B5">
        <w:rPr>
          <w:rFonts w:ascii="Verdana" w:hAnsi="Verdana"/>
          <w:u w:val="single"/>
        </w:rPr>
        <w:t>Debenturistas 2018</w:t>
      </w:r>
      <w:r w:rsidRPr="004213B5">
        <w:rPr>
          <w:rFonts w:ascii="Verdana" w:hAnsi="Verdana"/>
        </w:rPr>
        <w:t>”), agindo sempre por conta, ordem, instruções e em benefício exclusivo dos Debenturistas 2018 (“</w:t>
      </w:r>
      <w:r w:rsidRPr="004213B5">
        <w:rPr>
          <w:rFonts w:ascii="Verdana" w:hAnsi="Verdana"/>
          <w:u w:val="single"/>
        </w:rPr>
        <w:t>Agente Fiduciário Debêntures 2018</w:t>
      </w:r>
      <w:r w:rsidRPr="004213B5">
        <w:rPr>
          <w:rFonts w:ascii="Verdana" w:hAnsi="Verdana"/>
        </w:rPr>
        <w:t xml:space="preserve">”); </w:t>
      </w:r>
      <w:r>
        <w:rPr>
          <w:rFonts w:ascii="Verdana" w:hAnsi="Verdana"/>
        </w:rPr>
        <w:t xml:space="preserve">(d) </w:t>
      </w:r>
      <w:r w:rsidRPr="005C6F74">
        <w:rPr>
          <w:rFonts w:ascii="Verdana" w:hAnsi="Verdana"/>
        </w:rPr>
        <w:t>representante dos titulares das Debêntures Segunda Emissão OE e das Debêntures Terceira Emissão OE (conforme definidos no Contrato), presentes ou futuros (“</w:t>
      </w:r>
      <w:r w:rsidRPr="005C6F74">
        <w:rPr>
          <w:rFonts w:ascii="Verdana" w:hAnsi="Verdana"/>
          <w:u w:val="single"/>
        </w:rPr>
        <w:t>Debenturistas Segunda Emissão OE</w:t>
      </w:r>
      <w:r w:rsidRPr="005C6F74">
        <w:rPr>
          <w:rFonts w:ascii="Verdana" w:hAnsi="Verdana"/>
        </w:rPr>
        <w:t>” e “</w:t>
      </w:r>
      <w:r w:rsidRPr="005C6F74">
        <w:rPr>
          <w:rFonts w:ascii="Verdana" w:hAnsi="Verdana"/>
          <w:u w:val="single"/>
        </w:rPr>
        <w:t>Debenturistas Terceira Emissão OE</w:t>
      </w:r>
      <w:r w:rsidRPr="005C6F74">
        <w:rPr>
          <w:rFonts w:ascii="Verdana" w:hAnsi="Verdana"/>
        </w:rPr>
        <w:t>”), agindo sempre por conta, ordem, instruções e em benefício exclusivo dos Debenturistas Segunda Emissão OE e dos Debenturistas Terceira Emissão OE</w:t>
      </w:r>
      <w:r>
        <w:rPr>
          <w:rFonts w:ascii="Verdana" w:hAnsi="Verdana"/>
        </w:rPr>
        <w:t xml:space="preserve"> (“</w:t>
      </w:r>
      <w:r>
        <w:rPr>
          <w:rFonts w:ascii="Verdana" w:hAnsi="Verdana"/>
          <w:u w:val="single"/>
        </w:rPr>
        <w:t>Operações OE</w:t>
      </w:r>
      <w:r>
        <w:rPr>
          <w:rFonts w:ascii="Verdana" w:hAnsi="Verdana"/>
        </w:rPr>
        <w:t xml:space="preserve">”) </w:t>
      </w:r>
      <w:r w:rsidRPr="004213B5">
        <w:rPr>
          <w:rFonts w:ascii="Verdana" w:hAnsi="Verdana"/>
        </w:rPr>
        <w:t>e (</w:t>
      </w:r>
      <w:r>
        <w:rPr>
          <w:rFonts w:ascii="Verdana" w:hAnsi="Verdana"/>
        </w:rPr>
        <w:t>E</w:t>
      </w:r>
      <w:r w:rsidRPr="004213B5">
        <w:rPr>
          <w:rFonts w:ascii="Verdana" w:hAnsi="Verdana"/>
        </w:rPr>
        <w:t>) agente de administração das garantias constituídas nos termos do Contrato abaixo definido (“</w:t>
      </w:r>
      <w:r w:rsidRPr="004213B5">
        <w:rPr>
          <w:rFonts w:ascii="Verdana" w:hAnsi="Verdana"/>
          <w:u w:val="single"/>
        </w:rPr>
        <w:t>Agente de Garantia</w:t>
      </w:r>
      <w:r w:rsidRPr="004213B5">
        <w:rPr>
          <w:rFonts w:ascii="Verdana" w:hAnsi="Verdana"/>
        </w:rPr>
        <w:t>”);</w:t>
      </w:r>
      <w:r w:rsidRPr="00AB6541">
        <w:rPr>
          <w:rFonts w:ascii="Verdana" w:hAnsi="Verdana"/>
        </w:rPr>
        <w:t xml:space="preserve"> </w:t>
      </w:r>
    </w:p>
    <w:p w14:paraId="6FBF9106" w14:textId="77777777" w:rsidR="00606B24" w:rsidRPr="00AB6541" w:rsidRDefault="00606B24" w:rsidP="00606B24">
      <w:pPr>
        <w:spacing w:line="220" w:lineRule="exact"/>
        <w:jc w:val="both"/>
        <w:rPr>
          <w:rFonts w:ascii="Verdana" w:hAnsi="Verdana"/>
        </w:rPr>
      </w:pPr>
    </w:p>
    <w:p w14:paraId="232B97A8" w14:textId="241D2526" w:rsidR="00606B24" w:rsidRPr="00AB6541" w:rsidRDefault="00606B24" w:rsidP="00606B24">
      <w:pPr>
        <w:spacing w:line="220" w:lineRule="exact"/>
        <w:jc w:val="both"/>
        <w:rPr>
          <w:rFonts w:ascii="Verdana" w:hAnsi="Verdana"/>
        </w:rPr>
      </w:pPr>
      <w:r>
        <w:rPr>
          <w:rFonts w:ascii="Verdana" w:hAnsi="Verdana"/>
          <w:b/>
          <w:smallCaps/>
        </w:rPr>
        <w:t xml:space="preserve">Banco do Brasil S.A., </w:t>
      </w:r>
      <w:r>
        <w:rPr>
          <w:rFonts w:ascii="Verdana" w:hAnsi="Verdana"/>
        </w:rPr>
        <w:t>instituição financeira, com sede em Brasília, Distrito Federal, no Setor de Autarquias Norte Q 5 - Asa Norte,  inscrito no CNPJ/</w:t>
      </w:r>
      <w:r w:rsidR="003D57C1">
        <w:rPr>
          <w:rFonts w:ascii="Verdana" w:hAnsi="Verdana"/>
        </w:rPr>
        <w:t>ME</w:t>
      </w:r>
      <w:r>
        <w:rPr>
          <w:rFonts w:ascii="Verdana" w:hAnsi="Verdana"/>
        </w:rPr>
        <w:t xml:space="preserve"> sob o nº 00.000.000/0001-91, representado por sua filial </w:t>
      </w:r>
      <w:proofErr w:type="spellStart"/>
      <w:r>
        <w:rPr>
          <w:rFonts w:ascii="Verdana" w:hAnsi="Verdana"/>
        </w:rPr>
        <w:t>Large</w:t>
      </w:r>
      <w:proofErr w:type="spellEnd"/>
      <w:r>
        <w:rPr>
          <w:rFonts w:ascii="Verdana" w:hAnsi="Verdana"/>
        </w:rPr>
        <w:t xml:space="preserve"> Corporate, com sede em São Paulo, Estado de São Paulo, Avenida Paulista, 1.230, 7º andar, Bela Vista, CEP 01.310-901, inscrito no CNPJ/</w:t>
      </w:r>
      <w:r w:rsidR="003D57C1">
        <w:rPr>
          <w:rFonts w:ascii="Verdana" w:hAnsi="Verdana"/>
        </w:rPr>
        <w:t>ME</w:t>
      </w:r>
      <w:r>
        <w:rPr>
          <w:rFonts w:ascii="Verdana" w:hAnsi="Verdana"/>
        </w:rPr>
        <w:t xml:space="preserve"> sob o nº 00.000.000/5046-61, neste ato devidamente representado nos termos do seu estatuto social (“</w:t>
      </w:r>
      <w:r>
        <w:rPr>
          <w:rFonts w:ascii="Verdana" w:hAnsi="Verdana"/>
          <w:u w:val="single"/>
        </w:rPr>
        <w:t>BB</w:t>
      </w:r>
      <w:r>
        <w:rPr>
          <w:rFonts w:ascii="Verdana" w:hAnsi="Verdana"/>
        </w:rPr>
        <w:t>”);</w:t>
      </w:r>
    </w:p>
    <w:p w14:paraId="5A65C0E7" w14:textId="77777777" w:rsidR="00606B24" w:rsidRPr="00AB6541" w:rsidRDefault="00606B24" w:rsidP="00606B24">
      <w:pPr>
        <w:spacing w:line="220" w:lineRule="exact"/>
        <w:jc w:val="both"/>
        <w:rPr>
          <w:rFonts w:ascii="Verdana" w:hAnsi="Verdana"/>
        </w:rPr>
      </w:pPr>
    </w:p>
    <w:p w14:paraId="0CA63297" w14:textId="0D26F7ED" w:rsidR="00606B24" w:rsidRPr="00AB6541" w:rsidRDefault="00606B24" w:rsidP="00606B24">
      <w:pPr>
        <w:spacing w:line="220" w:lineRule="exact"/>
        <w:jc w:val="both"/>
        <w:rPr>
          <w:rFonts w:ascii="Verdana" w:hAnsi="Verdana"/>
        </w:rPr>
      </w:pPr>
      <w:r w:rsidRPr="00AB6541">
        <w:rPr>
          <w:rFonts w:ascii="Verdana" w:hAnsi="Verdana"/>
          <w:b/>
          <w:smallCaps/>
        </w:rPr>
        <w:t>Banco Bradesco S.A.</w:t>
      </w:r>
      <w:r w:rsidRPr="00AB6541">
        <w:rPr>
          <w:rFonts w:ascii="Verdana" w:hAnsi="Verdana"/>
        </w:rPr>
        <w:t xml:space="preserve">, </w:t>
      </w:r>
      <w:r w:rsidRPr="00AB6541">
        <w:rPr>
          <w:rFonts w:ascii="Verdana" w:hAnsi="Verdana"/>
          <w:lang w:eastAsia="en-US"/>
        </w:rPr>
        <w:t>instituição financeira, com sede em Osasco, Estado de São Paulo, no núcleo administrativo denominado “Cidade de Deus”, s/nº, Vila Yara, inscrito no CNPJ/</w:t>
      </w:r>
      <w:r w:rsidR="003D57C1">
        <w:rPr>
          <w:rFonts w:ascii="Verdana" w:hAnsi="Verdana"/>
          <w:lang w:eastAsia="en-US"/>
        </w:rPr>
        <w:t>ME</w:t>
      </w:r>
      <w:r w:rsidRPr="00AB6541">
        <w:rPr>
          <w:rFonts w:ascii="Verdana" w:hAnsi="Verdana"/>
          <w:lang w:eastAsia="en-US"/>
        </w:rPr>
        <w:t xml:space="preserve"> sob o nº 60.746.948/0001-12, neste ato devidamente representado </w:t>
      </w:r>
      <w:r w:rsidRPr="00AB6541">
        <w:rPr>
          <w:rFonts w:ascii="Verdana" w:hAnsi="Verdana"/>
        </w:rPr>
        <w:t>nos termos do seu estatuto social (“</w:t>
      </w:r>
      <w:r w:rsidRPr="00AB6541">
        <w:rPr>
          <w:rFonts w:ascii="Verdana" w:hAnsi="Verdana"/>
          <w:u w:val="single"/>
        </w:rPr>
        <w:t>Bradesco</w:t>
      </w:r>
      <w:r w:rsidRPr="00AB6541">
        <w:rPr>
          <w:rFonts w:ascii="Verdana" w:hAnsi="Verdana"/>
        </w:rPr>
        <w:t>”);</w:t>
      </w:r>
    </w:p>
    <w:p w14:paraId="5EEF8812" w14:textId="77777777" w:rsidR="00606B24" w:rsidRDefault="00606B24" w:rsidP="00606B24">
      <w:pPr>
        <w:spacing w:line="220" w:lineRule="exact"/>
        <w:jc w:val="both"/>
        <w:rPr>
          <w:rFonts w:ascii="Verdana" w:hAnsi="Verdana"/>
        </w:rPr>
      </w:pPr>
    </w:p>
    <w:p w14:paraId="264403BE" w14:textId="77777777" w:rsidR="00606B24" w:rsidRPr="00AB6541" w:rsidRDefault="00606B24" w:rsidP="00606B24">
      <w:pPr>
        <w:spacing w:line="220" w:lineRule="exact"/>
        <w:jc w:val="both"/>
        <w:rPr>
          <w:rFonts w:ascii="Verdana" w:hAnsi="Verdana"/>
        </w:rPr>
      </w:pPr>
    </w:p>
    <w:p w14:paraId="1A504467" w14:textId="77777777" w:rsidR="00606B24" w:rsidRPr="00AB6541" w:rsidRDefault="00606B24" w:rsidP="00606B24">
      <w:pPr>
        <w:tabs>
          <w:tab w:val="left" w:pos="709"/>
        </w:tabs>
        <w:spacing w:line="220" w:lineRule="exact"/>
        <w:jc w:val="both"/>
        <w:rPr>
          <w:rFonts w:ascii="Verdana" w:hAnsi="Verdana"/>
        </w:rPr>
      </w:pPr>
      <w:r w:rsidRPr="00AB6541">
        <w:rPr>
          <w:rFonts w:ascii="Verdana" w:hAnsi="Verdana"/>
          <w:b/>
          <w:smallCaps/>
        </w:rPr>
        <w:t xml:space="preserve">Banco Bradesco S.A., Grand Cayman </w:t>
      </w:r>
      <w:proofErr w:type="spellStart"/>
      <w:r w:rsidRPr="00AB6541">
        <w:rPr>
          <w:rFonts w:ascii="Verdana" w:hAnsi="Verdana"/>
          <w:b/>
          <w:smallCaps/>
        </w:rPr>
        <w:t>Branch</w:t>
      </w:r>
      <w:proofErr w:type="spellEnd"/>
      <w:r w:rsidRPr="00AB6541">
        <w:rPr>
          <w:rFonts w:ascii="Verdana" w:hAnsi="Verdana"/>
          <w:b/>
        </w:rPr>
        <w:t xml:space="preserve">, </w:t>
      </w:r>
      <w:r w:rsidRPr="00AB6541">
        <w:rPr>
          <w:rFonts w:ascii="Verdana" w:hAnsi="Verdana"/>
        </w:rPr>
        <w:t xml:space="preserve">filial do Banco Bradesco S.A., com endereço em 75 Fort Street, </w:t>
      </w:r>
      <w:proofErr w:type="spellStart"/>
      <w:r w:rsidRPr="00AB6541">
        <w:rPr>
          <w:rFonts w:ascii="Verdana" w:hAnsi="Verdana"/>
        </w:rPr>
        <w:t>Appleby</w:t>
      </w:r>
      <w:proofErr w:type="spellEnd"/>
      <w:r w:rsidRPr="00AB6541">
        <w:rPr>
          <w:rFonts w:ascii="Verdana" w:hAnsi="Verdana"/>
        </w:rPr>
        <w:t xml:space="preserve"> Tower 5th </w:t>
      </w:r>
      <w:proofErr w:type="spellStart"/>
      <w:r w:rsidRPr="00AB6541">
        <w:rPr>
          <w:rFonts w:ascii="Verdana" w:hAnsi="Verdana"/>
        </w:rPr>
        <w:t>floor</w:t>
      </w:r>
      <w:proofErr w:type="spellEnd"/>
      <w:r w:rsidRPr="00AB6541">
        <w:rPr>
          <w:rFonts w:ascii="Verdana" w:hAnsi="Verdana"/>
        </w:rPr>
        <w:t xml:space="preserve"> Georgetown, KY1-1109 Grand </w:t>
      </w:r>
      <w:r w:rsidRPr="00AB6541">
        <w:rPr>
          <w:rFonts w:ascii="Verdana" w:hAnsi="Verdana"/>
        </w:rPr>
        <w:lastRenderedPageBreak/>
        <w:t xml:space="preserve">Cayman, Cayman </w:t>
      </w:r>
      <w:proofErr w:type="spellStart"/>
      <w:r w:rsidRPr="00AB6541">
        <w:rPr>
          <w:rFonts w:ascii="Verdana" w:hAnsi="Verdana"/>
        </w:rPr>
        <w:t>Islands</w:t>
      </w:r>
      <w:proofErr w:type="spellEnd"/>
      <w:r w:rsidRPr="00AB6541">
        <w:rPr>
          <w:rFonts w:ascii="Verdana" w:hAnsi="Verdana"/>
        </w:rPr>
        <w:t>, neste ato devidamente representado nos termos do seu estatuto social (“</w:t>
      </w:r>
      <w:r w:rsidRPr="00AB6541">
        <w:rPr>
          <w:rFonts w:ascii="Verdana" w:hAnsi="Verdana"/>
          <w:u w:val="single"/>
        </w:rPr>
        <w:t xml:space="preserve">Bradesco </w:t>
      </w:r>
      <w:proofErr w:type="spellStart"/>
      <w:r w:rsidRPr="00AB6541">
        <w:rPr>
          <w:rFonts w:ascii="Verdana" w:hAnsi="Verdana"/>
          <w:u w:val="single"/>
        </w:rPr>
        <w:t>Branch</w:t>
      </w:r>
      <w:proofErr w:type="spellEnd"/>
      <w:r w:rsidRPr="00AB6541">
        <w:rPr>
          <w:rFonts w:ascii="Verdana" w:hAnsi="Verdana"/>
        </w:rPr>
        <w:t>”);</w:t>
      </w:r>
    </w:p>
    <w:p w14:paraId="145CD59F" w14:textId="77777777" w:rsidR="00606B24" w:rsidRPr="00AB6541" w:rsidRDefault="00606B24" w:rsidP="00606B24">
      <w:pPr>
        <w:spacing w:line="220" w:lineRule="exact"/>
        <w:jc w:val="both"/>
        <w:rPr>
          <w:rFonts w:ascii="Verdana" w:hAnsi="Verdana"/>
        </w:rPr>
      </w:pPr>
    </w:p>
    <w:p w14:paraId="487C0310" w14:textId="06BDAC51" w:rsidR="00606B24" w:rsidRPr="00AB6541" w:rsidRDefault="00606B24" w:rsidP="00606B24">
      <w:pPr>
        <w:tabs>
          <w:tab w:val="left" w:pos="709"/>
        </w:tabs>
        <w:spacing w:line="220" w:lineRule="exact"/>
        <w:jc w:val="both"/>
        <w:rPr>
          <w:rFonts w:ascii="Verdana" w:hAnsi="Verdana"/>
          <w:lang w:eastAsia="en-US"/>
        </w:rPr>
      </w:pPr>
      <w:r w:rsidRPr="00AB6541">
        <w:rPr>
          <w:rFonts w:ascii="Verdana" w:hAnsi="Verdana"/>
          <w:b/>
          <w:smallCaps/>
        </w:rPr>
        <w:t>Itaú Unibanco S.A.</w:t>
      </w:r>
      <w:r w:rsidRPr="00AB6541">
        <w:rPr>
          <w:rFonts w:ascii="Verdana" w:hAnsi="Verdana"/>
          <w:smallCaps/>
        </w:rPr>
        <w:t>,</w:t>
      </w:r>
      <w:r w:rsidRPr="00AB6541">
        <w:rPr>
          <w:rFonts w:ascii="Verdana" w:hAnsi="Verdana"/>
        </w:rPr>
        <w:t xml:space="preserve"> </w:t>
      </w:r>
      <w:r w:rsidRPr="00AB6541">
        <w:rPr>
          <w:rFonts w:ascii="Verdana" w:hAnsi="Verdana"/>
          <w:lang w:eastAsia="en-US"/>
        </w:rPr>
        <w:t>instituição financeira com sede na Praça Alfredo Egydio de Souza Aranha, nº 100, Torre Olavo Setubal, CEP: 04344-902, na Cidade de São Paulo, Estado de São Paulo, inscrito no CNPJ/</w:t>
      </w:r>
      <w:r w:rsidR="003D57C1">
        <w:rPr>
          <w:rFonts w:ascii="Verdana" w:hAnsi="Verdana"/>
          <w:lang w:eastAsia="en-US"/>
        </w:rPr>
        <w:t>ME</w:t>
      </w:r>
      <w:r w:rsidRPr="00AB6541">
        <w:rPr>
          <w:rFonts w:ascii="Verdana" w:hAnsi="Verdana"/>
          <w:lang w:eastAsia="en-US"/>
        </w:rPr>
        <w:t xml:space="preserve"> sob o nº 60.701.190/0001-04, por meio de sua agência localizada na Av. Brigadeiro Faria Lima, n. 3500, 1°, 2°, 3° (parte), 4° e 5º andares, inscrita no CNPJ/</w:t>
      </w:r>
      <w:r w:rsidR="003D57C1">
        <w:rPr>
          <w:rFonts w:ascii="Verdana" w:hAnsi="Verdana"/>
          <w:lang w:eastAsia="en-US"/>
        </w:rPr>
        <w:t>ME</w:t>
      </w:r>
      <w:r w:rsidRPr="00AB6541">
        <w:rPr>
          <w:rFonts w:ascii="Verdana" w:hAnsi="Verdana"/>
          <w:lang w:eastAsia="en-US"/>
        </w:rPr>
        <w:t xml:space="preserve"> sob o nº 60.701.190/4816-09, neste ato devidamente representado nos termos do seu estatuto social (“</w:t>
      </w:r>
      <w:r w:rsidRPr="00AB6541">
        <w:rPr>
          <w:rFonts w:ascii="Verdana" w:hAnsi="Verdana"/>
          <w:u w:val="single"/>
          <w:lang w:eastAsia="en-US"/>
        </w:rPr>
        <w:t>Itaú Unibanco</w:t>
      </w:r>
      <w:r w:rsidRPr="00AB6541">
        <w:rPr>
          <w:rFonts w:ascii="Verdana" w:hAnsi="Verdana"/>
          <w:lang w:eastAsia="en-US"/>
        </w:rPr>
        <w:t>”);</w:t>
      </w:r>
    </w:p>
    <w:p w14:paraId="588E4F88" w14:textId="77777777" w:rsidR="00606B24" w:rsidRPr="00AB6541" w:rsidRDefault="00606B24" w:rsidP="00606B24">
      <w:pPr>
        <w:tabs>
          <w:tab w:val="left" w:pos="709"/>
        </w:tabs>
        <w:spacing w:line="220" w:lineRule="exact"/>
        <w:jc w:val="both"/>
        <w:rPr>
          <w:rFonts w:ascii="Verdana" w:hAnsi="Verdana"/>
          <w:lang w:eastAsia="en-US"/>
        </w:rPr>
      </w:pPr>
    </w:p>
    <w:p w14:paraId="668E02A0" w14:textId="3588560D" w:rsidR="00606B24" w:rsidRPr="00AB6541" w:rsidRDefault="00606B24" w:rsidP="00606B24">
      <w:pPr>
        <w:tabs>
          <w:tab w:val="left" w:pos="709"/>
        </w:tabs>
        <w:spacing w:line="220" w:lineRule="exact"/>
        <w:jc w:val="both"/>
        <w:rPr>
          <w:rFonts w:ascii="Verdana" w:hAnsi="Verdana"/>
          <w:lang w:eastAsia="en-US"/>
        </w:rPr>
      </w:pPr>
      <w:r w:rsidRPr="00AB6541">
        <w:rPr>
          <w:rFonts w:ascii="Verdana" w:hAnsi="Verdana"/>
          <w:b/>
          <w:smallCaps/>
        </w:rPr>
        <w:t>Banco Itaú BBA S.A.</w:t>
      </w:r>
      <w:r w:rsidRPr="00AB6541">
        <w:rPr>
          <w:rFonts w:ascii="Verdana" w:hAnsi="Verdana"/>
          <w:smallCaps/>
        </w:rPr>
        <w:t>,</w:t>
      </w:r>
      <w:r w:rsidRPr="00AB6541">
        <w:rPr>
          <w:rFonts w:ascii="Verdana" w:hAnsi="Verdana"/>
        </w:rPr>
        <w:t xml:space="preserve"> instituição financeira com sede na Av. Brigadeiro Faria Lima, nº 3.500, 1º, 2º e 3º andar, Parte 4 e 5 – Itaim Bibi, na Cidade de São Paulo, Estado de São Paulo, inscrito no CNPJ/</w:t>
      </w:r>
      <w:r w:rsidR="003D57C1">
        <w:rPr>
          <w:rFonts w:ascii="Verdana" w:hAnsi="Verdana"/>
        </w:rPr>
        <w:t>ME</w:t>
      </w:r>
      <w:r w:rsidRPr="00AB6541">
        <w:rPr>
          <w:rFonts w:ascii="Verdana" w:hAnsi="Verdana"/>
        </w:rPr>
        <w:t xml:space="preserve"> sob o nº 17.298.092/0001-30, neste ato devidamente representado nos termos do seu estatuto social (“</w:t>
      </w:r>
      <w:r w:rsidRPr="00AB6541">
        <w:rPr>
          <w:rFonts w:ascii="Verdana" w:hAnsi="Verdana"/>
          <w:u w:val="single"/>
        </w:rPr>
        <w:t>IBBA</w:t>
      </w:r>
      <w:r w:rsidRPr="00AB6541">
        <w:rPr>
          <w:rFonts w:ascii="Verdana" w:hAnsi="Verdana"/>
        </w:rPr>
        <w:t>”);</w:t>
      </w:r>
    </w:p>
    <w:p w14:paraId="71079561" w14:textId="77777777" w:rsidR="00606B24" w:rsidRPr="00AB6541" w:rsidRDefault="00606B24" w:rsidP="00606B24">
      <w:pPr>
        <w:tabs>
          <w:tab w:val="left" w:pos="709"/>
        </w:tabs>
        <w:spacing w:line="220" w:lineRule="exact"/>
        <w:jc w:val="both"/>
        <w:rPr>
          <w:rFonts w:ascii="Verdana" w:hAnsi="Verdana"/>
          <w:lang w:eastAsia="en-US"/>
        </w:rPr>
      </w:pPr>
    </w:p>
    <w:p w14:paraId="4F56DD5E" w14:textId="2FC1BA8E" w:rsidR="00606B24" w:rsidRPr="00AB6541" w:rsidRDefault="00606B24" w:rsidP="00606B24">
      <w:pPr>
        <w:pStyle w:val="PargrafodaLista"/>
        <w:widowControl w:val="0"/>
        <w:spacing w:line="220" w:lineRule="exact"/>
        <w:ind w:left="0"/>
        <w:jc w:val="both"/>
        <w:rPr>
          <w:rFonts w:ascii="Verdana" w:hAnsi="Verdana"/>
        </w:rPr>
      </w:pPr>
      <w:r w:rsidRPr="00AB6541">
        <w:rPr>
          <w:rFonts w:ascii="Verdana" w:hAnsi="Verdana"/>
          <w:b/>
          <w:smallCaps/>
          <w:lang w:eastAsia="en-US"/>
        </w:rPr>
        <w:t>Banco Santander (Brasil) S.A</w:t>
      </w:r>
      <w:r w:rsidRPr="00AB6541">
        <w:rPr>
          <w:rFonts w:ascii="Verdana" w:hAnsi="Verdana"/>
          <w:b/>
          <w:lang w:eastAsia="en-US"/>
        </w:rPr>
        <w:t>.</w:t>
      </w:r>
      <w:r w:rsidRPr="00AB6541">
        <w:rPr>
          <w:rFonts w:ascii="Verdana" w:hAnsi="Verdana"/>
        </w:rPr>
        <w:t>, instituição financeira, com sede em São Paulo, Estado de São Paulo, na Av. Presidente Juscelino Kubitscheck, nº 2.041 e 2.235, Bloco A, Vila Olímpia, inscrito no CNPJ/</w:t>
      </w:r>
      <w:r w:rsidR="003D57C1">
        <w:rPr>
          <w:rFonts w:ascii="Verdana" w:hAnsi="Verdana"/>
        </w:rPr>
        <w:t>ME</w:t>
      </w:r>
      <w:r w:rsidRPr="00AB6541">
        <w:rPr>
          <w:rFonts w:ascii="Verdana" w:hAnsi="Verdana"/>
        </w:rPr>
        <w:t xml:space="preserve"> sob o nº 90.400.888/0001-42, neste ato devidamente representado nos termos do seu estatuto social </w:t>
      </w:r>
      <w:r w:rsidRPr="00AB6541">
        <w:rPr>
          <w:rFonts w:ascii="Verdana" w:hAnsi="Verdana"/>
          <w:lang w:eastAsia="en-US"/>
        </w:rPr>
        <w:t>(“</w:t>
      </w:r>
      <w:r w:rsidRPr="00AB6541">
        <w:rPr>
          <w:rFonts w:ascii="Verdana" w:hAnsi="Verdana"/>
          <w:u w:val="single"/>
          <w:lang w:eastAsia="en-US"/>
        </w:rPr>
        <w:t>Santander</w:t>
      </w:r>
      <w:r w:rsidRPr="00AB6541">
        <w:rPr>
          <w:rFonts w:ascii="Verdana" w:hAnsi="Verdana"/>
          <w:lang w:eastAsia="en-US"/>
        </w:rPr>
        <w:t>”);</w:t>
      </w:r>
      <w:r w:rsidRPr="00AB6541">
        <w:rPr>
          <w:rFonts w:ascii="Verdana" w:hAnsi="Verdana"/>
        </w:rPr>
        <w:t>e</w:t>
      </w:r>
    </w:p>
    <w:p w14:paraId="527749C5" w14:textId="77777777" w:rsidR="00606B24" w:rsidRPr="00AB6541" w:rsidRDefault="00606B24" w:rsidP="00606B24">
      <w:pPr>
        <w:spacing w:line="220" w:lineRule="exact"/>
        <w:jc w:val="both"/>
        <w:rPr>
          <w:rFonts w:ascii="Verdana" w:hAnsi="Verdana"/>
        </w:rPr>
      </w:pPr>
    </w:p>
    <w:p w14:paraId="4555F69D" w14:textId="15857AA2" w:rsidR="00606B24" w:rsidRDefault="00606B24" w:rsidP="00606B24">
      <w:pPr>
        <w:spacing w:line="220" w:lineRule="exact"/>
        <w:jc w:val="both"/>
        <w:rPr>
          <w:rFonts w:ascii="Verdana" w:hAnsi="Verdana"/>
          <w:lang w:eastAsia="en-US"/>
        </w:rPr>
      </w:pPr>
      <w:r w:rsidRPr="00AB6541">
        <w:rPr>
          <w:rFonts w:ascii="Verdana" w:hAnsi="Verdana"/>
          <w:b/>
          <w:smallCaps/>
        </w:rPr>
        <w:t>BNDES Participações S.A.</w:t>
      </w:r>
      <w:r w:rsidRPr="00AB6541">
        <w:rPr>
          <w:rFonts w:ascii="Verdana" w:hAnsi="Verdana"/>
        </w:rPr>
        <w:t xml:space="preserve">, subsidiária integral do Banco Nacional de Desenvolvimento Econômico e Social - BNDES, com sede em Brasília, Distrito Federal, e serviços na Cidade do Rio de Janeiro, Estado do Rio de Janeiro, na Av. </w:t>
      </w:r>
      <w:r w:rsidRPr="00AB6541">
        <w:rPr>
          <w:rFonts w:ascii="Verdana" w:hAnsi="Verdana"/>
          <w:lang w:eastAsia="en-US"/>
        </w:rPr>
        <w:t>República do Chile, nº 100, inscrita no CNPJ/</w:t>
      </w:r>
      <w:r w:rsidR="003D57C1">
        <w:rPr>
          <w:rFonts w:ascii="Verdana" w:hAnsi="Verdana"/>
          <w:lang w:eastAsia="en-US"/>
        </w:rPr>
        <w:t>ME</w:t>
      </w:r>
      <w:r w:rsidRPr="00AB6541">
        <w:rPr>
          <w:rFonts w:ascii="Verdana" w:hAnsi="Verdana"/>
          <w:lang w:eastAsia="en-US"/>
        </w:rPr>
        <w:t xml:space="preserve"> sob o nº 00.383.281/0001-09, neste ato devidamente representado </w:t>
      </w:r>
      <w:r w:rsidRPr="00AB6541">
        <w:rPr>
          <w:rFonts w:ascii="Verdana" w:hAnsi="Verdana"/>
        </w:rPr>
        <w:t>nos termos do seu estatuto social</w:t>
      </w:r>
      <w:r w:rsidRPr="00AB6541">
        <w:rPr>
          <w:rFonts w:ascii="Verdana" w:hAnsi="Verdana"/>
          <w:lang w:eastAsia="en-US"/>
        </w:rPr>
        <w:t xml:space="preserve"> (“</w:t>
      </w:r>
      <w:r w:rsidRPr="00AB6541">
        <w:rPr>
          <w:rFonts w:ascii="Verdana" w:hAnsi="Verdana"/>
          <w:u w:val="single"/>
          <w:lang w:eastAsia="en-US"/>
        </w:rPr>
        <w:t>BNDESPAR</w:t>
      </w:r>
      <w:r w:rsidRPr="00AB6541">
        <w:rPr>
          <w:rFonts w:ascii="Verdana" w:hAnsi="Verdana"/>
          <w:lang w:eastAsia="en-US"/>
        </w:rPr>
        <w:t xml:space="preserve">” e, em conjunto com Pavarini, o </w:t>
      </w:r>
      <w:r w:rsidRPr="00AB6541">
        <w:rPr>
          <w:rFonts w:ascii="Verdana" w:hAnsi="Verdana"/>
        </w:rPr>
        <w:t xml:space="preserve">BB, o Bradesco, o Bradesco </w:t>
      </w:r>
      <w:proofErr w:type="spellStart"/>
      <w:r w:rsidRPr="00AB6541">
        <w:rPr>
          <w:rFonts w:ascii="Verdana" w:hAnsi="Verdana"/>
        </w:rPr>
        <w:t>Branch</w:t>
      </w:r>
      <w:proofErr w:type="spellEnd"/>
      <w:r w:rsidRPr="00AB6541">
        <w:rPr>
          <w:rFonts w:ascii="Verdana" w:hAnsi="Verdana"/>
        </w:rPr>
        <w:t xml:space="preserve">, o Itaú Unibanco, o IBBA </w:t>
      </w:r>
      <w:r>
        <w:rPr>
          <w:rFonts w:ascii="Verdana" w:hAnsi="Verdana"/>
        </w:rPr>
        <w:t xml:space="preserve">e </w:t>
      </w:r>
      <w:r w:rsidRPr="00AB6541">
        <w:rPr>
          <w:rFonts w:ascii="Verdana" w:hAnsi="Verdana"/>
        </w:rPr>
        <w:t>o Santander, os</w:t>
      </w:r>
      <w:r w:rsidRPr="00AB6541">
        <w:rPr>
          <w:rFonts w:ascii="Verdana" w:hAnsi="Verdana"/>
          <w:lang w:eastAsia="en-US"/>
        </w:rPr>
        <w:t xml:space="preserve"> “</w:t>
      </w:r>
      <w:r w:rsidRPr="00AB6541">
        <w:rPr>
          <w:rFonts w:ascii="Verdana" w:hAnsi="Verdana"/>
          <w:u w:val="single"/>
          <w:lang w:eastAsia="en-US"/>
        </w:rPr>
        <w:t>Credores</w:t>
      </w:r>
      <w:r w:rsidRPr="00AB6541">
        <w:rPr>
          <w:rFonts w:ascii="Verdana" w:hAnsi="Verdana"/>
          <w:lang w:eastAsia="en-US"/>
        </w:rPr>
        <w:t xml:space="preserve">”). </w:t>
      </w:r>
    </w:p>
    <w:p w14:paraId="0DE2BC08" w14:textId="77777777" w:rsidR="00606B24" w:rsidRPr="00AB6541" w:rsidRDefault="00606B24" w:rsidP="00606B24">
      <w:pPr>
        <w:spacing w:line="220" w:lineRule="exact"/>
        <w:jc w:val="both"/>
        <w:rPr>
          <w:rFonts w:ascii="Verdana" w:hAnsi="Verdana"/>
          <w:lang w:eastAsia="en-US"/>
        </w:rPr>
      </w:pPr>
    </w:p>
    <w:p w14:paraId="2CBD1907" w14:textId="085460BE" w:rsidR="008607AE" w:rsidRPr="005C6F74" w:rsidRDefault="008607AE" w:rsidP="008607AE">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w:t>
      </w:r>
      <w:bookmarkStart w:id="0" w:name="_Hlk66288567"/>
      <w:r w:rsidR="00024846">
        <w:rPr>
          <w:rFonts w:ascii="Verdana" w:eastAsia="MS Mincho" w:hAnsi="Verdana"/>
          <w:color w:val="000000"/>
        </w:rPr>
        <w:t>1º de março de 2021</w:t>
      </w:r>
      <w:r w:rsidRPr="00675598">
        <w:rPr>
          <w:rFonts w:ascii="Verdana" w:eastAsia="MS Mincho" w:hAnsi="Verdana"/>
          <w:color w:val="000000"/>
        </w:rPr>
        <w:t xml:space="preserve"> </w:t>
      </w:r>
      <w:bookmarkEnd w:id="0"/>
      <w:r w:rsidRPr="00A57DDB">
        <w:rPr>
          <w:rFonts w:ascii="Verdana" w:eastAsia="MS Mincho" w:hAnsi="Verdana"/>
          <w:color w:val="000000"/>
        </w:rPr>
        <w:t>às 1</w:t>
      </w:r>
      <w:r>
        <w:rPr>
          <w:rFonts w:ascii="Verdana" w:eastAsia="MS Mincho" w:hAnsi="Verdana"/>
          <w:color w:val="000000"/>
        </w:rPr>
        <w:t>0</w:t>
      </w:r>
      <w:r w:rsidRPr="00A57DDB">
        <w:rPr>
          <w:rFonts w:ascii="Verdana" w:eastAsia="MS Mincho" w:hAnsi="Verdana"/>
          <w:color w:val="000000"/>
        </w:rPr>
        <w:t xml:space="preserve"> horas e 1</w:t>
      </w:r>
      <w:r>
        <w:rPr>
          <w:rFonts w:ascii="Verdana" w:eastAsia="MS Mincho" w:hAnsi="Verdana"/>
          <w:color w:val="000000"/>
        </w:rPr>
        <w:t>1</w:t>
      </w:r>
      <w:r w:rsidRPr="00A57DDB">
        <w:rPr>
          <w:rFonts w:ascii="Verdana" w:eastAsia="MS Mincho" w:hAnsi="Verdana"/>
          <w:color w:val="000000"/>
        </w:rPr>
        <w:t xml:space="preserve"> horas</w:t>
      </w:r>
      <w:r>
        <w:rPr>
          <w:rFonts w:ascii="Verdana" w:eastAsia="MS Mincho" w:hAnsi="Verdana"/>
          <w:color w:val="000000"/>
        </w:rPr>
        <w:t xml:space="preserve">, </w:t>
      </w:r>
      <w:r w:rsidRPr="005C6F74">
        <w:rPr>
          <w:rFonts w:ascii="Verdana" w:eastAsia="MS Mincho" w:hAnsi="Verdana"/>
          <w:color w:val="000000"/>
        </w:rPr>
        <w:t>foram realizadas as assembleias gerais de debenturistas das Debêntures 2018 (conforme definida no Contrato) e das Debêntures 2016 (conforme definido no Contrato), por meio das quais foram deliberadas a postergação de determinadas parcelas de pagamento de juros e amortização (“</w:t>
      </w:r>
      <w:proofErr w:type="spellStart"/>
      <w:r w:rsidRPr="005C6F74">
        <w:rPr>
          <w:rFonts w:ascii="Verdana" w:eastAsia="MS Mincho" w:hAnsi="Verdana"/>
          <w:color w:val="000000"/>
          <w:u w:val="single"/>
        </w:rPr>
        <w:t>AGDs</w:t>
      </w:r>
      <w:proofErr w:type="spellEnd"/>
      <w:r w:rsidRPr="005C6F74">
        <w:rPr>
          <w:rFonts w:ascii="Verdana" w:eastAsia="MS Mincho" w:hAnsi="Verdana"/>
          <w:color w:val="000000"/>
          <w:u w:val="single"/>
        </w:rPr>
        <w:t xml:space="preserve"> OSP Investimentos</w:t>
      </w:r>
      <w:r w:rsidRPr="005C6F74">
        <w:rPr>
          <w:rFonts w:ascii="Verdana" w:eastAsia="MS Mincho" w:hAnsi="Verdana"/>
          <w:color w:val="000000"/>
        </w:rPr>
        <w:t xml:space="preserve">”); </w:t>
      </w:r>
    </w:p>
    <w:p w14:paraId="6D75EFFE" w14:textId="77777777" w:rsidR="008607AE" w:rsidRPr="005C6F74" w:rsidRDefault="008607AE" w:rsidP="008607AE">
      <w:pPr>
        <w:pStyle w:val="PargrafodaLista"/>
        <w:rPr>
          <w:rFonts w:ascii="Verdana" w:eastAsia="MS Mincho" w:hAnsi="Verdana"/>
          <w:color w:val="000000"/>
        </w:rPr>
      </w:pPr>
    </w:p>
    <w:p w14:paraId="6084C3EE" w14:textId="56B65629" w:rsidR="008607AE" w:rsidRDefault="008607AE" w:rsidP="008607AE">
      <w:pPr>
        <w:numPr>
          <w:ilvl w:val="0"/>
          <w:numId w:val="2"/>
        </w:numPr>
        <w:overflowPunct/>
        <w:autoSpaceDE/>
        <w:autoSpaceDN/>
        <w:adjustRightInd/>
        <w:ind w:left="567" w:hanging="567"/>
        <w:jc w:val="both"/>
        <w:textAlignment w:val="auto"/>
        <w:rPr>
          <w:rFonts w:ascii="Verdana" w:eastAsia="MS Mincho" w:hAnsi="Verdana"/>
          <w:color w:val="000000"/>
        </w:rPr>
      </w:pPr>
      <w:r>
        <w:rPr>
          <w:rFonts w:ascii="Verdana" w:eastAsia="MS Mincho" w:hAnsi="Verdana"/>
          <w:color w:val="000000"/>
        </w:rPr>
        <w:t xml:space="preserve">Em </w:t>
      </w:r>
      <w:r w:rsidR="00370362" w:rsidRPr="00370362">
        <w:rPr>
          <w:rFonts w:ascii="Verdana" w:eastAsia="MS Mincho" w:hAnsi="Verdana"/>
          <w:color w:val="000000"/>
        </w:rPr>
        <w:t xml:space="preserve">1º de março de 2021 </w:t>
      </w:r>
      <w:r w:rsidRPr="00A57DDB">
        <w:rPr>
          <w:rFonts w:ascii="Verdana" w:eastAsia="MS Mincho" w:hAnsi="Verdana"/>
          <w:color w:val="000000"/>
        </w:rPr>
        <w:t xml:space="preserve">às </w:t>
      </w:r>
      <w:r w:rsidR="00024846">
        <w:rPr>
          <w:rFonts w:ascii="Verdana" w:eastAsia="MS Mincho" w:hAnsi="Verdana"/>
          <w:color w:val="000000"/>
        </w:rPr>
        <w:t>13</w:t>
      </w:r>
      <w:r w:rsidRPr="00A57DDB">
        <w:rPr>
          <w:rFonts w:ascii="Verdana" w:eastAsia="MS Mincho" w:hAnsi="Verdana"/>
          <w:color w:val="000000"/>
        </w:rPr>
        <w:t xml:space="preserve"> horas e 1</w:t>
      </w:r>
      <w:r>
        <w:rPr>
          <w:rFonts w:ascii="Verdana" w:eastAsia="MS Mincho" w:hAnsi="Verdana"/>
          <w:color w:val="000000"/>
        </w:rPr>
        <w:t>4</w:t>
      </w:r>
      <w:r w:rsidRPr="00A57DDB">
        <w:rPr>
          <w:rFonts w:ascii="Verdana" w:eastAsia="MS Mincho" w:hAnsi="Verdana"/>
          <w:color w:val="000000"/>
        </w:rPr>
        <w:t xml:space="preserve"> horas</w:t>
      </w:r>
      <w:r w:rsidRPr="005C6F74">
        <w:rPr>
          <w:rFonts w:ascii="Verdana" w:eastAsia="MS Mincho" w:hAnsi="Verdana"/>
          <w:color w:val="000000"/>
        </w:rPr>
        <w:t xml:space="preserve">, foram realizadas as assembleias gerais </w:t>
      </w:r>
      <w:r>
        <w:rPr>
          <w:rFonts w:ascii="Verdana" w:eastAsia="MS Mincho" w:hAnsi="Verdana"/>
          <w:color w:val="000000"/>
        </w:rPr>
        <w:t xml:space="preserve">de Debenturistas da </w:t>
      </w:r>
      <w:r w:rsidRPr="005C6F74">
        <w:rPr>
          <w:rFonts w:ascii="Verdana" w:eastAsia="MS Mincho" w:hAnsi="Verdana"/>
          <w:color w:val="000000"/>
        </w:rPr>
        <w:t>Segunda Emissão OE (conforme definidos no Contrato)</w:t>
      </w:r>
      <w:r w:rsidR="00024846">
        <w:rPr>
          <w:rFonts w:ascii="Verdana" w:eastAsia="MS Mincho" w:hAnsi="Verdana"/>
          <w:color w:val="000000"/>
        </w:rPr>
        <w:t xml:space="preserve"> </w:t>
      </w:r>
      <w:bookmarkStart w:id="1" w:name="_Hlk66288584"/>
      <w:r w:rsidR="00024846">
        <w:rPr>
          <w:rFonts w:ascii="Verdana" w:eastAsia="MS Mincho" w:hAnsi="Verdana"/>
          <w:color w:val="000000"/>
        </w:rPr>
        <w:t xml:space="preserve">e da </w:t>
      </w:r>
      <w:r w:rsidR="00024846" w:rsidRPr="00024846">
        <w:rPr>
          <w:rFonts w:ascii="Verdana" w:eastAsia="MS Mincho" w:hAnsi="Verdana"/>
          <w:color w:val="000000"/>
        </w:rPr>
        <w:t>Terceira Emissão OE</w:t>
      </w:r>
      <w:r w:rsidR="00024846">
        <w:rPr>
          <w:rFonts w:ascii="Verdana" w:eastAsia="MS Mincho" w:hAnsi="Verdana"/>
          <w:color w:val="000000"/>
        </w:rPr>
        <w:t xml:space="preserve"> (conforme definido no Contrato)</w:t>
      </w:r>
      <w:bookmarkEnd w:id="1"/>
      <w:r w:rsidRPr="005C6F74">
        <w:rPr>
          <w:rFonts w:ascii="Verdana" w:eastAsia="MS Mincho" w:hAnsi="Verdana"/>
          <w:color w:val="000000"/>
        </w:rPr>
        <w:t>, por meio da</w:t>
      </w:r>
      <w:r>
        <w:rPr>
          <w:rFonts w:ascii="Verdana" w:eastAsia="MS Mincho" w:hAnsi="Verdana"/>
          <w:color w:val="000000"/>
        </w:rPr>
        <w:t>s</w:t>
      </w:r>
      <w:r w:rsidRPr="005C6F74">
        <w:rPr>
          <w:rFonts w:ascii="Verdana" w:eastAsia="MS Mincho" w:hAnsi="Verdana"/>
          <w:color w:val="000000"/>
        </w:rPr>
        <w:t xml:space="preserve"> quais foram deliberadas a alteração </w:t>
      </w:r>
      <w:r>
        <w:rPr>
          <w:rFonts w:ascii="Verdana" w:eastAsia="MS Mincho" w:hAnsi="Verdana"/>
          <w:color w:val="000000"/>
        </w:rPr>
        <w:t>n</w:t>
      </w:r>
      <w:r w:rsidRPr="005C6F74">
        <w:rPr>
          <w:rFonts w:ascii="Verdana" w:eastAsia="MS Mincho" w:hAnsi="Verdana"/>
          <w:color w:val="000000"/>
        </w:rPr>
        <w:t xml:space="preserve">a </w:t>
      </w:r>
      <w:r>
        <w:rPr>
          <w:rFonts w:ascii="Verdana" w:eastAsia="MS Mincho" w:hAnsi="Verdana"/>
          <w:color w:val="000000"/>
        </w:rPr>
        <w:t>D</w:t>
      </w:r>
      <w:r w:rsidRPr="005C6F74">
        <w:rPr>
          <w:rFonts w:ascii="Verdana" w:eastAsia="MS Mincho" w:hAnsi="Verdana"/>
          <w:color w:val="000000"/>
        </w:rPr>
        <w:t xml:space="preserve">ata </w:t>
      </w:r>
      <w:r>
        <w:rPr>
          <w:rFonts w:ascii="Verdana" w:eastAsia="MS Mincho" w:hAnsi="Verdana"/>
          <w:color w:val="000000"/>
        </w:rPr>
        <w:t>de Vencimento e a prorrogação da data de pagamento de Juros Remuneratórios, da Segunda Emissão OE</w:t>
      </w:r>
      <w:r w:rsidR="00C92353">
        <w:rPr>
          <w:rFonts w:ascii="Verdana" w:eastAsia="MS Mincho" w:hAnsi="Verdana"/>
          <w:color w:val="000000"/>
        </w:rPr>
        <w:t xml:space="preserve"> </w:t>
      </w:r>
      <w:bookmarkStart w:id="2" w:name="_Hlk66288602"/>
      <w:r w:rsidR="00C92353">
        <w:rPr>
          <w:rFonts w:ascii="Verdana" w:eastAsia="MS Mincho" w:hAnsi="Verdana"/>
          <w:color w:val="000000"/>
        </w:rPr>
        <w:t>e da Terceira Emissão OE</w:t>
      </w:r>
      <w:r>
        <w:rPr>
          <w:rFonts w:ascii="Verdana" w:eastAsia="MS Mincho" w:hAnsi="Verdana"/>
          <w:color w:val="000000"/>
        </w:rPr>
        <w:t xml:space="preserve"> </w:t>
      </w:r>
      <w:bookmarkEnd w:id="2"/>
      <w:r w:rsidRPr="005C6F74">
        <w:rPr>
          <w:rFonts w:ascii="Verdana" w:eastAsia="MS Mincho" w:hAnsi="Verdana"/>
          <w:color w:val="000000"/>
        </w:rPr>
        <w:t>(“</w:t>
      </w:r>
      <w:proofErr w:type="spellStart"/>
      <w:r w:rsidRPr="005C6F74">
        <w:rPr>
          <w:rFonts w:ascii="Verdana" w:eastAsia="MS Mincho" w:hAnsi="Verdana"/>
          <w:color w:val="000000"/>
          <w:u w:val="single"/>
        </w:rPr>
        <w:t>AGDs</w:t>
      </w:r>
      <w:proofErr w:type="spellEnd"/>
      <w:r>
        <w:rPr>
          <w:rFonts w:ascii="Verdana" w:eastAsia="MS Mincho" w:hAnsi="Verdana"/>
          <w:color w:val="000000"/>
          <w:u w:val="single"/>
        </w:rPr>
        <w:t xml:space="preserve"> </w:t>
      </w:r>
      <w:r w:rsidRPr="005C6F74">
        <w:rPr>
          <w:rFonts w:ascii="Verdana" w:eastAsia="MS Mincho" w:hAnsi="Verdana"/>
          <w:color w:val="000000"/>
          <w:u w:val="single"/>
        </w:rPr>
        <w:t>OE</w:t>
      </w:r>
      <w:r w:rsidRPr="005C6F74">
        <w:rPr>
          <w:rFonts w:ascii="Verdana" w:eastAsia="MS Mincho" w:hAnsi="Verdana"/>
          <w:color w:val="000000"/>
        </w:rPr>
        <w:t>”</w:t>
      </w:r>
      <w:r w:rsidR="00C92353">
        <w:rPr>
          <w:rFonts w:ascii="Verdana" w:eastAsia="MS Mincho" w:hAnsi="Verdana"/>
          <w:color w:val="000000"/>
        </w:rPr>
        <w:t xml:space="preserve"> e, em conjunto com as </w:t>
      </w:r>
      <w:proofErr w:type="spellStart"/>
      <w:r w:rsidR="00C92353">
        <w:rPr>
          <w:rFonts w:ascii="Verdana" w:eastAsia="MS Mincho" w:hAnsi="Verdana"/>
          <w:color w:val="000000"/>
        </w:rPr>
        <w:t>AGDs</w:t>
      </w:r>
      <w:proofErr w:type="spellEnd"/>
      <w:r w:rsidR="00C92353">
        <w:rPr>
          <w:rFonts w:ascii="Verdana" w:eastAsia="MS Mincho" w:hAnsi="Verdana"/>
          <w:color w:val="000000"/>
        </w:rPr>
        <w:t xml:space="preserve"> OSP Investimentos, as “</w:t>
      </w:r>
      <w:proofErr w:type="spellStart"/>
      <w:r w:rsidR="00C92353" w:rsidRPr="00665B87">
        <w:rPr>
          <w:rFonts w:ascii="Verdana" w:eastAsia="MS Mincho" w:hAnsi="Verdana"/>
          <w:color w:val="000000"/>
          <w:u w:val="single"/>
        </w:rPr>
        <w:t>AGDs</w:t>
      </w:r>
      <w:proofErr w:type="spellEnd"/>
      <w:r w:rsidR="00C92353">
        <w:rPr>
          <w:rFonts w:ascii="Verdana" w:eastAsia="MS Mincho" w:hAnsi="Verdana"/>
          <w:color w:val="000000"/>
        </w:rPr>
        <w:t>”</w:t>
      </w:r>
      <w:r w:rsidRPr="005C6F74">
        <w:rPr>
          <w:rFonts w:ascii="Verdana" w:eastAsia="MS Mincho" w:hAnsi="Verdana"/>
          <w:color w:val="000000"/>
        </w:rPr>
        <w:t>)</w:t>
      </w:r>
      <w:r>
        <w:rPr>
          <w:rFonts w:ascii="Verdana" w:eastAsia="MS Mincho" w:hAnsi="Verdana"/>
          <w:color w:val="000000"/>
        </w:rPr>
        <w:t xml:space="preserve">; </w:t>
      </w:r>
      <w:r w:rsidR="00C92353">
        <w:rPr>
          <w:rFonts w:ascii="Verdana" w:eastAsia="MS Mincho" w:hAnsi="Verdana"/>
          <w:color w:val="000000"/>
        </w:rPr>
        <w:t>e</w:t>
      </w:r>
    </w:p>
    <w:p w14:paraId="7A5BD56F" w14:textId="57336E76" w:rsidR="008607AE" w:rsidRPr="005C6F74" w:rsidRDefault="008607AE" w:rsidP="00665B87">
      <w:pPr>
        <w:overflowPunct/>
        <w:autoSpaceDE/>
        <w:autoSpaceDN/>
        <w:adjustRightInd/>
        <w:ind w:left="567"/>
        <w:jc w:val="both"/>
        <w:textAlignment w:val="auto"/>
        <w:rPr>
          <w:rFonts w:ascii="Verdana" w:eastAsia="MS Mincho" w:hAnsi="Verdana"/>
          <w:color w:val="000000"/>
        </w:rPr>
      </w:pPr>
    </w:p>
    <w:p w14:paraId="19853BF0" w14:textId="77777777" w:rsidR="00606B24" w:rsidRPr="00AF6440" w:rsidRDefault="00606B24" w:rsidP="00606B24">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decorrência das deliberações ocorridas no âmbito das </w:t>
      </w:r>
      <w:proofErr w:type="spellStart"/>
      <w:r w:rsidRPr="005C6F74">
        <w:rPr>
          <w:rFonts w:ascii="Verdana" w:eastAsia="MS Mincho" w:hAnsi="Verdana"/>
          <w:color w:val="000000"/>
        </w:rPr>
        <w:t>AGDs</w:t>
      </w:r>
      <w:proofErr w:type="spellEnd"/>
      <w:r w:rsidRPr="005C6F74">
        <w:rPr>
          <w:rFonts w:ascii="Verdana" w:eastAsia="MS Mincho" w:hAnsi="Verdana"/>
          <w:color w:val="000000"/>
        </w:rPr>
        <w:t xml:space="preserve">, as Partes decidiram aditar o </w:t>
      </w:r>
      <w:r w:rsidRPr="00814C78">
        <w:rPr>
          <w:rFonts w:ascii="Verdana" w:eastAsia="MS Mincho" w:hAnsi="Verdana"/>
          <w:color w:val="000000"/>
        </w:rPr>
        <w:t xml:space="preserve">Contrato para, dentre outras coisas, alterar o </w:t>
      </w:r>
      <w:r w:rsidRPr="00DE79CC">
        <w:rPr>
          <w:rFonts w:ascii="Verdana" w:eastAsia="MS Mincho" w:hAnsi="Verdana"/>
          <w:b/>
          <w:bCs/>
          <w:color w:val="000000"/>
        </w:rPr>
        <w:t>Anexo II</w:t>
      </w:r>
      <w:r w:rsidRPr="00222A66">
        <w:rPr>
          <w:rFonts w:ascii="Verdana" w:eastAsia="MS Mincho" w:hAnsi="Verdana"/>
          <w:color w:val="000000"/>
        </w:rPr>
        <w:t xml:space="preserve">, </w:t>
      </w:r>
      <w:r w:rsidRPr="00DE79CC">
        <w:rPr>
          <w:rFonts w:ascii="Verdana" w:eastAsia="MS Mincho" w:hAnsi="Verdana"/>
          <w:b/>
          <w:bCs/>
          <w:color w:val="000000"/>
        </w:rPr>
        <w:t>Anexo III</w:t>
      </w:r>
      <w:r w:rsidRPr="00222A66">
        <w:rPr>
          <w:rFonts w:ascii="Verdana" w:eastAsia="MS Mincho" w:hAnsi="Verdana"/>
          <w:color w:val="000000"/>
        </w:rPr>
        <w:t xml:space="preserve">, </w:t>
      </w:r>
      <w:r w:rsidRPr="00DE79CC">
        <w:rPr>
          <w:rFonts w:ascii="Verdana" w:eastAsia="MS Mincho" w:hAnsi="Verdana"/>
          <w:b/>
          <w:bCs/>
          <w:color w:val="000000"/>
        </w:rPr>
        <w:t>Anexo VI</w:t>
      </w:r>
      <w:r w:rsidRPr="00222A66">
        <w:rPr>
          <w:rFonts w:ascii="Verdana" w:eastAsia="MS Mincho" w:hAnsi="Verdana"/>
          <w:color w:val="000000"/>
        </w:rPr>
        <w:t xml:space="preserve"> e </w:t>
      </w:r>
      <w:r w:rsidRPr="00DE79CC">
        <w:rPr>
          <w:rFonts w:ascii="Verdana" w:eastAsia="MS Mincho" w:hAnsi="Verdana"/>
          <w:b/>
          <w:bCs/>
          <w:color w:val="000000"/>
        </w:rPr>
        <w:t>Anexo VII</w:t>
      </w:r>
      <w:r w:rsidRPr="00EB0432">
        <w:rPr>
          <w:rFonts w:ascii="Verdana" w:eastAsia="MS Mincho" w:hAnsi="Verdana"/>
          <w:color w:val="000000"/>
        </w:rPr>
        <w:t xml:space="preserve"> do Contrato.</w:t>
      </w:r>
      <w:r w:rsidRPr="005624C9">
        <w:rPr>
          <w:rFonts w:ascii="Verdana" w:eastAsia="MS Mincho" w:hAnsi="Verdana"/>
          <w:b/>
          <w:color w:val="000000"/>
        </w:rPr>
        <w:t xml:space="preserve"> </w:t>
      </w:r>
    </w:p>
    <w:p w14:paraId="221D5635" w14:textId="77777777" w:rsidR="00606B24" w:rsidRPr="00AB6541" w:rsidRDefault="00606B24" w:rsidP="00606B24">
      <w:pPr>
        <w:overflowPunct/>
        <w:autoSpaceDE/>
        <w:autoSpaceDN/>
        <w:adjustRightInd/>
        <w:spacing w:line="220" w:lineRule="exact"/>
        <w:jc w:val="both"/>
        <w:textAlignment w:val="auto"/>
        <w:rPr>
          <w:rFonts w:ascii="Verdana" w:eastAsia="MS Mincho" w:hAnsi="Verdana"/>
          <w:color w:val="000000"/>
        </w:rPr>
      </w:pPr>
    </w:p>
    <w:p w14:paraId="5A80EF21" w14:textId="6B21879F" w:rsidR="00606B24" w:rsidRPr="00AB6541" w:rsidRDefault="00606B24" w:rsidP="00606B24">
      <w:pPr>
        <w:spacing w:line="220" w:lineRule="exact"/>
        <w:jc w:val="both"/>
        <w:rPr>
          <w:rFonts w:ascii="Verdana" w:hAnsi="Verdana"/>
        </w:rPr>
      </w:pPr>
      <w:r w:rsidRPr="00AB6541">
        <w:rPr>
          <w:rFonts w:ascii="Verdana" w:hAnsi="Verdana"/>
        </w:rPr>
        <w:t xml:space="preserve">Resolvem, as Partes celebrar este </w:t>
      </w:r>
      <w:r w:rsidR="00974191">
        <w:rPr>
          <w:rFonts w:ascii="Verdana" w:hAnsi="Verdana"/>
        </w:rPr>
        <w:t>Sexto</w:t>
      </w:r>
      <w:r w:rsidRPr="00AB6541">
        <w:rPr>
          <w:rFonts w:ascii="Verdana" w:hAnsi="Verdana"/>
        </w:rPr>
        <w:t xml:space="preserve"> Aditamento ao Instrumento Particular de Constituição de Garantia – Alienação Fiduciária de Ações </w:t>
      </w:r>
      <w:r>
        <w:rPr>
          <w:rFonts w:ascii="Verdana" w:hAnsi="Verdana"/>
        </w:rPr>
        <w:t xml:space="preserve">de Emissão da Odebrecht Serviços e Participações S.A. e </w:t>
      </w:r>
      <w:r w:rsidRPr="00AB6541">
        <w:rPr>
          <w:rFonts w:ascii="Verdana" w:hAnsi="Verdana"/>
        </w:rPr>
        <w:t>Outras Avenças (“</w:t>
      </w:r>
      <w:r w:rsidRPr="00AB6541">
        <w:rPr>
          <w:rFonts w:ascii="Verdana" w:hAnsi="Verdana"/>
          <w:u w:val="single"/>
        </w:rPr>
        <w:t>Aditamento</w:t>
      </w:r>
      <w:r w:rsidRPr="00AB6541">
        <w:rPr>
          <w:rFonts w:ascii="Verdana" w:hAnsi="Verdana"/>
        </w:rPr>
        <w:t>”), o qual se regerá pelos seguintes termos e condições:</w:t>
      </w:r>
    </w:p>
    <w:p w14:paraId="1F62AC34" w14:textId="77777777" w:rsidR="00606B24" w:rsidRPr="00AB6541" w:rsidRDefault="00606B24" w:rsidP="00606B24">
      <w:pPr>
        <w:spacing w:line="220" w:lineRule="exact"/>
        <w:jc w:val="both"/>
        <w:rPr>
          <w:rFonts w:ascii="Verdana" w:hAnsi="Verdana"/>
          <w:color w:val="000000"/>
        </w:rPr>
      </w:pPr>
    </w:p>
    <w:p w14:paraId="27751591" w14:textId="77777777" w:rsidR="00606B24" w:rsidRDefault="00606B24" w:rsidP="00606B24">
      <w:pPr>
        <w:pStyle w:val="PargrafodaLista"/>
        <w:numPr>
          <w:ilvl w:val="0"/>
          <w:numId w:val="1"/>
        </w:numPr>
        <w:tabs>
          <w:tab w:val="clear" w:pos="1440"/>
        </w:tabs>
        <w:spacing w:line="220" w:lineRule="exact"/>
        <w:ind w:left="567" w:hanging="567"/>
        <w:jc w:val="both"/>
        <w:rPr>
          <w:rFonts w:ascii="Verdana" w:hAnsi="Verdana"/>
          <w:color w:val="000000"/>
        </w:rPr>
      </w:pPr>
      <w:r w:rsidRPr="00F86913">
        <w:rPr>
          <w:rFonts w:ascii="Verdana" w:hAnsi="Verdana"/>
          <w:color w:val="000000"/>
        </w:rPr>
        <w:t>Os termos empregados neste Aditamento, iniciados em letras maiúsculas, salvo se de outra forma definidos, terão os mesmos significados a eles atribuídos no Contrato.</w:t>
      </w:r>
    </w:p>
    <w:p w14:paraId="51C92AE0" w14:textId="77777777" w:rsidR="00606B24" w:rsidRDefault="00606B24" w:rsidP="00606B24">
      <w:pPr>
        <w:pStyle w:val="PargrafodaLista"/>
        <w:spacing w:line="220" w:lineRule="exact"/>
        <w:ind w:left="567"/>
        <w:jc w:val="both"/>
        <w:rPr>
          <w:rFonts w:ascii="Verdana" w:hAnsi="Verdana"/>
          <w:color w:val="000000"/>
        </w:rPr>
      </w:pPr>
    </w:p>
    <w:p w14:paraId="2D7EACFE" w14:textId="77777777" w:rsidR="00606B24" w:rsidRDefault="00606B24" w:rsidP="00606B24">
      <w:pPr>
        <w:pStyle w:val="PargrafodaLista"/>
        <w:numPr>
          <w:ilvl w:val="0"/>
          <w:numId w:val="1"/>
        </w:numPr>
        <w:ind w:left="567" w:hanging="567"/>
        <w:jc w:val="both"/>
        <w:rPr>
          <w:rFonts w:ascii="Verdana" w:hAnsi="Verdana"/>
          <w:color w:val="000000"/>
          <w:lang w:eastAsia="en-US"/>
        </w:rPr>
      </w:pPr>
      <w:r w:rsidRPr="005C6F74">
        <w:rPr>
          <w:rFonts w:ascii="Verdana" w:hAnsi="Verdana"/>
          <w:color w:val="000000"/>
          <w:lang w:eastAsia="en-US"/>
        </w:rPr>
        <w:t xml:space="preserve">Tendo em vista o quanto aprovado no âmbito das </w:t>
      </w:r>
      <w:proofErr w:type="spellStart"/>
      <w:r w:rsidRPr="005C6F74">
        <w:rPr>
          <w:rFonts w:ascii="Verdana" w:hAnsi="Verdana"/>
          <w:color w:val="000000"/>
          <w:lang w:eastAsia="en-US"/>
        </w:rPr>
        <w:t>AGDs</w:t>
      </w:r>
      <w:proofErr w:type="spellEnd"/>
      <w:r w:rsidRPr="005C6F74">
        <w:rPr>
          <w:rFonts w:ascii="Verdana" w:hAnsi="Verdana"/>
          <w:color w:val="000000"/>
          <w:lang w:eastAsia="en-US"/>
        </w:rPr>
        <w:t xml:space="preserve">, as Partes resolvem alterar o </w:t>
      </w:r>
      <w:r w:rsidRPr="00DE79CC">
        <w:rPr>
          <w:rFonts w:ascii="Verdana" w:hAnsi="Verdana"/>
          <w:b/>
          <w:bCs/>
          <w:color w:val="000000"/>
          <w:lang w:eastAsia="en-US"/>
        </w:rPr>
        <w:t>Anexo II</w:t>
      </w:r>
      <w:r w:rsidRPr="007056F5">
        <w:rPr>
          <w:rFonts w:ascii="Verdana" w:hAnsi="Verdana"/>
          <w:color w:val="000000"/>
          <w:lang w:eastAsia="en-US"/>
        </w:rPr>
        <w:t xml:space="preserve">, </w:t>
      </w:r>
      <w:r w:rsidRPr="00DE79CC">
        <w:rPr>
          <w:rFonts w:ascii="Verdana" w:hAnsi="Verdana"/>
          <w:b/>
          <w:bCs/>
          <w:color w:val="000000"/>
          <w:lang w:eastAsia="en-US"/>
        </w:rPr>
        <w:t>Anexo III</w:t>
      </w:r>
      <w:r w:rsidRPr="007056F5">
        <w:rPr>
          <w:rFonts w:ascii="Verdana" w:hAnsi="Verdana"/>
          <w:color w:val="000000"/>
          <w:lang w:eastAsia="en-US"/>
        </w:rPr>
        <w:t xml:space="preserve">, </w:t>
      </w:r>
      <w:r w:rsidRPr="00DE79CC">
        <w:rPr>
          <w:rFonts w:ascii="Verdana" w:hAnsi="Verdana"/>
          <w:b/>
          <w:bCs/>
          <w:color w:val="000000"/>
          <w:lang w:eastAsia="en-US"/>
        </w:rPr>
        <w:t>Anexo VI</w:t>
      </w:r>
      <w:r w:rsidRPr="007056F5">
        <w:rPr>
          <w:rFonts w:ascii="Verdana" w:hAnsi="Verdana"/>
          <w:color w:val="000000"/>
          <w:lang w:eastAsia="en-US"/>
        </w:rPr>
        <w:t xml:space="preserve"> e </w:t>
      </w:r>
      <w:r w:rsidRPr="00DE79CC">
        <w:rPr>
          <w:rFonts w:ascii="Verdana" w:hAnsi="Verdana"/>
          <w:b/>
          <w:bCs/>
          <w:color w:val="000000"/>
          <w:lang w:eastAsia="en-US"/>
        </w:rPr>
        <w:t>Anexo VII</w:t>
      </w:r>
      <w:r w:rsidRPr="005C6F74">
        <w:rPr>
          <w:rFonts w:ascii="Verdana" w:hAnsi="Verdana"/>
          <w:color w:val="000000"/>
          <w:lang w:eastAsia="en-US"/>
        </w:rPr>
        <w:t xml:space="preserve"> do Contrato, que passarão a vigorar com a redação prevista no </w:t>
      </w:r>
      <w:r w:rsidRPr="00DE79CC">
        <w:rPr>
          <w:rFonts w:ascii="Verdana" w:hAnsi="Verdana"/>
          <w:b/>
          <w:bCs/>
          <w:color w:val="000000"/>
          <w:lang w:eastAsia="en-US"/>
        </w:rPr>
        <w:t>Anexo A</w:t>
      </w:r>
      <w:r w:rsidRPr="005C6F74">
        <w:rPr>
          <w:rFonts w:ascii="Verdana" w:hAnsi="Verdana"/>
          <w:color w:val="000000"/>
          <w:lang w:eastAsia="en-US"/>
        </w:rPr>
        <w:t xml:space="preserve"> do presente Aditamento.</w:t>
      </w:r>
    </w:p>
    <w:p w14:paraId="6FBF490A" w14:textId="77777777" w:rsidR="00606B24" w:rsidRDefault="00606B24" w:rsidP="00606B24">
      <w:pPr>
        <w:pStyle w:val="PargrafodaLista"/>
        <w:ind w:left="567"/>
        <w:jc w:val="both"/>
        <w:rPr>
          <w:rFonts w:ascii="Verdana" w:hAnsi="Verdana"/>
          <w:color w:val="000000"/>
        </w:rPr>
      </w:pPr>
    </w:p>
    <w:p w14:paraId="1C4990EB" w14:textId="77777777" w:rsidR="00606B24" w:rsidRPr="00F27D41" w:rsidRDefault="00606B24" w:rsidP="00606B24">
      <w:pPr>
        <w:tabs>
          <w:tab w:val="num" w:pos="1134"/>
        </w:tabs>
        <w:suppressAutoHyphens/>
        <w:overflowPunct/>
        <w:spacing w:line="220" w:lineRule="exact"/>
        <w:jc w:val="both"/>
        <w:textAlignment w:val="auto"/>
        <w:rPr>
          <w:rFonts w:ascii="Verdana" w:hAnsi="Verdana"/>
          <w:color w:val="000000"/>
        </w:rPr>
      </w:pPr>
    </w:p>
    <w:p w14:paraId="4D493A06" w14:textId="77777777" w:rsidR="00606B24" w:rsidRPr="00AB6541" w:rsidRDefault="00606B24" w:rsidP="00606B24">
      <w:pPr>
        <w:pStyle w:val="PargrafodaLista"/>
        <w:numPr>
          <w:ilvl w:val="0"/>
          <w:numId w:val="1"/>
        </w:numPr>
        <w:spacing w:line="220" w:lineRule="exact"/>
        <w:ind w:left="567" w:hanging="567"/>
        <w:jc w:val="both"/>
        <w:rPr>
          <w:rFonts w:ascii="Verdana" w:hAnsi="Verdana"/>
        </w:rPr>
      </w:pPr>
      <w:r w:rsidRPr="00AB6541">
        <w:rPr>
          <w:rFonts w:ascii="Verdana" w:hAnsi="Verdana"/>
        </w:rPr>
        <w:lastRenderedPageBreak/>
        <w:t>O disposto na Cláusula 3.2 do Contrato, relativa ao registro em Cartórios de Títulos e Documentos, é aplicável ao presente Aditamento.</w:t>
      </w:r>
    </w:p>
    <w:p w14:paraId="0D43C9EE" w14:textId="77777777" w:rsidR="00606B24" w:rsidRPr="00AB6541" w:rsidRDefault="00606B24" w:rsidP="00606B24">
      <w:pPr>
        <w:pStyle w:val="PargrafodaLista"/>
        <w:spacing w:line="220" w:lineRule="exact"/>
        <w:rPr>
          <w:rFonts w:ascii="Verdana" w:hAnsi="Verdana"/>
        </w:rPr>
      </w:pPr>
    </w:p>
    <w:p w14:paraId="7CA66974" w14:textId="77777777" w:rsidR="00606B24" w:rsidRPr="00AB6541" w:rsidRDefault="00606B24" w:rsidP="00606B24">
      <w:pPr>
        <w:pStyle w:val="PargrafodaLista"/>
        <w:numPr>
          <w:ilvl w:val="0"/>
          <w:numId w:val="1"/>
        </w:numPr>
        <w:spacing w:line="220" w:lineRule="exact"/>
        <w:ind w:left="567" w:hanging="567"/>
        <w:jc w:val="both"/>
        <w:rPr>
          <w:rFonts w:ascii="Verdana" w:hAnsi="Verdana"/>
        </w:rPr>
      </w:pPr>
      <w:r w:rsidRPr="00AB6541">
        <w:rPr>
          <w:rFonts w:ascii="Verdana" w:hAnsi="Verdana"/>
        </w:rPr>
        <w:t xml:space="preserve">É aplicável a este Aditamento, </w:t>
      </w:r>
      <w:r w:rsidRPr="00AB6541">
        <w:rPr>
          <w:rFonts w:ascii="Verdana" w:hAnsi="Verdana"/>
          <w:i/>
        </w:rPr>
        <w:t>mutatis mutandis</w:t>
      </w:r>
      <w:r w:rsidRPr="00AB6541">
        <w:rPr>
          <w:rFonts w:ascii="Verdana" w:hAnsi="Verdana"/>
        </w:rPr>
        <w:t>, o disposto nas Cláusulas 11.2 a 11.4 do Contrato.</w:t>
      </w:r>
    </w:p>
    <w:p w14:paraId="1728779C" w14:textId="77777777" w:rsidR="00606B24" w:rsidRDefault="00606B24" w:rsidP="00606B24">
      <w:pPr>
        <w:pStyle w:val="PargrafodaLista"/>
        <w:spacing w:line="220" w:lineRule="exact"/>
        <w:ind w:left="567"/>
        <w:jc w:val="both"/>
        <w:rPr>
          <w:rFonts w:ascii="Verdana" w:hAnsi="Verdana"/>
        </w:rPr>
      </w:pPr>
    </w:p>
    <w:p w14:paraId="068167E1" w14:textId="77777777" w:rsidR="00606B24" w:rsidRPr="00F214D1" w:rsidRDefault="00606B24" w:rsidP="00606B24">
      <w:pPr>
        <w:pStyle w:val="PargrafodaLista"/>
        <w:numPr>
          <w:ilvl w:val="0"/>
          <w:numId w:val="1"/>
        </w:numPr>
        <w:spacing w:line="220" w:lineRule="exact"/>
        <w:ind w:left="567" w:hanging="567"/>
        <w:jc w:val="both"/>
        <w:rPr>
          <w:rFonts w:ascii="Verdana" w:hAnsi="Verdana"/>
        </w:rPr>
      </w:pPr>
      <w:r w:rsidRPr="00AB6541">
        <w:rPr>
          <w:rFonts w:ascii="Verdana" w:hAnsi="Verdana"/>
        </w:rPr>
        <w:t xml:space="preserve">Este Aditamento não implica novação, tampouco renúncia pelas Partes de qualquer de seus direitos e obrigações previstos nos contratos de que cada uma é parte, que ficam expressamente </w:t>
      </w:r>
      <w:r w:rsidRPr="00AB6541">
        <w:rPr>
          <w:rFonts w:ascii="Verdana" w:hAnsi="Verdana"/>
          <w:w w:val="0"/>
        </w:rPr>
        <w:t>ratifica</w:t>
      </w:r>
      <w:r w:rsidRPr="00F214D1">
        <w:rPr>
          <w:rFonts w:ascii="Verdana" w:hAnsi="Verdana"/>
          <w:w w:val="0"/>
        </w:rPr>
        <w:t>dos</w:t>
      </w:r>
      <w:r w:rsidRPr="00F214D1">
        <w:rPr>
          <w:rFonts w:ascii="Verdana" w:hAnsi="Verdana"/>
        </w:rPr>
        <w:t xml:space="preserve">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2D7ACBCD" w14:textId="77777777" w:rsidR="00606B24" w:rsidRPr="00AB6541" w:rsidRDefault="00606B24" w:rsidP="00606B24">
      <w:pPr>
        <w:pStyle w:val="PargrafodaLista"/>
        <w:spacing w:line="220" w:lineRule="exact"/>
        <w:rPr>
          <w:rFonts w:ascii="Verdana" w:hAnsi="Verdana"/>
        </w:rPr>
      </w:pPr>
    </w:p>
    <w:p w14:paraId="5AE93FA1" w14:textId="77777777" w:rsidR="00606B24" w:rsidRPr="00AB6541" w:rsidRDefault="00606B24" w:rsidP="00606B24">
      <w:pPr>
        <w:pStyle w:val="PargrafodaLista"/>
        <w:numPr>
          <w:ilvl w:val="0"/>
          <w:numId w:val="1"/>
        </w:numPr>
        <w:spacing w:line="220" w:lineRule="exact"/>
        <w:ind w:left="567" w:hanging="567"/>
        <w:jc w:val="both"/>
        <w:rPr>
          <w:rFonts w:ascii="Verdana" w:hAnsi="Verdana"/>
        </w:rPr>
      </w:pPr>
      <w:r w:rsidRPr="00AB6541">
        <w:rPr>
          <w:rFonts w:ascii="Verdana" w:hAnsi="Verdana"/>
        </w:rPr>
        <w:t xml:space="preserve">Este </w:t>
      </w:r>
      <w:r w:rsidRPr="00AB6541">
        <w:rPr>
          <w:rFonts w:ascii="Verdana" w:hAnsi="Verdana"/>
          <w:w w:val="0"/>
        </w:rPr>
        <w:t>Aditamento</w:t>
      </w:r>
      <w:r w:rsidRPr="00AB6541">
        <w:rPr>
          <w:rFonts w:ascii="Verdana" w:hAnsi="Verdana"/>
        </w:rPr>
        <w:t xml:space="preserve"> é regido pela legislação brasileira.</w:t>
      </w:r>
    </w:p>
    <w:p w14:paraId="413ADA41" w14:textId="77777777" w:rsidR="00606B24" w:rsidRPr="00AB6541" w:rsidRDefault="00606B24" w:rsidP="00606B24">
      <w:pPr>
        <w:pStyle w:val="PargrafodaLista"/>
        <w:spacing w:line="220" w:lineRule="exact"/>
        <w:rPr>
          <w:rFonts w:ascii="Verdana" w:hAnsi="Verdana"/>
        </w:rPr>
      </w:pPr>
    </w:p>
    <w:p w14:paraId="09D3D67E" w14:textId="77777777" w:rsidR="00606B24" w:rsidRPr="00AB6541" w:rsidRDefault="00606B24" w:rsidP="00606B24">
      <w:pPr>
        <w:pStyle w:val="PargrafodaLista"/>
        <w:numPr>
          <w:ilvl w:val="0"/>
          <w:numId w:val="1"/>
        </w:numPr>
        <w:spacing w:line="220" w:lineRule="exact"/>
        <w:ind w:left="567" w:hanging="567"/>
        <w:jc w:val="both"/>
        <w:rPr>
          <w:rFonts w:ascii="Verdana" w:hAnsi="Verdana"/>
        </w:rPr>
      </w:pPr>
      <w:r w:rsidRPr="00AB6541">
        <w:rPr>
          <w:rFonts w:ascii="Verdana" w:hAnsi="Verdana"/>
        </w:rPr>
        <w:t>Para dirimir quaisquer dúvidas ou controvérsias oriundas do presente Aditamento, as Partes elegem o Foro da Comarca da Cidade de São Paulo, Estado de São Paulo, com exclusão de qualquer outro, por mais privilegiado que seja ou venha a ser.</w:t>
      </w:r>
    </w:p>
    <w:p w14:paraId="1ED86250" w14:textId="77777777" w:rsidR="00606B24" w:rsidRPr="00AB6541" w:rsidRDefault="00606B24" w:rsidP="00606B24">
      <w:pPr>
        <w:spacing w:line="220" w:lineRule="exact"/>
        <w:jc w:val="center"/>
        <w:rPr>
          <w:rFonts w:ascii="Verdana" w:hAnsi="Verdana"/>
        </w:rPr>
      </w:pPr>
    </w:p>
    <w:p w14:paraId="6E4055ED" w14:textId="77777777" w:rsidR="00606B24" w:rsidRPr="00AB6541" w:rsidRDefault="00606B24" w:rsidP="00606B24">
      <w:pPr>
        <w:suppressAutoHyphens/>
        <w:spacing w:line="220" w:lineRule="exact"/>
        <w:jc w:val="both"/>
        <w:rPr>
          <w:rFonts w:ascii="Verdana" w:hAnsi="Verdana"/>
        </w:rPr>
      </w:pPr>
      <w:r w:rsidRPr="00AB6541">
        <w:rPr>
          <w:rFonts w:ascii="Verdana" w:hAnsi="Verdana"/>
        </w:rPr>
        <w:t xml:space="preserve">E por assim estarem justas e contratadas, as Partes firmam o presente Aditamento em </w:t>
      </w:r>
      <w:r>
        <w:rPr>
          <w:rFonts w:ascii="Verdana" w:hAnsi="Verdana"/>
        </w:rPr>
        <w:t>10 (dez</w:t>
      </w:r>
      <w:r w:rsidRPr="00AB6541">
        <w:rPr>
          <w:rFonts w:ascii="Verdana" w:hAnsi="Verdana"/>
        </w:rPr>
        <w:t>) vias de igual teor e conteúdo, na presença das 2 (duas) testemunhas abaixo.</w:t>
      </w:r>
    </w:p>
    <w:p w14:paraId="352D4E26" w14:textId="77777777" w:rsidR="00606B24" w:rsidRPr="00AB6541" w:rsidRDefault="00606B24" w:rsidP="00606B24">
      <w:pPr>
        <w:suppressAutoHyphens/>
        <w:spacing w:line="220" w:lineRule="exact"/>
        <w:jc w:val="both"/>
        <w:rPr>
          <w:rFonts w:ascii="Verdana" w:hAnsi="Verdana"/>
        </w:rPr>
      </w:pPr>
    </w:p>
    <w:p w14:paraId="261BD4C2" w14:textId="77777777" w:rsidR="00606B24" w:rsidRDefault="00606B24" w:rsidP="00606B24">
      <w:pPr>
        <w:suppressAutoHyphens/>
        <w:spacing w:line="220" w:lineRule="exact"/>
        <w:jc w:val="center"/>
        <w:rPr>
          <w:rFonts w:ascii="Verdana" w:hAnsi="Verdana"/>
        </w:rPr>
      </w:pPr>
    </w:p>
    <w:p w14:paraId="14BDDEDC" w14:textId="10FF387F" w:rsidR="00606B24" w:rsidRPr="00AB6541" w:rsidRDefault="00606B24" w:rsidP="00606B24">
      <w:pPr>
        <w:suppressAutoHyphens/>
        <w:spacing w:line="220" w:lineRule="exact"/>
        <w:jc w:val="center"/>
        <w:rPr>
          <w:rFonts w:ascii="Verdana" w:hAnsi="Verdana"/>
        </w:rPr>
      </w:pPr>
      <w:r w:rsidRPr="00AB6541">
        <w:rPr>
          <w:rFonts w:ascii="Verdana" w:hAnsi="Verdana"/>
        </w:rPr>
        <w:t xml:space="preserve">São Paulo, </w:t>
      </w:r>
      <w:r w:rsidR="00C92353">
        <w:rPr>
          <w:rFonts w:ascii="Verdana" w:hAnsi="Verdana"/>
        </w:rPr>
        <w:t>[--]</w:t>
      </w:r>
      <w:r>
        <w:rPr>
          <w:rFonts w:ascii="Verdana" w:hAnsi="Verdana"/>
        </w:rPr>
        <w:t xml:space="preserve"> de </w:t>
      </w:r>
      <w:r w:rsidR="00C92353">
        <w:rPr>
          <w:rFonts w:ascii="Verdana" w:hAnsi="Verdana"/>
        </w:rPr>
        <w:t>março</w:t>
      </w:r>
      <w:r w:rsidR="004C05D9">
        <w:rPr>
          <w:rFonts w:ascii="Verdana" w:hAnsi="Verdana"/>
        </w:rPr>
        <w:t xml:space="preserve"> </w:t>
      </w:r>
      <w:r>
        <w:rPr>
          <w:rFonts w:ascii="Verdana" w:hAnsi="Verdana"/>
        </w:rPr>
        <w:t xml:space="preserve">de </w:t>
      </w:r>
      <w:r w:rsidR="00C92353">
        <w:rPr>
          <w:rFonts w:ascii="Verdana" w:hAnsi="Verdana"/>
        </w:rPr>
        <w:t>2021</w:t>
      </w:r>
    </w:p>
    <w:p w14:paraId="531B633B" w14:textId="77777777" w:rsidR="00606B24" w:rsidRPr="00AB6541" w:rsidRDefault="00606B24" w:rsidP="00606B24">
      <w:pPr>
        <w:spacing w:line="220" w:lineRule="exact"/>
        <w:jc w:val="center"/>
        <w:rPr>
          <w:rFonts w:ascii="Verdana" w:hAnsi="Verdana"/>
        </w:rPr>
      </w:pPr>
    </w:p>
    <w:p w14:paraId="5CBAA8F2" w14:textId="77777777" w:rsidR="00606B24" w:rsidRDefault="00606B24" w:rsidP="00606B24">
      <w:pPr>
        <w:widowControl w:val="0"/>
        <w:spacing w:line="220" w:lineRule="exact"/>
        <w:jc w:val="center"/>
        <w:rPr>
          <w:rFonts w:ascii="Verdana" w:hAnsi="Verdana"/>
          <w:i/>
        </w:rPr>
      </w:pPr>
      <w:r w:rsidRPr="00AB6541">
        <w:rPr>
          <w:rFonts w:ascii="Verdana" w:hAnsi="Verdana"/>
          <w:i/>
        </w:rPr>
        <w:t>[AS ASSINATURAS SEGUEM NAS PÁGINAS SEGUINTES]</w:t>
      </w:r>
    </w:p>
    <w:p w14:paraId="7FF035EF" w14:textId="77777777" w:rsidR="00606B24" w:rsidRPr="00AB6541" w:rsidRDefault="00606B24" w:rsidP="00606B24">
      <w:pPr>
        <w:widowControl w:val="0"/>
        <w:spacing w:line="220" w:lineRule="exact"/>
        <w:jc w:val="center"/>
        <w:rPr>
          <w:rFonts w:ascii="Verdana" w:hAnsi="Verdana"/>
          <w:i/>
        </w:rPr>
      </w:pPr>
    </w:p>
    <w:p w14:paraId="3D5212DA" w14:textId="77777777" w:rsidR="00606B24" w:rsidRPr="00AB6541" w:rsidRDefault="00606B24" w:rsidP="00606B24">
      <w:pPr>
        <w:spacing w:line="220" w:lineRule="exact"/>
        <w:jc w:val="center"/>
        <w:rPr>
          <w:rFonts w:ascii="Verdana" w:hAnsi="Verdana"/>
          <w:i/>
        </w:rPr>
      </w:pPr>
      <w:r w:rsidRPr="00AB6541">
        <w:rPr>
          <w:rFonts w:ascii="Verdana" w:hAnsi="Verdana"/>
          <w:i/>
        </w:rPr>
        <w:t>[RESTANTE DESTA PÁGINA INTENCIONALMENTE DEIXADO EM BRANCO]</w:t>
      </w:r>
    </w:p>
    <w:p w14:paraId="10AA06F2" w14:textId="77777777" w:rsidR="00606B24" w:rsidRPr="00AB6541" w:rsidRDefault="00606B24" w:rsidP="00606B24">
      <w:pPr>
        <w:jc w:val="center"/>
        <w:rPr>
          <w:rFonts w:ascii="Verdana" w:hAnsi="Verdana"/>
          <w:i/>
        </w:rPr>
      </w:pPr>
    </w:p>
    <w:p w14:paraId="65D92BE8" w14:textId="77777777" w:rsidR="00606B24" w:rsidRDefault="00606B24" w:rsidP="00606B24">
      <w:pPr>
        <w:spacing w:line="360" w:lineRule="auto"/>
        <w:jc w:val="center"/>
        <w:rPr>
          <w:b/>
          <w:smallCaps/>
          <w:sz w:val="22"/>
        </w:rPr>
      </w:pPr>
    </w:p>
    <w:p w14:paraId="577653BF" w14:textId="77777777" w:rsidR="00606B24" w:rsidRPr="007D1704" w:rsidRDefault="00606B24" w:rsidP="00606B24">
      <w:pPr>
        <w:overflowPunct/>
        <w:autoSpaceDE/>
        <w:autoSpaceDN/>
        <w:adjustRightInd/>
        <w:spacing w:after="200" w:line="360" w:lineRule="auto"/>
        <w:textAlignment w:val="auto"/>
        <w:rPr>
          <w:rFonts w:ascii="Verdana" w:hAnsi="Verdana"/>
          <w:b/>
          <w:smallCaps/>
        </w:rPr>
      </w:pPr>
      <w:r w:rsidRPr="007D1704">
        <w:rPr>
          <w:rFonts w:ascii="Verdana" w:hAnsi="Verdana"/>
          <w:b/>
          <w:smallCaps/>
        </w:rPr>
        <w:br w:type="page"/>
      </w:r>
    </w:p>
    <w:p w14:paraId="7177B8E0" w14:textId="37DD8312"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-1/</w:t>
      </w:r>
      <w:r w:rsidR="00FA6E9E">
        <w:rPr>
          <w:rFonts w:ascii="Verdana" w:hAnsi="Verdana"/>
          <w:i/>
        </w:rPr>
        <w:t>11</w:t>
      </w:r>
      <w:r w:rsidRPr="007D1704">
        <w:rPr>
          <w:rFonts w:ascii="Verdana" w:hAnsi="Verdana"/>
          <w:i/>
        </w:rPr>
        <w:t>]</w:t>
      </w:r>
    </w:p>
    <w:p w14:paraId="18FC5832" w14:textId="77777777" w:rsidR="00606B24" w:rsidRPr="007D1704" w:rsidRDefault="00606B24" w:rsidP="00606B24">
      <w:pPr>
        <w:spacing w:line="360" w:lineRule="auto"/>
        <w:jc w:val="center"/>
        <w:rPr>
          <w:rFonts w:ascii="Verdana" w:hAnsi="Verdana"/>
        </w:rPr>
      </w:pPr>
    </w:p>
    <w:p w14:paraId="23D04285" w14:textId="77777777" w:rsidR="00606B24" w:rsidRPr="007D1704" w:rsidRDefault="00606B24" w:rsidP="00606B24">
      <w:pPr>
        <w:spacing w:line="360" w:lineRule="auto"/>
        <w:rPr>
          <w:rFonts w:ascii="Verdana" w:hAnsi="Verdana"/>
        </w:rPr>
      </w:pPr>
    </w:p>
    <w:p w14:paraId="07949F51" w14:textId="77777777" w:rsidR="00606B24" w:rsidRPr="007D1704" w:rsidRDefault="00606B24" w:rsidP="00606B24">
      <w:pPr>
        <w:spacing w:line="360" w:lineRule="auto"/>
        <w:rPr>
          <w:rFonts w:ascii="Verdana" w:hAnsi="Verdana"/>
        </w:rPr>
      </w:pPr>
    </w:p>
    <w:p w14:paraId="6BB0A656" w14:textId="60EA2065" w:rsidR="00606B24" w:rsidRPr="007D1704" w:rsidRDefault="008B52FA" w:rsidP="00606B24">
      <w:pPr>
        <w:spacing w:line="360" w:lineRule="auto"/>
        <w:jc w:val="center"/>
        <w:rPr>
          <w:rFonts w:ascii="Verdana" w:hAnsi="Verdana"/>
          <w:b/>
        </w:rPr>
      </w:pPr>
      <w:r>
        <w:rPr>
          <w:rFonts w:ascii="Verdana" w:hAnsi="Verdana"/>
          <w:smallCaps/>
        </w:rPr>
        <w:t>Novonor S.A</w:t>
      </w:r>
      <w:r w:rsidR="00606B24">
        <w:rPr>
          <w:rFonts w:ascii="Verdana" w:hAnsi="Verdana"/>
          <w:smallCaps/>
        </w:rPr>
        <w:t>. – Em Recuperação Judicial</w:t>
      </w:r>
    </w:p>
    <w:p w14:paraId="72EA2F1E" w14:textId="77777777" w:rsidR="00606B24" w:rsidRDefault="00606B24" w:rsidP="00606B24">
      <w:pPr>
        <w:spacing w:line="360" w:lineRule="auto"/>
        <w:rPr>
          <w:rFonts w:ascii="Verdana" w:hAnsi="Verdana"/>
        </w:rPr>
      </w:pPr>
    </w:p>
    <w:p w14:paraId="1D1E9819" w14:textId="77777777" w:rsidR="00606B24" w:rsidRDefault="00606B24" w:rsidP="00606B24">
      <w:pPr>
        <w:spacing w:line="360" w:lineRule="auto"/>
        <w:rPr>
          <w:rFonts w:ascii="Verdana" w:hAnsi="Verdana"/>
        </w:rPr>
      </w:pPr>
    </w:p>
    <w:p w14:paraId="39BDB6D9" w14:textId="77777777" w:rsidR="00606B24" w:rsidRPr="007D1704" w:rsidRDefault="00606B24" w:rsidP="00606B24">
      <w:pPr>
        <w:spacing w:line="360" w:lineRule="auto"/>
        <w:rPr>
          <w:rFonts w:ascii="Verdana" w:hAnsi="Verdana"/>
        </w:rPr>
      </w:pPr>
    </w:p>
    <w:p w14:paraId="3E1C6C69" w14:textId="77777777" w:rsidR="00606B24" w:rsidRPr="007D1704" w:rsidRDefault="00606B24" w:rsidP="00606B24">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606B24" w:rsidRPr="007D1704" w14:paraId="2048FECB" w14:textId="77777777" w:rsidTr="008B52FA">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7E75E733" w14:textId="77777777" w:rsidTr="008B52FA">
              <w:tc>
                <w:tcPr>
                  <w:tcW w:w="3715" w:type="dxa"/>
                </w:tcPr>
                <w:p w14:paraId="6377E038" w14:textId="77777777" w:rsidR="00606B24" w:rsidRDefault="00606B24" w:rsidP="008B52FA">
                  <w:pPr>
                    <w:spacing w:line="360" w:lineRule="auto"/>
                    <w:rPr>
                      <w:rFonts w:ascii="Verdana" w:hAnsi="Verdana"/>
                    </w:rPr>
                  </w:pPr>
                  <w:r>
                    <w:rPr>
                      <w:rFonts w:ascii="Verdana" w:hAnsi="Verdana"/>
                    </w:rPr>
                    <w:t>___________________________</w:t>
                  </w:r>
                </w:p>
                <w:p w14:paraId="08E1A9A7" w14:textId="77777777" w:rsidR="00606B24" w:rsidRDefault="00606B24" w:rsidP="008B52FA">
                  <w:pPr>
                    <w:spacing w:line="360" w:lineRule="auto"/>
                    <w:rPr>
                      <w:rFonts w:ascii="Verdana" w:hAnsi="Verdana"/>
                    </w:rPr>
                  </w:pPr>
                  <w:r>
                    <w:rPr>
                      <w:rFonts w:ascii="Verdana" w:hAnsi="Verdana"/>
                    </w:rPr>
                    <w:t>Nome:</w:t>
                  </w:r>
                </w:p>
                <w:p w14:paraId="54360EF5" w14:textId="77777777" w:rsidR="00606B24" w:rsidRDefault="00606B24" w:rsidP="008B52FA">
                  <w:pPr>
                    <w:spacing w:line="360" w:lineRule="auto"/>
                    <w:rPr>
                      <w:rFonts w:ascii="Verdana" w:hAnsi="Verdana"/>
                    </w:rPr>
                  </w:pPr>
                  <w:r>
                    <w:rPr>
                      <w:rFonts w:ascii="Verdana" w:hAnsi="Verdana"/>
                    </w:rPr>
                    <w:t>Cargo:</w:t>
                  </w:r>
                </w:p>
              </w:tc>
              <w:tc>
                <w:tcPr>
                  <w:tcW w:w="4110" w:type="dxa"/>
                </w:tcPr>
                <w:p w14:paraId="38E8BC0C" w14:textId="77777777" w:rsidR="00606B24" w:rsidRDefault="00606B24" w:rsidP="008B52FA">
                  <w:pPr>
                    <w:spacing w:line="360" w:lineRule="auto"/>
                    <w:rPr>
                      <w:rFonts w:ascii="Verdana" w:hAnsi="Verdana"/>
                    </w:rPr>
                  </w:pPr>
                  <w:r>
                    <w:rPr>
                      <w:rFonts w:ascii="Verdana" w:hAnsi="Verdana"/>
                    </w:rPr>
                    <w:t>______________________________</w:t>
                  </w:r>
                </w:p>
                <w:p w14:paraId="5382F98A" w14:textId="77777777" w:rsidR="00606B24" w:rsidRDefault="00606B24" w:rsidP="008B52FA">
                  <w:pPr>
                    <w:spacing w:line="360" w:lineRule="auto"/>
                    <w:rPr>
                      <w:rFonts w:ascii="Verdana" w:hAnsi="Verdana"/>
                    </w:rPr>
                  </w:pPr>
                  <w:r>
                    <w:rPr>
                      <w:rFonts w:ascii="Verdana" w:hAnsi="Verdana"/>
                    </w:rPr>
                    <w:t>Nome:</w:t>
                  </w:r>
                </w:p>
                <w:p w14:paraId="62AC1386" w14:textId="77777777" w:rsidR="00606B24" w:rsidRDefault="00606B24" w:rsidP="008B52FA">
                  <w:pPr>
                    <w:spacing w:line="360" w:lineRule="auto"/>
                    <w:rPr>
                      <w:rFonts w:ascii="Verdana" w:hAnsi="Verdana"/>
                    </w:rPr>
                  </w:pPr>
                  <w:r>
                    <w:rPr>
                      <w:rFonts w:ascii="Verdana" w:hAnsi="Verdana"/>
                    </w:rPr>
                    <w:t>Cargo:</w:t>
                  </w:r>
                </w:p>
              </w:tc>
            </w:tr>
          </w:tbl>
          <w:p w14:paraId="0C338279" w14:textId="77777777" w:rsidR="00606B24" w:rsidRPr="007D1704" w:rsidRDefault="00606B24" w:rsidP="008B52FA">
            <w:pPr>
              <w:spacing w:line="360" w:lineRule="auto"/>
              <w:rPr>
                <w:rFonts w:ascii="Verdana" w:hAnsi="Verdana"/>
              </w:rPr>
            </w:pPr>
          </w:p>
        </w:tc>
        <w:tc>
          <w:tcPr>
            <w:tcW w:w="4324" w:type="dxa"/>
          </w:tcPr>
          <w:p w14:paraId="2F2101A6" w14:textId="77777777" w:rsidR="00606B24" w:rsidRPr="007D1704" w:rsidRDefault="00606B24" w:rsidP="008B52FA">
            <w:pPr>
              <w:spacing w:line="360" w:lineRule="auto"/>
              <w:rPr>
                <w:rFonts w:ascii="Verdana" w:hAnsi="Verdana"/>
                <w:b/>
              </w:rPr>
            </w:pPr>
          </w:p>
        </w:tc>
      </w:tr>
    </w:tbl>
    <w:p w14:paraId="2B638225" w14:textId="77777777" w:rsidR="00606B24" w:rsidRDefault="00606B24" w:rsidP="00606B24">
      <w:pPr>
        <w:spacing w:line="360" w:lineRule="auto"/>
        <w:rPr>
          <w:rFonts w:ascii="Verdana" w:hAnsi="Verdana"/>
          <w:b/>
        </w:rPr>
      </w:pPr>
    </w:p>
    <w:p w14:paraId="23849B76" w14:textId="77777777" w:rsidR="00606B24" w:rsidRDefault="00606B24" w:rsidP="00606B24">
      <w:pPr>
        <w:overflowPunct/>
        <w:autoSpaceDE/>
        <w:autoSpaceDN/>
        <w:adjustRightInd/>
        <w:spacing w:after="160" w:line="259" w:lineRule="auto"/>
        <w:textAlignment w:val="auto"/>
        <w:rPr>
          <w:rFonts w:ascii="Verdana" w:hAnsi="Verdana"/>
          <w:b/>
        </w:rPr>
      </w:pPr>
      <w:r>
        <w:rPr>
          <w:rFonts w:ascii="Verdana" w:hAnsi="Verdana"/>
          <w:b/>
        </w:rPr>
        <w:br w:type="page"/>
      </w:r>
    </w:p>
    <w:p w14:paraId="314CC56D" w14:textId="6D439DC8"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-2/</w:t>
      </w:r>
      <w:r w:rsidR="00FA6E9E" w:rsidRPr="00FA6E9E">
        <w:rPr>
          <w:rFonts w:ascii="Verdana" w:hAnsi="Verdana"/>
          <w:i/>
        </w:rPr>
        <w:t>11</w:t>
      </w:r>
      <w:r w:rsidRPr="007D1704">
        <w:rPr>
          <w:rFonts w:ascii="Verdana" w:hAnsi="Verdana"/>
          <w:i/>
        </w:rPr>
        <w:t>]</w:t>
      </w:r>
    </w:p>
    <w:p w14:paraId="693EABFB" w14:textId="77777777" w:rsidR="00606B24" w:rsidRDefault="00606B24" w:rsidP="00606B24">
      <w:pPr>
        <w:spacing w:line="360" w:lineRule="auto"/>
        <w:rPr>
          <w:rFonts w:ascii="Verdana" w:hAnsi="Verdana"/>
          <w:b/>
        </w:rPr>
      </w:pPr>
    </w:p>
    <w:p w14:paraId="24589DAB" w14:textId="77777777" w:rsidR="00606B24" w:rsidRDefault="00606B24" w:rsidP="00606B24">
      <w:pPr>
        <w:spacing w:line="360" w:lineRule="auto"/>
        <w:rPr>
          <w:rFonts w:ascii="Verdana" w:hAnsi="Verdana"/>
          <w:b/>
        </w:rPr>
      </w:pPr>
    </w:p>
    <w:p w14:paraId="76A568A8" w14:textId="77777777" w:rsidR="00606B24" w:rsidRPr="007D1704" w:rsidRDefault="00606B24" w:rsidP="00606B24">
      <w:pPr>
        <w:spacing w:line="360" w:lineRule="auto"/>
        <w:rPr>
          <w:rFonts w:ascii="Verdana" w:hAnsi="Verdana"/>
        </w:rPr>
      </w:pPr>
    </w:p>
    <w:p w14:paraId="42ACF66F" w14:textId="77777777" w:rsidR="00606B24" w:rsidRPr="008D11E3" w:rsidRDefault="00606B24" w:rsidP="00606B24">
      <w:pPr>
        <w:spacing w:line="360" w:lineRule="auto"/>
        <w:jc w:val="center"/>
        <w:rPr>
          <w:rFonts w:ascii="Verdana" w:hAnsi="Verdana"/>
          <w:b/>
        </w:rPr>
      </w:pPr>
      <w:r>
        <w:rPr>
          <w:rFonts w:ascii="Verdana" w:hAnsi="Verdana"/>
          <w:smallCaps/>
        </w:rPr>
        <w:t>OSP Investimentos S.A. – Em Recuperação Judicial</w:t>
      </w:r>
    </w:p>
    <w:p w14:paraId="0076CE7B" w14:textId="77777777" w:rsidR="00606B24" w:rsidRDefault="00606B24" w:rsidP="00606B24">
      <w:pPr>
        <w:spacing w:line="360" w:lineRule="auto"/>
        <w:rPr>
          <w:rFonts w:ascii="Verdana" w:hAnsi="Verdana"/>
        </w:rPr>
      </w:pPr>
    </w:p>
    <w:p w14:paraId="68DBE31A" w14:textId="77777777" w:rsidR="00606B24" w:rsidRDefault="00606B24" w:rsidP="00606B24">
      <w:pPr>
        <w:spacing w:line="360" w:lineRule="auto"/>
        <w:rPr>
          <w:rFonts w:ascii="Verdana" w:hAnsi="Verdana"/>
        </w:rPr>
      </w:pPr>
    </w:p>
    <w:p w14:paraId="56A452E8" w14:textId="77777777" w:rsidR="00606B24" w:rsidRPr="007D1704" w:rsidRDefault="00606B24" w:rsidP="00606B24">
      <w:pPr>
        <w:spacing w:line="360" w:lineRule="auto"/>
        <w:rPr>
          <w:rFonts w:ascii="Verdana" w:hAnsi="Verdana"/>
        </w:rPr>
      </w:pPr>
    </w:p>
    <w:p w14:paraId="790D7A40" w14:textId="77777777" w:rsidR="00606B24" w:rsidRPr="007D1704" w:rsidRDefault="00606B24" w:rsidP="00606B24">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606B24" w:rsidRPr="007D1704" w14:paraId="46EA900A" w14:textId="77777777" w:rsidTr="008B52FA">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667CC056" w14:textId="77777777" w:rsidTr="008B52FA">
              <w:tc>
                <w:tcPr>
                  <w:tcW w:w="3715" w:type="dxa"/>
                </w:tcPr>
                <w:p w14:paraId="1517DFA4" w14:textId="77777777" w:rsidR="00606B24" w:rsidRDefault="00606B24" w:rsidP="008B52FA">
                  <w:pPr>
                    <w:spacing w:line="360" w:lineRule="auto"/>
                    <w:rPr>
                      <w:rFonts w:ascii="Verdana" w:hAnsi="Verdana"/>
                    </w:rPr>
                  </w:pPr>
                  <w:r>
                    <w:rPr>
                      <w:rFonts w:ascii="Verdana" w:hAnsi="Verdana"/>
                    </w:rPr>
                    <w:t>___________________________</w:t>
                  </w:r>
                </w:p>
                <w:p w14:paraId="4FEB49C1" w14:textId="77777777" w:rsidR="00606B24" w:rsidRDefault="00606B24" w:rsidP="008B52FA">
                  <w:pPr>
                    <w:spacing w:line="360" w:lineRule="auto"/>
                    <w:rPr>
                      <w:rFonts w:ascii="Verdana" w:hAnsi="Verdana"/>
                    </w:rPr>
                  </w:pPr>
                  <w:r>
                    <w:rPr>
                      <w:rFonts w:ascii="Verdana" w:hAnsi="Verdana"/>
                    </w:rPr>
                    <w:t>Nome:</w:t>
                  </w:r>
                </w:p>
                <w:p w14:paraId="10794D47" w14:textId="77777777" w:rsidR="00606B24" w:rsidRDefault="00606B24" w:rsidP="008B52FA">
                  <w:pPr>
                    <w:spacing w:line="360" w:lineRule="auto"/>
                    <w:rPr>
                      <w:rFonts w:ascii="Verdana" w:hAnsi="Verdana"/>
                    </w:rPr>
                  </w:pPr>
                  <w:r>
                    <w:rPr>
                      <w:rFonts w:ascii="Verdana" w:hAnsi="Verdana"/>
                    </w:rPr>
                    <w:t>Cargo:</w:t>
                  </w:r>
                </w:p>
              </w:tc>
              <w:tc>
                <w:tcPr>
                  <w:tcW w:w="4110" w:type="dxa"/>
                </w:tcPr>
                <w:p w14:paraId="1896604E" w14:textId="77777777" w:rsidR="00606B24" w:rsidRDefault="00606B24" w:rsidP="008B52FA">
                  <w:pPr>
                    <w:spacing w:line="360" w:lineRule="auto"/>
                    <w:rPr>
                      <w:rFonts w:ascii="Verdana" w:hAnsi="Verdana"/>
                    </w:rPr>
                  </w:pPr>
                  <w:r>
                    <w:rPr>
                      <w:rFonts w:ascii="Verdana" w:hAnsi="Verdana"/>
                    </w:rPr>
                    <w:t>______________________________</w:t>
                  </w:r>
                </w:p>
                <w:p w14:paraId="5BF95D10" w14:textId="77777777" w:rsidR="00606B24" w:rsidRDefault="00606B24" w:rsidP="008B52FA">
                  <w:pPr>
                    <w:spacing w:line="360" w:lineRule="auto"/>
                    <w:rPr>
                      <w:rFonts w:ascii="Verdana" w:hAnsi="Verdana"/>
                    </w:rPr>
                  </w:pPr>
                  <w:r>
                    <w:rPr>
                      <w:rFonts w:ascii="Verdana" w:hAnsi="Verdana"/>
                    </w:rPr>
                    <w:t>Nome:</w:t>
                  </w:r>
                </w:p>
                <w:p w14:paraId="087408A8" w14:textId="77777777" w:rsidR="00606B24" w:rsidRDefault="00606B24" w:rsidP="008B52FA">
                  <w:pPr>
                    <w:spacing w:line="360" w:lineRule="auto"/>
                    <w:rPr>
                      <w:rFonts w:ascii="Verdana" w:hAnsi="Verdana"/>
                    </w:rPr>
                  </w:pPr>
                  <w:r>
                    <w:rPr>
                      <w:rFonts w:ascii="Verdana" w:hAnsi="Verdana"/>
                    </w:rPr>
                    <w:t>Cargo:</w:t>
                  </w:r>
                </w:p>
              </w:tc>
            </w:tr>
          </w:tbl>
          <w:p w14:paraId="5AEBA2FE" w14:textId="77777777" w:rsidR="00606B24" w:rsidRPr="007D1704" w:rsidRDefault="00606B24" w:rsidP="008B52FA">
            <w:pPr>
              <w:spacing w:line="360" w:lineRule="auto"/>
              <w:rPr>
                <w:rFonts w:ascii="Verdana" w:hAnsi="Verdana"/>
              </w:rPr>
            </w:pPr>
          </w:p>
        </w:tc>
        <w:tc>
          <w:tcPr>
            <w:tcW w:w="4324" w:type="dxa"/>
          </w:tcPr>
          <w:p w14:paraId="1CD8DEDD" w14:textId="77777777" w:rsidR="00606B24" w:rsidRPr="007D1704" w:rsidRDefault="00606B24" w:rsidP="008B52FA">
            <w:pPr>
              <w:spacing w:line="360" w:lineRule="auto"/>
              <w:rPr>
                <w:rFonts w:ascii="Verdana" w:hAnsi="Verdana"/>
                <w:b/>
              </w:rPr>
            </w:pPr>
          </w:p>
        </w:tc>
      </w:tr>
    </w:tbl>
    <w:p w14:paraId="2FA49B9D" w14:textId="77777777" w:rsidR="00606B24" w:rsidRPr="007D1704" w:rsidRDefault="00606B24" w:rsidP="00606B24">
      <w:pPr>
        <w:spacing w:line="360" w:lineRule="auto"/>
        <w:rPr>
          <w:rFonts w:ascii="Verdana" w:hAnsi="Verdana"/>
          <w:b/>
        </w:rPr>
      </w:pPr>
    </w:p>
    <w:p w14:paraId="58F2908E"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6CA06C1A" w14:textId="321AAC5C"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-3/</w:t>
      </w:r>
      <w:r w:rsidR="00FA6E9E" w:rsidRPr="00FA6E9E">
        <w:rPr>
          <w:rFonts w:ascii="Verdana" w:hAnsi="Verdana"/>
          <w:i/>
        </w:rPr>
        <w:t>11</w:t>
      </w:r>
      <w:r w:rsidRPr="007D1704">
        <w:rPr>
          <w:rFonts w:ascii="Verdana" w:hAnsi="Verdana"/>
          <w:i/>
        </w:rPr>
        <w:t>]</w:t>
      </w:r>
    </w:p>
    <w:p w14:paraId="61601D73" w14:textId="77777777" w:rsidR="00606B24" w:rsidRPr="007D1704" w:rsidRDefault="00606B24" w:rsidP="00606B24">
      <w:pPr>
        <w:spacing w:line="360" w:lineRule="auto"/>
        <w:jc w:val="center"/>
        <w:rPr>
          <w:rFonts w:ascii="Verdana" w:hAnsi="Verdana"/>
        </w:rPr>
      </w:pPr>
    </w:p>
    <w:p w14:paraId="3F56B64B" w14:textId="77777777" w:rsidR="00606B24" w:rsidRPr="007D1704" w:rsidRDefault="00606B24" w:rsidP="00606B24">
      <w:pPr>
        <w:spacing w:line="360" w:lineRule="auto"/>
        <w:rPr>
          <w:rFonts w:ascii="Verdana" w:hAnsi="Verdana"/>
        </w:rPr>
      </w:pPr>
    </w:p>
    <w:p w14:paraId="7C9C3C33" w14:textId="77777777" w:rsidR="00606B24" w:rsidRPr="007D1704" w:rsidRDefault="00606B24" w:rsidP="00606B24">
      <w:pPr>
        <w:spacing w:line="360" w:lineRule="auto"/>
        <w:rPr>
          <w:rFonts w:ascii="Verdana" w:hAnsi="Verdana"/>
        </w:rPr>
      </w:pPr>
    </w:p>
    <w:p w14:paraId="10BE7262" w14:textId="77777777" w:rsidR="00606B24" w:rsidRPr="007D1704" w:rsidRDefault="00606B24" w:rsidP="00606B24">
      <w:pPr>
        <w:spacing w:line="360" w:lineRule="auto"/>
        <w:jc w:val="center"/>
        <w:rPr>
          <w:rFonts w:ascii="Verdana" w:hAnsi="Verdana"/>
          <w:b/>
        </w:rPr>
      </w:pPr>
      <w:r w:rsidRPr="007D1704">
        <w:rPr>
          <w:rFonts w:ascii="Verdana" w:hAnsi="Verdana"/>
          <w:smallCaps/>
        </w:rPr>
        <w:t>Banco do Brasil S.A.</w:t>
      </w:r>
    </w:p>
    <w:p w14:paraId="7536C4D5" w14:textId="77777777" w:rsidR="00606B24" w:rsidRDefault="00606B24" w:rsidP="00606B24">
      <w:pPr>
        <w:spacing w:line="360" w:lineRule="auto"/>
        <w:rPr>
          <w:rFonts w:ascii="Verdana" w:hAnsi="Verdana"/>
        </w:rPr>
      </w:pPr>
    </w:p>
    <w:p w14:paraId="512A182A" w14:textId="77777777" w:rsidR="00606B24" w:rsidRDefault="00606B24" w:rsidP="00606B24">
      <w:pPr>
        <w:spacing w:line="360" w:lineRule="auto"/>
        <w:rPr>
          <w:rFonts w:ascii="Verdana" w:hAnsi="Verdana"/>
        </w:rPr>
      </w:pPr>
    </w:p>
    <w:p w14:paraId="56EDD59A" w14:textId="77777777" w:rsidR="00606B24" w:rsidRPr="007D1704" w:rsidRDefault="00606B24" w:rsidP="00606B24">
      <w:pPr>
        <w:spacing w:line="360" w:lineRule="auto"/>
        <w:rPr>
          <w:rFonts w:ascii="Verdana" w:hAnsi="Verdana"/>
        </w:rPr>
      </w:pPr>
    </w:p>
    <w:p w14:paraId="7D2866AF"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74FD6845" w14:textId="77777777" w:rsidTr="008B52FA">
        <w:tc>
          <w:tcPr>
            <w:tcW w:w="3715" w:type="dxa"/>
          </w:tcPr>
          <w:p w14:paraId="11F83D71" w14:textId="77777777" w:rsidR="00606B24" w:rsidRDefault="00606B24" w:rsidP="008B52FA">
            <w:pPr>
              <w:spacing w:line="360" w:lineRule="auto"/>
              <w:rPr>
                <w:rFonts w:ascii="Verdana" w:hAnsi="Verdana"/>
              </w:rPr>
            </w:pPr>
            <w:r>
              <w:rPr>
                <w:rFonts w:ascii="Verdana" w:hAnsi="Verdana"/>
              </w:rPr>
              <w:t>___________________________</w:t>
            </w:r>
          </w:p>
          <w:p w14:paraId="7B59C0E2" w14:textId="77777777" w:rsidR="00606B24" w:rsidRDefault="00606B24" w:rsidP="008B52FA">
            <w:pPr>
              <w:spacing w:line="360" w:lineRule="auto"/>
              <w:rPr>
                <w:rFonts w:ascii="Verdana" w:hAnsi="Verdana"/>
              </w:rPr>
            </w:pPr>
            <w:r>
              <w:rPr>
                <w:rFonts w:ascii="Verdana" w:hAnsi="Verdana"/>
              </w:rPr>
              <w:t>Nome:</w:t>
            </w:r>
          </w:p>
          <w:p w14:paraId="3D499E14" w14:textId="77777777" w:rsidR="00606B24" w:rsidRDefault="00606B24" w:rsidP="008B52FA">
            <w:pPr>
              <w:spacing w:line="360" w:lineRule="auto"/>
              <w:rPr>
                <w:rFonts w:ascii="Verdana" w:hAnsi="Verdana"/>
              </w:rPr>
            </w:pPr>
            <w:r>
              <w:rPr>
                <w:rFonts w:ascii="Verdana" w:hAnsi="Verdana"/>
              </w:rPr>
              <w:t>Cargo:</w:t>
            </w:r>
          </w:p>
        </w:tc>
        <w:tc>
          <w:tcPr>
            <w:tcW w:w="4110" w:type="dxa"/>
          </w:tcPr>
          <w:p w14:paraId="4C424865" w14:textId="77777777" w:rsidR="00606B24" w:rsidRDefault="00606B24" w:rsidP="008B52FA">
            <w:pPr>
              <w:spacing w:line="360" w:lineRule="auto"/>
              <w:rPr>
                <w:rFonts w:ascii="Verdana" w:hAnsi="Verdana"/>
              </w:rPr>
            </w:pPr>
            <w:r>
              <w:rPr>
                <w:rFonts w:ascii="Verdana" w:hAnsi="Verdana"/>
              </w:rPr>
              <w:t>______________________________</w:t>
            </w:r>
          </w:p>
          <w:p w14:paraId="25E03072" w14:textId="77777777" w:rsidR="00606B24" w:rsidRDefault="00606B24" w:rsidP="008B52FA">
            <w:pPr>
              <w:spacing w:line="360" w:lineRule="auto"/>
              <w:rPr>
                <w:rFonts w:ascii="Verdana" w:hAnsi="Verdana"/>
              </w:rPr>
            </w:pPr>
            <w:r>
              <w:rPr>
                <w:rFonts w:ascii="Verdana" w:hAnsi="Verdana"/>
              </w:rPr>
              <w:t>Nome:</w:t>
            </w:r>
          </w:p>
          <w:p w14:paraId="24AF5284" w14:textId="77777777" w:rsidR="00606B24" w:rsidRDefault="00606B24" w:rsidP="008B52FA">
            <w:pPr>
              <w:spacing w:line="360" w:lineRule="auto"/>
              <w:rPr>
                <w:rFonts w:ascii="Verdana" w:hAnsi="Verdana"/>
              </w:rPr>
            </w:pPr>
            <w:r>
              <w:rPr>
                <w:rFonts w:ascii="Verdana" w:hAnsi="Verdana"/>
              </w:rPr>
              <w:t>Cargo:</w:t>
            </w:r>
          </w:p>
        </w:tc>
      </w:tr>
    </w:tbl>
    <w:p w14:paraId="3896027F" w14:textId="77777777" w:rsidR="00606B24" w:rsidRPr="007D1704" w:rsidRDefault="00606B24" w:rsidP="00606B24">
      <w:pPr>
        <w:spacing w:line="360" w:lineRule="auto"/>
        <w:rPr>
          <w:rFonts w:ascii="Verdana" w:hAnsi="Verdana"/>
          <w:b/>
        </w:rPr>
      </w:pPr>
    </w:p>
    <w:p w14:paraId="6DEA9D79" w14:textId="77777777" w:rsidR="00606B24" w:rsidRPr="007D1704" w:rsidRDefault="00606B24" w:rsidP="00606B24">
      <w:pPr>
        <w:spacing w:line="360" w:lineRule="auto"/>
        <w:jc w:val="both"/>
        <w:rPr>
          <w:rFonts w:ascii="Verdana" w:hAnsi="Verdana"/>
          <w:b/>
        </w:rPr>
      </w:pPr>
      <w:r w:rsidRPr="007D1704">
        <w:rPr>
          <w:rFonts w:ascii="Verdana" w:hAnsi="Verdana"/>
          <w:b/>
        </w:rPr>
        <w:br w:type="page"/>
      </w:r>
    </w:p>
    <w:p w14:paraId="5CA814E7" w14:textId="434AC5DE"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-4/</w:t>
      </w:r>
      <w:r w:rsidR="00FA6E9E" w:rsidRPr="00FA6E9E">
        <w:rPr>
          <w:rFonts w:ascii="Verdana" w:hAnsi="Verdana"/>
          <w:i/>
        </w:rPr>
        <w:t>11</w:t>
      </w:r>
      <w:r w:rsidRPr="007D1704">
        <w:rPr>
          <w:rFonts w:ascii="Verdana" w:hAnsi="Verdana"/>
          <w:i/>
        </w:rPr>
        <w:t>]</w:t>
      </w:r>
    </w:p>
    <w:p w14:paraId="3736DC20" w14:textId="77777777" w:rsidR="00606B24" w:rsidRPr="007D1704" w:rsidRDefault="00606B24" w:rsidP="00606B24">
      <w:pPr>
        <w:tabs>
          <w:tab w:val="left" w:pos="2595"/>
        </w:tabs>
        <w:spacing w:line="360" w:lineRule="auto"/>
        <w:rPr>
          <w:rFonts w:ascii="Verdana" w:hAnsi="Verdana"/>
        </w:rPr>
      </w:pPr>
      <w:r w:rsidRPr="007D1704">
        <w:rPr>
          <w:rFonts w:ascii="Verdana" w:hAnsi="Verdana"/>
        </w:rPr>
        <w:tab/>
      </w:r>
    </w:p>
    <w:p w14:paraId="4EA79B47" w14:textId="77777777" w:rsidR="00606B24" w:rsidRPr="007D1704" w:rsidRDefault="00606B24" w:rsidP="00606B24">
      <w:pPr>
        <w:spacing w:line="360" w:lineRule="auto"/>
        <w:jc w:val="center"/>
        <w:rPr>
          <w:rFonts w:ascii="Verdana" w:hAnsi="Verdana"/>
          <w:smallCaps/>
        </w:rPr>
      </w:pPr>
    </w:p>
    <w:p w14:paraId="0EFCE2F7" w14:textId="77777777" w:rsidR="00606B24" w:rsidRPr="007D1704" w:rsidRDefault="00606B24" w:rsidP="00606B24">
      <w:pPr>
        <w:spacing w:line="360" w:lineRule="auto"/>
        <w:jc w:val="center"/>
        <w:rPr>
          <w:rFonts w:ascii="Verdana" w:hAnsi="Verdana"/>
          <w:smallCaps/>
        </w:rPr>
      </w:pPr>
    </w:p>
    <w:p w14:paraId="169BCDFD" w14:textId="77777777" w:rsidR="00606B24" w:rsidRPr="007D1704" w:rsidRDefault="00606B24" w:rsidP="00606B24">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 xml:space="preserve">S.A. </w:t>
      </w:r>
    </w:p>
    <w:p w14:paraId="723A157C" w14:textId="77777777" w:rsidR="00606B24" w:rsidRDefault="00606B24" w:rsidP="00606B24">
      <w:pPr>
        <w:spacing w:line="360" w:lineRule="auto"/>
        <w:rPr>
          <w:rFonts w:ascii="Verdana" w:hAnsi="Verdana"/>
        </w:rPr>
      </w:pPr>
    </w:p>
    <w:p w14:paraId="39572730" w14:textId="77777777" w:rsidR="00606B24" w:rsidRDefault="00606B24" w:rsidP="00606B24">
      <w:pPr>
        <w:spacing w:line="360" w:lineRule="auto"/>
        <w:rPr>
          <w:rFonts w:ascii="Verdana" w:hAnsi="Verdana"/>
        </w:rPr>
      </w:pPr>
    </w:p>
    <w:p w14:paraId="5F874111" w14:textId="77777777" w:rsidR="00606B24" w:rsidRPr="007D1704" w:rsidRDefault="00606B24" w:rsidP="00606B24">
      <w:pPr>
        <w:spacing w:line="360" w:lineRule="auto"/>
        <w:rPr>
          <w:rFonts w:ascii="Verdana" w:hAnsi="Verdana"/>
        </w:rPr>
      </w:pPr>
    </w:p>
    <w:p w14:paraId="62D800D7"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43D011F7" w14:textId="77777777" w:rsidTr="008B52FA">
        <w:tc>
          <w:tcPr>
            <w:tcW w:w="3715" w:type="dxa"/>
          </w:tcPr>
          <w:p w14:paraId="13A525E1" w14:textId="77777777" w:rsidR="00606B24" w:rsidRDefault="00606B24" w:rsidP="008B52FA">
            <w:pPr>
              <w:spacing w:line="360" w:lineRule="auto"/>
              <w:rPr>
                <w:rFonts w:ascii="Verdana" w:hAnsi="Verdana"/>
              </w:rPr>
            </w:pPr>
            <w:r>
              <w:rPr>
                <w:rFonts w:ascii="Verdana" w:hAnsi="Verdana"/>
              </w:rPr>
              <w:t>___________________________</w:t>
            </w:r>
          </w:p>
          <w:p w14:paraId="41AAE02F" w14:textId="77777777" w:rsidR="00606B24" w:rsidRDefault="00606B24" w:rsidP="008B52FA">
            <w:pPr>
              <w:spacing w:line="360" w:lineRule="auto"/>
              <w:rPr>
                <w:rFonts w:ascii="Verdana" w:hAnsi="Verdana"/>
              </w:rPr>
            </w:pPr>
            <w:r>
              <w:rPr>
                <w:rFonts w:ascii="Verdana" w:hAnsi="Verdana"/>
              </w:rPr>
              <w:t>Nome:</w:t>
            </w:r>
          </w:p>
          <w:p w14:paraId="536754CC" w14:textId="77777777" w:rsidR="00606B24" w:rsidRDefault="00606B24" w:rsidP="008B52FA">
            <w:pPr>
              <w:spacing w:line="360" w:lineRule="auto"/>
              <w:rPr>
                <w:rFonts w:ascii="Verdana" w:hAnsi="Verdana"/>
              </w:rPr>
            </w:pPr>
            <w:r>
              <w:rPr>
                <w:rFonts w:ascii="Verdana" w:hAnsi="Verdana"/>
              </w:rPr>
              <w:t>Cargo:</w:t>
            </w:r>
          </w:p>
        </w:tc>
        <w:tc>
          <w:tcPr>
            <w:tcW w:w="4110" w:type="dxa"/>
          </w:tcPr>
          <w:p w14:paraId="3E2CFB43" w14:textId="77777777" w:rsidR="00606B24" w:rsidRDefault="00606B24" w:rsidP="008B52FA">
            <w:pPr>
              <w:spacing w:line="360" w:lineRule="auto"/>
              <w:rPr>
                <w:rFonts w:ascii="Verdana" w:hAnsi="Verdana"/>
              </w:rPr>
            </w:pPr>
            <w:r>
              <w:rPr>
                <w:rFonts w:ascii="Verdana" w:hAnsi="Verdana"/>
              </w:rPr>
              <w:t>______________________________</w:t>
            </w:r>
          </w:p>
          <w:p w14:paraId="5EB01B6B" w14:textId="77777777" w:rsidR="00606B24" w:rsidRDefault="00606B24" w:rsidP="008B52FA">
            <w:pPr>
              <w:spacing w:line="360" w:lineRule="auto"/>
              <w:rPr>
                <w:rFonts w:ascii="Verdana" w:hAnsi="Verdana"/>
              </w:rPr>
            </w:pPr>
            <w:r>
              <w:rPr>
                <w:rFonts w:ascii="Verdana" w:hAnsi="Verdana"/>
              </w:rPr>
              <w:t>Nome:</w:t>
            </w:r>
          </w:p>
          <w:p w14:paraId="2518CF29" w14:textId="77777777" w:rsidR="00606B24" w:rsidRDefault="00606B24" w:rsidP="008B52FA">
            <w:pPr>
              <w:spacing w:line="360" w:lineRule="auto"/>
              <w:rPr>
                <w:rFonts w:ascii="Verdana" w:hAnsi="Verdana"/>
              </w:rPr>
            </w:pPr>
            <w:r>
              <w:rPr>
                <w:rFonts w:ascii="Verdana" w:hAnsi="Verdana"/>
              </w:rPr>
              <w:t>Cargo:</w:t>
            </w:r>
          </w:p>
        </w:tc>
      </w:tr>
    </w:tbl>
    <w:p w14:paraId="204E01CE" w14:textId="77777777" w:rsidR="00606B24" w:rsidRPr="007D1704" w:rsidRDefault="00606B24" w:rsidP="00606B24">
      <w:pPr>
        <w:spacing w:line="360" w:lineRule="auto"/>
        <w:rPr>
          <w:rFonts w:ascii="Verdana" w:hAnsi="Verdana"/>
          <w:b/>
        </w:rPr>
      </w:pPr>
    </w:p>
    <w:p w14:paraId="6BA803D7" w14:textId="77777777" w:rsidR="00606B24" w:rsidRPr="007D1704" w:rsidRDefault="00606B24" w:rsidP="00606B24">
      <w:pPr>
        <w:spacing w:line="360" w:lineRule="auto"/>
        <w:rPr>
          <w:rFonts w:ascii="Verdana" w:hAnsi="Verdana"/>
          <w:b/>
        </w:rPr>
      </w:pPr>
    </w:p>
    <w:p w14:paraId="27A83E4D" w14:textId="77777777" w:rsidR="00606B24" w:rsidRPr="007D1704" w:rsidRDefault="00606B24" w:rsidP="00606B24">
      <w:pPr>
        <w:spacing w:line="360" w:lineRule="auto"/>
        <w:rPr>
          <w:rFonts w:ascii="Verdana" w:hAnsi="Verdana"/>
          <w:b/>
        </w:rPr>
      </w:pPr>
      <w:r w:rsidRPr="007D1704">
        <w:rPr>
          <w:rFonts w:ascii="Verdana" w:hAnsi="Verdana"/>
          <w:b/>
        </w:rPr>
        <w:br w:type="page"/>
      </w:r>
    </w:p>
    <w:p w14:paraId="7C6AD8BA" w14:textId="55A59529"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-5/</w:t>
      </w:r>
      <w:r w:rsidR="00FA6E9E" w:rsidRPr="00FA6E9E">
        <w:rPr>
          <w:rFonts w:ascii="Verdana" w:hAnsi="Verdana"/>
          <w:i/>
        </w:rPr>
        <w:t>11</w:t>
      </w:r>
      <w:r w:rsidRPr="007D1704">
        <w:rPr>
          <w:rFonts w:ascii="Verdana" w:hAnsi="Verdana"/>
          <w:i/>
        </w:rPr>
        <w:t>]</w:t>
      </w:r>
    </w:p>
    <w:p w14:paraId="2A093FB9" w14:textId="77777777" w:rsidR="00606B24" w:rsidRPr="007D1704" w:rsidRDefault="00606B24" w:rsidP="00606B24">
      <w:pPr>
        <w:spacing w:line="360" w:lineRule="auto"/>
        <w:rPr>
          <w:rFonts w:ascii="Verdana" w:hAnsi="Verdana"/>
        </w:rPr>
      </w:pPr>
    </w:p>
    <w:p w14:paraId="3FDE6244" w14:textId="77777777" w:rsidR="00606B24" w:rsidRPr="007D1704" w:rsidRDefault="00606B24" w:rsidP="00606B24">
      <w:pPr>
        <w:spacing w:line="360" w:lineRule="auto"/>
        <w:jc w:val="center"/>
        <w:rPr>
          <w:rFonts w:ascii="Verdana" w:hAnsi="Verdana"/>
          <w:smallCaps/>
        </w:rPr>
      </w:pPr>
    </w:p>
    <w:p w14:paraId="516C9E2C" w14:textId="77777777" w:rsidR="00606B24" w:rsidRPr="007D1704" w:rsidRDefault="00606B24" w:rsidP="00606B24">
      <w:pPr>
        <w:spacing w:line="360" w:lineRule="auto"/>
        <w:jc w:val="center"/>
        <w:rPr>
          <w:rFonts w:ascii="Verdana" w:hAnsi="Verdana"/>
          <w:smallCaps/>
        </w:rPr>
      </w:pPr>
    </w:p>
    <w:p w14:paraId="4EFCE529" w14:textId="77777777" w:rsidR="00606B24" w:rsidRPr="007D1704" w:rsidRDefault="00606B24" w:rsidP="00606B24">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S.A</w:t>
      </w:r>
      <w:r w:rsidRPr="007D1704">
        <w:rPr>
          <w:rFonts w:ascii="Verdana" w:hAnsi="Verdana"/>
          <w:smallCaps/>
        </w:rPr>
        <w:t xml:space="preserve">., Grand Cayman </w:t>
      </w:r>
      <w:proofErr w:type="spellStart"/>
      <w:r w:rsidRPr="007D1704">
        <w:rPr>
          <w:rFonts w:ascii="Verdana" w:hAnsi="Verdana"/>
          <w:smallCaps/>
        </w:rPr>
        <w:t>Branch</w:t>
      </w:r>
      <w:proofErr w:type="spellEnd"/>
    </w:p>
    <w:p w14:paraId="56F0344E" w14:textId="77777777" w:rsidR="00606B24" w:rsidRPr="007D1704" w:rsidRDefault="00606B24" w:rsidP="00606B24">
      <w:pPr>
        <w:spacing w:line="360" w:lineRule="auto"/>
        <w:rPr>
          <w:rFonts w:ascii="Verdana" w:hAnsi="Verdana"/>
        </w:rPr>
      </w:pPr>
    </w:p>
    <w:p w14:paraId="58136914" w14:textId="77777777" w:rsidR="00606B24" w:rsidRDefault="00606B24" w:rsidP="00606B24">
      <w:pPr>
        <w:spacing w:line="360" w:lineRule="auto"/>
        <w:rPr>
          <w:rFonts w:ascii="Verdana" w:hAnsi="Verdana"/>
        </w:rPr>
      </w:pPr>
    </w:p>
    <w:p w14:paraId="7BB30ECF" w14:textId="77777777" w:rsidR="00606B24" w:rsidRDefault="00606B24" w:rsidP="00606B24">
      <w:pPr>
        <w:spacing w:line="360" w:lineRule="auto"/>
        <w:rPr>
          <w:rFonts w:ascii="Verdana" w:hAnsi="Verdana"/>
        </w:rPr>
      </w:pPr>
    </w:p>
    <w:p w14:paraId="1F4C26A5"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106A286D" w14:textId="77777777" w:rsidTr="008B52FA">
        <w:tc>
          <w:tcPr>
            <w:tcW w:w="3715" w:type="dxa"/>
          </w:tcPr>
          <w:p w14:paraId="47733CC4" w14:textId="77777777" w:rsidR="00606B24" w:rsidRDefault="00606B24" w:rsidP="008B52FA">
            <w:pPr>
              <w:spacing w:line="360" w:lineRule="auto"/>
              <w:rPr>
                <w:rFonts w:ascii="Verdana" w:hAnsi="Verdana"/>
              </w:rPr>
            </w:pPr>
            <w:r>
              <w:rPr>
                <w:rFonts w:ascii="Verdana" w:hAnsi="Verdana"/>
              </w:rPr>
              <w:t>___________________________</w:t>
            </w:r>
          </w:p>
          <w:p w14:paraId="2AEF0737" w14:textId="77777777" w:rsidR="00606B24" w:rsidRDefault="00606B24" w:rsidP="008B52FA">
            <w:pPr>
              <w:spacing w:line="360" w:lineRule="auto"/>
              <w:rPr>
                <w:rFonts w:ascii="Verdana" w:hAnsi="Verdana"/>
              </w:rPr>
            </w:pPr>
            <w:r>
              <w:rPr>
                <w:rFonts w:ascii="Verdana" w:hAnsi="Verdana"/>
              </w:rPr>
              <w:t>Nome:</w:t>
            </w:r>
          </w:p>
          <w:p w14:paraId="2EF4A4EB" w14:textId="77777777" w:rsidR="00606B24" w:rsidRDefault="00606B24" w:rsidP="008B52FA">
            <w:pPr>
              <w:spacing w:line="360" w:lineRule="auto"/>
              <w:rPr>
                <w:rFonts w:ascii="Verdana" w:hAnsi="Verdana"/>
              </w:rPr>
            </w:pPr>
            <w:r>
              <w:rPr>
                <w:rFonts w:ascii="Verdana" w:hAnsi="Verdana"/>
              </w:rPr>
              <w:t>Cargo:</w:t>
            </w:r>
          </w:p>
        </w:tc>
        <w:tc>
          <w:tcPr>
            <w:tcW w:w="4110" w:type="dxa"/>
          </w:tcPr>
          <w:p w14:paraId="7A67A056" w14:textId="77777777" w:rsidR="00606B24" w:rsidRDefault="00606B24" w:rsidP="008B52FA">
            <w:pPr>
              <w:spacing w:line="360" w:lineRule="auto"/>
              <w:rPr>
                <w:rFonts w:ascii="Verdana" w:hAnsi="Verdana"/>
              </w:rPr>
            </w:pPr>
            <w:r>
              <w:rPr>
                <w:rFonts w:ascii="Verdana" w:hAnsi="Verdana"/>
              </w:rPr>
              <w:t>______________________________</w:t>
            </w:r>
          </w:p>
          <w:p w14:paraId="747F02B1" w14:textId="77777777" w:rsidR="00606B24" w:rsidRDefault="00606B24" w:rsidP="008B52FA">
            <w:pPr>
              <w:spacing w:line="360" w:lineRule="auto"/>
              <w:rPr>
                <w:rFonts w:ascii="Verdana" w:hAnsi="Verdana"/>
              </w:rPr>
            </w:pPr>
            <w:r>
              <w:rPr>
                <w:rFonts w:ascii="Verdana" w:hAnsi="Verdana"/>
              </w:rPr>
              <w:t>Nome:</w:t>
            </w:r>
          </w:p>
          <w:p w14:paraId="47973F74" w14:textId="77777777" w:rsidR="00606B24" w:rsidRDefault="00606B24" w:rsidP="008B52FA">
            <w:pPr>
              <w:spacing w:line="360" w:lineRule="auto"/>
              <w:rPr>
                <w:rFonts w:ascii="Verdana" w:hAnsi="Verdana"/>
              </w:rPr>
            </w:pPr>
            <w:r>
              <w:rPr>
                <w:rFonts w:ascii="Verdana" w:hAnsi="Verdana"/>
              </w:rPr>
              <w:t>Cargo:</w:t>
            </w:r>
          </w:p>
        </w:tc>
      </w:tr>
    </w:tbl>
    <w:p w14:paraId="539D848F" w14:textId="77777777" w:rsidR="00606B24" w:rsidRPr="007D1704" w:rsidRDefault="00606B24" w:rsidP="00606B24">
      <w:pPr>
        <w:spacing w:line="360" w:lineRule="auto"/>
        <w:rPr>
          <w:rFonts w:ascii="Verdana" w:hAnsi="Verdana"/>
          <w:b/>
        </w:rPr>
      </w:pPr>
    </w:p>
    <w:p w14:paraId="5CF34D2C"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7CE4680C" w14:textId="6EA33FFD"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-6/</w:t>
      </w:r>
      <w:r w:rsidR="00FA6E9E" w:rsidRPr="00FA6E9E">
        <w:rPr>
          <w:rFonts w:ascii="Verdana" w:hAnsi="Verdana"/>
          <w:i/>
        </w:rPr>
        <w:t>11</w:t>
      </w:r>
      <w:r w:rsidRPr="007D1704">
        <w:rPr>
          <w:rFonts w:ascii="Verdana" w:hAnsi="Verdana"/>
          <w:i/>
        </w:rPr>
        <w:t>]</w:t>
      </w:r>
    </w:p>
    <w:p w14:paraId="6178971C" w14:textId="77777777" w:rsidR="00606B24" w:rsidRPr="007D1704" w:rsidRDefault="00606B24" w:rsidP="00606B24">
      <w:pPr>
        <w:spacing w:line="360" w:lineRule="auto"/>
        <w:rPr>
          <w:rFonts w:ascii="Verdana" w:hAnsi="Verdana"/>
        </w:rPr>
      </w:pPr>
    </w:p>
    <w:p w14:paraId="6A49E5A9" w14:textId="77777777" w:rsidR="00606B24" w:rsidRPr="007D1704" w:rsidRDefault="00606B24" w:rsidP="00606B24">
      <w:pPr>
        <w:spacing w:line="360" w:lineRule="auto"/>
        <w:jc w:val="center"/>
        <w:rPr>
          <w:rFonts w:ascii="Verdana" w:hAnsi="Verdana"/>
          <w:smallCaps/>
        </w:rPr>
      </w:pPr>
    </w:p>
    <w:p w14:paraId="2FFC7217" w14:textId="77777777" w:rsidR="00606B24" w:rsidRPr="007D1704" w:rsidRDefault="00606B24" w:rsidP="00606B24">
      <w:pPr>
        <w:spacing w:line="360" w:lineRule="auto"/>
        <w:jc w:val="center"/>
        <w:rPr>
          <w:rFonts w:ascii="Verdana" w:hAnsi="Verdana"/>
          <w:smallCaps/>
        </w:rPr>
      </w:pPr>
    </w:p>
    <w:p w14:paraId="02B1B334" w14:textId="77777777" w:rsidR="00606B24" w:rsidRPr="007D1704" w:rsidRDefault="00606B24" w:rsidP="00606B24">
      <w:pPr>
        <w:spacing w:line="360" w:lineRule="auto"/>
        <w:jc w:val="center"/>
        <w:rPr>
          <w:rFonts w:ascii="Verdana" w:hAnsi="Verdana"/>
          <w:b/>
        </w:rPr>
      </w:pPr>
      <w:r w:rsidRPr="007D1704">
        <w:rPr>
          <w:rFonts w:ascii="Verdana" w:hAnsi="Verdana"/>
          <w:smallCaps/>
        </w:rPr>
        <w:t>Itaú Unibanco S.A.</w:t>
      </w:r>
    </w:p>
    <w:p w14:paraId="76347302" w14:textId="77777777" w:rsidR="00606B24" w:rsidRPr="007D1704" w:rsidRDefault="00606B24" w:rsidP="00606B24">
      <w:pPr>
        <w:spacing w:line="360" w:lineRule="auto"/>
        <w:rPr>
          <w:rFonts w:ascii="Verdana" w:hAnsi="Verdana"/>
        </w:rPr>
      </w:pPr>
    </w:p>
    <w:p w14:paraId="552CF882" w14:textId="77777777" w:rsidR="00606B24" w:rsidRDefault="00606B24" w:rsidP="00606B24">
      <w:pPr>
        <w:spacing w:line="360" w:lineRule="auto"/>
        <w:rPr>
          <w:rFonts w:ascii="Verdana" w:hAnsi="Verdana"/>
        </w:rPr>
      </w:pPr>
    </w:p>
    <w:p w14:paraId="39466978" w14:textId="77777777" w:rsidR="00606B24" w:rsidRDefault="00606B24" w:rsidP="00606B24">
      <w:pPr>
        <w:spacing w:line="360" w:lineRule="auto"/>
        <w:rPr>
          <w:rFonts w:ascii="Verdana" w:hAnsi="Verdana"/>
        </w:rPr>
      </w:pPr>
    </w:p>
    <w:p w14:paraId="5D48FD0E"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47DC7DB1" w14:textId="77777777" w:rsidTr="008B52FA">
        <w:tc>
          <w:tcPr>
            <w:tcW w:w="3715" w:type="dxa"/>
          </w:tcPr>
          <w:p w14:paraId="5420E178" w14:textId="77777777" w:rsidR="00606B24" w:rsidRDefault="00606B24" w:rsidP="008B52FA">
            <w:pPr>
              <w:spacing w:line="360" w:lineRule="auto"/>
              <w:rPr>
                <w:rFonts w:ascii="Verdana" w:hAnsi="Verdana"/>
              </w:rPr>
            </w:pPr>
            <w:r>
              <w:rPr>
                <w:rFonts w:ascii="Verdana" w:hAnsi="Verdana"/>
              </w:rPr>
              <w:t>___________________________</w:t>
            </w:r>
          </w:p>
          <w:p w14:paraId="0C769B34" w14:textId="77777777" w:rsidR="00606B24" w:rsidRDefault="00606B24" w:rsidP="008B52FA">
            <w:pPr>
              <w:spacing w:line="360" w:lineRule="auto"/>
              <w:rPr>
                <w:rFonts w:ascii="Verdana" w:hAnsi="Verdana"/>
              </w:rPr>
            </w:pPr>
            <w:r>
              <w:rPr>
                <w:rFonts w:ascii="Verdana" w:hAnsi="Verdana"/>
              </w:rPr>
              <w:t>Nome:</w:t>
            </w:r>
          </w:p>
          <w:p w14:paraId="3D2CCEDE" w14:textId="77777777" w:rsidR="00606B24" w:rsidRDefault="00606B24" w:rsidP="008B52FA">
            <w:pPr>
              <w:spacing w:line="360" w:lineRule="auto"/>
              <w:rPr>
                <w:rFonts w:ascii="Verdana" w:hAnsi="Verdana"/>
              </w:rPr>
            </w:pPr>
            <w:r>
              <w:rPr>
                <w:rFonts w:ascii="Verdana" w:hAnsi="Verdana"/>
              </w:rPr>
              <w:t>Cargo:</w:t>
            </w:r>
          </w:p>
        </w:tc>
        <w:tc>
          <w:tcPr>
            <w:tcW w:w="4110" w:type="dxa"/>
          </w:tcPr>
          <w:p w14:paraId="7B08DE3B" w14:textId="77777777" w:rsidR="00606B24" w:rsidRDefault="00606B24" w:rsidP="008B52FA">
            <w:pPr>
              <w:spacing w:line="360" w:lineRule="auto"/>
              <w:rPr>
                <w:rFonts w:ascii="Verdana" w:hAnsi="Verdana"/>
              </w:rPr>
            </w:pPr>
            <w:r>
              <w:rPr>
                <w:rFonts w:ascii="Verdana" w:hAnsi="Verdana"/>
              </w:rPr>
              <w:t>______________________________</w:t>
            </w:r>
          </w:p>
          <w:p w14:paraId="1E42777F" w14:textId="77777777" w:rsidR="00606B24" w:rsidRDefault="00606B24" w:rsidP="008B52FA">
            <w:pPr>
              <w:spacing w:line="360" w:lineRule="auto"/>
              <w:rPr>
                <w:rFonts w:ascii="Verdana" w:hAnsi="Verdana"/>
              </w:rPr>
            </w:pPr>
            <w:r>
              <w:rPr>
                <w:rFonts w:ascii="Verdana" w:hAnsi="Verdana"/>
              </w:rPr>
              <w:t>Nome:</w:t>
            </w:r>
          </w:p>
          <w:p w14:paraId="76EEF290" w14:textId="77777777" w:rsidR="00606B24" w:rsidRDefault="00606B24" w:rsidP="008B52FA">
            <w:pPr>
              <w:spacing w:line="360" w:lineRule="auto"/>
              <w:rPr>
                <w:rFonts w:ascii="Verdana" w:hAnsi="Verdana"/>
              </w:rPr>
            </w:pPr>
            <w:r>
              <w:rPr>
                <w:rFonts w:ascii="Verdana" w:hAnsi="Verdana"/>
              </w:rPr>
              <w:t>Cargo:</w:t>
            </w:r>
          </w:p>
        </w:tc>
      </w:tr>
    </w:tbl>
    <w:p w14:paraId="70CEC10B" w14:textId="77777777" w:rsidR="00606B24" w:rsidRPr="007D1704" w:rsidRDefault="00606B24" w:rsidP="00606B24">
      <w:pPr>
        <w:spacing w:line="360" w:lineRule="auto"/>
        <w:rPr>
          <w:rFonts w:ascii="Verdana" w:hAnsi="Verdana"/>
          <w:b/>
        </w:rPr>
      </w:pPr>
    </w:p>
    <w:p w14:paraId="46D0C9B8" w14:textId="77777777" w:rsidR="00606B24" w:rsidRPr="007D1704" w:rsidRDefault="00606B24" w:rsidP="00606B24">
      <w:pPr>
        <w:spacing w:line="360" w:lineRule="auto"/>
        <w:jc w:val="both"/>
        <w:rPr>
          <w:rFonts w:ascii="Verdana" w:hAnsi="Verdana"/>
          <w:b/>
        </w:rPr>
      </w:pPr>
      <w:r w:rsidRPr="007D1704">
        <w:rPr>
          <w:rFonts w:ascii="Verdana" w:hAnsi="Verdana"/>
          <w:b/>
        </w:rPr>
        <w:br w:type="page"/>
      </w:r>
    </w:p>
    <w:p w14:paraId="52D76219" w14:textId="6DA89DFA"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-7/</w:t>
      </w:r>
      <w:r w:rsidR="00FA6E9E" w:rsidRPr="00FA6E9E">
        <w:rPr>
          <w:rFonts w:ascii="Verdana" w:hAnsi="Verdana"/>
          <w:i/>
        </w:rPr>
        <w:t>11</w:t>
      </w:r>
      <w:r w:rsidRPr="007D1704">
        <w:rPr>
          <w:rFonts w:ascii="Verdana" w:hAnsi="Verdana"/>
          <w:i/>
        </w:rPr>
        <w:t>]</w:t>
      </w:r>
    </w:p>
    <w:p w14:paraId="2BDB3326" w14:textId="77777777" w:rsidR="00606B24" w:rsidRPr="007D1704" w:rsidRDefault="00606B24" w:rsidP="00606B24">
      <w:pPr>
        <w:spacing w:line="360" w:lineRule="auto"/>
        <w:rPr>
          <w:rFonts w:ascii="Verdana" w:hAnsi="Verdana"/>
        </w:rPr>
      </w:pPr>
    </w:p>
    <w:p w14:paraId="1345F905" w14:textId="77777777" w:rsidR="00606B24" w:rsidRPr="007D1704" w:rsidRDefault="00606B24" w:rsidP="00606B24">
      <w:pPr>
        <w:spacing w:line="360" w:lineRule="auto"/>
        <w:jc w:val="center"/>
        <w:rPr>
          <w:rFonts w:ascii="Verdana" w:hAnsi="Verdana"/>
          <w:smallCaps/>
        </w:rPr>
      </w:pPr>
    </w:p>
    <w:p w14:paraId="7E6F01D7" w14:textId="77777777" w:rsidR="00606B24" w:rsidRPr="007D1704" w:rsidRDefault="00606B24" w:rsidP="00606B24">
      <w:pPr>
        <w:spacing w:line="360" w:lineRule="auto"/>
        <w:jc w:val="center"/>
        <w:rPr>
          <w:rFonts w:ascii="Verdana" w:hAnsi="Verdana"/>
          <w:smallCaps/>
        </w:rPr>
      </w:pPr>
    </w:p>
    <w:p w14:paraId="03A68AD2" w14:textId="77777777" w:rsidR="00606B24" w:rsidRPr="007D1704" w:rsidRDefault="00606B24" w:rsidP="00606B24">
      <w:pPr>
        <w:spacing w:line="360" w:lineRule="auto"/>
        <w:jc w:val="center"/>
        <w:rPr>
          <w:rFonts w:ascii="Verdana" w:hAnsi="Verdana"/>
          <w:b/>
        </w:rPr>
      </w:pPr>
      <w:r w:rsidRPr="007D1704">
        <w:rPr>
          <w:rFonts w:ascii="Verdana" w:hAnsi="Verdana"/>
          <w:smallCaps/>
        </w:rPr>
        <w:t>Banco Itaú BBA S.A.</w:t>
      </w:r>
    </w:p>
    <w:p w14:paraId="27285B8E" w14:textId="77777777" w:rsidR="00606B24" w:rsidRPr="007D1704" w:rsidRDefault="00606B24" w:rsidP="00606B24">
      <w:pPr>
        <w:spacing w:line="360" w:lineRule="auto"/>
        <w:rPr>
          <w:rFonts w:ascii="Verdana" w:hAnsi="Verdana"/>
        </w:rPr>
      </w:pPr>
    </w:p>
    <w:p w14:paraId="524D1214" w14:textId="77777777" w:rsidR="00606B24" w:rsidRDefault="00606B24" w:rsidP="00606B24">
      <w:pPr>
        <w:spacing w:line="360" w:lineRule="auto"/>
        <w:rPr>
          <w:rFonts w:ascii="Verdana" w:hAnsi="Verdana"/>
        </w:rPr>
      </w:pPr>
    </w:p>
    <w:p w14:paraId="71BB6BA5" w14:textId="77777777" w:rsidR="00606B24" w:rsidRDefault="00606B24" w:rsidP="00606B24">
      <w:pPr>
        <w:spacing w:line="360" w:lineRule="auto"/>
        <w:rPr>
          <w:rFonts w:ascii="Verdana" w:hAnsi="Verdana"/>
        </w:rPr>
      </w:pPr>
    </w:p>
    <w:p w14:paraId="3E1D85BD"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2344355C" w14:textId="77777777" w:rsidTr="008B52FA">
        <w:tc>
          <w:tcPr>
            <w:tcW w:w="3715" w:type="dxa"/>
          </w:tcPr>
          <w:p w14:paraId="0DA0739D" w14:textId="77777777" w:rsidR="00606B24" w:rsidRDefault="00606B24" w:rsidP="008B52FA">
            <w:pPr>
              <w:spacing w:line="360" w:lineRule="auto"/>
              <w:rPr>
                <w:rFonts w:ascii="Verdana" w:hAnsi="Verdana"/>
              </w:rPr>
            </w:pPr>
            <w:r>
              <w:rPr>
                <w:rFonts w:ascii="Verdana" w:hAnsi="Verdana"/>
              </w:rPr>
              <w:t>___________________________</w:t>
            </w:r>
          </w:p>
          <w:p w14:paraId="5F7FFA3E" w14:textId="77777777" w:rsidR="00606B24" w:rsidRDefault="00606B24" w:rsidP="008B52FA">
            <w:pPr>
              <w:spacing w:line="360" w:lineRule="auto"/>
              <w:rPr>
                <w:rFonts w:ascii="Verdana" w:hAnsi="Verdana"/>
              </w:rPr>
            </w:pPr>
            <w:r>
              <w:rPr>
                <w:rFonts w:ascii="Verdana" w:hAnsi="Verdana"/>
              </w:rPr>
              <w:t>Nome:</w:t>
            </w:r>
          </w:p>
          <w:p w14:paraId="4BAFFCCE" w14:textId="77777777" w:rsidR="00606B24" w:rsidRDefault="00606B24" w:rsidP="008B52FA">
            <w:pPr>
              <w:spacing w:line="360" w:lineRule="auto"/>
              <w:rPr>
                <w:rFonts w:ascii="Verdana" w:hAnsi="Verdana"/>
              </w:rPr>
            </w:pPr>
            <w:r>
              <w:rPr>
                <w:rFonts w:ascii="Verdana" w:hAnsi="Verdana"/>
              </w:rPr>
              <w:t>Cargo:</w:t>
            </w:r>
          </w:p>
        </w:tc>
        <w:tc>
          <w:tcPr>
            <w:tcW w:w="4110" w:type="dxa"/>
          </w:tcPr>
          <w:p w14:paraId="39825456" w14:textId="77777777" w:rsidR="00606B24" w:rsidRDefault="00606B24" w:rsidP="008B52FA">
            <w:pPr>
              <w:spacing w:line="360" w:lineRule="auto"/>
              <w:rPr>
                <w:rFonts w:ascii="Verdana" w:hAnsi="Verdana"/>
              </w:rPr>
            </w:pPr>
            <w:r>
              <w:rPr>
                <w:rFonts w:ascii="Verdana" w:hAnsi="Verdana"/>
              </w:rPr>
              <w:t>______________________________</w:t>
            </w:r>
          </w:p>
          <w:p w14:paraId="57EA377D" w14:textId="77777777" w:rsidR="00606B24" w:rsidRDefault="00606B24" w:rsidP="008B52FA">
            <w:pPr>
              <w:spacing w:line="360" w:lineRule="auto"/>
              <w:rPr>
                <w:rFonts w:ascii="Verdana" w:hAnsi="Verdana"/>
              </w:rPr>
            </w:pPr>
            <w:r>
              <w:rPr>
                <w:rFonts w:ascii="Verdana" w:hAnsi="Verdana"/>
              </w:rPr>
              <w:t>Nome:</w:t>
            </w:r>
          </w:p>
          <w:p w14:paraId="4F5FA4DB" w14:textId="77777777" w:rsidR="00606B24" w:rsidRDefault="00606B24" w:rsidP="008B52FA">
            <w:pPr>
              <w:spacing w:line="360" w:lineRule="auto"/>
              <w:rPr>
                <w:rFonts w:ascii="Verdana" w:hAnsi="Verdana"/>
              </w:rPr>
            </w:pPr>
            <w:r>
              <w:rPr>
                <w:rFonts w:ascii="Verdana" w:hAnsi="Verdana"/>
              </w:rPr>
              <w:t>Cargo:</w:t>
            </w:r>
          </w:p>
        </w:tc>
      </w:tr>
    </w:tbl>
    <w:p w14:paraId="0ABFCF0F" w14:textId="77777777" w:rsidR="00606B24" w:rsidRPr="007D1704" w:rsidRDefault="00606B24" w:rsidP="00606B24">
      <w:pPr>
        <w:spacing w:line="360" w:lineRule="auto"/>
        <w:rPr>
          <w:rFonts w:ascii="Verdana" w:hAnsi="Verdana"/>
          <w:b/>
        </w:rPr>
      </w:pPr>
    </w:p>
    <w:p w14:paraId="7B77349C"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272A2D6C" w14:textId="2DE40B58"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-8/</w:t>
      </w:r>
      <w:r w:rsidR="00FA6E9E" w:rsidRPr="00FA6E9E">
        <w:rPr>
          <w:rFonts w:ascii="Verdana" w:hAnsi="Verdana"/>
          <w:i/>
        </w:rPr>
        <w:t>11</w:t>
      </w:r>
      <w:r w:rsidRPr="007D1704">
        <w:rPr>
          <w:rFonts w:ascii="Verdana" w:hAnsi="Verdana"/>
          <w:i/>
        </w:rPr>
        <w:t>]</w:t>
      </w:r>
    </w:p>
    <w:p w14:paraId="181D5FAE" w14:textId="77777777" w:rsidR="00606B24" w:rsidRPr="007D1704" w:rsidRDefault="00606B24" w:rsidP="00606B24">
      <w:pPr>
        <w:spacing w:line="360" w:lineRule="auto"/>
        <w:rPr>
          <w:rFonts w:ascii="Verdana" w:hAnsi="Verdana"/>
        </w:rPr>
      </w:pPr>
    </w:p>
    <w:p w14:paraId="39EC48B7" w14:textId="77777777" w:rsidR="00606B24" w:rsidRPr="007D1704" w:rsidRDefault="00606B24" w:rsidP="00606B24">
      <w:pPr>
        <w:spacing w:line="360" w:lineRule="auto"/>
        <w:jc w:val="center"/>
        <w:rPr>
          <w:rFonts w:ascii="Verdana" w:hAnsi="Verdana"/>
          <w:smallCaps/>
        </w:rPr>
      </w:pPr>
    </w:p>
    <w:p w14:paraId="38AE584B" w14:textId="77777777" w:rsidR="00606B24" w:rsidRPr="007D1704" w:rsidRDefault="00606B24" w:rsidP="00606B24">
      <w:pPr>
        <w:spacing w:line="360" w:lineRule="auto"/>
        <w:jc w:val="center"/>
        <w:rPr>
          <w:rFonts w:ascii="Verdana" w:hAnsi="Verdana"/>
          <w:smallCaps/>
        </w:rPr>
      </w:pPr>
    </w:p>
    <w:p w14:paraId="137DF77C" w14:textId="77777777" w:rsidR="00606B24" w:rsidRPr="007D1704" w:rsidRDefault="00606B24" w:rsidP="00606B24">
      <w:pPr>
        <w:spacing w:line="360" w:lineRule="auto"/>
        <w:jc w:val="center"/>
        <w:rPr>
          <w:rFonts w:ascii="Verdana" w:hAnsi="Verdana"/>
          <w:b/>
        </w:rPr>
      </w:pPr>
      <w:r w:rsidRPr="007D1704">
        <w:rPr>
          <w:rFonts w:ascii="Verdana" w:hAnsi="Verdana"/>
          <w:smallCaps/>
        </w:rPr>
        <w:t>Banco Santander (Brasil) S.A.</w:t>
      </w:r>
    </w:p>
    <w:p w14:paraId="628C1966" w14:textId="77777777" w:rsidR="00606B24" w:rsidRPr="007D1704" w:rsidRDefault="00606B24" w:rsidP="00606B24">
      <w:pPr>
        <w:spacing w:line="360" w:lineRule="auto"/>
        <w:rPr>
          <w:rFonts w:ascii="Verdana" w:hAnsi="Verdana"/>
        </w:rPr>
      </w:pPr>
    </w:p>
    <w:p w14:paraId="33B75797" w14:textId="77777777" w:rsidR="00606B24" w:rsidRDefault="00606B24" w:rsidP="00606B24">
      <w:pPr>
        <w:spacing w:line="360" w:lineRule="auto"/>
        <w:rPr>
          <w:rFonts w:ascii="Verdana" w:hAnsi="Verdana"/>
        </w:rPr>
      </w:pPr>
    </w:p>
    <w:p w14:paraId="1BA80729" w14:textId="77777777" w:rsidR="00606B24" w:rsidRDefault="00606B24" w:rsidP="00606B24">
      <w:pPr>
        <w:spacing w:line="360" w:lineRule="auto"/>
        <w:rPr>
          <w:rFonts w:ascii="Verdana" w:hAnsi="Verdana"/>
        </w:rPr>
      </w:pPr>
    </w:p>
    <w:p w14:paraId="1827786E"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4AD6C4CB" w14:textId="77777777" w:rsidTr="008B52FA">
        <w:tc>
          <w:tcPr>
            <w:tcW w:w="3715" w:type="dxa"/>
          </w:tcPr>
          <w:p w14:paraId="3D43C0D8" w14:textId="77777777" w:rsidR="00606B24" w:rsidRDefault="00606B24" w:rsidP="008B52FA">
            <w:pPr>
              <w:spacing w:line="360" w:lineRule="auto"/>
              <w:rPr>
                <w:rFonts w:ascii="Verdana" w:hAnsi="Verdana"/>
              </w:rPr>
            </w:pPr>
            <w:r>
              <w:rPr>
                <w:rFonts w:ascii="Verdana" w:hAnsi="Verdana"/>
              </w:rPr>
              <w:t>___________________________</w:t>
            </w:r>
          </w:p>
          <w:p w14:paraId="6B49F0BD" w14:textId="77777777" w:rsidR="00606B24" w:rsidRDefault="00606B24" w:rsidP="008B52FA">
            <w:pPr>
              <w:spacing w:line="360" w:lineRule="auto"/>
              <w:rPr>
                <w:rFonts w:ascii="Verdana" w:hAnsi="Verdana"/>
              </w:rPr>
            </w:pPr>
            <w:r>
              <w:rPr>
                <w:rFonts w:ascii="Verdana" w:hAnsi="Verdana"/>
              </w:rPr>
              <w:t>Nome:</w:t>
            </w:r>
          </w:p>
          <w:p w14:paraId="0EA56D70" w14:textId="77777777" w:rsidR="00606B24" w:rsidRDefault="00606B24" w:rsidP="008B52FA">
            <w:pPr>
              <w:spacing w:line="360" w:lineRule="auto"/>
              <w:rPr>
                <w:rFonts w:ascii="Verdana" w:hAnsi="Verdana"/>
              </w:rPr>
            </w:pPr>
            <w:r>
              <w:rPr>
                <w:rFonts w:ascii="Verdana" w:hAnsi="Verdana"/>
              </w:rPr>
              <w:t>Cargo:</w:t>
            </w:r>
          </w:p>
        </w:tc>
        <w:tc>
          <w:tcPr>
            <w:tcW w:w="4110" w:type="dxa"/>
          </w:tcPr>
          <w:p w14:paraId="7B640F04" w14:textId="77777777" w:rsidR="00606B24" w:rsidRDefault="00606B24" w:rsidP="008B52FA">
            <w:pPr>
              <w:spacing w:line="360" w:lineRule="auto"/>
              <w:rPr>
                <w:rFonts w:ascii="Verdana" w:hAnsi="Verdana"/>
              </w:rPr>
            </w:pPr>
            <w:r>
              <w:rPr>
                <w:rFonts w:ascii="Verdana" w:hAnsi="Verdana"/>
              </w:rPr>
              <w:t>______________________________</w:t>
            </w:r>
          </w:p>
          <w:p w14:paraId="48A10889" w14:textId="77777777" w:rsidR="00606B24" w:rsidRDefault="00606B24" w:rsidP="008B52FA">
            <w:pPr>
              <w:spacing w:line="360" w:lineRule="auto"/>
              <w:rPr>
                <w:rFonts w:ascii="Verdana" w:hAnsi="Verdana"/>
              </w:rPr>
            </w:pPr>
            <w:r>
              <w:rPr>
                <w:rFonts w:ascii="Verdana" w:hAnsi="Verdana"/>
              </w:rPr>
              <w:t>Nome:</w:t>
            </w:r>
          </w:p>
          <w:p w14:paraId="64D141D0" w14:textId="77777777" w:rsidR="00606B24" w:rsidRDefault="00606B24" w:rsidP="008B52FA">
            <w:pPr>
              <w:spacing w:line="360" w:lineRule="auto"/>
              <w:rPr>
                <w:rFonts w:ascii="Verdana" w:hAnsi="Verdana"/>
              </w:rPr>
            </w:pPr>
            <w:r>
              <w:rPr>
                <w:rFonts w:ascii="Verdana" w:hAnsi="Verdana"/>
              </w:rPr>
              <w:t>Cargo:</w:t>
            </w:r>
          </w:p>
        </w:tc>
      </w:tr>
    </w:tbl>
    <w:p w14:paraId="2C487FBB" w14:textId="77777777" w:rsidR="00606B24" w:rsidRPr="007D1704" w:rsidRDefault="00606B24" w:rsidP="00606B24">
      <w:pPr>
        <w:spacing w:line="360" w:lineRule="auto"/>
        <w:rPr>
          <w:rFonts w:ascii="Verdana" w:hAnsi="Verdana"/>
          <w:b/>
        </w:rPr>
      </w:pPr>
    </w:p>
    <w:p w14:paraId="7458F68E"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497A35DA" w14:textId="7200AA24"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w:t>
      </w:r>
      <w:r w:rsidRPr="007D1704">
        <w:rPr>
          <w:rFonts w:ascii="Verdana" w:hAnsi="Verdana"/>
          <w:i/>
        </w:rPr>
        <w:t xml:space="preserve"> </w:t>
      </w:r>
      <w:r>
        <w:rPr>
          <w:rFonts w:ascii="Verdana" w:hAnsi="Verdana"/>
          <w:i/>
        </w:rPr>
        <w:t xml:space="preserve">e </w:t>
      </w:r>
      <w:r w:rsidRPr="007D1704">
        <w:rPr>
          <w:rFonts w:ascii="Verdana" w:hAnsi="Verdana"/>
          <w:i/>
        </w:rPr>
        <w:t>Outras Avenças -</w:t>
      </w:r>
      <w:r w:rsidR="00C92353">
        <w:rPr>
          <w:rFonts w:ascii="Verdana" w:hAnsi="Verdana"/>
          <w:i/>
        </w:rPr>
        <w:t>9</w:t>
      </w:r>
      <w:r>
        <w:rPr>
          <w:rFonts w:ascii="Verdana" w:hAnsi="Verdana"/>
          <w:i/>
        </w:rPr>
        <w:t>/</w:t>
      </w:r>
      <w:r w:rsidR="00FA6E9E" w:rsidRPr="00FA6E9E">
        <w:rPr>
          <w:rFonts w:ascii="Verdana" w:hAnsi="Verdana"/>
          <w:i/>
        </w:rPr>
        <w:t>11</w:t>
      </w:r>
      <w:r w:rsidRPr="007D1704">
        <w:rPr>
          <w:rFonts w:ascii="Verdana" w:hAnsi="Verdana"/>
          <w:i/>
        </w:rPr>
        <w:t>]</w:t>
      </w:r>
    </w:p>
    <w:p w14:paraId="7070D132" w14:textId="77777777" w:rsidR="00606B24" w:rsidRPr="007D1704" w:rsidRDefault="00606B24" w:rsidP="00606B24">
      <w:pPr>
        <w:spacing w:line="360" w:lineRule="auto"/>
        <w:rPr>
          <w:rFonts w:ascii="Verdana" w:hAnsi="Verdana"/>
        </w:rPr>
      </w:pPr>
    </w:p>
    <w:p w14:paraId="331665AC" w14:textId="77777777" w:rsidR="00606B24" w:rsidRPr="007D1704" w:rsidRDefault="00606B24" w:rsidP="00606B24">
      <w:pPr>
        <w:spacing w:line="360" w:lineRule="auto"/>
        <w:jc w:val="center"/>
        <w:rPr>
          <w:rFonts w:ascii="Verdana" w:hAnsi="Verdana"/>
          <w:smallCaps/>
        </w:rPr>
      </w:pPr>
    </w:p>
    <w:p w14:paraId="7D4750B8" w14:textId="77777777" w:rsidR="00606B24" w:rsidRPr="007D1704" w:rsidRDefault="00606B24" w:rsidP="00606B24">
      <w:pPr>
        <w:spacing w:line="360" w:lineRule="auto"/>
        <w:jc w:val="center"/>
        <w:rPr>
          <w:rFonts w:ascii="Verdana" w:hAnsi="Verdana"/>
          <w:b/>
        </w:rPr>
      </w:pPr>
      <w:r w:rsidRPr="007D1704">
        <w:rPr>
          <w:rFonts w:ascii="Verdana" w:hAnsi="Verdana"/>
          <w:smallCaps/>
        </w:rPr>
        <w:t>Simplific Pavarini Distribuidora de Títulos e Valores Mobiliários Ltda.</w:t>
      </w:r>
    </w:p>
    <w:p w14:paraId="33F0AFDC" w14:textId="77777777" w:rsidR="00606B24" w:rsidRPr="007D1704" w:rsidRDefault="00606B24" w:rsidP="00606B24">
      <w:pPr>
        <w:spacing w:line="360" w:lineRule="auto"/>
        <w:rPr>
          <w:rFonts w:ascii="Verdana" w:hAnsi="Verdana"/>
        </w:rPr>
      </w:pPr>
    </w:p>
    <w:p w14:paraId="33975F11" w14:textId="77777777" w:rsidR="00606B24" w:rsidRDefault="00606B24" w:rsidP="00606B24">
      <w:pPr>
        <w:spacing w:line="360" w:lineRule="auto"/>
        <w:rPr>
          <w:rFonts w:ascii="Verdana" w:hAnsi="Verdana"/>
        </w:rPr>
      </w:pPr>
    </w:p>
    <w:p w14:paraId="5126E857" w14:textId="77777777" w:rsidR="00606B24" w:rsidRDefault="00606B24" w:rsidP="00606B24">
      <w:pPr>
        <w:spacing w:line="360" w:lineRule="auto"/>
        <w:rPr>
          <w:rFonts w:ascii="Verdana" w:hAnsi="Verdana"/>
        </w:rPr>
      </w:pPr>
    </w:p>
    <w:p w14:paraId="5CAC314A"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75D73C29" w14:textId="77777777" w:rsidTr="008B52FA">
        <w:tc>
          <w:tcPr>
            <w:tcW w:w="3715" w:type="dxa"/>
          </w:tcPr>
          <w:p w14:paraId="54EBBBFF" w14:textId="77777777" w:rsidR="00606B24" w:rsidRDefault="00606B24" w:rsidP="008B52FA">
            <w:pPr>
              <w:spacing w:line="360" w:lineRule="auto"/>
              <w:rPr>
                <w:rFonts w:ascii="Verdana" w:hAnsi="Verdana"/>
              </w:rPr>
            </w:pPr>
            <w:r>
              <w:rPr>
                <w:rFonts w:ascii="Verdana" w:hAnsi="Verdana"/>
              </w:rPr>
              <w:t>___________________________</w:t>
            </w:r>
          </w:p>
          <w:p w14:paraId="729816DA" w14:textId="77777777" w:rsidR="00606B24" w:rsidRDefault="00606B24" w:rsidP="008B52FA">
            <w:pPr>
              <w:spacing w:line="360" w:lineRule="auto"/>
              <w:rPr>
                <w:rFonts w:ascii="Verdana" w:hAnsi="Verdana"/>
              </w:rPr>
            </w:pPr>
            <w:r>
              <w:rPr>
                <w:rFonts w:ascii="Verdana" w:hAnsi="Verdana"/>
              </w:rPr>
              <w:t>Nome:</w:t>
            </w:r>
          </w:p>
          <w:p w14:paraId="4FB194A4" w14:textId="77777777" w:rsidR="00606B24" w:rsidRDefault="00606B24" w:rsidP="008B52FA">
            <w:pPr>
              <w:spacing w:line="360" w:lineRule="auto"/>
              <w:rPr>
                <w:rFonts w:ascii="Verdana" w:hAnsi="Verdana"/>
              </w:rPr>
            </w:pPr>
            <w:r>
              <w:rPr>
                <w:rFonts w:ascii="Verdana" w:hAnsi="Verdana"/>
              </w:rPr>
              <w:t>Cargo:</w:t>
            </w:r>
          </w:p>
        </w:tc>
        <w:tc>
          <w:tcPr>
            <w:tcW w:w="4110" w:type="dxa"/>
          </w:tcPr>
          <w:p w14:paraId="6AA043B3" w14:textId="77777777" w:rsidR="00606B24" w:rsidRDefault="00606B24" w:rsidP="008B52FA">
            <w:pPr>
              <w:spacing w:line="360" w:lineRule="auto"/>
              <w:rPr>
                <w:rFonts w:ascii="Verdana" w:hAnsi="Verdana"/>
              </w:rPr>
            </w:pPr>
            <w:r>
              <w:rPr>
                <w:rFonts w:ascii="Verdana" w:hAnsi="Verdana"/>
              </w:rPr>
              <w:t>______________________________</w:t>
            </w:r>
          </w:p>
          <w:p w14:paraId="215207FD" w14:textId="77777777" w:rsidR="00606B24" w:rsidRDefault="00606B24" w:rsidP="008B52FA">
            <w:pPr>
              <w:spacing w:line="360" w:lineRule="auto"/>
              <w:rPr>
                <w:rFonts w:ascii="Verdana" w:hAnsi="Verdana"/>
              </w:rPr>
            </w:pPr>
            <w:r>
              <w:rPr>
                <w:rFonts w:ascii="Verdana" w:hAnsi="Verdana"/>
              </w:rPr>
              <w:t>Nome:</w:t>
            </w:r>
          </w:p>
          <w:p w14:paraId="63094635" w14:textId="77777777" w:rsidR="00606B24" w:rsidRDefault="00606B24" w:rsidP="008B52FA">
            <w:pPr>
              <w:spacing w:line="360" w:lineRule="auto"/>
              <w:rPr>
                <w:rFonts w:ascii="Verdana" w:hAnsi="Verdana"/>
              </w:rPr>
            </w:pPr>
            <w:r>
              <w:rPr>
                <w:rFonts w:ascii="Verdana" w:hAnsi="Verdana"/>
              </w:rPr>
              <w:t>Cargo:</w:t>
            </w:r>
          </w:p>
        </w:tc>
      </w:tr>
    </w:tbl>
    <w:p w14:paraId="5D2BFA16" w14:textId="77777777" w:rsidR="00606B24" w:rsidRPr="007D1704" w:rsidRDefault="00606B24" w:rsidP="00606B24">
      <w:pPr>
        <w:spacing w:line="360" w:lineRule="auto"/>
        <w:rPr>
          <w:rFonts w:ascii="Verdana" w:hAnsi="Verdana"/>
          <w:b/>
        </w:rPr>
      </w:pPr>
    </w:p>
    <w:p w14:paraId="7B260E4E" w14:textId="77777777" w:rsidR="00606B24" w:rsidRPr="007D1704" w:rsidRDefault="00606B24" w:rsidP="00606B24">
      <w:pPr>
        <w:spacing w:line="360" w:lineRule="auto"/>
        <w:rPr>
          <w:rFonts w:ascii="Verdana" w:hAnsi="Verdana"/>
          <w:b/>
        </w:rPr>
      </w:pPr>
    </w:p>
    <w:p w14:paraId="7DFFD140" w14:textId="77777777" w:rsidR="00606B24" w:rsidRPr="007D1704" w:rsidRDefault="00606B24" w:rsidP="00606B24">
      <w:pPr>
        <w:spacing w:line="360" w:lineRule="auto"/>
        <w:jc w:val="center"/>
        <w:rPr>
          <w:rFonts w:ascii="Verdana" w:hAnsi="Verdana"/>
          <w:smallCaps/>
        </w:rPr>
      </w:pPr>
    </w:p>
    <w:p w14:paraId="5A0B7B76" w14:textId="77777777" w:rsidR="00606B24" w:rsidRPr="007D1704" w:rsidRDefault="00606B24" w:rsidP="00606B24">
      <w:pPr>
        <w:spacing w:line="360" w:lineRule="auto"/>
        <w:jc w:val="center"/>
        <w:rPr>
          <w:rFonts w:ascii="Verdana" w:hAnsi="Verdana"/>
          <w:smallCaps/>
        </w:rPr>
      </w:pPr>
    </w:p>
    <w:p w14:paraId="058C3769"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6F366CF1" w14:textId="79A46491"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w:t>
      </w:r>
      <w:r w:rsidRPr="007D1704">
        <w:rPr>
          <w:rFonts w:ascii="Verdana" w:hAnsi="Verdana"/>
          <w:i/>
        </w:rPr>
        <w:t xml:space="preserve"> </w:t>
      </w:r>
      <w:r>
        <w:rPr>
          <w:rFonts w:ascii="Verdana" w:hAnsi="Verdana"/>
          <w:i/>
        </w:rPr>
        <w:t xml:space="preserve">e </w:t>
      </w:r>
      <w:r w:rsidRPr="007D1704">
        <w:rPr>
          <w:rFonts w:ascii="Verdana" w:hAnsi="Verdana"/>
          <w:i/>
        </w:rPr>
        <w:t>Outras Avenças -</w:t>
      </w:r>
      <w:r w:rsidR="00C92353">
        <w:rPr>
          <w:rFonts w:ascii="Verdana" w:hAnsi="Verdana"/>
          <w:i/>
        </w:rPr>
        <w:t>10</w:t>
      </w:r>
      <w:r>
        <w:rPr>
          <w:rFonts w:ascii="Verdana" w:hAnsi="Verdana"/>
          <w:i/>
        </w:rPr>
        <w:t>/</w:t>
      </w:r>
      <w:r w:rsidR="00FA6E9E" w:rsidRPr="00FA6E9E">
        <w:rPr>
          <w:rFonts w:ascii="Verdana" w:hAnsi="Verdana"/>
          <w:i/>
        </w:rPr>
        <w:t>11</w:t>
      </w:r>
      <w:r w:rsidRPr="007D1704">
        <w:rPr>
          <w:rFonts w:ascii="Verdana" w:hAnsi="Verdana"/>
          <w:i/>
        </w:rPr>
        <w:t>]</w:t>
      </w:r>
    </w:p>
    <w:p w14:paraId="15FE436D" w14:textId="77777777" w:rsidR="00606B24" w:rsidRPr="007D1704" w:rsidRDefault="00606B24" w:rsidP="00606B24">
      <w:pPr>
        <w:spacing w:line="360" w:lineRule="auto"/>
        <w:rPr>
          <w:rFonts w:ascii="Verdana" w:hAnsi="Verdana"/>
        </w:rPr>
      </w:pPr>
    </w:p>
    <w:p w14:paraId="566D7966" w14:textId="77777777" w:rsidR="00606B24" w:rsidRPr="007D1704" w:rsidRDefault="00606B24" w:rsidP="00606B24">
      <w:pPr>
        <w:spacing w:line="360" w:lineRule="auto"/>
        <w:jc w:val="center"/>
        <w:rPr>
          <w:rFonts w:ascii="Verdana" w:hAnsi="Verdana"/>
          <w:smallCaps/>
        </w:rPr>
      </w:pPr>
    </w:p>
    <w:p w14:paraId="40D71EDD" w14:textId="77777777" w:rsidR="00606B24" w:rsidRPr="007D1704" w:rsidRDefault="00606B24" w:rsidP="00606B24">
      <w:pPr>
        <w:spacing w:line="360" w:lineRule="auto"/>
        <w:jc w:val="center"/>
        <w:rPr>
          <w:rFonts w:ascii="Verdana" w:hAnsi="Verdana"/>
          <w:smallCaps/>
        </w:rPr>
      </w:pPr>
    </w:p>
    <w:p w14:paraId="17C7D1D7" w14:textId="77777777" w:rsidR="00606B24" w:rsidRDefault="00606B24" w:rsidP="00606B24">
      <w:pPr>
        <w:spacing w:line="360" w:lineRule="auto"/>
        <w:jc w:val="center"/>
        <w:rPr>
          <w:rFonts w:ascii="Verdana" w:hAnsi="Verdana"/>
          <w:smallCaps/>
        </w:rPr>
      </w:pPr>
      <w:r w:rsidRPr="007D1704">
        <w:rPr>
          <w:rFonts w:ascii="Verdana" w:hAnsi="Verdana"/>
          <w:smallCaps/>
        </w:rPr>
        <w:t>BNDES Participações S.A.</w:t>
      </w:r>
    </w:p>
    <w:p w14:paraId="67C9D881" w14:textId="77777777" w:rsidR="00606B24" w:rsidRDefault="00606B24" w:rsidP="00606B24">
      <w:pPr>
        <w:spacing w:line="360" w:lineRule="auto"/>
        <w:jc w:val="center"/>
        <w:rPr>
          <w:rFonts w:ascii="Verdana" w:hAnsi="Verdana"/>
          <w:smallCaps/>
        </w:rPr>
      </w:pPr>
    </w:p>
    <w:p w14:paraId="4583BDEE" w14:textId="77777777" w:rsidR="00606B24" w:rsidRDefault="00606B24" w:rsidP="00606B24">
      <w:pPr>
        <w:spacing w:line="360" w:lineRule="auto"/>
        <w:jc w:val="center"/>
        <w:rPr>
          <w:rFonts w:ascii="Verdana" w:hAnsi="Verdana"/>
          <w:smallCaps/>
        </w:rPr>
      </w:pPr>
    </w:p>
    <w:p w14:paraId="6A1A30F8" w14:textId="77777777" w:rsidR="00606B24" w:rsidRPr="007D1704" w:rsidRDefault="00606B24" w:rsidP="00606B24">
      <w:pPr>
        <w:spacing w:line="360" w:lineRule="auto"/>
        <w:jc w:val="center"/>
        <w:rPr>
          <w:rFonts w:ascii="Verdana" w:hAnsi="Verdana"/>
          <w:smallCaps/>
        </w:rPr>
      </w:pPr>
    </w:p>
    <w:p w14:paraId="09D58E50"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7B4735F1" w14:textId="77777777" w:rsidTr="008B52FA">
        <w:tc>
          <w:tcPr>
            <w:tcW w:w="3715" w:type="dxa"/>
          </w:tcPr>
          <w:p w14:paraId="60C13BF9" w14:textId="77777777" w:rsidR="00606B24" w:rsidRDefault="00606B24" w:rsidP="008B52FA">
            <w:pPr>
              <w:spacing w:line="360" w:lineRule="auto"/>
              <w:rPr>
                <w:rFonts w:ascii="Verdana" w:hAnsi="Verdana"/>
              </w:rPr>
            </w:pPr>
            <w:r>
              <w:rPr>
                <w:rFonts w:ascii="Verdana" w:hAnsi="Verdana"/>
              </w:rPr>
              <w:t>___________________________</w:t>
            </w:r>
          </w:p>
          <w:p w14:paraId="7026A009" w14:textId="77777777" w:rsidR="00606B24" w:rsidRDefault="00606B24" w:rsidP="008B52FA">
            <w:pPr>
              <w:spacing w:line="360" w:lineRule="auto"/>
              <w:rPr>
                <w:rFonts w:ascii="Verdana" w:hAnsi="Verdana"/>
              </w:rPr>
            </w:pPr>
            <w:r>
              <w:rPr>
                <w:rFonts w:ascii="Verdana" w:hAnsi="Verdana"/>
              </w:rPr>
              <w:t>Nome:</w:t>
            </w:r>
          </w:p>
          <w:p w14:paraId="14D67EA5" w14:textId="77777777" w:rsidR="00606B24" w:rsidRDefault="00606B24" w:rsidP="008B52FA">
            <w:pPr>
              <w:spacing w:line="360" w:lineRule="auto"/>
              <w:rPr>
                <w:rFonts w:ascii="Verdana" w:hAnsi="Verdana"/>
              </w:rPr>
            </w:pPr>
            <w:r>
              <w:rPr>
                <w:rFonts w:ascii="Verdana" w:hAnsi="Verdana"/>
              </w:rPr>
              <w:t>Cargo:</w:t>
            </w:r>
          </w:p>
        </w:tc>
        <w:tc>
          <w:tcPr>
            <w:tcW w:w="4110" w:type="dxa"/>
          </w:tcPr>
          <w:p w14:paraId="03C53FB6" w14:textId="77777777" w:rsidR="00606B24" w:rsidRDefault="00606B24" w:rsidP="008B52FA">
            <w:pPr>
              <w:spacing w:line="360" w:lineRule="auto"/>
              <w:rPr>
                <w:rFonts w:ascii="Verdana" w:hAnsi="Verdana"/>
              </w:rPr>
            </w:pPr>
            <w:r>
              <w:rPr>
                <w:rFonts w:ascii="Verdana" w:hAnsi="Verdana"/>
              </w:rPr>
              <w:t>______________________________</w:t>
            </w:r>
          </w:p>
          <w:p w14:paraId="4129CC55" w14:textId="77777777" w:rsidR="00606B24" w:rsidRDefault="00606B24" w:rsidP="008B52FA">
            <w:pPr>
              <w:spacing w:line="360" w:lineRule="auto"/>
              <w:rPr>
                <w:rFonts w:ascii="Verdana" w:hAnsi="Verdana"/>
              </w:rPr>
            </w:pPr>
            <w:r>
              <w:rPr>
                <w:rFonts w:ascii="Verdana" w:hAnsi="Verdana"/>
              </w:rPr>
              <w:t>Nome:</w:t>
            </w:r>
          </w:p>
          <w:p w14:paraId="7B90C0F3" w14:textId="77777777" w:rsidR="00606B24" w:rsidRDefault="00606B24" w:rsidP="008B52FA">
            <w:pPr>
              <w:spacing w:line="360" w:lineRule="auto"/>
              <w:rPr>
                <w:rFonts w:ascii="Verdana" w:hAnsi="Verdana"/>
              </w:rPr>
            </w:pPr>
            <w:r>
              <w:rPr>
                <w:rFonts w:ascii="Verdana" w:hAnsi="Verdana"/>
              </w:rPr>
              <w:t>Cargo:</w:t>
            </w:r>
          </w:p>
        </w:tc>
      </w:tr>
    </w:tbl>
    <w:p w14:paraId="75ED4E91" w14:textId="77777777" w:rsidR="00606B24" w:rsidRPr="007D1704" w:rsidRDefault="00606B24" w:rsidP="00606B24">
      <w:pPr>
        <w:spacing w:line="360" w:lineRule="auto"/>
        <w:rPr>
          <w:rFonts w:ascii="Verdana" w:hAnsi="Verdana"/>
          <w:b/>
        </w:rPr>
      </w:pPr>
    </w:p>
    <w:p w14:paraId="2BEBFFCC" w14:textId="77777777" w:rsidR="00606B24" w:rsidRPr="007D1704" w:rsidRDefault="00606B24" w:rsidP="00606B24">
      <w:pPr>
        <w:spacing w:line="360" w:lineRule="auto"/>
        <w:rPr>
          <w:rFonts w:ascii="Verdana" w:hAnsi="Verdana"/>
          <w:b/>
        </w:rPr>
      </w:pPr>
      <w:r w:rsidRPr="007D1704">
        <w:rPr>
          <w:rFonts w:ascii="Verdana" w:hAnsi="Verdana"/>
          <w:b/>
        </w:rPr>
        <w:br w:type="page"/>
      </w:r>
    </w:p>
    <w:p w14:paraId="17C0F6F9" w14:textId="09F8ADEE"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w:t>
      </w:r>
      <w:r w:rsidRPr="007D1704">
        <w:rPr>
          <w:rFonts w:ascii="Verdana" w:hAnsi="Verdana"/>
          <w:i/>
        </w:rPr>
        <w:t xml:space="preserve"> </w:t>
      </w:r>
      <w:r>
        <w:rPr>
          <w:rFonts w:ascii="Verdana" w:hAnsi="Verdana"/>
          <w:i/>
        </w:rPr>
        <w:t xml:space="preserve">e </w:t>
      </w:r>
      <w:r w:rsidRPr="007D1704">
        <w:rPr>
          <w:rFonts w:ascii="Verdana" w:hAnsi="Verdana"/>
          <w:i/>
        </w:rPr>
        <w:t>Outras Avenças -</w:t>
      </w:r>
      <w:r w:rsidR="00C92353">
        <w:rPr>
          <w:rFonts w:ascii="Verdana" w:hAnsi="Verdana"/>
          <w:i/>
        </w:rPr>
        <w:t>11</w:t>
      </w:r>
      <w:r>
        <w:rPr>
          <w:rFonts w:ascii="Verdana" w:hAnsi="Verdana"/>
          <w:i/>
        </w:rPr>
        <w:t>/</w:t>
      </w:r>
      <w:r w:rsidR="00C92353">
        <w:rPr>
          <w:rFonts w:ascii="Verdana" w:hAnsi="Verdana"/>
          <w:i/>
        </w:rPr>
        <w:t>11</w:t>
      </w:r>
      <w:r w:rsidRPr="007D1704">
        <w:rPr>
          <w:rFonts w:ascii="Verdana" w:hAnsi="Verdana"/>
          <w:i/>
        </w:rPr>
        <w:t>]</w:t>
      </w:r>
    </w:p>
    <w:p w14:paraId="60CF7B55" w14:textId="77777777" w:rsidR="00606B24" w:rsidRPr="007D1704" w:rsidRDefault="00606B24" w:rsidP="00606B24">
      <w:pPr>
        <w:spacing w:line="360" w:lineRule="auto"/>
        <w:rPr>
          <w:rFonts w:ascii="Verdana" w:hAnsi="Verdana"/>
        </w:rPr>
      </w:pPr>
    </w:p>
    <w:p w14:paraId="12BB53A8" w14:textId="77777777" w:rsidR="00606B24" w:rsidRPr="007D1704" w:rsidRDefault="00606B24" w:rsidP="00606B24">
      <w:pPr>
        <w:spacing w:line="360" w:lineRule="auto"/>
        <w:jc w:val="center"/>
        <w:rPr>
          <w:rFonts w:ascii="Verdana" w:hAnsi="Verdana"/>
          <w:smallCaps/>
        </w:rPr>
      </w:pPr>
    </w:p>
    <w:p w14:paraId="37851D76" w14:textId="77777777" w:rsidR="00606B24" w:rsidRPr="007D1704" w:rsidRDefault="00606B24" w:rsidP="00606B24">
      <w:pPr>
        <w:spacing w:line="360" w:lineRule="auto"/>
        <w:jc w:val="center"/>
        <w:rPr>
          <w:rFonts w:ascii="Verdana" w:hAnsi="Verdana"/>
          <w:smallCaps/>
        </w:rPr>
      </w:pPr>
    </w:p>
    <w:p w14:paraId="08C81202" w14:textId="77777777" w:rsidR="00606B24" w:rsidRPr="007D1704" w:rsidRDefault="00606B24" w:rsidP="00606B24">
      <w:pPr>
        <w:spacing w:line="360" w:lineRule="auto"/>
        <w:rPr>
          <w:rFonts w:ascii="Verdana" w:hAnsi="Verdana"/>
          <w:b/>
        </w:rPr>
      </w:pPr>
      <w:r w:rsidRPr="007D1704">
        <w:rPr>
          <w:rFonts w:ascii="Verdana" w:hAnsi="Verdana"/>
          <w:b/>
        </w:rPr>
        <w:t>Testemunhas:</w:t>
      </w:r>
    </w:p>
    <w:p w14:paraId="7E679DE8" w14:textId="77777777" w:rsidR="00606B24" w:rsidRPr="007D1704" w:rsidRDefault="00606B24" w:rsidP="00606B24">
      <w:pPr>
        <w:spacing w:line="360" w:lineRule="auto"/>
        <w:rPr>
          <w:rFonts w:ascii="Verdana" w:hAnsi="Verdana"/>
        </w:rPr>
      </w:pPr>
    </w:p>
    <w:p w14:paraId="6821BC8C" w14:textId="77777777" w:rsidR="00606B24" w:rsidRPr="007D1704" w:rsidRDefault="00606B24" w:rsidP="00606B24">
      <w:pPr>
        <w:spacing w:line="360" w:lineRule="auto"/>
        <w:rPr>
          <w:rFonts w:ascii="Verdana" w:hAnsi="Verdana"/>
        </w:rPr>
      </w:pPr>
    </w:p>
    <w:p w14:paraId="714B3D05" w14:textId="77777777" w:rsidR="00606B24" w:rsidRPr="007D1704" w:rsidRDefault="00606B24" w:rsidP="00606B24">
      <w:pPr>
        <w:spacing w:line="360" w:lineRule="auto"/>
        <w:rPr>
          <w:rFonts w:ascii="Verdana" w:hAnsi="Verdana"/>
        </w:rPr>
      </w:pPr>
    </w:p>
    <w:p w14:paraId="6E70D3D0" w14:textId="77777777" w:rsidR="00606B24" w:rsidRPr="007D1704" w:rsidRDefault="00606B24" w:rsidP="00606B24">
      <w:pPr>
        <w:spacing w:line="360" w:lineRule="auto"/>
        <w:rPr>
          <w:rFonts w:ascii="Verdana" w:hAnsi="Verdana"/>
        </w:rPr>
      </w:pPr>
      <w:r w:rsidRPr="007D1704">
        <w:rPr>
          <w:rFonts w:ascii="Verdana" w:hAnsi="Verdana"/>
        </w:rPr>
        <w:t>___________________________________</w:t>
      </w:r>
    </w:p>
    <w:p w14:paraId="797ABB16" w14:textId="77777777" w:rsidR="00606B24" w:rsidRPr="007D1704" w:rsidRDefault="00606B24" w:rsidP="00606B24">
      <w:pPr>
        <w:spacing w:line="360" w:lineRule="auto"/>
        <w:rPr>
          <w:rFonts w:ascii="Verdana" w:hAnsi="Verdana"/>
        </w:rPr>
      </w:pPr>
      <w:r w:rsidRPr="007D1704">
        <w:rPr>
          <w:rFonts w:ascii="Verdana" w:hAnsi="Verdana"/>
        </w:rPr>
        <w:t>Nome:</w:t>
      </w:r>
    </w:p>
    <w:p w14:paraId="746823D0" w14:textId="77777777" w:rsidR="00606B24" w:rsidRPr="007D1704" w:rsidRDefault="00606B24" w:rsidP="00606B24">
      <w:pPr>
        <w:spacing w:line="360" w:lineRule="auto"/>
        <w:rPr>
          <w:rFonts w:ascii="Verdana" w:hAnsi="Verdana"/>
        </w:rPr>
      </w:pPr>
      <w:r w:rsidRPr="007D1704">
        <w:rPr>
          <w:rFonts w:ascii="Verdana" w:hAnsi="Verdana"/>
        </w:rPr>
        <w:t>CPF:</w:t>
      </w:r>
    </w:p>
    <w:p w14:paraId="5A32E742" w14:textId="77777777" w:rsidR="00606B24" w:rsidRPr="007D1704" w:rsidRDefault="00606B24" w:rsidP="00606B24">
      <w:pPr>
        <w:spacing w:line="360" w:lineRule="auto"/>
        <w:rPr>
          <w:rFonts w:ascii="Verdana" w:hAnsi="Verdana"/>
        </w:rPr>
      </w:pPr>
    </w:p>
    <w:p w14:paraId="6DDEC330" w14:textId="77777777" w:rsidR="00606B24" w:rsidRPr="007D1704" w:rsidRDefault="00606B24" w:rsidP="00606B24">
      <w:pPr>
        <w:spacing w:line="360" w:lineRule="auto"/>
        <w:rPr>
          <w:rFonts w:ascii="Verdana" w:hAnsi="Verdana"/>
        </w:rPr>
      </w:pPr>
    </w:p>
    <w:p w14:paraId="15F2FE14" w14:textId="77777777" w:rsidR="00606B24" w:rsidRPr="007D1704" w:rsidRDefault="00606B24" w:rsidP="00606B24">
      <w:pPr>
        <w:spacing w:line="360" w:lineRule="auto"/>
        <w:rPr>
          <w:rFonts w:ascii="Verdana" w:hAnsi="Verdana"/>
        </w:rPr>
      </w:pPr>
      <w:r w:rsidRPr="007D1704">
        <w:rPr>
          <w:rFonts w:ascii="Verdana" w:hAnsi="Verdana"/>
        </w:rPr>
        <w:t>___________________________________</w:t>
      </w:r>
    </w:p>
    <w:p w14:paraId="2609FFA3" w14:textId="77777777" w:rsidR="00606B24" w:rsidRPr="007D1704" w:rsidRDefault="00606B24" w:rsidP="00606B24">
      <w:pPr>
        <w:spacing w:line="360" w:lineRule="auto"/>
        <w:rPr>
          <w:rFonts w:ascii="Verdana" w:hAnsi="Verdana"/>
        </w:rPr>
      </w:pPr>
      <w:r w:rsidRPr="007D1704">
        <w:rPr>
          <w:rFonts w:ascii="Verdana" w:hAnsi="Verdana"/>
        </w:rPr>
        <w:t>Nome:</w:t>
      </w:r>
    </w:p>
    <w:p w14:paraId="68A0D6CC" w14:textId="77777777" w:rsidR="00606B24" w:rsidRPr="007D1704" w:rsidRDefault="00606B24" w:rsidP="00606B24">
      <w:pPr>
        <w:spacing w:line="360" w:lineRule="auto"/>
        <w:rPr>
          <w:rFonts w:ascii="Verdana" w:hAnsi="Verdana"/>
          <w:b/>
        </w:rPr>
      </w:pPr>
      <w:r w:rsidRPr="007D1704">
        <w:rPr>
          <w:rFonts w:ascii="Verdana" w:hAnsi="Verdana"/>
        </w:rPr>
        <w:t>CPF:</w:t>
      </w:r>
    </w:p>
    <w:p w14:paraId="7D5D2DFE" w14:textId="77777777" w:rsidR="00606B24" w:rsidRPr="007D1704" w:rsidRDefault="00606B24" w:rsidP="00606B24">
      <w:pPr>
        <w:tabs>
          <w:tab w:val="left" w:pos="3105"/>
        </w:tabs>
        <w:spacing w:line="360" w:lineRule="auto"/>
        <w:jc w:val="both"/>
        <w:rPr>
          <w:rFonts w:ascii="Verdana" w:hAnsi="Verdana"/>
        </w:rPr>
      </w:pPr>
    </w:p>
    <w:p w14:paraId="7ABA59F6" w14:textId="77777777" w:rsidR="00606B24" w:rsidRPr="007D1704" w:rsidRDefault="00606B24" w:rsidP="00606B24">
      <w:pPr>
        <w:suppressAutoHyphens/>
        <w:spacing w:line="360" w:lineRule="auto"/>
        <w:jc w:val="center"/>
        <w:rPr>
          <w:rFonts w:ascii="Verdana" w:hAnsi="Verdana"/>
          <w:b/>
        </w:rPr>
      </w:pPr>
    </w:p>
    <w:p w14:paraId="5A1A39C3" w14:textId="77777777" w:rsidR="00606B24" w:rsidRPr="007D1704" w:rsidRDefault="00606B24" w:rsidP="00606B24">
      <w:pPr>
        <w:suppressAutoHyphens/>
        <w:spacing w:line="360" w:lineRule="auto"/>
        <w:jc w:val="center"/>
        <w:rPr>
          <w:rFonts w:ascii="Verdana" w:hAnsi="Verdana"/>
          <w:b/>
        </w:rPr>
      </w:pPr>
    </w:p>
    <w:p w14:paraId="3B26D05F" w14:textId="77777777" w:rsidR="00606B24" w:rsidRPr="007D1704" w:rsidRDefault="00606B24" w:rsidP="00606B24">
      <w:pPr>
        <w:spacing w:line="360" w:lineRule="auto"/>
        <w:jc w:val="center"/>
        <w:rPr>
          <w:rFonts w:ascii="Verdana" w:hAnsi="Verdana"/>
          <w:b/>
          <w:smallCaps/>
        </w:rPr>
      </w:pPr>
    </w:p>
    <w:p w14:paraId="5B14A0E1" w14:textId="77777777" w:rsidR="00606B24" w:rsidRPr="007D1704" w:rsidRDefault="00606B24" w:rsidP="00606B24">
      <w:pPr>
        <w:overflowPunct/>
        <w:autoSpaceDE/>
        <w:autoSpaceDN/>
        <w:adjustRightInd/>
        <w:spacing w:after="160" w:line="259" w:lineRule="auto"/>
        <w:textAlignment w:val="auto"/>
        <w:rPr>
          <w:rFonts w:ascii="Verdana" w:hAnsi="Verdana"/>
        </w:rPr>
      </w:pPr>
      <w:r w:rsidRPr="007D1704">
        <w:rPr>
          <w:rFonts w:ascii="Verdana" w:hAnsi="Verdana"/>
        </w:rPr>
        <w:br w:type="page"/>
      </w:r>
    </w:p>
    <w:p w14:paraId="416CC5CF" w14:textId="77777777" w:rsidR="00606B24" w:rsidRDefault="00606B24" w:rsidP="00606B24">
      <w:pPr>
        <w:spacing w:line="360" w:lineRule="auto"/>
        <w:jc w:val="center"/>
        <w:rPr>
          <w:rFonts w:ascii="Verdana" w:hAnsi="Verdana"/>
          <w:b/>
          <w:u w:val="single"/>
        </w:rPr>
      </w:pPr>
      <w:bookmarkStart w:id="3" w:name="_Hlk66289310"/>
      <w:r>
        <w:rPr>
          <w:rFonts w:ascii="Verdana" w:hAnsi="Verdana"/>
          <w:b/>
          <w:u w:val="single"/>
        </w:rPr>
        <w:lastRenderedPageBreak/>
        <w:t>ANEXO A</w:t>
      </w:r>
    </w:p>
    <w:p w14:paraId="04ED6986" w14:textId="77777777" w:rsidR="00606B24" w:rsidRDefault="00606B24" w:rsidP="00606B24">
      <w:pPr>
        <w:spacing w:line="360" w:lineRule="auto"/>
        <w:jc w:val="center"/>
        <w:rPr>
          <w:rFonts w:ascii="Verdana" w:hAnsi="Verdana"/>
          <w:b/>
          <w:u w:val="single"/>
        </w:rPr>
      </w:pPr>
    </w:p>
    <w:p w14:paraId="22F5EC8F" w14:textId="77777777" w:rsidR="00606B24" w:rsidRPr="005C6F74" w:rsidRDefault="00606B24" w:rsidP="00606B24">
      <w:pPr>
        <w:jc w:val="center"/>
        <w:rPr>
          <w:rFonts w:ascii="Verdana" w:hAnsi="Verdana"/>
          <w:b/>
          <w:smallCaps/>
          <w:u w:val="single"/>
        </w:rPr>
      </w:pPr>
      <w:r w:rsidRPr="005C6F74">
        <w:rPr>
          <w:rFonts w:ascii="Verdana" w:hAnsi="Verdana"/>
          <w:b/>
          <w:smallCaps/>
          <w:u w:val="single"/>
        </w:rPr>
        <w:t>Anexo II</w:t>
      </w:r>
    </w:p>
    <w:p w14:paraId="5B776C40" w14:textId="77777777" w:rsidR="00C92353" w:rsidRDefault="00C92353" w:rsidP="00606B24">
      <w:pPr>
        <w:jc w:val="center"/>
        <w:rPr>
          <w:rFonts w:ascii="Verdana" w:hAnsi="Verdana"/>
          <w:b/>
          <w:smallCaps/>
        </w:rPr>
      </w:pPr>
    </w:p>
    <w:p w14:paraId="4F80EA3D" w14:textId="00EE9283" w:rsidR="00606B24" w:rsidRPr="005C6F74" w:rsidRDefault="00606B24" w:rsidP="00606B24">
      <w:pPr>
        <w:jc w:val="center"/>
        <w:rPr>
          <w:rFonts w:ascii="Verdana" w:hAnsi="Verdana"/>
          <w:b/>
          <w:smallCaps/>
        </w:rPr>
      </w:pPr>
      <w:r w:rsidRPr="005C6F74">
        <w:rPr>
          <w:rFonts w:ascii="Verdana" w:hAnsi="Verdana"/>
          <w:b/>
          <w:smallCaps/>
        </w:rPr>
        <w:t>Obrigações Garantidas da 1ª Tranche</w:t>
      </w:r>
    </w:p>
    <w:p w14:paraId="1FA6FA28" w14:textId="77777777" w:rsidR="00606B24" w:rsidRPr="005C6F74" w:rsidRDefault="00606B24" w:rsidP="00606B24">
      <w:pPr>
        <w:jc w:val="center"/>
        <w:rPr>
          <w:rFonts w:ascii="Verdana" w:hAnsi="Verdana"/>
          <w:b/>
          <w:smallCaps/>
        </w:rPr>
      </w:pPr>
    </w:p>
    <w:p w14:paraId="63D79BC2" w14:textId="77777777" w:rsidR="00606B24" w:rsidRPr="005C6F74" w:rsidRDefault="00606B24" w:rsidP="00606B24">
      <w:pPr>
        <w:suppressAutoHyphens/>
        <w:jc w:val="both"/>
        <w:rPr>
          <w:rFonts w:ascii="Verdana" w:hAnsi="Verdana"/>
          <w:b/>
          <w:color w:val="000000"/>
        </w:rPr>
      </w:pPr>
      <w:r w:rsidRPr="005C6F74">
        <w:rPr>
          <w:rFonts w:ascii="Verdana" w:hAnsi="Verdana"/>
          <w:b/>
          <w:color w:val="000000"/>
        </w:rPr>
        <w:t>I - Escritura de Emissão 2018 (Primeira e Segunda Séries)</w:t>
      </w:r>
    </w:p>
    <w:p w14:paraId="617F4966" w14:textId="77777777" w:rsidR="00606B24" w:rsidRPr="005C6F74" w:rsidRDefault="00606B24" w:rsidP="00606B24">
      <w:pPr>
        <w:suppressAutoHyphens/>
        <w:jc w:val="both"/>
        <w:rPr>
          <w:rFonts w:ascii="Verdana" w:hAnsi="Verdana"/>
          <w:b/>
          <w:color w:val="000000"/>
        </w:rPr>
      </w:pPr>
    </w:p>
    <w:p w14:paraId="6B2FCBC8" w14:textId="77777777" w:rsidR="00606B24" w:rsidRPr="005C6F74" w:rsidRDefault="00606B24" w:rsidP="00606B24">
      <w:pPr>
        <w:suppressAutoHyphens/>
        <w:jc w:val="both"/>
        <w:rPr>
          <w:rFonts w:ascii="Verdana" w:hAnsi="Verdana"/>
          <w:color w:val="000000"/>
        </w:rPr>
      </w:pPr>
      <w:r w:rsidRPr="005C6F74">
        <w:rPr>
          <w:rFonts w:ascii="Verdana" w:hAnsi="Verdana"/>
          <w:color w:val="000000"/>
        </w:rPr>
        <w:t>Descrição das obrigações das Debêntures 2018 da 1ª Série e das Debêntures 2018 da 2ª Série:</w:t>
      </w:r>
    </w:p>
    <w:p w14:paraId="23A9AFEB" w14:textId="77777777" w:rsidR="00606B24" w:rsidRPr="005C6F74" w:rsidRDefault="00606B24" w:rsidP="00606B24">
      <w:pPr>
        <w:suppressAutoHyphens/>
        <w:jc w:val="both"/>
        <w:rPr>
          <w:rFonts w:ascii="Verdana" w:hAnsi="Verdana"/>
          <w:b/>
          <w:color w:val="000000"/>
        </w:rPr>
      </w:pPr>
    </w:p>
    <w:p w14:paraId="3FCE9261"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2018, na Data de Emissão 2018, definida a seguir, é de </w:t>
      </w:r>
      <w:r w:rsidRPr="005C6F74">
        <w:rPr>
          <w:rFonts w:ascii="Verdana" w:hAnsi="Verdana"/>
        </w:rPr>
        <w:t>R$4.298.120.185,00 (quatro bilhões, duzentos e noventa e oito milhões, cento e vinte mil, cento e oitenta e cinco reais)</w:t>
      </w:r>
      <w:r w:rsidRPr="005C6F74">
        <w:rPr>
          <w:rFonts w:ascii="Verdana" w:hAnsi="Verdana"/>
          <w:color w:val="000000"/>
        </w:rPr>
        <w:t>, dividido em 11 (onze) séries. As Debêntures 2018 da 1ª Série e as Debêntures 2018 da 2ª Série, que integram as Obrigações Garantidas da 1ª Tranche, encontram-se abaixo descritas:</w:t>
      </w:r>
    </w:p>
    <w:p w14:paraId="72D25C11" w14:textId="77777777" w:rsidR="00606B24" w:rsidRPr="005C6F74" w:rsidRDefault="00606B24" w:rsidP="00606B24">
      <w:pPr>
        <w:suppressAutoHyphens/>
        <w:jc w:val="both"/>
        <w:rPr>
          <w:rFonts w:ascii="Verdana" w:hAnsi="Verdana"/>
          <w:color w:val="000000"/>
        </w:rPr>
      </w:pPr>
      <w:r w:rsidRPr="005C6F74">
        <w:rPr>
          <w:rFonts w:ascii="Verdana" w:hAnsi="Verdana"/>
          <w:color w:val="000000"/>
        </w:rPr>
        <w:tab/>
      </w:r>
    </w:p>
    <w:p w14:paraId="0B22E74C" w14:textId="77777777" w:rsidR="00606B24" w:rsidRPr="005C6F74" w:rsidRDefault="00606B24" w:rsidP="00606B24">
      <w:pPr>
        <w:numPr>
          <w:ilvl w:val="2"/>
          <w:numId w:val="40"/>
        </w:numPr>
        <w:suppressAutoHyphens/>
        <w:ind w:left="0" w:firstLine="0"/>
        <w:jc w:val="both"/>
        <w:textAlignment w:val="auto"/>
        <w:rPr>
          <w:rFonts w:ascii="Verdana" w:hAnsi="Verdana"/>
          <w:color w:val="000000"/>
        </w:rPr>
      </w:pPr>
      <w:r w:rsidRPr="005C6F74">
        <w:rPr>
          <w:rFonts w:ascii="Verdana" w:hAnsi="Verdana"/>
          <w:color w:val="000000"/>
        </w:rPr>
        <w:t xml:space="preserve">Debêntures da 1ª Série: </w:t>
      </w:r>
      <w:r w:rsidRPr="005C6F74">
        <w:rPr>
          <w:rFonts w:ascii="Verdana" w:hAnsi="Verdana"/>
        </w:rPr>
        <w:t>R$1.715.000.000,00 (um bilhão setecentos e quinze milhões de reais)</w:t>
      </w:r>
      <w:r w:rsidRPr="005C6F74">
        <w:rPr>
          <w:rFonts w:ascii="Verdana" w:hAnsi="Verdana"/>
          <w:color w:val="000000"/>
        </w:rPr>
        <w:t>, na Data de Emissão (“</w:t>
      </w:r>
      <w:r w:rsidRPr="005C6F74">
        <w:rPr>
          <w:rFonts w:ascii="Verdana" w:hAnsi="Verdana"/>
          <w:color w:val="000000"/>
          <w:u w:val="single"/>
        </w:rPr>
        <w:t>Debêntures 2018 da 1ª Série</w:t>
      </w:r>
      <w:r w:rsidRPr="005C6F74">
        <w:rPr>
          <w:rFonts w:ascii="Verdana" w:hAnsi="Verdana"/>
          <w:color w:val="000000"/>
        </w:rPr>
        <w:t>”); e</w:t>
      </w:r>
    </w:p>
    <w:p w14:paraId="55101078" w14:textId="77777777" w:rsidR="00606B24" w:rsidRPr="005C6F74" w:rsidRDefault="00606B24" w:rsidP="00606B24">
      <w:pPr>
        <w:suppressAutoHyphens/>
        <w:jc w:val="both"/>
        <w:rPr>
          <w:rFonts w:ascii="Verdana" w:hAnsi="Verdana"/>
          <w:color w:val="000000"/>
        </w:rPr>
      </w:pPr>
    </w:p>
    <w:p w14:paraId="6454BED5" w14:textId="77777777" w:rsidR="00606B24" w:rsidRPr="005C6F74" w:rsidRDefault="00606B24" w:rsidP="00606B24">
      <w:pPr>
        <w:numPr>
          <w:ilvl w:val="2"/>
          <w:numId w:val="40"/>
        </w:numPr>
        <w:suppressAutoHyphens/>
        <w:ind w:left="0" w:firstLine="0"/>
        <w:jc w:val="both"/>
        <w:textAlignment w:val="auto"/>
        <w:rPr>
          <w:rFonts w:ascii="Verdana" w:hAnsi="Verdana"/>
          <w:color w:val="000000"/>
        </w:rPr>
      </w:pPr>
      <w:r w:rsidRPr="005C6F74">
        <w:rPr>
          <w:rFonts w:ascii="Verdana" w:hAnsi="Verdana"/>
          <w:color w:val="000000"/>
        </w:rPr>
        <w:t>Debêntures da 2ª Série: R$885.000.000,00 (oitocentos e oitenta e cinco milhões de reais), na Data de Emissão (“</w:t>
      </w:r>
      <w:r w:rsidRPr="005C6F74">
        <w:rPr>
          <w:rFonts w:ascii="Verdana" w:hAnsi="Verdana"/>
          <w:color w:val="000000"/>
          <w:u w:val="single"/>
        </w:rPr>
        <w:t>Debêntures 2018 da 2ª Série</w:t>
      </w:r>
      <w:r w:rsidRPr="005C6F74">
        <w:rPr>
          <w:rFonts w:ascii="Verdana" w:hAnsi="Verdana"/>
          <w:color w:val="000000"/>
        </w:rPr>
        <w:t>”).</w:t>
      </w:r>
    </w:p>
    <w:p w14:paraId="2229D928" w14:textId="77777777" w:rsidR="00606B24" w:rsidRPr="005C6F74" w:rsidRDefault="00606B24" w:rsidP="00606B24">
      <w:pPr>
        <w:suppressAutoHyphens/>
        <w:jc w:val="both"/>
        <w:rPr>
          <w:rFonts w:ascii="Verdana" w:hAnsi="Verdana"/>
          <w:color w:val="000000"/>
        </w:rPr>
      </w:pPr>
    </w:p>
    <w:p w14:paraId="3A7C9CF6"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Valor nominal unitário</w:t>
      </w:r>
      <w:r w:rsidRPr="005C6F74">
        <w:rPr>
          <w:rFonts w:ascii="Verdana" w:hAnsi="Verdana"/>
          <w:color w:val="000000"/>
        </w:rPr>
        <w:t>. O valor nominal unitário das Debêntures 2018 é de R$ 1,00 (um real) na Data de Emissão 2018 (conforme definido abaixo) (“</w:t>
      </w:r>
      <w:r w:rsidRPr="005C6F74">
        <w:rPr>
          <w:rFonts w:ascii="Verdana" w:hAnsi="Verdana"/>
          <w:color w:val="000000"/>
          <w:u w:val="single"/>
        </w:rPr>
        <w:t>Valor Nominal Unitário Debêntures 2018</w:t>
      </w:r>
      <w:r w:rsidRPr="005C6F74">
        <w:rPr>
          <w:rFonts w:ascii="Verdana" w:hAnsi="Verdana"/>
          <w:color w:val="000000"/>
        </w:rPr>
        <w:t>”).</w:t>
      </w:r>
    </w:p>
    <w:p w14:paraId="599E6381" w14:textId="77777777" w:rsidR="00606B24" w:rsidRPr="005C6F74" w:rsidRDefault="00606B24" w:rsidP="00606B24">
      <w:pPr>
        <w:suppressAutoHyphens/>
        <w:jc w:val="both"/>
        <w:rPr>
          <w:rFonts w:ascii="Verdana" w:hAnsi="Verdana"/>
          <w:color w:val="000000"/>
        </w:rPr>
      </w:pPr>
    </w:p>
    <w:p w14:paraId="2C5C3969" w14:textId="265BBFF3" w:rsidR="00606B24" w:rsidRPr="005C6F74" w:rsidRDefault="00606B24" w:rsidP="00606B24">
      <w:pPr>
        <w:numPr>
          <w:ilvl w:val="0"/>
          <w:numId w:val="39"/>
        </w:numPr>
        <w:tabs>
          <w:tab w:val="clear" w:pos="1065"/>
          <w:tab w:val="num" w:pos="0"/>
        </w:tabs>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As Debêntures da 1ª Série e as Debêntures da 2ª Série renderão Juros, que serão correspondentes à variação acumulada de 135% (cento e trinta e cinco por cento) da Taxa DI, base 252 (duzentos e cinquenta e dois) Dias Úteis (i) caso tenha ocorrido a conversão do Penhor de Ações ON em alienação fiduciária sobre a totalidade das ações de emissão da Braskem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w:t>
      </w:r>
      <w:r w:rsidRPr="005C6F74">
        <w:rPr>
          <w:rFonts w:ascii="Verdana" w:hAnsi="Verdana"/>
        </w:rPr>
        <w:t>, hipótese na qual os Juros incorridos entre a Data de Subscrição e a data da referida conversão serão incorporados ao Valor Nominal Unitário das Debêntures</w:t>
      </w:r>
      <w:r w:rsidRPr="005C6F74">
        <w:rPr>
          <w:rFonts w:ascii="Verdana" w:hAnsi="Verdana"/>
          <w:color w:val="000000"/>
        </w:rPr>
        <w:t>; ou (</w:t>
      </w:r>
      <w:proofErr w:type="spellStart"/>
      <w:r w:rsidRPr="005C6F74">
        <w:rPr>
          <w:rFonts w:ascii="Verdana" w:hAnsi="Verdana"/>
          <w:color w:val="000000"/>
        </w:rPr>
        <w:t>ii</w:t>
      </w:r>
      <w:proofErr w:type="spellEnd"/>
      <w:r w:rsidRPr="005C6F74">
        <w:rPr>
          <w:rFonts w:ascii="Verdana" w:hAnsi="Verdana"/>
          <w:color w:val="000000"/>
        </w:rPr>
        <w:t xml:space="preserve">) e, caso a Data de Vencimento das Debêntures da 1ª Série e a Data de Vencimento das Debêntures da 2ª Série sejam prorrogadas nos termos da Cláusula 4.1.7 da Escritura de Emissão 2018,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2018 da 1ª Série e o Valor Nominal Unitário das Debêntures das Debêntures 2018 da 2ª Série. Na hipótese de prorrogação da Data de Vencimento das Debêntures da 1ª Série e da Data de Vencimento das Debêntures da 2ª Série, nos termos da Cláusula 4.1.7 da Escritura de Emissão 2018, os Juros incorridos, para as Debêntures da 1ª Série e das Debêntures da 2ª Série, desde a respectiva Data de Subscrição ou a última data de pagamento de Juros até </w:t>
      </w:r>
      <w:r>
        <w:rPr>
          <w:rFonts w:ascii="Verdana" w:hAnsi="Verdana"/>
          <w:color w:val="000000"/>
        </w:rPr>
        <w:t xml:space="preserve">1º de </w:t>
      </w:r>
      <w:r w:rsidR="00C92353">
        <w:rPr>
          <w:rFonts w:ascii="Verdana" w:hAnsi="Verdana"/>
          <w:color w:val="000000"/>
        </w:rPr>
        <w:t>setembro</w:t>
      </w:r>
      <w:r>
        <w:rPr>
          <w:rFonts w:ascii="Verdana" w:hAnsi="Verdana"/>
          <w:color w:val="000000"/>
        </w:rPr>
        <w:t xml:space="preserve"> de 2021</w:t>
      </w:r>
      <w:r w:rsidRPr="005C6F74">
        <w:rPr>
          <w:rFonts w:ascii="Verdana" w:hAnsi="Verdana"/>
          <w:color w:val="000000"/>
        </w:rPr>
        <w:t xml:space="preserve">, serão pagos em </w:t>
      </w:r>
      <w:r>
        <w:rPr>
          <w:rFonts w:ascii="Verdana" w:hAnsi="Verdana"/>
          <w:color w:val="000000"/>
        </w:rPr>
        <w:t xml:space="preserve">1º de </w:t>
      </w:r>
      <w:r w:rsidR="00C92353">
        <w:rPr>
          <w:rFonts w:ascii="Verdana" w:hAnsi="Verdana"/>
          <w:color w:val="000000"/>
        </w:rPr>
        <w:t>setembro</w:t>
      </w:r>
      <w:r>
        <w:rPr>
          <w:rFonts w:ascii="Verdana" w:hAnsi="Verdana"/>
          <w:color w:val="000000"/>
        </w:rPr>
        <w:t xml:space="preserve"> de 2021</w:t>
      </w:r>
      <w:r w:rsidRPr="005C6F74" w:rsidDel="00C54725">
        <w:rPr>
          <w:rFonts w:ascii="Verdana" w:hAnsi="Verdana"/>
          <w:color w:val="000000"/>
        </w:rPr>
        <w:t xml:space="preserve"> </w:t>
      </w:r>
      <w:r w:rsidRPr="005C6F74">
        <w:rPr>
          <w:rFonts w:ascii="Verdana" w:hAnsi="Verdana"/>
          <w:color w:val="000000"/>
        </w:rPr>
        <w:t>(“</w:t>
      </w:r>
      <w:r w:rsidRPr="005C6F74">
        <w:rPr>
          <w:rFonts w:ascii="Verdana" w:hAnsi="Verdana"/>
          <w:color w:val="000000"/>
          <w:u w:val="single"/>
        </w:rPr>
        <w:t>Remuneração Debêntures 2018 da 1ª Série e da 2ª Série</w:t>
      </w:r>
      <w:r w:rsidRPr="005C6F74">
        <w:rPr>
          <w:rFonts w:ascii="Verdana" w:hAnsi="Verdana"/>
          <w:color w:val="000000"/>
        </w:rPr>
        <w:t>”).</w:t>
      </w:r>
    </w:p>
    <w:p w14:paraId="69133A0C" w14:textId="77777777" w:rsidR="00606B24" w:rsidRPr="005C6F74" w:rsidRDefault="00606B24" w:rsidP="00606B24">
      <w:pPr>
        <w:suppressAutoHyphens/>
        <w:jc w:val="both"/>
        <w:textAlignment w:val="auto"/>
        <w:rPr>
          <w:rFonts w:ascii="Verdana" w:hAnsi="Verdana"/>
          <w:color w:val="000000"/>
        </w:rPr>
      </w:pPr>
    </w:p>
    <w:p w14:paraId="21A6D473" w14:textId="28DFA086" w:rsidR="00606B24" w:rsidRPr="005C6F74" w:rsidRDefault="00606B24" w:rsidP="00606B24">
      <w:pPr>
        <w:numPr>
          <w:ilvl w:val="0"/>
          <w:numId w:val="39"/>
        </w:numPr>
        <w:tabs>
          <w:tab w:val="clear" w:pos="1065"/>
          <w:tab w:val="num" w:pos="1134"/>
        </w:tabs>
        <w:suppressAutoHyphens/>
        <w:ind w:left="0" w:firstLine="0"/>
        <w:jc w:val="both"/>
        <w:textAlignment w:val="auto"/>
        <w:rPr>
          <w:rFonts w:ascii="Verdana" w:hAnsi="Verdana"/>
          <w:color w:val="000000"/>
        </w:rPr>
      </w:pPr>
      <w:r w:rsidRPr="005C6F74">
        <w:rPr>
          <w:rFonts w:ascii="Verdana" w:hAnsi="Verdana"/>
          <w:color w:val="000000"/>
          <w:u w:val="single"/>
        </w:rPr>
        <w:lastRenderedPageBreak/>
        <w:t>Amortização</w:t>
      </w:r>
      <w:r w:rsidRPr="005C6F74">
        <w:rPr>
          <w:rFonts w:ascii="Verdana" w:hAnsi="Verdana"/>
          <w:color w:val="000000"/>
        </w:rPr>
        <w:t xml:space="preserve">. O Valor Nominal Unitário das Debêntures da 1ª Série e das Debêntures da 2ª Série serão amortizados nas respectivas datas de vencimento, quais sejam </w:t>
      </w:r>
      <w:r w:rsidR="00C92353">
        <w:rPr>
          <w:rFonts w:ascii="Verdana" w:hAnsi="Verdana"/>
        </w:rPr>
        <w:t>1º de setembro de 2021</w:t>
      </w:r>
      <w:r w:rsidRPr="005C6F74">
        <w:rPr>
          <w:rFonts w:ascii="Verdana" w:hAnsi="Verdana"/>
        </w:rPr>
        <w:t>, observadas as hipóteses de prorrogação previstas na Escritura de Emissão.</w:t>
      </w:r>
    </w:p>
    <w:p w14:paraId="1830FD72" w14:textId="77777777" w:rsidR="00606B24" w:rsidRPr="005C6F74" w:rsidRDefault="00606B24" w:rsidP="00606B24">
      <w:pPr>
        <w:tabs>
          <w:tab w:val="num" w:pos="1134"/>
        </w:tabs>
        <w:suppressAutoHyphens/>
        <w:jc w:val="both"/>
        <w:rPr>
          <w:rFonts w:ascii="Verdana" w:hAnsi="Verdana"/>
          <w:color w:val="000000"/>
          <w:u w:val="single"/>
        </w:rPr>
      </w:pPr>
    </w:p>
    <w:p w14:paraId="2A77C4B3" w14:textId="77777777" w:rsidR="00606B24" w:rsidRPr="005C6F74" w:rsidRDefault="00606B24" w:rsidP="00606B24">
      <w:pPr>
        <w:numPr>
          <w:ilvl w:val="0"/>
          <w:numId w:val="39"/>
        </w:numPr>
        <w:tabs>
          <w:tab w:val="num" w:pos="1134"/>
        </w:tabs>
        <w:suppressAutoHyphens/>
        <w:ind w:left="0" w:firstLine="0"/>
        <w:jc w:val="both"/>
        <w:textAlignment w:val="auto"/>
        <w:rPr>
          <w:rFonts w:ascii="Verdana" w:hAnsi="Verdana"/>
          <w:color w:val="000000"/>
        </w:rPr>
      </w:pPr>
      <w:r w:rsidRPr="005C6F74">
        <w:rPr>
          <w:rFonts w:ascii="Verdana" w:hAnsi="Verdana"/>
          <w:color w:val="000000"/>
          <w:u w:val="single"/>
        </w:rPr>
        <w:t>Forma</w:t>
      </w:r>
      <w:r w:rsidRPr="005C6F74">
        <w:rPr>
          <w:rFonts w:ascii="Verdana" w:hAnsi="Verdana"/>
          <w:color w:val="000000"/>
        </w:rPr>
        <w:t>. As Debêntures 2018 são nominativas e escriturais, sem emissão de cautelas ou certificados.</w:t>
      </w:r>
    </w:p>
    <w:p w14:paraId="4FC1C90A" w14:textId="77777777" w:rsidR="00606B24" w:rsidRPr="005C6F74" w:rsidRDefault="00606B24" w:rsidP="00606B24">
      <w:pPr>
        <w:suppressAutoHyphens/>
        <w:jc w:val="both"/>
        <w:rPr>
          <w:rFonts w:ascii="Verdana" w:hAnsi="Verdana"/>
          <w:color w:val="000000"/>
        </w:rPr>
      </w:pPr>
    </w:p>
    <w:p w14:paraId="584A5F72"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Espécie</w:t>
      </w:r>
      <w:r w:rsidRPr="005C6F74">
        <w:rPr>
          <w:rFonts w:ascii="Verdana" w:hAnsi="Verdana"/>
          <w:color w:val="000000"/>
        </w:rPr>
        <w:t xml:space="preserve">. As Debêntures 2018 são da espécie com garantia real, com garantia adicional fidejussória. </w:t>
      </w:r>
    </w:p>
    <w:p w14:paraId="383C77F3" w14:textId="77777777" w:rsidR="00606B24" w:rsidRPr="005C6F74" w:rsidRDefault="00606B24" w:rsidP="00606B24">
      <w:pPr>
        <w:suppressAutoHyphens/>
        <w:jc w:val="both"/>
        <w:rPr>
          <w:rFonts w:ascii="Verdana" w:hAnsi="Verdana"/>
          <w:color w:val="000000"/>
        </w:rPr>
      </w:pPr>
    </w:p>
    <w:p w14:paraId="02D26F76"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Conversibilidade</w:t>
      </w:r>
      <w:r w:rsidRPr="005C6F74">
        <w:rPr>
          <w:rFonts w:ascii="Verdana" w:hAnsi="Verdana"/>
          <w:color w:val="000000"/>
        </w:rPr>
        <w:t>. As Debêntures 2018 são simples, não conversíveis em ações.</w:t>
      </w:r>
    </w:p>
    <w:p w14:paraId="5E0AAE99" w14:textId="77777777" w:rsidR="00606B24" w:rsidRPr="005C6F74" w:rsidRDefault="00606B24" w:rsidP="00606B24">
      <w:pPr>
        <w:suppressAutoHyphens/>
        <w:jc w:val="both"/>
        <w:rPr>
          <w:rFonts w:ascii="Verdana" w:hAnsi="Verdana"/>
          <w:color w:val="000000"/>
        </w:rPr>
      </w:pPr>
    </w:p>
    <w:p w14:paraId="5AD90E48"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Data de emissão</w:t>
      </w:r>
      <w:r w:rsidRPr="005C6F74">
        <w:rPr>
          <w:rFonts w:ascii="Verdana" w:hAnsi="Verdana"/>
          <w:color w:val="000000"/>
        </w:rPr>
        <w:t xml:space="preserve">. </w:t>
      </w:r>
      <w:r w:rsidRPr="005C6F74">
        <w:rPr>
          <w:rFonts w:ascii="Verdana" w:hAnsi="Verdana"/>
        </w:rPr>
        <w:t>Para todos os fins e efeitos legais, a data de Emissão das Debêntures 2018 é de 23 de maio de 2018 (“</w:t>
      </w:r>
      <w:r w:rsidRPr="005C6F74">
        <w:rPr>
          <w:rFonts w:ascii="Verdana" w:hAnsi="Verdana"/>
          <w:u w:val="single"/>
        </w:rPr>
        <w:t>Data de Emissão 2018</w:t>
      </w:r>
      <w:r w:rsidRPr="005C6F74">
        <w:rPr>
          <w:rFonts w:ascii="Verdana" w:hAnsi="Verdana"/>
        </w:rPr>
        <w:t>”).</w:t>
      </w:r>
      <w:r w:rsidRPr="005C6F74">
        <w:rPr>
          <w:rFonts w:ascii="Verdana" w:hAnsi="Verdana"/>
          <w:color w:val="000000"/>
        </w:rPr>
        <w:t xml:space="preserve"> </w:t>
      </w:r>
    </w:p>
    <w:p w14:paraId="5405C3CF" w14:textId="77777777" w:rsidR="00606B24" w:rsidRPr="005C6F74" w:rsidRDefault="00606B24" w:rsidP="00606B24">
      <w:pPr>
        <w:suppressAutoHyphens/>
        <w:jc w:val="both"/>
        <w:textAlignment w:val="auto"/>
        <w:rPr>
          <w:rFonts w:ascii="Verdana" w:hAnsi="Verdana"/>
          <w:color w:val="000000"/>
        </w:rPr>
      </w:pPr>
    </w:p>
    <w:p w14:paraId="7C35CC5D"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Comprovação de titularidade</w:t>
      </w:r>
      <w:r w:rsidRPr="005C6F74">
        <w:rPr>
          <w:rFonts w:ascii="Verdana" w:hAnsi="Verdana"/>
          <w:color w:val="000000"/>
        </w:rPr>
        <w:t xml:space="preserve">. Para todos os fins de direito, a titularidade das Debêntures 2018 será comprovada pelo extrato de conta de depósito emitido pelo </w:t>
      </w:r>
      <w:proofErr w:type="spellStart"/>
      <w:r w:rsidRPr="005C6F74">
        <w:rPr>
          <w:rFonts w:ascii="Verdana" w:hAnsi="Verdana"/>
          <w:color w:val="000000"/>
        </w:rPr>
        <w:t>escriturador</w:t>
      </w:r>
      <w:proofErr w:type="spellEnd"/>
      <w:r w:rsidRPr="005C6F74">
        <w:rPr>
          <w:rFonts w:ascii="Verdana" w:hAnsi="Verdana"/>
          <w:color w:val="000000"/>
        </w:rPr>
        <w:t>. Adicionalmente, com relação às Debêntures 2018 que estiverem custodiadas eletronicamente na B3, será expedido por essa, extrato em nome de cada um dos Debenturistas, que servirá como comprovante de titularidade das Debêntures 2018.</w:t>
      </w:r>
    </w:p>
    <w:p w14:paraId="36EE08C4" w14:textId="77777777" w:rsidR="00606B24" w:rsidRPr="005C6F74" w:rsidRDefault="00606B24" w:rsidP="00606B24">
      <w:pPr>
        <w:suppressAutoHyphens/>
        <w:jc w:val="both"/>
        <w:rPr>
          <w:rFonts w:ascii="Verdana" w:hAnsi="Verdana"/>
          <w:color w:val="000000"/>
          <w:u w:val="single"/>
        </w:rPr>
      </w:pPr>
    </w:p>
    <w:p w14:paraId="64D32024" w14:textId="60995D5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Vencimento</w:t>
      </w:r>
      <w:r w:rsidRPr="005C6F74">
        <w:rPr>
          <w:rFonts w:ascii="Verdana" w:hAnsi="Verdana"/>
          <w:color w:val="000000"/>
        </w:rPr>
        <w:t xml:space="preserve">. Ressalvadas as hipóteses de resgate antecipado ou vencimento antecipado conforme previsto na Escritura de Emissão 2018, </w:t>
      </w:r>
      <w:r w:rsidRPr="005C6F74">
        <w:rPr>
          <w:rFonts w:ascii="Verdana" w:hAnsi="Verdana"/>
        </w:rPr>
        <w:t xml:space="preserve">as séries das Debêntures 2018 que integram as </w:t>
      </w:r>
      <w:r w:rsidRPr="005C6F74">
        <w:rPr>
          <w:rFonts w:ascii="Verdana" w:hAnsi="Verdana"/>
          <w:color w:val="000000"/>
        </w:rPr>
        <w:t>Obrigações Garantidas da 1ª Tranche</w:t>
      </w:r>
      <w:r w:rsidRPr="005C6F74">
        <w:rPr>
          <w:rFonts w:ascii="Verdana" w:hAnsi="Verdana"/>
        </w:rPr>
        <w:t xml:space="preserve"> vencerão nas seguintes datas</w:t>
      </w:r>
      <w:r w:rsidRPr="005C6F74">
        <w:rPr>
          <w:rFonts w:ascii="Verdana" w:hAnsi="Verdana"/>
          <w:color w:val="000000"/>
        </w:rPr>
        <w:t xml:space="preserve">: (a) as Debêntures da 1ª Série terão vencimento em </w:t>
      </w:r>
      <w:r>
        <w:rPr>
          <w:rFonts w:ascii="Verdana" w:hAnsi="Verdana"/>
          <w:color w:val="000000"/>
        </w:rPr>
        <w:t xml:space="preserve">1º de </w:t>
      </w:r>
      <w:r w:rsidR="00C92353">
        <w:rPr>
          <w:rFonts w:ascii="Verdana" w:hAnsi="Verdana"/>
          <w:color w:val="000000"/>
        </w:rPr>
        <w:t xml:space="preserve">setembro </w:t>
      </w:r>
      <w:r>
        <w:rPr>
          <w:rFonts w:ascii="Verdana" w:hAnsi="Verdana"/>
          <w:color w:val="000000"/>
        </w:rPr>
        <w:t>de 2021</w:t>
      </w:r>
      <w:r w:rsidRPr="005C6F74">
        <w:rPr>
          <w:rFonts w:ascii="Verdana" w:hAnsi="Verdana"/>
          <w:color w:val="000000"/>
        </w:rPr>
        <w:t xml:space="preserve"> (“</w:t>
      </w:r>
      <w:r w:rsidRPr="005C6F74">
        <w:rPr>
          <w:rFonts w:ascii="Verdana" w:hAnsi="Verdana"/>
          <w:color w:val="000000"/>
          <w:u w:val="single"/>
        </w:rPr>
        <w:t>Data de Vencimento das Debêntures da 1ª Série</w:t>
      </w:r>
      <w:r w:rsidRPr="005C6F74">
        <w:rPr>
          <w:rFonts w:ascii="Verdana" w:hAnsi="Verdana"/>
          <w:color w:val="000000"/>
        </w:rPr>
        <w:t xml:space="preserve">”) e (b) as Debêntures da 2ª Série terão vencimento em </w:t>
      </w:r>
      <w:r>
        <w:rPr>
          <w:rFonts w:ascii="Verdana" w:hAnsi="Verdana"/>
          <w:color w:val="000000"/>
        </w:rPr>
        <w:t xml:space="preserve">1º de </w:t>
      </w:r>
      <w:r w:rsidR="00C92353">
        <w:rPr>
          <w:rFonts w:ascii="Verdana" w:hAnsi="Verdana"/>
          <w:color w:val="000000"/>
        </w:rPr>
        <w:t xml:space="preserve">setembro </w:t>
      </w:r>
      <w:r>
        <w:rPr>
          <w:rFonts w:ascii="Verdana" w:hAnsi="Verdana"/>
          <w:color w:val="000000"/>
        </w:rPr>
        <w:t>de 2021</w:t>
      </w:r>
      <w:r w:rsidRPr="005C6F74">
        <w:rPr>
          <w:rFonts w:ascii="Verdana" w:hAnsi="Verdana"/>
          <w:color w:val="000000"/>
        </w:rPr>
        <w:t xml:space="preserve"> (“</w:t>
      </w:r>
      <w:r w:rsidRPr="005C6F74">
        <w:rPr>
          <w:rFonts w:ascii="Verdana" w:hAnsi="Verdana"/>
          <w:color w:val="000000"/>
          <w:u w:val="single"/>
        </w:rPr>
        <w:t>Data de Vencimento das Debêntures da 2ª Série</w:t>
      </w:r>
      <w:r w:rsidRPr="005C6F74">
        <w:rPr>
          <w:rFonts w:ascii="Verdana" w:hAnsi="Verdana"/>
          <w:color w:val="000000"/>
        </w:rPr>
        <w:t>”).</w:t>
      </w:r>
    </w:p>
    <w:p w14:paraId="1284F639" w14:textId="77777777" w:rsidR="00606B24" w:rsidRPr="005C6F74" w:rsidRDefault="00606B24" w:rsidP="00606B24">
      <w:pPr>
        <w:suppressAutoHyphens/>
        <w:jc w:val="both"/>
        <w:rPr>
          <w:rFonts w:ascii="Verdana" w:hAnsi="Verdana"/>
          <w:color w:val="000000"/>
        </w:rPr>
      </w:pPr>
    </w:p>
    <w:p w14:paraId="11E6A6D3"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Hipóteses de vencimento antecipado das Debêntures 2018</w:t>
      </w:r>
      <w:r w:rsidRPr="005C6F74">
        <w:rPr>
          <w:rFonts w:ascii="Verdana" w:hAnsi="Verdana"/>
          <w:color w:val="000000"/>
        </w:rPr>
        <w:t>. Aquelas previstas na Cláusula 5 da Escritura de Emissão 2018.</w:t>
      </w:r>
    </w:p>
    <w:p w14:paraId="589AB661" w14:textId="77777777" w:rsidR="00606B24" w:rsidRPr="005C6F74" w:rsidRDefault="00606B24" w:rsidP="00606B24">
      <w:pPr>
        <w:suppressAutoHyphens/>
        <w:jc w:val="both"/>
        <w:rPr>
          <w:rFonts w:ascii="Verdana" w:hAnsi="Verdana"/>
          <w:color w:val="000000"/>
        </w:rPr>
      </w:pPr>
    </w:p>
    <w:p w14:paraId="42539D40"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Penalidades</w:t>
      </w:r>
      <w:r w:rsidRPr="005C6F74">
        <w:rPr>
          <w:rFonts w:ascii="Verdana" w:hAnsi="Verdana"/>
          <w:color w:val="000000"/>
        </w:rPr>
        <w:t xml:space="preserve">. No caso de atraso no pagamento de qualquer quantia devida aos titulares das Debêntures 2018, </w:t>
      </w:r>
      <w:r w:rsidRPr="005C6F74">
        <w:rPr>
          <w:rFonts w:ascii="Verdana" w:hAnsi="Verdana"/>
        </w:rPr>
        <w:t>independentemente de aviso ou interpelação judicial ou extrajudicial e sem prejuízo de quaisquer outros direitos dos Debenturistas</w:t>
      </w:r>
      <w:r w:rsidRPr="005C6F74">
        <w:rPr>
          <w:rFonts w:ascii="Verdana" w:hAnsi="Verdana"/>
          <w:color w:val="000000"/>
        </w:rPr>
        <w:t xml:space="preserve">,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Debêntures 2018 da 1ª Série e da 2ª Série, ambos calculados sobre os valores em atraso desde a data de inadimplemento até a data do pagamento, independentemente de aviso, notificação ou interpelação judicial ou extrajudicial (“</w:t>
      </w:r>
      <w:r w:rsidRPr="005C6F74">
        <w:rPr>
          <w:rFonts w:ascii="Verdana" w:hAnsi="Verdana"/>
          <w:color w:val="000000"/>
          <w:u w:val="single"/>
        </w:rPr>
        <w:t>Encargos Moratórios Debêntures 2018 da 1ª Série e da 2ª Série</w:t>
      </w:r>
      <w:r w:rsidRPr="005C6F74">
        <w:rPr>
          <w:rFonts w:ascii="Verdana" w:hAnsi="Verdana"/>
          <w:color w:val="000000"/>
        </w:rPr>
        <w:t>”).</w:t>
      </w:r>
    </w:p>
    <w:p w14:paraId="1CC47D50" w14:textId="77777777" w:rsidR="00606B24" w:rsidRPr="005C6F74" w:rsidRDefault="00606B24" w:rsidP="00606B24">
      <w:pPr>
        <w:suppressAutoHyphens/>
        <w:jc w:val="both"/>
        <w:rPr>
          <w:rFonts w:ascii="Verdana" w:hAnsi="Verdana"/>
          <w:color w:val="000000"/>
        </w:rPr>
      </w:pPr>
    </w:p>
    <w:p w14:paraId="39083078"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Atualização Monetária</w:t>
      </w:r>
      <w:r w:rsidRPr="005C6F74">
        <w:rPr>
          <w:rFonts w:ascii="Verdana" w:hAnsi="Verdana"/>
          <w:color w:val="000000"/>
        </w:rPr>
        <w:t xml:space="preserve">. Não </w:t>
      </w:r>
      <w:r w:rsidRPr="005C6F74">
        <w:rPr>
          <w:rFonts w:ascii="Verdana" w:hAnsi="Verdana"/>
        </w:rPr>
        <w:t>aplicável</w:t>
      </w:r>
      <w:r w:rsidRPr="005C6F74">
        <w:rPr>
          <w:rFonts w:ascii="Verdana" w:hAnsi="Verdana"/>
          <w:color w:val="000000"/>
        </w:rPr>
        <w:t xml:space="preserve">. O Valor Nominal Unitário de cada debênture não será atualizado monetariamente. </w:t>
      </w:r>
    </w:p>
    <w:p w14:paraId="0A382D3C" w14:textId="77777777" w:rsidR="00606B24" w:rsidRPr="005C6F74" w:rsidRDefault="00606B24" w:rsidP="00606B24">
      <w:pPr>
        <w:suppressAutoHyphens/>
        <w:jc w:val="both"/>
        <w:rPr>
          <w:rFonts w:ascii="Verdana" w:hAnsi="Verdana"/>
          <w:color w:val="000000"/>
        </w:rPr>
      </w:pPr>
    </w:p>
    <w:p w14:paraId="282C0EC5"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Encargos Moratórios Debêntures 2018 da 1ª Série e da 2ª Série, conforme previsto no item 4.8.2 da Escritura de Emissão 2018.</w:t>
      </w:r>
    </w:p>
    <w:p w14:paraId="3D3F6958" w14:textId="77777777" w:rsidR="00606B24" w:rsidRPr="005C6F74" w:rsidRDefault="00606B24" w:rsidP="00606B24">
      <w:pPr>
        <w:suppressAutoHyphens/>
        <w:jc w:val="both"/>
        <w:rPr>
          <w:rFonts w:ascii="Verdana" w:hAnsi="Verdana"/>
          <w:color w:val="000000"/>
          <w:u w:val="single"/>
        </w:rPr>
      </w:pPr>
    </w:p>
    <w:p w14:paraId="44B91D46"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Demais Características</w:t>
      </w:r>
      <w:r w:rsidRPr="005C6F74">
        <w:rPr>
          <w:rFonts w:ascii="Verdana" w:hAnsi="Verdana"/>
          <w:color w:val="000000"/>
        </w:rPr>
        <w:t>. As demais características das Debêntures 2018 da 1ª Série e das Debêntures 2018 da 2ª Série encontram-se descritas na Escritura de Emissão 2018.</w:t>
      </w:r>
    </w:p>
    <w:p w14:paraId="0CA4EB23" w14:textId="77777777" w:rsidR="00606B24" w:rsidRPr="005C6F74" w:rsidRDefault="00606B24" w:rsidP="00606B24">
      <w:pPr>
        <w:suppressAutoHyphens/>
        <w:jc w:val="both"/>
        <w:rPr>
          <w:rFonts w:ascii="Verdana" w:hAnsi="Verdana"/>
          <w:color w:val="000000"/>
        </w:rPr>
      </w:pPr>
    </w:p>
    <w:p w14:paraId="2DDD55FD" w14:textId="77777777" w:rsidR="00606B24" w:rsidRPr="005C6F74" w:rsidRDefault="00606B24" w:rsidP="00606B24">
      <w:pPr>
        <w:suppressAutoHyphens/>
        <w:jc w:val="both"/>
        <w:rPr>
          <w:rFonts w:ascii="Verdana" w:hAnsi="Verdana"/>
          <w:b/>
          <w:color w:val="000000"/>
          <w:u w:val="single"/>
        </w:rPr>
      </w:pPr>
      <w:r w:rsidRPr="005C6F74">
        <w:rPr>
          <w:rFonts w:ascii="Verdana" w:hAnsi="Verdana"/>
          <w:b/>
          <w:color w:val="000000"/>
        </w:rPr>
        <w:t>II – Debêntures da 1ª Série da Escritura de Emissão 2016</w:t>
      </w:r>
    </w:p>
    <w:p w14:paraId="1F388E33" w14:textId="77777777" w:rsidR="00606B24" w:rsidRPr="005C6F74" w:rsidRDefault="00606B24" w:rsidP="00606B24">
      <w:pPr>
        <w:suppressAutoHyphens/>
        <w:jc w:val="both"/>
        <w:rPr>
          <w:rFonts w:ascii="Verdana" w:hAnsi="Verdana"/>
          <w:b/>
          <w:color w:val="000000"/>
        </w:rPr>
      </w:pPr>
    </w:p>
    <w:p w14:paraId="57B3F259" w14:textId="77777777" w:rsidR="00606B24" w:rsidRPr="005C6F74" w:rsidRDefault="00606B24" w:rsidP="00606B24">
      <w:pPr>
        <w:suppressAutoHyphens/>
        <w:jc w:val="both"/>
        <w:rPr>
          <w:rFonts w:ascii="Verdana" w:hAnsi="Verdana"/>
          <w:color w:val="000000"/>
        </w:rPr>
      </w:pPr>
      <w:r w:rsidRPr="005C6F74">
        <w:rPr>
          <w:rFonts w:ascii="Verdana" w:hAnsi="Verdana"/>
          <w:color w:val="000000"/>
        </w:rPr>
        <w:t>Descrição das obrigações das Debêntures 2016 da 1ª Série:</w:t>
      </w:r>
    </w:p>
    <w:p w14:paraId="2D652689" w14:textId="77777777" w:rsidR="00606B24" w:rsidRPr="005C6F74" w:rsidRDefault="00606B24" w:rsidP="00606B24">
      <w:pPr>
        <w:suppressAutoHyphens/>
        <w:jc w:val="both"/>
        <w:rPr>
          <w:rFonts w:ascii="Verdana" w:hAnsi="Verdana"/>
          <w:color w:val="000000"/>
        </w:rPr>
      </w:pPr>
    </w:p>
    <w:p w14:paraId="1C842652" w14:textId="77777777" w:rsidR="00606B24" w:rsidRPr="005C6F74" w:rsidRDefault="00606B24" w:rsidP="00606B24">
      <w:pPr>
        <w:numPr>
          <w:ilvl w:val="4"/>
          <w:numId w:val="40"/>
        </w:numPr>
        <w:suppressAutoHyphens/>
        <w:ind w:left="0" w:firstLine="0"/>
        <w:jc w:val="both"/>
        <w:rPr>
          <w:rFonts w:ascii="Verdana" w:hAnsi="Verdana"/>
          <w:color w:val="000000"/>
        </w:rPr>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2016, na Data de Emissão 2016, definida a seguir, é de </w:t>
      </w:r>
      <w:r w:rsidRPr="005C6F74">
        <w:rPr>
          <w:rFonts w:ascii="Verdana" w:hAnsi="Verdana"/>
        </w:rPr>
        <w:t>R$3.924.030.000,00 (três bilhões, novecentos e vinte e quatro milhões e trinta mil reais)</w:t>
      </w:r>
      <w:r w:rsidRPr="005C6F74">
        <w:rPr>
          <w:rFonts w:ascii="Verdana" w:hAnsi="Verdana"/>
          <w:color w:val="000000"/>
        </w:rPr>
        <w:t>, dividido em 6 (seis) séries. As Debêntures 2016 da 1ª Série, que integram as Obrigações Garantidas da 1ª Tranche, encontram-se abaixo descritas:</w:t>
      </w:r>
    </w:p>
    <w:p w14:paraId="14BED562" w14:textId="77777777" w:rsidR="00606B24" w:rsidRPr="005C6F74" w:rsidRDefault="00606B24" w:rsidP="00606B24">
      <w:pPr>
        <w:suppressAutoHyphens/>
        <w:jc w:val="both"/>
        <w:rPr>
          <w:rFonts w:ascii="Verdana" w:hAnsi="Verdana"/>
          <w:color w:val="000000"/>
          <w:lang w:val="x-none"/>
        </w:rPr>
      </w:pPr>
    </w:p>
    <w:p w14:paraId="780CCFEA" w14:textId="77777777" w:rsidR="00606B24" w:rsidRPr="005C6F74" w:rsidRDefault="00606B24" w:rsidP="00606B24">
      <w:pPr>
        <w:numPr>
          <w:ilvl w:val="0"/>
          <w:numId w:val="37"/>
        </w:numPr>
        <w:suppressAutoHyphens/>
        <w:ind w:left="0" w:firstLine="0"/>
        <w:jc w:val="both"/>
        <w:rPr>
          <w:rFonts w:ascii="Verdana" w:hAnsi="Verdana"/>
          <w:color w:val="000000"/>
          <w:lang w:val="x-none"/>
        </w:rPr>
      </w:pPr>
      <w:r w:rsidRPr="005C6F74">
        <w:rPr>
          <w:rFonts w:ascii="Verdana" w:hAnsi="Verdana"/>
          <w:color w:val="000000"/>
        </w:rPr>
        <w:t xml:space="preserve">Valor da </w:t>
      </w:r>
      <w:r w:rsidRPr="005C6F74">
        <w:rPr>
          <w:rFonts w:ascii="Verdana" w:hAnsi="Verdana"/>
          <w:color w:val="000000"/>
          <w:lang w:val="x-none"/>
        </w:rPr>
        <w:t xml:space="preserve">1ª Série: </w:t>
      </w:r>
      <w:r w:rsidRPr="005C6F74">
        <w:rPr>
          <w:rFonts w:ascii="Verdana" w:hAnsi="Verdana"/>
        </w:rPr>
        <w:t>R$655.000.000,00 (seiscentos e cinquenta e cinco milhões de reais)</w:t>
      </w:r>
      <w:r w:rsidRPr="005C6F74">
        <w:rPr>
          <w:rFonts w:ascii="Verdana" w:hAnsi="Verdana"/>
          <w:color w:val="000000"/>
          <w:lang w:val="x-none"/>
        </w:rPr>
        <w:t xml:space="preserve"> (“</w:t>
      </w:r>
      <w:r w:rsidRPr="005C6F74">
        <w:rPr>
          <w:rFonts w:ascii="Verdana" w:hAnsi="Verdana"/>
          <w:color w:val="000000"/>
          <w:u w:val="single"/>
          <w:lang w:val="x-none"/>
        </w:rPr>
        <w:t>Debêntures 2016 da 1ª Série</w:t>
      </w:r>
      <w:r w:rsidRPr="005C6F74">
        <w:rPr>
          <w:rFonts w:ascii="Verdana" w:hAnsi="Verdana"/>
          <w:color w:val="000000"/>
          <w:lang w:val="x-none"/>
        </w:rPr>
        <w:t>”)</w:t>
      </w:r>
      <w:r w:rsidRPr="005C6F74">
        <w:rPr>
          <w:rFonts w:ascii="Verdana" w:hAnsi="Verdana"/>
          <w:color w:val="000000"/>
        </w:rPr>
        <w:t>.</w:t>
      </w:r>
    </w:p>
    <w:p w14:paraId="1E913082" w14:textId="77777777" w:rsidR="00606B24" w:rsidRPr="005C6F74" w:rsidRDefault="00606B24" w:rsidP="00606B24">
      <w:pPr>
        <w:suppressAutoHyphens/>
        <w:jc w:val="both"/>
        <w:rPr>
          <w:rFonts w:ascii="Verdana" w:hAnsi="Verdana"/>
          <w:color w:val="000000"/>
          <w:lang w:val="x-none"/>
        </w:rPr>
      </w:pPr>
    </w:p>
    <w:p w14:paraId="42FE9F4D"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Valor nominal unitário</w:t>
      </w:r>
      <w:r w:rsidRPr="005C6F74">
        <w:rPr>
          <w:rFonts w:ascii="Verdana" w:hAnsi="Verdana"/>
          <w:color w:val="000000"/>
          <w:lang w:val="x-none"/>
        </w:rPr>
        <w:t>. O valor nominal unitário das Debêntures 2016 é de R$ 10.000,00 (dez mil reais), na Data de Emissão 2016, conforme definido a seguir (“</w:t>
      </w:r>
      <w:r w:rsidRPr="005C6F74">
        <w:rPr>
          <w:rFonts w:ascii="Verdana" w:hAnsi="Verdana"/>
          <w:color w:val="000000"/>
          <w:u w:val="single"/>
          <w:lang w:val="x-none"/>
        </w:rPr>
        <w:t>Valor Nominal Unitário 2016</w:t>
      </w:r>
      <w:r w:rsidRPr="005C6F74">
        <w:rPr>
          <w:rFonts w:ascii="Verdana" w:hAnsi="Verdana"/>
          <w:color w:val="000000"/>
          <w:lang w:val="x-none"/>
        </w:rPr>
        <w:t>”).</w:t>
      </w:r>
    </w:p>
    <w:p w14:paraId="3D323007" w14:textId="77777777" w:rsidR="00606B24" w:rsidRPr="005C6F74" w:rsidRDefault="00606B24" w:rsidP="00606B24">
      <w:pPr>
        <w:suppressAutoHyphens/>
        <w:jc w:val="both"/>
        <w:rPr>
          <w:rFonts w:ascii="Verdana" w:hAnsi="Verdana"/>
          <w:color w:val="000000"/>
          <w:lang w:val="x-none"/>
        </w:rPr>
      </w:pPr>
    </w:p>
    <w:p w14:paraId="49695B54" w14:textId="4CE6ACBB"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Remuneração</w:t>
      </w:r>
      <w:r w:rsidRPr="005C6F74">
        <w:rPr>
          <w:rFonts w:ascii="Verdana" w:hAnsi="Verdana"/>
          <w:color w:val="000000"/>
          <w:lang w:val="x-none"/>
        </w:rPr>
        <w:t xml:space="preserve">. </w:t>
      </w:r>
      <w:r w:rsidRPr="00F577EA">
        <w:rPr>
          <w:rFonts w:ascii="Verdana" w:hAnsi="Verdana"/>
        </w:rPr>
        <w:t>As Debêntures renderão os Juros, que serão correspondentes à variação acumulada dos percentuais previstos na tabela abaixo da Taxa DI, base 252 (duzentos e cinquenta e dois) Dias Úteis, sendo que no caso da 1ª Série, os Juros serão</w:t>
      </w:r>
      <w:r w:rsidRPr="00F577EA">
        <w:rPr>
          <w:rFonts w:ascii="Verdana" w:hAnsi="Verdana"/>
          <w:color w:val="000000"/>
        </w:rPr>
        <w:t xml:space="preserve"> pagos</w:t>
      </w:r>
      <w:r w:rsidRPr="00F577EA">
        <w:rPr>
          <w:rFonts w:ascii="Verdana" w:hAnsi="Verdana"/>
        </w:rPr>
        <w:t xml:space="preserve"> na Data de Vencimento das Debêntures da 1ª Série, ou seja, em </w:t>
      </w:r>
      <w:r w:rsidR="00C92353">
        <w:rPr>
          <w:rFonts w:ascii="Verdana" w:hAnsi="Verdana"/>
        </w:rPr>
        <w:t>1º de setembro de 2021</w:t>
      </w:r>
      <w:r w:rsidRPr="00F577EA">
        <w:rPr>
          <w:rFonts w:ascii="Verdana" w:hAnsi="Verdana"/>
        </w:rPr>
        <w:t xml:space="preserve">, juntamente com Valor Nominal Unitário das Debêntures, sem prejuízo do disposto a seguir. Caso haja prorrogação da Data de Vencimento das Debêntures da 1ª Série, nos termos da Cláusula </w:t>
      </w:r>
      <w:r w:rsidRPr="00DC369A">
        <w:rPr>
          <w:rFonts w:ascii="Verdana" w:hAnsi="Verdana"/>
        </w:rPr>
        <w:t>4.</w:t>
      </w:r>
      <w:r>
        <w:rPr>
          <w:rFonts w:ascii="Verdana" w:hAnsi="Verdana"/>
        </w:rPr>
        <w:t>3.2</w:t>
      </w:r>
      <w:r w:rsidRPr="00DC369A">
        <w:rPr>
          <w:rFonts w:ascii="Verdana" w:hAnsi="Verdana"/>
        </w:rPr>
        <w:t>.1</w:t>
      </w:r>
      <w:r w:rsidRPr="00F577EA">
        <w:rPr>
          <w:rFonts w:ascii="Verdana" w:hAnsi="Verdana"/>
        </w:rPr>
        <w:t xml:space="preserve"> da Escritura de Emissão 2016, </w:t>
      </w:r>
      <w:r w:rsidRPr="00450ECD">
        <w:rPr>
          <w:rFonts w:ascii="Verdana" w:hAnsi="Verdana"/>
        </w:rPr>
        <w:t xml:space="preserve">os Juros incorridos </w:t>
      </w:r>
      <w:r>
        <w:rPr>
          <w:rFonts w:ascii="Verdana" w:hAnsi="Verdana"/>
        </w:rPr>
        <w:t xml:space="preserve">desde a data de incorporação de juros anterior, ou seja, </w:t>
      </w:r>
      <w:r w:rsidR="00C92353">
        <w:rPr>
          <w:rFonts w:ascii="Verdana" w:hAnsi="Verdana"/>
        </w:rPr>
        <w:t>1º de março de 2021</w:t>
      </w:r>
      <w:r>
        <w:rPr>
          <w:rFonts w:ascii="Verdana" w:hAnsi="Verdana"/>
        </w:rPr>
        <w:t xml:space="preserve">, até </w:t>
      </w:r>
      <w:r w:rsidR="00C92353">
        <w:rPr>
          <w:rFonts w:ascii="Verdana" w:hAnsi="Verdana"/>
        </w:rPr>
        <w:t>1º de setembro de 2021</w:t>
      </w:r>
      <w:r w:rsidRPr="00450ECD">
        <w:rPr>
          <w:rFonts w:ascii="Verdana" w:hAnsi="Verdana"/>
        </w:rPr>
        <w:t xml:space="preserve"> serão incorporados ao Valor Nominal Unitário</w:t>
      </w:r>
      <w:r w:rsidRPr="00F577EA">
        <w:rPr>
          <w:rFonts w:ascii="Verdana" w:hAnsi="Verdana"/>
        </w:rPr>
        <w:t>, conforme percentuais da Taxa DI previsto na tabela abaixo, calculados na base 252 (duzentos e cinquenta e dois) Dias Úteis, sendo os Juros devidos na Data de Vencimento da respectiva Série</w:t>
      </w:r>
      <w:r w:rsidRPr="005C6F74">
        <w:rPr>
          <w:rFonts w:ascii="Verdana" w:hAnsi="Verdana"/>
        </w:rPr>
        <w:t>.</w:t>
      </w:r>
    </w:p>
    <w:p w14:paraId="69E176BC" w14:textId="77777777" w:rsidR="00606B24" w:rsidRPr="005C6F74" w:rsidRDefault="00606B24" w:rsidP="00606B24">
      <w:pPr>
        <w:widowControl w:val="0"/>
        <w:overflowPunct/>
        <w:jc w:val="both"/>
        <w:textAlignment w:val="auto"/>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8"/>
        <w:gridCol w:w="3396"/>
      </w:tblGrid>
      <w:tr w:rsidR="00606B24" w:rsidRPr="005C6F74" w14:paraId="724A258E" w14:textId="77777777" w:rsidTr="008B52FA">
        <w:trPr>
          <w:tblHeader/>
        </w:trPr>
        <w:tc>
          <w:tcPr>
            <w:tcW w:w="3001" w:type="pct"/>
            <w:shd w:val="pct30" w:color="auto" w:fill="auto"/>
            <w:vAlign w:val="center"/>
          </w:tcPr>
          <w:p w14:paraId="0995069B" w14:textId="77777777" w:rsidR="00606B24" w:rsidRPr="005C6F74" w:rsidRDefault="00606B24" w:rsidP="008B52FA">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Períodos de Capitalização</w:t>
            </w:r>
          </w:p>
        </w:tc>
        <w:tc>
          <w:tcPr>
            <w:tcW w:w="1999" w:type="pct"/>
            <w:shd w:val="pct30" w:color="auto" w:fill="auto"/>
            <w:vAlign w:val="center"/>
          </w:tcPr>
          <w:p w14:paraId="352B28E6" w14:textId="77777777" w:rsidR="00606B24" w:rsidRPr="005C6F74" w:rsidRDefault="00606B24" w:rsidP="008B52FA">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Juros das</w:t>
            </w:r>
          </w:p>
          <w:p w14:paraId="53CCC90F" w14:textId="77777777" w:rsidR="00606B24" w:rsidRPr="005C6F74" w:rsidRDefault="00606B24" w:rsidP="008B52FA">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Debêntures da 1ª Série</w:t>
            </w:r>
          </w:p>
        </w:tc>
      </w:tr>
      <w:tr w:rsidR="00606B24" w:rsidRPr="005C6F74" w14:paraId="2834E696" w14:textId="77777777" w:rsidTr="008B52FA">
        <w:tc>
          <w:tcPr>
            <w:tcW w:w="3001" w:type="pct"/>
            <w:vAlign w:val="center"/>
          </w:tcPr>
          <w:p w14:paraId="218FA203" w14:textId="77777777" w:rsidR="00606B24" w:rsidRPr="005C6F74" w:rsidRDefault="00606B24" w:rsidP="008B52FA">
            <w:pPr>
              <w:pStyle w:val="Corpodetexto2"/>
              <w:overflowPunct w:val="0"/>
              <w:spacing w:line="276" w:lineRule="auto"/>
              <w:ind w:right="0"/>
              <w:textAlignment w:val="baseline"/>
              <w:rPr>
                <w:rFonts w:ascii="Verdana" w:hAnsi="Verdana"/>
                <w:i/>
                <w:sz w:val="20"/>
              </w:rPr>
            </w:pPr>
            <w:r w:rsidRPr="005C6F74">
              <w:rPr>
                <w:rFonts w:ascii="Verdana" w:hAnsi="Verdana"/>
                <w:i/>
                <w:sz w:val="20"/>
              </w:rPr>
              <w:t>(a) Data de Subscrição para as Debêntures da 1ª Série, Debêntures da 4ª Série, Debêntures da 5ª Série e Debêntures da 6ª Série, e (b) Data de Emissão para as Debêntures da 2ª e 3ª Séries, até 31 de maio de 2017</w:t>
            </w:r>
          </w:p>
        </w:tc>
        <w:tc>
          <w:tcPr>
            <w:tcW w:w="1999" w:type="pct"/>
            <w:vAlign w:val="center"/>
          </w:tcPr>
          <w:p w14:paraId="1E471672" w14:textId="77777777" w:rsidR="00606B24" w:rsidRPr="005C6F74" w:rsidRDefault="00606B24" w:rsidP="008B52FA">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606B24" w:rsidRPr="005C6F74" w14:paraId="6B9BC3D2" w14:textId="77777777" w:rsidTr="008B52FA">
        <w:tc>
          <w:tcPr>
            <w:tcW w:w="3001" w:type="pct"/>
            <w:vAlign w:val="center"/>
          </w:tcPr>
          <w:p w14:paraId="107ED3CC" w14:textId="77777777" w:rsidR="00606B24" w:rsidRPr="005C6F74" w:rsidRDefault="00606B24" w:rsidP="008B52FA">
            <w:pPr>
              <w:pStyle w:val="Corpodetexto2"/>
              <w:overflowPunct w:val="0"/>
              <w:spacing w:line="276" w:lineRule="auto"/>
              <w:ind w:right="0"/>
              <w:textAlignment w:val="baseline"/>
              <w:rPr>
                <w:rFonts w:ascii="Verdana" w:hAnsi="Verdana"/>
                <w:i/>
                <w:sz w:val="20"/>
              </w:rPr>
            </w:pPr>
            <w:r w:rsidRPr="005C6F74">
              <w:rPr>
                <w:rFonts w:ascii="Verdana" w:hAnsi="Verdana"/>
                <w:i/>
                <w:sz w:val="20"/>
              </w:rPr>
              <w:t>31 de maio de 2017 até 31 de maio de 2018</w:t>
            </w:r>
          </w:p>
        </w:tc>
        <w:tc>
          <w:tcPr>
            <w:tcW w:w="1999" w:type="pct"/>
            <w:vAlign w:val="center"/>
          </w:tcPr>
          <w:p w14:paraId="6C9001A3" w14:textId="77777777" w:rsidR="00606B24" w:rsidRPr="005C6F74" w:rsidRDefault="00606B24" w:rsidP="008B52FA">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606B24" w:rsidRPr="005C6F74" w14:paraId="4C9A7F9C" w14:textId="77777777" w:rsidTr="008B52FA">
        <w:tc>
          <w:tcPr>
            <w:tcW w:w="3001" w:type="pct"/>
            <w:vAlign w:val="center"/>
          </w:tcPr>
          <w:p w14:paraId="51B447FF" w14:textId="77777777" w:rsidR="00606B24" w:rsidRPr="005C6F74" w:rsidRDefault="00606B24" w:rsidP="008B52FA">
            <w:pPr>
              <w:pStyle w:val="Corpodetexto2"/>
              <w:overflowPunct w:val="0"/>
              <w:spacing w:line="276" w:lineRule="auto"/>
              <w:ind w:right="0"/>
              <w:textAlignment w:val="baseline"/>
              <w:rPr>
                <w:rFonts w:ascii="Verdana" w:hAnsi="Verdana"/>
                <w:i/>
                <w:sz w:val="20"/>
              </w:rPr>
            </w:pPr>
            <w:r w:rsidRPr="005C6F74">
              <w:rPr>
                <w:rFonts w:ascii="Verdana" w:hAnsi="Verdana"/>
                <w:i/>
                <w:sz w:val="20"/>
              </w:rPr>
              <w:t>31 de maio de 2018 até 31 de maio de 2019</w:t>
            </w:r>
          </w:p>
        </w:tc>
        <w:tc>
          <w:tcPr>
            <w:tcW w:w="1999" w:type="pct"/>
            <w:vAlign w:val="center"/>
          </w:tcPr>
          <w:p w14:paraId="0C3AF375" w14:textId="77777777" w:rsidR="00606B24" w:rsidRPr="005C6F74" w:rsidRDefault="00606B24" w:rsidP="008B52FA">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r w:rsidR="00606B24" w:rsidRPr="005C6F74" w14:paraId="2FFCC961" w14:textId="77777777" w:rsidTr="008B52FA">
        <w:tc>
          <w:tcPr>
            <w:tcW w:w="3001" w:type="pct"/>
            <w:vAlign w:val="center"/>
          </w:tcPr>
          <w:p w14:paraId="5E1E4EAC" w14:textId="487D7360" w:rsidR="00606B24" w:rsidRPr="005C6F74" w:rsidRDefault="00606B24" w:rsidP="008B52FA">
            <w:pPr>
              <w:pStyle w:val="Corpodetexto2"/>
              <w:overflowPunct w:val="0"/>
              <w:spacing w:line="276" w:lineRule="auto"/>
              <w:ind w:right="0"/>
              <w:textAlignment w:val="baseline"/>
              <w:rPr>
                <w:rFonts w:ascii="Verdana" w:hAnsi="Verdana"/>
                <w:i/>
                <w:sz w:val="20"/>
              </w:rPr>
            </w:pPr>
            <w:r w:rsidRPr="005C6F74">
              <w:rPr>
                <w:rFonts w:ascii="Verdana" w:hAnsi="Verdana"/>
                <w:i/>
                <w:sz w:val="20"/>
              </w:rPr>
              <w:t xml:space="preserve">31 de maio de 2019 até </w:t>
            </w:r>
            <w:r w:rsidR="00C92353">
              <w:rPr>
                <w:rFonts w:ascii="Verdana" w:hAnsi="Verdana"/>
                <w:i/>
                <w:sz w:val="20"/>
              </w:rPr>
              <w:t>1º de setembro de 2021</w:t>
            </w:r>
          </w:p>
        </w:tc>
        <w:tc>
          <w:tcPr>
            <w:tcW w:w="1999" w:type="pct"/>
            <w:vAlign w:val="center"/>
          </w:tcPr>
          <w:p w14:paraId="4BBD15DE" w14:textId="77777777" w:rsidR="00606B24" w:rsidRPr="005C6F74" w:rsidRDefault="00606B24" w:rsidP="008B52FA">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bl>
    <w:p w14:paraId="0FC65F04" w14:textId="77777777" w:rsidR="00606B24" w:rsidRPr="005C6F74" w:rsidRDefault="00606B24" w:rsidP="00606B24">
      <w:pPr>
        <w:suppressAutoHyphens/>
        <w:jc w:val="both"/>
        <w:rPr>
          <w:rFonts w:ascii="Verdana" w:hAnsi="Verdana"/>
          <w:color w:val="000000"/>
          <w:lang w:val="x-none"/>
        </w:rPr>
      </w:pPr>
    </w:p>
    <w:p w14:paraId="4837C896" w14:textId="0FC003DE"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rPr>
        <w:t>Amortização</w:t>
      </w:r>
      <w:r w:rsidRPr="005C6F74">
        <w:rPr>
          <w:rFonts w:ascii="Verdana" w:hAnsi="Verdana"/>
          <w:color w:val="000000"/>
          <w:lang w:val="x-none"/>
        </w:rPr>
        <w:t xml:space="preserve">. O pagamento da amortização do Valor Nominal Unitário e </w:t>
      </w:r>
      <w:r w:rsidRPr="005C6F74">
        <w:rPr>
          <w:rFonts w:ascii="Verdana" w:hAnsi="Verdana"/>
          <w:color w:val="000000"/>
        </w:rPr>
        <w:t xml:space="preserve">da </w:t>
      </w:r>
      <w:r w:rsidRPr="005C6F74">
        <w:rPr>
          <w:rFonts w:ascii="Verdana" w:hAnsi="Verdana"/>
        </w:rPr>
        <w:t>Remuneração Debêntures 2016 da 1ª Série</w:t>
      </w:r>
      <w:r w:rsidRPr="005C6F74">
        <w:rPr>
          <w:rFonts w:ascii="Verdana" w:hAnsi="Verdana"/>
          <w:color w:val="000000"/>
          <w:lang w:val="x-none"/>
        </w:rPr>
        <w:t xml:space="preserve"> será realizado na data do seu vencimento, ou seja, </w:t>
      </w:r>
      <w:r w:rsidR="00C92353">
        <w:rPr>
          <w:rFonts w:ascii="Verdana" w:hAnsi="Verdana"/>
          <w:color w:val="000000"/>
        </w:rPr>
        <w:t>1º de setembro de 2021</w:t>
      </w:r>
      <w:r w:rsidRPr="005C6F74">
        <w:rPr>
          <w:rFonts w:ascii="Verdana" w:hAnsi="Verdana"/>
          <w:color w:val="000000"/>
          <w:lang w:val="x-none"/>
        </w:rPr>
        <w:t>.</w:t>
      </w:r>
    </w:p>
    <w:p w14:paraId="1F16FBCF" w14:textId="77777777" w:rsidR="00606B24" w:rsidRPr="005C6F74" w:rsidRDefault="00606B24" w:rsidP="00606B24">
      <w:pPr>
        <w:suppressAutoHyphens/>
        <w:jc w:val="both"/>
        <w:rPr>
          <w:rFonts w:ascii="Verdana" w:hAnsi="Verdana"/>
          <w:color w:val="000000"/>
          <w:lang w:val="x-none"/>
        </w:rPr>
      </w:pPr>
    </w:p>
    <w:p w14:paraId="4FC6FB75"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Forma</w:t>
      </w:r>
      <w:r w:rsidRPr="005C6F74">
        <w:rPr>
          <w:rFonts w:ascii="Verdana" w:hAnsi="Verdana"/>
          <w:color w:val="000000"/>
          <w:lang w:val="x-none"/>
        </w:rPr>
        <w:t>. As Debêntures 2016 são nominativas e escriturais, sem emissão de cautelas ou certificados.</w:t>
      </w:r>
    </w:p>
    <w:p w14:paraId="1FA98761" w14:textId="77777777" w:rsidR="00606B24" w:rsidRPr="005C6F74" w:rsidRDefault="00606B24" w:rsidP="00606B24">
      <w:pPr>
        <w:ind w:left="708"/>
        <w:rPr>
          <w:rFonts w:ascii="Verdana" w:hAnsi="Verdana"/>
          <w:color w:val="000000"/>
          <w:lang w:val="x-none"/>
        </w:rPr>
      </w:pPr>
    </w:p>
    <w:p w14:paraId="45BB5FD7"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Espécie</w:t>
      </w:r>
      <w:r w:rsidRPr="005C6F74">
        <w:rPr>
          <w:rFonts w:ascii="Verdana" w:hAnsi="Verdana"/>
          <w:color w:val="000000"/>
          <w:lang w:val="x-none"/>
        </w:rPr>
        <w:t xml:space="preserve">. As Debêntures 2016 são da espécie com garantia real, com garantia adicional fidejussória. </w:t>
      </w:r>
    </w:p>
    <w:p w14:paraId="40589F82" w14:textId="77777777" w:rsidR="00606B24" w:rsidRPr="005C6F74" w:rsidRDefault="00606B24" w:rsidP="00606B24">
      <w:pPr>
        <w:ind w:left="708"/>
        <w:rPr>
          <w:rFonts w:ascii="Verdana" w:hAnsi="Verdana"/>
          <w:color w:val="000000"/>
          <w:lang w:val="x-none"/>
        </w:rPr>
      </w:pPr>
    </w:p>
    <w:p w14:paraId="22EC275A"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Conversibilidade</w:t>
      </w:r>
      <w:r w:rsidRPr="005C6F74">
        <w:rPr>
          <w:rFonts w:ascii="Verdana" w:hAnsi="Verdana"/>
          <w:color w:val="000000"/>
          <w:lang w:val="x-none"/>
        </w:rPr>
        <w:t>. As Debêntures 2016 são simples, não conversíveis em ações.</w:t>
      </w:r>
    </w:p>
    <w:p w14:paraId="58AE7B77" w14:textId="77777777" w:rsidR="00606B24" w:rsidRPr="005C6F74" w:rsidRDefault="00606B24" w:rsidP="00606B24">
      <w:pPr>
        <w:ind w:left="708"/>
        <w:rPr>
          <w:rFonts w:ascii="Verdana" w:hAnsi="Verdana"/>
          <w:color w:val="000000"/>
          <w:lang w:val="x-none"/>
        </w:rPr>
      </w:pPr>
    </w:p>
    <w:p w14:paraId="38C360EB"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Data de emissão</w:t>
      </w:r>
      <w:r w:rsidRPr="005C6F74">
        <w:rPr>
          <w:rFonts w:ascii="Verdana" w:hAnsi="Verdana"/>
          <w:color w:val="000000"/>
          <w:lang w:val="x-none"/>
        </w:rPr>
        <w:t>. 15 de julho de 2016 (“</w:t>
      </w:r>
      <w:r w:rsidRPr="005C6F74">
        <w:rPr>
          <w:rFonts w:ascii="Verdana" w:hAnsi="Verdana"/>
          <w:color w:val="000000"/>
          <w:u w:val="single"/>
          <w:lang w:val="x-none"/>
        </w:rPr>
        <w:t>Data de Emissão 2016</w:t>
      </w:r>
      <w:r w:rsidRPr="005C6F74">
        <w:rPr>
          <w:rFonts w:ascii="Verdana" w:hAnsi="Verdana"/>
          <w:color w:val="000000"/>
          <w:lang w:val="x-none"/>
        </w:rPr>
        <w:t>”).</w:t>
      </w:r>
    </w:p>
    <w:p w14:paraId="3A69E54C" w14:textId="77777777" w:rsidR="00606B24" w:rsidRPr="005C6F74" w:rsidRDefault="00606B24" w:rsidP="00606B24">
      <w:pPr>
        <w:ind w:left="708"/>
        <w:rPr>
          <w:rFonts w:ascii="Verdana" w:hAnsi="Verdana"/>
          <w:color w:val="000000"/>
          <w:lang w:val="x-none"/>
        </w:rPr>
      </w:pPr>
    </w:p>
    <w:p w14:paraId="0B8E6ADB"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lastRenderedPageBreak/>
        <w:t>Comprovação de titularidade</w:t>
      </w:r>
      <w:r w:rsidRPr="005C6F74">
        <w:rPr>
          <w:rFonts w:ascii="Verdana" w:hAnsi="Verdana"/>
          <w:color w:val="000000"/>
          <w:lang w:val="x-none"/>
        </w:rPr>
        <w:t xml:space="preserve">. Para todos os fins de direito, a titularidade das Debêntures 2016 será comprovada pelo extrato de conta de depósito emitido pelo </w:t>
      </w:r>
      <w:proofErr w:type="spellStart"/>
      <w:r w:rsidRPr="005C6F74">
        <w:rPr>
          <w:rFonts w:ascii="Verdana" w:hAnsi="Verdana"/>
          <w:color w:val="000000"/>
          <w:lang w:val="x-none"/>
        </w:rPr>
        <w:t>escriturador</w:t>
      </w:r>
      <w:proofErr w:type="spellEnd"/>
      <w:r w:rsidRPr="005C6F74">
        <w:rPr>
          <w:rFonts w:ascii="Verdana" w:hAnsi="Verdana"/>
          <w:color w:val="000000"/>
          <w:lang w:val="x-none"/>
        </w:rPr>
        <w:t>. Adicionalmente, com relação às Debêntures 2016 que estiverem custodiadas eletronicamente na CETIP, será expedido por essa, extrato em nome de cada um dos Debenturistas 2016, que servirá como comprovante de titularidade de tais Debêntures 2016.</w:t>
      </w:r>
    </w:p>
    <w:p w14:paraId="71A609A7" w14:textId="77777777" w:rsidR="00606B24" w:rsidRPr="005C6F74" w:rsidRDefault="00606B24" w:rsidP="00606B24">
      <w:pPr>
        <w:ind w:left="708"/>
        <w:rPr>
          <w:rFonts w:ascii="Verdana" w:hAnsi="Verdana"/>
          <w:color w:val="000000"/>
          <w:lang w:val="x-none"/>
        </w:rPr>
      </w:pPr>
    </w:p>
    <w:p w14:paraId="09CD516B" w14:textId="546114E5"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Vencimento</w:t>
      </w:r>
      <w:r w:rsidRPr="005C6F74">
        <w:rPr>
          <w:rFonts w:ascii="Verdana" w:hAnsi="Verdana"/>
          <w:color w:val="000000"/>
          <w:lang w:val="x-none"/>
        </w:rPr>
        <w:t xml:space="preserve">. Ressalvadas as hipóteses de vencimento antecipado, previstas na Escritura de Emissão 2016, as Debêntures 2016 da 1ª Série </w:t>
      </w:r>
      <w:r w:rsidRPr="005C6F74">
        <w:rPr>
          <w:rFonts w:ascii="Verdana" w:hAnsi="Verdana"/>
          <w:color w:val="000000"/>
        </w:rPr>
        <w:t>terão vencimento</w:t>
      </w:r>
      <w:r w:rsidRPr="005C6F74">
        <w:rPr>
          <w:rFonts w:ascii="Verdana" w:hAnsi="Verdana"/>
          <w:color w:val="000000"/>
          <w:lang w:val="x-none"/>
        </w:rPr>
        <w:t xml:space="preserve"> </w:t>
      </w:r>
      <w:r w:rsidRPr="005C6F74">
        <w:rPr>
          <w:rFonts w:ascii="Verdana" w:hAnsi="Verdana"/>
          <w:color w:val="000000"/>
        </w:rPr>
        <w:t xml:space="preserve">em </w:t>
      </w:r>
      <w:r w:rsidR="00C92353">
        <w:rPr>
          <w:rFonts w:ascii="Verdana" w:hAnsi="Verdana"/>
        </w:rPr>
        <w:t>1º de setembro de 2021</w:t>
      </w:r>
      <w:r w:rsidRPr="005C6F74">
        <w:rPr>
          <w:rFonts w:ascii="Verdana" w:hAnsi="Verdana"/>
          <w:color w:val="000000"/>
        </w:rPr>
        <w:t xml:space="preserve"> </w:t>
      </w:r>
      <w:r w:rsidRPr="005C6F74">
        <w:rPr>
          <w:rFonts w:ascii="Verdana" w:hAnsi="Verdana"/>
          <w:color w:val="000000"/>
          <w:lang w:val="x-none"/>
        </w:rPr>
        <w:t>(“</w:t>
      </w:r>
      <w:r w:rsidRPr="005C6F74">
        <w:rPr>
          <w:rFonts w:ascii="Verdana" w:hAnsi="Verdana"/>
          <w:color w:val="000000"/>
          <w:u w:val="single"/>
          <w:lang w:val="x-none"/>
        </w:rPr>
        <w:t>Data de Vencimento das Debêntures 2016</w:t>
      </w:r>
      <w:r w:rsidRPr="005C6F74">
        <w:rPr>
          <w:rFonts w:ascii="Verdana" w:hAnsi="Verdana"/>
          <w:color w:val="000000"/>
          <w:lang w:val="x-none"/>
        </w:rPr>
        <w:t>”).</w:t>
      </w:r>
    </w:p>
    <w:p w14:paraId="24B93231" w14:textId="77777777" w:rsidR="00606B24" w:rsidRPr="005C6F74" w:rsidRDefault="00606B24" w:rsidP="00606B24">
      <w:pPr>
        <w:ind w:left="708"/>
        <w:rPr>
          <w:rFonts w:ascii="Verdana" w:hAnsi="Verdana"/>
          <w:color w:val="000000"/>
          <w:lang w:val="x-none"/>
        </w:rPr>
      </w:pPr>
    </w:p>
    <w:p w14:paraId="6FC73DBE"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rPr>
        <w:t>Hipóteses de vencimento antecipado das Debêntures 2016</w:t>
      </w:r>
      <w:r w:rsidRPr="005C6F74">
        <w:rPr>
          <w:rFonts w:ascii="Verdana" w:hAnsi="Verdana"/>
          <w:color w:val="000000"/>
        </w:rPr>
        <w:t>. Aquelas previstas no item 5.1 da Escritura de Emissão 2016.</w:t>
      </w:r>
    </w:p>
    <w:p w14:paraId="499887DA" w14:textId="77777777" w:rsidR="00606B24" w:rsidRPr="005C6F74" w:rsidRDefault="00606B24" w:rsidP="00606B24">
      <w:pPr>
        <w:ind w:left="708"/>
        <w:rPr>
          <w:rFonts w:ascii="Verdana" w:hAnsi="Verdana"/>
          <w:color w:val="000000"/>
          <w:lang w:val="x-none"/>
        </w:rPr>
      </w:pPr>
    </w:p>
    <w:p w14:paraId="7BA08A56"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Penalidades</w:t>
      </w:r>
      <w:r w:rsidRPr="005C6F74">
        <w:rPr>
          <w:rFonts w:ascii="Verdana" w:hAnsi="Verdana"/>
          <w:color w:val="000000"/>
          <w:lang w:val="x-none"/>
        </w:rPr>
        <w:t xml:space="preserve">. No caso de atraso no pagamento de qualquer quantia devida aos titulares das Debêntures 2016, os débitos em atraso ficarão sujeitos a multa moratória de 2% (dois por cento) e juros de mora de 1% (um por cento) ao mês, calculados </w:t>
      </w:r>
      <w:r w:rsidRPr="005C6F74">
        <w:rPr>
          <w:rFonts w:ascii="Verdana" w:hAnsi="Verdana"/>
          <w:i/>
          <w:color w:val="000000"/>
          <w:lang w:val="x-none"/>
        </w:rPr>
        <w:t>pro rata die</w:t>
      </w:r>
      <w:r w:rsidRPr="005C6F74">
        <w:rPr>
          <w:rFonts w:ascii="Verdana" w:hAnsi="Verdana"/>
          <w:color w:val="000000"/>
          <w:lang w:val="x-none"/>
        </w:rPr>
        <w:t>, acrescido da Remuneração 2016, calculados sobre os valores em atraso desde a data de inadimplemento até a data do pagamento, independentemente de aviso, notificação ou interpelação judicial ou extrajudicial.</w:t>
      </w:r>
    </w:p>
    <w:p w14:paraId="58E804C5" w14:textId="77777777" w:rsidR="00606B24" w:rsidRPr="005C6F74" w:rsidRDefault="00606B24" w:rsidP="00606B24">
      <w:pPr>
        <w:ind w:left="708"/>
        <w:rPr>
          <w:rFonts w:ascii="Verdana" w:hAnsi="Verdana"/>
          <w:color w:val="000000"/>
          <w:lang w:val="x-none"/>
        </w:rPr>
      </w:pPr>
    </w:p>
    <w:p w14:paraId="580BD966"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Atualização Monetária</w:t>
      </w:r>
      <w:r w:rsidRPr="005C6F74">
        <w:rPr>
          <w:rFonts w:ascii="Verdana" w:hAnsi="Verdana"/>
          <w:color w:val="000000"/>
          <w:lang w:val="x-none"/>
        </w:rPr>
        <w:t xml:space="preserve">. Não </w:t>
      </w:r>
      <w:r w:rsidRPr="005C6F74">
        <w:rPr>
          <w:rFonts w:ascii="Verdana" w:hAnsi="Verdana"/>
        </w:rPr>
        <w:t>aplicável</w:t>
      </w:r>
      <w:r w:rsidRPr="005C6F74">
        <w:rPr>
          <w:rFonts w:ascii="Verdana" w:hAnsi="Verdana"/>
          <w:color w:val="000000"/>
          <w:lang w:val="x-none"/>
        </w:rPr>
        <w:t>.</w:t>
      </w:r>
    </w:p>
    <w:p w14:paraId="59A0041B" w14:textId="77777777" w:rsidR="00606B24" w:rsidRPr="005C6F74" w:rsidRDefault="00606B24" w:rsidP="00606B24">
      <w:pPr>
        <w:ind w:left="708"/>
        <w:rPr>
          <w:rFonts w:ascii="Verdana" w:hAnsi="Verdana"/>
          <w:color w:val="000000"/>
          <w:lang w:val="x-none"/>
        </w:rPr>
      </w:pPr>
    </w:p>
    <w:p w14:paraId="6ACA68C8"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Demais comissões e encargos</w:t>
      </w:r>
      <w:r w:rsidRPr="005C6F74">
        <w:rPr>
          <w:rFonts w:ascii="Verdana" w:hAnsi="Verdana"/>
          <w:color w:val="000000"/>
          <w:lang w:val="x-none"/>
        </w:rPr>
        <w:t>. Encargos Moratórios, conforme previsto no item 4.8.2 da Escritura de Emissão 2016.</w:t>
      </w:r>
    </w:p>
    <w:p w14:paraId="7222ACDA" w14:textId="77777777" w:rsidR="00606B24" w:rsidRPr="005C6F74" w:rsidRDefault="00606B24" w:rsidP="00606B24">
      <w:pPr>
        <w:ind w:left="708"/>
        <w:rPr>
          <w:rFonts w:ascii="Verdana" w:hAnsi="Verdana"/>
          <w:color w:val="000000"/>
          <w:lang w:val="x-none"/>
        </w:rPr>
      </w:pPr>
    </w:p>
    <w:p w14:paraId="374E0C20"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Demais Características</w:t>
      </w:r>
      <w:r w:rsidRPr="005C6F74">
        <w:rPr>
          <w:rFonts w:ascii="Verdana" w:hAnsi="Verdana"/>
          <w:color w:val="000000"/>
          <w:lang w:val="x-none"/>
        </w:rPr>
        <w:t>: as demais características das Debêntures 2016 da 1ª Série encontram-se descritas na Escritura de Emissão 2016.</w:t>
      </w:r>
    </w:p>
    <w:p w14:paraId="4833F4E0" w14:textId="77777777" w:rsidR="00606B24" w:rsidRPr="005C6F74" w:rsidRDefault="00606B24" w:rsidP="00606B24">
      <w:pPr>
        <w:suppressAutoHyphens/>
        <w:jc w:val="both"/>
        <w:rPr>
          <w:rFonts w:ascii="Verdana" w:hAnsi="Verdana"/>
          <w:b/>
          <w:color w:val="000000"/>
        </w:rPr>
      </w:pPr>
    </w:p>
    <w:p w14:paraId="0C4619A2" w14:textId="77777777" w:rsidR="00606B24" w:rsidRPr="005C6F74" w:rsidRDefault="00606B24" w:rsidP="00606B24">
      <w:pPr>
        <w:suppressAutoHyphens/>
        <w:jc w:val="both"/>
        <w:rPr>
          <w:rFonts w:ascii="Verdana" w:hAnsi="Verdana"/>
          <w:b/>
          <w:color w:val="000000"/>
        </w:rPr>
      </w:pPr>
      <w:r w:rsidRPr="005C6F74">
        <w:rPr>
          <w:rFonts w:ascii="Verdana" w:hAnsi="Verdana"/>
          <w:b/>
          <w:color w:val="000000"/>
        </w:rPr>
        <w:t>III - Contratos das Garantias Reais do Endividamento da OSP</w:t>
      </w:r>
    </w:p>
    <w:p w14:paraId="785210AC" w14:textId="77777777" w:rsidR="00606B24" w:rsidRPr="005C6F74" w:rsidRDefault="00606B24" w:rsidP="00606B24">
      <w:pPr>
        <w:suppressAutoHyphens/>
        <w:jc w:val="both"/>
        <w:rPr>
          <w:rFonts w:ascii="Verdana" w:hAnsi="Verdana"/>
          <w:color w:val="000000"/>
        </w:rPr>
      </w:pPr>
    </w:p>
    <w:p w14:paraId="7F5698DB" w14:textId="77777777" w:rsidR="00606B24" w:rsidRPr="005C6F74" w:rsidRDefault="00606B24" w:rsidP="00606B24">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38330BDC" w14:textId="77777777" w:rsidR="00606B24" w:rsidRPr="005C6F74" w:rsidRDefault="00606B24" w:rsidP="00606B24">
      <w:pPr>
        <w:suppressAutoHyphens/>
        <w:jc w:val="both"/>
        <w:rPr>
          <w:rFonts w:ascii="Verdana" w:hAnsi="Verdana"/>
          <w:color w:val="000000"/>
        </w:rPr>
      </w:pPr>
    </w:p>
    <w:p w14:paraId="195ACBF8" w14:textId="77777777" w:rsidR="00606B24" w:rsidRPr="005C6F74" w:rsidRDefault="00606B24" w:rsidP="00606B24">
      <w:pPr>
        <w:numPr>
          <w:ilvl w:val="0"/>
          <w:numId w:val="38"/>
        </w:numPr>
        <w:tabs>
          <w:tab w:val="num" w:pos="567"/>
        </w:tabs>
        <w:suppressAutoHyphens/>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4B4FA2CA" w14:textId="77777777" w:rsidR="00606B24" w:rsidRPr="005C6F74" w:rsidRDefault="00606B24" w:rsidP="00606B24">
      <w:pPr>
        <w:suppressAutoHyphens/>
        <w:jc w:val="both"/>
        <w:textAlignment w:val="auto"/>
        <w:rPr>
          <w:rFonts w:ascii="Verdana" w:hAnsi="Verdana"/>
          <w:color w:val="000000"/>
        </w:rPr>
      </w:pPr>
    </w:p>
    <w:p w14:paraId="4924F3FA" w14:textId="77777777" w:rsidR="00606B24" w:rsidRPr="005C6F74" w:rsidRDefault="00606B24" w:rsidP="00606B24">
      <w:pPr>
        <w:numPr>
          <w:ilvl w:val="0"/>
          <w:numId w:val="38"/>
        </w:numPr>
        <w:tabs>
          <w:tab w:val="num" w:pos="567"/>
        </w:tabs>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29B09A6F" w14:textId="77777777" w:rsidR="00606B24" w:rsidRPr="005C6F74" w:rsidRDefault="00606B24" w:rsidP="00606B24">
      <w:pPr>
        <w:suppressAutoHyphens/>
        <w:jc w:val="both"/>
        <w:rPr>
          <w:rFonts w:ascii="Verdana" w:hAnsi="Verdana"/>
          <w:color w:val="000000"/>
          <w:u w:val="single"/>
        </w:rPr>
      </w:pPr>
    </w:p>
    <w:p w14:paraId="77215B47" w14:textId="77777777" w:rsidR="00606B24" w:rsidRPr="005C6F74" w:rsidRDefault="00606B24" w:rsidP="00606B24">
      <w:pPr>
        <w:numPr>
          <w:ilvl w:val="0"/>
          <w:numId w:val="38"/>
        </w:numPr>
        <w:suppressAutoHyphens/>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55B7B385" w14:textId="77777777" w:rsidR="00606B24" w:rsidRPr="005C6F74" w:rsidRDefault="00606B24" w:rsidP="00606B24">
      <w:pPr>
        <w:suppressAutoHyphens/>
        <w:jc w:val="both"/>
        <w:rPr>
          <w:rFonts w:ascii="Verdana" w:hAnsi="Verdana"/>
          <w:color w:val="000000"/>
          <w:u w:val="single"/>
        </w:rPr>
      </w:pPr>
    </w:p>
    <w:p w14:paraId="036ED18F" w14:textId="77777777" w:rsidR="00606B24" w:rsidRPr="005C6F74" w:rsidRDefault="00606B24" w:rsidP="00606B24">
      <w:pPr>
        <w:numPr>
          <w:ilvl w:val="0"/>
          <w:numId w:val="38"/>
        </w:numPr>
        <w:tabs>
          <w:tab w:val="num" w:pos="0"/>
        </w:tabs>
        <w:suppressAutoHyphens/>
        <w:ind w:left="0" w:firstLine="0"/>
        <w:jc w:val="both"/>
        <w:textAlignment w:val="auto"/>
        <w:rPr>
          <w:rFonts w:ascii="Verdana" w:hAnsi="Verdana"/>
          <w:color w:val="000000"/>
          <w:u w:val="single"/>
        </w:rPr>
      </w:pPr>
      <w:r w:rsidRPr="005C6F74">
        <w:rPr>
          <w:rFonts w:ascii="Verdana" w:hAnsi="Verdana"/>
          <w:color w:val="000000"/>
          <w:u w:val="single"/>
        </w:rPr>
        <w:t>Penalidades</w:t>
      </w:r>
      <w:r w:rsidRPr="005C6F74">
        <w:rPr>
          <w:rFonts w:ascii="Verdana" w:hAnsi="Verdana"/>
          <w:color w:val="000000"/>
        </w:rPr>
        <w:t>. Juros legais aplicáveis.</w:t>
      </w:r>
    </w:p>
    <w:p w14:paraId="4D69FF10" w14:textId="77777777" w:rsidR="00606B24" w:rsidRPr="005C6F74" w:rsidRDefault="00606B24" w:rsidP="00606B24">
      <w:pPr>
        <w:suppressAutoHyphens/>
        <w:jc w:val="both"/>
        <w:rPr>
          <w:rFonts w:ascii="Verdana" w:hAnsi="Verdana"/>
          <w:color w:val="000000"/>
          <w:u w:val="single"/>
        </w:rPr>
      </w:pPr>
    </w:p>
    <w:p w14:paraId="766AF7C7" w14:textId="77777777" w:rsidR="00606B24" w:rsidRPr="005C6F74" w:rsidRDefault="00606B24" w:rsidP="00606B24">
      <w:pPr>
        <w:numPr>
          <w:ilvl w:val="0"/>
          <w:numId w:val="38"/>
        </w:numPr>
        <w:tabs>
          <w:tab w:val="num" w:pos="0"/>
        </w:tabs>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00B08DE0" w14:textId="77777777" w:rsidR="00606B24" w:rsidRPr="005C6F74" w:rsidRDefault="00606B24" w:rsidP="00606B24">
      <w:pPr>
        <w:suppressAutoHyphens/>
        <w:jc w:val="both"/>
        <w:rPr>
          <w:rFonts w:ascii="Verdana" w:hAnsi="Verdana"/>
          <w:color w:val="000000"/>
          <w:u w:val="single"/>
        </w:rPr>
      </w:pPr>
    </w:p>
    <w:p w14:paraId="103F722A" w14:textId="77777777" w:rsidR="00606B24" w:rsidRPr="005C6F74" w:rsidRDefault="00606B24" w:rsidP="00606B24">
      <w:pPr>
        <w:numPr>
          <w:ilvl w:val="0"/>
          <w:numId w:val="38"/>
        </w:numPr>
        <w:tabs>
          <w:tab w:val="num" w:pos="0"/>
        </w:tabs>
        <w:suppressAutoHyphens/>
        <w:ind w:left="0" w:firstLine="0"/>
        <w:jc w:val="both"/>
        <w:textAlignment w:val="auto"/>
        <w:rPr>
          <w:rFonts w:ascii="Verdana" w:hAnsi="Verdana"/>
          <w:color w:val="000000"/>
          <w:u w:val="single"/>
        </w:rPr>
      </w:pPr>
      <w:r w:rsidRPr="005C6F74">
        <w:rPr>
          <w:rFonts w:ascii="Verdana" w:hAnsi="Verdana"/>
          <w:color w:val="000000"/>
          <w:u w:val="single"/>
        </w:rPr>
        <w:t>Índice de atualização monetária</w:t>
      </w:r>
      <w:r w:rsidRPr="005C6F74">
        <w:rPr>
          <w:rFonts w:ascii="Verdana" w:hAnsi="Verdana"/>
          <w:color w:val="000000"/>
        </w:rPr>
        <w:t>: Não aplicável.</w:t>
      </w:r>
    </w:p>
    <w:p w14:paraId="6D0B7A0A" w14:textId="77777777" w:rsidR="00606B24" w:rsidRDefault="00606B24" w:rsidP="00606B24">
      <w:pPr>
        <w:overflowPunct/>
        <w:autoSpaceDE/>
        <w:adjustRightInd/>
        <w:spacing w:after="160" w:line="256" w:lineRule="auto"/>
        <w:rPr>
          <w:rFonts w:ascii="Verdana" w:hAnsi="Verdana"/>
          <w:color w:val="000000"/>
          <w:u w:val="single"/>
        </w:rPr>
      </w:pPr>
      <w:r w:rsidRPr="005C6F74">
        <w:rPr>
          <w:rFonts w:ascii="Verdana" w:hAnsi="Verdana"/>
          <w:color w:val="000000"/>
          <w:u w:val="single"/>
        </w:rPr>
        <w:br w:type="page"/>
      </w:r>
    </w:p>
    <w:p w14:paraId="6C55D398" w14:textId="77777777" w:rsidR="00606B24" w:rsidRPr="005C6F74" w:rsidRDefault="00606B24" w:rsidP="00606B24">
      <w:pPr>
        <w:overflowPunct/>
        <w:autoSpaceDE/>
        <w:autoSpaceDN/>
        <w:adjustRightInd/>
        <w:jc w:val="center"/>
        <w:textAlignment w:val="auto"/>
        <w:rPr>
          <w:rFonts w:ascii="Verdana" w:hAnsi="Verdana"/>
          <w:b/>
        </w:rPr>
      </w:pPr>
      <w:r w:rsidRPr="005C6F74">
        <w:rPr>
          <w:rFonts w:ascii="Verdana" w:hAnsi="Verdana"/>
          <w:b/>
        </w:rPr>
        <w:lastRenderedPageBreak/>
        <w:t>ANEXO III</w:t>
      </w:r>
    </w:p>
    <w:p w14:paraId="33A35D7D" w14:textId="77777777" w:rsidR="00606B24" w:rsidRPr="005C6F74" w:rsidRDefault="00606B24" w:rsidP="00606B24">
      <w:pPr>
        <w:overflowPunct/>
        <w:autoSpaceDE/>
        <w:autoSpaceDN/>
        <w:adjustRightInd/>
        <w:jc w:val="center"/>
        <w:textAlignment w:val="auto"/>
        <w:rPr>
          <w:rFonts w:ascii="Verdana" w:hAnsi="Verdana"/>
          <w:b/>
        </w:rPr>
      </w:pPr>
    </w:p>
    <w:p w14:paraId="1D465436" w14:textId="77777777" w:rsidR="00606B24" w:rsidRPr="005C6F74" w:rsidRDefault="00606B24" w:rsidP="00606B24">
      <w:pPr>
        <w:jc w:val="center"/>
        <w:rPr>
          <w:rFonts w:ascii="Verdana" w:hAnsi="Verdana"/>
          <w:b/>
          <w:smallCaps/>
        </w:rPr>
      </w:pPr>
      <w:r w:rsidRPr="005C6F74">
        <w:rPr>
          <w:rFonts w:ascii="Verdana" w:hAnsi="Verdana"/>
          <w:b/>
          <w:smallCaps/>
        </w:rPr>
        <w:t>Obrigações Garantidas da 2ª Tranche</w:t>
      </w:r>
    </w:p>
    <w:p w14:paraId="2E196041" w14:textId="77777777" w:rsidR="00606B24" w:rsidRPr="005C6F74" w:rsidRDefault="00606B24" w:rsidP="00606B24">
      <w:pPr>
        <w:suppressAutoHyphens/>
        <w:jc w:val="both"/>
        <w:rPr>
          <w:rFonts w:ascii="Verdana" w:hAnsi="Verdana"/>
          <w:b/>
          <w:color w:val="000000"/>
        </w:rPr>
      </w:pPr>
    </w:p>
    <w:p w14:paraId="1E8E5FC7" w14:textId="77777777" w:rsidR="00606B24" w:rsidRPr="005C6F74" w:rsidRDefault="00606B24" w:rsidP="00606B24">
      <w:pPr>
        <w:suppressAutoHyphens/>
        <w:jc w:val="both"/>
        <w:rPr>
          <w:rFonts w:ascii="Verdana" w:hAnsi="Verdana"/>
          <w:b/>
          <w:color w:val="000000"/>
        </w:rPr>
      </w:pPr>
    </w:p>
    <w:p w14:paraId="56FD17AE" w14:textId="77777777" w:rsidR="00606B24" w:rsidRPr="005C6F74" w:rsidRDefault="00606B24" w:rsidP="00606B24">
      <w:pPr>
        <w:suppressAutoHyphens/>
        <w:jc w:val="both"/>
        <w:rPr>
          <w:rFonts w:ascii="Verdana" w:hAnsi="Verdana"/>
          <w:color w:val="000000"/>
        </w:rPr>
      </w:pPr>
      <w:r w:rsidRPr="005C6F74">
        <w:rPr>
          <w:rFonts w:ascii="Verdana" w:hAnsi="Verdana"/>
          <w:b/>
          <w:color w:val="000000"/>
        </w:rPr>
        <w:t>I - Escritura de Emissão 2016 (Quarta, Quinta e Sexta Série):</w:t>
      </w:r>
    </w:p>
    <w:p w14:paraId="46824581" w14:textId="77777777" w:rsidR="00606B24" w:rsidRPr="005C6F74" w:rsidRDefault="00606B24" w:rsidP="00606B24">
      <w:pPr>
        <w:contextualSpacing/>
        <w:rPr>
          <w:rFonts w:ascii="Verdana" w:hAnsi="Verdana"/>
          <w:color w:val="000000"/>
        </w:rPr>
      </w:pPr>
    </w:p>
    <w:p w14:paraId="0EB130CB" w14:textId="77777777" w:rsidR="00606B24" w:rsidRPr="005C6F74" w:rsidRDefault="00606B24" w:rsidP="00606B24">
      <w:pPr>
        <w:widowControl w:val="0"/>
        <w:numPr>
          <w:ilvl w:val="0"/>
          <w:numId w:val="43"/>
        </w:numPr>
        <w:overflowPunct/>
        <w:ind w:left="0" w:firstLine="0"/>
        <w:jc w:val="both"/>
        <w:textAlignment w:val="auto"/>
        <w:rPr>
          <w:rFonts w:ascii="Verdana" w:hAnsi="Verdana"/>
          <w:color w:val="000000"/>
        </w:rPr>
      </w:pPr>
      <w:r w:rsidRPr="005C6F74">
        <w:rPr>
          <w:rFonts w:ascii="Verdana" w:hAnsi="Verdana"/>
          <w:color w:val="000000"/>
        </w:rPr>
        <w:t>Valor da 4ª Série: R$ 125.000.000,00 (cento e vinte e cinco milhões de reais) (“</w:t>
      </w:r>
      <w:r w:rsidRPr="005C6F74">
        <w:rPr>
          <w:rFonts w:ascii="Verdana" w:hAnsi="Verdana"/>
          <w:color w:val="000000"/>
          <w:u w:val="single"/>
        </w:rPr>
        <w:t>Debêntures 2016 da 4ª Série</w:t>
      </w:r>
      <w:r w:rsidRPr="005C6F74">
        <w:rPr>
          <w:rFonts w:ascii="Verdana" w:hAnsi="Verdana"/>
          <w:color w:val="000000"/>
        </w:rPr>
        <w:t>”);</w:t>
      </w:r>
    </w:p>
    <w:p w14:paraId="3EA9A7CC" w14:textId="77777777" w:rsidR="00606B24" w:rsidRPr="005C6F74" w:rsidRDefault="00606B24" w:rsidP="00606B24">
      <w:pPr>
        <w:contextualSpacing/>
        <w:rPr>
          <w:rFonts w:ascii="Verdana" w:hAnsi="Verdana"/>
          <w:color w:val="000000"/>
        </w:rPr>
      </w:pPr>
    </w:p>
    <w:p w14:paraId="0D9724F7" w14:textId="77777777" w:rsidR="00606B24" w:rsidRPr="005C6F74" w:rsidRDefault="00606B24" w:rsidP="00606B24">
      <w:pPr>
        <w:widowControl w:val="0"/>
        <w:numPr>
          <w:ilvl w:val="0"/>
          <w:numId w:val="43"/>
        </w:numPr>
        <w:overflowPunct/>
        <w:ind w:left="0" w:firstLine="0"/>
        <w:jc w:val="both"/>
        <w:textAlignment w:val="auto"/>
        <w:rPr>
          <w:rFonts w:ascii="Verdana" w:hAnsi="Verdana"/>
          <w:color w:val="000000"/>
        </w:rPr>
      </w:pPr>
      <w:r w:rsidRPr="005C6F74">
        <w:rPr>
          <w:rFonts w:ascii="Verdana" w:hAnsi="Verdana"/>
          <w:color w:val="000000"/>
        </w:rPr>
        <w:t>Valor da 5ª Série: R$ 250.000.000,00 (duzentos e cinquenta milhões de reais) (“</w:t>
      </w:r>
      <w:r w:rsidRPr="005C6F74">
        <w:rPr>
          <w:rFonts w:ascii="Verdana" w:hAnsi="Verdana"/>
          <w:color w:val="000000"/>
          <w:u w:val="single"/>
        </w:rPr>
        <w:t>Debêntures 2016 da 5ª Série</w:t>
      </w:r>
      <w:r w:rsidRPr="005C6F74">
        <w:rPr>
          <w:rFonts w:ascii="Verdana" w:hAnsi="Verdana"/>
          <w:color w:val="000000"/>
        </w:rPr>
        <w:t>”); e</w:t>
      </w:r>
    </w:p>
    <w:p w14:paraId="7A71C1C3" w14:textId="77777777" w:rsidR="00606B24" w:rsidRPr="005C6F74" w:rsidRDefault="00606B24" w:rsidP="00606B24">
      <w:pPr>
        <w:contextualSpacing/>
        <w:rPr>
          <w:rFonts w:ascii="Verdana" w:hAnsi="Verdana"/>
          <w:color w:val="000000"/>
        </w:rPr>
      </w:pPr>
    </w:p>
    <w:p w14:paraId="79235238" w14:textId="77777777" w:rsidR="00606B24" w:rsidRPr="005C6F74" w:rsidRDefault="00606B24" w:rsidP="00606B24">
      <w:pPr>
        <w:widowControl w:val="0"/>
        <w:numPr>
          <w:ilvl w:val="0"/>
          <w:numId w:val="43"/>
        </w:numPr>
        <w:overflowPunct/>
        <w:ind w:left="0" w:firstLine="0"/>
        <w:jc w:val="both"/>
        <w:textAlignment w:val="auto"/>
        <w:rPr>
          <w:rFonts w:ascii="Verdana" w:hAnsi="Verdana"/>
          <w:color w:val="000000"/>
        </w:rPr>
      </w:pPr>
      <w:r w:rsidRPr="005C6F74">
        <w:rPr>
          <w:rFonts w:ascii="Verdana" w:hAnsi="Verdana"/>
          <w:color w:val="000000"/>
        </w:rPr>
        <w:t>Valor da 6ª Série: R$ 470.000.000,00 (quatrocentos e setenta milhões de reais) (“</w:t>
      </w:r>
      <w:r w:rsidRPr="005C6F74">
        <w:rPr>
          <w:rFonts w:ascii="Verdana" w:hAnsi="Verdana"/>
          <w:color w:val="000000"/>
          <w:u w:val="single"/>
        </w:rPr>
        <w:t>Debêntures 2016 da 6ª Série</w:t>
      </w:r>
      <w:r w:rsidRPr="005C6F74">
        <w:rPr>
          <w:rFonts w:ascii="Verdana" w:hAnsi="Verdana"/>
          <w:color w:val="000000"/>
        </w:rPr>
        <w:t>”).</w:t>
      </w:r>
    </w:p>
    <w:p w14:paraId="5B161C43" w14:textId="77777777" w:rsidR="00606B24" w:rsidRPr="005C6F74" w:rsidRDefault="00606B24" w:rsidP="00606B24">
      <w:pPr>
        <w:widowControl w:val="0"/>
        <w:overflowPunct/>
        <w:jc w:val="both"/>
        <w:textAlignment w:val="auto"/>
        <w:rPr>
          <w:rFonts w:ascii="Verdana" w:hAnsi="Verdana"/>
          <w:color w:val="000000"/>
        </w:rPr>
      </w:pPr>
      <w:r w:rsidRPr="005C6F74">
        <w:rPr>
          <w:rFonts w:ascii="Verdana" w:hAnsi="Verdana"/>
          <w:color w:val="000000"/>
        </w:rPr>
        <w:t xml:space="preserve"> </w:t>
      </w:r>
    </w:p>
    <w:p w14:paraId="7A472229"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Valor nominal unitário</w:t>
      </w:r>
      <w:r w:rsidRPr="005C6F74">
        <w:rPr>
          <w:rFonts w:ascii="Verdana" w:hAnsi="Verdana"/>
        </w:rPr>
        <w:t>. O valor nominal unitário das Debêntures 2016 é de R$ 10.000,00 (dez mil reais), na Data de Emissão 2016, conforme definido a seguir (“</w:t>
      </w:r>
      <w:r w:rsidRPr="005C6F74">
        <w:rPr>
          <w:rFonts w:ascii="Verdana" w:hAnsi="Verdana"/>
          <w:u w:val="single"/>
        </w:rPr>
        <w:t>Valor Nominal Unitário 2016</w:t>
      </w:r>
      <w:r w:rsidRPr="005C6F74">
        <w:rPr>
          <w:rFonts w:ascii="Verdana" w:hAnsi="Verdana"/>
        </w:rPr>
        <w:t>”).</w:t>
      </w:r>
    </w:p>
    <w:p w14:paraId="15F66759" w14:textId="77777777" w:rsidR="00606B24" w:rsidRPr="005C6F74" w:rsidRDefault="00606B24" w:rsidP="00606B24">
      <w:pPr>
        <w:overflowPunct/>
        <w:jc w:val="both"/>
        <w:textAlignment w:val="auto"/>
        <w:rPr>
          <w:rFonts w:ascii="Verdana" w:hAnsi="Verdana"/>
        </w:rPr>
      </w:pPr>
    </w:p>
    <w:p w14:paraId="28E77CE7" w14:textId="4537A6D7" w:rsidR="00606B24" w:rsidRPr="005C6F74" w:rsidRDefault="00606B24" w:rsidP="00606B24">
      <w:pPr>
        <w:widowControl w:val="0"/>
        <w:numPr>
          <w:ilvl w:val="0"/>
          <w:numId w:val="44"/>
        </w:numPr>
        <w:tabs>
          <w:tab w:val="clear" w:pos="1065"/>
          <w:tab w:val="num" w:pos="0"/>
        </w:tabs>
        <w:overflowPunct/>
        <w:spacing w:line="276" w:lineRule="auto"/>
        <w:ind w:left="0" w:firstLine="0"/>
        <w:jc w:val="both"/>
        <w:textAlignment w:val="auto"/>
        <w:rPr>
          <w:rFonts w:ascii="Verdana" w:hAnsi="Verdana"/>
        </w:rPr>
      </w:pPr>
      <w:r w:rsidRPr="005C6F74">
        <w:rPr>
          <w:rFonts w:ascii="Verdana" w:hAnsi="Verdana"/>
          <w:u w:val="single"/>
        </w:rPr>
        <w:t>Remuneração</w:t>
      </w:r>
      <w:r w:rsidRPr="005C6F74">
        <w:rPr>
          <w:rFonts w:ascii="Verdana" w:hAnsi="Verdana"/>
        </w:rPr>
        <w:t>. As Debêntures renderão os Juros, que serão correspondentes à variação acumulada dos percentuais previstos na tabela abaixo da Taxa DI, base 252 (duzentos e cinquenta e dois) Dias Úteis, sendo que no caso da 4ª Série, da 5ª Série e da 6ª Série, os Juros serão</w:t>
      </w:r>
      <w:r w:rsidRPr="005C6F74">
        <w:rPr>
          <w:rFonts w:ascii="Verdana" w:hAnsi="Verdana"/>
          <w:color w:val="000000"/>
        </w:rPr>
        <w:t xml:space="preserve"> pagos</w:t>
      </w:r>
      <w:r w:rsidRPr="005C6F74">
        <w:rPr>
          <w:rFonts w:ascii="Verdana" w:hAnsi="Verdana"/>
        </w:rPr>
        <w:t xml:space="preserve"> na Data de Vencimento das Debêntures da 4ª Série, na Data de Vencimento das Debêntures da 5ª Série e na Data de Vencimento das Debêntures da 6ª Série, ou seja, em </w:t>
      </w:r>
      <w:r w:rsidR="00C92353">
        <w:rPr>
          <w:rFonts w:ascii="Verdana" w:hAnsi="Verdana"/>
        </w:rPr>
        <w:t>1º de setembro de 2021</w:t>
      </w:r>
      <w:r w:rsidRPr="005C6F74">
        <w:rPr>
          <w:rFonts w:ascii="Verdana" w:hAnsi="Verdana"/>
        </w:rPr>
        <w:t xml:space="preserve">, juntamente com Valor Nominal Unitário das Debêntures, sem prejuízo do disposto a seguir. Caso haja prorrogação da Data de Vencimento das Debêntures da 4ª Série, das Debêntures da 5ª Série e das Debêntures da 6ª Série, nos termos da </w:t>
      </w:r>
      <w:r w:rsidRPr="00DC369A">
        <w:rPr>
          <w:rFonts w:ascii="Verdana" w:hAnsi="Verdana"/>
        </w:rPr>
        <w:t>Cláusula 4.</w:t>
      </w:r>
      <w:r>
        <w:rPr>
          <w:rFonts w:ascii="Verdana" w:hAnsi="Verdana"/>
        </w:rPr>
        <w:t>3.2</w:t>
      </w:r>
      <w:r w:rsidRPr="00DC369A">
        <w:rPr>
          <w:rFonts w:ascii="Verdana" w:hAnsi="Verdana"/>
        </w:rPr>
        <w:t xml:space="preserve">.1 da Escritura de Emissão 2016, </w:t>
      </w:r>
      <w:r w:rsidRPr="00450ECD">
        <w:rPr>
          <w:rFonts w:ascii="Verdana" w:hAnsi="Verdana"/>
        </w:rPr>
        <w:t xml:space="preserve">os Juros incorridos </w:t>
      </w:r>
      <w:r>
        <w:rPr>
          <w:rFonts w:ascii="Verdana" w:hAnsi="Verdana"/>
        </w:rPr>
        <w:t xml:space="preserve">desde a data de incorporação de juros anterior, ou seja, </w:t>
      </w:r>
      <w:r w:rsidR="00C92353">
        <w:rPr>
          <w:rFonts w:ascii="Verdana" w:hAnsi="Verdana"/>
        </w:rPr>
        <w:t>1º de març</w:t>
      </w:r>
      <w:r w:rsidR="00FA6E9E">
        <w:rPr>
          <w:rFonts w:ascii="Verdana" w:hAnsi="Verdana"/>
        </w:rPr>
        <w:t>o de 2021</w:t>
      </w:r>
      <w:r>
        <w:rPr>
          <w:rFonts w:ascii="Verdana" w:hAnsi="Verdana"/>
        </w:rPr>
        <w:t xml:space="preserve">, até </w:t>
      </w:r>
      <w:r w:rsidR="00C92353">
        <w:rPr>
          <w:rFonts w:ascii="Verdana" w:hAnsi="Verdana"/>
        </w:rPr>
        <w:t>1º de setembro de 2021</w:t>
      </w:r>
      <w:r w:rsidRPr="00450ECD">
        <w:rPr>
          <w:rFonts w:ascii="Verdana" w:hAnsi="Verdana"/>
        </w:rPr>
        <w:t xml:space="preserve"> serão incorporados ao Valor Nominal Unitário</w:t>
      </w:r>
      <w:r w:rsidRPr="00F577EA">
        <w:rPr>
          <w:rFonts w:ascii="Verdana" w:hAnsi="Verdana"/>
        </w:rPr>
        <w:t>, conforme percentuais da Taxa DI previsto na tabela abaixo, calculados na base 252 (duzentos e cinquenta e dois) Dias Úteis, sendo os Juros devidos na Data de Vencimento da respectiva Série</w:t>
      </w:r>
      <w:r w:rsidRPr="005C6F74">
        <w:rPr>
          <w:rFonts w:ascii="Verdana" w:hAnsi="Verdana"/>
        </w:rPr>
        <w:t>.</w:t>
      </w:r>
    </w:p>
    <w:p w14:paraId="53AF6CE7" w14:textId="77777777" w:rsidR="00606B24" w:rsidRPr="005C6F74" w:rsidRDefault="00606B24" w:rsidP="00606B24">
      <w:pPr>
        <w:widowControl w:val="0"/>
        <w:overflowPunct/>
        <w:jc w:val="both"/>
        <w:textAlignment w:val="auto"/>
        <w:rPr>
          <w:rFonts w:ascii="Verdana" w:hAnsi="Verdan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559"/>
        <w:gridCol w:w="1559"/>
        <w:gridCol w:w="1548"/>
      </w:tblGrid>
      <w:tr w:rsidR="00606B24" w:rsidRPr="005C6F74" w14:paraId="6C5C8918" w14:textId="77777777" w:rsidTr="008B52FA">
        <w:tc>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0BF1C299" w14:textId="77777777" w:rsidR="00606B24" w:rsidRPr="005C6F74" w:rsidRDefault="00606B24" w:rsidP="008B52FA">
            <w:pPr>
              <w:keepNext/>
              <w:widowControl w:val="0"/>
              <w:jc w:val="center"/>
              <w:rPr>
                <w:rFonts w:ascii="Verdana" w:hAnsi="Verdana"/>
                <w:b/>
                <w:lang w:val="en-US"/>
              </w:rPr>
            </w:pPr>
            <w:proofErr w:type="spellStart"/>
            <w:r w:rsidRPr="005C6F74">
              <w:rPr>
                <w:rFonts w:ascii="Verdana" w:hAnsi="Verdana"/>
                <w:b/>
                <w:lang w:val="en-US"/>
              </w:rPr>
              <w:t>Períodos</w:t>
            </w:r>
            <w:proofErr w:type="spellEnd"/>
            <w:r w:rsidRPr="005C6F74">
              <w:rPr>
                <w:rFonts w:ascii="Verdana" w:hAnsi="Verdana"/>
                <w:b/>
                <w:lang w:val="en-US"/>
              </w:rPr>
              <w:t xml:space="preserve"> de </w:t>
            </w:r>
            <w:proofErr w:type="spellStart"/>
            <w:r w:rsidRPr="005C6F74">
              <w:rPr>
                <w:rFonts w:ascii="Verdana" w:hAnsi="Verdana"/>
                <w:b/>
                <w:lang w:val="en-US"/>
              </w:rPr>
              <w:t>Capitalização</w:t>
            </w:r>
            <w:proofErr w:type="spellEnd"/>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54C3118A" w14:textId="77777777" w:rsidR="00606B24" w:rsidRPr="005C6F74" w:rsidRDefault="00606B24" w:rsidP="008B52FA">
            <w:pPr>
              <w:widowControl w:val="0"/>
              <w:jc w:val="center"/>
              <w:rPr>
                <w:rFonts w:ascii="Verdana" w:hAnsi="Verdana"/>
                <w:b/>
              </w:rPr>
            </w:pPr>
            <w:r w:rsidRPr="005C6F74">
              <w:rPr>
                <w:rFonts w:ascii="Verdana" w:hAnsi="Verdana"/>
                <w:b/>
              </w:rPr>
              <w:t>Juros das</w:t>
            </w:r>
          </w:p>
          <w:p w14:paraId="5A84D08B" w14:textId="77777777" w:rsidR="00606B24" w:rsidRPr="005C6F74" w:rsidRDefault="00606B24" w:rsidP="008B52FA">
            <w:pPr>
              <w:widowControl w:val="0"/>
              <w:ind w:right="14"/>
              <w:jc w:val="center"/>
              <w:rPr>
                <w:rFonts w:ascii="Verdana" w:hAnsi="Verdana"/>
                <w:b/>
              </w:rPr>
            </w:pPr>
            <w:r w:rsidRPr="005C6F74">
              <w:rPr>
                <w:rFonts w:ascii="Verdana" w:hAnsi="Verdana"/>
                <w:b/>
              </w:rPr>
              <w:t>Debêntures 2016 da 4ª Série</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441568A" w14:textId="77777777" w:rsidR="00606B24" w:rsidRPr="005C6F74" w:rsidRDefault="00606B24" w:rsidP="008B52FA">
            <w:pPr>
              <w:widowControl w:val="0"/>
              <w:jc w:val="center"/>
              <w:rPr>
                <w:rFonts w:ascii="Verdana" w:hAnsi="Verdana"/>
                <w:b/>
              </w:rPr>
            </w:pPr>
            <w:r w:rsidRPr="005C6F74">
              <w:rPr>
                <w:rFonts w:ascii="Verdana" w:hAnsi="Verdana"/>
                <w:b/>
              </w:rPr>
              <w:t>Juros das</w:t>
            </w:r>
          </w:p>
          <w:p w14:paraId="49A1B124" w14:textId="77777777" w:rsidR="00606B24" w:rsidRPr="005C6F74" w:rsidRDefault="00606B24" w:rsidP="008B52FA">
            <w:pPr>
              <w:widowControl w:val="0"/>
              <w:ind w:right="16"/>
              <w:jc w:val="center"/>
              <w:rPr>
                <w:rFonts w:ascii="Verdana" w:hAnsi="Verdana"/>
                <w:b/>
              </w:rPr>
            </w:pPr>
            <w:r w:rsidRPr="005C6F74">
              <w:rPr>
                <w:rFonts w:ascii="Verdana" w:hAnsi="Verdana"/>
                <w:b/>
              </w:rPr>
              <w:t>Debêntures 2016 da 5ª Série</w:t>
            </w:r>
          </w:p>
        </w:tc>
        <w:tc>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5B159715" w14:textId="77777777" w:rsidR="00606B24" w:rsidRPr="005C6F74" w:rsidRDefault="00606B24" w:rsidP="008B52FA">
            <w:pPr>
              <w:widowControl w:val="0"/>
              <w:jc w:val="center"/>
              <w:rPr>
                <w:rFonts w:ascii="Verdana" w:hAnsi="Verdana"/>
                <w:b/>
              </w:rPr>
            </w:pPr>
            <w:r w:rsidRPr="005C6F74">
              <w:rPr>
                <w:rFonts w:ascii="Verdana" w:hAnsi="Verdana"/>
                <w:b/>
              </w:rPr>
              <w:t>Juros das</w:t>
            </w:r>
          </w:p>
          <w:p w14:paraId="6651D4C5" w14:textId="77777777" w:rsidR="00606B24" w:rsidRPr="005C6F74" w:rsidRDefault="00606B24" w:rsidP="008B52FA">
            <w:pPr>
              <w:widowControl w:val="0"/>
              <w:jc w:val="center"/>
              <w:rPr>
                <w:rFonts w:ascii="Verdana" w:hAnsi="Verdana"/>
                <w:b/>
              </w:rPr>
            </w:pPr>
            <w:r w:rsidRPr="005C6F74">
              <w:rPr>
                <w:rFonts w:ascii="Verdana" w:hAnsi="Verdana"/>
                <w:b/>
              </w:rPr>
              <w:t>Debêntures 2016 da 6ª Série</w:t>
            </w:r>
          </w:p>
        </w:tc>
      </w:tr>
      <w:tr w:rsidR="00606B24" w:rsidRPr="005C6F74" w14:paraId="44CE2281" w14:textId="77777777" w:rsidTr="008B52FA">
        <w:tc>
          <w:tcPr>
            <w:tcW w:w="2253" w:type="pct"/>
            <w:tcBorders>
              <w:top w:val="single" w:sz="4" w:space="0" w:color="auto"/>
              <w:left w:val="single" w:sz="4" w:space="0" w:color="auto"/>
              <w:bottom w:val="single" w:sz="4" w:space="0" w:color="auto"/>
              <w:right w:val="single" w:sz="4" w:space="0" w:color="auto"/>
            </w:tcBorders>
            <w:vAlign w:val="center"/>
            <w:hideMark/>
          </w:tcPr>
          <w:p w14:paraId="35043D67" w14:textId="77777777" w:rsidR="00606B24" w:rsidRPr="005C6F74" w:rsidRDefault="00606B24" w:rsidP="008B52FA">
            <w:pPr>
              <w:keepNext/>
              <w:widowControl w:val="0"/>
              <w:tabs>
                <w:tab w:val="left" w:pos="4678"/>
              </w:tabs>
              <w:ind w:right="31"/>
              <w:jc w:val="both"/>
              <w:rPr>
                <w:rFonts w:ascii="Verdana" w:hAnsi="Verdana"/>
                <w:i/>
              </w:rPr>
            </w:pPr>
            <w:r w:rsidRPr="005C6F74">
              <w:rPr>
                <w:rFonts w:ascii="Verdana" w:hAnsi="Verdana"/>
                <w:i/>
              </w:rPr>
              <w:t>Data de subscrição e integralização para as Debêntures 2016 da 4ª Série, da 5ª Série e da 6ª Série até 31 de maio de 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7EB4709B" w14:textId="77777777" w:rsidR="00606B24" w:rsidRPr="005C6F74" w:rsidRDefault="00606B24" w:rsidP="008B52FA">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6B50E27E" w14:textId="77777777" w:rsidR="00606B24" w:rsidRPr="005C6F74" w:rsidRDefault="00606B24" w:rsidP="008B52FA">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190DE31A" w14:textId="77777777" w:rsidR="00606B24" w:rsidRPr="005C6F74" w:rsidRDefault="00606B24" w:rsidP="008B52FA">
            <w:pPr>
              <w:keepNext/>
              <w:widowControl w:val="0"/>
              <w:jc w:val="center"/>
              <w:rPr>
                <w:rFonts w:ascii="Verdana" w:hAnsi="Verdana"/>
                <w:i/>
                <w:lang w:val="en-US"/>
              </w:rPr>
            </w:pPr>
            <w:r w:rsidRPr="005C6F74">
              <w:rPr>
                <w:rFonts w:ascii="Verdana" w:hAnsi="Verdana"/>
                <w:i/>
                <w:lang w:val="en-US"/>
              </w:rPr>
              <w:t>120%</w:t>
            </w:r>
          </w:p>
        </w:tc>
      </w:tr>
      <w:tr w:rsidR="00606B24" w:rsidRPr="005C6F74" w14:paraId="454AD349" w14:textId="77777777" w:rsidTr="008B52FA">
        <w:tc>
          <w:tcPr>
            <w:tcW w:w="2253" w:type="pct"/>
            <w:tcBorders>
              <w:top w:val="single" w:sz="4" w:space="0" w:color="auto"/>
              <w:left w:val="single" w:sz="4" w:space="0" w:color="auto"/>
              <w:bottom w:val="single" w:sz="4" w:space="0" w:color="auto"/>
              <w:right w:val="single" w:sz="4" w:space="0" w:color="auto"/>
            </w:tcBorders>
            <w:vAlign w:val="center"/>
            <w:hideMark/>
          </w:tcPr>
          <w:p w14:paraId="330E8256" w14:textId="77777777" w:rsidR="00606B24" w:rsidRPr="005C6F74" w:rsidRDefault="00606B24" w:rsidP="008B52FA">
            <w:pPr>
              <w:keepNext/>
              <w:widowControl w:val="0"/>
              <w:rPr>
                <w:rFonts w:ascii="Verdana" w:hAnsi="Verdana"/>
                <w:i/>
              </w:rPr>
            </w:pPr>
            <w:r w:rsidRPr="005C6F74">
              <w:rPr>
                <w:rFonts w:ascii="Verdana" w:hAnsi="Verdana"/>
                <w:i/>
              </w:rPr>
              <w:t>31 de maio de 2017 até 31 de maio de 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4EAADE0E" w14:textId="77777777" w:rsidR="00606B24" w:rsidRPr="005C6F74" w:rsidRDefault="00606B24" w:rsidP="008B52FA">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0C159D80" w14:textId="77777777" w:rsidR="00606B24" w:rsidRPr="005C6F74" w:rsidRDefault="00606B24" w:rsidP="008B52FA">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3447E5E2" w14:textId="77777777" w:rsidR="00606B24" w:rsidRPr="005C6F74" w:rsidRDefault="00606B24" w:rsidP="008B52FA">
            <w:pPr>
              <w:keepNext/>
              <w:widowControl w:val="0"/>
              <w:jc w:val="center"/>
              <w:rPr>
                <w:rFonts w:ascii="Verdana" w:hAnsi="Verdana"/>
                <w:i/>
                <w:lang w:val="en-US"/>
              </w:rPr>
            </w:pPr>
            <w:r w:rsidRPr="005C6F74">
              <w:rPr>
                <w:rFonts w:ascii="Verdana" w:hAnsi="Verdana"/>
                <w:i/>
                <w:lang w:val="en-US"/>
              </w:rPr>
              <w:t>120%</w:t>
            </w:r>
          </w:p>
        </w:tc>
      </w:tr>
      <w:tr w:rsidR="00606B24" w:rsidRPr="005C6F74" w14:paraId="50231028" w14:textId="77777777" w:rsidTr="008B52FA">
        <w:tc>
          <w:tcPr>
            <w:tcW w:w="2253" w:type="pct"/>
            <w:tcBorders>
              <w:top w:val="single" w:sz="4" w:space="0" w:color="auto"/>
              <w:left w:val="single" w:sz="4" w:space="0" w:color="auto"/>
              <w:bottom w:val="single" w:sz="4" w:space="0" w:color="auto"/>
              <w:right w:val="single" w:sz="4" w:space="0" w:color="auto"/>
            </w:tcBorders>
            <w:vAlign w:val="center"/>
            <w:hideMark/>
          </w:tcPr>
          <w:p w14:paraId="62987C99" w14:textId="77777777" w:rsidR="00606B24" w:rsidRPr="005C6F74" w:rsidRDefault="00606B24" w:rsidP="008B52FA">
            <w:pPr>
              <w:keepNext/>
              <w:widowControl w:val="0"/>
              <w:rPr>
                <w:rFonts w:ascii="Verdana" w:hAnsi="Verdana"/>
                <w:i/>
              </w:rPr>
            </w:pPr>
            <w:r w:rsidRPr="005C6F74">
              <w:rPr>
                <w:rFonts w:ascii="Verdana" w:hAnsi="Verdana"/>
                <w:i/>
              </w:rPr>
              <w:t>31 de maio de 2018 até 31 de maio de 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0EF0D4B3" w14:textId="77777777" w:rsidR="00606B24" w:rsidRPr="005C6F74" w:rsidRDefault="00606B24" w:rsidP="008B52FA">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481C85B5" w14:textId="77777777" w:rsidR="00606B24" w:rsidRPr="005C6F74" w:rsidRDefault="00606B24" w:rsidP="008B52FA">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094250D1" w14:textId="77777777" w:rsidR="00606B24" w:rsidRPr="005C6F74" w:rsidRDefault="00606B24" w:rsidP="008B52FA">
            <w:pPr>
              <w:keepNext/>
              <w:widowControl w:val="0"/>
              <w:jc w:val="center"/>
              <w:rPr>
                <w:rFonts w:ascii="Verdana" w:hAnsi="Verdana"/>
                <w:i/>
                <w:lang w:val="en-US"/>
              </w:rPr>
            </w:pPr>
            <w:r w:rsidRPr="005C6F74">
              <w:rPr>
                <w:rFonts w:ascii="Verdana" w:hAnsi="Verdana"/>
                <w:i/>
                <w:lang w:val="en-US"/>
              </w:rPr>
              <w:t>130%</w:t>
            </w:r>
          </w:p>
        </w:tc>
      </w:tr>
      <w:tr w:rsidR="00606B24" w:rsidRPr="005C6F74" w14:paraId="26E367AC" w14:textId="77777777" w:rsidTr="008B52FA">
        <w:tc>
          <w:tcPr>
            <w:tcW w:w="2253" w:type="pct"/>
            <w:tcBorders>
              <w:top w:val="single" w:sz="4" w:space="0" w:color="auto"/>
              <w:left w:val="single" w:sz="4" w:space="0" w:color="auto"/>
              <w:bottom w:val="single" w:sz="4" w:space="0" w:color="auto"/>
              <w:right w:val="single" w:sz="4" w:space="0" w:color="auto"/>
            </w:tcBorders>
            <w:vAlign w:val="center"/>
            <w:hideMark/>
          </w:tcPr>
          <w:p w14:paraId="6C2FAB24" w14:textId="03084F3D" w:rsidR="00606B24" w:rsidRPr="005C6F74" w:rsidRDefault="00606B24" w:rsidP="008B52FA">
            <w:pPr>
              <w:keepNext/>
              <w:widowControl w:val="0"/>
              <w:rPr>
                <w:rFonts w:ascii="Verdana" w:hAnsi="Verdana"/>
                <w:i/>
              </w:rPr>
            </w:pPr>
            <w:r w:rsidRPr="005C6F74">
              <w:rPr>
                <w:rFonts w:ascii="Verdana" w:hAnsi="Verdana"/>
                <w:i/>
              </w:rPr>
              <w:t xml:space="preserve">31 de maio de 2019 até </w:t>
            </w:r>
            <w:r w:rsidR="00C92353">
              <w:rPr>
                <w:rFonts w:ascii="Verdana" w:hAnsi="Verdana"/>
                <w:i/>
              </w:rPr>
              <w:t>1º de setembro de 2021</w:t>
            </w:r>
          </w:p>
        </w:tc>
        <w:tc>
          <w:tcPr>
            <w:tcW w:w="918" w:type="pct"/>
            <w:tcBorders>
              <w:top w:val="single" w:sz="4" w:space="0" w:color="auto"/>
              <w:left w:val="single" w:sz="4" w:space="0" w:color="auto"/>
              <w:bottom w:val="single" w:sz="4" w:space="0" w:color="auto"/>
              <w:right w:val="single" w:sz="4" w:space="0" w:color="auto"/>
            </w:tcBorders>
            <w:vAlign w:val="center"/>
            <w:hideMark/>
          </w:tcPr>
          <w:p w14:paraId="7BC57165" w14:textId="77777777" w:rsidR="00606B24" w:rsidRPr="005C6F74" w:rsidRDefault="00606B24" w:rsidP="008B52FA">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609C307E" w14:textId="77777777" w:rsidR="00606B24" w:rsidRPr="005C6F74" w:rsidRDefault="00606B24" w:rsidP="008B52FA">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62FD34E7" w14:textId="77777777" w:rsidR="00606B24" w:rsidRPr="005C6F74" w:rsidRDefault="00606B24" w:rsidP="008B52FA">
            <w:pPr>
              <w:keepNext/>
              <w:widowControl w:val="0"/>
              <w:jc w:val="center"/>
              <w:rPr>
                <w:rFonts w:ascii="Verdana" w:hAnsi="Verdana"/>
                <w:i/>
                <w:lang w:val="en-US"/>
              </w:rPr>
            </w:pPr>
            <w:r w:rsidRPr="005C6F74">
              <w:rPr>
                <w:rFonts w:ascii="Verdana" w:hAnsi="Verdana"/>
                <w:i/>
                <w:lang w:val="en-US"/>
              </w:rPr>
              <w:t>130%</w:t>
            </w:r>
          </w:p>
        </w:tc>
      </w:tr>
    </w:tbl>
    <w:p w14:paraId="7D0CFE95" w14:textId="77777777" w:rsidR="00606B24" w:rsidRPr="005C6F74" w:rsidRDefault="00606B24" w:rsidP="00606B24">
      <w:pPr>
        <w:keepNext/>
        <w:overflowPunct/>
        <w:jc w:val="both"/>
        <w:textAlignment w:val="auto"/>
        <w:rPr>
          <w:rFonts w:ascii="Verdana" w:hAnsi="Verdana"/>
          <w:lang w:val="x-none"/>
        </w:rPr>
      </w:pPr>
    </w:p>
    <w:p w14:paraId="768F96CE"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Forma</w:t>
      </w:r>
      <w:r w:rsidRPr="005C6F74">
        <w:rPr>
          <w:rFonts w:ascii="Verdana" w:hAnsi="Verdana"/>
        </w:rPr>
        <w:t>. As Debêntures 2016 são nominativas e escriturais, sem emissão de cautelas ou certificados.</w:t>
      </w:r>
    </w:p>
    <w:p w14:paraId="7D9966A0" w14:textId="77777777" w:rsidR="00606B24" w:rsidRPr="005C6F74" w:rsidRDefault="00606B24" w:rsidP="00606B24">
      <w:pPr>
        <w:overflowPunct/>
        <w:jc w:val="both"/>
        <w:textAlignment w:val="auto"/>
        <w:rPr>
          <w:rFonts w:ascii="Verdana" w:hAnsi="Verdana"/>
        </w:rPr>
      </w:pPr>
    </w:p>
    <w:p w14:paraId="010309D4"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Espécie</w:t>
      </w:r>
      <w:r w:rsidRPr="005C6F74">
        <w:rPr>
          <w:rFonts w:ascii="Verdana" w:hAnsi="Verdana"/>
        </w:rPr>
        <w:t xml:space="preserve">. As Debêntures 2016 são da espécie com garantia real, com garantia adicional fidejussória. </w:t>
      </w:r>
    </w:p>
    <w:p w14:paraId="6C9CCDAC" w14:textId="77777777" w:rsidR="00606B24" w:rsidRPr="005C6F74" w:rsidRDefault="00606B24" w:rsidP="00606B24">
      <w:pPr>
        <w:overflowPunct/>
        <w:jc w:val="both"/>
        <w:textAlignment w:val="auto"/>
        <w:rPr>
          <w:rFonts w:ascii="Verdana" w:hAnsi="Verdana"/>
        </w:rPr>
      </w:pPr>
    </w:p>
    <w:p w14:paraId="568B4083"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Conversibilidade</w:t>
      </w:r>
      <w:r w:rsidRPr="005C6F74">
        <w:rPr>
          <w:rFonts w:ascii="Verdana" w:hAnsi="Verdana"/>
        </w:rPr>
        <w:t>. As Debêntures 2016 são simples, não conversíveis em ações.</w:t>
      </w:r>
    </w:p>
    <w:p w14:paraId="3736BEBA" w14:textId="77777777" w:rsidR="00606B24" w:rsidRPr="005C6F74" w:rsidRDefault="00606B24" w:rsidP="00606B24">
      <w:pPr>
        <w:contextualSpacing/>
        <w:rPr>
          <w:rFonts w:ascii="Verdana" w:hAnsi="Verdana"/>
        </w:rPr>
      </w:pPr>
    </w:p>
    <w:p w14:paraId="4A3FB6F1"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Data de emissão</w:t>
      </w:r>
      <w:r w:rsidRPr="005C6F74">
        <w:rPr>
          <w:rFonts w:ascii="Verdana" w:hAnsi="Verdana"/>
        </w:rPr>
        <w:t>. 15 de julho de 2016 (“</w:t>
      </w:r>
      <w:r w:rsidRPr="005C6F74">
        <w:rPr>
          <w:rFonts w:ascii="Verdana" w:hAnsi="Verdana"/>
          <w:u w:val="single"/>
        </w:rPr>
        <w:t>Data de Emissão 2016</w:t>
      </w:r>
      <w:r w:rsidRPr="005C6F74">
        <w:rPr>
          <w:rFonts w:ascii="Verdana" w:hAnsi="Verdana"/>
        </w:rPr>
        <w:t>”).</w:t>
      </w:r>
    </w:p>
    <w:p w14:paraId="095A1F6F" w14:textId="77777777" w:rsidR="00606B24" w:rsidRPr="005C6F74" w:rsidRDefault="00606B24" w:rsidP="00606B24">
      <w:pPr>
        <w:overflowPunct/>
        <w:jc w:val="both"/>
        <w:textAlignment w:val="auto"/>
        <w:rPr>
          <w:rFonts w:ascii="Verdana" w:hAnsi="Verdana"/>
        </w:rPr>
      </w:pPr>
    </w:p>
    <w:p w14:paraId="61749DAB"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Comprovação de titularidade</w:t>
      </w:r>
      <w:r w:rsidRPr="005C6F74">
        <w:rPr>
          <w:rFonts w:ascii="Verdana" w:hAnsi="Verdana"/>
        </w:rPr>
        <w:t xml:space="preserve">. Para todos os fins de direito, a titularidade das Debêntures 2016 será comprovada pelo extrato de conta de depósito emitido pelo </w:t>
      </w:r>
      <w:proofErr w:type="spellStart"/>
      <w:r w:rsidRPr="005C6F74">
        <w:rPr>
          <w:rFonts w:ascii="Verdana" w:hAnsi="Verdana"/>
        </w:rPr>
        <w:t>escriturador</w:t>
      </w:r>
      <w:proofErr w:type="spellEnd"/>
      <w:r w:rsidRPr="005C6F74">
        <w:rPr>
          <w:rFonts w:ascii="Verdana" w:hAnsi="Verdana"/>
        </w:rPr>
        <w:t>. Adicionalmente, com relação às Debêntures 2016 que estiverem custodiadas eletronicamente na CETIP, será expedido por essa, extrato em nome de cada um dos Debenturistas 2016, que servirá como comprovante de titularidade de tais Debêntures 2016.</w:t>
      </w:r>
    </w:p>
    <w:p w14:paraId="51D199BD" w14:textId="77777777" w:rsidR="00606B24" w:rsidRPr="005C6F74" w:rsidRDefault="00606B24" w:rsidP="00606B24">
      <w:pPr>
        <w:contextualSpacing/>
        <w:rPr>
          <w:rFonts w:ascii="Verdana" w:hAnsi="Verdana"/>
        </w:rPr>
      </w:pPr>
    </w:p>
    <w:p w14:paraId="7103C1B9"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Vencimento</w:t>
      </w:r>
      <w:r w:rsidRPr="005C6F74">
        <w:rPr>
          <w:rFonts w:ascii="Verdana" w:hAnsi="Verdana"/>
        </w:rPr>
        <w:t>. Ressalvadas as hipóteses de vencimento antecipado, previstas na Escritura de Emissão 2016, as Debêntures 2016 vencerão nas seguintes datas:</w:t>
      </w:r>
    </w:p>
    <w:p w14:paraId="382BBCC9" w14:textId="77777777" w:rsidR="00606B24" w:rsidRPr="005C6F74" w:rsidRDefault="00606B24" w:rsidP="00606B24">
      <w:pPr>
        <w:widowControl w:val="0"/>
        <w:overflowPunct/>
        <w:jc w:val="both"/>
        <w:textAlignment w:val="auto"/>
        <w:rPr>
          <w:rFonts w:ascii="Verdana" w:hAnsi="Verdana"/>
        </w:rPr>
      </w:pPr>
    </w:p>
    <w:p w14:paraId="00F63820" w14:textId="70D4956C" w:rsidR="00606B24" w:rsidRPr="005C6F74" w:rsidRDefault="00606B24" w:rsidP="00606B24">
      <w:pPr>
        <w:widowControl w:val="0"/>
        <w:numPr>
          <w:ilvl w:val="0"/>
          <w:numId w:val="41"/>
        </w:numPr>
        <w:overflowPunct/>
        <w:ind w:left="0" w:firstLine="0"/>
        <w:jc w:val="both"/>
        <w:textAlignment w:val="auto"/>
        <w:rPr>
          <w:rFonts w:ascii="Verdana" w:hAnsi="Verdana"/>
        </w:rPr>
      </w:pPr>
      <w:r w:rsidRPr="005C6F74">
        <w:rPr>
          <w:rFonts w:ascii="Verdana" w:hAnsi="Verdana"/>
        </w:rPr>
        <w:t xml:space="preserve">Debêntures 2016 da 4ª Série: </w:t>
      </w:r>
      <w:r w:rsidR="00C92353">
        <w:rPr>
          <w:rFonts w:ascii="Verdana" w:hAnsi="Verdana"/>
        </w:rPr>
        <w:t>1º de setembro de 2021</w:t>
      </w:r>
      <w:r w:rsidRPr="005C6F74">
        <w:rPr>
          <w:rFonts w:ascii="Verdana" w:hAnsi="Verdana"/>
        </w:rPr>
        <w:t>;</w:t>
      </w:r>
    </w:p>
    <w:p w14:paraId="00D3D395" w14:textId="77777777" w:rsidR="00606B24" w:rsidRPr="005C6F74" w:rsidRDefault="00606B24" w:rsidP="00606B24">
      <w:pPr>
        <w:contextualSpacing/>
        <w:rPr>
          <w:rFonts w:ascii="Verdana" w:hAnsi="Verdana"/>
        </w:rPr>
      </w:pPr>
    </w:p>
    <w:p w14:paraId="5968B832" w14:textId="26754E45" w:rsidR="00606B24" w:rsidRPr="005C6F74" w:rsidRDefault="00606B24" w:rsidP="00606B24">
      <w:pPr>
        <w:widowControl w:val="0"/>
        <w:numPr>
          <w:ilvl w:val="0"/>
          <w:numId w:val="41"/>
        </w:numPr>
        <w:overflowPunct/>
        <w:ind w:left="0" w:firstLine="0"/>
        <w:jc w:val="both"/>
        <w:textAlignment w:val="auto"/>
        <w:rPr>
          <w:rFonts w:ascii="Verdana" w:hAnsi="Verdana"/>
        </w:rPr>
      </w:pPr>
      <w:r w:rsidRPr="005C6F74">
        <w:rPr>
          <w:rFonts w:ascii="Verdana" w:hAnsi="Verdana"/>
        </w:rPr>
        <w:t xml:space="preserve">Debêntures 2016 da 5ª Série: </w:t>
      </w:r>
      <w:r w:rsidR="00C92353">
        <w:rPr>
          <w:rFonts w:ascii="Verdana" w:hAnsi="Verdana"/>
        </w:rPr>
        <w:t>1º de setembro de 2021</w:t>
      </w:r>
      <w:r w:rsidRPr="005C6F74">
        <w:rPr>
          <w:rFonts w:ascii="Verdana" w:hAnsi="Verdana"/>
        </w:rPr>
        <w:t>;</w:t>
      </w:r>
    </w:p>
    <w:p w14:paraId="216F3CEE" w14:textId="77777777" w:rsidR="00606B24" w:rsidRPr="005C6F74" w:rsidRDefault="00606B24" w:rsidP="00606B24">
      <w:pPr>
        <w:widowControl w:val="0"/>
        <w:overflowPunct/>
        <w:jc w:val="both"/>
        <w:textAlignment w:val="auto"/>
        <w:rPr>
          <w:rFonts w:ascii="Verdana" w:hAnsi="Verdana"/>
        </w:rPr>
      </w:pPr>
    </w:p>
    <w:p w14:paraId="43812AC3" w14:textId="5D5EBE26" w:rsidR="00606B24" w:rsidRPr="005C6F74" w:rsidRDefault="00606B24" w:rsidP="00606B24">
      <w:pPr>
        <w:widowControl w:val="0"/>
        <w:numPr>
          <w:ilvl w:val="0"/>
          <w:numId w:val="41"/>
        </w:numPr>
        <w:overflowPunct/>
        <w:ind w:left="0" w:firstLine="0"/>
        <w:jc w:val="both"/>
        <w:textAlignment w:val="auto"/>
        <w:rPr>
          <w:rFonts w:ascii="Verdana" w:hAnsi="Verdana"/>
        </w:rPr>
      </w:pPr>
      <w:r w:rsidRPr="005C6F74">
        <w:rPr>
          <w:rFonts w:ascii="Verdana" w:hAnsi="Verdana"/>
        </w:rPr>
        <w:t xml:space="preserve">Debêntures 2016 da 6ª Série: </w:t>
      </w:r>
      <w:r w:rsidR="00C92353">
        <w:rPr>
          <w:rFonts w:ascii="Verdana" w:hAnsi="Verdana"/>
        </w:rPr>
        <w:t>1º de setembro de 2021</w:t>
      </w:r>
      <w:r w:rsidRPr="005C6F74">
        <w:rPr>
          <w:rFonts w:ascii="Verdana" w:hAnsi="Verdana"/>
        </w:rPr>
        <w:t>.</w:t>
      </w:r>
    </w:p>
    <w:p w14:paraId="4D524C70" w14:textId="77777777" w:rsidR="00606B24" w:rsidRPr="005C6F74" w:rsidRDefault="00606B24" w:rsidP="00606B24">
      <w:pPr>
        <w:widowControl w:val="0"/>
        <w:overflowPunct/>
        <w:jc w:val="both"/>
        <w:textAlignment w:val="auto"/>
        <w:rPr>
          <w:rFonts w:ascii="Verdana" w:hAnsi="Verdana"/>
        </w:rPr>
      </w:pPr>
    </w:p>
    <w:p w14:paraId="694B371B"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color w:val="000000"/>
          <w:u w:val="single"/>
        </w:rPr>
        <w:t>Hipóteses de vencimento antecipado das Debêntures 2016</w:t>
      </w:r>
      <w:r w:rsidRPr="005C6F74">
        <w:rPr>
          <w:rFonts w:ascii="Verdana" w:hAnsi="Verdana"/>
          <w:color w:val="000000"/>
        </w:rPr>
        <w:t xml:space="preserve">. Aquelas </w:t>
      </w:r>
      <w:r w:rsidRPr="005C6F74">
        <w:rPr>
          <w:rFonts w:ascii="Verdana" w:hAnsi="Verdana"/>
        </w:rPr>
        <w:t>previstas</w:t>
      </w:r>
      <w:r w:rsidRPr="005C6F74">
        <w:rPr>
          <w:rFonts w:ascii="Verdana" w:hAnsi="Verdana"/>
          <w:color w:val="000000"/>
        </w:rPr>
        <w:t xml:space="preserve"> no item 5.1 da </w:t>
      </w:r>
      <w:r w:rsidRPr="005C6F74">
        <w:rPr>
          <w:rFonts w:ascii="Verdana" w:hAnsi="Verdana"/>
        </w:rPr>
        <w:t>Escritura de Emissão 2016.</w:t>
      </w:r>
    </w:p>
    <w:p w14:paraId="058DFF86" w14:textId="77777777" w:rsidR="00606B24" w:rsidRPr="005C6F74" w:rsidRDefault="00606B24" w:rsidP="00606B24">
      <w:pPr>
        <w:rPr>
          <w:rFonts w:ascii="Verdana" w:hAnsi="Verdana"/>
        </w:rPr>
      </w:pPr>
    </w:p>
    <w:p w14:paraId="33905CB2"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Penalidades</w:t>
      </w:r>
      <w:r w:rsidRPr="005C6F74">
        <w:rPr>
          <w:rFonts w:ascii="Verdana" w:hAnsi="Verdana"/>
        </w:rPr>
        <w:t xml:space="preserve">. </w:t>
      </w:r>
      <w:r w:rsidRPr="005C6F74">
        <w:rPr>
          <w:rFonts w:ascii="Verdana" w:hAnsi="Verdana"/>
          <w:color w:val="000000"/>
        </w:rPr>
        <w:t xml:space="preserve">No caso de atraso no pagamento de qualquer quantia devida aos titulares das Debêntures 2016,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4440E82A" w14:textId="77777777" w:rsidR="00606B24" w:rsidRPr="005C6F74" w:rsidRDefault="00606B24" w:rsidP="00606B24">
      <w:pPr>
        <w:contextualSpacing/>
        <w:rPr>
          <w:rFonts w:ascii="Verdana" w:hAnsi="Verdana"/>
        </w:rPr>
      </w:pPr>
    </w:p>
    <w:p w14:paraId="09176263"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Atualização Monetária</w:t>
      </w:r>
      <w:r w:rsidRPr="005C6F74">
        <w:rPr>
          <w:rFonts w:ascii="Verdana" w:hAnsi="Verdana"/>
        </w:rPr>
        <w:t>. Não aplicável.</w:t>
      </w:r>
    </w:p>
    <w:p w14:paraId="61261C3F" w14:textId="77777777" w:rsidR="00606B24" w:rsidRPr="005C6F74" w:rsidRDefault="00606B24" w:rsidP="00606B24">
      <w:pPr>
        <w:contextualSpacing/>
        <w:rPr>
          <w:rFonts w:ascii="Verdana" w:hAnsi="Verdana"/>
        </w:rPr>
      </w:pPr>
    </w:p>
    <w:p w14:paraId="0E168424"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Demais comissões e encargos</w:t>
      </w:r>
      <w:r w:rsidRPr="005C6F74">
        <w:rPr>
          <w:rFonts w:ascii="Verdana" w:hAnsi="Verdana"/>
        </w:rPr>
        <w:t>. Encargos Moratórios, conforme previsto no item 4.8.2 da Escritura de Emissão 2016.</w:t>
      </w:r>
    </w:p>
    <w:p w14:paraId="10D81819" w14:textId="77777777" w:rsidR="00606B24" w:rsidRPr="005C6F74" w:rsidRDefault="00606B24" w:rsidP="00606B24">
      <w:pPr>
        <w:widowControl w:val="0"/>
        <w:overflowPunct/>
        <w:jc w:val="both"/>
        <w:textAlignment w:val="auto"/>
        <w:rPr>
          <w:rFonts w:ascii="Verdana" w:hAnsi="Verdana"/>
          <w:color w:val="000000"/>
        </w:rPr>
      </w:pPr>
    </w:p>
    <w:p w14:paraId="4D212157"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color w:val="000000"/>
        </w:rPr>
      </w:pPr>
      <w:r w:rsidRPr="005C6F74">
        <w:rPr>
          <w:rFonts w:ascii="Verdana" w:hAnsi="Verdana"/>
          <w:color w:val="000000"/>
          <w:u w:val="single"/>
        </w:rPr>
        <w:t>Demais Características</w:t>
      </w:r>
      <w:r w:rsidRPr="005C6F74">
        <w:rPr>
          <w:rFonts w:ascii="Verdana" w:hAnsi="Verdana"/>
          <w:color w:val="000000"/>
        </w:rPr>
        <w:t xml:space="preserve">: as demais características das Debêntures 2016 encontram-se descritas na </w:t>
      </w:r>
      <w:r w:rsidRPr="005C6F74">
        <w:rPr>
          <w:rFonts w:ascii="Verdana" w:hAnsi="Verdana"/>
        </w:rPr>
        <w:t>Escritura de Emissão 2016.</w:t>
      </w:r>
    </w:p>
    <w:p w14:paraId="0B08F188" w14:textId="77777777" w:rsidR="00606B24" w:rsidRPr="005C6F74" w:rsidRDefault="00606B24" w:rsidP="00606B24">
      <w:pPr>
        <w:rPr>
          <w:rFonts w:ascii="Verdana" w:hAnsi="Verdana"/>
          <w:color w:val="000000"/>
        </w:rPr>
      </w:pPr>
    </w:p>
    <w:p w14:paraId="7126A999" w14:textId="77777777" w:rsidR="00606B24" w:rsidRPr="005C6F74" w:rsidRDefault="00606B24" w:rsidP="00606B24">
      <w:pPr>
        <w:suppressAutoHyphens/>
        <w:jc w:val="both"/>
        <w:rPr>
          <w:rFonts w:ascii="Verdana" w:hAnsi="Verdana"/>
          <w:b/>
          <w:color w:val="000000"/>
        </w:rPr>
      </w:pPr>
      <w:r w:rsidRPr="005C6F74">
        <w:rPr>
          <w:rFonts w:ascii="Verdana" w:hAnsi="Verdana"/>
          <w:b/>
          <w:color w:val="000000"/>
        </w:rPr>
        <w:t>II - Contratos das Garantias Reais do Endividamento da OSP</w:t>
      </w:r>
    </w:p>
    <w:p w14:paraId="73453F73" w14:textId="77777777" w:rsidR="00606B24" w:rsidRPr="005C6F74" w:rsidRDefault="00606B24" w:rsidP="00606B24">
      <w:pPr>
        <w:suppressAutoHyphens/>
        <w:jc w:val="both"/>
        <w:rPr>
          <w:rFonts w:ascii="Verdana" w:hAnsi="Verdana"/>
          <w:color w:val="000000"/>
        </w:rPr>
      </w:pPr>
    </w:p>
    <w:p w14:paraId="42A01C22" w14:textId="77777777" w:rsidR="00606B24" w:rsidRPr="005C6F74" w:rsidRDefault="00606B24" w:rsidP="00606B24">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136419D9" w14:textId="77777777" w:rsidR="00606B24" w:rsidRPr="005C6F74" w:rsidRDefault="00606B24" w:rsidP="00606B24">
      <w:pPr>
        <w:suppressAutoHyphens/>
        <w:jc w:val="both"/>
        <w:rPr>
          <w:rFonts w:ascii="Verdana" w:hAnsi="Verdana"/>
          <w:color w:val="000000"/>
        </w:rPr>
      </w:pPr>
    </w:p>
    <w:p w14:paraId="024056FA" w14:textId="77777777" w:rsidR="00606B24" w:rsidRPr="005C6F74" w:rsidRDefault="00606B24" w:rsidP="00606B24">
      <w:pPr>
        <w:numPr>
          <w:ilvl w:val="0"/>
          <w:numId w:val="42"/>
        </w:numPr>
        <w:suppressAutoHyphens/>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795570AF" w14:textId="77777777" w:rsidR="00606B24" w:rsidRPr="005C6F74" w:rsidRDefault="00606B24" w:rsidP="00606B24">
      <w:pPr>
        <w:suppressAutoHyphens/>
        <w:jc w:val="both"/>
        <w:rPr>
          <w:rFonts w:ascii="Verdana" w:hAnsi="Verdana"/>
          <w:color w:val="000000"/>
        </w:rPr>
      </w:pPr>
    </w:p>
    <w:p w14:paraId="5DD0EECC" w14:textId="77777777" w:rsidR="00606B24" w:rsidRPr="005C6F74" w:rsidRDefault="00606B24" w:rsidP="00606B24">
      <w:pPr>
        <w:numPr>
          <w:ilvl w:val="0"/>
          <w:numId w:val="42"/>
        </w:numPr>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3365F761" w14:textId="77777777" w:rsidR="00606B24" w:rsidRPr="005C6F74" w:rsidRDefault="00606B24" w:rsidP="00606B24">
      <w:pPr>
        <w:suppressAutoHyphens/>
        <w:jc w:val="both"/>
        <w:rPr>
          <w:rFonts w:ascii="Verdana" w:hAnsi="Verdana"/>
          <w:color w:val="000000"/>
          <w:u w:val="single"/>
        </w:rPr>
      </w:pPr>
    </w:p>
    <w:p w14:paraId="69D013F6" w14:textId="77777777" w:rsidR="00606B24" w:rsidRPr="005C6F74" w:rsidRDefault="00606B24" w:rsidP="00606B24">
      <w:pPr>
        <w:numPr>
          <w:ilvl w:val="0"/>
          <w:numId w:val="42"/>
        </w:numPr>
        <w:suppressAutoHyphens/>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6E9AA865" w14:textId="77777777" w:rsidR="00606B24" w:rsidRPr="005C6F74" w:rsidRDefault="00606B24" w:rsidP="00606B24">
      <w:pPr>
        <w:suppressAutoHyphens/>
        <w:jc w:val="both"/>
        <w:rPr>
          <w:rFonts w:ascii="Verdana" w:hAnsi="Verdana"/>
          <w:color w:val="000000"/>
          <w:u w:val="single"/>
        </w:rPr>
      </w:pPr>
    </w:p>
    <w:p w14:paraId="3E3B1756" w14:textId="77777777" w:rsidR="00606B24" w:rsidRPr="005C6F74" w:rsidRDefault="00606B24" w:rsidP="00606B24">
      <w:pPr>
        <w:numPr>
          <w:ilvl w:val="0"/>
          <w:numId w:val="42"/>
        </w:numPr>
        <w:suppressAutoHyphens/>
        <w:ind w:left="0" w:firstLine="0"/>
        <w:jc w:val="both"/>
        <w:textAlignment w:val="auto"/>
        <w:rPr>
          <w:rFonts w:ascii="Verdana" w:hAnsi="Verdana"/>
          <w:color w:val="000000"/>
          <w:u w:val="single"/>
        </w:rPr>
      </w:pPr>
      <w:r w:rsidRPr="005C6F74">
        <w:rPr>
          <w:rFonts w:ascii="Verdana" w:hAnsi="Verdana"/>
          <w:color w:val="000000"/>
          <w:u w:val="single"/>
        </w:rPr>
        <w:t>Penalidades</w:t>
      </w:r>
      <w:r w:rsidRPr="005C6F74">
        <w:rPr>
          <w:rFonts w:ascii="Verdana" w:hAnsi="Verdana"/>
          <w:color w:val="000000"/>
        </w:rPr>
        <w:t>. Juros legais aplicáveis.</w:t>
      </w:r>
    </w:p>
    <w:p w14:paraId="7BFB26C4" w14:textId="77777777" w:rsidR="00606B24" w:rsidRPr="005C6F74" w:rsidRDefault="00606B24" w:rsidP="00606B24">
      <w:pPr>
        <w:suppressAutoHyphens/>
        <w:jc w:val="both"/>
        <w:rPr>
          <w:rFonts w:ascii="Verdana" w:hAnsi="Verdana"/>
          <w:color w:val="000000"/>
          <w:u w:val="single"/>
        </w:rPr>
      </w:pPr>
    </w:p>
    <w:p w14:paraId="6D0B15F3" w14:textId="77777777" w:rsidR="00606B24" w:rsidRPr="005C6F74" w:rsidRDefault="00606B24" w:rsidP="00606B24">
      <w:pPr>
        <w:numPr>
          <w:ilvl w:val="0"/>
          <w:numId w:val="42"/>
        </w:numPr>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5D560915" w14:textId="77777777" w:rsidR="00606B24" w:rsidRPr="005C6F74" w:rsidRDefault="00606B24" w:rsidP="00606B24">
      <w:pPr>
        <w:suppressAutoHyphens/>
        <w:jc w:val="both"/>
        <w:rPr>
          <w:rFonts w:ascii="Verdana" w:hAnsi="Verdana"/>
          <w:color w:val="000000"/>
          <w:u w:val="single"/>
        </w:rPr>
      </w:pPr>
    </w:p>
    <w:p w14:paraId="48A74392" w14:textId="77777777" w:rsidR="00606B24" w:rsidRPr="005C6F74" w:rsidRDefault="00606B24" w:rsidP="00606B24">
      <w:pPr>
        <w:numPr>
          <w:ilvl w:val="0"/>
          <w:numId w:val="42"/>
        </w:numPr>
        <w:suppressAutoHyphens/>
        <w:ind w:left="0" w:firstLine="0"/>
        <w:jc w:val="both"/>
        <w:textAlignment w:val="auto"/>
        <w:rPr>
          <w:rFonts w:ascii="Verdana" w:hAnsi="Verdana"/>
          <w:color w:val="000000"/>
          <w:u w:val="single"/>
        </w:rPr>
      </w:pPr>
      <w:r w:rsidRPr="005C6F74">
        <w:rPr>
          <w:rFonts w:ascii="Verdana" w:hAnsi="Verdana"/>
          <w:color w:val="000000"/>
          <w:u w:val="single"/>
        </w:rPr>
        <w:lastRenderedPageBreak/>
        <w:t>Índice de atualização monetária</w:t>
      </w:r>
      <w:r w:rsidRPr="005C6F74">
        <w:rPr>
          <w:rFonts w:ascii="Verdana" w:hAnsi="Verdana"/>
          <w:color w:val="000000"/>
        </w:rPr>
        <w:t>: Não aplicável.</w:t>
      </w:r>
    </w:p>
    <w:p w14:paraId="53D802D1" w14:textId="77777777" w:rsidR="00606B24" w:rsidRDefault="00606B24" w:rsidP="00606B24">
      <w:pPr>
        <w:overflowPunct/>
        <w:autoSpaceDE/>
        <w:autoSpaceDN/>
        <w:adjustRightInd/>
        <w:spacing w:after="160" w:line="259" w:lineRule="auto"/>
        <w:textAlignment w:val="auto"/>
        <w:rPr>
          <w:rFonts w:ascii="Verdana" w:hAnsi="Verdana"/>
          <w:b/>
        </w:rPr>
      </w:pPr>
      <w:r>
        <w:rPr>
          <w:rFonts w:ascii="Verdana" w:hAnsi="Verdana"/>
          <w:b/>
        </w:rPr>
        <w:br w:type="page"/>
      </w:r>
    </w:p>
    <w:p w14:paraId="20F0F068" w14:textId="77777777" w:rsidR="00606B24" w:rsidRDefault="00606B24" w:rsidP="00606B24">
      <w:pPr>
        <w:overflowPunct/>
        <w:autoSpaceDE/>
        <w:adjustRightInd/>
        <w:spacing w:after="160" w:line="256" w:lineRule="auto"/>
        <w:rPr>
          <w:rFonts w:ascii="Verdana" w:hAnsi="Verdana"/>
          <w:b/>
          <w:u w:val="single"/>
        </w:rPr>
      </w:pPr>
    </w:p>
    <w:p w14:paraId="56438F82" w14:textId="77777777" w:rsidR="00606B24" w:rsidRDefault="00606B24" w:rsidP="00606B24">
      <w:pPr>
        <w:overflowPunct/>
        <w:autoSpaceDE/>
        <w:adjustRightInd/>
        <w:jc w:val="center"/>
        <w:rPr>
          <w:rFonts w:ascii="Verdana" w:hAnsi="Verdana"/>
          <w:b/>
        </w:rPr>
      </w:pPr>
      <w:r>
        <w:rPr>
          <w:rFonts w:ascii="Verdana" w:hAnsi="Verdana"/>
          <w:b/>
        </w:rPr>
        <w:t>ANEXO VI</w:t>
      </w:r>
    </w:p>
    <w:p w14:paraId="78E5643C" w14:textId="77777777" w:rsidR="00606B24" w:rsidRDefault="00606B24" w:rsidP="00606B24">
      <w:pPr>
        <w:overflowPunct/>
        <w:autoSpaceDE/>
        <w:adjustRightInd/>
        <w:jc w:val="center"/>
        <w:rPr>
          <w:rFonts w:ascii="Verdana" w:hAnsi="Verdana"/>
          <w:b/>
        </w:rPr>
      </w:pPr>
    </w:p>
    <w:p w14:paraId="13435539" w14:textId="77777777" w:rsidR="00606B24" w:rsidRDefault="00606B24" w:rsidP="00606B24">
      <w:pPr>
        <w:jc w:val="center"/>
        <w:rPr>
          <w:rFonts w:ascii="Verdana" w:hAnsi="Verdana"/>
          <w:b/>
          <w:smallCaps/>
        </w:rPr>
      </w:pPr>
      <w:r>
        <w:rPr>
          <w:rFonts w:ascii="Verdana" w:hAnsi="Verdana"/>
          <w:b/>
          <w:smallCaps/>
        </w:rPr>
        <w:t>Obrigações Garantidas da 5ª Tranche</w:t>
      </w:r>
    </w:p>
    <w:p w14:paraId="19293643" w14:textId="77777777" w:rsidR="00606B24" w:rsidRDefault="00606B24" w:rsidP="00606B24">
      <w:pPr>
        <w:jc w:val="center"/>
        <w:rPr>
          <w:rFonts w:ascii="Verdana" w:hAnsi="Verdana"/>
          <w:b/>
          <w:smallCaps/>
          <w:u w:val="single"/>
        </w:rPr>
      </w:pPr>
    </w:p>
    <w:p w14:paraId="5D1377EA" w14:textId="77777777" w:rsidR="00606B24" w:rsidRDefault="00606B24" w:rsidP="00606B24">
      <w:pPr>
        <w:jc w:val="center"/>
        <w:rPr>
          <w:rFonts w:ascii="Verdana" w:hAnsi="Verdana"/>
          <w:b/>
          <w:smallCaps/>
          <w:u w:val="single"/>
        </w:rPr>
      </w:pPr>
    </w:p>
    <w:p w14:paraId="4EEC221A" w14:textId="77777777" w:rsidR="00606B24" w:rsidRDefault="00606B24" w:rsidP="00606B24">
      <w:pPr>
        <w:jc w:val="center"/>
        <w:rPr>
          <w:rFonts w:ascii="Verdana" w:hAnsi="Verdana"/>
          <w:b/>
          <w:smallCaps/>
        </w:rPr>
      </w:pPr>
      <w:r>
        <w:rPr>
          <w:rFonts w:ascii="Verdana" w:hAnsi="Verdana"/>
          <w:b/>
          <w:smallCaps/>
        </w:rPr>
        <w:t xml:space="preserve">Principais condições financeiras </w:t>
      </w:r>
      <w:r>
        <w:rPr>
          <w:rFonts w:ascii="Verdana" w:hAnsi="Verdana"/>
          <w:b/>
          <w:smallCaps/>
          <w:color w:val="000000"/>
          <w:lang w:eastAsia="en-US"/>
        </w:rPr>
        <w:t xml:space="preserve">das Obrigações Garantidas </w:t>
      </w:r>
      <w:r>
        <w:rPr>
          <w:rFonts w:ascii="Verdana" w:hAnsi="Verdana"/>
          <w:b/>
          <w:smallCaps/>
        </w:rPr>
        <w:t>com Limite de Cobertura</w:t>
      </w:r>
    </w:p>
    <w:p w14:paraId="53E50DF8" w14:textId="77777777" w:rsidR="00606B24" w:rsidRDefault="00606B24" w:rsidP="00606B24">
      <w:pPr>
        <w:tabs>
          <w:tab w:val="left" w:pos="709"/>
        </w:tabs>
        <w:rPr>
          <w:rFonts w:ascii="Verdana" w:hAnsi="Verdana"/>
          <w:b/>
        </w:rPr>
      </w:pPr>
    </w:p>
    <w:p w14:paraId="1555CAB9" w14:textId="77777777" w:rsidR="00606B24" w:rsidRDefault="00606B24" w:rsidP="00606B24">
      <w:pPr>
        <w:widowControl w:val="0"/>
        <w:rPr>
          <w:rFonts w:ascii="Verdana" w:hAnsi="Verdana"/>
          <w:b/>
          <w:color w:val="000000"/>
        </w:rPr>
      </w:pPr>
      <w:r>
        <w:rPr>
          <w:rFonts w:ascii="Verdana" w:hAnsi="Verdana"/>
          <w:b/>
          <w:color w:val="000000"/>
        </w:rPr>
        <w:t>I – Instrumentos BB</w:t>
      </w:r>
    </w:p>
    <w:p w14:paraId="174ED6B4" w14:textId="77777777" w:rsidR="00606B24" w:rsidRDefault="00606B24" w:rsidP="00606B24">
      <w:pPr>
        <w:tabs>
          <w:tab w:val="left" w:pos="3315"/>
        </w:tabs>
        <w:rPr>
          <w:rFonts w:ascii="Verdana" w:hAnsi="Verdana"/>
          <w:b/>
          <w:color w:val="000000"/>
        </w:rPr>
      </w:pPr>
    </w:p>
    <w:p w14:paraId="468F7368" w14:textId="16B19E3C" w:rsidR="00606B24" w:rsidRDefault="00606B24" w:rsidP="00606B24">
      <w:pPr>
        <w:widowControl w:val="0"/>
        <w:numPr>
          <w:ilvl w:val="0"/>
          <w:numId w:val="18"/>
        </w:numPr>
        <w:ind w:left="0" w:firstLine="0"/>
        <w:jc w:val="both"/>
        <w:textAlignment w:val="auto"/>
        <w:rPr>
          <w:rFonts w:ascii="Verdana" w:hAnsi="Verdana"/>
          <w:b/>
        </w:rPr>
      </w:pPr>
      <w:r>
        <w:rPr>
          <w:rFonts w:ascii="Verdana" w:hAnsi="Verdana"/>
          <w:b/>
        </w:rPr>
        <w:t xml:space="preserve">Debêntures da 2ª Série emitidas no âmbito do Instrumento Particular de Escritura da 1ª (primeira) Emissão Pública de Debêntures Simples, Não Conversíveis em Ações, em Duas Séries para Distribuição Pública com Esforços Restritos de Colocação, da Espécie com Garantia Real, da </w:t>
      </w:r>
      <w:r w:rsidR="008B52FA">
        <w:rPr>
          <w:rFonts w:ascii="Verdana" w:hAnsi="Verdana"/>
          <w:b/>
        </w:rPr>
        <w:t>Novonor S.A</w:t>
      </w:r>
      <w:r>
        <w:rPr>
          <w:rFonts w:ascii="Verdana" w:hAnsi="Verdana"/>
          <w:b/>
        </w:rPr>
        <w:t>., celebrada em 28 de novembro de 2017, aditada em 6 de dezembro de 2017 e conforme aditada de tempos em tempos (“</w:t>
      </w:r>
      <w:r>
        <w:rPr>
          <w:rFonts w:ascii="Verdana" w:hAnsi="Verdana"/>
          <w:b/>
          <w:u w:val="single"/>
        </w:rPr>
        <w:t>Debêntures ODB 2ª Série</w:t>
      </w:r>
      <w:r>
        <w:rPr>
          <w:rFonts w:ascii="Verdana" w:hAnsi="Verdana"/>
          <w:b/>
        </w:rPr>
        <w:t>”).</w:t>
      </w:r>
    </w:p>
    <w:p w14:paraId="084B4995" w14:textId="77777777" w:rsidR="00606B24" w:rsidRDefault="00606B24" w:rsidP="00606B24">
      <w:pPr>
        <w:tabs>
          <w:tab w:val="left" w:pos="3315"/>
        </w:tabs>
        <w:rPr>
          <w:rFonts w:ascii="Verdana" w:hAnsi="Verdana"/>
          <w:color w:val="000000"/>
          <w:u w:val="single"/>
        </w:rPr>
      </w:pPr>
    </w:p>
    <w:p w14:paraId="4B5282B7" w14:textId="77777777" w:rsidR="00606B24" w:rsidRDefault="00606B24" w:rsidP="00606B24">
      <w:pPr>
        <w:widowControl w:val="0"/>
        <w:numPr>
          <w:ilvl w:val="0"/>
          <w:numId w:val="19"/>
        </w:numPr>
        <w:overflowPunct/>
        <w:ind w:left="0" w:firstLine="0"/>
        <w:jc w:val="both"/>
        <w:textAlignment w:val="auto"/>
        <w:rPr>
          <w:rFonts w:ascii="Verdana" w:hAnsi="Verdana"/>
          <w:color w:val="000000"/>
          <w:u w:val="single"/>
        </w:rPr>
      </w:pPr>
      <w:r>
        <w:rPr>
          <w:rFonts w:ascii="Verdana" w:hAnsi="Verdana"/>
          <w:u w:val="single"/>
        </w:rPr>
        <w:t>Valor total das Debêntures da 2ª Série</w:t>
      </w:r>
      <w:r>
        <w:rPr>
          <w:rFonts w:ascii="Verdana" w:hAnsi="Verdana"/>
        </w:rPr>
        <w:t>: R$ 1.037.337.000,00 (um bilhão, trinta e sete milhões, trezentos e trinta e sete mil reais).</w:t>
      </w:r>
    </w:p>
    <w:p w14:paraId="376D790D" w14:textId="77777777" w:rsidR="00606B24" w:rsidRDefault="00606B24" w:rsidP="00606B24">
      <w:pPr>
        <w:widowControl w:val="0"/>
        <w:jc w:val="both"/>
        <w:rPr>
          <w:rFonts w:ascii="Verdana" w:hAnsi="Verdana"/>
          <w:color w:val="000000"/>
          <w:u w:val="single"/>
        </w:rPr>
      </w:pPr>
    </w:p>
    <w:p w14:paraId="7DC9C801" w14:textId="77777777" w:rsidR="00606B24" w:rsidRDefault="00606B24" w:rsidP="00606B24">
      <w:pPr>
        <w:widowControl w:val="0"/>
        <w:numPr>
          <w:ilvl w:val="0"/>
          <w:numId w:val="19"/>
        </w:numPr>
        <w:overflowPunct/>
        <w:ind w:left="0" w:firstLine="0"/>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 (mil reais) na Data de Emissão.</w:t>
      </w:r>
    </w:p>
    <w:p w14:paraId="410AB7DD" w14:textId="77777777" w:rsidR="00606B24" w:rsidRDefault="00606B24" w:rsidP="00606B24">
      <w:pPr>
        <w:tabs>
          <w:tab w:val="left" w:pos="3315"/>
        </w:tabs>
        <w:rPr>
          <w:rFonts w:ascii="Verdana" w:hAnsi="Verdana"/>
        </w:rPr>
      </w:pPr>
    </w:p>
    <w:p w14:paraId="533C6988" w14:textId="77777777" w:rsidR="00606B24" w:rsidRDefault="00606B24" w:rsidP="00606B24">
      <w:pPr>
        <w:widowControl w:val="0"/>
        <w:numPr>
          <w:ilvl w:val="0"/>
          <w:numId w:val="19"/>
        </w:numPr>
        <w:overflowPunct/>
        <w:ind w:left="0" w:firstLine="0"/>
        <w:jc w:val="both"/>
        <w:textAlignment w:val="auto"/>
        <w:rPr>
          <w:rFonts w:ascii="Verdana" w:hAnsi="Verdana"/>
        </w:rPr>
      </w:pPr>
      <w:r>
        <w:rPr>
          <w:rFonts w:ascii="Verdana" w:hAnsi="Verdana"/>
          <w:color w:val="000000"/>
          <w:u w:val="single"/>
        </w:rPr>
        <w:t>Remuneração</w:t>
      </w:r>
      <w:r>
        <w:rPr>
          <w:rFonts w:ascii="Verdana" w:hAnsi="Verdana"/>
          <w:color w:val="000000"/>
        </w:rPr>
        <w:t>: As Debêntures da 2ª Série renderão juros remuneratórios correspondentes a (i) 116,8% (cento e dezesseis inteiros e oito décimos por cento) da variação acumulada das taxas médias diárias dos Depósitos Interfinanceiros – DI de um dia, over extra grupo, calculadas e divulgadas pela B3 (“</w:t>
      </w:r>
      <w:r>
        <w:rPr>
          <w:rFonts w:ascii="Verdana" w:hAnsi="Verdana"/>
          <w:color w:val="000000"/>
          <w:u w:val="single"/>
        </w:rPr>
        <w:t>Taxa DI</w:t>
      </w:r>
      <w:r>
        <w:rPr>
          <w:rFonts w:ascii="Verdana" w:hAnsi="Verdana"/>
          <w:color w:val="000000"/>
        </w:rPr>
        <w:t>”) até 31 de maio de 2024, exclusive; e (</w:t>
      </w:r>
      <w:proofErr w:type="spellStart"/>
      <w:r>
        <w:rPr>
          <w:rFonts w:ascii="Verdana" w:hAnsi="Verdana"/>
          <w:color w:val="000000"/>
        </w:rPr>
        <w:t>ii</w:t>
      </w:r>
      <w:proofErr w:type="spellEnd"/>
      <w:r>
        <w:rPr>
          <w:rFonts w:ascii="Verdana" w:hAnsi="Verdana"/>
          <w:color w:val="000000"/>
        </w:rPr>
        <w:t>) 120% (cento e vinte por cento) da Taxa DI a partir de 31 de maio de 2024, inclusive, e até 24 de abril de 2030, base 252 (duzentos e cinquenta e dois) dias úteis</w:t>
      </w:r>
      <w:r>
        <w:rPr>
          <w:rFonts w:ascii="Verdana" w:hAnsi="Verdana"/>
        </w:rPr>
        <w:t>.</w:t>
      </w:r>
    </w:p>
    <w:p w14:paraId="4FA974DA" w14:textId="77777777" w:rsidR="00606B24" w:rsidRDefault="00606B24" w:rsidP="00606B24">
      <w:pPr>
        <w:tabs>
          <w:tab w:val="left" w:pos="3315"/>
        </w:tabs>
        <w:rPr>
          <w:rFonts w:ascii="Verdana" w:hAnsi="Verdana"/>
          <w:color w:val="000000"/>
        </w:rPr>
      </w:pPr>
    </w:p>
    <w:p w14:paraId="32F49EFF" w14:textId="77777777" w:rsidR="00606B24" w:rsidRDefault="00606B24" w:rsidP="00606B24">
      <w:pPr>
        <w:widowControl w:val="0"/>
        <w:numPr>
          <w:ilvl w:val="0"/>
          <w:numId w:val="19"/>
        </w:numPr>
        <w:overflowPunct/>
        <w:ind w:left="0" w:firstLine="0"/>
        <w:jc w:val="both"/>
        <w:textAlignment w:val="auto"/>
        <w:rPr>
          <w:rFonts w:ascii="Verdana" w:hAnsi="Verdana"/>
          <w:color w:val="000000"/>
          <w:u w:val="single"/>
        </w:rPr>
      </w:pPr>
      <w:r>
        <w:rPr>
          <w:rFonts w:ascii="Verdana" w:hAnsi="Verdana"/>
          <w:color w:val="000000"/>
          <w:u w:val="single"/>
        </w:rPr>
        <w:t>Amortização</w:t>
      </w:r>
      <w:r>
        <w:rPr>
          <w:rFonts w:ascii="Verdana" w:hAnsi="Verdana"/>
          <w:color w:val="000000"/>
        </w:rPr>
        <w:t>:</w:t>
      </w:r>
      <w:r>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6D846145" w14:textId="77777777" w:rsidR="00606B24" w:rsidRDefault="00606B24" w:rsidP="00606B24">
      <w:pPr>
        <w:tabs>
          <w:tab w:val="left" w:pos="3315"/>
        </w:tabs>
        <w:rPr>
          <w:rFonts w:ascii="Verdana" w:hAnsi="Verdana"/>
          <w:color w:val="000000"/>
        </w:rPr>
      </w:pPr>
    </w:p>
    <w:p w14:paraId="0A947C98" w14:textId="77777777" w:rsidR="00606B24" w:rsidRDefault="00606B24" w:rsidP="00606B24">
      <w:pPr>
        <w:widowControl w:val="0"/>
        <w:numPr>
          <w:ilvl w:val="0"/>
          <w:numId w:val="19"/>
        </w:numPr>
        <w:overflowPunct/>
        <w:ind w:left="0" w:firstLine="0"/>
        <w:jc w:val="both"/>
        <w:textAlignment w:val="auto"/>
        <w:rPr>
          <w:rFonts w:ascii="Verdana" w:hAnsi="Verdana"/>
          <w:color w:val="000000"/>
          <w:u w:val="single"/>
        </w:rPr>
      </w:pPr>
      <w:r>
        <w:rPr>
          <w:rFonts w:ascii="Verdana" w:hAnsi="Verdana"/>
          <w:color w:val="000000"/>
          <w:u w:val="single"/>
        </w:rPr>
        <w:t>Data de Emissão</w:t>
      </w:r>
      <w:r>
        <w:rPr>
          <w:rFonts w:ascii="Verdana" w:hAnsi="Verdana"/>
          <w:color w:val="000000"/>
        </w:rPr>
        <w:t>: 28 de novembro de 2017.</w:t>
      </w:r>
    </w:p>
    <w:p w14:paraId="7D7C95AD" w14:textId="77777777" w:rsidR="00606B24" w:rsidRDefault="00606B24" w:rsidP="00606B24">
      <w:pPr>
        <w:tabs>
          <w:tab w:val="left" w:pos="3315"/>
        </w:tabs>
        <w:rPr>
          <w:rFonts w:ascii="Verdana" w:hAnsi="Verdana"/>
          <w:u w:val="single"/>
        </w:rPr>
      </w:pPr>
    </w:p>
    <w:p w14:paraId="2F871279" w14:textId="77777777" w:rsidR="00606B24" w:rsidRDefault="00606B24" w:rsidP="00606B24">
      <w:pPr>
        <w:widowControl w:val="0"/>
        <w:numPr>
          <w:ilvl w:val="0"/>
          <w:numId w:val="19"/>
        </w:numPr>
        <w:overflowPunct/>
        <w:ind w:left="0" w:firstLine="0"/>
        <w:jc w:val="both"/>
        <w:textAlignment w:val="auto"/>
        <w:rPr>
          <w:rFonts w:ascii="Verdana" w:hAnsi="Verdana"/>
          <w:color w:val="000000"/>
          <w:u w:val="single"/>
        </w:rPr>
      </w:pPr>
      <w:r>
        <w:rPr>
          <w:rFonts w:ascii="Verdana" w:hAnsi="Verdana"/>
          <w:u w:val="single"/>
        </w:rPr>
        <w:t>Vencimento</w:t>
      </w:r>
      <w:r>
        <w:rPr>
          <w:rFonts w:ascii="Verdana" w:hAnsi="Verdana"/>
        </w:rPr>
        <w:t>: 24 de abril de 2030.</w:t>
      </w:r>
    </w:p>
    <w:p w14:paraId="6BDC72E9" w14:textId="77777777" w:rsidR="00606B24" w:rsidRDefault="00606B24" w:rsidP="00606B24">
      <w:pPr>
        <w:tabs>
          <w:tab w:val="left" w:pos="3315"/>
        </w:tabs>
        <w:rPr>
          <w:rFonts w:ascii="Verdana" w:hAnsi="Verdana"/>
          <w:color w:val="000000"/>
          <w:u w:val="single"/>
        </w:rPr>
      </w:pPr>
    </w:p>
    <w:p w14:paraId="03315560" w14:textId="77777777" w:rsidR="00606B24" w:rsidRDefault="00606B24" w:rsidP="00606B24">
      <w:pPr>
        <w:widowControl w:val="0"/>
        <w:numPr>
          <w:ilvl w:val="0"/>
          <w:numId w:val="19"/>
        </w:numPr>
        <w:overflowPunct/>
        <w:ind w:left="0" w:firstLine="0"/>
        <w:jc w:val="both"/>
        <w:textAlignment w:val="auto"/>
        <w:rPr>
          <w:rFonts w:ascii="Verdana" w:hAnsi="Verdana"/>
          <w:u w:val="single"/>
        </w:rPr>
      </w:pPr>
      <w:r>
        <w:rPr>
          <w:rFonts w:ascii="Verdana" w:hAnsi="Verdana"/>
          <w:u w:val="single"/>
        </w:rPr>
        <w:t>Penalidades</w:t>
      </w:r>
      <w:r>
        <w:rPr>
          <w:rFonts w:ascii="Verdana" w:hAnsi="Verdana"/>
        </w:rPr>
        <w:t xml:space="preserve">: a aplicação de multa moratória de 2% (dois por cento), bem como a incidência, sobre o valor devido, de juros de mora de 1% (um por cento) ao mês, calculados </w:t>
      </w:r>
      <w:r>
        <w:rPr>
          <w:rFonts w:ascii="Verdana" w:hAnsi="Verdana"/>
          <w:i/>
        </w:rPr>
        <w:t>pro rata die</w:t>
      </w:r>
      <w:r>
        <w:rPr>
          <w:rFonts w:ascii="Verdana" w:hAnsi="Verdana"/>
        </w:rPr>
        <w:t>, acrescidos dos juros remuneratórios, ambos calculados sobre os valores em atraso desde a data de inadimplemento até a data do efetivo pagamento.</w:t>
      </w:r>
    </w:p>
    <w:p w14:paraId="16A4F9C0" w14:textId="77777777" w:rsidR="00606B24" w:rsidRDefault="00606B24" w:rsidP="00606B24">
      <w:pPr>
        <w:tabs>
          <w:tab w:val="left" w:pos="3315"/>
        </w:tabs>
        <w:rPr>
          <w:rFonts w:ascii="Verdana" w:hAnsi="Verdana"/>
          <w:u w:val="single"/>
        </w:rPr>
      </w:pPr>
    </w:p>
    <w:p w14:paraId="520E053B" w14:textId="77777777" w:rsidR="00606B24" w:rsidRDefault="00606B24" w:rsidP="00606B24">
      <w:pPr>
        <w:widowControl w:val="0"/>
        <w:numPr>
          <w:ilvl w:val="0"/>
          <w:numId w:val="19"/>
        </w:numPr>
        <w:overflowPunct/>
        <w:ind w:left="0" w:firstLine="0"/>
        <w:jc w:val="both"/>
        <w:textAlignment w:val="auto"/>
        <w:rPr>
          <w:rFonts w:ascii="Verdana" w:hAnsi="Verdana"/>
        </w:rPr>
      </w:pPr>
      <w:r>
        <w:rPr>
          <w:rFonts w:ascii="Verdana" w:hAnsi="Verdana"/>
          <w:u w:val="single"/>
        </w:rPr>
        <w:t>Demais comissões e encargos</w:t>
      </w:r>
      <w:r>
        <w:rPr>
          <w:rFonts w:ascii="Verdana" w:hAnsi="Verdana"/>
        </w:rPr>
        <w:t>: Conforme previsto nas Debêntures ODB 2ª Série</w:t>
      </w:r>
      <w:r>
        <w:rPr>
          <w:rFonts w:ascii="Verdana" w:hAnsi="Verdana"/>
          <w:color w:val="000000"/>
        </w:rPr>
        <w:t>.</w:t>
      </w:r>
    </w:p>
    <w:p w14:paraId="7EEB880A" w14:textId="77777777" w:rsidR="00606B24" w:rsidRDefault="00606B24" w:rsidP="00606B24">
      <w:pPr>
        <w:tabs>
          <w:tab w:val="left" w:pos="3315"/>
        </w:tabs>
        <w:rPr>
          <w:rFonts w:ascii="Verdana" w:hAnsi="Verdana"/>
          <w:u w:val="single"/>
        </w:rPr>
      </w:pPr>
    </w:p>
    <w:p w14:paraId="2CCEDF25" w14:textId="77777777" w:rsidR="00606B24" w:rsidRDefault="00606B24" w:rsidP="00606B24">
      <w:pPr>
        <w:widowControl w:val="0"/>
        <w:overflowPunct/>
        <w:jc w:val="both"/>
        <w:rPr>
          <w:rFonts w:ascii="Verdana" w:hAnsi="Verdana"/>
          <w:u w:val="single"/>
        </w:rPr>
      </w:pPr>
      <w:r>
        <w:rPr>
          <w:rFonts w:ascii="Verdana" w:hAnsi="Verdana"/>
        </w:rPr>
        <w:t>(i)</w:t>
      </w:r>
      <w:r>
        <w:rPr>
          <w:rFonts w:ascii="Verdana" w:hAnsi="Verdana"/>
        </w:rPr>
        <w:tab/>
        <w:t>Índice de atualização monetária: Não aplicável</w:t>
      </w:r>
      <w:r>
        <w:rPr>
          <w:rFonts w:ascii="Verdana" w:hAnsi="Verdana"/>
          <w:color w:val="000000"/>
        </w:rPr>
        <w:t>.</w:t>
      </w:r>
    </w:p>
    <w:p w14:paraId="17535D7E" w14:textId="77777777" w:rsidR="00606B24" w:rsidRDefault="00606B24" w:rsidP="00606B24">
      <w:pPr>
        <w:rPr>
          <w:rFonts w:ascii="Verdana" w:hAnsi="Verdana"/>
        </w:rPr>
      </w:pPr>
    </w:p>
    <w:p w14:paraId="74367673" w14:textId="371022E3" w:rsidR="00606B24" w:rsidRDefault="00606B24" w:rsidP="00606B24">
      <w:pPr>
        <w:widowControl w:val="0"/>
        <w:numPr>
          <w:ilvl w:val="0"/>
          <w:numId w:val="18"/>
        </w:numPr>
        <w:ind w:left="0" w:firstLine="0"/>
        <w:contextualSpacing/>
        <w:jc w:val="both"/>
        <w:textAlignment w:val="auto"/>
        <w:rPr>
          <w:rFonts w:ascii="Verdana" w:hAnsi="Verdana"/>
          <w:b/>
        </w:rPr>
      </w:pPr>
      <w:r>
        <w:rPr>
          <w:rFonts w:ascii="Verdana" w:hAnsi="Verdana"/>
          <w:b/>
        </w:rPr>
        <w:t>Cédula de Crédito Bancário nº 20/21653-X, emitida em 25 de setembro de 2013 e aditada em 28 de julho de 2016, pela Odebrecht Agroindustrial Participações S.A. (“</w:t>
      </w:r>
      <w:r>
        <w:rPr>
          <w:rFonts w:ascii="Verdana" w:hAnsi="Verdana"/>
          <w:b/>
          <w:u w:val="single"/>
        </w:rPr>
        <w:t>CCB OAPAR</w:t>
      </w:r>
      <w:r>
        <w:rPr>
          <w:rFonts w:ascii="Verdana" w:hAnsi="Verdana"/>
          <w:b/>
        </w:rPr>
        <w:t xml:space="preserve">”), em favor do Banco do Brasil S.A., com aval da </w:t>
      </w:r>
      <w:r w:rsidR="008B52FA">
        <w:rPr>
          <w:rFonts w:ascii="Verdana" w:hAnsi="Verdana"/>
          <w:b/>
        </w:rPr>
        <w:t>Novonor S.A</w:t>
      </w:r>
      <w:r>
        <w:rPr>
          <w:rFonts w:ascii="Verdana" w:hAnsi="Verdana"/>
          <w:b/>
        </w:rPr>
        <w:t>. e Odebrecht Agroindustrial S.A.</w:t>
      </w:r>
    </w:p>
    <w:p w14:paraId="686B0526" w14:textId="77777777" w:rsidR="00606B24" w:rsidRDefault="00606B24" w:rsidP="00606B24">
      <w:pPr>
        <w:rPr>
          <w:rFonts w:ascii="Verdana" w:hAnsi="Verdana"/>
        </w:rPr>
      </w:pPr>
    </w:p>
    <w:p w14:paraId="6CB167E1" w14:textId="77777777" w:rsidR="00606B24" w:rsidRDefault="00606B24" w:rsidP="00606B24">
      <w:pPr>
        <w:widowControl w:val="0"/>
        <w:numPr>
          <w:ilvl w:val="0"/>
          <w:numId w:val="20"/>
        </w:numPr>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R$420.000.000,00 (quatrocentos e vinte milhões de reais).</w:t>
      </w:r>
    </w:p>
    <w:p w14:paraId="6CEB2436" w14:textId="77777777" w:rsidR="00606B24" w:rsidRDefault="00606B24" w:rsidP="00606B24">
      <w:pPr>
        <w:widowControl w:val="0"/>
        <w:suppressAutoHyphens/>
        <w:jc w:val="both"/>
        <w:rPr>
          <w:rFonts w:ascii="Verdana" w:hAnsi="Verdana"/>
          <w:color w:val="000000"/>
          <w:u w:val="single"/>
        </w:rPr>
      </w:pPr>
    </w:p>
    <w:p w14:paraId="13D92707" w14:textId="77777777" w:rsidR="00606B24" w:rsidRDefault="00606B24" w:rsidP="00606B24">
      <w:pPr>
        <w:widowControl w:val="0"/>
        <w:numPr>
          <w:ilvl w:val="0"/>
          <w:numId w:val="20"/>
        </w:numPr>
        <w:overflowPunct/>
        <w:ind w:left="0" w:firstLine="0"/>
        <w:contextualSpacing/>
        <w:jc w:val="both"/>
        <w:textAlignment w:val="auto"/>
        <w:rPr>
          <w:rFonts w:ascii="Verdana" w:hAnsi="Verdana"/>
        </w:rPr>
      </w:pPr>
      <w:r>
        <w:rPr>
          <w:rFonts w:ascii="Verdana" w:hAnsi="Verdana"/>
          <w:u w:val="single"/>
        </w:rPr>
        <w:t>Remuneração</w:t>
      </w:r>
      <w:r>
        <w:rPr>
          <w:rFonts w:ascii="Verdana" w:hAnsi="Verdana"/>
        </w:rPr>
        <w:t>: Percentual da variação do CDI para o período em questão conforme tabela abaixo:</w:t>
      </w:r>
    </w:p>
    <w:p w14:paraId="0CBAF151" w14:textId="77777777" w:rsidR="00606B24" w:rsidRDefault="00606B24" w:rsidP="00606B24">
      <w:pPr>
        <w:widowControl w:val="0"/>
        <w:suppressAutoHyphens/>
        <w:jc w:val="both"/>
        <w:outlineLvl w:val="4"/>
        <w:rPr>
          <w:rFonts w:ascii="Verdana" w:hAnsi="Verdana"/>
        </w:rPr>
      </w:pPr>
    </w:p>
    <w:tbl>
      <w:tblPr>
        <w:tblW w:w="62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tblGrid>
      <w:tr w:rsidR="00606B24" w14:paraId="23990BCF" w14:textId="77777777" w:rsidTr="008B52FA">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7AC8659F" w14:textId="77777777" w:rsidR="00606B24" w:rsidRDefault="00606B24" w:rsidP="008B52FA">
            <w:pPr>
              <w:widowControl w:val="0"/>
              <w:spacing w:line="256" w:lineRule="auto"/>
              <w:jc w:val="center"/>
              <w:rPr>
                <w:rFonts w:ascii="Verdana" w:hAnsi="Verdana"/>
                <w:b/>
                <w:lang w:eastAsia="en-US"/>
              </w:rPr>
            </w:pPr>
            <w:r>
              <w:rPr>
                <w:rFonts w:ascii="Verdana" w:hAnsi="Verdana"/>
                <w:b/>
                <w:lang w:eastAsia="en-US"/>
              </w:rPr>
              <w:t>Período</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74EF839D" w14:textId="77777777" w:rsidR="00606B24" w:rsidRDefault="00606B24" w:rsidP="008B52FA">
            <w:pPr>
              <w:widowControl w:val="0"/>
              <w:spacing w:line="256" w:lineRule="auto"/>
              <w:jc w:val="center"/>
              <w:rPr>
                <w:rFonts w:ascii="Verdana" w:hAnsi="Verdana"/>
                <w:b/>
                <w:lang w:eastAsia="en-US"/>
              </w:rPr>
            </w:pPr>
            <w:r>
              <w:rPr>
                <w:rFonts w:ascii="Verdana" w:hAnsi="Verdana"/>
                <w:b/>
                <w:lang w:eastAsia="en-US"/>
              </w:rPr>
              <w:t>Percentual de Variação do CDI para o período em questão</w:t>
            </w:r>
          </w:p>
        </w:tc>
      </w:tr>
      <w:tr w:rsidR="00606B24" w14:paraId="3302D2CE" w14:textId="77777777" w:rsidTr="008B52FA">
        <w:tc>
          <w:tcPr>
            <w:tcW w:w="3260" w:type="dxa"/>
            <w:tcBorders>
              <w:top w:val="single" w:sz="4" w:space="0" w:color="auto"/>
              <w:left w:val="single" w:sz="4" w:space="0" w:color="auto"/>
              <w:bottom w:val="single" w:sz="4" w:space="0" w:color="auto"/>
              <w:right w:val="single" w:sz="4" w:space="0" w:color="auto"/>
            </w:tcBorders>
            <w:hideMark/>
          </w:tcPr>
          <w:p w14:paraId="4166BBB9"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De 28.07.2016 a 28.07.2017</w:t>
            </w:r>
          </w:p>
        </w:tc>
        <w:tc>
          <w:tcPr>
            <w:tcW w:w="2977" w:type="dxa"/>
            <w:tcBorders>
              <w:top w:val="single" w:sz="4" w:space="0" w:color="auto"/>
              <w:left w:val="single" w:sz="4" w:space="0" w:color="auto"/>
              <w:bottom w:val="single" w:sz="4" w:space="0" w:color="auto"/>
              <w:right w:val="single" w:sz="4" w:space="0" w:color="auto"/>
            </w:tcBorders>
            <w:hideMark/>
          </w:tcPr>
          <w:p w14:paraId="1D3C728A"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115,00%</w:t>
            </w:r>
          </w:p>
        </w:tc>
      </w:tr>
      <w:tr w:rsidR="00606B24" w14:paraId="627F291C" w14:textId="77777777" w:rsidTr="008B52FA">
        <w:tc>
          <w:tcPr>
            <w:tcW w:w="3260" w:type="dxa"/>
            <w:tcBorders>
              <w:top w:val="single" w:sz="4" w:space="0" w:color="auto"/>
              <w:left w:val="single" w:sz="4" w:space="0" w:color="auto"/>
              <w:bottom w:val="single" w:sz="4" w:space="0" w:color="auto"/>
              <w:right w:val="single" w:sz="4" w:space="0" w:color="auto"/>
            </w:tcBorders>
            <w:hideMark/>
          </w:tcPr>
          <w:p w14:paraId="0E5DE4EF"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De 29.07.2017 a 28.07.2018</w:t>
            </w:r>
          </w:p>
        </w:tc>
        <w:tc>
          <w:tcPr>
            <w:tcW w:w="2977" w:type="dxa"/>
            <w:tcBorders>
              <w:top w:val="single" w:sz="4" w:space="0" w:color="auto"/>
              <w:left w:val="single" w:sz="4" w:space="0" w:color="auto"/>
              <w:bottom w:val="single" w:sz="4" w:space="0" w:color="auto"/>
              <w:right w:val="single" w:sz="4" w:space="0" w:color="auto"/>
            </w:tcBorders>
            <w:hideMark/>
          </w:tcPr>
          <w:p w14:paraId="43244BDD"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115,00%</w:t>
            </w:r>
          </w:p>
        </w:tc>
      </w:tr>
      <w:tr w:rsidR="00606B24" w14:paraId="2C5BB94F" w14:textId="77777777" w:rsidTr="008B52FA">
        <w:tc>
          <w:tcPr>
            <w:tcW w:w="3260" w:type="dxa"/>
            <w:tcBorders>
              <w:top w:val="single" w:sz="4" w:space="0" w:color="auto"/>
              <w:left w:val="single" w:sz="4" w:space="0" w:color="auto"/>
              <w:bottom w:val="single" w:sz="4" w:space="0" w:color="auto"/>
              <w:right w:val="single" w:sz="4" w:space="0" w:color="auto"/>
            </w:tcBorders>
            <w:hideMark/>
          </w:tcPr>
          <w:p w14:paraId="4359107B"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De 29.07.2018 a 28.07.2019</w:t>
            </w:r>
          </w:p>
        </w:tc>
        <w:tc>
          <w:tcPr>
            <w:tcW w:w="2977" w:type="dxa"/>
            <w:tcBorders>
              <w:top w:val="single" w:sz="4" w:space="0" w:color="auto"/>
              <w:left w:val="single" w:sz="4" w:space="0" w:color="auto"/>
              <w:bottom w:val="single" w:sz="4" w:space="0" w:color="auto"/>
              <w:right w:val="single" w:sz="4" w:space="0" w:color="auto"/>
            </w:tcBorders>
            <w:hideMark/>
          </w:tcPr>
          <w:p w14:paraId="4ADA1B72"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115,00%</w:t>
            </w:r>
          </w:p>
        </w:tc>
      </w:tr>
      <w:tr w:rsidR="00606B24" w14:paraId="62810D7C" w14:textId="77777777" w:rsidTr="008B52FA">
        <w:tc>
          <w:tcPr>
            <w:tcW w:w="3260" w:type="dxa"/>
            <w:tcBorders>
              <w:top w:val="single" w:sz="4" w:space="0" w:color="auto"/>
              <w:left w:val="single" w:sz="4" w:space="0" w:color="auto"/>
              <w:bottom w:val="single" w:sz="4" w:space="0" w:color="auto"/>
              <w:right w:val="single" w:sz="4" w:space="0" w:color="auto"/>
            </w:tcBorders>
            <w:hideMark/>
          </w:tcPr>
          <w:p w14:paraId="55E0DDD2"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De 29.07.2019 a 28.07.2020</w:t>
            </w:r>
          </w:p>
        </w:tc>
        <w:tc>
          <w:tcPr>
            <w:tcW w:w="2977" w:type="dxa"/>
            <w:tcBorders>
              <w:top w:val="single" w:sz="4" w:space="0" w:color="auto"/>
              <w:left w:val="single" w:sz="4" w:space="0" w:color="auto"/>
              <w:bottom w:val="single" w:sz="4" w:space="0" w:color="auto"/>
              <w:right w:val="single" w:sz="4" w:space="0" w:color="auto"/>
            </w:tcBorders>
            <w:hideMark/>
          </w:tcPr>
          <w:p w14:paraId="2EAA9E20"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115,00%</w:t>
            </w:r>
          </w:p>
        </w:tc>
      </w:tr>
      <w:tr w:rsidR="00606B24" w14:paraId="73C8E265" w14:textId="77777777" w:rsidTr="008B52FA">
        <w:tc>
          <w:tcPr>
            <w:tcW w:w="3260" w:type="dxa"/>
            <w:tcBorders>
              <w:top w:val="single" w:sz="4" w:space="0" w:color="auto"/>
              <w:left w:val="single" w:sz="4" w:space="0" w:color="auto"/>
              <w:bottom w:val="single" w:sz="4" w:space="0" w:color="auto"/>
              <w:right w:val="single" w:sz="4" w:space="0" w:color="auto"/>
            </w:tcBorders>
            <w:hideMark/>
          </w:tcPr>
          <w:p w14:paraId="0BEF426A"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De 29.07.2020 a 28.07.2021</w:t>
            </w:r>
          </w:p>
        </w:tc>
        <w:tc>
          <w:tcPr>
            <w:tcW w:w="2977" w:type="dxa"/>
            <w:tcBorders>
              <w:top w:val="single" w:sz="4" w:space="0" w:color="auto"/>
              <w:left w:val="single" w:sz="4" w:space="0" w:color="auto"/>
              <w:bottom w:val="single" w:sz="4" w:space="0" w:color="auto"/>
              <w:right w:val="single" w:sz="4" w:space="0" w:color="auto"/>
            </w:tcBorders>
            <w:hideMark/>
          </w:tcPr>
          <w:p w14:paraId="74D3935A"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115,00%</w:t>
            </w:r>
          </w:p>
        </w:tc>
      </w:tr>
      <w:tr w:rsidR="00606B24" w14:paraId="560A64DF" w14:textId="77777777" w:rsidTr="008B52FA">
        <w:tc>
          <w:tcPr>
            <w:tcW w:w="3260" w:type="dxa"/>
            <w:tcBorders>
              <w:top w:val="single" w:sz="4" w:space="0" w:color="auto"/>
              <w:left w:val="single" w:sz="4" w:space="0" w:color="auto"/>
              <w:bottom w:val="single" w:sz="4" w:space="0" w:color="auto"/>
              <w:right w:val="single" w:sz="4" w:space="0" w:color="auto"/>
            </w:tcBorders>
            <w:hideMark/>
          </w:tcPr>
          <w:p w14:paraId="7CA242E2"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De 29.07.2021 a 28.07.2022</w:t>
            </w:r>
          </w:p>
        </w:tc>
        <w:tc>
          <w:tcPr>
            <w:tcW w:w="2977" w:type="dxa"/>
            <w:tcBorders>
              <w:top w:val="single" w:sz="4" w:space="0" w:color="auto"/>
              <w:left w:val="single" w:sz="4" w:space="0" w:color="auto"/>
              <w:bottom w:val="single" w:sz="4" w:space="0" w:color="auto"/>
              <w:right w:val="single" w:sz="4" w:space="0" w:color="auto"/>
            </w:tcBorders>
            <w:hideMark/>
          </w:tcPr>
          <w:p w14:paraId="77ECE497"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120,00%</w:t>
            </w:r>
          </w:p>
        </w:tc>
      </w:tr>
      <w:tr w:rsidR="00606B24" w14:paraId="0514FAFD" w14:textId="77777777" w:rsidTr="008B52FA">
        <w:tc>
          <w:tcPr>
            <w:tcW w:w="3260" w:type="dxa"/>
            <w:tcBorders>
              <w:top w:val="single" w:sz="4" w:space="0" w:color="auto"/>
              <w:left w:val="single" w:sz="4" w:space="0" w:color="auto"/>
              <w:bottom w:val="single" w:sz="4" w:space="0" w:color="auto"/>
              <w:right w:val="single" w:sz="4" w:space="0" w:color="auto"/>
            </w:tcBorders>
            <w:hideMark/>
          </w:tcPr>
          <w:p w14:paraId="67CCAE21"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De 29.07.2022 a 28.07.2023</w:t>
            </w:r>
          </w:p>
        </w:tc>
        <w:tc>
          <w:tcPr>
            <w:tcW w:w="2977" w:type="dxa"/>
            <w:tcBorders>
              <w:top w:val="single" w:sz="4" w:space="0" w:color="auto"/>
              <w:left w:val="single" w:sz="4" w:space="0" w:color="auto"/>
              <w:bottom w:val="single" w:sz="4" w:space="0" w:color="auto"/>
              <w:right w:val="single" w:sz="4" w:space="0" w:color="auto"/>
            </w:tcBorders>
            <w:hideMark/>
          </w:tcPr>
          <w:p w14:paraId="32411024"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120,00%</w:t>
            </w:r>
          </w:p>
        </w:tc>
      </w:tr>
      <w:tr w:rsidR="00606B24" w14:paraId="45A3C841" w14:textId="77777777" w:rsidTr="008B52FA">
        <w:tc>
          <w:tcPr>
            <w:tcW w:w="3260" w:type="dxa"/>
            <w:tcBorders>
              <w:top w:val="single" w:sz="4" w:space="0" w:color="auto"/>
              <w:left w:val="single" w:sz="4" w:space="0" w:color="auto"/>
              <w:bottom w:val="single" w:sz="4" w:space="0" w:color="auto"/>
              <w:right w:val="single" w:sz="4" w:space="0" w:color="auto"/>
            </w:tcBorders>
            <w:hideMark/>
          </w:tcPr>
          <w:p w14:paraId="10ED8172"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De 29.07.2023 a 28.07.2024</w:t>
            </w:r>
          </w:p>
        </w:tc>
        <w:tc>
          <w:tcPr>
            <w:tcW w:w="2977" w:type="dxa"/>
            <w:tcBorders>
              <w:top w:val="single" w:sz="4" w:space="0" w:color="auto"/>
              <w:left w:val="single" w:sz="4" w:space="0" w:color="auto"/>
              <w:bottom w:val="single" w:sz="4" w:space="0" w:color="auto"/>
              <w:right w:val="single" w:sz="4" w:space="0" w:color="auto"/>
            </w:tcBorders>
            <w:hideMark/>
          </w:tcPr>
          <w:p w14:paraId="028BBB79"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120,00%</w:t>
            </w:r>
          </w:p>
        </w:tc>
      </w:tr>
      <w:tr w:rsidR="00606B24" w14:paraId="6AFA3C67" w14:textId="77777777" w:rsidTr="008B52FA">
        <w:tc>
          <w:tcPr>
            <w:tcW w:w="3260" w:type="dxa"/>
            <w:tcBorders>
              <w:top w:val="single" w:sz="4" w:space="0" w:color="auto"/>
              <w:left w:val="single" w:sz="4" w:space="0" w:color="auto"/>
              <w:bottom w:val="single" w:sz="4" w:space="0" w:color="auto"/>
              <w:right w:val="single" w:sz="4" w:space="0" w:color="auto"/>
            </w:tcBorders>
            <w:hideMark/>
          </w:tcPr>
          <w:p w14:paraId="37464167"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De 29.07.2024 a 28.07.2025</w:t>
            </w:r>
          </w:p>
        </w:tc>
        <w:tc>
          <w:tcPr>
            <w:tcW w:w="2977" w:type="dxa"/>
            <w:tcBorders>
              <w:top w:val="single" w:sz="4" w:space="0" w:color="auto"/>
              <w:left w:val="single" w:sz="4" w:space="0" w:color="auto"/>
              <w:bottom w:val="single" w:sz="4" w:space="0" w:color="auto"/>
              <w:right w:val="single" w:sz="4" w:space="0" w:color="auto"/>
            </w:tcBorders>
            <w:hideMark/>
          </w:tcPr>
          <w:p w14:paraId="1D47EA75"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120,00%</w:t>
            </w:r>
          </w:p>
        </w:tc>
      </w:tr>
      <w:tr w:rsidR="00606B24" w14:paraId="021DD51F" w14:textId="77777777" w:rsidTr="008B52FA">
        <w:tc>
          <w:tcPr>
            <w:tcW w:w="3260" w:type="dxa"/>
            <w:tcBorders>
              <w:top w:val="single" w:sz="4" w:space="0" w:color="auto"/>
              <w:left w:val="single" w:sz="4" w:space="0" w:color="auto"/>
              <w:bottom w:val="single" w:sz="4" w:space="0" w:color="auto"/>
              <w:right w:val="single" w:sz="4" w:space="0" w:color="auto"/>
            </w:tcBorders>
            <w:hideMark/>
          </w:tcPr>
          <w:p w14:paraId="1CEC3A93"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De 29.07.2025 a 28.07.2026</w:t>
            </w:r>
          </w:p>
        </w:tc>
        <w:tc>
          <w:tcPr>
            <w:tcW w:w="2977" w:type="dxa"/>
            <w:tcBorders>
              <w:top w:val="single" w:sz="4" w:space="0" w:color="auto"/>
              <w:left w:val="single" w:sz="4" w:space="0" w:color="auto"/>
              <w:bottom w:val="single" w:sz="4" w:space="0" w:color="auto"/>
              <w:right w:val="single" w:sz="4" w:space="0" w:color="auto"/>
            </w:tcBorders>
            <w:hideMark/>
          </w:tcPr>
          <w:p w14:paraId="2D8FD652"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125,00%</w:t>
            </w:r>
          </w:p>
        </w:tc>
      </w:tr>
      <w:tr w:rsidR="00606B24" w14:paraId="15F330E3" w14:textId="77777777" w:rsidTr="008B52FA">
        <w:tc>
          <w:tcPr>
            <w:tcW w:w="3260" w:type="dxa"/>
            <w:tcBorders>
              <w:top w:val="single" w:sz="4" w:space="0" w:color="auto"/>
              <w:left w:val="single" w:sz="4" w:space="0" w:color="auto"/>
              <w:bottom w:val="single" w:sz="4" w:space="0" w:color="auto"/>
              <w:right w:val="single" w:sz="4" w:space="0" w:color="auto"/>
            </w:tcBorders>
            <w:hideMark/>
          </w:tcPr>
          <w:p w14:paraId="4D85A4C2"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De 29.07.2026 a 28.07.2027</w:t>
            </w:r>
          </w:p>
        </w:tc>
        <w:tc>
          <w:tcPr>
            <w:tcW w:w="2977" w:type="dxa"/>
            <w:tcBorders>
              <w:top w:val="single" w:sz="4" w:space="0" w:color="auto"/>
              <w:left w:val="single" w:sz="4" w:space="0" w:color="auto"/>
              <w:bottom w:val="single" w:sz="4" w:space="0" w:color="auto"/>
              <w:right w:val="single" w:sz="4" w:space="0" w:color="auto"/>
            </w:tcBorders>
            <w:hideMark/>
          </w:tcPr>
          <w:p w14:paraId="1B0E7D8C"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125,00%</w:t>
            </w:r>
          </w:p>
        </w:tc>
      </w:tr>
      <w:tr w:rsidR="00606B24" w14:paraId="56B0B56C" w14:textId="77777777" w:rsidTr="008B52FA">
        <w:tc>
          <w:tcPr>
            <w:tcW w:w="3260" w:type="dxa"/>
            <w:tcBorders>
              <w:top w:val="single" w:sz="4" w:space="0" w:color="auto"/>
              <w:left w:val="single" w:sz="4" w:space="0" w:color="auto"/>
              <w:bottom w:val="single" w:sz="4" w:space="0" w:color="auto"/>
              <w:right w:val="single" w:sz="4" w:space="0" w:color="auto"/>
            </w:tcBorders>
            <w:hideMark/>
          </w:tcPr>
          <w:p w14:paraId="2DA743D1"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De 29.07.2027 a 28.07.2028</w:t>
            </w:r>
          </w:p>
        </w:tc>
        <w:tc>
          <w:tcPr>
            <w:tcW w:w="2977" w:type="dxa"/>
            <w:tcBorders>
              <w:top w:val="single" w:sz="4" w:space="0" w:color="auto"/>
              <w:left w:val="single" w:sz="4" w:space="0" w:color="auto"/>
              <w:bottom w:val="single" w:sz="4" w:space="0" w:color="auto"/>
              <w:right w:val="single" w:sz="4" w:space="0" w:color="auto"/>
            </w:tcBorders>
            <w:hideMark/>
          </w:tcPr>
          <w:p w14:paraId="04E16A1E"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125,00%</w:t>
            </w:r>
          </w:p>
        </w:tc>
      </w:tr>
      <w:tr w:rsidR="00606B24" w14:paraId="6DD82450" w14:textId="77777777" w:rsidTr="008B52FA">
        <w:tc>
          <w:tcPr>
            <w:tcW w:w="3260" w:type="dxa"/>
            <w:tcBorders>
              <w:top w:val="single" w:sz="4" w:space="0" w:color="auto"/>
              <w:left w:val="single" w:sz="4" w:space="0" w:color="auto"/>
              <w:bottom w:val="single" w:sz="4" w:space="0" w:color="auto"/>
              <w:right w:val="single" w:sz="4" w:space="0" w:color="auto"/>
            </w:tcBorders>
            <w:hideMark/>
          </w:tcPr>
          <w:p w14:paraId="542CD6BC"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De 29.07.2028 a 15.03.2029</w:t>
            </w:r>
          </w:p>
        </w:tc>
        <w:tc>
          <w:tcPr>
            <w:tcW w:w="2977" w:type="dxa"/>
            <w:tcBorders>
              <w:top w:val="single" w:sz="4" w:space="0" w:color="auto"/>
              <w:left w:val="single" w:sz="4" w:space="0" w:color="auto"/>
              <w:bottom w:val="single" w:sz="4" w:space="0" w:color="auto"/>
              <w:right w:val="single" w:sz="4" w:space="0" w:color="auto"/>
            </w:tcBorders>
            <w:hideMark/>
          </w:tcPr>
          <w:p w14:paraId="5736D6B8"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125,00%</w:t>
            </w:r>
          </w:p>
        </w:tc>
      </w:tr>
    </w:tbl>
    <w:p w14:paraId="17F5F83E" w14:textId="77777777" w:rsidR="00606B24" w:rsidRDefault="00606B24" w:rsidP="00606B24">
      <w:pPr>
        <w:widowControl w:val="0"/>
        <w:suppressAutoHyphens/>
        <w:jc w:val="both"/>
        <w:outlineLvl w:val="4"/>
        <w:rPr>
          <w:rFonts w:ascii="Verdana" w:hAnsi="Verdana"/>
        </w:rPr>
      </w:pPr>
    </w:p>
    <w:p w14:paraId="52411AA5" w14:textId="77777777" w:rsidR="00606B24" w:rsidRDefault="00606B24" w:rsidP="00606B24">
      <w:pPr>
        <w:widowControl w:val="0"/>
        <w:numPr>
          <w:ilvl w:val="0"/>
          <w:numId w:val="20"/>
        </w:numPr>
        <w:overflowPunct/>
        <w:ind w:left="0" w:firstLine="0"/>
        <w:contextualSpacing/>
        <w:jc w:val="both"/>
        <w:textAlignment w:val="auto"/>
        <w:rPr>
          <w:rFonts w:ascii="Verdana" w:hAnsi="Verdana"/>
        </w:rPr>
      </w:pPr>
      <w:r>
        <w:rPr>
          <w:rFonts w:ascii="Verdana" w:hAnsi="Verdana"/>
          <w:color w:val="000000"/>
          <w:u w:val="single"/>
        </w:rPr>
        <w:t>Data de Emissão</w:t>
      </w:r>
      <w:r>
        <w:rPr>
          <w:rFonts w:ascii="Verdana" w:hAnsi="Verdana"/>
          <w:color w:val="000000"/>
        </w:rPr>
        <w:t>: 25 de setembro de 2013, conforme aditada em 28 de julho de 2016.</w:t>
      </w:r>
    </w:p>
    <w:p w14:paraId="26A807A8" w14:textId="77777777" w:rsidR="00606B24" w:rsidRDefault="00606B24" w:rsidP="00606B24">
      <w:pPr>
        <w:widowControl w:val="0"/>
        <w:suppressAutoHyphens/>
        <w:jc w:val="both"/>
        <w:rPr>
          <w:rFonts w:ascii="Verdana" w:hAnsi="Verdana"/>
        </w:rPr>
      </w:pPr>
    </w:p>
    <w:p w14:paraId="173A7819" w14:textId="77777777" w:rsidR="00606B24" w:rsidRDefault="00606B24" w:rsidP="00606B24">
      <w:pPr>
        <w:widowControl w:val="0"/>
        <w:numPr>
          <w:ilvl w:val="0"/>
          <w:numId w:val="20"/>
        </w:numPr>
        <w:overflowPunct/>
        <w:ind w:left="0" w:firstLine="0"/>
        <w:contextualSpacing/>
        <w:jc w:val="both"/>
        <w:textAlignment w:val="auto"/>
        <w:rPr>
          <w:rFonts w:ascii="Verdana" w:hAnsi="Verdana"/>
        </w:rPr>
      </w:pPr>
      <w:r>
        <w:rPr>
          <w:rFonts w:ascii="Verdana" w:hAnsi="Verdana"/>
          <w:u w:val="single"/>
        </w:rPr>
        <w:t>Vencimento</w:t>
      </w:r>
      <w:r>
        <w:rPr>
          <w:rFonts w:ascii="Verdana" w:hAnsi="Verdana"/>
        </w:rPr>
        <w:t>: 15 de março de 2029, ressalvadas as hipóteses de vencimento antecipado.</w:t>
      </w:r>
    </w:p>
    <w:p w14:paraId="391E162C" w14:textId="77777777" w:rsidR="00606B24" w:rsidRDefault="00606B24" w:rsidP="00606B24">
      <w:pPr>
        <w:widowControl w:val="0"/>
        <w:suppressAutoHyphens/>
        <w:jc w:val="both"/>
        <w:rPr>
          <w:rFonts w:ascii="Verdana" w:hAnsi="Verdana"/>
        </w:rPr>
      </w:pPr>
    </w:p>
    <w:p w14:paraId="52456D93" w14:textId="77777777" w:rsidR="00606B24" w:rsidRDefault="00606B24" w:rsidP="00606B24">
      <w:pPr>
        <w:widowControl w:val="0"/>
        <w:numPr>
          <w:ilvl w:val="0"/>
          <w:numId w:val="20"/>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na CCB OAPAR.</w:t>
      </w:r>
    </w:p>
    <w:p w14:paraId="4C898734" w14:textId="77777777" w:rsidR="00606B24" w:rsidRDefault="00606B24" w:rsidP="00606B24">
      <w:pPr>
        <w:widowControl w:val="0"/>
        <w:suppressAutoHyphens/>
        <w:jc w:val="both"/>
        <w:rPr>
          <w:rFonts w:ascii="Verdana" w:hAnsi="Verdana"/>
        </w:rPr>
      </w:pPr>
    </w:p>
    <w:p w14:paraId="5314B7D2" w14:textId="77777777" w:rsidR="00606B24" w:rsidRDefault="00606B24" w:rsidP="00606B24">
      <w:pPr>
        <w:widowControl w:val="0"/>
        <w:numPr>
          <w:ilvl w:val="0"/>
          <w:numId w:val="20"/>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Conforme previsto na CCB OAPAR.</w:t>
      </w:r>
    </w:p>
    <w:p w14:paraId="5CDCDCA3" w14:textId="77777777" w:rsidR="00606B24" w:rsidRDefault="00606B24" w:rsidP="00606B24">
      <w:pPr>
        <w:widowControl w:val="0"/>
        <w:suppressAutoHyphens/>
        <w:jc w:val="both"/>
        <w:rPr>
          <w:rFonts w:ascii="Verdana" w:hAnsi="Verdana"/>
          <w:u w:val="single"/>
        </w:rPr>
      </w:pPr>
    </w:p>
    <w:p w14:paraId="200941E4" w14:textId="77777777" w:rsidR="00606B24" w:rsidRDefault="00606B24" w:rsidP="00606B24">
      <w:pPr>
        <w:widowControl w:val="0"/>
        <w:numPr>
          <w:ilvl w:val="0"/>
          <w:numId w:val="20"/>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1E319827" w14:textId="77777777" w:rsidR="00606B24" w:rsidRDefault="00606B24" w:rsidP="00606B24">
      <w:pPr>
        <w:widowControl w:val="0"/>
        <w:suppressAutoHyphens/>
        <w:jc w:val="both"/>
        <w:outlineLvl w:val="4"/>
        <w:rPr>
          <w:rFonts w:ascii="Verdana" w:hAnsi="Verdana"/>
          <w:u w:val="single"/>
        </w:rPr>
      </w:pPr>
    </w:p>
    <w:p w14:paraId="6FA6DF37" w14:textId="77777777" w:rsidR="00606B24" w:rsidRDefault="00606B24" w:rsidP="00606B24">
      <w:pPr>
        <w:widowControl w:val="0"/>
        <w:numPr>
          <w:ilvl w:val="0"/>
          <w:numId w:val="20"/>
        </w:numPr>
        <w:overflowPunct/>
        <w:ind w:left="0" w:firstLine="0"/>
        <w:contextualSpacing/>
        <w:jc w:val="both"/>
        <w:textAlignment w:val="auto"/>
        <w:rPr>
          <w:rFonts w:ascii="Verdana" w:hAnsi="Verdana"/>
          <w:u w:val="single"/>
        </w:rPr>
      </w:pPr>
      <w:r>
        <w:rPr>
          <w:rFonts w:ascii="Verdana" w:hAnsi="Verdana"/>
          <w:u w:val="single"/>
        </w:rPr>
        <w:t>Demais comissões e encargos</w:t>
      </w:r>
      <w:r>
        <w:rPr>
          <w:rFonts w:ascii="Verdana" w:hAnsi="Verdana"/>
        </w:rPr>
        <w:t>: Conforme previsto na CCB OAPAR.</w:t>
      </w:r>
    </w:p>
    <w:p w14:paraId="6FCE3305" w14:textId="77777777" w:rsidR="00606B24" w:rsidRDefault="00606B24" w:rsidP="00606B24">
      <w:pPr>
        <w:widowControl w:val="0"/>
        <w:suppressAutoHyphens/>
        <w:jc w:val="both"/>
        <w:outlineLvl w:val="4"/>
        <w:rPr>
          <w:rFonts w:ascii="Verdana" w:hAnsi="Verdana"/>
          <w:u w:val="single"/>
        </w:rPr>
      </w:pPr>
    </w:p>
    <w:p w14:paraId="54883256" w14:textId="77777777" w:rsidR="00606B24" w:rsidRDefault="00606B24" w:rsidP="00606B24">
      <w:pPr>
        <w:widowControl w:val="0"/>
        <w:numPr>
          <w:ilvl w:val="0"/>
          <w:numId w:val="20"/>
        </w:numPr>
        <w:overflowPunct/>
        <w:ind w:left="0" w:firstLine="0"/>
        <w:contextualSpacing/>
        <w:jc w:val="both"/>
        <w:textAlignment w:val="auto"/>
        <w:rPr>
          <w:rFonts w:ascii="Verdana" w:hAnsi="Verdana"/>
        </w:rPr>
      </w:pPr>
      <w:r>
        <w:rPr>
          <w:rFonts w:ascii="Verdana" w:hAnsi="Verdana"/>
          <w:u w:val="single"/>
        </w:rPr>
        <w:t>Demais Características</w:t>
      </w:r>
      <w:r>
        <w:rPr>
          <w:rFonts w:ascii="Verdana" w:hAnsi="Verdana"/>
        </w:rPr>
        <w:t>: As demais características da CCB OAPAR encontram-se descritas em tal cédula.</w:t>
      </w:r>
    </w:p>
    <w:p w14:paraId="08000043" w14:textId="77777777" w:rsidR="00606B24" w:rsidRDefault="00606B24" w:rsidP="00606B24">
      <w:pPr>
        <w:widowControl w:val="0"/>
        <w:rPr>
          <w:rFonts w:ascii="Verdana" w:hAnsi="Verdana"/>
        </w:rPr>
      </w:pPr>
    </w:p>
    <w:p w14:paraId="0316B6DA" w14:textId="77777777" w:rsidR="00606B24" w:rsidRDefault="00606B24" w:rsidP="00606B24">
      <w:pPr>
        <w:widowControl w:val="0"/>
        <w:numPr>
          <w:ilvl w:val="0"/>
          <w:numId w:val="20"/>
        </w:numPr>
        <w:overflowPunct/>
        <w:ind w:left="0" w:firstLine="0"/>
        <w:contextualSpacing/>
        <w:jc w:val="both"/>
        <w:textAlignment w:val="auto"/>
        <w:rPr>
          <w:rFonts w:ascii="Verdana" w:hAnsi="Verdana"/>
        </w:rPr>
      </w:pPr>
      <w:r>
        <w:rPr>
          <w:rFonts w:ascii="Verdana" w:hAnsi="Verdana"/>
          <w:u w:val="single"/>
        </w:rPr>
        <w:t>Amortização</w:t>
      </w:r>
      <w:r>
        <w:rPr>
          <w:rFonts w:ascii="Verdana" w:hAnsi="Verdana"/>
        </w:rPr>
        <w:t>: a amortização de principal deve ocorrer nas seguintes datas, conforme tabela abaixo:</w:t>
      </w:r>
    </w:p>
    <w:p w14:paraId="197178A1" w14:textId="77777777" w:rsidR="00606B24" w:rsidRDefault="00606B24" w:rsidP="00606B24">
      <w:pPr>
        <w:widowControl w:val="0"/>
        <w:rPr>
          <w:rFonts w:ascii="Verdana" w:hAnsi="Verdan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2"/>
      </w:tblGrid>
      <w:tr w:rsidR="00606B24" w14:paraId="7327D9A0" w14:textId="77777777" w:rsidTr="008B52FA">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312D6B25" w14:textId="77777777" w:rsidR="00606B24" w:rsidRDefault="00606B24" w:rsidP="008B52FA">
            <w:pPr>
              <w:widowControl w:val="0"/>
              <w:spacing w:line="256" w:lineRule="auto"/>
              <w:jc w:val="center"/>
              <w:rPr>
                <w:rFonts w:ascii="Verdana" w:hAnsi="Verdana"/>
                <w:b/>
                <w:lang w:eastAsia="en-US"/>
              </w:rPr>
            </w:pPr>
            <w:r>
              <w:rPr>
                <w:rFonts w:ascii="Verdana" w:hAnsi="Verdana"/>
                <w:b/>
                <w:lang w:eastAsia="en-US"/>
              </w:rPr>
              <w:t>Número da parcela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36742CD4" w14:textId="77777777" w:rsidR="00606B24" w:rsidRDefault="00606B24" w:rsidP="008B52FA">
            <w:pPr>
              <w:widowControl w:val="0"/>
              <w:spacing w:line="256" w:lineRule="auto"/>
              <w:jc w:val="center"/>
              <w:rPr>
                <w:rFonts w:ascii="Verdana" w:hAnsi="Verdana"/>
                <w:b/>
                <w:lang w:eastAsia="en-US"/>
              </w:rPr>
            </w:pPr>
            <w:r>
              <w:rPr>
                <w:rFonts w:ascii="Verdana" w:hAnsi="Verdana"/>
                <w:b/>
                <w:lang w:eastAsia="en-US"/>
              </w:rPr>
              <w:t>Data de Pagamento</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21E8984F" w14:textId="77777777" w:rsidR="00606B24" w:rsidRDefault="00606B24" w:rsidP="008B52FA">
            <w:pPr>
              <w:widowControl w:val="0"/>
              <w:spacing w:line="256" w:lineRule="auto"/>
              <w:jc w:val="center"/>
              <w:rPr>
                <w:rFonts w:ascii="Verdana" w:hAnsi="Verdana"/>
                <w:b/>
                <w:lang w:eastAsia="en-US"/>
              </w:rPr>
            </w:pPr>
            <w:r>
              <w:rPr>
                <w:rFonts w:ascii="Verdana" w:hAnsi="Verdana"/>
                <w:b/>
                <w:lang w:eastAsia="en-US"/>
              </w:rPr>
              <w:t>Percentual amortizado</w:t>
            </w:r>
          </w:p>
        </w:tc>
      </w:tr>
      <w:tr w:rsidR="00606B24" w14:paraId="3FF7ACD3" w14:textId="77777777" w:rsidTr="008B52FA">
        <w:tc>
          <w:tcPr>
            <w:tcW w:w="1560" w:type="dxa"/>
            <w:tcBorders>
              <w:top w:val="single" w:sz="4" w:space="0" w:color="auto"/>
              <w:left w:val="single" w:sz="4" w:space="0" w:color="auto"/>
              <w:bottom w:val="single" w:sz="4" w:space="0" w:color="auto"/>
              <w:right w:val="single" w:sz="4" w:space="0" w:color="auto"/>
            </w:tcBorders>
            <w:hideMark/>
          </w:tcPr>
          <w:p w14:paraId="5AD4C18A" w14:textId="77777777" w:rsidR="00606B24" w:rsidRDefault="00606B24" w:rsidP="008B52FA">
            <w:pPr>
              <w:widowControl w:val="0"/>
              <w:spacing w:line="256" w:lineRule="auto"/>
              <w:jc w:val="center"/>
              <w:rPr>
                <w:rFonts w:ascii="Verdana" w:hAnsi="Verdana"/>
                <w:b/>
                <w:smallCaps/>
                <w:lang w:eastAsia="en-US"/>
              </w:rPr>
            </w:pPr>
            <w:r>
              <w:rPr>
                <w:rFonts w:ascii="Verdana" w:hAnsi="Verdana"/>
                <w:b/>
                <w:smallCaps/>
                <w:lang w:eastAsia="en-US"/>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F11B30F"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15/03/2021</w:t>
            </w:r>
          </w:p>
        </w:tc>
        <w:tc>
          <w:tcPr>
            <w:tcW w:w="1842" w:type="dxa"/>
            <w:tcBorders>
              <w:top w:val="single" w:sz="4" w:space="0" w:color="auto"/>
              <w:left w:val="single" w:sz="4" w:space="0" w:color="auto"/>
              <w:bottom w:val="single" w:sz="4" w:space="0" w:color="auto"/>
              <w:right w:val="single" w:sz="4" w:space="0" w:color="auto"/>
            </w:tcBorders>
            <w:hideMark/>
          </w:tcPr>
          <w:p w14:paraId="550F1DD1"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3,030%</w:t>
            </w:r>
          </w:p>
        </w:tc>
      </w:tr>
      <w:tr w:rsidR="00606B24" w14:paraId="1F3091C1" w14:textId="77777777" w:rsidTr="008B52FA">
        <w:tc>
          <w:tcPr>
            <w:tcW w:w="1560" w:type="dxa"/>
            <w:tcBorders>
              <w:top w:val="single" w:sz="4" w:space="0" w:color="auto"/>
              <w:left w:val="single" w:sz="4" w:space="0" w:color="auto"/>
              <w:bottom w:val="single" w:sz="4" w:space="0" w:color="auto"/>
              <w:right w:val="single" w:sz="4" w:space="0" w:color="auto"/>
            </w:tcBorders>
            <w:hideMark/>
          </w:tcPr>
          <w:p w14:paraId="1BADE296" w14:textId="77777777" w:rsidR="00606B24" w:rsidRDefault="00606B24" w:rsidP="008B52FA">
            <w:pPr>
              <w:widowControl w:val="0"/>
              <w:spacing w:line="256" w:lineRule="auto"/>
              <w:jc w:val="center"/>
              <w:rPr>
                <w:rFonts w:ascii="Verdana" w:hAnsi="Verdana"/>
                <w:b/>
                <w:smallCaps/>
                <w:lang w:eastAsia="en-US"/>
              </w:rPr>
            </w:pPr>
            <w:r>
              <w:rPr>
                <w:rFonts w:ascii="Verdana" w:hAnsi="Verdana"/>
                <w:b/>
                <w:smallCaps/>
                <w:lang w:eastAsia="en-US"/>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8DA565A"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15/06/2021</w:t>
            </w:r>
          </w:p>
        </w:tc>
        <w:tc>
          <w:tcPr>
            <w:tcW w:w="1842" w:type="dxa"/>
            <w:tcBorders>
              <w:top w:val="single" w:sz="4" w:space="0" w:color="auto"/>
              <w:left w:val="single" w:sz="4" w:space="0" w:color="auto"/>
              <w:bottom w:val="single" w:sz="4" w:space="0" w:color="auto"/>
              <w:right w:val="single" w:sz="4" w:space="0" w:color="auto"/>
            </w:tcBorders>
            <w:hideMark/>
          </w:tcPr>
          <w:p w14:paraId="6B2FADEF"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3,030%</w:t>
            </w:r>
          </w:p>
        </w:tc>
      </w:tr>
      <w:tr w:rsidR="00606B24" w14:paraId="3793AC10" w14:textId="77777777" w:rsidTr="008B52FA">
        <w:tc>
          <w:tcPr>
            <w:tcW w:w="1560" w:type="dxa"/>
            <w:tcBorders>
              <w:top w:val="single" w:sz="4" w:space="0" w:color="auto"/>
              <w:left w:val="single" w:sz="4" w:space="0" w:color="auto"/>
              <w:bottom w:val="single" w:sz="4" w:space="0" w:color="auto"/>
              <w:right w:val="single" w:sz="4" w:space="0" w:color="auto"/>
            </w:tcBorders>
            <w:hideMark/>
          </w:tcPr>
          <w:p w14:paraId="25544A31" w14:textId="77777777" w:rsidR="00606B24" w:rsidRDefault="00606B24" w:rsidP="008B52FA">
            <w:pPr>
              <w:widowControl w:val="0"/>
              <w:spacing w:line="256" w:lineRule="auto"/>
              <w:jc w:val="center"/>
              <w:rPr>
                <w:rFonts w:ascii="Verdana" w:hAnsi="Verdana"/>
                <w:b/>
                <w:smallCaps/>
                <w:lang w:eastAsia="en-US"/>
              </w:rPr>
            </w:pPr>
            <w:r>
              <w:rPr>
                <w:rFonts w:ascii="Verdana" w:hAnsi="Verdana"/>
                <w:b/>
                <w:smallCaps/>
                <w:lang w:eastAsia="en-US"/>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DAF12AB"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15/09/2021</w:t>
            </w:r>
          </w:p>
        </w:tc>
        <w:tc>
          <w:tcPr>
            <w:tcW w:w="1842" w:type="dxa"/>
            <w:tcBorders>
              <w:top w:val="single" w:sz="4" w:space="0" w:color="auto"/>
              <w:left w:val="single" w:sz="4" w:space="0" w:color="auto"/>
              <w:bottom w:val="single" w:sz="4" w:space="0" w:color="auto"/>
              <w:right w:val="single" w:sz="4" w:space="0" w:color="auto"/>
            </w:tcBorders>
            <w:hideMark/>
          </w:tcPr>
          <w:p w14:paraId="306BEDEF"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3,030%</w:t>
            </w:r>
          </w:p>
        </w:tc>
      </w:tr>
      <w:tr w:rsidR="00606B24" w14:paraId="06077142" w14:textId="77777777" w:rsidTr="008B52FA">
        <w:tc>
          <w:tcPr>
            <w:tcW w:w="1560" w:type="dxa"/>
            <w:tcBorders>
              <w:top w:val="single" w:sz="4" w:space="0" w:color="auto"/>
              <w:left w:val="single" w:sz="4" w:space="0" w:color="auto"/>
              <w:bottom w:val="single" w:sz="4" w:space="0" w:color="auto"/>
              <w:right w:val="single" w:sz="4" w:space="0" w:color="auto"/>
            </w:tcBorders>
            <w:hideMark/>
          </w:tcPr>
          <w:p w14:paraId="373CAB2B" w14:textId="77777777" w:rsidR="00606B24" w:rsidRDefault="00606B24" w:rsidP="008B52FA">
            <w:pPr>
              <w:widowControl w:val="0"/>
              <w:spacing w:line="256" w:lineRule="auto"/>
              <w:jc w:val="center"/>
              <w:rPr>
                <w:rFonts w:ascii="Verdana" w:hAnsi="Verdana"/>
                <w:b/>
                <w:smallCaps/>
                <w:lang w:eastAsia="en-US"/>
              </w:rPr>
            </w:pPr>
            <w:r>
              <w:rPr>
                <w:rFonts w:ascii="Verdana" w:hAnsi="Verdana"/>
                <w:b/>
                <w:smallCaps/>
                <w:lang w:eastAsia="en-US"/>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D7F63CB"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15/12/2021</w:t>
            </w:r>
          </w:p>
        </w:tc>
        <w:tc>
          <w:tcPr>
            <w:tcW w:w="1842" w:type="dxa"/>
            <w:tcBorders>
              <w:top w:val="single" w:sz="4" w:space="0" w:color="auto"/>
              <w:left w:val="single" w:sz="4" w:space="0" w:color="auto"/>
              <w:bottom w:val="single" w:sz="4" w:space="0" w:color="auto"/>
              <w:right w:val="single" w:sz="4" w:space="0" w:color="auto"/>
            </w:tcBorders>
            <w:hideMark/>
          </w:tcPr>
          <w:p w14:paraId="0B242E0D"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3,030%</w:t>
            </w:r>
          </w:p>
        </w:tc>
      </w:tr>
      <w:tr w:rsidR="00606B24" w14:paraId="30DB8006" w14:textId="77777777" w:rsidTr="008B52FA">
        <w:tc>
          <w:tcPr>
            <w:tcW w:w="1560" w:type="dxa"/>
            <w:tcBorders>
              <w:top w:val="single" w:sz="4" w:space="0" w:color="auto"/>
              <w:left w:val="single" w:sz="4" w:space="0" w:color="auto"/>
              <w:bottom w:val="single" w:sz="4" w:space="0" w:color="auto"/>
              <w:right w:val="single" w:sz="4" w:space="0" w:color="auto"/>
            </w:tcBorders>
            <w:hideMark/>
          </w:tcPr>
          <w:p w14:paraId="66909DDB" w14:textId="77777777" w:rsidR="00606B24" w:rsidRDefault="00606B24" w:rsidP="008B52FA">
            <w:pPr>
              <w:widowControl w:val="0"/>
              <w:spacing w:line="256" w:lineRule="auto"/>
              <w:jc w:val="center"/>
              <w:rPr>
                <w:rFonts w:ascii="Verdana" w:hAnsi="Verdana"/>
                <w:b/>
                <w:smallCaps/>
                <w:lang w:eastAsia="en-US"/>
              </w:rPr>
            </w:pPr>
            <w:r>
              <w:rPr>
                <w:rFonts w:ascii="Verdana" w:hAnsi="Verdana"/>
                <w:b/>
                <w:smallCaps/>
                <w:lang w:eastAsia="en-US"/>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504D331"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15/03/2022</w:t>
            </w:r>
          </w:p>
        </w:tc>
        <w:tc>
          <w:tcPr>
            <w:tcW w:w="1842" w:type="dxa"/>
            <w:tcBorders>
              <w:top w:val="single" w:sz="4" w:space="0" w:color="auto"/>
              <w:left w:val="single" w:sz="4" w:space="0" w:color="auto"/>
              <w:bottom w:val="single" w:sz="4" w:space="0" w:color="auto"/>
              <w:right w:val="single" w:sz="4" w:space="0" w:color="auto"/>
            </w:tcBorders>
            <w:hideMark/>
          </w:tcPr>
          <w:p w14:paraId="3526E993"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3,030%</w:t>
            </w:r>
          </w:p>
        </w:tc>
      </w:tr>
      <w:tr w:rsidR="00606B24" w14:paraId="672FC56D" w14:textId="77777777" w:rsidTr="008B52FA">
        <w:tc>
          <w:tcPr>
            <w:tcW w:w="1560" w:type="dxa"/>
            <w:tcBorders>
              <w:top w:val="single" w:sz="4" w:space="0" w:color="auto"/>
              <w:left w:val="single" w:sz="4" w:space="0" w:color="auto"/>
              <w:bottom w:val="single" w:sz="4" w:space="0" w:color="auto"/>
              <w:right w:val="single" w:sz="4" w:space="0" w:color="auto"/>
            </w:tcBorders>
            <w:hideMark/>
          </w:tcPr>
          <w:p w14:paraId="6FCB34ED" w14:textId="77777777" w:rsidR="00606B24" w:rsidRDefault="00606B24" w:rsidP="008B52FA">
            <w:pPr>
              <w:widowControl w:val="0"/>
              <w:spacing w:line="256" w:lineRule="auto"/>
              <w:jc w:val="center"/>
              <w:rPr>
                <w:rFonts w:ascii="Verdana" w:hAnsi="Verdana"/>
                <w:b/>
                <w:smallCaps/>
                <w:lang w:eastAsia="en-US"/>
              </w:rPr>
            </w:pPr>
            <w:r>
              <w:rPr>
                <w:rFonts w:ascii="Verdana" w:hAnsi="Verdana"/>
                <w:b/>
                <w:smallCaps/>
                <w:lang w:eastAsia="en-US"/>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1BA64A0"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15/06/2022</w:t>
            </w:r>
          </w:p>
        </w:tc>
        <w:tc>
          <w:tcPr>
            <w:tcW w:w="1842" w:type="dxa"/>
            <w:tcBorders>
              <w:top w:val="single" w:sz="4" w:space="0" w:color="auto"/>
              <w:left w:val="single" w:sz="4" w:space="0" w:color="auto"/>
              <w:bottom w:val="single" w:sz="4" w:space="0" w:color="auto"/>
              <w:right w:val="single" w:sz="4" w:space="0" w:color="auto"/>
            </w:tcBorders>
            <w:hideMark/>
          </w:tcPr>
          <w:p w14:paraId="46B34A22"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3,030%</w:t>
            </w:r>
          </w:p>
        </w:tc>
      </w:tr>
      <w:tr w:rsidR="00606B24" w14:paraId="399A8603" w14:textId="77777777" w:rsidTr="008B52FA">
        <w:tc>
          <w:tcPr>
            <w:tcW w:w="1560" w:type="dxa"/>
            <w:tcBorders>
              <w:top w:val="single" w:sz="4" w:space="0" w:color="auto"/>
              <w:left w:val="single" w:sz="4" w:space="0" w:color="auto"/>
              <w:bottom w:val="single" w:sz="4" w:space="0" w:color="auto"/>
              <w:right w:val="single" w:sz="4" w:space="0" w:color="auto"/>
            </w:tcBorders>
            <w:hideMark/>
          </w:tcPr>
          <w:p w14:paraId="2EB5E6F4" w14:textId="77777777" w:rsidR="00606B24" w:rsidRDefault="00606B24" w:rsidP="008B52FA">
            <w:pPr>
              <w:widowControl w:val="0"/>
              <w:spacing w:line="256" w:lineRule="auto"/>
              <w:jc w:val="center"/>
              <w:rPr>
                <w:rFonts w:ascii="Verdana" w:hAnsi="Verdana"/>
                <w:b/>
                <w:smallCaps/>
                <w:lang w:eastAsia="en-US"/>
              </w:rPr>
            </w:pPr>
            <w:r>
              <w:rPr>
                <w:rFonts w:ascii="Verdana" w:hAnsi="Verdana"/>
                <w:b/>
                <w:smallCaps/>
                <w:lang w:eastAsia="en-US"/>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369D7E4"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15/09/2022</w:t>
            </w:r>
          </w:p>
        </w:tc>
        <w:tc>
          <w:tcPr>
            <w:tcW w:w="1842" w:type="dxa"/>
            <w:tcBorders>
              <w:top w:val="single" w:sz="4" w:space="0" w:color="auto"/>
              <w:left w:val="single" w:sz="4" w:space="0" w:color="auto"/>
              <w:bottom w:val="single" w:sz="4" w:space="0" w:color="auto"/>
              <w:right w:val="single" w:sz="4" w:space="0" w:color="auto"/>
            </w:tcBorders>
            <w:hideMark/>
          </w:tcPr>
          <w:p w14:paraId="5E8BF09C"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3,030%</w:t>
            </w:r>
          </w:p>
        </w:tc>
      </w:tr>
      <w:tr w:rsidR="00606B24" w14:paraId="22B4B912" w14:textId="77777777" w:rsidTr="008B52FA">
        <w:tc>
          <w:tcPr>
            <w:tcW w:w="1560" w:type="dxa"/>
            <w:tcBorders>
              <w:top w:val="single" w:sz="4" w:space="0" w:color="auto"/>
              <w:left w:val="single" w:sz="4" w:space="0" w:color="auto"/>
              <w:bottom w:val="single" w:sz="4" w:space="0" w:color="auto"/>
              <w:right w:val="single" w:sz="4" w:space="0" w:color="auto"/>
            </w:tcBorders>
            <w:hideMark/>
          </w:tcPr>
          <w:p w14:paraId="7813E5CC" w14:textId="77777777" w:rsidR="00606B24" w:rsidRDefault="00606B24" w:rsidP="008B52FA">
            <w:pPr>
              <w:widowControl w:val="0"/>
              <w:spacing w:line="256" w:lineRule="auto"/>
              <w:jc w:val="center"/>
              <w:rPr>
                <w:rFonts w:ascii="Verdana" w:hAnsi="Verdana"/>
                <w:b/>
                <w:smallCaps/>
                <w:lang w:eastAsia="en-US"/>
              </w:rPr>
            </w:pPr>
            <w:r>
              <w:rPr>
                <w:rFonts w:ascii="Verdana" w:hAnsi="Verdana"/>
                <w:b/>
                <w:smallCaps/>
                <w:lang w:eastAsia="en-US"/>
              </w:rPr>
              <w:t>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E63B29B"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15/12/2022</w:t>
            </w:r>
          </w:p>
        </w:tc>
        <w:tc>
          <w:tcPr>
            <w:tcW w:w="1842" w:type="dxa"/>
            <w:tcBorders>
              <w:top w:val="single" w:sz="4" w:space="0" w:color="auto"/>
              <w:left w:val="single" w:sz="4" w:space="0" w:color="auto"/>
              <w:bottom w:val="single" w:sz="4" w:space="0" w:color="auto"/>
              <w:right w:val="single" w:sz="4" w:space="0" w:color="auto"/>
            </w:tcBorders>
            <w:hideMark/>
          </w:tcPr>
          <w:p w14:paraId="41C7A293"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3,030%</w:t>
            </w:r>
          </w:p>
        </w:tc>
      </w:tr>
      <w:tr w:rsidR="00606B24" w14:paraId="43BEB8B0" w14:textId="77777777" w:rsidTr="008B52FA">
        <w:tc>
          <w:tcPr>
            <w:tcW w:w="1560" w:type="dxa"/>
            <w:tcBorders>
              <w:top w:val="single" w:sz="4" w:space="0" w:color="auto"/>
              <w:left w:val="single" w:sz="4" w:space="0" w:color="auto"/>
              <w:bottom w:val="single" w:sz="4" w:space="0" w:color="auto"/>
              <w:right w:val="single" w:sz="4" w:space="0" w:color="auto"/>
            </w:tcBorders>
            <w:hideMark/>
          </w:tcPr>
          <w:p w14:paraId="0A2CAEF3" w14:textId="77777777" w:rsidR="00606B24" w:rsidRDefault="00606B24" w:rsidP="008B52FA">
            <w:pPr>
              <w:widowControl w:val="0"/>
              <w:spacing w:line="256" w:lineRule="auto"/>
              <w:jc w:val="center"/>
              <w:rPr>
                <w:rFonts w:ascii="Verdana" w:hAnsi="Verdana"/>
                <w:b/>
                <w:smallCaps/>
                <w:lang w:eastAsia="en-US"/>
              </w:rPr>
            </w:pPr>
            <w:r>
              <w:rPr>
                <w:rFonts w:ascii="Verdana" w:hAnsi="Verdana"/>
                <w:b/>
                <w:smallCaps/>
                <w:lang w:eastAsia="en-US"/>
              </w:rPr>
              <w:t>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F4057B9"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15/03/2023</w:t>
            </w:r>
          </w:p>
        </w:tc>
        <w:tc>
          <w:tcPr>
            <w:tcW w:w="1842" w:type="dxa"/>
            <w:tcBorders>
              <w:top w:val="single" w:sz="4" w:space="0" w:color="auto"/>
              <w:left w:val="single" w:sz="4" w:space="0" w:color="auto"/>
              <w:bottom w:val="single" w:sz="4" w:space="0" w:color="auto"/>
              <w:right w:val="single" w:sz="4" w:space="0" w:color="auto"/>
            </w:tcBorders>
            <w:hideMark/>
          </w:tcPr>
          <w:p w14:paraId="12723DEF"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3,030%</w:t>
            </w:r>
          </w:p>
        </w:tc>
      </w:tr>
      <w:tr w:rsidR="00606B24" w14:paraId="1E59A5A7" w14:textId="77777777" w:rsidTr="008B52FA">
        <w:tc>
          <w:tcPr>
            <w:tcW w:w="1560" w:type="dxa"/>
            <w:tcBorders>
              <w:top w:val="single" w:sz="4" w:space="0" w:color="auto"/>
              <w:left w:val="single" w:sz="4" w:space="0" w:color="auto"/>
              <w:bottom w:val="single" w:sz="4" w:space="0" w:color="auto"/>
              <w:right w:val="single" w:sz="4" w:space="0" w:color="auto"/>
            </w:tcBorders>
            <w:hideMark/>
          </w:tcPr>
          <w:p w14:paraId="06C020FE" w14:textId="77777777" w:rsidR="00606B24" w:rsidRDefault="00606B24" w:rsidP="008B52FA">
            <w:pPr>
              <w:widowControl w:val="0"/>
              <w:spacing w:line="256" w:lineRule="auto"/>
              <w:jc w:val="center"/>
              <w:rPr>
                <w:rFonts w:ascii="Verdana" w:hAnsi="Verdana"/>
                <w:b/>
                <w:smallCaps/>
                <w:lang w:eastAsia="en-US"/>
              </w:rPr>
            </w:pPr>
            <w:r>
              <w:rPr>
                <w:rFonts w:ascii="Verdana" w:hAnsi="Verdana"/>
                <w:b/>
                <w:smallCaps/>
                <w:lang w:eastAsia="en-US"/>
              </w:rPr>
              <w:lastRenderedPageBreak/>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3BE56B7"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15/06/2023</w:t>
            </w:r>
          </w:p>
        </w:tc>
        <w:tc>
          <w:tcPr>
            <w:tcW w:w="1842" w:type="dxa"/>
            <w:tcBorders>
              <w:top w:val="single" w:sz="4" w:space="0" w:color="auto"/>
              <w:left w:val="single" w:sz="4" w:space="0" w:color="auto"/>
              <w:bottom w:val="single" w:sz="4" w:space="0" w:color="auto"/>
              <w:right w:val="single" w:sz="4" w:space="0" w:color="auto"/>
            </w:tcBorders>
            <w:hideMark/>
          </w:tcPr>
          <w:p w14:paraId="081164EE"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3,030%</w:t>
            </w:r>
          </w:p>
        </w:tc>
      </w:tr>
      <w:tr w:rsidR="00606B24" w14:paraId="751F0AFD" w14:textId="77777777" w:rsidTr="008B52FA">
        <w:tc>
          <w:tcPr>
            <w:tcW w:w="1560" w:type="dxa"/>
            <w:tcBorders>
              <w:top w:val="single" w:sz="4" w:space="0" w:color="auto"/>
              <w:left w:val="single" w:sz="4" w:space="0" w:color="auto"/>
              <w:bottom w:val="single" w:sz="4" w:space="0" w:color="auto"/>
              <w:right w:val="single" w:sz="4" w:space="0" w:color="auto"/>
            </w:tcBorders>
            <w:hideMark/>
          </w:tcPr>
          <w:p w14:paraId="7034AB11" w14:textId="77777777" w:rsidR="00606B24" w:rsidRDefault="00606B24" w:rsidP="008B52FA">
            <w:pPr>
              <w:widowControl w:val="0"/>
              <w:spacing w:line="256" w:lineRule="auto"/>
              <w:jc w:val="center"/>
              <w:rPr>
                <w:rFonts w:ascii="Verdana" w:hAnsi="Verdana"/>
                <w:b/>
                <w:smallCaps/>
                <w:lang w:eastAsia="en-US"/>
              </w:rPr>
            </w:pPr>
            <w:r>
              <w:rPr>
                <w:rFonts w:ascii="Verdana" w:hAnsi="Verdana"/>
                <w:b/>
                <w:smallCaps/>
                <w:lang w:eastAsia="en-US"/>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F939C3E"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15/09/2023</w:t>
            </w:r>
          </w:p>
        </w:tc>
        <w:tc>
          <w:tcPr>
            <w:tcW w:w="1842" w:type="dxa"/>
            <w:tcBorders>
              <w:top w:val="single" w:sz="4" w:space="0" w:color="auto"/>
              <w:left w:val="single" w:sz="4" w:space="0" w:color="auto"/>
              <w:bottom w:val="single" w:sz="4" w:space="0" w:color="auto"/>
              <w:right w:val="single" w:sz="4" w:space="0" w:color="auto"/>
            </w:tcBorders>
            <w:hideMark/>
          </w:tcPr>
          <w:p w14:paraId="4CDDD41C"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3,030%</w:t>
            </w:r>
          </w:p>
        </w:tc>
      </w:tr>
      <w:tr w:rsidR="00606B24" w14:paraId="3A2FA251" w14:textId="77777777" w:rsidTr="008B52FA">
        <w:tc>
          <w:tcPr>
            <w:tcW w:w="1560" w:type="dxa"/>
            <w:tcBorders>
              <w:top w:val="single" w:sz="4" w:space="0" w:color="auto"/>
              <w:left w:val="single" w:sz="4" w:space="0" w:color="auto"/>
              <w:bottom w:val="single" w:sz="4" w:space="0" w:color="auto"/>
              <w:right w:val="single" w:sz="4" w:space="0" w:color="auto"/>
            </w:tcBorders>
            <w:hideMark/>
          </w:tcPr>
          <w:p w14:paraId="42F57D6D" w14:textId="77777777" w:rsidR="00606B24" w:rsidRDefault="00606B24" w:rsidP="008B52FA">
            <w:pPr>
              <w:widowControl w:val="0"/>
              <w:spacing w:line="256" w:lineRule="auto"/>
              <w:jc w:val="center"/>
              <w:rPr>
                <w:rFonts w:ascii="Verdana" w:hAnsi="Verdana"/>
                <w:b/>
                <w:smallCaps/>
                <w:lang w:eastAsia="en-US"/>
              </w:rPr>
            </w:pPr>
            <w:r>
              <w:rPr>
                <w:rFonts w:ascii="Verdana" w:hAnsi="Verdana"/>
                <w:b/>
                <w:smallCaps/>
                <w:lang w:eastAsia="en-US"/>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ED99FA1"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15/12/2023</w:t>
            </w:r>
          </w:p>
        </w:tc>
        <w:tc>
          <w:tcPr>
            <w:tcW w:w="1842" w:type="dxa"/>
            <w:tcBorders>
              <w:top w:val="single" w:sz="4" w:space="0" w:color="auto"/>
              <w:left w:val="single" w:sz="4" w:space="0" w:color="auto"/>
              <w:bottom w:val="single" w:sz="4" w:space="0" w:color="auto"/>
              <w:right w:val="single" w:sz="4" w:space="0" w:color="auto"/>
            </w:tcBorders>
            <w:hideMark/>
          </w:tcPr>
          <w:p w14:paraId="5DCDC5F1"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3,030%</w:t>
            </w:r>
          </w:p>
        </w:tc>
      </w:tr>
      <w:tr w:rsidR="00606B24" w14:paraId="54E5FA03" w14:textId="77777777" w:rsidTr="008B52FA">
        <w:tc>
          <w:tcPr>
            <w:tcW w:w="1560" w:type="dxa"/>
            <w:tcBorders>
              <w:top w:val="single" w:sz="4" w:space="0" w:color="auto"/>
              <w:left w:val="single" w:sz="4" w:space="0" w:color="auto"/>
              <w:bottom w:val="single" w:sz="4" w:space="0" w:color="auto"/>
              <w:right w:val="single" w:sz="4" w:space="0" w:color="auto"/>
            </w:tcBorders>
            <w:hideMark/>
          </w:tcPr>
          <w:p w14:paraId="5072C941" w14:textId="77777777" w:rsidR="00606B24" w:rsidRDefault="00606B24" w:rsidP="008B52FA">
            <w:pPr>
              <w:widowControl w:val="0"/>
              <w:spacing w:line="256" w:lineRule="auto"/>
              <w:jc w:val="center"/>
              <w:rPr>
                <w:rFonts w:ascii="Verdana" w:hAnsi="Verdana"/>
                <w:b/>
                <w:smallCaps/>
                <w:lang w:eastAsia="en-US"/>
              </w:rPr>
            </w:pPr>
            <w:r>
              <w:rPr>
                <w:rFonts w:ascii="Verdana" w:hAnsi="Verdana"/>
                <w:b/>
                <w:smallCaps/>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E9F958F"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15/03/2024</w:t>
            </w:r>
          </w:p>
        </w:tc>
        <w:tc>
          <w:tcPr>
            <w:tcW w:w="1842" w:type="dxa"/>
            <w:tcBorders>
              <w:top w:val="single" w:sz="4" w:space="0" w:color="auto"/>
              <w:left w:val="single" w:sz="4" w:space="0" w:color="auto"/>
              <w:bottom w:val="single" w:sz="4" w:space="0" w:color="auto"/>
              <w:right w:val="single" w:sz="4" w:space="0" w:color="auto"/>
            </w:tcBorders>
            <w:hideMark/>
          </w:tcPr>
          <w:p w14:paraId="2B396BB6"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3,030%</w:t>
            </w:r>
          </w:p>
        </w:tc>
      </w:tr>
      <w:tr w:rsidR="00606B24" w14:paraId="1556815E" w14:textId="77777777" w:rsidTr="008B52FA">
        <w:tc>
          <w:tcPr>
            <w:tcW w:w="1560" w:type="dxa"/>
            <w:tcBorders>
              <w:top w:val="single" w:sz="4" w:space="0" w:color="auto"/>
              <w:left w:val="single" w:sz="4" w:space="0" w:color="auto"/>
              <w:bottom w:val="single" w:sz="4" w:space="0" w:color="auto"/>
              <w:right w:val="single" w:sz="4" w:space="0" w:color="auto"/>
            </w:tcBorders>
            <w:hideMark/>
          </w:tcPr>
          <w:p w14:paraId="15B51737" w14:textId="77777777" w:rsidR="00606B24" w:rsidRDefault="00606B24" w:rsidP="008B52FA">
            <w:pPr>
              <w:widowControl w:val="0"/>
              <w:spacing w:line="256" w:lineRule="auto"/>
              <w:jc w:val="center"/>
              <w:rPr>
                <w:rFonts w:ascii="Verdana" w:hAnsi="Verdana"/>
                <w:b/>
                <w:smallCaps/>
                <w:lang w:eastAsia="en-US"/>
              </w:rPr>
            </w:pPr>
            <w:r>
              <w:rPr>
                <w:rFonts w:ascii="Verdana" w:hAnsi="Verdana"/>
                <w:b/>
                <w:smallCaps/>
                <w:lang w:eastAsia="en-US"/>
              </w:rPr>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F484F74"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17/06/2024</w:t>
            </w:r>
          </w:p>
        </w:tc>
        <w:tc>
          <w:tcPr>
            <w:tcW w:w="1842" w:type="dxa"/>
            <w:tcBorders>
              <w:top w:val="single" w:sz="4" w:space="0" w:color="auto"/>
              <w:left w:val="single" w:sz="4" w:space="0" w:color="auto"/>
              <w:bottom w:val="single" w:sz="4" w:space="0" w:color="auto"/>
              <w:right w:val="single" w:sz="4" w:space="0" w:color="auto"/>
            </w:tcBorders>
            <w:hideMark/>
          </w:tcPr>
          <w:p w14:paraId="741CF100"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3,030%</w:t>
            </w:r>
          </w:p>
        </w:tc>
      </w:tr>
      <w:tr w:rsidR="00606B24" w14:paraId="6B54E60D" w14:textId="77777777" w:rsidTr="008B52FA">
        <w:tc>
          <w:tcPr>
            <w:tcW w:w="1560" w:type="dxa"/>
            <w:tcBorders>
              <w:top w:val="single" w:sz="4" w:space="0" w:color="auto"/>
              <w:left w:val="single" w:sz="4" w:space="0" w:color="auto"/>
              <w:bottom w:val="single" w:sz="4" w:space="0" w:color="auto"/>
              <w:right w:val="single" w:sz="4" w:space="0" w:color="auto"/>
            </w:tcBorders>
            <w:hideMark/>
          </w:tcPr>
          <w:p w14:paraId="32ADAA12" w14:textId="77777777" w:rsidR="00606B24" w:rsidRDefault="00606B24" w:rsidP="008B52FA">
            <w:pPr>
              <w:widowControl w:val="0"/>
              <w:spacing w:line="256" w:lineRule="auto"/>
              <w:jc w:val="center"/>
              <w:rPr>
                <w:rFonts w:ascii="Verdana" w:hAnsi="Verdana"/>
                <w:b/>
                <w:smallCaps/>
                <w:lang w:eastAsia="en-US"/>
              </w:rPr>
            </w:pPr>
            <w:r>
              <w:rPr>
                <w:rFonts w:ascii="Verdana" w:hAnsi="Verdana"/>
                <w:b/>
                <w:smallCaps/>
                <w:lang w:eastAsia="en-US"/>
              </w:rPr>
              <w:t>15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B6253D9"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16/09/2024</w:t>
            </w:r>
          </w:p>
        </w:tc>
        <w:tc>
          <w:tcPr>
            <w:tcW w:w="1842" w:type="dxa"/>
            <w:tcBorders>
              <w:top w:val="single" w:sz="4" w:space="0" w:color="auto"/>
              <w:left w:val="single" w:sz="4" w:space="0" w:color="auto"/>
              <w:bottom w:val="single" w:sz="4" w:space="0" w:color="auto"/>
              <w:right w:val="single" w:sz="4" w:space="0" w:color="auto"/>
            </w:tcBorders>
            <w:hideMark/>
          </w:tcPr>
          <w:p w14:paraId="16378779"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3,030%</w:t>
            </w:r>
          </w:p>
        </w:tc>
      </w:tr>
      <w:tr w:rsidR="00606B24" w14:paraId="73B1B4E2" w14:textId="77777777" w:rsidTr="008B52FA">
        <w:tc>
          <w:tcPr>
            <w:tcW w:w="1560" w:type="dxa"/>
            <w:tcBorders>
              <w:top w:val="single" w:sz="4" w:space="0" w:color="auto"/>
              <w:left w:val="single" w:sz="4" w:space="0" w:color="auto"/>
              <w:bottom w:val="single" w:sz="4" w:space="0" w:color="auto"/>
              <w:right w:val="single" w:sz="4" w:space="0" w:color="auto"/>
            </w:tcBorders>
            <w:hideMark/>
          </w:tcPr>
          <w:p w14:paraId="330A6A4C" w14:textId="77777777" w:rsidR="00606B24" w:rsidRDefault="00606B24" w:rsidP="008B52FA">
            <w:pPr>
              <w:widowControl w:val="0"/>
              <w:spacing w:line="256" w:lineRule="auto"/>
              <w:jc w:val="center"/>
              <w:rPr>
                <w:rFonts w:ascii="Verdana" w:hAnsi="Verdana"/>
                <w:b/>
                <w:smallCaps/>
                <w:lang w:eastAsia="en-US"/>
              </w:rPr>
            </w:pPr>
            <w:r>
              <w:rPr>
                <w:rFonts w:ascii="Verdana" w:hAnsi="Verdana"/>
                <w:b/>
                <w:smallCaps/>
                <w:lang w:eastAsia="en-US"/>
              </w:rPr>
              <w:t>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19CBCE7"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16/12/2024</w:t>
            </w:r>
          </w:p>
        </w:tc>
        <w:tc>
          <w:tcPr>
            <w:tcW w:w="1842" w:type="dxa"/>
            <w:tcBorders>
              <w:top w:val="single" w:sz="4" w:space="0" w:color="auto"/>
              <w:left w:val="single" w:sz="4" w:space="0" w:color="auto"/>
              <w:bottom w:val="single" w:sz="4" w:space="0" w:color="auto"/>
              <w:right w:val="single" w:sz="4" w:space="0" w:color="auto"/>
            </w:tcBorders>
            <w:hideMark/>
          </w:tcPr>
          <w:p w14:paraId="6507B4D8"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3,030%</w:t>
            </w:r>
          </w:p>
        </w:tc>
      </w:tr>
      <w:tr w:rsidR="00606B24" w14:paraId="7E397901" w14:textId="77777777" w:rsidTr="008B52FA">
        <w:tc>
          <w:tcPr>
            <w:tcW w:w="1560" w:type="dxa"/>
            <w:tcBorders>
              <w:top w:val="single" w:sz="4" w:space="0" w:color="auto"/>
              <w:left w:val="single" w:sz="4" w:space="0" w:color="auto"/>
              <w:bottom w:val="single" w:sz="4" w:space="0" w:color="auto"/>
              <w:right w:val="single" w:sz="4" w:space="0" w:color="auto"/>
            </w:tcBorders>
            <w:hideMark/>
          </w:tcPr>
          <w:p w14:paraId="037529F5" w14:textId="77777777" w:rsidR="00606B24" w:rsidRDefault="00606B24" w:rsidP="008B52FA">
            <w:pPr>
              <w:widowControl w:val="0"/>
              <w:spacing w:line="256" w:lineRule="auto"/>
              <w:jc w:val="center"/>
              <w:rPr>
                <w:rFonts w:ascii="Verdana" w:hAnsi="Verdana"/>
                <w:b/>
                <w:smallCaps/>
                <w:lang w:eastAsia="en-US"/>
              </w:rPr>
            </w:pPr>
            <w:r>
              <w:rPr>
                <w:rFonts w:ascii="Verdana" w:hAnsi="Verdana"/>
                <w:b/>
                <w:smallCaps/>
                <w:lang w:eastAsia="en-US"/>
              </w:rPr>
              <w:t>17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0D74630"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17/03/2025</w:t>
            </w:r>
          </w:p>
        </w:tc>
        <w:tc>
          <w:tcPr>
            <w:tcW w:w="1842" w:type="dxa"/>
            <w:tcBorders>
              <w:top w:val="single" w:sz="4" w:space="0" w:color="auto"/>
              <w:left w:val="single" w:sz="4" w:space="0" w:color="auto"/>
              <w:bottom w:val="single" w:sz="4" w:space="0" w:color="auto"/>
              <w:right w:val="single" w:sz="4" w:space="0" w:color="auto"/>
            </w:tcBorders>
            <w:hideMark/>
          </w:tcPr>
          <w:p w14:paraId="1DAC8365"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3,030%</w:t>
            </w:r>
          </w:p>
        </w:tc>
      </w:tr>
      <w:tr w:rsidR="00606B24" w14:paraId="224A87FA" w14:textId="77777777" w:rsidTr="008B52FA">
        <w:tc>
          <w:tcPr>
            <w:tcW w:w="1560" w:type="dxa"/>
            <w:tcBorders>
              <w:top w:val="single" w:sz="4" w:space="0" w:color="auto"/>
              <w:left w:val="single" w:sz="4" w:space="0" w:color="auto"/>
              <w:bottom w:val="single" w:sz="4" w:space="0" w:color="auto"/>
              <w:right w:val="single" w:sz="4" w:space="0" w:color="auto"/>
            </w:tcBorders>
            <w:hideMark/>
          </w:tcPr>
          <w:p w14:paraId="7DE407DB" w14:textId="77777777" w:rsidR="00606B24" w:rsidRDefault="00606B24" w:rsidP="008B52FA">
            <w:pPr>
              <w:widowControl w:val="0"/>
              <w:spacing w:line="256" w:lineRule="auto"/>
              <w:jc w:val="center"/>
              <w:rPr>
                <w:rFonts w:ascii="Verdana" w:hAnsi="Verdana"/>
                <w:b/>
                <w:smallCaps/>
                <w:lang w:eastAsia="en-US"/>
              </w:rPr>
            </w:pPr>
            <w:r>
              <w:rPr>
                <w:rFonts w:ascii="Verdana" w:hAnsi="Verdana"/>
                <w:b/>
                <w:smallCaps/>
                <w:lang w:eastAsia="en-US"/>
              </w:rPr>
              <w:t>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00E5D5D"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16/06/2025</w:t>
            </w:r>
          </w:p>
        </w:tc>
        <w:tc>
          <w:tcPr>
            <w:tcW w:w="1842" w:type="dxa"/>
            <w:tcBorders>
              <w:top w:val="single" w:sz="4" w:space="0" w:color="auto"/>
              <w:left w:val="single" w:sz="4" w:space="0" w:color="auto"/>
              <w:bottom w:val="single" w:sz="4" w:space="0" w:color="auto"/>
              <w:right w:val="single" w:sz="4" w:space="0" w:color="auto"/>
            </w:tcBorders>
            <w:hideMark/>
          </w:tcPr>
          <w:p w14:paraId="3220758E"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3,030%</w:t>
            </w:r>
          </w:p>
        </w:tc>
      </w:tr>
      <w:tr w:rsidR="00606B24" w14:paraId="3EF3CB6E" w14:textId="77777777" w:rsidTr="008B52FA">
        <w:tc>
          <w:tcPr>
            <w:tcW w:w="1560" w:type="dxa"/>
            <w:tcBorders>
              <w:top w:val="single" w:sz="4" w:space="0" w:color="auto"/>
              <w:left w:val="single" w:sz="4" w:space="0" w:color="auto"/>
              <w:bottom w:val="single" w:sz="4" w:space="0" w:color="auto"/>
              <w:right w:val="single" w:sz="4" w:space="0" w:color="auto"/>
            </w:tcBorders>
            <w:hideMark/>
          </w:tcPr>
          <w:p w14:paraId="204F4EEC" w14:textId="77777777" w:rsidR="00606B24" w:rsidRDefault="00606B24" w:rsidP="008B52FA">
            <w:pPr>
              <w:widowControl w:val="0"/>
              <w:spacing w:line="256" w:lineRule="auto"/>
              <w:jc w:val="center"/>
              <w:rPr>
                <w:rFonts w:ascii="Verdana" w:hAnsi="Verdana"/>
                <w:b/>
                <w:smallCaps/>
                <w:lang w:eastAsia="en-US"/>
              </w:rPr>
            </w:pPr>
            <w:r>
              <w:rPr>
                <w:rFonts w:ascii="Verdana" w:hAnsi="Verdana"/>
                <w:b/>
                <w:smallCaps/>
                <w:lang w:eastAsia="en-US"/>
              </w:rPr>
              <w:t>19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D938A0E"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15/09/2025</w:t>
            </w:r>
          </w:p>
        </w:tc>
        <w:tc>
          <w:tcPr>
            <w:tcW w:w="1842" w:type="dxa"/>
            <w:tcBorders>
              <w:top w:val="single" w:sz="4" w:space="0" w:color="auto"/>
              <w:left w:val="single" w:sz="4" w:space="0" w:color="auto"/>
              <w:bottom w:val="single" w:sz="4" w:space="0" w:color="auto"/>
              <w:right w:val="single" w:sz="4" w:space="0" w:color="auto"/>
            </w:tcBorders>
            <w:hideMark/>
          </w:tcPr>
          <w:p w14:paraId="4023F827"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3,030%</w:t>
            </w:r>
          </w:p>
        </w:tc>
      </w:tr>
      <w:tr w:rsidR="00606B24" w14:paraId="0AD30458" w14:textId="77777777" w:rsidTr="008B52FA">
        <w:tc>
          <w:tcPr>
            <w:tcW w:w="1560" w:type="dxa"/>
            <w:tcBorders>
              <w:top w:val="single" w:sz="4" w:space="0" w:color="auto"/>
              <w:left w:val="single" w:sz="4" w:space="0" w:color="auto"/>
              <w:bottom w:val="single" w:sz="4" w:space="0" w:color="auto"/>
              <w:right w:val="single" w:sz="4" w:space="0" w:color="auto"/>
            </w:tcBorders>
            <w:hideMark/>
          </w:tcPr>
          <w:p w14:paraId="29D01DF1" w14:textId="77777777" w:rsidR="00606B24" w:rsidRDefault="00606B24" w:rsidP="008B52FA">
            <w:pPr>
              <w:widowControl w:val="0"/>
              <w:spacing w:line="256" w:lineRule="auto"/>
              <w:jc w:val="center"/>
              <w:rPr>
                <w:rFonts w:ascii="Verdana" w:hAnsi="Verdana"/>
                <w:b/>
                <w:smallCaps/>
                <w:lang w:eastAsia="en-US"/>
              </w:rPr>
            </w:pPr>
            <w:r>
              <w:rPr>
                <w:rFonts w:ascii="Verdana" w:hAnsi="Verdana"/>
                <w:b/>
                <w:smallCaps/>
                <w:lang w:eastAsia="en-US"/>
              </w:rPr>
              <w:t>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0197E5E"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15/12/2025</w:t>
            </w:r>
          </w:p>
        </w:tc>
        <w:tc>
          <w:tcPr>
            <w:tcW w:w="1842" w:type="dxa"/>
            <w:tcBorders>
              <w:top w:val="single" w:sz="4" w:space="0" w:color="auto"/>
              <w:left w:val="single" w:sz="4" w:space="0" w:color="auto"/>
              <w:bottom w:val="single" w:sz="4" w:space="0" w:color="auto"/>
              <w:right w:val="single" w:sz="4" w:space="0" w:color="auto"/>
            </w:tcBorders>
            <w:hideMark/>
          </w:tcPr>
          <w:p w14:paraId="5D11B17E"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3,030%</w:t>
            </w:r>
          </w:p>
        </w:tc>
      </w:tr>
      <w:tr w:rsidR="00606B24" w14:paraId="7F658DD6" w14:textId="77777777" w:rsidTr="008B52FA">
        <w:tc>
          <w:tcPr>
            <w:tcW w:w="1560" w:type="dxa"/>
            <w:tcBorders>
              <w:top w:val="single" w:sz="4" w:space="0" w:color="auto"/>
              <w:left w:val="single" w:sz="4" w:space="0" w:color="auto"/>
              <w:bottom w:val="single" w:sz="4" w:space="0" w:color="auto"/>
              <w:right w:val="single" w:sz="4" w:space="0" w:color="auto"/>
            </w:tcBorders>
            <w:hideMark/>
          </w:tcPr>
          <w:p w14:paraId="5C5A6814" w14:textId="77777777" w:rsidR="00606B24" w:rsidRDefault="00606B24" w:rsidP="008B52FA">
            <w:pPr>
              <w:widowControl w:val="0"/>
              <w:spacing w:line="256" w:lineRule="auto"/>
              <w:jc w:val="center"/>
              <w:rPr>
                <w:rFonts w:ascii="Verdana" w:hAnsi="Verdana"/>
                <w:b/>
                <w:smallCaps/>
                <w:lang w:eastAsia="en-US"/>
              </w:rPr>
            </w:pPr>
            <w:r>
              <w:rPr>
                <w:rFonts w:ascii="Verdana" w:hAnsi="Verdana"/>
                <w:b/>
                <w:smallCaps/>
                <w:lang w:eastAsia="en-US"/>
              </w:rPr>
              <w:t>21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357A561"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16/03/2026</w:t>
            </w:r>
          </w:p>
        </w:tc>
        <w:tc>
          <w:tcPr>
            <w:tcW w:w="1842" w:type="dxa"/>
            <w:tcBorders>
              <w:top w:val="single" w:sz="4" w:space="0" w:color="auto"/>
              <w:left w:val="single" w:sz="4" w:space="0" w:color="auto"/>
              <w:bottom w:val="single" w:sz="4" w:space="0" w:color="auto"/>
              <w:right w:val="single" w:sz="4" w:space="0" w:color="auto"/>
            </w:tcBorders>
            <w:hideMark/>
          </w:tcPr>
          <w:p w14:paraId="2470331C"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3,030%</w:t>
            </w:r>
          </w:p>
        </w:tc>
      </w:tr>
      <w:tr w:rsidR="00606B24" w14:paraId="4F36C672" w14:textId="77777777" w:rsidTr="008B52FA">
        <w:tc>
          <w:tcPr>
            <w:tcW w:w="1560" w:type="dxa"/>
            <w:tcBorders>
              <w:top w:val="single" w:sz="4" w:space="0" w:color="auto"/>
              <w:left w:val="single" w:sz="4" w:space="0" w:color="auto"/>
              <w:bottom w:val="single" w:sz="4" w:space="0" w:color="auto"/>
              <w:right w:val="single" w:sz="4" w:space="0" w:color="auto"/>
            </w:tcBorders>
            <w:hideMark/>
          </w:tcPr>
          <w:p w14:paraId="75FF54AF" w14:textId="77777777" w:rsidR="00606B24" w:rsidRDefault="00606B24" w:rsidP="008B52FA">
            <w:pPr>
              <w:widowControl w:val="0"/>
              <w:spacing w:line="256" w:lineRule="auto"/>
              <w:jc w:val="center"/>
              <w:rPr>
                <w:rFonts w:ascii="Verdana" w:hAnsi="Verdana"/>
                <w:b/>
                <w:smallCaps/>
                <w:lang w:eastAsia="en-US"/>
              </w:rPr>
            </w:pPr>
            <w:r>
              <w:rPr>
                <w:rFonts w:ascii="Verdana" w:hAnsi="Verdana"/>
                <w:b/>
                <w:smallCaps/>
                <w:lang w:eastAsia="en-US"/>
              </w:rPr>
              <w:t>22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F60A6D9"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15/06/2026</w:t>
            </w:r>
          </w:p>
        </w:tc>
        <w:tc>
          <w:tcPr>
            <w:tcW w:w="1842" w:type="dxa"/>
            <w:tcBorders>
              <w:top w:val="single" w:sz="4" w:space="0" w:color="auto"/>
              <w:left w:val="single" w:sz="4" w:space="0" w:color="auto"/>
              <w:bottom w:val="single" w:sz="4" w:space="0" w:color="auto"/>
              <w:right w:val="single" w:sz="4" w:space="0" w:color="auto"/>
            </w:tcBorders>
            <w:hideMark/>
          </w:tcPr>
          <w:p w14:paraId="19EDB49E"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3,030%</w:t>
            </w:r>
          </w:p>
        </w:tc>
      </w:tr>
      <w:tr w:rsidR="00606B24" w14:paraId="6C72D452" w14:textId="77777777" w:rsidTr="008B52FA">
        <w:tc>
          <w:tcPr>
            <w:tcW w:w="1560" w:type="dxa"/>
            <w:tcBorders>
              <w:top w:val="single" w:sz="4" w:space="0" w:color="auto"/>
              <w:left w:val="single" w:sz="4" w:space="0" w:color="auto"/>
              <w:bottom w:val="single" w:sz="4" w:space="0" w:color="auto"/>
              <w:right w:val="single" w:sz="4" w:space="0" w:color="auto"/>
            </w:tcBorders>
            <w:hideMark/>
          </w:tcPr>
          <w:p w14:paraId="0367F456" w14:textId="77777777" w:rsidR="00606B24" w:rsidRDefault="00606B24" w:rsidP="008B52FA">
            <w:pPr>
              <w:widowControl w:val="0"/>
              <w:spacing w:line="256" w:lineRule="auto"/>
              <w:jc w:val="center"/>
              <w:rPr>
                <w:rFonts w:ascii="Verdana" w:hAnsi="Verdana"/>
                <w:b/>
                <w:smallCaps/>
                <w:lang w:eastAsia="en-US"/>
              </w:rPr>
            </w:pPr>
            <w:r>
              <w:rPr>
                <w:rFonts w:ascii="Verdana" w:hAnsi="Verdana"/>
                <w:b/>
                <w:smallCaps/>
                <w:lang w:eastAsia="en-US"/>
              </w:rPr>
              <w:t>23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6153074"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15/09/2026</w:t>
            </w:r>
          </w:p>
        </w:tc>
        <w:tc>
          <w:tcPr>
            <w:tcW w:w="1842" w:type="dxa"/>
            <w:tcBorders>
              <w:top w:val="single" w:sz="4" w:space="0" w:color="auto"/>
              <w:left w:val="single" w:sz="4" w:space="0" w:color="auto"/>
              <w:bottom w:val="single" w:sz="4" w:space="0" w:color="auto"/>
              <w:right w:val="single" w:sz="4" w:space="0" w:color="auto"/>
            </w:tcBorders>
            <w:hideMark/>
          </w:tcPr>
          <w:p w14:paraId="35F0A83C"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3,030%</w:t>
            </w:r>
          </w:p>
        </w:tc>
      </w:tr>
      <w:tr w:rsidR="00606B24" w14:paraId="755ED8F1" w14:textId="77777777" w:rsidTr="008B52FA">
        <w:tc>
          <w:tcPr>
            <w:tcW w:w="1560" w:type="dxa"/>
            <w:tcBorders>
              <w:top w:val="single" w:sz="4" w:space="0" w:color="auto"/>
              <w:left w:val="single" w:sz="4" w:space="0" w:color="auto"/>
              <w:bottom w:val="single" w:sz="4" w:space="0" w:color="auto"/>
              <w:right w:val="single" w:sz="4" w:space="0" w:color="auto"/>
            </w:tcBorders>
            <w:hideMark/>
          </w:tcPr>
          <w:p w14:paraId="0C48356B" w14:textId="77777777" w:rsidR="00606B24" w:rsidRDefault="00606B24" w:rsidP="008B52FA">
            <w:pPr>
              <w:widowControl w:val="0"/>
              <w:spacing w:line="256" w:lineRule="auto"/>
              <w:jc w:val="center"/>
              <w:rPr>
                <w:rFonts w:ascii="Verdana" w:hAnsi="Verdana"/>
                <w:b/>
                <w:smallCaps/>
                <w:lang w:eastAsia="en-US"/>
              </w:rPr>
            </w:pPr>
            <w:r>
              <w:rPr>
                <w:rFonts w:ascii="Verdana" w:hAnsi="Verdana"/>
                <w:b/>
                <w:smallCaps/>
                <w:lang w:eastAsia="en-US"/>
              </w:rPr>
              <w:t>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9360570"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15/12/2026</w:t>
            </w:r>
          </w:p>
        </w:tc>
        <w:tc>
          <w:tcPr>
            <w:tcW w:w="1842" w:type="dxa"/>
            <w:tcBorders>
              <w:top w:val="single" w:sz="4" w:space="0" w:color="auto"/>
              <w:left w:val="single" w:sz="4" w:space="0" w:color="auto"/>
              <w:bottom w:val="single" w:sz="4" w:space="0" w:color="auto"/>
              <w:right w:val="single" w:sz="4" w:space="0" w:color="auto"/>
            </w:tcBorders>
            <w:hideMark/>
          </w:tcPr>
          <w:p w14:paraId="387B830A"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3,030%</w:t>
            </w:r>
          </w:p>
        </w:tc>
      </w:tr>
      <w:tr w:rsidR="00606B24" w14:paraId="27EF269F" w14:textId="77777777" w:rsidTr="008B52FA">
        <w:tc>
          <w:tcPr>
            <w:tcW w:w="1560" w:type="dxa"/>
            <w:tcBorders>
              <w:top w:val="single" w:sz="4" w:space="0" w:color="auto"/>
              <w:left w:val="single" w:sz="4" w:space="0" w:color="auto"/>
              <w:bottom w:val="single" w:sz="4" w:space="0" w:color="auto"/>
              <w:right w:val="single" w:sz="4" w:space="0" w:color="auto"/>
            </w:tcBorders>
            <w:hideMark/>
          </w:tcPr>
          <w:p w14:paraId="52B58C3D" w14:textId="77777777" w:rsidR="00606B24" w:rsidRDefault="00606B24" w:rsidP="008B52FA">
            <w:pPr>
              <w:widowControl w:val="0"/>
              <w:spacing w:line="256" w:lineRule="auto"/>
              <w:jc w:val="center"/>
              <w:rPr>
                <w:rFonts w:ascii="Verdana" w:hAnsi="Verdana"/>
                <w:b/>
                <w:smallCaps/>
                <w:lang w:eastAsia="en-US"/>
              </w:rPr>
            </w:pPr>
            <w:r>
              <w:rPr>
                <w:rFonts w:ascii="Verdana" w:hAnsi="Verdana"/>
                <w:b/>
                <w:smallCaps/>
                <w:lang w:eastAsia="en-US"/>
              </w:rPr>
              <w:t>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9D1CF36"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15/03/2027</w:t>
            </w:r>
          </w:p>
        </w:tc>
        <w:tc>
          <w:tcPr>
            <w:tcW w:w="1842" w:type="dxa"/>
            <w:tcBorders>
              <w:top w:val="single" w:sz="4" w:space="0" w:color="auto"/>
              <w:left w:val="single" w:sz="4" w:space="0" w:color="auto"/>
              <w:bottom w:val="single" w:sz="4" w:space="0" w:color="auto"/>
              <w:right w:val="single" w:sz="4" w:space="0" w:color="auto"/>
            </w:tcBorders>
            <w:hideMark/>
          </w:tcPr>
          <w:p w14:paraId="2107164C"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3,030%</w:t>
            </w:r>
          </w:p>
        </w:tc>
      </w:tr>
      <w:tr w:rsidR="00606B24" w14:paraId="38C53C01" w14:textId="77777777" w:rsidTr="008B52FA">
        <w:tc>
          <w:tcPr>
            <w:tcW w:w="1560" w:type="dxa"/>
            <w:tcBorders>
              <w:top w:val="single" w:sz="4" w:space="0" w:color="auto"/>
              <w:left w:val="single" w:sz="4" w:space="0" w:color="auto"/>
              <w:bottom w:val="single" w:sz="4" w:space="0" w:color="auto"/>
              <w:right w:val="single" w:sz="4" w:space="0" w:color="auto"/>
            </w:tcBorders>
            <w:hideMark/>
          </w:tcPr>
          <w:p w14:paraId="1CA96067" w14:textId="77777777" w:rsidR="00606B24" w:rsidRDefault="00606B24" w:rsidP="008B52FA">
            <w:pPr>
              <w:widowControl w:val="0"/>
              <w:spacing w:line="256" w:lineRule="auto"/>
              <w:jc w:val="center"/>
              <w:rPr>
                <w:rFonts w:ascii="Verdana" w:hAnsi="Verdana"/>
                <w:b/>
                <w:smallCaps/>
                <w:lang w:eastAsia="en-US"/>
              </w:rPr>
            </w:pPr>
            <w:r>
              <w:rPr>
                <w:rFonts w:ascii="Verdana" w:hAnsi="Verdana"/>
                <w:b/>
                <w:smallCaps/>
                <w:lang w:eastAsia="en-US"/>
              </w:rPr>
              <w:t>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8E42390"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15/06/2027</w:t>
            </w:r>
          </w:p>
        </w:tc>
        <w:tc>
          <w:tcPr>
            <w:tcW w:w="1842" w:type="dxa"/>
            <w:tcBorders>
              <w:top w:val="single" w:sz="4" w:space="0" w:color="auto"/>
              <w:left w:val="single" w:sz="4" w:space="0" w:color="auto"/>
              <w:bottom w:val="single" w:sz="4" w:space="0" w:color="auto"/>
              <w:right w:val="single" w:sz="4" w:space="0" w:color="auto"/>
            </w:tcBorders>
            <w:hideMark/>
          </w:tcPr>
          <w:p w14:paraId="5335247A"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3,030%</w:t>
            </w:r>
          </w:p>
        </w:tc>
      </w:tr>
      <w:tr w:rsidR="00606B24" w14:paraId="08C1AF6B" w14:textId="77777777" w:rsidTr="008B52FA">
        <w:tc>
          <w:tcPr>
            <w:tcW w:w="1560" w:type="dxa"/>
            <w:tcBorders>
              <w:top w:val="single" w:sz="4" w:space="0" w:color="auto"/>
              <w:left w:val="single" w:sz="4" w:space="0" w:color="auto"/>
              <w:bottom w:val="single" w:sz="4" w:space="0" w:color="auto"/>
              <w:right w:val="single" w:sz="4" w:space="0" w:color="auto"/>
            </w:tcBorders>
            <w:hideMark/>
          </w:tcPr>
          <w:p w14:paraId="019BCA7C" w14:textId="77777777" w:rsidR="00606B24" w:rsidRDefault="00606B24" w:rsidP="008B52FA">
            <w:pPr>
              <w:widowControl w:val="0"/>
              <w:spacing w:line="256" w:lineRule="auto"/>
              <w:jc w:val="center"/>
              <w:rPr>
                <w:rFonts w:ascii="Verdana" w:hAnsi="Verdana"/>
                <w:b/>
                <w:smallCaps/>
                <w:lang w:eastAsia="en-US"/>
              </w:rPr>
            </w:pPr>
            <w:r>
              <w:rPr>
                <w:rFonts w:ascii="Verdana" w:hAnsi="Verdana"/>
                <w:b/>
                <w:smallCaps/>
                <w:lang w:eastAsia="en-US"/>
              </w:rPr>
              <w:t>27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0B39B89"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15/09/2027</w:t>
            </w:r>
          </w:p>
        </w:tc>
        <w:tc>
          <w:tcPr>
            <w:tcW w:w="1842" w:type="dxa"/>
            <w:tcBorders>
              <w:top w:val="single" w:sz="4" w:space="0" w:color="auto"/>
              <w:left w:val="single" w:sz="4" w:space="0" w:color="auto"/>
              <w:bottom w:val="single" w:sz="4" w:space="0" w:color="auto"/>
              <w:right w:val="single" w:sz="4" w:space="0" w:color="auto"/>
            </w:tcBorders>
            <w:hideMark/>
          </w:tcPr>
          <w:p w14:paraId="1562C239"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3,030%</w:t>
            </w:r>
          </w:p>
        </w:tc>
      </w:tr>
      <w:tr w:rsidR="00606B24" w14:paraId="357427E6" w14:textId="77777777" w:rsidTr="008B52FA">
        <w:tc>
          <w:tcPr>
            <w:tcW w:w="1560" w:type="dxa"/>
            <w:tcBorders>
              <w:top w:val="single" w:sz="4" w:space="0" w:color="auto"/>
              <w:left w:val="single" w:sz="4" w:space="0" w:color="auto"/>
              <w:bottom w:val="single" w:sz="4" w:space="0" w:color="auto"/>
              <w:right w:val="single" w:sz="4" w:space="0" w:color="auto"/>
            </w:tcBorders>
            <w:hideMark/>
          </w:tcPr>
          <w:p w14:paraId="097363E1" w14:textId="77777777" w:rsidR="00606B24" w:rsidRDefault="00606B24" w:rsidP="008B52FA">
            <w:pPr>
              <w:widowControl w:val="0"/>
              <w:spacing w:line="256" w:lineRule="auto"/>
              <w:jc w:val="center"/>
              <w:rPr>
                <w:rFonts w:ascii="Verdana" w:hAnsi="Verdana"/>
                <w:b/>
                <w:smallCaps/>
                <w:lang w:eastAsia="en-US"/>
              </w:rPr>
            </w:pPr>
            <w:r>
              <w:rPr>
                <w:rFonts w:ascii="Verdana" w:hAnsi="Verdana"/>
                <w:b/>
                <w:smallCaps/>
                <w:lang w:eastAsia="en-US"/>
              </w:rPr>
              <w:t>28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ACB7792"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15/12/2027</w:t>
            </w:r>
          </w:p>
        </w:tc>
        <w:tc>
          <w:tcPr>
            <w:tcW w:w="1842" w:type="dxa"/>
            <w:tcBorders>
              <w:top w:val="single" w:sz="4" w:space="0" w:color="auto"/>
              <w:left w:val="single" w:sz="4" w:space="0" w:color="auto"/>
              <w:bottom w:val="single" w:sz="4" w:space="0" w:color="auto"/>
              <w:right w:val="single" w:sz="4" w:space="0" w:color="auto"/>
            </w:tcBorders>
            <w:hideMark/>
          </w:tcPr>
          <w:p w14:paraId="5AB6E4CB"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3,030%</w:t>
            </w:r>
          </w:p>
        </w:tc>
      </w:tr>
      <w:tr w:rsidR="00606B24" w14:paraId="7A293BA2" w14:textId="77777777" w:rsidTr="008B52FA">
        <w:tc>
          <w:tcPr>
            <w:tcW w:w="1560" w:type="dxa"/>
            <w:tcBorders>
              <w:top w:val="single" w:sz="4" w:space="0" w:color="auto"/>
              <w:left w:val="single" w:sz="4" w:space="0" w:color="auto"/>
              <w:bottom w:val="single" w:sz="4" w:space="0" w:color="auto"/>
              <w:right w:val="single" w:sz="4" w:space="0" w:color="auto"/>
            </w:tcBorders>
            <w:hideMark/>
          </w:tcPr>
          <w:p w14:paraId="442B6876" w14:textId="77777777" w:rsidR="00606B24" w:rsidRDefault="00606B24" w:rsidP="008B52FA">
            <w:pPr>
              <w:widowControl w:val="0"/>
              <w:spacing w:line="256" w:lineRule="auto"/>
              <w:jc w:val="center"/>
              <w:rPr>
                <w:rFonts w:ascii="Verdana" w:hAnsi="Verdana"/>
                <w:b/>
                <w:smallCaps/>
                <w:lang w:eastAsia="en-US"/>
              </w:rPr>
            </w:pPr>
            <w:r>
              <w:rPr>
                <w:rFonts w:ascii="Verdana" w:hAnsi="Verdana"/>
                <w:b/>
                <w:smallCaps/>
                <w:lang w:eastAsia="en-US"/>
              </w:rPr>
              <w:t>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05362C3"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15/03/2028</w:t>
            </w:r>
          </w:p>
        </w:tc>
        <w:tc>
          <w:tcPr>
            <w:tcW w:w="1842" w:type="dxa"/>
            <w:tcBorders>
              <w:top w:val="single" w:sz="4" w:space="0" w:color="auto"/>
              <w:left w:val="single" w:sz="4" w:space="0" w:color="auto"/>
              <w:bottom w:val="single" w:sz="4" w:space="0" w:color="auto"/>
              <w:right w:val="single" w:sz="4" w:space="0" w:color="auto"/>
            </w:tcBorders>
            <w:hideMark/>
          </w:tcPr>
          <w:p w14:paraId="2A00C243"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3,030%</w:t>
            </w:r>
          </w:p>
        </w:tc>
      </w:tr>
      <w:tr w:rsidR="00606B24" w14:paraId="2C61490A" w14:textId="77777777" w:rsidTr="008B52FA">
        <w:tc>
          <w:tcPr>
            <w:tcW w:w="1560" w:type="dxa"/>
            <w:tcBorders>
              <w:top w:val="single" w:sz="4" w:space="0" w:color="auto"/>
              <w:left w:val="single" w:sz="4" w:space="0" w:color="auto"/>
              <w:bottom w:val="single" w:sz="4" w:space="0" w:color="auto"/>
              <w:right w:val="single" w:sz="4" w:space="0" w:color="auto"/>
            </w:tcBorders>
            <w:hideMark/>
          </w:tcPr>
          <w:p w14:paraId="1AE1B801" w14:textId="77777777" w:rsidR="00606B24" w:rsidRDefault="00606B24" w:rsidP="008B52FA">
            <w:pPr>
              <w:widowControl w:val="0"/>
              <w:spacing w:line="256" w:lineRule="auto"/>
              <w:jc w:val="center"/>
              <w:rPr>
                <w:rFonts w:ascii="Verdana" w:hAnsi="Verdana"/>
                <w:b/>
                <w:smallCaps/>
                <w:lang w:eastAsia="en-US"/>
              </w:rPr>
            </w:pPr>
            <w:r>
              <w:rPr>
                <w:rFonts w:ascii="Verdana" w:hAnsi="Verdana"/>
                <w:b/>
                <w:smallCaps/>
                <w:lang w:eastAsia="en-US"/>
              </w:rPr>
              <w:t>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05CC578"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16/06/2028</w:t>
            </w:r>
          </w:p>
        </w:tc>
        <w:tc>
          <w:tcPr>
            <w:tcW w:w="1842" w:type="dxa"/>
            <w:tcBorders>
              <w:top w:val="single" w:sz="4" w:space="0" w:color="auto"/>
              <w:left w:val="single" w:sz="4" w:space="0" w:color="auto"/>
              <w:bottom w:val="single" w:sz="4" w:space="0" w:color="auto"/>
              <w:right w:val="single" w:sz="4" w:space="0" w:color="auto"/>
            </w:tcBorders>
            <w:hideMark/>
          </w:tcPr>
          <w:p w14:paraId="621074E4"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3,030%</w:t>
            </w:r>
          </w:p>
        </w:tc>
      </w:tr>
      <w:tr w:rsidR="00606B24" w14:paraId="154EBEB6" w14:textId="77777777" w:rsidTr="008B52FA">
        <w:tc>
          <w:tcPr>
            <w:tcW w:w="1560" w:type="dxa"/>
            <w:tcBorders>
              <w:top w:val="single" w:sz="4" w:space="0" w:color="auto"/>
              <w:left w:val="single" w:sz="4" w:space="0" w:color="auto"/>
              <w:bottom w:val="single" w:sz="4" w:space="0" w:color="auto"/>
              <w:right w:val="single" w:sz="4" w:space="0" w:color="auto"/>
            </w:tcBorders>
            <w:hideMark/>
          </w:tcPr>
          <w:p w14:paraId="2B3BC1ED" w14:textId="77777777" w:rsidR="00606B24" w:rsidRDefault="00606B24" w:rsidP="008B52FA">
            <w:pPr>
              <w:widowControl w:val="0"/>
              <w:spacing w:line="256" w:lineRule="auto"/>
              <w:jc w:val="center"/>
              <w:rPr>
                <w:rFonts w:ascii="Verdana" w:hAnsi="Verdana"/>
                <w:b/>
                <w:smallCaps/>
                <w:lang w:eastAsia="en-US"/>
              </w:rPr>
            </w:pPr>
            <w:r>
              <w:rPr>
                <w:rFonts w:ascii="Verdana" w:hAnsi="Verdana"/>
                <w:b/>
                <w:smallCaps/>
                <w:lang w:eastAsia="en-US"/>
              </w:rPr>
              <w:t>31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E8B6AE7"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15/09/2028</w:t>
            </w:r>
          </w:p>
        </w:tc>
        <w:tc>
          <w:tcPr>
            <w:tcW w:w="1842" w:type="dxa"/>
            <w:tcBorders>
              <w:top w:val="single" w:sz="4" w:space="0" w:color="auto"/>
              <w:left w:val="single" w:sz="4" w:space="0" w:color="auto"/>
              <w:bottom w:val="single" w:sz="4" w:space="0" w:color="auto"/>
              <w:right w:val="single" w:sz="4" w:space="0" w:color="auto"/>
            </w:tcBorders>
            <w:hideMark/>
          </w:tcPr>
          <w:p w14:paraId="3590F689"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3,030%</w:t>
            </w:r>
          </w:p>
        </w:tc>
      </w:tr>
      <w:tr w:rsidR="00606B24" w14:paraId="46AC68A1" w14:textId="77777777" w:rsidTr="008B52FA">
        <w:tc>
          <w:tcPr>
            <w:tcW w:w="1560" w:type="dxa"/>
            <w:tcBorders>
              <w:top w:val="single" w:sz="4" w:space="0" w:color="auto"/>
              <w:left w:val="single" w:sz="4" w:space="0" w:color="auto"/>
              <w:bottom w:val="single" w:sz="4" w:space="0" w:color="auto"/>
              <w:right w:val="single" w:sz="4" w:space="0" w:color="auto"/>
            </w:tcBorders>
            <w:hideMark/>
          </w:tcPr>
          <w:p w14:paraId="08F716E6" w14:textId="77777777" w:rsidR="00606B24" w:rsidRDefault="00606B24" w:rsidP="008B52FA">
            <w:pPr>
              <w:widowControl w:val="0"/>
              <w:spacing w:line="256" w:lineRule="auto"/>
              <w:jc w:val="center"/>
              <w:rPr>
                <w:rFonts w:ascii="Verdana" w:hAnsi="Verdana"/>
                <w:b/>
                <w:smallCaps/>
                <w:lang w:eastAsia="en-US"/>
              </w:rPr>
            </w:pPr>
            <w:r>
              <w:rPr>
                <w:rFonts w:ascii="Verdana" w:hAnsi="Verdana"/>
                <w:b/>
                <w:smallCaps/>
                <w:lang w:eastAsia="en-US"/>
              </w:rPr>
              <w:t>32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A3633AD"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15/12/2028</w:t>
            </w:r>
          </w:p>
        </w:tc>
        <w:tc>
          <w:tcPr>
            <w:tcW w:w="1842" w:type="dxa"/>
            <w:tcBorders>
              <w:top w:val="single" w:sz="4" w:space="0" w:color="auto"/>
              <w:left w:val="single" w:sz="4" w:space="0" w:color="auto"/>
              <w:bottom w:val="single" w:sz="4" w:space="0" w:color="auto"/>
              <w:right w:val="single" w:sz="4" w:space="0" w:color="auto"/>
            </w:tcBorders>
            <w:hideMark/>
          </w:tcPr>
          <w:p w14:paraId="5C691736"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3,030%</w:t>
            </w:r>
          </w:p>
        </w:tc>
      </w:tr>
      <w:tr w:rsidR="00606B24" w14:paraId="231E1FF6" w14:textId="77777777" w:rsidTr="008B52FA">
        <w:tc>
          <w:tcPr>
            <w:tcW w:w="1560" w:type="dxa"/>
            <w:tcBorders>
              <w:top w:val="single" w:sz="4" w:space="0" w:color="auto"/>
              <w:left w:val="single" w:sz="4" w:space="0" w:color="auto"/>
              <w:bottom w:val="single" w:sz="4" w:space="0" w:color="auto"/>
              <w:right w:val="single" w:sz="4" w:space="0" w:color="auto"/>
            </w:tcBorders>
            <w:hideMark/>
          </w:tcPr>
          <w:p w14:paraId="5F36C58C" w14:textId="77777777" w:rsidR="00606B24" w:rsidRDefault="00606B24" w:rsidP="008B52FA">
            <w:pPr>
              <w:widowControl w:val="0"/>
              <w:spacing w:line="256" w:lineRule="auto"/>
              <w:jc w:val="center"/>
              <w:rPr>
                <w:rFonts w:ascii="Verdana" w:hAnsi="Verdana"/>
                <w:b/>
                <w:smallCaps/>
                <w:lang w:eastAsia="en-US"/>
              </w:rPr>
            </w:pPr>
            <w:r>
              <w:rPr>
                <w:rFonts w:ascii="Verdana" w:hAnsi="Verdana"/>
                <w:b/>
                <w:smallCaps/>
                <w:lang w:eastAsia="en-US"/>
              </w:rPr>
              <w:t>33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3457CA0"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15/03/2029</w:t>
            </w:r>
          </w:p>
        </w:tc>
        <w:tc>
          <w:tcPr>
            <w:tcW w:w="1842" w:type="dxa"/>
            <w:tcBorders>
              <w:top w:val="single" w:sz="4" w:space="0" w:color="auto"/>
              <w:left w:val="single" w:sz="4" w:space="0" w:color="auto"/>
              <w:bottom w:val="single" w:sz="4" w:space="0" w:color="auto"/>
              <w:right w:val="single" w:sz="4" w:space="0" w:color="auto"/>
            </w:tcBorders>
            <w:hideMark/>
          </w:tcPr>
          <w:p w14:paraId="2BCAEE21" w14:textId="77777777" w:rsidR="00606B24" w:rsidRDefault="00606B24" w:rsidP="008B52FA">
            <w:pPr>
              <w:widowControl w:val="0"/>
              <w:spacing w:line="256" w:lineRule="auto"/>
              <w:jc w:val="center"/>
              <w:rPr>
                <w:rFonts w:ascii="Verdana" w:hAnsi="Verdana"/>
                <w:lang w:eastAsia="en-US"/>
              </w:rPr>
            </w:pPr>
            <w:r>
              <w:rPr>
                <w:rFonts w:ascii="Verdana" w:hAnsi="Verdana"/>
                <w:lang w:eastAsia="en-US"/>
              </w:rPr>
              <w:t>3,040%</w:t>
            </w:r>
          </w:p>
        </w:tc>
      </w:tr>
    </w:tbl>
    <w:p w14:paraId="55BCEE24" w14:textId="77777777" w:rsidR="00606B24" w:rsidRDefault="00606B24" w:rsidP="00606B24">
      <w:pPr>
        <w:widowControl w:val="0"/>
        <w:jc w:val="both"/>
        <w:rPr>
          <w:rFonts w:ascii="Verdana" w:hAnsi="Verdana"/>
          <w:b/>
        </w:rPr>
      </w:pPr>
    </w:p>
    <w:p w14:paraId="4C08C9BF" w14:textId="0117360F" w:rsidR="00606B24" w:rsidRDefault="00606B24" w:rsidP="00606B24">
      <w:pPr>
        <w:widowControl w:val="0"/>
        <w:numPr>
          <w:ilvl w:val="0"/>
          <w:numId w:val="18"/>
        </w:numPr>
        <w:ind w:left="0" w:firstLine="0"/>
        <w:contextualSpacing/>
        <w:jc w:val="both"/>
        <w:textAlignment w:val="auto"/>
        <w:rPr>
          <w:rFonts w:ascii="Verdana" w:hAnsi="Verdana"/>
          <w:b/>
        </w:rPr>
      </w:pPr>
      <w:r>
        <w:rPr>
          <w:rFonts w:ascii="Verdana" w:hAnsi="Verdana"/>
          <w:b/>
        </w:rPr>
        <w:t xml:space="preserve">Contrato de Câmbio Nº 194880219, celebrado em 28 de dezembro de 2018 entre o Banco do Brasil S.A. e a Construtora Norberto </w:t>
      </w:r>
      <w:r w:rsidR="008B52FA">
        <w:rPr>
          <w:rFonts w:ascii="Verdana" w:hAnsi="Verdana"/>
          <w:b/>
        </w:rPr>
        <w:t>Novonor S.A</w:t>
      </w:r>
      <w:r>
        <w:rPr>
          <w:rFonts w:ascii="Verdana" w:hAnsi="Verdana"/>
          <w:b/>
        </w:rPr>
        <w:t>., conforme aditado ou substituído de tempos em tempos (“</w:t>
      </w:r>
      <w:r>
        <w:rPr>
          <w:rFonts w:ascii="Verdana" w:hAnsi="Verdana"/>
          <w:b/>
          <w:u w:val="single"/>
        </w:rPr>
        <w:t>Contrato de Câmbio 219</w:t>
      </w:r>
      <w:r>
        <w:rPr>
          <w:rFonts w:ascii="Verdana" w:hAnsi="Verdana"/>
          <w:b/>
        </w:rPr>
        <w:t>”):</w:t>
      </w:r>
    </w:p>
    <w:p w14:paraId="08308918" w14:textId="77777777" w:rsidR="00606B24" w:rsidRDefault="00606B24" w:rsidP="00606B24">
      <w:pPr>
        <w:widowControl w:val="0"/>
        <w:jc w:val="both"/>
        <w:rPr>
          <w:rFonts w:ascii="Verdana" w:hAnsi="Verdana"/>
        </w:rPr>
      </w:pPr>
    </w:p>
    <w:p w14:paraId="490815FD" w14:textId="77777777" w:rsidR="00606B24" w:rsidRDefault="00606B24" w:rsidP="00606B24">
      <w:pPr>
        <w:widowControl w:val="0"/>
        <w:numPr>
          <w:ilvl w:val="0"/>
          <w:numId w:val="21"/>
        </w:numPr>
        <w:tabs>
          <w:tab w:val="num" w:pos="0"/>
        </w:tab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USD 40.343.017,09 (quarenta milhões, trezentos e quarenta e três mil, dezessete dólares e nove centavos), cujo valor em moeda nacional corresponde a R$ 156.006.447,09 (cento e cinquenta e seis milhões, seis mil, quatrocentos e quarenta e sete reais e nove centavos).</w:t>
      </w:r>
    </w:p>
    <w:p w14:paraId="5640748F" w14:textId="77777777" w:rsidR="00606B24" w:rsidRDefault="00606B24" w:rsidP="00606B24">
      <w:pPr>
        <w:widowControl w:val="0"/>
        <w:overflowPunct/>
        <w:jc w:val="both"/>
        <w:rPr>
          <w:rFonts w:ascii="Verdana" w:hAnsi="Verdana"/>
          <w:color w:val="000000"/>
          <w:u w:val="single"/>
        </w:rPr>
      </w:pPr>
    </w:p>
    <w:p w14:paraId="01C47023" w14:textId="77777777" w:rsidR="00606B24" w:rsidRDefault="00606B24" w:rsidP="00606B24">
      <w:pPr>
        <w:widowControl w:val="0"/>
        <w:numPr>
          <w:ilvl w:val="0"/>
          <w:numId w:val="21"/>
        </w:numPr>
        <w:tabs>
          <w:tab w:val="num" w:pos="0"/>
        </w:tabs>
        <w:overflowPunct/>
        <w:ind w:left="0" w:firstLine="0"/>
        <w:contextualSpacing/>
        <w:jc w:val="both"/>
        <w:textAlignment w:val="auto"/>
        <w:rPr>
          <w:rFonts w:ascii="Verdana" w:hAnsi="Verdana"/>
          <w:color w:val="000000"/>
          <w:u w:val="single"/>
        </w:rPr>
      </w:pPr>
      <w:r>
        <w:rPr>
          <w:rFonts w:ascii="Verdana" w:hAnsi="Verdana"/>
          <w:color w:val="000000"/>
          <w:u w:val="single"/>
        </w:rPr>
        <w:t>Remuneração</w:t>
      </w:r>
      <w:r>
        <w:rPr>
          <w:rFonts w:ascii="Verdana" w:hAnsi="Verdana"/>
          <w:color w:val="000000"/>
        </w:rPr>
        <w:t>: Deságio de 7,43% (sete inteiros e quarenta e três centésimos por cento) a.a.</w:t>
      </w:r>
    </w:p>
    <w:p w14:paraId="680EAE8D" w14:textId="77777777" w:rsidR="00606B24" w:rsidRDefault="00606B24" w:rsidP="00606B24">
      <w:pPr>
        <w:rPr>
          <w:rFonts w:ascii="Verdana" w:hAnsi="Verdana"/>
          <w:u w:val="single"/>
        </w:rPr>
      </w:pPr>
    </w:p>
    <w:p w14:paraId="164B4E24" w14:textId="77777777" w:rsidR="00606B24" w:rsidRDefault="00606B24" w:rsidP="00606B24">
      <w:pPr>
        <w:widowControl w:val="0"/>
        <w:numPr>
          <w:ilvl w:val="0"/>
          <w:numId w:val="21"/>
        </w:numPr>
        <w:tabs>
          <w:tab w:val="num" w:pos="709"/>
        </w:tabs>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23 de dezembro de 2019.</w:t>
      </w:r>
    </w:p>
    <w:p w14:paraId="6201694F" w14:textId="77777777" w:rsidR="00606B24" w:rsidRDefault="00606B24" w:rsidP="00606B24">
      <w:pPr>
        <w:ind w:left="708"/>
        <w:rPr>
          <w:rFonts w:ascii="Verdana" w:hAnsi="Verdana"/>
          <w:u w:val="single"/>
        </w:rPr>
      </w:pPr>
    </w:p>
    <w:p w14:paraId="6B31D84F" w14:textId="77777777" w:rsidR="00606B24" w:rsidRDefault="00606B24" w:rsidP="00606B24">
      <w:pPr>
        <w:widowControl w:val="0"/>
        <w:numPr>
          <w:ilvl w:val="0"/>
          <w:numId w:val="21"/>
        </w:numPr>
        <w:tabs>
          <w:tab w:val="num" w:pos="709"/>
        </w:tabs>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 xml:space="preserve">: a partir da inadimplência do Contrato, os valores das despesas decorrentes das circulares do BACEN </w:t>
      </w:r>
      <w:proofErr w:type="spellStart"/>
      <w:r>
        <w:rPr>
          <w:rFonts w:ascii="Verdana" w:hAnsi="Verdana"/>
        </w:rPr>
        <w:t>nr</w:t>
      </w:r>
      <w:proofErr w:type="spellEnd"/>
      <w:r>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72443C04" w14:textId="77777777" w:rsidR="00606B24" w:rsidRDefault="00606B24" w:rsidP="00606B24">
      <w:pPr>
        <w:widowControl w:val="0"/>
        <w:rPr>
          <w:rFonts w:ascii="Verdana" w:hAnsi="Verdana"/>
          <w:u w:val="single"/>
        </w:rPr>
      </w:pPr>
    </w:p>
    <w:p w14:paraId="3EBF6641" w14:textId="77777777" w:rsidR="00606B24" w:rsidRDefault="00606B24" w:rsidP="00606B24">
      <w:pPr>
        <w:widowControl w:val="0"/>
        <w:numPr>
          <w:ilvl w:val="0"/>
          <w:numId w:val="21"/>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Câmbio 219.</w:t>
      </w:r>
    </w:p>
    <w:p w14:paraId="4FC2AEBE" w14:textId="77777777" w:rsidR="00606B24" w:rsidRDefault="00606B24" w:rsidP="00606B24">
      <w:pPr>
        <w:widowControl w:val="0"/>
        <w:rPr>
          <w:rFonts w:ascii="Verdana" w:hAnsi="Verdana"/>
          <w:u w:val="single"/>
        </w:rPr>
      </w:pPr>
    </w:p>
    <w:p w14:paraId="7AB694C6" w14:textId="77777777" w:rsidR="00606B24" w:rsidRDefault="00606B24" w:rsidP="00606B24">
      <w:pPr>
        <w:widowControl w:val="0"/>
        <w:numPr>
          <w:ilvl w:val="0"/>
          <w:numId w:val="21"/>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49766365" w14:textId="77777777" w:rsidR="00606B24" w:rsidRDefault="00606B24" w:rsidP="00606B24">
      <w:pPr>
        <w:widowControl w:val="0"/>
        <w:jc w:val="both"/>
        <w:rPr>
          <w:rFonts w:ascii="Verdana" w:hAnsi="Verdana"/>
        </w:rPr>
      </w:pPr>
    </w:p>
    <w:p w14:paraId="5DCFF015" w14:textId="72819DE3" w:rsidR="00606B24" w:rsidRDefault="00606B24" w:rsidP="00606B24">
      <w:pPr>
        <w:widowControl w:val="0"/>
        <w:numPr>
          <w:ilvl w:val="0"/>
          <w:numId w:val="18"/>
        </w:numPr>
        <w:ind w:left="0" w:firstLine="0"/>
        <w:contextualSpacing/>
        <w:jc w:val="both"/>
        <w:textAlignment w:val="auto"/>
        <w:rPr>
          <w:rFonts w:ascii="Verdana" w:hAnsi="Verdana"/>
          <w:b/>
        </w:rPr>
      </w:pPr>
      <w:r>
        <w:rPr>
          <w:rFonts w:ascii="Verdana" w:hAnsi="Verdana"/>
          <w:b/>
        </w:rPr>
        <w:lastRenderedPageBreak/>
        <w:t xml:space="preserve">Contrato de Câmbio Nº 194876933, celebrado em 28 de dezembro de 2018 entre o Banco do Brasil S.A. e a Construtora Norberto </w:t>
      </w:r>
      <w:r w:rsidR="008B52FA">
        <w:rPr>
          <w:rFonts w:ascii="Verdana" w:hAnsi="Verdana"/>
          <w:b/>
        </w:rPr>
        <w:t>Novonor S.A</w:t>
      </w:r>
      <w:r>
        <w:rPr>
          <w:rFonts w:ascii="Verdana" w:hAnsi="Verdana"/>
          <w:b/>
        </w:rPr>
        <w:t>., conforme aditado ou substituído de tempos em tempos (“</w:t>
      </w:r>
      <w:r>
        <w:rPr>
          <w:rFonts w:ascii="Verdana" w:hAnsi="Verdana"/>
          <w:b/>
          <w:u w:val="single"/>
        </w:rPr>
        <w:t>Contrato de Câmbio 933</w:t>
      </w:r>
      <w:r>
        <w:rPr>
          <w:rFonts w:ascii="Verdana" w:hAnsi="Verdana"/>
          <w:b/>
        </w:rPr>
        <w:t>”):</w:t>
      </w:r>
    </w:p>
    <w:p w14:paraId="0D3A4008" w14:textId="77777777" w:rsidR="00606B24" w:rsidRDefault="00606B24" w:rsidP="00606B24">
      <w:pPr>
        <w:widowControl w:val="0"/>
        <w:jc w:val="both"/>
        <w:rPr>
          <w:rFonts w:ascii="Verdana" w:hAnsi="Verdana"/>
        </w:rPr>
      </w:pPr>
    </w:p>
    <w:p w14:paraId="0EB723B0" w14:textId="77777777" w:rsidR="00606B24" w:rsidRDefault="00606B24" w:rsidP="00606B24">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USD 10.333.508,34 (dez milhões, trezentos e trinta e três mil, quinhentos e oito dólares e trinta e quatro centavos), cujo valor em moeda nacional corresponde a R$ 39.959.676,75 (trinta e nove milhões, novecentos e cinquenta e nove mil, seiscentos e setenta e seis reais e setenta e cinco centavos).</w:t>
      </w:r>
    </w:p>
    <w:p w14:paraId="22E0D3EE" w14:textId="77777777" w:rsidR="00606B24" w:rsidRDefault="00606B24" w:rsidP="00606B24">
      <w:pPr>
        <w:widowControl w:val="0"/>
        <w:suppressAutoHyphens/>
        <w:jc w:val="both"/>
        <w:rPr>
          <w:rFonts w:ascii="Verdana" w:hAnsi="Verdana"/>
        </w:rPr>
      </w:pPr>
    </w:p>
    <w:p w14:paraId="262F25C2" w14:textId="77777777" w:rsidR="00606B24" w:rsidRDefault="00606B24" w:rsidP="00606B24">
      <w:pPr>
        <w:widowControl w:val="0"/>
        <w:numPr>
          <w:ilvl w:val="0"/>
          <w:numId w:val="22"/>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Deságio de 7,43% (sete inteiros e quarenta e três centésimos por cento) a.a.</w:t>
      </w:r>
    </w:p>
    <w:p w14:paraId="79C84436" w14:textId="77777777" w:rsidR="00606B24" w:rsidRDefault="00606B24" w:rsidP="00606B24">
      <w:pPr>
        <w:widowControl w:val="0"/>
        <w:suppressAutoHyphens/>
        <w:jc w:val="both"/>
        <w:rPr>
          <w:rFonts w:ascii="Verdana" w:hAnsi="Verdana"/>
          <w:color w:val="000000"/>
          <w:u w:val="single"/>
        </w:rPr>
      </w:pPr>
    </w:p>
    <w:p w14:paraId="12EDC96D" w14:textId="77777777" w:rsidR="00606B24" w:rsidRDefault="00606B24" w:rsidP="00606B24">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26 de abril de 2019.</w:t>
      </w:r>
    </w:p>
    <w:p w14:paraId="47550D2D" w14:textId="77777777" w:rsidR="00606B24" w:rsidRDefault="00606B24" w:rsidP="00606B24">
      <w:pPr>
        <w:widowControl w:val="0"/>
        <w:suppressAutoHyphens/>
        <w:jc w:val="both"/>
        <w:rPr>
          <w:rFonts w:ascii="Verdana" w:hAnsi="Verdana"/>
          <w:color w:val="000000"/>
          <w:u w:val="single"/>
        </w:rPr>
      </w:pPr>
    </w:p>
    <w:p w14:paraId="24E74221" w14:textId="77777777" w:rsidR="00606B24" w:rsidRDefault="00606B24" w:rsidP="00606B24">
      <w:pPr>
        <w:widowControl w:val="0"/>
        <w:tabs>
          <w:tab w:val="left" w:pos="1134"/>
        </w:tabs>
        <w:overflowPunct/>
        <w:jc w:val="both"/>
        <w:rPr>
          <w:rFonts w:ascii="Verdana" w:hAnsi="Verdana"/>
          <w:color w:val="000000"/>
          <w:u w:val="single"/>
        </w:rPr>
      </w:pPr>
      <w:r>
        <w:rPr>
          <w:rFonts w:ascii="Verdana" w:hAnsi="Verdana"/>
        </w:rPr>
        <w:t>(d)</w:t>
      </w:r>
      <w:r>
        <w:rPr>
          <w:rFonts w:ascii="Verdana" w:hAnsi="Verdana"/>
        </w:rPr>
        <w:tab/>
      </w:r>
      <w:r>
        <w:rPr>
          <w:rFonts w:ascii="Verdana" w:hAnsi="Verdana"/>
          <w:u w:val="single"/>
        </w:rPr>
        <w:t>Penalidades</w:t>
      </w:r>
      <w:r>
        <w:rPr>
          <w:rFonts w:ascii="Verdana" w:hAnsi="Verdana"/>
        </w:rPr>
        <w:t xml:space="preserve">: a partir da inadimplência do Contrato, os valores das despesas decorrentes das circulares do BACEN </w:t>
      </w:r>
      <w:proofErr w:type="spellStart"/>
      <w:r>
        <w:rPr>
          <w:rFonts w:ascii="Verdana" w:hAnsi="Verdana"/>
        </w:rPr>
        <w:t>nr</w:t>
      </w:r>
      <w:proofErr w:type="spellEnd"/>
      <w:r>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56E0AA1A" w14:textId="77777777" w:rsidR="00606B24" w:rsidRDefault="00606B24" w:rsidP="00606B24">
      <w:pPr>
        <w:widowControl w:val="0"/>
        <w:rPr>
          <w:rFonts w:ascii="Verdana" w:hAnsi="Verdana"/>
          <w:u w:val="single"/>
        </w:rPr>
      </w:pPr>
    </w:p>
    <w:p w14:paraId="03EA978B" w14:textId="77777777" w:rsidR="00606B24" w:rsidRDefault="00606B24" w:rsidP="00606B24">
      <w:pPr>
        <w:widowControl w:val="0"/>
        <w:tabs>
          <w:tab w:val="left" w:pos="993"/>
        </w:tabs>
        <w:overflowPunct/>
        <w:jc w:val="both"/>
        <w:rPr>
          <w:rFonts w:ascii="Verdana" w:hAnsi="Verdana"/>
        </w:rPr>
      </w:pPr>
      <w:r>
        <w:rPr>
          <w:rFonts w:ascii="Verdana" w:hAnsi="Verdana"/>
        </w:rPr>
        <w:t>(e)</w:t>
      </w:r>
      <w:r>
        <w:rPr>
          <w:rFonts w:ascii="Verdana" w:hAnsi="Verdana"/>
        </w:rPr>
        <w:tab/>
      </w:r>
      <w:r>
        <w:rPr>
          <w:rFonts w:ascii="Verdana" w:hAnsi="Verdana"/>
          <w:u w:val="single"/>
        </w:rPr>
        <w:t>Demais comissões e encargos</w:t>
      </w:r>
      <w:r>
        <w:rPr>
          <w:rFonts w:ascii="Verdana" w:hAnsi="Verdana"/>
        </w:rPr>
        <w:t xml:space="preserve">: </w:t>
      </w:r>
      <w:r>
        <w:rPr>
          <w:rFonts w:ascii="Verdana" w:hAnsi="Verdana"/>
          <w:color w:val="000000"/>
        </w:rPr>
        <w:t>Conforme descrito no Contrato de Câmbio 933.</w:t>
      </w:r>
    </w:p>
    <w:p w14:paraId="59C458C8" w14:textId="77777777" w:rsidR="00606B24" w:rsidRDefault="00606B24" w:rsidP="00606B24">
      <w:pPr>
        <w:widowControl w:val="0"/>
        <w:rPr>
          <w:rFonts w:ascii="Verdana" w:hAnsi="Verdana"/>
          <w:u w:val="single"/>
        </w:rPr>
      </w:pPr>
    </w:p>
    <w:p w14:paraId="5C8ECDB7" w14:textId="77777777" w:rsidR="00606B24" w:rsidRDefault="00606B24" w:rsidP="00606B24">
      <w:pPr>
        <w:widowControl w:val="0"/>
        <w:numPr>
          <w:ilvl w:val="0"/>
          <w:numId w:val="21"/>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6D76D63F" w14:textId="77777777" w:rsidR="00606B24" w:rsidRDefault="00606B24" w:rsidP="00606B24">
      <w:pPr>
        <w:widowControl w:val="0"/>
        <w:suppressAutoHyphens/>
        <w:jc w:val="both"/>
        <w:rPr>
          <w:rFonts w:ascii="Verdana" w:hAnsi="Verdana"/>
        </w:rPr>
      </w:pPr>
    </w:p>
    <w:p w14:paraId="030616E4" w14:textId="7192EF65" w:rsidR="00606B24" w:rsidRDefault="00606B24" w:rsidP="00606B24">
      <w:pPr>
        <w:widowControl w:val="0"/>
        <w:numPr>
          <w:ilvl w:val="0"/>
          <w:numId w:val="18"/>
        </w:numPr>
        <w:ind w:left="0" w:firstLine="0"/>
        <w:contextualSpacing/>
        <w:jc w:val="both"/>
        <w:textAlignment w:val="auto"/>
        <w:rPr>
          <w:rFonts w:ascii="Verdana" w:hAnsi="Verdana"/>
          <w:b/>
        </w:rPr>
      </w:pPr>
      <w:r>
        <w:rPr>
          <w:rFonts w:ascii="Verdana" w:hAnsi="Verdana"/>
          <w:b/>
        </w:rPr>
        <w:t xml:space="preserve">Contrato de Outorga de Garantia e Contragarantia N.º 2012/36, celebrado, em 22 de agosto de 2012, entre o Banco do Brasil S.A. e a </w:t>
      </w:r>
      <w:r w:rsidR="008B52FA">
        <w:rPr>
          <w:rFonts w:ascii="Verdana" w:hAnsi="Verdana"/>
          <w:b/>
        </w:rPr>
        <w:t>Novonor S.A</w:t>
      </w:r>
      <w:r>
        <w:rPr>
          <w:rFonts w:ascii="Verdana" w:hAnsi="Verdana"/>
          <w:b/>
        </w:rPr>
        <w:t>., conforme aditado de tempos em tempos (“</w:t>
      </w:r>
      <w:r>
        <w:rPr>
          <w:rFonts w:ascii="Verdana" w:hAnsi="Verdana"/>
          <w:b/>
          <w:u w:val="single"/>
        </w:rPr>
        <w:t>Contrato de Outorga</w:t>
      </w:r>
      <w:r>
        <w:rPr>
          <w:rFonts w:ascii="Verdana" w:hAnsi="Verdana"/>
          <w:b/>
        </w:rPr>
        <w:t>”):</w:t>
      </w:r>
    </w:p>
    <w:p w14:paraId="1BA8E0CD" w14:textId="77777777" w:rsidR="00606B24" w:rsidRDefault="00606B24" w:rsidP="00606B24">
      <w:pPr>
        <w:widowControl w:val="0"/>
        <w:jc w:val="both"/>
        <w:rPr>
          <w:rFonts w:ascii="Verdana" w:hAnsi="Verdana"/>
        </w:rPr>
      </w:pPr>
    </w:p>
    <w:p w14:paraId="38C4E640" w14:textId="77777777" w:rsidR="00606B24" w:rsidRDefault="00606B24" w:rsidP="00606B24">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USD 30.000.000,00 (trinta milhões de dólares).</w:t>
      </w:r>
    </w:p>
    <w:p w14:paraId="74C2048E" w14:textId="77777777" w:rsidR="00606B24" w:rsidRDefault="00606B24" w:rsidP="00606B24">
      <w:pPr>
        <w:widowControl w:val="0"/>
        <w:suppressAutoHyphens/>
        <w:jc w:val="both"/>
        <w:rPr>
          <w:rFonts w:ascii="Verdana" w:hAnsi="Verdana"/>
        </w:rPr>
      </w:pPr>
    </w:p>
    <w:p w14:paraId="5235BD96" w14:textId="77777777" w:rsidR="00606B24" w:rsidRDefault="00606B24" w:rsidP="00606B24">
      <w:pPr>
        <w:widowControl w:val="0"/>
        <w:numPr>
          <w:ilvl w:val="0"/>
          <w:numId w:val="23"/>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Não </w:t>
      </w:r>
      <w:r>
        <w:rPr>
          <w:rFonts w:ascii="Verdana" w:hAnsi="Verdana"/>
        </w:rPr>
        <w:t>aplicável</w:t>
      </w:r>
      <w:r>
        <w:rPr>
          <w:rFonts w:ascii="Verdana" w:hAnsi="Verdana"/>
          <w:color w:val="000000"/>
        </w:rPr>
        <w:t>.</w:t>
      </w:r>
    </w:p>
    <w:p w14:paraId="72B70306" w14:textId="77777777" w:rsidR="00606B24" w:rsidRDefault="00606B24" w:rsidP="00606B24">
      <w:pPr>
        <w:widowControl w:val="0"/>
        <w:suppressAutoHyphens/>
        <w:jc w:val="both"/>
        <w:rPr>
          <w:rFonts w:ascii="Verdana" w:hAnsi="Verdana"/>
          <w:color w:val="000000"/>
          <w:u w:val="single"/>
        </w:rPr>
      </w:pPr>
    </w:p>
    <w:p w14:paraId="71FBEDB8" w14:textId="77777777" w:rsidR="00606B24" w:rsidRDefault="00606B24" w:rsidP="00606B24">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3 de setembro de 2018.</w:t>
      </w:r>
    </w:p>
    <w:p w14:paraId="68DBA573" w14:textId="77777777" w:rsidR="00606B24" w:rsidRDefault="00606B24" w:rsidP="00606B24">
      <w:pPr>
        <w:widowControl w:val="0"/>
        <w:suppressAutoHyphens/>
        <w:jc w:val="both"/>
        <w:rPr>
          <w:rFonts w:ascii="Verdana" w:hAnsi="Verdana"/>
          <w:color w:val="000000"/>
          <w:u w:val="single"/>
        </w:rPr>
      </w:pPr>
    </w:p>
    <w:p w14:paraId="4D67257C" w14:textId="77777777" w:rsidR="00606B24" w:rsidRDefault="00606B24" w:rsidP="00606B24">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 Qualquer infração da tomadora às disposições do instrumento não sanadas no prazo de 3 (três) dias úteis acarretar-lhe-á mediante prévia notificação pelo Banco do Brasil, a multa de 2% (dois por cento) sobre o valor da garantia.</w:t>
      </w:r>
    </w:p>
    <w:p w14:paraId="0915F7CB" w14:textId="77777777" w:rsidR="00606B24" w:rsidRDefault="00606B24" w:rsidP="00606B24">
      <w:pPr>
        <w:widowControl w:val="0"/>
        <w:suppressAutoHyphens/>
        <w:jc w:val="both"/>
        <w:outlineLvl w:val="4"/>
        <w:rPr>
          <w:rFonts w:ascii="Verdana" w:hAnsi="Verdana"/>
        </w:rPr>
      </w:pPr>
    </w:p>
    <w:p w14:paraId="2ACFCFE2" w14:textId="77777777" w:rsidR="00606B24" w:rsidRDefault="00606B24" w:rsidP="00606B24">
      <w:pPr>
        <w:widowControl w:val="0"/>
        <w:numPr>
          <w:ilvl w:val="0"/>
          <w:numId w:val="23"/>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Outorga.</w:t>
      </w:r>
    </w:p>
    <w:p w14:paraId="0166E03B" w14:textId="77777777" w:rsidR="00606B24" w:rsidRDefault="00606B24" w:rsidP="00606B24">
      <w:pPr>
        <w:widowControl w:val="0"/>
        <w:rPr>
          <w:rFonts w:ascii="Verdana" w:hAnsi="Verdana"/>
          <w:u w:val="single"/>
        </w:rPr>
      </w:pPr>
    </w:p>
    <w:p w14:paraId="62B4E3B7" w14:textId="77777777" w:rsidR="00606B24" w:rsidRDefault="00606B24" w:rsidP="00606B24">
      <w:pPr>
        <w:widowControl w:val="0"/>
        <w:numPr>
          <w:ilvl w:val="0"/>
          <w:numId w:val="23"/>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5090CABB" w14:textId="77777777" w:rsidR="00606B24" w:rsidRDefault="00606B24" w:rsidP="00606B24">
      <w:pPr>
        <w:widowControl w:val="0"/>
        <w:tabs>
          <w:tab w:val="left" w:pos="3420"/>
        </w:tabs>
        <w:suppressAutoHyphens/>
        <w:jc w:val="both"/>
        <w:rPr>
          <w:rFonts w:ascii="Verdana" w:hAnsi="Verdana"/>
        </w:rPr>
      </w:pPr>
      <w:r>
        <w:rPr>
          <w:rFonts w:ascii="Verdana" w:hAnsi="Verdana"/>
        </w:rPr>
        <w:tab/>
      </w:r>
    </w:p>
    <w:p w14:paraId="5DBE58C6" w14:textId="77777777" w:rsidR="00606B24" w:rsidRDefault="00606B24" w:rsidP="00606B24">
      <w:pPr>
        <w:widowControl w:val="0"/>
        <w:numPr>
          <w:ilvl w:val="0"/>
          <w:numId w:val="18"/>
        </w:numPr>
        <w:ind w:left="0" w:firstLine="0"/>
        <w:contextualSpacing/>
        <w:jc w:val="both"/>
        <w:textAlignment w:val="auto"/>
        <w:rPr>
          <w:rFonts w:ascii="Verdana" w:hAnsi="Verdana"/>
          <w:b/>
        </w:rPr>
      </w:pPr>
      <w:r>
        <w:rPr>
          <w:rFonts w:ascii="Verdana" w:hAnsi="Verdana"/>
          <w:b/>
        </w:rPr>
        <w:t>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313.202.118, conforme aditado de tempos em tempos (“</w:t>
      </w:r>
      <w:r>
        <w:rPr>
          <w:rFonts w:ascii="Verdana" w:hAnsi="Verdana"/>
          <w:b/>
          <w:u w:val="single"/>
        </w:rPr>
        <w:t>Contrato de Abertura de Crédito 118</w:t>
      </w:r>
      <w:r>
        <w:rPr>
          <w:rFonts w:ascii="Verdana" w:hAnsi="Verdana"/>
          <w:b/>
        </w:rPr>
        <w:t>”)</w:t>
      </w:r>
    </w:p>
    <w:p w14:paraId="6A6092E5" w14:textId="77777777" w:rsidR="00606B24" w:rsidRDefault="00606B24" w:rsidP="00606B24">
      <w:pPr>
        <w:widowControl w:val="0"/>
        <w:jc w:val="both"/>
        <w:rPr>
          <w:rFonts w:ascii="Verdana" w:hAnsi="Verdana"/>
        </w:rPr>
      </w:pPr>
    </w:p>
    <w:p w14:paraId="15F05BC5" w14:textId="77777777" w:rsidR="00606B24" w:rsidRDefault="00606B24" w:rsidP="00606B24">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R$ 70.811.191,05 (setenta milhões, oitocentos e onze mil, </w:t>
      </w:r>
      <w:r>
        <w:rPr>
          <w:rFonts w:ascii="Verdana" w:hAnsi="Verdana"/>
        </w:rPr>
        <w:lastRenderedPageBreak/>
        <w:t xml:space="preserve">cento e noventa e um reais e cinco centavos), dividido no </w:t>
      </w:r>
      <w:proofErr w:type="spellStart"/>
      <w:r>
        <w:rPr>
          <w:rFonts w:ascii="Verdana" w:hAnsi="Verdana"/>
        </w:rPr>
        <w:t>subcrédito</w:t>
      </w:r>
      <w:proofErr w:type="spellEnd"/>
      <w:r>
        <w:rPr>
          <w:rFonts w:ascii="Verdana" w:hAnsi="Verdana"/>
        </w:rPr>
        <w:t xml:space="preserve"> A no valor de R$ 54.811.191,05 (cinquenta e quatro milhões, oitocentos e onze mil, cento e noventa e um reais e cinco centavos) e </w:t>
      </w:r>
      <w:proofErr w:type="spellStart"/>
      <w:r>
        <w:rPr>
          <w:rFonts w:ascii="Verdana" w:hAnsi="Verdana"/>
        </w:rPr>
        <w:t>subcrédito</w:t>
      </w:r>
      <w:proofErr w:type="spellEnd"/>
      <w:r>
        <w:rPr>
          <w:rFonts w:ascii="Verdana" w:hAnsi="Verdana"/>
        </w:rPr>
        <w:t xml:space="preserve"> B no valor de R$ 16.000.000,00 (dezesseis milhões de reais).</w:t>
      </w:r>
    </w:p>
    <w:p w14:paraId="40FD62B8" w14:textId="77777777" w:rsidR="00606B24" w:rsidRDefault="00606B24" w:rsidP="00606B24">
      <w:pPr>
        <w:widowControl w:val="0"/>
        <w:suppressAutoHyphens/>
        <w:jc w:val="both"/>
        <w:rPr>
          <w:rFonts w:ascii="Verdana" w:hAnsi="Verdana"/>
        </w:rPr>
      </w:pPr>
    </w:p>
    <w:p w14:paraId="53C0F1A1" w14:textId="77777777" w:rsidR="00606B24" w:rsidRDefault="00606B24" w:rsidP="00606B24">
      <w:pPr>
        <w:widowControl w:val="0"/>
        <w:numPr>
          <w:ilvl w:val="0"/>
          <w:numId w:val="24"/>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8,279% (oito inteiros e duzentos e setenta e nove milésimos por cento) ao ano e (</w:t>
      </w:r>
      <w:proofErr w:type="spellStart"/>
      <w:r>
        <w:rPr>
          <w:rFonts w:ascii="Verdana" w:hAnsi="Verdana"/>
          <w:color w:val="000000"/>
        </w:rPr>
        <w:t>ii</w:t>
      </w:r>
      <w:proofErr w:type="spellEnd"/>
      <w:r>
        <w:rPr>
          <w:rFonts w:ascii="Verdana" w:hAnsi="Verdana"/>
          <w:color w:val="000000"/>
        </w:rPr>
        <w:t xml:space="preserve">) efetiva de 8,600% (oito inteiros e seiscentos milésimos por cento) ao ano. </w:t>
      </w:r>
    </w:p>
    <w:p w14:paraId="2C027D97" w14:textId="77777777" w:rsidR="00606B24" w:rsidRDefault="00606B24" w:rsidP="00606B24">
      <w:pPr>
        <w:widowControl w:val="0"/>
        <w:rPr>
          <w:rFonts w:ascii="Verdana" w:hAnsi="Verdana"/>
          <w:color w:val="000000"/>
        </w:rPr>
      </w:pPr>
    </w:p>
    <w:p w14:paraId="7698C3FF" w14:textId="77777777" w:rsidR="00606B24" w:rsidRDefault="00606B24" w:rsidP="00606B24">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11,387% (onze inteiros e trezentos e oitenta e sete por cento) ao ano e (</w:t>
      </w:r>
      <w:proofErr w:type="spellStart"/>
      <w:r>
        <w:rPr>
          <w:rFonts w:ascii="Verdana" w:hAnsi="Verdana"/>
          <w:color w:val="000000"/>
        </w:rPr>
        <w:t>ii</w:t>
      </w:r>
      <w:proofErr w:type="spellEnd"/>
      <w:r>
        <w:rPr>
          <w:rFonts w:ascii="Verdana" w:hAnsi="Verdana"/>
          <w:color w:val="000000"/>
        </w:rPr>
        <w:t>) efetiva de 12,000% (doze inteiros por cento) ao ano.</w:t>
      </w:r>
    </w:p>
    <w:p w14:paraId="5DA40C0A" w14:textId="77777777" w:rsidR="00606B24" w:rsidRDefault="00606B24" w:rsidP="00606B24">
      <w:pPr>
        <w:widowControl w:val="0"/>
        <w:suppressAutoHyphens/>
        <w:jc w:val="both"/>
        <w:rPr>
          <w:rFonts w:ascii="Verdana" w:hAnsi="Verdana"/>
          <w:color w:val="000000"/>
          <w:u w:val="single"/>
        </w:rPr>
      </w:pPr>
    </w:p>
    <w:p w14:paraId="796EC5F4" w14:textId="77777777" w:rsidR="00606B24" w:rsidRDefault="00606B24" w:rsidP="00606B24">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15 de janeiro de 2017; </w:t>
      </w:r>
      <w:proofErr w:type="spellStart"/>
      <w:r>
        <w:rPr>
          <w:rFonts w:ascii="Verdana" w:hAnsi="Verdana"/>
        </w:rPr>
        <w:t>Subcrédito</w:t>
      </w:r>
      <w:proofErr w:type="spellEnd"/>
      <w:r>
        <w:rPr>
          <w:rFonts w:ascii="Verdana" w:hAnsi="Verdana"/>
        </w:rPr>
        <w:t xml:space="preserve"> B: 15 de abril de 2019.</w:t>
      </w:r>
    </w:p>
    <w:p w14:paraId="29AD182E" w14:textId="77777777" w:rsidR="00606B24" w:rsidRDefault="00606B24" w:rsidP="00606B24">
      <w:pPr>
        <w:widowControl w:val="0"/>
        <w:suppressAutoHyphens/>
        <w:jc w:val="both"/>
        <w:rPr>
          <w:rFonts w:ascii="Verdana" w:hAnsi="Verdana"/>
          <w:color w:val="000000"/>
          <w:u w:val="single"/>
        </w:rPr>
      </w:pPr>
    </w:p>
    <w:p w14:paraId="70855DF9" w14:textId="77777777" w:rsidR="00606B24" w:rsidRDefault="00606B24" w:rsidP="00606B24">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p>
    <w:p w14:paraId="4772FB50" w14:textId="77777777" w:rsidR="00606B24" w:rsidRDefault="00606B24" w:rsidP="00606B24">
      <w:pPr>
        <w:widowControl w:val="0"/>
        <w:jc w:val="both"/>
        <w:rPr>
          <w:rFonts w:ascii="Verdana" w:hAnsi="Verdana"/>
        </w:rPr>
      </w:pPr>
    </w:p>
    <w:p w14:paraId="21200E98" w14:textId="77777777" w:rsidR="00606B24" w:rsidRDefault="00606B24" w:rsidP="00606B24">
      <w:pPr>
        <w:widowControl w:val="0"/>
        <w:tabs>
          <w:tab w:val="left" w:pos="993"/>
        </w:tabs>
        <w:overflowPunct/>
        <w:ind w:left="720"/>
        <w:contextualSpacing/>
        <w:jc w:val="both"/>
        <w:rPr>
          <w:rFonts w:ascii="Verdana" w:hAnsi="Verdana"/>
        </w:rPr>
      </w:pPr>
      <w:r>
        <w:rPr>
          <w:rFonts w:ascii="Verdana" w:hAnsi="Verdana"/>
        </w:rPr>
        <w:t>(i) Juros moratórios à taxa efetiva de 1% (um por cento) ao mês, incidentes sobre os saldos devedores atualizados;</w:t>
      </w:r>
    </w:p>
    <w:p w14:paraId="65DCB196" w14:textId="77777777" w:rsidR="00606B24" w:rsidRDefault="00606B24" w:rsidP="00606B24">
      <w:pPr>
        <w:widowControl w:val="0"/>
        <w:suppressAutoHyphens/>
        <w:ind w:left="720"/>
        <w:contextualSpacing/>
        <w:jc w:val="both"/>
        <w:outlineLvl w:val="4"/>
        <w:rPr>
          <w:rFonts w:ascii="Verdana" w:hAnsi="Verdana"/>
        </w:rPr>
      </w:pPr>
    </w:p>
    <w:p w14:paraId="5E95B58F" w14:textId="77777777" w:rsidR="00606B24" w:rsidRDefault="00606B24" w:rsidP="00606B24">
      <w:pPr>
        <w:widowControl w:val="0"/>
        <w:tabs>
          <w:tab w:val="left" w:pos="993"/>
        </w:tabs>
        <w:overflowPunct/>
        <w:ind w:left="720"/>
        <w:contextualSpacing/>
        <w:jc w:val="both"/>
        <w:rPr>
          <w:rFonts w:ascii="Verdana" w:hAnsi="Verdana"/>
        </w:rPr>
      </w:pPr>
      <w:r>
        <w:rPr>
          <w:rFonts w:ascii="Verdana" w:hAnsi="Verdana"/>
        </w:rPr>
        <w:t>(</w:t>
      </w:r>
      <w:proofErr w:type="spellStart"/>
      <w:r>
        <w:rPr>
          <w:rFonts w:ascii="Verdana" w:hAnsi="Verdana"/>
        </w:rPr>
        <w:t>ii</w:t>
      </w:r>
      <w:proofErr w:type="spellEnd"/>
      <w:r>
        <w:rPr>
          <w:rFonts w:ascii="Verdana" w:hAnsi="Verdana"/>
        </w:rPr>
        <w:t>) Multa de 2% (dois por cento)</w:t>
      </w:r>
    </w:p>
    <w:p w14:paraId="306328A2" w14:textId="77777777" w:rsidR="00606B24" w:rsidRDefault="00606B24" w:rsidP="00606B24">
      <w:pPr>
        <w:widowControl w:val="0"/>
        <w:rPr>
          <w:rFonts w:ascii="Verdana" w:hAnsi="Verdana"/>
          <w:u w:val="single"/>
        </w:rPr>
      </w:pPr>
    </w:p>
    <w:p w14:paraId="671AA817" w14:textId="77777777" w:rsidR="00606B24" w:rsidRDefault="00606B24" w:rsidP="00606B24">
      <w:pPr>
        <w:widowControl w:val="0"/>
        <w:numPr>
          <w:ilvl w:val="0"/>
          <w:numId w:val="24"/>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118.</w:t>
      </w:r>
    </w:p>
    <w:p w14:paraId="04AF6103" w14:textId="77777777" w:rsidR="00606B24" w:rsidRDefault="00606B24" w:rsidP="00606B24">
      <w:pPr>
        <w:widowControl w:val="0"/>
        <w:rPr>
          <w:rFonts w:ascii="Verdana" w:hAnsi="Verdana"/>
          <w:u w:val="single"/>
        </w:rPr>
      </w:pPr>
    </w:p>
    <w:p w14:paraId="57295DB8" w14:textId="77777777" w:rsidR="00606B24" w:rsidRDefault="00606B24" w:rsidP="00606B24">
      <w:pPr>
        <w:widowControl w:val="0"/>
        <w:numPr>
          <w:ilvl w:val="0"/>
          <w:numId w:val="24"/>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68FD4D6F" w14:textId="77777777" w:rsidR="00606B24" w:rsidRDefault="00606B24" w:rsidP="00606B24">
      <w:pPr>
        <w:widowControl w:val="0"/>
        <w:suppressAutoHyphens/>
        <w:jc w:val="both"/>
        <w:rPr>
          <w:rFonts w:ascii="Verdana" w:hAnsi="Verdana"/>
        </w:rPr>
      </w:pPr>
    </w:p>
    <w:p w14:paraId="58908340" w14:textId="77777777" w:rsidR="00606B24" w:rsidRDefault="00606B24" w:rsidP="00606B24">
      <w:pPr>
        <w:widowControl w:val="0"/>
        <w:numPr>
          <w:ilvl w:val="0"/>
          <w:numId w:val="18"/>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313.202.239, conforme aditado de tempos em tempos (“</w:t>
      </w:r>
      <w:r>
        <w:rPr>
          <w:rFonts w:ascii="Verdana" w:hAnsi="Verdana"/>
          <w:b/>
          <w:u w:val="single"/>
        </w:rPr>
        <w:t>Contrato de Abertura de Crédito 239</w:t>
      </w:r>
      <w:r>
        <w:rPr>
          <w:rFonts w:ascii="Verdana" w:hAnsi="Verdana"/>
          <w:b/>
        </w:rPr>
        <w:t>”):</w:t>
      </w:r>
    </w:p>
    <w:p w14:paraId="3B08059E" w14:textId="77777777" w:rsidR="00606B24" w:rsidRDefault="00606B24" w:rsidP="00606B24">
      <w:pPr>
        <w:widowControl w:val="0"/>
        <w:jc w:val="both"/>
        <w:rPr>
          <w:rFonts w:ascii="Verdana" w:hAnsi="Verdana"/>
        </w:rPr>
      </w:pPr>
    </w:p>
    <w:p w14:paraId="3DCC504C" w14:textId="77777777" w:rsidR="00606B24" w:rsidRDefault="00606B24" w:rsidP="00606B24">
      <w:pPr>
        <w:widowControl w:val="0"/>
        <w:numPr>
          <w:ilvl w:val="0"/>
          <w:numId w:val="25"/>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R$ 89.411.738,00 (oitenta e nove milhões, quatrocentos e onze mil, setecentos e trinta e oito reais), dividido no </w:t>
      </w:r>
      <w:proofErr w:type="spellStart"/>
      <w:r>
        <w:rPr>
          <w:rFonts w:ascii="Verdana" w:hAnsi="Verdana"/>
        </w:rPr>
        <w:t>subcrédito</w:t>
      </w:r>
      <w:proofErr w:type="spellEnd"/>
      <w:r>
        <w:rPr>
          <w:rFonts w:ascii="Verdana" w:hAnsi="Verdana"/>
        </w:rPr>
        <w:t xml:space="preserve"> A no valor de R$ 60.411.738,00 (sessenta milhões, quatrocentos e onze mil, setecentos e trinta e oito reais) e </w:t>
      </w:r>
      <w:proofErr w:type="spellStart"/>
      <w:r>
        <w:rPr>
          <w:rFonts w:ascii="Verdana" w:hAnsi="Verdana"/>
        </w:rPr>
        <w:t>subcrédito</w:t>
      </w:r>
      <w:proofErr w:type="spellEnd"/>
      <w:r>
        <w:rPr>
          <w:rFonts w:ascii="Verdana" w:hAnsi="Verdana"/>
        </w:rPr>
        <w:t xml:space="preserve"> B no valor de R$ 29.000.000,00 (vinte e nove milhões de reais).</w:t>
      </w:r>
    </w:p>
    <w:p w14:paraId="62313B8A" w14:textId="77777777" w:rsidR="00606B24" w:rsidRDefault="00606B24" w:rsidP="00606B24">
      <w:pPr>
        <w:widowControl w:val="0"/>
        <w:suppressAutoHyphens/>
        <w:jc w:val="both"/>
        <w:rPr>
          <w:rFonts w:ascii="Verdana" w:hAnsi="Verdana"/>
        </w:rPr>
      </w:pPr>
    </w:p>
    <w:p w14:paraId="15C6055C" w14:textId="77777777" w:rsidR="00606B24" w:rsidRDefault="00606B24" w:rsidP="00606B24">
      <w:pPr>
        <w:widowControl w:val="0"/>
        <w:numPr>
          <w:ilvl w:val="0"/>
          <w:numId w:val="25"/>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8,279% (oito inteiros e duzentos e setenta e nove milésimos por cento) ao ano e (</w:t>
      </w:r>
      <w:proofErr w:type="spellStart"/>
      <w:r>
        <w:rPr>
          <w:rFonts w:ascii="Verdana" w:hAnsi="Verdana"/>
          <w:color w:val="000000"/>
        </w:rPr>
        <w:t>ii</w:t>
      </w:r>
      <w:proofErr w:type="spellEnd"/>
      <w:r>
        <w:rPr>
          <w:rFonts w:ascii="Verdana" w:hAnsi="Verdana"/>
          <w:color w:val="000000"/>
        </w:rPr>
        <w:t xml:space="preserve">) efetiva de 8,600% (oito inteiros e seiscentos milésimos por cento) ao ano. </w:t>
      </w:r>
    </w:p>
    <w:p w14:paraId="68C8674C" w14:textId="77777777" w:rsidR="00606B24" w:rsidRDefault="00606B24" w:rsidP="00606B24">
      <w:pPr>
        <w:widowControl w:val="0"/>
        <w:rPr>
          <w:rFonts w:ascii="Verdana" w:hAnsi="Verdana"/>
          <w:color w:val="000000"/>
        </w:rPr>
      </w:pPr>
    </w:p>
    <w:p w14:paraId="6B2FB662" w14:textId="77777777" w:rsidR="00606B24" w:rsidRDefault="00606B24" w:rsidP="00606B24">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11,387% (onze inteiros e trezentos e oitenta e sete por cento) ao ano e (</w:t>
      </w:r>
      <w:proofErr w:type="spellStart"/>
      <w:r>
        <w:rPr>
          <w:rFonts w:ascii="Verdana" w:hAnsi="Verdana"/>
          <w:color w:val="000000"/>
        </w:rPr>
        <w:t>ii</w:t>
      </w:r>
      <w:proofErr w:type="spellEnd"/>
      <w:r>
        <w:rPr>
          <w:rFonts w:ascii="Verdana" w:hAnsi="Verdana"/>
          <w:color w:val="000000"/>
        </w:rPr>
        <w:t>) efetiva de 12,000% (doze inteiros por cento) ao ano.</w:t>
      </w:r>
    </w:p>
    <w:p w14:paraId="2074BD66" w14:textId="77777777" w:rsidR="00606B24" w:rsidRDefault="00606B24" w:rsidP="00606B24">
      <w:pPr>
        <w:widowControl w:val="0"/>
        <w:suppressAutoHyphens/>
        <w:jc w:val="both"/>
        <w:rPr>
          <w:rFonts w:ascii="Verdana" w:hAnsi="Verdana"/>
          <w:color w:val="000000"/>
          <w:u w:val="single"/>
        </w:rPr>
      </w:pPr>
    </w:p>
    <w:p w14:paraId="3992A5D5" w14:textId="77777777" w:rsidR="00606B24" w:rsidRDefault="00606B24" w:rsidP="00606B24">
      <w:pPr>
        <w:widowControl w:val="0"/>
        <w:numPr>
          <w:ilvl w:val="0"/>
          <w:numId w:val="25"/>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24 de junho de 2017; </w:t>
      </w:r>
      <w:proofErr w:type="spellStart"/>
      <w:r>
        <w:rPr>
          <w:rFonts w:ascii="Verdana" w:hAnsi="Verdana"/>
        </w:rPr>
        <w:t>Subcrédito</w:t>
      </w:r>
      <w:proofErr w:type="spellEnd"/>
      <w:r>
        <w:rPr>
          <w:rFonts w:ascii="Verdana" w:hAnsi="Verdana"/>
        </w:rPr>
        <w:t xml:space="preserve"> B: 24 de maio de 2019.</w:t>
      </w:r>
    </w:p>
    <w:p w14:paraId="49F0A38F" w14:textId="77777777" w:rsidR="00606B24" w:rsidRDefault="00606B24" w:rsidP="00606B24">
      <w:pPr>
        <w:widowControl w:val="0"/>
        <w:suppressAutoHyphens/>
        <w:jc w:val="both"/>
        <w:rPr>
          <w:rFonts w:ascii="Verdana" w:hAnsi="Verdana"/>
          <w:color w:val="000000"/>
          <w:u w:val="single"/>
        </w:rPr>
      </w:pPr>
    </w:p>
    <w:p w14:paraId="2FBF9438" w14:textId="77777777" w:rsidR="00606B24" w:rsidRDefault="00606B24" w:rsidP="00606B24">
      <w:pPr>
        <w:widowControl w:val="0"/>
        <w:numPr>
          <w:ilvl w:val="0"/>
          <w:numId w:val="25"/>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r>
        <w:rPr>
          <w:rFonts w:ascii="Verdana" w:hAnsi="Verdana"/>
          <w:color w:val="000000"/>
          <w:u w:val="single"/>
        </w:rPr>
        <w:t xml:space="preserve"> </w:t>
      </w:r>
      <w:r>
        <w:rPr>
          <w:rFonts w:ascii="Verdana" w:hAnsi="Verdana"/>
        </w:rPr>
        <w:t>Juros moratórios à taxa efetiva de 1% (um por cento) ao mês, incidentes sobre os saldos devedores atualizados; (</w:t>
      </w:r>
      <w:proofErr w:type="spellStart"/>
      <w:r>
        <w:rPr>
          <w:rFonts w:ascii="Verdana" w:hAnsi="Verdana"/>
        </w:rPr>
        <w:t>ii</w:t>
      </w:r>
      <w:proofErr w:type="spellEnd"/>
      <w:r>
        <w:rPr>
          <w:rFonts w:ascii="Verdana" w:hAnsi="Verdana"/>
        </w:rPr>
        <w:t>) Multa de 2% (dois por cento).</w:t>
      </w:r>
    </w:p>
    <w:p w14:paraId="63A5F811" w14:textId="77777777" w:rsidR="00606B24" w:rsidRDefault="00606B24" w:rsidP="00606B24">
      <w:pPr>
        <w:widowControl w:val="0"/>
        <w:rPr>
          <w:rFonts w:ascii="Verdana" w:hAnsi="Verdana"/>
          <w:u w:val="single"/>
        </w:rPr>
      </w:pPr>
    </w:p>
    <w:p w14:paraId="712A8834" w14:textId="77777777" w:rsidR="00606B24" w:rsidRDefault="00606B24" w:rsidP="00606B24">
      <w:pPr>
        <w:widowControl w:val="0"/>
        <w:numPr>
          <w:ilvl w:val="0"/>
          <w:numId w:val="25"/>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239.</w:t>
      </w:r>
    </w:p>
    <w:p w14:paraId="07B81F8A" w14:textId="77777777" w:rsidR="00606B24" w:rsidRDefault="00606B24" w:rsidP="00606B24">
      <w:pPr>
        <w:widowControl w:val="0"/>
        <w:rPr>
          <w:rFonts w:ascii="Verdana" w:hAnsi="Verdana"/>
          <w:u w:val="single"/>
        </w:rPr>
      </w:pPr>
    </w:p>
    <w:p w14:paraId="3D9EB34C" w14:textId="77777777" w:rsidR="00606B24" w:rsidRDefault="00606B24" w:rsidP="00606B24">
      <w:pPr>
        <w:widowControl w:val="0"/>
        <w:numPr>
          <w:ilvl w:val="0"/>
          <w:numId w:val="25"/>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0C512D00" w14:textId="77777777" w:rsidR="00606B24" w:rsidRDefault="00606B24" w:rsidP="00606B24">
      <w:pPr>
        <w:widowControl w:val="0"/>
        <w:suppressAutoHyphens/>
        <w:jc w:val="both"/>
        <w:rPr>
          <w:rFonts w:ascii="Verdana" w:hAnsi="Verdana"/>
        </w:rPr>
      </w:pPr>
    </w:p>
    <w:p w14:paraId="213809EE" w14:textId="77777777" w:rsidR="00606B24" w:rsidRDefault="00606B24" w:rsidP="00606B24">
      <w:pPr>
        <w:widowControl w:val="0"/>
        <w:numPr>
          <w:ilvl w:val="0"/>
          <w:numId w:val="18"/>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313.201.932, conforme aditado de tempos em tempos (“</w:t>
      </w:r>
      <w:r>
        <w:rPr>
          <w:rFonts w:ascii="Verdana" w:hAnsi="Verdana"/>
          <w:b/>
          <w:u w:val="single"/>
        </w:rPr>
        <w:t>Contrato de Abertura de Crédito 932</w:t>
      </w:r>
      <w:r>
        <w:rPr>
          <w:rFonts w:ascii="Verdana" w:hAnsi="Verdana"/>
          <w:b/>
        </w:rPr>
        <w:t>”)</w:t>
      </w:r>
    </w:p>
    <w:p w14:paraId="7DE1BA63" w14:textId="77777777" w:rsidR="00606B24" w:rsidRDefault="00606B24" w:rsidP="00606B24">
      <w:pPr>
        <w:widowControl w:val="0"/>
        <w:jc w:val="both"/>
        <w:rPr>
          <w:rFonts w:ascii="Verdana" w:hAnsi="Verdana"/>
        </w:rPr>
      </w:pPr>
    </w:p>
    <w:p w14:paraId="57B85A61" w14:textId="77777777" w:rsidR="00606B24" w:rsidRDefault="00606B24" w:rsidP="00606B24">
      <w:pPr>
        <w:widowControl w:val="0"/>
        <w:numPr>
          <w:ilvl w:val="0"/>
          <w:numId w:val="26"/>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R$ 132.357.774,01 (cento e trinta e dois milhões, trezentos e cinquenta e sete mil, setecentos e setenta e quatro reais e um centavo), dividido no </w:t>
      </w:r>
      <w:proofErr w:type="spellStart"/>
      <w:r>
        <w:rPr>
          <w:rFonts w:ascii="Verdana" w:hAnsi="Verdana"/>
        </w:rPr>
        <w:t>subcrédito</w:t>
      </w:r>
      <w:proofErr w:type="spellEnd"/>
      <w:r>
        <w:rPr>
          <w:rFonts w:ascii="Verdana" w:hAnsi="Verdana"/>
        </w:rPr>
        <w:t xml:space="preserve"> A no valor de R$ 122.625.774,01 (cento e vinte e dois milhões, seiscentos e vinte e cinco reais, setecentos e setenta e quatro reais e um centavo) e </w:t>
      </w:r>
      <w:proofErr w:type="spellStart"/>
      <w:r>
        <w:rPr>
          <w:rFonts w:ascii="Verdana" w:hAnsi="Verdana"/>
        </w:rPr>
        <w:t>subcrédito</w:t>
      </w:r>
      <w:proofErr w:type="spellEnd"/>
      <w:r>
        <w:rPr>
          <w:rFonts w:ascii="Verdana" w:hAnsi="Verdana"/>
        </w:rPr>
        <w:t xml:space="preserve"> B no valor de R$ 9.732.000,00 (nove milhões, setecentos e trinta e dois reais).</w:t>
      </w:r>
    </w:p>
    <w:p w14:paraId="5670232A" w14:textId="77777777" w:rsidR="00606B24" w:rsidRDefault="00606B24" w:rsidP="00606B24">
      <w:pPr>
        <w:widowControl w:val="0"/>
        <w:suppressAutoHyphens/>
        <w:jc w:val="both"/>
        <w:rPr>
          <w:rFonts w:ascii="Verdana" w:hAnsi="Verdana"/>
        </w:rPr>
      </w:pPr>
    </w:p>
    <w:p w14:paraId="2701D9A0" w14:textId="77777777" w:rsidR="00606B24" w:rsidRDefault="00606B24" w:rsidP="00606B24">
      <w:pPr>
        <w:widowControl w:val="0"/>
        <w:numPr>
          <w:ilvl w:val="0"/>
          <w:numId w:val="26"/>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8,464% (oito inteiros e quatrocentos e sessenta e quatro milésimos por cento) ao ano e (</w:t>
      </w:r>
      <w:proofErr w:type="spellStart"/>
      <w:r>
        <w:rPr>
          <w:rFonts w:ascii="Verdana" w:hAnsi="Verdana"/>
          <w:color w:val="000000"/>
        </w:rPr>
        <w:t>ii</w:t>
      </w:r>
      <w:proofErr w:type="spellEnd"/>
      <w:r>
        <w:rPr>
          <w:rFonts w:ascii="Verdana" w:hAnsi="Verdana"/>
          <w:color w:val="000000"/>
        </w:rPr>
        <w:t xml:space="preserve">) efetiva de 8,800% (oito inteiros e oitocentos milésimos por cento) ao ano. </w:t>
      </w:r>
    </w:p>
    <w:p w14:paraId="0D06A106" w14:textId="77777777" w:rsidR="00606B24" w:rsidRDefault="00606B24" w:rsidP="00606B24">
      <w:pPr>
        <w:widowControl w:val="0"/>
        <w:rPr>
          <w:rFonts w:ascii="Verdana" w:hAnsi="Verdana"/>
          <w:color w:val="000000"/>
        </w:rPr>
      </w:pPr>
    </w:p>
    <w:p w14:paraId="525C2B1C" w14:textId="77777777" w:rsidR="00606B24" w:rsidRDefault="00606B24" w:rsidP="00606B24">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13,794% (treze inteiros e setecentos e noventa e quatro por cento) ao ano e (</w:t>
      </w:r>
      <w:proofErr w:type="spellStart"/>
      <w:r>
        <w:rPr>
          <w:rFonts w:ascii="Verdana" w:hAnsi="Verdana"/>
          <w:color w:val="000000"/>
        </w:rPr>
        <w:t>ii</w:t>
      </w:r>
      <w:proofErr w:type="spellEnd"/>
      <w:r>
        <w:rPr>
          <w:rFonts w:ascii="Verdana" w:hAnsi="Verdana"/>
          <w:color w:val="000000"/>
        </w:rPr>
        <w:t>) efetiva de 14,700% (quatorze inteiros e setecentos milésimos por cento) ao ano.</w:t>
      </w:r>
    </w:p>
    <w:p w14:paraId="34EEB966" w14:textId="77777777" w:rsidR="00606B24" w:rsidRDefault="00606B24" w:rsidP="00606B24">
      <w:pPr>
        <w:widowControl w:val="0"/>
        <w:suppressAutoHyphens/>
        <w:jc w:val="both"/>
        <w:rPr>
          <w:rFonts w:ascii="Verdana" w:hAnsi="Verdana"/>
          <w:color w:val="000000"/>
          <w:u w:val="single"/>
        </w:rPr>
      </w:pPr>
    </w:p>
    <w:p w14:paraId="454B4AEE" w14:textId="77777777" w:rsidR="00606B24" w:rsidRDefault="00606B24" w:rsidP="00606B24">
      <w:pPr>
        <w:widowControl w:val="0"/>
        <w:numPr>
          <w:ilvl w:val="0"/>
          <w:numId w:val="26"/>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20 de junho de 2016; </w:t>
      </w:r>
      <w:proofErr w:type="spellStart"/>
      <w:r>
        <w:rPr>
          <w:rFonts w:ascii="Verdana" w:hAnsi="Verdana"/>
        </w:rPr>
        <w:t>Subcrédito</w:t>
      </w:r>
      <w:proofErr w:type="spellEnd"/>
      <w:r>
        <w:rPr>
          <w:rFonts w:ascii="Verdana" w:hAnsi="Verdana"/>
        </w:rPr>
        <w:t xml:space="preserve"> B: 20 de maio de 2017.</w:t>
      </w:r>
    </w:p>
    <w:p w14:paraId="7486743C" w14:textId="77777777" w:rsidR="00606B24" w:rsidRDefault="00606B24" w:rsidP="00606B24">
      <w:pPr>
        <w:widowControl w:val="0"/>
        <w:suppressAutoHyphens/>
        <w:jc w:val="both"/>
        <w:rPr>
          <w:rFonts w:ascii="Verdana" w:hAnsi="Verdana"/>
          <w:color w:val="000000"/>
          <w:u w:val="single"/>
        </w:rPr>
      </w:pPr>
    </w:p>
    <w:p w14:paraId="65261197" w14:textId="77777777" w:rsidR="00606B24" w:rsidRDefault="00606B24" w:rsidP="00606B24">
      <w:pPr>
        <w:widowControl w:val="0"/>
        <w:numPr>
          <w:ilvl w:val="0"/>
          <w:numId w:val="26"/>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p>
    <w:p w14:paraId="007DA800" w14:textId="77777777" w:rsidR="00606B24" w:rsidRDefault="00606B24" w:rsidP="00606B24">
      <w:pPr>
        <w:widowControl w:val="0"/>
        <w:jc w:val="both"/>
        <w:rPr>
          <w:rFonts w:ascii="Verdana" w:hAnsi="Verdana"/>
        </w:rPr>
      </w:pPr>
    </w:p>
    <w:p w14:paraId="6FA2A8D1" w14:textId="77777777" w:rsidR="00606B24" w:rsidRDefault="00606B24" w:rsidP="00606B24">
      <w:pPr>
        <w:widowControl w:val="0"/>
        <w:overflowPunct/>
        <w:jc w:val="both"/>
        <w:rPr>
          <w:rFonts w:ascii="Verdana" w:hAnsi="Verdana"/>
        </w:rPr>
      </w:pPr>
      <w:r>
        <w:rPr>
          <w:rFonts w:ascii="Verdana" w:hAnsi="Verdana"/>
        </w:rPr>
        <w:t>(i) Juros moratórios à taxa efetiva de 1% (um por cento) ao mês, incidentes sobre os saldos devedores atualizados; Multa de 2% (dois por cento).</w:t>
      </w:r>
    </w:p>
    <w:p w14:paraId="4E334932" w14:textId="77777777" w:rsidR="00606B24" w:rsidRDefault="00606B24" w:rsidP="00606B24">
      <w:pPr>
        <w:widowControl w:val="0"/>
        <w:tabs>
          <w:tab w:val="left" w:pos="1134"/>
        </w:tabs>
        <w:overflowPunct/>
        <w:jc w:val="both"/>
        <w:rPr>
          <w:rFonts w:ascii="Verdana" w:hAnsi="Verdana"/>
          <w:u w:val="single"/>
        </w:rPr>
      </w:pPr>
    </w:p>
    <w:p w14:paraId="208BDE81" w14:textId="77777777" w:rsidR="00606B24" w:rsidRDefault="00606B24" w:rsidP="00606B24">
      <w:pPr>
        <w:widowControl w:val="0"/>
        <w:numPr>
          <w:ilvl w:val="0"/>
          <w:numId w:val="26"/>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932.</w:t>
      </w:r>
    </w:p>
    <w:p w14:paraId="30E3BE73" w14:textId="77777777" w:rsidR="00606B24" w:rsidRDefault="00606B24" w:rsidP="00606B24">
      <w:pPr>
        <w:widowControl w:val="0"/>
        <w:rPr>
          <w:rFonts w:ascii="Verdana" w:hAnsi="Verdana"/>
          <w:u w:val="single"/>
        </w:rPr>
      </w:pPr>
    </w:p>
    <w:p w14:paraId="2C0E1579" w14:textId="77777777" w:rsidR="00606B24" w:rsidRDefault="00606B24" w:rsidP="00606B24">
      <w:pPr>
        <w:widowControl w:val="0"/>
        <w:numPr>
          <w:ilvl w:val="0"/>
          <w:numId w:val="26"/>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335A98AD" w14:textId="77777777" w:rsidR="00606B24" w:rsidRDefault="00606B24" w:rsidP="00606B24">
      <w:pPr>
        <w:widowControl w:val="0"/>
        <w:suppressAutoHyphens/>
        <w:jc w:val="both"/>
        <w:rPr>
          <w:rFonts w:ascii="Verdana" w:hAnsi="Verdana"/>
        </w:rPr>
      </w:pPr>
    </w:p>
    <w:p w14:paraId="359FF6E5" w14:textId="77777777" w:rsidR="00606B24" w:rsidRDefault="00606B24" w:rsidP="00606B24">
      <w:pPr>
        <w:widowControl w:val="0"/>
        <w:numPr>
          <w:ilvl w:val="0"/>
          <w:numId w:val="18"/>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191.100.447, conforme aditado de tempos em tempos (“</w:t>
      </w:r>
      <w:r>
        <w:rPr>
          <w:rFonts w:ascii="Verdana" w:hAnsi="Verdana"/>
          <w:b/>
          <w:u w:val="single"/>
        </w:rPr>
        <w:t>Contrato de Abertura de Crédito 447</w:t>
      </w:r>
      <w:r>
        <w:rPr>
          <w:rFonts w:ascii="Verdana" w:hAnsi="Verdana"/>
          <w:b/>
        </w:rPr>
        <w:t>”):</w:t>
      </w:r>
    </w:p>
    <w:p w14:paraId="54CF850F" w14:textId="77777777" w:rsidR="00606B24" w:rsidRDefault="00606B24" w:rsidP="00606B24">
      <w:pPr>
        <w:widowControl w:val="0"/>
        <w:jc w:val="both"/>
        <w:rPr>
          <w:rFonts w:ascii="Verdana" w:hAnsi="Verdana"/>
        </w:rPr>
      </w:pPr>
    </w:p>
    <w:p w14:paraId="3830706F" w14:textId="77777777" w:rsidR="00606B24" w:rsidRDefault="00606B24" w:rsidP="00606B24">
      <w:pPr>
        <w:widowControl w:val="0"/>
        <w:numPr>
          <w:ilvl w:val="0"/>
          <w:numId w:val="27"/>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R$ 100.000.000,00 (cem milhões de reais).</w:t>
      </w:r>
    </w:p>
    <w:p w14:paraId="35561FF3" w14:textId="77777777" w:rsidR="00606B24" w:rsidRDefault="00606B24" w:rsidP="00606B24">
      <w:pPr>
        <w:widowControl w:val="0"/>
        <w:suppressAutoHyphens/>
        <w:jc w:val="both"/>
        <w:rPr>
          <w:rFonts w:ascii="Verdana" w:hAnsi="Verdana"/>
        </w:rPr>
      </w:pPr>
    </w:p>
    <w:p w14:paraId="44148E03" w14:textId="77777777" w:rsidR="00606B24" w:rsidRDefault="00606B24" w:rsidP="00606B24">
      <w:pPr>
        <w:widowControl w:val="0"/>
        <w:numPr>
          <w:ilvl w:val="0"/>
          <w:numId w:val="27"/>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116,500% (cento e dezesseis inteiros e quinhentos milésimos por cento) da taxa média dos Certificados de Depósitos Interbancários (CDI). Referidos encargos serão calculados por dias úteis, com base na taxa equivalente diária (ano de 252 dias úteis).</w:t>
      </w:r>
    </w:p>
    <w:p w14:paraId="6398CFAC" w14:textId="77777777" w:rsidR="00606B24" w:rsidRDefault="00606B24" w:rsidP="00606B24">
      <w:pPr>
        <w:widowControl w:val="0"/>
        <w:suppressAutoHyphens/>
        <w:jc w:val="both"/>
        <w:rPr>
          <w:rFonts w:ascii="Verdana" w:hAnsi="Verdana"/>
          <w:color w:val="000000"/>
          <w:u w:val="single"/>
        </w:rPr>
      </w:pPr>
    </w:p>
    <w:p w14:paraId="7863D75E" w14:textId="77777777" w:rsidR="00606B24" w:rsidRDefault="00606B24" w:rsidP="00606B24">
      <w:pPr>
        <w:widowControl w:val="0"/>
        <w:numPr>
          <w:ilvl w:val="0"/>
          <w:numId w:val="27"/>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27 de junho de 2019.</w:t>
      </w:r>
    </w:p>
    <w:p w14:paraId="294A21D8" w14:textId="77777777" w:rsidR="00606B24" w:rsidRDefault="00606B24" w:rsidP="00606B24">
      <w:pPr>
        <w:widowControl w:val="0"/>
        <w:suppressAutoHyphens/>
        <w:jc w:val="both"/>
        <w:rPr>
          <w:rFonts w:ascii="Verdana" w:hAnsi="Verdana"/>
          <w:color w:val="000000"/>
          <w:u w:val="single"/>
        </w:rPr>
      </w:pPr>
    </w:p>
    <w:p w14:paraId="1C011624" w14:textId="77777777" w:rsidR="00606B24" w:rsidRDefault="00606B24" w:rsidP="00606B24">
      <w:pPr>
        <w:widowControl w:val="0"/>
        <w:numPr>
          <w:ilvl w:val="0"/>
          <w:numId w:val="27"/>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a partir do inadimplemento, será exigida comissão de permanência a taxa de mercado do dia do pagamento, nos termos da Resolução 1.129, de 15.05.86, do Conselho Monetário Nacional, em substituição aos encargos de normalidade pactuados. Referida comissão de permanência será calculada diariamente, debitada e exigida nos pagamentos parciais e na liquidação do saldo devedor inadimplido.</w:t>
      </w:r>
    </w:p>
    <w:p w14:paraId="70BB1F2B" w14:textId="77777777" w:rsidR="00606B24" w:rsidRDefault="00606B24" w:rsidP="00606B24">
      <w:pPr>
        <w:widowControl w:val="0"/>
        <w:suppressAutoHyphens/>
        <w:jc w:val="both"/>
        <w:outlineLvl w:val="4"/>
        <w:rPr>
          <w:rFonts w:ascii="Verdana" w:hAnsi="Verdana"/>
          <w:u w:val="single"/>
        </w:rPr>
      </w:pPr>
      <w:r>
        <w:rPr>
          <w:rFonts w:ascii="Verdana" w:hAnsi="Verdana"/>
          <w:u w:val="single"/>
        </w:rPr>
        <w:lastRenderedPageBreak/>
        <w:t xml:space="preserve"> </w:t>
      </w:r>
    </w:p>
    <w:p w14:paraId="55A7A862" w14:textId="77777777" w:rsidR="00606B24" w:rsidRDefault="00606B24" w:rsidP="00606B24">
      <w:pPr>
        <w:widowControl w:val="0"/>
        <w:numPr>
          <w:ilvl w:val="0"/>
          <w:numId w:val="27"/>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447.</w:t>
      </w:r>
    </w:p>
    <w:p w14:paraId="1BF3A9DF" w14:textId="77777777" w:rsidR="00606B24" w:rsidRDefault="00606B24" w:rsidP="00606B24">
      <w:pPr>
        <w:widowControl w:val="0"/>
        <w:rPr>
          <w:rFonts w:ascii="Verdana" w:hAnsi="Verdana"/>
          <w:u w:val="single"/>
        </w:rPr>
      </w:pPr>
    </w:p>
    <w:p w14:paraId="6DC8838F" w14:textId="77777777" w:rsidR="00606B24" w:rsidRDefault="00606B24" w:rsidP="00606B24">
      <w:pPr>
        <w:widowControl w:val="0"/>
        <w:numPr>
          <w:ilvl w:val="0"/>
          <w:numId w:val="27"/>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406C03F4" w14:textId="77777777" w:rsidR="00606B24" w:rsidRDefault="00606B24" w:rsidP="00606B24">
      <w:pPr>
        <w:widowControl w:val="0"/>
        <w:suppressAutoHyphens/>
        <w:jc w:val="both"/>
        <w:rPr>
          <w:rFonts w:ascii="Verdana" w:hAnsi="Verdana"/>
          <w:color w:val="000000"/>
        </w:rPr>
      </w:pPr>
    </w:p>
    <w:p w14:paraId="0AE07CFD" w14:textId="77777777" w:rsidR="00606B24" w:rsidRDefault="00606B24" w:rsidP="00606B24">
      <w:pPr>
        <w:widowControl w:val="0"/>
        <w:rPr>
          <w:rFonts w:ascii="Verdana" w:hAnsi="Verdana"/>
          <w:b/>
        </w:rPr>
      </w:pPr>
      <w:r>
        <w:rPr>
          <w:rFonts w:ascii="Verdana" w:hAnsi="Verdana"/>
          <w:b/>
        </w:rPr>
        <w:t>II – Instrumento Bradesco</w:t>
      </w:r>
    </w:p>
    <w:p w14:paraId="6127A51D" w14:textId="77777777" w:rsidR="00606B24" w:rsidRDefault="00606B24" w:rsidP="00606B24">
      <w:pPr>
        <w:widowControl w:val="0"/>
        <w:rPr>
          <w:rFonts w:ascii="Verdana" w:hAnsi="Verdana"/>
          <w:b/>
        </w:rPr>
      </w:pPr>
    </w:p>
    <w:p w14:paraId="48F63402" w14:textId="2CF6EAA8" w:rsidR="00606B24" w:rsidRDefault="00606B24" w:rsidP="00606B24">
      <w:pPr>
        <w:widowControl w:val="0"/>
        <w:numPr>
          <w:ilvl w:val="0"/>
          <w:numId w:val="28"/>
        </w:numPr>
        <w:ind w:left="0" w:firstLine="0"/>
        <w:contextualSpacing/>
        <w:jc w:val="both"/>
        <w:textAlignment w:val="auto"/>
        <w:rPr>
          <w:rFonts w:ascii="Verdana" w:hAnsi="Verdana"/>
          <w:b/>
        </w:rPr>
      </w:pPr>
      <w:r>
        <w:rPr>
          <w:rFonts w:ascii="Verdana" w:hAnsi="Verdana"/>
          <w:b/>
        </w:rPr>
        <w:t xml:space="preserve">Debêntures da 1ª Série emitidas no âmbito do Instrumento Particular de Escritura da 1ª (primeira) Emissão Pública de Debêntures Simples, Não Conversíveis em Ações, em Duas Séries para Distribuição Pública com Esforços Restritos de Colocação, da Espécie com Garantia Real, da </w:t>
      </w:r>
      <w:r w:rsidR="008B52FA">
        <w:rPr>
          <w:rFonts w:ascii="Verdana" w:hAnsi="Verdana"/>
          <w:b/>
        </w:rPr>
        <w:t>Novonor S.A</w:t>
      </w:r>
      <w:r>
        <w:rPr>
          <w:rFonts w:ascii="Verdana" w:hAnsi="Verdana"/>
          <w:b/>
        </w:rPr>
        <w:t>., celebrada em 28 de novembro de 2017, aditada em 6 de dezembro de 2017 e conforme aditada de tempos em tempos (“</w:t>
      </w:r>
      <w:r>
        <w:rPr>
          <w:rFonts w:ascii="Verdana" w:hAnsi="Verdana"/>
          <w:b/>
          <w:u w:val="single"/>
        </w:rPr>
        <w:t>Debêntures ODB 1ª Série</w:t>
      </w:r>
      <w:r>
        <w:rPr>
          <w:rFonts w:ascii="Verdana" w:hAnsi="Verdana"/>
          <w:b/>
        </w:rPr>
        <w:t>”)</w:t>
      </w:r>
    </w:p>
    <w:p w14:paraId="28360ED7" w14:textId="77777777" w:rsidR="00606B24" w:rsidRDefault="00606B24" w:rsidP="00606B24">
      <w:pPr>
        <w:tabs>
          <w:tab w:val="left" w:pos="3315"/>
        </w:tabs>
        <w:rPr>
          <w:rFonts w:ascii="Verdana" w:hAnsi="Verdana"/>
          <w:color w:val="000000"/>
          <w:u w:val="single"/>
        </w:rPr>
      </w:pPr>
    </w:p>
    <w:p w14:paraId="3CE406FA" w14:textId="77777777" w:rsidR="00606B24" w:rsidRDefault="00606B24" w:rsidP="00606B24">
      <w:pPr>
        <w:widowControl w:val="0"/>
        <w:numPr>
          <w:ilvl w:val="0"/>
          <w:numId w:val="29"/>
        </w:numPr>
        <w:overflowPunct/>
        <w:ind w:left="0" w:firstLine="0"/>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 das Debêntures da 1ª Série</w:t>
      </w:r>
      <w:r>
        <w:rPr>
          <w:rFonts w:ascii="Verdana" w:hAnsi="Verdana"/>
        </w:rPr>
        <w:t>: até R$ 880.000.000,00 (oitocentos e oitenta milhões de reais).</w:t>
      </w:r>
    </w:p>
    <w:p w14:paraId="12EC797E" w14:textId="77777777" w:rsidR="00606B24" w:rsidRDefault="00606B24" w:rsidP="00606B24">
      <w:pPr>
        <w:widowControl w:val="0"/>
        <w:jc w:val="both"/>
        <w:rPr>
          <w:rFonts w:ascii="Verdana" w:hAnsi="Verdana"/>
          <w:color w:val="000000"/>
          <w:u w:val="single"/>
        </w:rPr>
      </w:pPr>
    </w:p>
    <w:p w14:paraId="14FD93FE" w14:textId="77777777" w:rsidR="00606B24" w:rsidRDefault="00606B24" w:rsidP="00606B24">
      <w:pPr>
        <w:widowControl w:val="0"/>
        <w:numPr>
          <w:ilvl w:val="0"/>
          <w:numId w:val="29"/>
        </w:numPr>
        <w:overflowPunct/>
        <w:ind w:left="0" w:firstLine="0"/>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 (mil reais) na Data de Emissão.</w:t>
      </w:r>
    </w:p>
    <w:p w14:paraId="5F233A1C" w14:textId="77777777" w:rsidR="00606B24" w:rsidRDefault="00606B24" w:rsidP="00606B24">
      <w:pPr>
        <w:widowControl w:val="0"/>
        <w:jc w:val="both"/>
        <w:rPr>
          <w:rFonts w:ascii="Verdana" w:hAnsi="Verdana"/>
        </w:rPr>
      </w:pPr>
    </w:p>
    <w:p w14:paraId="65791EE8" w14:textId="77777777" w:rsidR="00606B24" w:rsidRDefault="00606B24" w:rsidP="00606B24">
      <w:pPr>
        <w:widowControl w:val="0"/>
        <w:numPr>
          <w:ilvl w:val="0"/>
          <w:numId w:val="29"/>
        </w:numPr>
        <w:overflowPunct/>
        <w:ind w:left="0" w:firstLine="0"/>
        <w:jc w:val="both"/>
        <w:textAlignment w:val="auto"/>
        <w:rPr>
          <w:rFonts w:ascii="Verdana" w:hAnsi="Verdana"/>
        </w:rPr>
      </w:pPr>
      <w:r>
        <w:rPr>
          <w:rFonts w:ascii="Verdana" w:hAnsi="Verdana"/>
          <w:color w:val="000000"/>
          <w:u w:val="single"/>
        </w:rPr>
        <w:t>Remuneração</w:t>
      </w:r>
      <w:r>
        <w:rPr>
          <w:rFonts w:ascii="Verdana" w:hAnsi="Verdana"/>
          <w:color w:val="000000"/>
        </w:rPr>
        <w:t>: As Debêntures da 1ª Série renderão juros remuneratórios correspondentes a (i) 116,8% (cento e dezesseis inteiros e oito décimos por cento) da variação acumulada das taxas médias diárias dos Depósitos Interfinanceiros – DI de um dia, over extra grupo, calculadas e divulgadas pela B3 (“</w:t>
      </w:r>
      <w:r>
        <w:rPr>
          <w:rFonts w:ascii="Verdana" w:hAnsi="Verdana"/>
          <w:color w:val="000000"/>
          <w:u w:val="single"/>
        </w:rPr>
        <w:t>Taxa DI</w:t>
      </w:r>
      <w:r>
        <w:rPr>
          <w:rFonts w:ascii="Verdana" w:hAnsi="Verdana"/>
          <w:color w:val="000000"/>
        </w:rPr>
        <w:t>”) até 31 de maio de 2024, exclusive; e (</w:t>
      </w:r>
      <w:proofErr w:type="spellStart"/>
      <w:r>
        <w:rPr>
          <w:rFonts w:ascii="Verdana" w:hAnsi="Verdana"/>
          <w:color w:val="000000"/>
        </w:rPr>
        <w:t>ii</w:t>
      </w:r>
      <w:proofErr w:type="spellEnd"/>
      <w:r>
        <w:rPr>
          <w:rFonts w:ascii="Verdana" w:hAnsi="Verdana"/>
          <w:color w:val="000000"/>
        </w:rPr>
        <w:t>) 120% (cento e vinte por cento) da Taxa DI a partir de 31 de maio de 2024, inclusive, e até 24 de abril de 2030, base 252 (duzentos e cinquenta e dois) dias úteis</w:t>
      </w:r>
      <w:r>
        <w:rPr>
          <w:rFonts w:ascii="Verdana" w:hAnsi="Verdana"/>
        </w:rPr>
        <w:t>.</w:t>
      </w:r>
    </w:p>
    <w:p w14:paraId="72A3A935" w14:textId="77777777" w:rsidR="00606B24" w:rsidRDefault="00606B24" w:rsidP="00606B24">
      <w:pPr>
        <w:tabs>
          <w:tab w:val="left" w:pos="3315"/>
        </w:tabs>
        <w:rPr>
          <w:rFonts w:ascii="Verdana" w:hAnsi="Verdana"/>
          <w:color w:val="000000"/>
        </w:rPr>
      </w:pPr>
    </w:p>
    <w:p w14:paraId="0B9F4AEC" w14:textId="77777777" w:rsidR="00606B24" w:rsidRDefault="00606B24" w:rsidP="00606B24">
      <w:pPr>
        <w:widowControl w:val="0"/>
        <w:numPr>
          <w:ilvl w:val="0"/>
          <w:numId w:val="29"/>
        </w:numPr>
        <w:overflowPunct/>
        <w:ind w:left="0" w:firstLine="0"/>
        <w:jc w:val="both"/>
        <w:textAlignment w:val="auto"/>
        <w:rPr>
          <w:rFonts w:ascii="Verdana" w:hAnsi="Verdana"/>
          <w:color w:val="000000"/>
          <w:u w:val="single"/>
        </w:rPr>
      </w:pPr>
      <w:r>
        <w:rPr>
          <w:rFonts w:ascii="Verdana" w:hAnsi="Verdana"/>
          <w:color w:val="000000"/>
          <w:u w:val="single"/>
        </w:rPr>
        <w:t>Amortização</w:t>
      </w:r>
      <w:r>
        <w:rPr>
          <w:rFonts w:ascii="Verdana" w:hAnsi="Verdana"/>
          <w:color w:val="000000"/>
        </w:rPr>
        <w:t>:</w:t>
      </w:r>
      <w:r>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7909EC2A" w14:textId="77777777" w:rsidR="00606B24" w:rsidRDefault="00606B24" w:rsidP="00606B24">
      <w:pPr>
        <w:tabs>
          <w:tab w:val="left" w:pos="3315"/>
        </w:tabs>
        <w:rPr>
          <w:rFonts w:ascii="Verdana" w:hAnsi="Verdana"/>
          <w:color w:val="000000"/>
        </w:rPr>
      </w:pPr>
    </w:p>
    <w:p w14:paraId="0CB5FC73" w14:textId="77777777" w:rsidR="00606B24" w:rsidRDefault="00606B24" w:rsidP="00606B24">
      <w:pPr>
        <w:widowControl w:val="0"/>
        <w:numPr>
          <w:ilvl w:val="0"/>
          <w:numId w:val="29"/>
        </w:numPr>
        <w:overflowPunct/>
        <w:ind w:left="0" w:firstLine="0"/>
        <w:jc w:val="both"/>
        <w:textAlignment w:val="auto"/>
        <w:rPr>
          <w:rFonts w:ascii="Verdana" w:hAnsi="Verdana"/>
          <w:color w:val="000000"/>
          <w:u w:val="single"/>
        </w:rPr>
      </w:pPr>
      <w:r>
        <w:rPr>
          <w:rFonts w:ascii="Verdana" w:hAnsi="Verdana"/>
          <w:color w:val="000000"/>
          <w:u w:val="single"/>
        </w:rPr>
        <w:t>Data de Emissão</w:t>
      </w:r>
      <w:r>
        <w:rPr>
          <w:rFonts w:ascii="Verdana" w:hAnsi="Verdana"/>
          <w:color w:val="000000"/>
        </w:rPr>
        <w:t>: 28 de novembro de 2017.</w:t>
      </w:r>
    </w:p>
    <w:p w14:paraId="3CA27E8D" w14:textId="77777777" w:rsidR="00606B24" w:rsidRDefault="00606B24" w:rsidP="00606B24">
      <w:pPr>
        <w:tabs>
          <w:tab w:val="left" w:pos="3315"/>
        </w:tabs>
        <w:rPr>
          <w:rFonts w:ascii="Verdana" w:hAnsi="Verdana"/>
          <w:u w:val="single"/>
        </w:rPr>
      </w:pPr>
    </w:p>
    <w:p w14:paraId="40DDB898" w14:textId="77777777" w:rsidR="00606B24" w:rsidRDefault="00606B24" w:rsidP="00606B24">
      <w:pPr>
        <w:widowControl w:val="0"/>
        <w:numPr>
          <w:ilvl w:val="0"/>
          <w:numId w:val="29"/>
        </w:numPr>
        <w:overflowPunct/>
        <w:ind w:left="0" w:firstLine="0"/>
        <w:jc w:val="both"/>
        <w:textAlignment w:val="auto"/>
        <w:rPr>
          <w:rFonts w:ascii="Verdana" w:hAnsi="Verdana"/>
          <w:color w:val="000000"/>
          <w:u w:val="single"/>
        </w:rPr>
      </w:pPr>
      <w:r>
        <w:rPr>
          <w:rFonts w:ascii="Verdana" w:hAnsi="Verdana"/>
          <w:color w:val="000000"/>
          <w:u w:val="single"/>
        </w:rPr>
        <w:t>Vencimento</w:t>
      </w:r>
      <w:r>
        <w:rPr>
          <w:rFonts w:ascii="Verdana" w:hAnsi="Verdana"/>
        </w:rPr>
        <w:t>: 24 de abril de 2030.</w:t>
      </w:r>
    </w:p>
    <w:p w14:paraId="14FF831A" w14:textId="77777777" w:rsidR="00606B24" w:rsidRDefault="00606B24" w:rsidP="00606B24">
      <w:pPr>
        <w:tabs>
          <w:tab w:val="left" w:pos="3315"/>
        </w:tabs>
        <w:rPr>
          <w:rFonts w:ascii="Verdana" w:hAnsi="Verdana"/>
          <w:color w:val="000000"/>
          <w:u w:val="single"/>
        </w:rPr>
      </w:pPr>
    </w:p>
    <w:p w14:paraId="295534CB" w14:textId="77777777" w:rsidR="00606B24" w:rsidRDefault="00606B24" w:rsidP="00606B24">
      <w:pPr>
        <w:widowControl w:val="0"/>
        <w:numPr>
          <w:ilvl w:val="0"/>
          <w:numId w:val="29"/>
        </w:numPr>
        <w:overflowPunct/>
        <w:ind w:left="0" w:firstLine="0"/>
        <w:jc w:val="both"/>
        <w:textAlignment w:val="auto"/>
        <w:rPr>
          <w:rFonts w:ascii="Verdana" w:hAnsi="Verdana"/>
          <w:u w:val="single"/>
        </w:rPr>
      </w:pPr>
      <w:r>
        <w:rPr>
          <w:rFonts w:ascii="Verdana" w:hAnsi="Verdana"/>
          <w:color w:val="000000"/>
          <w:u w:val="single"/>
        </w:rPr>
        <w:t>Penalidades</w:t>
      </w:r>
      <w:r>
        <w:rPr>
          <w:rFonts w:ascii="Verdana" w:hAnsi="Verdana"/>
        </w:rPr>
        <w:t xml:space="preserve">: a aplicação de multa moratória de 2% (dois por cento), bem como a incidência, sobre o valor devido, de juros de mora de 1% (um por cento) ao mês, calculados </w:t>
      </w:r>
      <w:r>
        <w:rPr>
          <w:rFonts w:ascii="Verdana" w:hAnsi="Verdana"/>
          <w:i/>
        </w:rPr>
        <w:t>pro rata die</w:t>
      </w:r>
      <w:r>
        <w:rPr>
          <w:rFonts w:ascii="Verdana" w:hAnsi="Verdana"/>
        </w:rPr>
        <w:t>, acrescidos dos juros remuneratórios, ambos calculados sobre os valores em atraso desde a data de inadimplemento até a data do efetivo pagamento.</w:t>
      </w:r>
    </w:p>
    <w:p w14:paraId="44D71A00" w14:textId="77777777" w:rsidR="00606B24" w:rsidRDefault="00606B24" w:rsidP="00606B24">
      <w:pPr>
        <w:tabs>
          <w:tab w:val="left" w:pos="3315"/>
        </w:tabs>
        <w:rPr>
          <w:rFonts w:ascii="Verdana" w:hAnsi="Verdana"/>
          <w:u w:val="single"/>
        </w:rPr>
      </w:pPr>
    </w:p>
    <w:p w14:paraId="0B0D4C11" w14:textId="77777777" w:rsidR="00606B24" w:rsidRDefault="00606B24" w:rsidP="00606B24">
      <w:pPr>
        <w:widowControl w:val="0"/>
        <w:numPr>
          <w:ilvl w:val="0"/>
          <w:numId w:val="29"/>
        </w:numPr>
        <w:overflowPunct/>
        <w:ind w:left="0" w:firstLine="0"/>
        <w:jc w:val="both"/>
        <w:textAlignment w:val="auto"/>
        <w:rPr>
          <w:rFonts w:ascii="Verdana" w:hAnsi="Verdana"/>
        </w:rPr>
      </w:pPr>
      <w:r>
        <w:rPr>
          <w:rFonts w:ascii="Verdana" w:hAnsi="Verdana"/>
          <w:color w:val="000000"/>
          <w:u w:val="single"/>
        </w:rPr>
        <w:t>Demais</w:t>
      </w:r>
      <w:r>
        <w:rPr>
          <w:rFonts w:ascii="Verdana" w:hAnsi="Verdana"/>
          <w:u w:val="single"/>
        </w:rPr>
        <w:t xml:space="preserve"> comissões e encargos</w:t>
      </w:r>
      <w:r>
        <w:rPr>
          <w:rFonts w:ascii="Verdana" w:hAnsi="Verdana"/>
        </w:rPr>
        <w:t>: Conforme previsto nas Debêntures ODB 1ª Série</w:t>
      </w:r>
      <w:r>
        <w:rPr>
          <w:rFonts w:ascii="Verdana" w:hAnsi="Verdana"/>
          <w:color w:val="000000"/>
        </w:rPr>
        <w:t>.</w:t>
      </w:r>
    </w:p>
    <w:p w14:paraId="182BE864" w14:textId="77777777" w:rsidR="00606B24" w:rsidRDefault="00606B24" w:rsidP="00606B24">
      <w:pPr>
        <w:tabs>
          <w:tab w:val="left" w:pos="3315"/>
        </w:tabs>
        <w:rPr>
          <w:rFonts w:ascii="Verdana" w:hAnsi="Verdana"/>
          <w:u w:val="single"/>
        </w:rPr>
      </w:pPr>
    </w:p>
    <w:p w14:paraId="677F115A" w14:textId="77777777" w:rsidR="00606B24" w:rsidRDefault="00606B24" w:rsidP="00606B24">
      <w:pPr>
        <w:widowControl w:val="0"/>
        <w:numPr>
          <w:ilvl w:val="0"/>
          <w:numId w:val="29"/>
        </w:numPr>
        <w:overflowPunct/>
        <w:ind w:left="0" w:firstLine="0"/>
        <w:jc w:val="both"/>
        <w:textAlignment w:val="auto"/>
        <w:rPr>
          <w:rFonts w:ascii="Verdana" w:hAnsi="Verdana"/>
          <w:u w:val="single"/>
        </w:rPr>
      </w:pPr>
      <w:r>
        <w:rPr>
          <w:rFonts w:ascii="Verdana" w:hAnsi="Verdana"/>
          <w:color w:val="000000"/>
          <w:u w:val="single"/>
        </w:rPr>
        <w:t>Índice</w:t>
      </w:r>
      <w:r>
        <w:rPr>
          <w:rFonts w:ascii="Verdana" w:hAnsi="Verdana"/>
          <w:u w:val="single"/>
        </w:rPr>
        <w:t xml:space="preserve"> de atualização monetária</w:t>
      </w:r>
      <w:r>
        <w:rPr>
          <w:rFonts w:ascii="Verdana" w:hAnsi="Verdana"/>
        </w:rPr>
        <w:t>: Não aplicável</w:t>
      </w:r>
      <w:r>
        <w:rPr>
          <w:rFonts w:ascii="Verdana" w:hAnsi="Verdana"/>
          <w:color w:val="000000"/>
        </w:rPr>
        <w:t>.</w:t>
      </w:r>
    </w:p>
    <w:p w14:paraId="10C99F69" w14:textId="77777777" w:rsidR="00606B24" w:rsidRDefault="00606B24" w:rsidP="00606B24">
      <w:pPr>
        <w:rPr>
          <w:rFonts w:ascii="Verdana" w:hAnsi="Verdana"/>
          <w:u w:val="single"/>
        </w:rPr>
      </w:pPr>
    </w:p>
    <w:p w14:paraId="21F54056" w14:textId="77777777" w:rsidR="00606B24" w:rsidRDefault="00606B24" w:rsidP="00606B24">
      <w:pPr>
        <w:widowControl w:val="0"/>
        <w:numPr>
          <w:ilvl w:val="0"/>
          <w:numId w:val="28"/>
        </w:numPr>
        <w:ind w:left="0" w:firstLine="0"/>
        <w:contextualSpacing/>
        <w:jc w:val="both"/>
        <w:textAlignment w:val="auto"/>
        <w:rPr>
          <w:rFonts w:ascii="Verdana" w:hAnsi="Verdana"/>
          <w:b/>
        </w:rPr>
      </w:pPr>
      <w:r>
        <w:rPr>
          <w:rFonts w:ascii="Verdana" w:hAnsi="Verdana"/>
          <w:b/>
        </w:rPr>
        <w:t>Instrumento Particular de Contrato de Constituição de Coobrigação e Obrigação Autônoma de Pagamento e outras Avenças (“</w:t>
      </w:r>
      <w:r>
        <w:rPr>
          <w:rFonts w:ascii="Verdana" w:hAnsi="Verdana"/>
          <w:b/>
          <w:u w:val="single"/>
        </w:rPr>
        <w:t>Instrumento de Coobrigação Bradesco</w:t>
      </w:r>
      <w:r>
        <w:rPr>
          <w:rFonts w:ascii="Verdana" w:hAnsi="Verdana"/>
          <w:b/>
        </w:rPr>
        <w:t>”)</w:t>
      </w:r>
    </w:p>
    <w:p w14:paraId="58B1D7C4" w14:textId="77777777" w:rsidR="00606B24" w:rsidRDefault="00606B24" w:rsidP="00606B24">
      <w:pPr>
        <w:widowControl w:val="0"/>
        <w:jc w:val="both"/>
        <w:rPr>
          <w:rFonts w:ascii="Verdana" w:hAnsi="Verdana"/>
          <w:b/>
          <w:highlight w:val="yellow"/>
        </w:rPr>
      </w:pPr>
    </w:p>
    <w:p w14:paraId="39AF60B5" w14:textId="77777777" w:rsidR="00606B24" w:rsidRDefault="00606B24" w:rsidP="00606B24">
      <w:pPr>
        <w:widowControl w:val="0"/>
        <w:numPr>
          <w:ilvl w:val="0"/>
          <w:numId w:val="30"/>
        </w:numPr>
        <w:suppressAutoHyphens/>
        <w:overflowPunct/>
        <w:ind w:left="0" w:firstLine="0"/>
        <w:jc w:val="both"/>
        <w:textAlignment w:val="auto"/>
        <w:outlineLvl w:val="4"/>
        <w:rPr>
          <w:rFonts w:ascii="Verdana" w:hAnsi="Verdana"/>
        </w:rPr>
      </w:pPr>
      <w:r>
        <w:rPr>
          <w:rFonts w:ascii="Verdana" w:hAnsi="Verdana"/>
          <w:color w:val="000000"/>
          <w:u w:val="single"/>
        </w:rPr>
        <w:t>Valor</w:t>
      </w:r>
      <w:r>
        <w:rPr>
          <w:rFonts w:ascii="Verdana" w:hAnsi="Verdana"/>
          <w:u w:val="single"/>
        </w:rPr>
        <w:t xml:space="preserve"> total</w:t>
      </w:r>
      <w:r>
        <w:rPr>
          <w:rFonts w:ascii="Verdana" w:hAnsi="Verdana"/>
        </w:rPr>
        <w:t>: R$759.189.936,67 (setecentos e cinquenta e nove milhões, cento e oitenta e nove mil, novecentos e trinta e seis reais e sessenta e sete centavos).</w:t>
      </w:r>
    </w:p>
    <w:p w14:paraId="181DC5D1" w14:textId="77777777" w:rsidR="00606B24" w:rsidRDefault="00606B24" w:rsidP="00606B24">
      <w:pPr>
        <w:widowControl w:val="0"/>
        <w:suppressAutoHyphens/>
        <w:overflowPunct/>
        <w:jc w:val="both"/>
        <w:outlineLvl w:val="4"/>
        <w:rPr>
          <w:rFonts w:ascii="Verdana" w:hAnsi="Verdana"/>
          <w:color w:val="000000"/>
        </w:rPr>
      </w:pPr>
    </w:p>
    <w:p w14:paraId="493A9008" w14:textId="77777777" w:rsidR="00606B24" w:rsidRDefault="00606B24" w:rsidP="00606B24">
      <w:pPr>
        <w:widowControl w:val="0"/>
        <w:numPr>
          <w:ilvl w:val="0"/>
          <w:numId w:val="30"/>
        </w:numPr>
        <w:suppressAutoHyphens/>
        <w:overflowPunct/>
        <w:ind w:left="0" w:firstLine="0"/>
        <w:jc w:val="both"/>
        <w:textAlignment w:val="auto"/>
        <w:outlineLvl w:val="4"/>
        <w:rPr>
          <w:rFonts w:ascii="Verdana" w:hAnsi="Verdana"/>
          <w:color w:val="000000"/>
        </w:rPr>
      </w:pPr>
      <w:r>
        <w:rPr>
          <w:rFonts w:ascii="Verdana" w:hAnsi="Verdana"/>
          <w:color w:val="000000"/>
          <w:u w:val="single"/>
        </w:rPr>
        <w:lastRenderedPageBreak/>
        <w:t>Remuneração</w:t>
      </w:r>
      <w:r>
        <w:rPr>
          <w:rFonts w:ascii="Verdana" w:hAnsi="Verdana"/>
          <w:color w:val="000000"/>
        </w:rPr>
        <w:t xml:space="preserve">: </w:t>
      </w:r>
      <w:r>
        <w:rPr>
          <w:rFonts w:ascii="Verdana" w:hAnsi="Verdana"/>
        </w:rPr>
        <w:t xml:space="preserve">Sobre o Principal incidirão juros remuneratórios correspondentes à variação acumulada do percentual de </w:t>
      </w:r>
      <w:r>
        <w:rPr>
          <w:rFonts w:ascii="Verdana" w:hAnsi="Verdana"/>
          <w:color w:val="000000"/>
        </w:rPr>
        <w:t>115% (cento e quinze por cento) da Taxa DI até 31 de maio de 2024 (inclusive) e, a partir daí, 120% (cento e vinte por cento) da Taxa DI</w:t>
      </w:r>
      <w:r>
        <w:rPr>
          <w:rFonts w:ascii="Verdana" w:hAnsi="Verdana"/>
        </w:rPr>
        <w:t>, base 252 (duzentos e cinquenta e dois) Dias Úteis e pagos semestralmente, com término na Data de Vencimento. Os Juros incorridos deste a Data de Início até o final do Período de Carência serão incorporados ao Principal.</w:t>
      </w:r>
    </w:p>
    <w:p w14:paraId="66B46A15" w14:textId="77777777" w:rsidR="00606B24" w:rsidRDefault="00606B24" w:rsidP="00606B24">
      <w:pPr>
        <w:widowControl w:val="0"/>
        <w:suppressAutoHyphens/>
        <w:overflowPunct/>
        <w:jc w:val="both"/>
        <w:outlineLvl w:val="4"/>
        <w:rPr>
          <w:rFonts w:ascii="Verdana" w:hAnsi="Verdana"/>
          <w:color w:val="000000"/>
          <w:u w:val="single"/>
        </w:rPr>
      </w:pPr>
    </w:p>
    <w:p w14:paraId="3256860A" w14:textId="77777777" w:rsidR="00606B24" w:rsidRDefault="00606B24" w:rsidP="00606B24">
      <w:pPr>
        <w:widowControl w:val="0"/>
        <w:numPr>
          <w:ilvl w:val="0"/>
          <w:numId w:val="30"/>
        </w:numPr>
        <w:suppressAutoHyphens/>
        <w:overflowPunct/>
        <w:ind w:left="0" w:firstLine="0"/>
        <w:jc w:val="both"/>
        <w:textAlignment w:val="auto"/>
        <w:outlineLvl w:val="4"/>
        <w:rPr>
          <w:rFonts w:ascii="Verdana" w:hAnsi="Verdana"/>
          <w:color w:val="000000"/>
          <w:u w:val="single"/>
        </w:rPr>
      </w:pPr>
      <w:r>
        <w:rPr>
          <w:rFonts w:ascii="Verdana" w:hAnsi="Verdana"/>
          <w:color w:val="000000"/>
          <w:u w:val="single"/>
        </w:rPr>
        <w:t>Período de Carência</w:t>
      </w:r>
      <w:r>
        <w:rPr>
          <w:rFonts w:ascii="Verdana" w:hAnsi="Verdana"/>
          <w:color w:val="000000"/>
        </w:rPr>
        <w:t>:</w:t>
      </w:r>
      <w:r>
        <w:rPr>
          <w:rFonts w:ascii="Verdana" w:hAnsi="Verdana"/>
        </w:rPr>
        <w:t xml:space="preserve"> 24.04.2022, ou seja, cinco (5) anos da Data de Assinatura</w:t>
      </w:r>
    </w:p>
    <w:p w14:paraId="3C610261" w14:textId="77777777" w:rsidR="00606B24" w:rsidRDefault="00606B24" w:rsidP="00606B24">
      <w:pPr>
        <w:widowControl w:val="0"/>
        <w:suppressAutoHyphens/>
        <w:overflowPunct/>
        <w:jc w:val="both"/>
        <w:outlineLvl w:val="4"/>
        <w:rPr>
          <w:rFonts w:ascii="Verdana" w:hAnsi="Verdana"/>
          <w:color w:val="000000"/>
          <w:u w:val="single"/>
        </w:rPr>
      </w:pPr>
    </w:p>
    <w:p w14:paraId="70A5076C" w14:textId="77777777" w:rsidR="00606B24" w:rsidRDefault="00606B24" w:rsidP="00606B24">
      <w:pPr>
        <w:widowControl w:val="0"/>
        <w:numPr>
          <w:ilvl w:val="0"/>
          <w:numId w:val="30"/>
        </w:numPr>
        <w:suppressAutoHyphens/>
        <w:overflowPunct/>
        <w:ind w:left="0" w:firstLine="0"/>
        <w:jc w:val="both"/>
        <w:textAlignment w:val="auto"/>
        <w:outlineLvl w:val="4"/>
        <w:rPr>
          <w:rFonts w:ascii="Verdana" w:hAnsi="Verdana"/>
          <w:color w:val="000000"/>
          <w:u w:val="single"/>
        </w:rPr>
      </w:pPr>
      <w:r>
        <w:rPr>
          <w:rFonts w:ascii="Verdana" w:hAnsi="Verdana"/>
          <w:u w:val="single"/>
        </w:rPr>
        <w:t>Vencimento</w:t>
      </w:r>
      <w:r>
        <w:rPr>
          <w:rFonts w:ascii="Verdana" w:hAnsi="Verdana"/>
        </w:rPr>
        <w:t>: 24.04.2030, ou seja, treze (13) anos da Data de Assinatura.</w:t>
      </w:r>
    </w:p>
    <w:p w14:paraId="061A9F51" w14:textId="77777777" w:rsidR="00606B24" w:rsidRDefault="00606B24" w:rsidP="00606B24">
      <w:pPr>
        <w:widowControl w:val="0"/>
        <w:suppressAutoHyphens/>
        <w:overflowPunct/>
        <w:jc w:val="both"/>
        <w:outlineLvl w:val="4"/>
        <w:rPr>
          <w:rFonts w:ascii="Verdana" w:hAnsi="Verdana"/>
          <w:u w:val="single"/>
        </w:rPr>
      </w:pPr>
    </w:p>
    <w:p w14:paraId="465E9B40" w14:textId="77777777" w:rsidR="00606B24" w:rsidRDefault="00606B24" w:rsidP="00606B24">
      <w:pPr>
        <w:widowControl w:val="0"/>
        <w:numPr>
          <w:ilvl w:val="0"/>
          <w:numId w:val="30"/>
        </w:numPr>
        <w:suppressAutoHyphens/>
        <w:overflowPunct/>
        <w:ind w:left="0" w:firstLine="0"/>
        <w:jc w:val="both"/>
        <w:textAlignment w:val="auto"/>
        <w:outlineLvl w:val="4"/>
        <w:rPr>
          <w:rFonts w:ascii="Verdana" w:hAnsi="Verdana"/>
          <w:u w:val="single"/>
        </w:rPr>
      </w:pPr>
      <w:r>
        <w:rPr>
          <w:rFonts w:ascii="Verdana" w:hAnsi="Verdana"/>
          <w:u w:val="single"/>
        </w:rPr>
        <w:t>Penalidades</w:t>
      </w:r>
      <w:r>
        <w:rPr>
          <w:rFonts w:ascii="Verdana" w:hAnsi="Verdana"/>
        </w:rPr>
        <w:t>: a aplicação de multa moratória de 2% (dois por cento), bem como a incidência, sobre o valor devido, de juros de mora de 1% (um por cento) ao mês, desde o dia do inadimplemento até o dia do efetivo pagamento (os quais acrescerão aos juros remuneratórios devidos sobre o valor devido).</w:t>
      </w:r>
    </w:p>
    <w:p w14:paraId="3676C243" w14:textId="77777777" w:rsidR="00606B24" w:rsidRDefault="00606B24" w:rsidP="00606B24">
      <w:pPr>
        <w:widowControl w:val="0"/>
        <w:suppressAutoHyphens/>
        <w:overflowPunct/>
        <w:jc w:val="both"/>
        <w:outlineLvl w:val="4"/>
        <w:rPr>
          <w:rFonts w:ascii="Verdana" w:hAnsi="Verdana"/>
          <w:u w:val="single"/>
        </w:rPr>
      </w:pPr>
    </w:p>
    <w:p w14:paraId="05076048" w14:textId="77777777" w:rsidR="00606B24" w:rsidRDefault="00606B24" w:rsidP="00606B24">
      <w:pPr>
        <w:widowControl w:val="0"/>
        <w:numPr>
          <w:ilvl w:val="0"/>
          <w:numId w:val="30"/>
        </w:numPr>
        <w:suppressAutoHyphens/>
        <w:overflowPunct/>
        <w:ind w:left="0" w:firstLine="0"/>
        <w:jc w:val="both"/>
        <w:textAlignment w:val="auto"/>
        <w:outlineLvl w:val="4"/>
        <w:rPr>
          <w:rFonts w:ascii="Verdana" w:hAnsi="Verdana"/>
          <w:u w:val="single"/>
        </w:rPr>
      </w:pPr>
      <w:r>
        <w:rPr>
          <w:rFonts w:ascii="Verdana" w:hAnsi="Verdana"/>
          <w:u w:val="single"/>
        </w:rPr>
        <w:t>Demais comissões e encargos</w:t>
      </w:r>
      <w:r>
        <w:rPr>
          <w:rFonts w:ascii="Verdana" w:hAnsi="Verdana"/>
        </w:rPr>
        <w:t>: nos termos do Instrumento de Coobrigação Bradesco.</w:t>
      </w:r>
    </w:p>
    <w:p w14:paraId="070558C4" w14:textId="77777777" w:rsidR="00606B24" w:rsidRDefault="00606B24" w:rsidP="00606B24">
      <w:pPr>
        <w:widowControl w:val="0"/>
        <w:suppressAutoHyphens/>
        <w:overflowPunct/>
        <w:jc w:val="both"/>
        <w:outlineLvl w:val="4"/>
        <w:rPr>
          <w:rFonts w:ascii="Verdana" w:hAnsi="Verdana"/>
          <w:u w:val="single"/>
        </w:rPr>
      </w:pPr>
    </w:p>
    <w:p w14:paraId="732B09ED" w14:textId="77777777" w:rsidR="00606B24" w:rsidRDefault="00606B24" w:rsidP="00606B24">
      <w:pPr>
        <w:widowControl w:val="0"/>
        <w:numPr>
          <w:ilvl w:val="0"/>
          <w:numId w:val="30"/>
        </w:numPr>
        <w:suppressAutoHyphens/>
        <w:overflowPunct/>
        <w:ind w:left="0" w:firstLine="0"/>
        <w:jc w:val="both"/>
        <w:textAlignment w:val="auto"/>
        <w:outlineLvl w:val="4"/>
        <w:rPr>
          <w:rFonts w:ascii="Verdana" w:hAnsi="Verdana"/>
          <w:u w:val="single"/>
        </w:rPr>
      </w:pPr>
      <w:r>
        <w:rPr>
          <w:rFonts w:ascii="Verdana" w:hAnsi="Verdana"/>
          <w:u w:val="single"/>
        </w:rPr>
        <w:t>Índice de atualização monetária</w:t>
      </w:r>
      <w:r>
        <w:rPr>
          <w:rFonts w:ascii="Verdana" w:hAnsi="Verdana"/>
        </w:rPr>
        <w:t>: nos termos do Instrumento de Coobrigação Bradesco.</w:t>
      </w:r>
    </w:p>
    <w:p w14:paraId="5528C82D" w14:textId="77777777" w:rsidR="00606B24" w:rsidRDefault="00606B24" w:rsidP="00606B24">
      <w:pPr>
        <w:rPr>
          <w:rFonts w:ascii="Verdana" w:hAnsi="Verdana"/>
          <w:u w:val="single"/>
        </w:rPr>
      </w:pPr>
    </w:p>
    <w:p w14:paraId="18944296" w14:textId="77777777" w:rsidR="00606B24" w:rsidRDefault="00606B24" w:rsidP="00606B24">
      <w:pPr>
        <w:widowControl w:val="0"/>
        <w:suppressAutoHyphens/>
        <w:jc w:val="both"/>
        <w:outlineLvl w:val="4"/>
        <w:rPr>
          <w:rFonts w:ascii="Verdana" w:hAnsi="Verdana"/>
          <w:u w:val="single"/>
        </w:rPr>
      </w:pPr>
      <w:r>
        <w:rPr>
          <w:rFonts w:ascii="Verdana" w:hAnsi="Verdana"/>
        </w:rPr>
        <w:t xml:space="preserve">No caso de nulidade ou ineficácia das obrigações acima, as obrigações do Anexo </w:t>
      </w:r>
      <w:r>
        <w:rPr>
          <w:rFonts w:ascii="Verdana" w:eastAsia="MS Mincho" w:hAnsi="Verdana"/>
          <w:color w:val="000000"/>
          <w:u w:val="single"/>
        </w:rPr>
        <w:t>VIII</w:t>
      </w:r>
      <w:r>
        <w:rPr>
          <w:rFonts w:ascii="Verdana" w:hAnsi="Verdana"/>
        </w:rPr>
        <w:t xml:space="preserve"> passarão a integrar a definição de Obrigações Garantidas de forma incondicional e automática, independentemente de qualquer ato, inclusive notificação ou aditamento.</w:t>
      </w:r>
    </w:p>
    <w:p w14:paraId="0ACB3EF9" w14:textId="77777777" w:rsidR="00606B24" w:rsidRDefault="00606B24" w:rsidP="00606B24">
      <w:pPr>
        <w:widowControl w:val="0"/>
        <w:suppressAutoHyphens/>
        <w:jc w:val="both"/>
        <w:outlineLvl w:val="4"/>
        <w:rPr>
          <w:rFonts w:ascii="Verdana" w:hAnsi="Verdana"/>
          <w:u w:val="single"/>
        </w:rPr>
      </w:pPr>
    </w:p>
    <w:p w14:paraId="323B9F10" w14:textId="77777777" w:rsidR="00606B24" w:rsidRDefault="00606B24" w:rsidP="00606B24">
      <w:pPr>
        <w:widowControl w:val="0"/>
        <w:rPr>
          <w:rFonts w:ascii="Verdana" w:hAnsi="Verdana"/>
          <w:b/>
        </w:rPr>
      </w:pPr>
      <w:r>
        <w:rPr>
          <w:rFonts w:ascii="Verdana" w:hAnsi="Verdana"/>
          <w:b/>
        </w:rPr>
        <w:t>III – Instrumentos Itaú</w:t>
      </w:r>
    </w:p>
    <w:p w14:paraId="34520307" w14:textId="77777777" w:rsidR="00606B24" w:rsidRDefault="00606B24" w:rsidP="00606B24">
      <w:pPr>
        <w:widowControl w:val="0"/>
        <w:suppressAutoHyphens/>
        <w:jc w:val="both"/>
        <w:rPr>
          <w:rFonts w:ascii="Verdana" w:hAnsi="Verdana"/>
          <w:b/>
        </w:rPr>
      </w:pPr>
    </w:p>
    <w:p w14:paraId="494AF1B1" w14:textId="77777777" w:rsidR="00606B24" w:rsidRDefault="00606B24" w:rsidP="00606B24">
      <w:pPr>
        <w:widowControl w:val="0"/>
        <w:numPr>
          <w:ilvl w:val="0"/>
          <w:numId w:val="31"/>
        </w:numPr>
        <w:ind w:left="0" w:firstLine="0"/>
        <w:contextualSpacing/>
        <w:jc w:val="both"/>
        <w:textAlignment w:val="auto"/>
        <w:rPr>
          <w:rFonts w:ascii="Verdana" w:hAnsi="Verdana"/>
          <w:b/>
        </w:rPr>
      </w:pPr>
      <w:r>
        <w:rPr>
          <w:rFonts w:ascii="Verdana" w:hAnsi="Verdana"/>
          <w:b/>
        </w:rPr>
        <w:t>Debêntures da 1ª Série emitidas no âmbito do 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 celebrada em 14 de outubro de 2014, conforme aditada de tempos em tempos (“</w:t>
      </w:r>
      <w:r>
        <w:rPr>
          <w:rFonts w:ascii="Verdana" w:hAnsi="Verdana"/>
          <w:b/>
          <w:u w:val="single"/>
        </w:rPr>
        <w:t>Escritura da Segunda Emissão OE</w:t>
      </w:r>
      <w:r>
        <w:rPr>
          <w:rFonts w:ascii="Verdana" w:hAnsi="Verdana"/>
          <w:b/>
        </w:rPr>
        <w:t>” e “</w:t>
      </w:r>
      <w:r>
        <w:rPr>
          <w:rFonts w:ascii="Verdana" w:hAnsi="Verdana"/>
          <w:b/>
          <w:u w:val="single"/>
        </w:rPr>
        <w:t>Debêntures Segunda Emissão OE</w:t>
      </w:r>
      <w:r>
        <w:rPr>
          <w:rFonts w:ascii="Verdana" w:hAnsi="Verdana"/>
          <w:b/>
        </w:rPr>
        <w:t>”):</w:t>
      </w:r>
    </w:p>
    <w:p w14:paraId="5B26FE72" w14:textId="77777777" w:rsidR="00606B24" w:rsidRDefault="00606B24" w:rsidP="00606B24">
      <w:pPr>
        <w:widowControl w:val="0"/>
        <w:suppressAutoHyphens/>
        <w:jc w:val="both"/>
        <w:rPr>
          <w:rFonts w:ascii="Verdana" w:hAnsi="Verdana"/>
          <w:b/>
        </w:rPr>
      </w:pPr>
    </w:p>
    <w:p w14:paraId="01FC51E1" w14:textId="77777777" w:rsidR="00606B24" w:rsidRDefault="00606B24" w:rsidP="00606B24">
      <w:pPr>
        <w:widowControl w:val="0"/>
        <w:numPr>
          <w:ilvl w:val="0"/>
          <w:numId w:val="32"/>
        </w:numPr>
        <w:overflowPunct/>
        <w:ind w:left="0" w:firstLine="0"/>
        <w:contextualSpacing/>
        <w:jc w:val="both"/>
        <w:textAlignment w:val="auto"/>
        <w:rPr>
          <w:rFonts w:ascii="Verdana" w:hAnsi="Verdana"/>
          <w:color w:val="000000"/>
          <w:u w:val="single"/>
        </w:rPr>
      </w:pPr>
      <w:r>
        <w:rPr>
          <w:rFonts w:ascii="Verdana" w:hAnsi="Verdana"/>
          <w:u w:val="single"/>
        </w:rPr>
        <w:t>Valor total das Debêntures da 1ª da Série</w:t>
      </w:r>
      <w:r>
        <w:rPr>
          <w:rFonts w:ascii="Verdana" w:hAnsi="Verdana"/>
        </w:rPr>
        <w:t>: R$ 125.600.000,00 (cento e vinte e cinco milhões e seiscentos mil reais).</w:t>
      </w:r>
    </w:p>
    <w:p w14:paraId="47DDDEE2" w14:textId="77777777" w:rsidR="00606B24" w:rsidRDefault="00606B24" w:rsidP="00606B24">
      <w:pPr>
        <w:widowControl w:val="0"/>
        <w:suppressAutoHyphens/>
        <w:jc w:val="both"/>
        <w:rPr>
          <w:rFonts w:ascii="Verdana" w:hAnsi="Verdana"/>
          <w:color w:val="000000"/>
          <w:u w:val="single"/>
        </w:rPr>
      </w:pPr>
    </w:p>
    <w:p w14:paraId="25BC5C26" w14:textId="77777777" w:rsidR="00606B24" w:rsidRDefault="00606B24" w:rsidP="00606B24">
      <w:pPr>
        <w:widowControl w:val="0"/>
        <w:numPr>
          <w:ilvl w:val="0"/>
          <w:numId w:val="32"/>
        </w:numPr>
        <w:overflowPunct/>
        <w:ind w:left="0" w:firstLine="0"/>
        <w:contextualSpacing/>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R$ 10.000,00 (dez mil reais).</w:t>
      </w:r>
    </w:p>
    <w:p w14:paraId="4627D254" w14:textId="77777777" w:rsidR="00606B24" w:rsidRDefault="00606B24" w:rsidP="00606B24">
      <w:pPr>
        <w:widowControl w:val="0"/>
        <w:suppressAutoHyphens/>
        <w:jc w:val="both"/>
        <w:rPr>
          <w:rFonts w:ascii="Verdana" w:hAnsi="Verdana"/>
        </w:rPr>
      </w:pPr>
    </w:p>
    <w:p w14:paraId="00BCC706" w14:textId="1794F757" w:rsidR="00606B24" w:rsidRDefault="00606B24" w:rsidP="00606B24">
      <w:pPr>
        <w:widowControl w:val="0"/>
        <w:numPr>
          <w:ilvl w:val="0"/>
          <w:numId w:val="32"/>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Pr>
          <w:rFonts w:ascii="Verdana" w:hAnsi="Verdana"/>
          <w:u w:val="single"/>
        </w:rPr>
        <w:t>CETIP</w:t>
      </w:r>
      <w:r>
        <w:rPr>
          <w:rFonts w:ascii="Verdana" w:hAnsi="Verdana"/>
        </w:rPr>
        <w:t>”), em seu informativo diário disponível em sua página na Internet (</w:t>
      </w:r>
      <w:hyperlink r:id="rId8" w:history="1">
        <w:r>
          <w:rPr>
            <w:rStyle w:val="Hyperlink"/>
            <w:rFonts w:ascii="Verdana" w:hAnsi="Verdana"/>
          </w:rPr>
          <w:t>http://www.cetip.com.br</w:t>
        </w:r>
      </w:hyperlink>
      <w:r>
        <w:rPr>
          <w:rFonts w:ascii="Verdana" w:hAnsi="Verdana"/>
        </w:rPr>
        <w:t xml:space="preserve">), acrescida de uma sobretaxa de 2,50% (dois inteiros e cinquenta centésimos por cento) ao ano, com base 252 (duzentos e cinquenta e dois) dias úteis, calculados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 xml:space="preserve">incidentes sobre o saldo do Valor Nominal Unitário, a partir da Data de Emissão, ou da data do pagamento dos juros remuneratórios imediatamente anterior, conforme o caso, e pagos ao final de cada Período de Capitalização, ressalvadas as hipóteses de aquisição antecipada facultativa, resgate antecipado e </w:t>
      </w:r>
      <w:r>
        <w:rPr>
          <w:rFonts w:ascii="Verdana" w:hAnsi="Verdana"/>
        </w:rPr>
        <w:lastRenderedPageBreak/>
        <w:t xml:space="preserve">vencimento antecipado das debêntures. Os juros remuneratórios serão pagos nos dias 18 de abril e 18 de outubro dos anos entre a data de emissão até a data do vencimento, sendo o primeiro pagamento no dia 18 de abril de 2014 e o último no dia </w:t>
      </w:r>
      <w:r w:rsidR="00C92353">
        <w:rPr>
          <w:rFonts w:ascii="Verdana" w:hAnsi="Verdana"/>
        </w:rPr>
        <w:t>1º de setembro de 2021</w:t>
      </w:r>
      <w:r>
        <w:rPr>
          <w:rFonts w:ascii="Verdana" w:hAnsi="Verdana"/>
        </w:rPr>
        <w:t>.</w:t>
      </w:r>
    </w:p>
    <w:p w14:paraId="652BD0DF" w14:textId="77777777" w:rsidR="00606B24" w:rsidRDefault="00606B24" w:rsidP="00606B24">
      <w:pPr>
        <w:widowControl w:val="0"/>
        <w:suppressAutoHyphens/>
        <w:jc w:val="both"/>
        <w:rPr>
          <w:rFonts w:ascii="Verdana" w:hAnsi="Verdana"/>
          <w:color w:val="000000"/>
          <w:u w:val="single"/>
        </w:rPr>
      </w:pPr>
    </w:p>
    <w:p w14:paraId="5CF8F4D8" w14:textId="48E182F2" w:rsidR="00606B24" w:rsidRDefault="00606B24" w:rsidP="00606B24">
      <w:pPr>
        <w:widowControl w:val="0"/>
        <w:numPr>
          <w:ilvl w:val="0"/>
          <w:numId w:val="32"/>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xml:space="preserve">: o valor nominal unitário das debêntures será amortizado em sua integralidade, com o resgate das Debêntures, em </w:t>
      </w:r>
      <w:r w:rsidR="00C92353">
        <w:rPr>
          <w:rFonts w:ascii="Verdana" w:hAnsi="Verdana"/>
        </w:rPr>
        <w:t>1º de setembro de 2021</w:t>
      </w:r>
      <w:r>
        <w:rPr>
          <w:rFonts w:ascii="Verdana" w:hAnsi="Verdana"/>
        </w:rPr>
        <w:t>.</w:t>
      </w:r>
    </w:p>
    <w:p w14:paraId="55D5F51C" w14:textId="77777777" w:rsidR="00606B24" w:rsidRDefault="00606B24" w:rsidP="00606B24">
      <w:pPr>
        <w:widowControl w:val="0"/>
        <w:suppressAutoHyphens/>
        <w:jc w:val="both"/>
        <w:rPr>
          <w:rFonts w:ascii="Verdana" w:hAnsi="Verdana"/>
          <w:u w:val="single"/>
        </w:rPr>
      </w:pPr>
    </w:p>
    <w:p w14:paraId="0C290991" w14:textId="77777777" w:rsidR="00606B24" w:rsidRDefault="00606B24" w:rsidP="00606B24">
      <w:pPr>
        <w:widowControl w:val="0"/>
        <w:numPr>
          <w:ilvl w:val="0"/>
          <w:numId w:val="32"/>
        </w:numPr>
        <w:overflowPunct/>
        <w:ind w:left="0" w:firstLine="0"/>
        <w:contextualSpacing/>
        <w:jc w:val="both"/>
        <w:textAlignment w:val="auto"/>
        <w:rPr>
          <w:rFonts w:ascii="Verdana" w:hAnsi="Verdana"/>
          <w:u w:val="single"/>
        </w:rPr>
      </w:pPr>
      <w:r>
        <w:rPr>
          <w:rFonts w:ascii="Verdana" w:hAnsi="Verdana"/>
          <w:u w:val="single"/>
        </w:rPr>
        <w:t>Data de Emissão</w:t>
      </w:r>
      <w:r>
        <w:rPr>
          <w:rFonts w:ascii="Verdana" w:hAnsi="Verdana"/>
        </w:rPr>
        <w:t>: 18 de outubro de 2013.</w:t>
      </w:r>
    </w:p>
    <w:p w14:paraId="1D60C3B7" w14:textId="77777777" w:rsidR="00606B24" w:rsidRDefault="00606B24" w:rsidP="00606B24">
      <w:pPr>
        <w:widowControl w:val="0"/>
        <w:suppressAutoHyphens/>
        <w:jc w:val="both"/>
        <w:rPr>
          <w:rFonts w:ascii="Verdana" w:hAnsi="Verdana"/>
          <w:u w:val="single"/>
        </w:rPr>
      </w:pPr>
    </w:p>
    <w:p w14:paraId="2440F443" w14:textId="0E695C8D" w:rsidR="00606B24" w:rsidRDefault="00606B24" w:rsidP="00606B24">
      <w:pPr>
        <w:widowControl w:val="0"/>
        <w:numPr>
          <w:ilvl w:val="0"/>
          <w:numId w:val="32"/>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r w:rsidR="00C92353">
        <w:rPr>
          <w:rFonts w:ascii="Verdana" w:hAnsi="Verdana"/>
        </w:rPr>
        <w:t>1º de setembro de 2021</w:t>
      </w:r>
      <w:r>
        <w:rPr>
          <w:rFonts w:ascii="Verdana" w:hAnsi="Verdana"/>
        </w:rPr>
        <w:t>.</w:t>
      </w:r>
    </w:p>
    <w:p w14:paraId="6AE76B54" w14:textId="77777777" w:rsidR="00606B24" w:rsidRDefault="00606B24" w:rsidP="00606B24">
      <w:pPr>
        <w:widowControl w:val="0"/>
        <w:suppressAutoHyphens/>
        <w:jc w:val="both"/>
        <w:rPr>
          <w:rFonts w:ascii="Verdana" w:hAnsi="Verdana"/>
          <w:color w:val="000000"/>
          <w:u w:val="single"/>
        </w:rPr>
      </w:pPr>
    </w:p>
    <w:p w14:paraId="4B0D702C" w14:textId="77777777" w:rsidR="00606B24" w:rsidRDefault="00606B24" w:rsidP="00606B24">
      <w:pPr>
        <w:widowControl w:val="0"/>
        <w:numPr>
          <w:ilvl w:val="0"/>
          <w:numId w:val="32"/>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no item 5.3 da Escritura da Segunda Emissão OE.</w:t>
      </w:r>
    </w:p>
    <w:p w14:paraId="5D952F29" w14:textId="77777777" w:rsidR="00606B24" w:rsidRDefault="00606B24" w:rsidP="00606B24">
      <w:pPr>
        <w:widowControl w:val="0"/>
        <w:suppressAutoHyphens/>
        <w:jc w:val="both"/>
        <w:rPr>
          <w:rFonts w:ascii="Verdana" w:hAnsi="Verdana"/>
          <w:u w:val="single"/>
        </w:rPr>
      </w:pPr>
    </w:p>
    <w:p w14:paraId="3F3F164E" w14:textId="77777777" w:rsidR="00606B24" w:rsidRDefault="00606B24" w:rsidP="00606B24">
      <w:pPr>
        <w:widowControl w:val="0"/>
        <w:numPr>
          <w:ilvl w:val="0"/>
          <w:numId w:val="32"/>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72478314" w14:textId="77777777" w:rsidR="00606B24" w:rsidRDefault="00606B24" w:rsidP="00606B24">
      <w:pPr>
        <w:widowControl w:val="0"/>
        <w:suppressAutoHyphens/>
        <w:jc w:val="both"/>
        <w:rPr>
          <w:rFonts w:ascii="Verdana" w:hAnsi="Verdana"/>
          <w:u w:val="single"/>
        </w:rPr>
      </w:pPr>
    </w:p>
    <w:p w14:paraId="3C7C80D0" w14:textId="77777777" w:rsidR="00606B24" w:rsidRDefault="00606B24" w:rsidP="00606B24">
      <w:pPr>
        <w:widowControl w:val="0"/>
        <w:numPr>
          <w:ilvl w:val="0"/>
          <w:numId w:val="32"/>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0F6690CB" w14:textId="77777777" w:rsidR="00606B24" w:rsidRDefault="00606B24" w:rsidP="00606B24">
      <w:pPr>
        <w:widowControl w:val="0"/>
        <w:suppressAutoHyphens/>
        <w:jc w:val="both"/>
        <w:rPr>
          <w:rFonts w:ascii="Verdana" w:hAnsi="Verdana"/>
          <w:u w:val="single"/>
        </w:rPr>
      </w:pPr>
    </w:p>
    <w:p w14:paraId="6CCD7E6E" w14:textId="77777777" w:rsidR="00606B24" w:rsidRDefault="00606B24" w:rsidP="00606B24">
      <w:pPr>
        <w:widowControl w:val="0"/>
        <w:numPr>
          <w:ilvl w:val="0"/>
          <w:numId w:val="32"/>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22783521" w14:textId="77777777" w:rsidR="00606B24" w:rsidRDefault="00606B24" w:rsidP="00606B24">
      <w:pPr>
        <w:widowControl w:val="0"/>
        <w:suppressAutoHyphens/>
        <w:jc w:val="both"/>
        <w:rPr>
          <w:rFonts w:ascii="Verdana" w:hAnsi="Verdana"/>
        </w:rPr>
      </w:pPr>
    </w:p>
    <w:p w14:paraId="789AED81" w14:textId="77777777" w:rsidR="00606B24" w:rsidRDefault="00606B24" w:rsidP="00606B24">
      <w:pPr>
        <w:widowControl w:val="0"/>
        <w:numPr>
          <w:ilvl w:val="0"/>
          <w:numId w:val="31"/>
        </w:numPr>
        <w:ind w:left="0" w:firstLine="0"/>
        <w:contextualSpacing/>
        <w:jc w:val="both"/>
        <w:textAlignment w:val="auto"/>
        <w:rPr>
          <w:rFonts w:ascii="Verdana" w:hAnsi="Verdana"/>
          <w:b/>
        </w:rPr>
      </w:pPr>
      <w:r>
        <w:rPr>
          <w:rFonts w:ascii="Verdana" w:hAnsi="Verdana"/>
          <w:b/>
        </w:rPr>
        <w:t>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celebrada em 20 de janeiro de 2015, conforme aditada de tempos em tempos (“</w:t>
      </w:r>
      <w:r>
        <w:rPr>
          <w:rFonts w:ascii="Verdana" w:hAnsi="Verdana"/>
          <w:b/>
          <w:u w:val="single"/>
        </w:rPr>
        <w:t>Escritura da Terceira Emissão OE</w:t>
      </w:r>
      <w:r>
        <w:rPr>
          <w:rFonts w:ascii="Verdana" w:hAnsi="Verdana"/>
          <w:b/>
        </w:rPr>
        <w:t>” e “</w:t>
      </w:r>
      <w:r>
        <w:rPr>
          <w:rFonts w:ascii="Verdana" w:hAnsi="Verdana"/>
          <w:b/>
          <w:u w:val="single"/>
        </w:rPr>
        <w:t>Debêntures Terceira Emissão OE</w:t>
      </w:r>
      <w:r>
        <w:rPr>
          <w:rFonts w:ascii="Verdana" w:hAnsi="Verdana"/>
          <w:b/>
        </w:rPr>
        <w:t>”)</w:t>
      </w:r>
    </w:p>
    <w:p w14:paraId="6A9668BE" w14:textId="77777777" w:rsidR="00606B24" w:rsidRDefault="00606B24" w:rsidP="00606B24">
      <w:pPr>
        <w:widowControl w:val="0"/>
        <w:suppressAutoHyphens/>
        <w:jc w:val="both"/>
        <w:rPr>
          <w:rFonts w:ascii="Verdana" w:hAnsi="Verdana"/>
          <w:b/>
        </w:rPr>
      </w:pPr>
    </w:p>
    <w:p w14:paraId="273D3D08" w14:textId="77777777" w:rsidR="00606B24" w:rsidRDefault="00606B24" w:rsidP="00606B24">
      <w:pPr>
        <w:widowControl w:val="0"/>
        <w:numPr>
          <w:ilvl w:val="0"/>
          <w:numId w:val="33"/>
        </w:numPr>
        <w:suppressAutoHyphen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R$ 190.000.000,00 (cento e noventa milhões de reais).</w:t>
      </w:r>
    </w:p>
    <w:p w14:paraId="735B26FB" w14:textId="77777777" w:rsidR="00606B24" w:rsidRDefault="00606B24" w:rsidP="00606B24">
      <w:pPr>
        <w:widowControl w:val="0"/>
        <w:suppressAutoHyphens/>
        <w:jc w:val="both"/>
        <w:outlineLvl w:val="4"/>
        <w:rPr>
          <w:rFonts w:ascii="Verdana" w:hAnsi="Verdana"/>
          <w:color w:val="000000"/>
          <w:u w:val="single"/>
        </w:rPr>
      </w:pPr>
    </w:p>
    <w:p w14:paraId="0AF36B8A" w14:textId="77777777" w:rsidR="00606B24" w:rsidRDefault="00606B24" w:rsidP="00606B24">
      <w:pPr>
        <w:widowControl w:val="0"/>
        <w:numPr>
          <w:ilvl w:val="0"/>
          <w:numId w:val="33"/>
        </w:numPr>
        <w:overflowPunct/>
        <w:ind w:left="0" w:firstLine="0"/>
        <w:contextualSpacing/>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R$ 10.000,00 (dez mil reais).</w:t>
      </w:r>
    </w:p>
    <w:p w14:paraId="37714674" w14:textId="77777777" w:rsidR="00606B24" w:rsidRDefault="00606B24" w:rsidP="00606B24">
      <w:pPr>
        <w:widowControl w:val="0"/>
        <w:suppressAutoHyphens/>
        <w:jc w:val="both"/>
        <w:rPr>
          <w:rFonts w:ascii="Verdana" w:hAnsi="Verdana"/>
        </w:rPr>
      </w:pPr>
    </w:p>
    <w:p w14:paraId="0FA8A842" w14:textId="77777777" w:rsidR="00606B24" w:rsidRDefault="00606B24" w:rsidP="00606B24">
      <w:pPr>
        <w:widowControl w:val="0"/>
        <w:numPr>
          <w:ilvl w:val="0"/>
          <w:numId w:val="33"/>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Pr>
          <w:rFonts w:ascii="Verdana" w:hAnsi="Verdana"/>
          <w:u w:val="single"/>
        </w:rPr>
        <w:t>CETIP</w:t>
      </w:r>
      <w:r>
        <w:rPr>
          <w:rFonts w:ascii="Verdana" w:hAnsi="Verdana"/>
        </w:rPr>
        <w:t>”), em seu informativo diário disponível em sua página na Internet (</w:t>
      </w:r>
      <w:hyperlink r:id="rId9" w:history="1">
        <w:r>
          <w:rPr>
            <w:rStyle w:val="Hyperlink"/>
            <w:rFonts w:ascii="Verdana" w:hAnsi="Verdana"/>
          </w:rPr>
          <w:t>http://www.cetip.com.br</w:t>
        </w:r>
      </w:hyperlink>
      <w:r>
        <w:rPr>
          <w:rFonts w:ascii="Verdana" w:hAnsi="Verdana"/>
        </w:rPr>
        <w:t xml:space="preserve">), acrescida da Sobretaxa Debêntures Odebrecht Energia (conforme definido abaixo) calculados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incidentes sobre o Valor Nominal Unitário ou, sobre o saldo do Valor Nominal Unitário, a partir da Data de Emissão, ou da data do pagamento dos juros remuneratórios imediatamente anterior, conforme o caso, e pagos ao final de cada Período de Capitalização, ressalvadas as hipóteses de resgate antecipado e vencimento antecipado das debêntures. A taxa, acrescida à Taxa DI para determinação da remuneração foi ou será de (“</w:t>
      </w:r>
      <w:r>
        <w:rPr>
          <w:rFonts w:ascii="Verdana" w:hAnsi="Verdana"/>
          <w:u w:val="single"/>
        </w:rPr>
        <w:t>Sobretaxa Debêntures Odebrecht Energia</w:t>
      </w:r>
      <w:r>
        <w:rPr>
          <w:rFonts w:ascii="Verdana" w:hAnsi="Verdana"/>
        </w:rPr>
        <w:t>”):</w:t>
      </w:r>
    </w:p>
    <w:p w14:paraId="544BB6D4" w14:textId="77777777" w:rsidR="00606B24" w:rsidRDefault="00606B24" w:rsidP="00606B24">
      <w:pPr>
        <w:widowControl w:val="0"/>
        <w:suppressAutoHyphens/>
        <w:jc w:val="both"/>
        <w:rPr>
          <w:rFonts w:ascii="Verdana" w:hAnsi="Verdana"/>
          <w:color w:val="000000"/>
        </w:rPr>
      </w:pPr>
    </w:p>
    <w:p w14:paraId="77B1CE76" w14:textId="77777777" w:rsidR="00606B24" w:rsidRDefault="00606B24" w:rsidP="00606B24">
      <w:pPr>
        <w:widowControl w:val="0"/>
        <w:numPr>
          <w:ilvl w:val="1"/>
          <w:numId w:val="33"/>
        </w:numPr>
        <w:overflowPunct/>
        <w:ind w:left="0" w:firstLine="0"/>
        <w:contextualSpacing/>
        <w:jc w:val="both"/>
        <w:textAlignment w:val="auto"/>
        <w:rPr>
          <w:rFonts w:ascii="Verdana" w:hAnsi="Verdana"/>
          <w:color w:val="000000"/>
        </w:rPr>
      </w:pPr>
      <w:r>
        <w:rPr>
          <w:rFonts w:ascii="Verdana" w:hAnsi="Verdana"/>
          <w:color w:val="000000"/>
        </w:rPr>
        <w:t xml:space="preserve">Durante todo o Período de Capitalização que se iniciou em 28 de janeiro de 2015 (inclusive) e se encerrou em 28 de julho de 2015 (exclusive), 2,53% </w:t>
      </w:r>
      <w:r>
        <w:rPr>
          <w:rFonts w:ascii="Verdana" w:hAnsi="Verdana"/>
          <w:color w:val="000000"/>
        </w:rPr>
        <w:lastRenderedPageBreak/>
        <w:t>(dois inteiros e cinquenta e três centésimos por cento) ao ano, com base em 252 (duzentos e cinquenta e dois) dias úteis;</w:t>
      </w:r>
    </w:p>
    <w:p w14:paraId="7B4A70D6" w14:textId="77777777" w:rsidR="00606B24" w:rsidRDefault="00606B24" w:rsidP="00606B24">
      <w:pPr>
        <w:widowControl w:val="0"/>
        <w:suppressAutoHyphens/>
        <w:jc w:val="both"/>
        <w:rPr>
          <w:rFonts w:ascii="Verdana" w:hAnsi="Verdana"/>
          <w:color w:val="000000"/>
        </w:rPr>
      </w:pPr>
    </w:p>
    <w:p w14:paraId="71D7B833" w14:textId="77777777" w:rsidR="00606B24" w:rsidRDefault="00606B24" w:rsidP="00606B24">
      <w:pPr>
        <w:widowControl w:val="0"/>
        <w:numPr>
          <w:ilvl w:val="1"/>
          <w:numId w:val="33"/>
        </w:numPr>
        <w:overflowPunct/>
        <w:ind w:left="0" w:firstLine="0"/>
        <w:contextualSpacing/>
        <w:jc w:val="both"/>
        <w:textAlignment w:val="auto"/>
        <w:rPr>
          <w:rFonts w:ascii="Verdana" w:hAnsi="Verdana"/>
          <w:color w:val="000000"/>
          <w:u w:val="single"/>
        </w:rPr>
      </w:pPr>
      <w:r>
        <w:rPr>
          <w:rFonts w:ascii="Verdana" w:hAnsi="Verdana"/>
          <w:color w:val="000000"/>
        </w:rPr>
        <w:t>Durante todo o Período de Capitalização que se iniciou em 28 de julho de 2015 (inclusive) e se encerrou em 28 de janeiro de 2016 (exclusive), 2,53% (dois inteiros e cinquenta e três centésimos por cento) ao ano, com base em 252 (duzentos e cinquenta e dois) dias úteis;</w:t>
      </w:r>
    </w:p>
    <w:p w14:paraId="7BC28378" w14:textId="77777777" w:rsidR="00606B24" w:rsidRDefault="00606B24" w:rsidP="00606B24">
      <w:pPr>
        <w:widowControl w:val="0"/>
        <w:suppressAutoHyphens/>
        <w:jc w:val="both"/>
        <w:rPr>
          <w:rFonts w:ascii="Verdana" w:hAnsi="Verdana"/>
          <w:color w:val="000000"/>
          <w:u w:val="single"/>
        </w:rPr>
      </w:pPr>
    </w:p>
    <w:p w14:paraId="703A980A" w14:textId="3BED6969" w:rsidR="00606B24" w:rsidRDefault="00606B24" w:rsidP="00606B24">
      <w:pPr>
        <w:widowControl w:val="0"/>
        <w:numPr>
          <w:ilvl w:val="1"/>
          <w:numId w:val="33"/>
        </w:numPr>
        <w:overflowPunct/>
        <w:ind w:left="0" w:firstLine="0"/>
        <w:contextualSpacing/>
        <w:jc w:val="both"/>
        <w:textAlignment w:val="auto"/>
        <w:rPr>
          <w:rFonts w:ascii="Verdana" w:hAnsi="Verdana"/>
          <w:color w:val="000000"/>
          <w:u w:val="single"/>
        </w:rPr>
      </w:pPr>
      <w:r>
        <w:rPr>
          <w:rFonts w:ascii="Verdana" w:hAnsi="Verdana"/>
          <w:color w:val="000000"/>
        </w:rPr>
        <w:t xml:space="preserve">Durante todo o Período de Capitalização que se iniciou em 28 de janeiro de 2016 (inclusive) e se encerrará em </w:t>
      </w:r>
      <w:r w:rsidR="00C92353">
        <w:rPr>
          <w:rFonts w:ascii="Verdana" w:hAnsi="Verdana"/>
        </w:rPr>
        <w:t>1º de setembro de 2021</w:t>
      </w:r>
      <w:r>
        <w:rPr>
          <w:rFonts w:ascii="Verdana" w:hAnsi="Verdana"/>
        </w:rPr>
        <w:t xml:space="preserve"> </w:t>
      </w:r>
      <w:r>
        <w:rPr>
          <w:rFonts w:ascii="Verdana" w:hAnsi="Verdana"/>
          <w:color w:val="000000"/>
        </w:rPr>
        <w:t xml:space="preserve">(exclusive), (a) entre 28 de janeiro de 2016 (inclusive) e 23 de maio de 2016 (exclusive), 2,53% (dois inteiros e cinquenta e três centésimos por cento) ao ano, com base em 252 (duzentos e cinquenta e dois) dias úteis; (b) entre 23 de maio de 2016 (inclusive) e 23 de novembro de 2016 (exclusive), 4,80% (quatro inteiros e oitenta centésimos por cento) ao ano, com base 252 (duzentos e cinquenta e dois) dias úteis; e (c) entre 23 de novembro de 2016 (inclusive) e </w:t>
      </w:r>
      <w:r w:rsidR="00C92353">
        <w:rPr>
          <w:rFonts w:ascii="Verdana" w:hAnsi="Verdana"/>
        </w:rPr>
        <w:t>1º de setembro de 2021</w:t>
      </w:r>
      <w:r>
        <w:rPr>
          <w:rFonts w:ascii="Verdana" w:hAnsi="Verdana"/>
          <w:color w:val="000000"/>
        </w:rPr>
        <w:t xml:space="preserve"> (exclusive), 5,75% (cinco inteiros e setenta e cinco centésimos por cento) ao ano, com base em 252 (duzentos e cinquenta e dois) dias úteis.</w:t>
      </w:r>
    </w:p>
    <w:p w14:paraId="12E7A4CE" w14:textId="77777777" w:rsidR="00606B24" w:rsidRDefault="00606B24" w:rsidP="00606B24">
      <w:pPr>
        <w:widowControl w:val="0"/>
        <w:suppressAutoHyphens/>
        <w:jc w:val="both"/>
        <w:rPr>
          <w:rFonts w:ascii="Verdana" w:hAnsi="Verdana"/>
          <w:color w:val="000000"/>
        </w:rPr>
      </w:pPr>
    </w:p>
    <w:p w14:paraId="5BAA3F56" w14:textId="1DF1C76D" w:rsidR="00606B24" w:rsidRDefault="00606B24" w:rsidP="00606B24">
      <w:pPr>
        <w:widowControl w:val="0"/>
        <w:suppressAutoHyphens/>
        <w:jc w:val="both"/>
        <w:outlineLvl w:val="4"/>
        <w:rPr>
          <w:rFonts w:ascii="Verdana" w:hAnsi="Verdana"/>
          <w:color w:val="000000"/>
          <w:u w:val="single"/>
        </w:rPr>
      </w:pPr>
      <w:r>
        <w:rPr>
          <w:rFonts w:ascii="Verdana" w:hAnsi="Verdana"/>
          <w:color w:val="000000"/>
        </w:rPr>
        <w:t xml:space="preserve">Os juros remuneratórios serão pagos em três parcelas, sendo a primeira devida em 28 de julho de 2015, a segunda em 28 de janeiro de 2016 e a última em </w:t>
      </w:r>
      <w:r w:rsidR="00C92353">
        <w:rPr>
          <w:rFonts w:ascii="Verdana" w:hAnsi="Verdana"/>
        </w:rPr>
        <w:t>1º de setembro de 2021</w:t>
      </w:r>
      <w:r>
        <w:rPr>
          <w:rFonts w:ascii="Verdana" w:hAnsi="Verdana"/>
          <w:color w:val="000000"/>
        </w:rPr>
        <w:t>.</w:t>
      </w:r>
    </w:p>
    <w:p w14:paraId="2D4CB18A" w14:textId="77777777" w:rsidR="00606B24" w:rsidRDefault="00606B24" w:rsidP="00606B24">
      <w:pPr>
        <w:widowControl w:val="0"/>
        <w:suppressAutoHyphens/>
        <w:jc w:val="both"/>
        <w:rPr>
          <w:rFonts w:ascii="Verdana" w:hAnsi="Verdana"/>
          <w:color w:val="000000"/>
          <w:u w:val="single"/>
        </w:rPr>
      </w:pPr>
    </w:p>
    <w:p w14:paraId="7243D92A" w14:textId="5F7C51C0" w:rsidR="00606B24" w:rsidRDefault="00606B24" w:rsidP="00606B24">
      <w:pPr>
        <w:widowControl w:val="0"/>
        <w:numPr>
          <w:ilvl w:val="0"/>
          <w:numId w:val="33"/>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xml:space="preserve">: o valor nominal unitário das debêntures será amortizado em sua integralidade, com o resgate das Debêntures, em </w:t>
      </w:r>
      <w:r w:rsidR="00C92353">
        <w:rPr>
          <w:rFonts w:ascii="Verdana" w:hAnsi="Verdana"/>
        </w:rPr>
        <w:t>1º de setembro de 2021</w:t>
      </w:r>
      <w:r>
        <w:rPr>
          <w:rFonts w:ascii="Verdana" w:hAnsi="Verdana"/>
        </w:rPr>
        <w:t>.</w:t>
      </w:r>
    </w:p>
    <w:p w14:paraId="2FEF1EE3" w14:textId="77777777" w:rsidR="00606B24" w:rsidRDefault="00606B24" w:rsidP="00606B24">
      <w:pPr>
        <w:widowControl w:val="0"/>
        <w:suppressAutoHyphens/>
        <w:jc w:val="both"/>
        <w:rPr>
          <w:rFonts w:ascii="Verdana" w:hAnsi="Verdana"/>
          <w:u w:val="single"/>
        </w:rPr>
      </w:pPr>
    </w:p>
    <w:p w14:paraId="0380C369" w14:textId="77777777" w:rsidR="00606B24" w:rsidRDefault="00606B24" w:rsidP="00606B24">
      <w:pPr>
        <w:widowControl w:val="0"/>
        <w:numPr>
          <w:ilvl w:val="0"/>
          <w:numId w:val="33"/>
        </w:numPr>
        <w:overflowPunct/>
        <w:ind w:left="0" w:firstLine="0"/>
        <w:contextualSpacing/>
        <w:jc w:val="both"/>
        <w:textAlignment w:val="auto"/>
        <w:rPr>
          <w:rFonts w:ascii="Verdana" w:hAnsi="Verdana"/>
          <w:u w:val="single"/>
        </w:rPr>
      </w:pPr>
      <w:r>
        <w:rPr>
          <w:rFonts w:ascii="Verdana" w:hAnsi="Verdana"/>
          <w:u w:val="single"/>
        </w:rPr>
        <w:t>Data de Emissão</w:t>
      </w:r>
      <w:r>
        <w:rPr>
          <w:rFonts w:ascii="Verdana" w:hAnsi="Verdana"/>
        </w:rPr>
        <w:t>: 28 de janeiro de 2015.</w:t>
      </w:r>
    </w:p>
    <w:p w14:paraId="7DD5378E" w14:textId="77777777" w:rsidR="00606B24" w:rsidRDefault="00606B24" w:rsidP="00606B24">
      <w:pPr>
        <w:widowControl w:val="0"/>
        <w:suppressAutoHyphens/>
        <w:jc w:val="both"/>
        <w:rPr>
          <w:rFonts w:ascii="Verdana" w:hAnsi="Verdana"/>
          <w:u w:val="single"/>
        </w:rPr>
      </w:pPr>
    </w:p>
    <w:p w14:paraId="77C14D6D" w14:textId="3F591295" w:rsidR="00606B24" w:rsidRDefault="00606B24" w:rsidP="00606B24">
      <w:pPr>
        <w:widowControl w:val="0"/>
        <w:numPr>
          <w:ilvl w:val="0"/>
          <w:numId w:val="33"/>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r w:rsidR="00C92353">
        <w:rPr>
          <w:rFonts w:ascii="Verdana" w:hAnsi="Verdana"/>
        </w:rPr>
        <w:t>1º de setembro de 2021</w:t>
      </w:r>
      <w:r>
        <w:rPr>
          <w:rFonts w:ascii="Verdana" w:hAnsi="Verdana"/>
        </w:rPr>
        <w:t>.</w:t>
      </w:r>
    </w:p>
    <w:p w14:paraId="4DC43EC4" w14:textId="77777777" w:rsidR="00606B24" w:rsidRDefault="00606B24" w:rsidP="00606B24">
      <w:pPr>
        <w:widowControl w:val="0"/>
        <w:suppressAutoHyphens/>
        <w:jc w:val="both"/>
        <w:rPr>
          <w:rFonts w:ascii="Verdana" w:hAnsi="Verdana"/>
          <w:color w:val="000000"/>
          <w:u w:val="single"/>
        </w:rPr>
      </w:pPr>
    </w:p>
    <w:p w14:paraId="7CA8BBE4" w14:textId="77777777" w:rsidR="00606B24" w:rsidRDefault="00606B24" w:rsidP="00606B24">
      <w:pPr>
        <w:widowControl w:val="0"/>
        <w:numPr>
          <w:ilvl w:val="0"/>
          <w:numId w:val="33"/>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no item 5.3 da Escritura da Terceira Emissão Odebrecht Energia.</w:t>
      </w:r>
    </w:p>
    <w:p w14:paraId="703D2019" w14:textId="77777777" w:rsidR="00606B24" w:rsidRDefault="00606B24" w:rsidP="00606B24">
      <w:pPr>
        <w:widowControl w:val="0"/>
        <w:suppressAutoHyphens/>
        <w:jc w:val="both"/>
        <w:rPr>
          <w:rFonts w:ascii="Verdana" w:hAnsi="Verdana"/>
          <w:u w:val="single"/>
        </w:rPr>
      </w:pPr>
    </w:p>
    <w:p w14:paraId="74054C1A" w14:textId="77777777" w:rsidR="00606B24" w:rsidRDefault="00606B24" w:rsidP="00606B24">
      <w:pPr>
        <w:widowControl w:val="0"/>
        <w:numPr>
          <w:ilvl w:val="0"/>
          <w:numId w:val="33"/>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0A456661" w14:textId="77777777" w:rsidR="00606B24" w:rsidRDefault="00606B24" w:rsidP="00606B24">
      <w:pPr>
        <w:widowControl w:val="0"/>
        <w:suppressAutoHyphens/>
        <w:jc w:val="both"/>
        <w:rPr>
          <w:rFonts w:ascii="Verdana" w:hAnsi="Verdana"/>
          <w:u w:val="single"/>
        </w:rPr>
      </w:pPr>
    </w:p>
    <w:p w14:paraId="23753E21" w14:textId="77777777" w:rsidR="00606B24" w:rsidRDefault="00606B24" w:rsidP="00606B24">
      <w:pPr>
        <w:widowControl w:val="0"/>
        <w:numPr>
          <w:ilvl w:val="0"/>
          <w:numId w:val="33"/>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63DD35E1" w14:textId="77777777" w:rsidR="00606B24" w:rsidRDefault="00606B24" w:rsidP="00606B24">
      <w:pPr>
        <w:widowControl w:val="0"/>
        <w:suppressAutoHyphens/>
        <w:jc w:val="both"/>
        <w:rPr>
          <w:rFonts w:ascii="Verdana" w:hAnsi="Verdana"/>
          <w:u w:val="single"/>
        </w:rPr>
      </w:pPr>
    </w:p>
    <w:p w14:paraId="3868D3ED" w14:textId="77777777" w:rsidR="00606B24" w:rsidRDefault="00606B24" w:rsidP="00606B24">
      <w:pPr>
        <w:widowControl w:val="0"/>
        <w:numPr>
          <w:ilvl w:val="0"/>
          <w:numId w:val="33"/>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2897071D" w14:textId="77777777" w:rsidR="00606B24" w:rsidRDefault="00606B24" w:rsidP="00606B24">
      <w:pPr>
        <w:widowControl w:val="0"/>
        <w:rPr>
          <w:rFonts w:ascii="Verdana" w:hAnsi="Verdana"/>
          <w:b/>
        </w:rPr>
      </w:pPr>
    </w:p>
    <w:p w14:paraId="44F8991C" w14:textId="77777777" w:rsidR="00606B24" w:rsidRDefault="00606B24" w:rsidP="00606B24">
      <w:pPr>
        <w:widowControl w:val="0"/>
        <w:rPr>
          <w:rFonts w:ascii="Verdana" w:hAnsi="Verdana"/>
          <w:b/>
        </w:rPr>
      </w:pPr>
      <w:r>
        <w:rPr>
          <w:rFonts w:ascii="Verdana" w:hAnsi="Verdana"/>
          <w:b/>
        </w:rPr>
        <w:t>IV - Instrumentos Santander</w:t>
      </w:r>
    </w:p>
    <w:p w14:paraId="10169C25" w14:textId="77777777" w:rsidR="00606B24" w:rsidRDefault="00606B24" w:rsidP="00606B24">
      <w:pPr>
        <w:widowControl w:val="0"/>
        <w:suppressAutoHyphens/>
        <w:jc w:val="both"/>
        <w:rPr>
          <w:rFonts w:ascii="Verdana" w:hAnsi="Verdana"/>
          <w:b/>
        </w:rPr>
      </w:pPr>
    </w:p>
    <w:p w14:paraId="4E70EA2B" w14:textId="77777777" w:rsidR="00606B24" w:rsidRDefault="00606B24" w:rsidP="00606B24">
      <w:pPr>
        <w:widowControl w:val="0"/>
        <w:numPr>
          <w:ilvl w:val="0"/>
          <w:numId w:val="34"/>
        </w:numPr>
        <w:ind w:left="0" w:firstLine="0"/>
        <w:contextualSpacing/>
        <w:jc w:val="both"/>
        <w:textAlignment w:val="auto"/>
        <w:rPr>
          <w:rFonts w:ascii="Verdana" w:hAnsi="Verdana"/>
          <w:b/>
        </w:rPr>
      </w:pPr>
      <w:r>
        <w:rPr>
          <w:rFonts w:ascii="Verdana" w:hAnsi="Verdana"/>
          <w:b/>
        </w:rPr>
        <w:t>Cédula de Crédito Bancário – KG Nº 271398114, emitida pela Odebrecht Energia S.A. em 17 de dezembro de 2014 em face do Banco Santander (Brasil) S.A., conforme aditada de tempos em tempos (“</w:t>
      </w:r>
      <w:r>
        <w:rPr>
          <w:rFonts w:ascii="Verdana" w:hAnsi="Verdana"/>
          <w:b/>
          <w:u w:val="single"/>
        </w:rPr>
        <w:t>CCB Santander</w:t>
      </w:r>
      <w:r>
        <w:rPr>
          <w:rFonts w:ascii="Verdana" w:hAnsi="Verdana"/>
          <w:b/>
        </w:rPr>
        <w:t>”)</w:t>
      </w:r>
    </w:p>
    <w:p w14:paraId="5CD44C56" w14:textId="77777777" w:rsidR="00606B24" w:rsidRDefault="00606B24" w:rsidP="00606B24">
      <w:pPr>
        <w:widowControl w:val="0"/>
        <w:suppressAutoHyphens/>
        <w:jc w:val="both"/>
        <w:rPr>
          <w:rFonts w:ascii="Verdana" w:hAnsi="Verdana"/>
        </w:rPr>
      </w:pPr>
    </w:p>
    <w:p w14:paraId="57815B7A" w14:textId="77777777" w:rsidR="00606B24" w:rsidRDefault="00606B24" w:rsidP="00606B24">
      <w:pPr>
        <w:widowControl w:val="0"/>
        <w:numPr>
          <w:ilvl w:val="0"/>
          <w:numId w:val="35"/>
        </w:numPr>
        <w:tabs>
          <w:tab w:val="num" w:pos="993"/>
        </w:tab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73.398.992,72 (setenta e três milhões, trezentos e noventa e oito mil, novecentos e noventa e dois reais e setenta e dois centavos), considerando a data base de 03 de dezembro de 2018.</w:t>
      </w:r>
    </w:p>
    <w:p w14:paraId="189F482A" w14:textId="77777777" w:rsidR="00606B24" w:rsidRDefault="00606B24" w:rsidP="00606B24">
      <w:pPr>
        <w:widowControl w:val="0"/>
        <w:suppressAutoHyphens/>
        <w:jc w:val="both"/>
        <w:rPr>
          <w:rFonts w:ascii="Verdana" w:hAnsi="Verdana"/>
        </w:rPr>
      </w:pPr>
    </w:p>
    <w:p w14:paraId="31A03BDD" w14:textId="77777777" w:rsidR="00606B24" w:rsidRDefault="00606B24" w:rsidP="00606B24">
      <w:pPr>
        <w:widowControl w:val="0"/>
        <w:numPr>
          <w:ilvl w:val="0"/>
          <w:numId w:val="35"/>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 xml:space="preserve">Sobre os saldos devedores incidirão juros correspondentes </w:t>
      </w:r>
      <w:r>
        <w:rPr>
          <w:rFonts w:ascii="Verdana" w:hAnsi="Verdana"/>
        </w:rPr>
        <w:lastRenderedPageBreak/>
        <w:t xml:space="preserve">à 100% (cem por cento) da taxa do CDI (taxa média diária para captações no mercado interfinanceiro brasileiro par a operações extra grupo, denominada DI – Over, divulgada pela CETIP), calculado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 xml:space="preserve">(capitalizados), com base em um ano de 252 dias úteis acrescido da taxa efetiva, correspondente à 3,750% (três inteiros e setecentos e cinquenta milésimos por cento) ao ano, equivalentes a 0,307% (zero inteiro e trezentos e sete milésimos) ao mês, calculados de forma exponencial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(capitalizados), com base em um ano de 360 dias corridos, a serem pagos conforme o cronograma de amortização.</w:t>
      </w:r>
    </w:p>
    <w:p w14:paraId="6B25677F" w14:textId="77777777" w:rsidR="00606B24" w:rsidRDefault="00606B24" w:rsidP="00606B24">
      <w:pPr>
        <w:widowControl w:val="0"/>
        <w:suppressAutoHyphens/>
        <w:jc w:val="both"/>
        <w:rPr>
          <w:rFonts w:ascii="Verdana" w:hAnsi="Verdana"/>
          <w:color w:val="000000"/>
          <w:u w:val="single"/>
        </w:rPr>
      </w:pPr>
    </w:p>
    <w:p w14:paraId="150067A7" w14:textId="77777777" w:rsidR="00606B24" w:rsidRDefault="00606B24" w:rsidP="00606B24">
      <w:pPr>
        <w:widowControl w:val="0"/>
        <w:numPr>
          <w:ilvl w:val="0"/>
          <w:numId w:val="35"/>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juros e principal serão pagos na data de vencimento.</w:t>
      </w:r>
    </w:p>
    <w:p w14:paraId="4B953687" w14:textId="77777777" w:rsidR="00606B24" w:rsidRDefault="00606B24" w:rsidP="00606B24">
      <w:pPr>
        <w:widowControl w:val="0"/>
        <w:suppressAutoHyphens/>
        <w:jc w:val="both"/>
        <w:rPr>
          <w:rFonts w:ascii="Verdana" w:hAnsi="Verdana"/>
          <w:u w:val="single"/>
        </w:rPr>
      </w:pPr>
    </w:p>
    <w:p w14:paraId="3659B01C" w14:textId="77777777" w:rsidR="00606B24" w:rsidRDefault="00606B24" w:rsidP="00606B24">
      <w:pPr>
        <w:widowControl w:val="0"/>
        <w:numPr>
          <w:ilvl w:val="0"/>
          <w:numId w:val="35"/>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02 de dezembro de 2019.</w:t>
      </w:r>
    </w:p>
    <w:p w14:paraId="29C5FE8F" w14:textId="77777777" w:rsidR="00606B24" w:rsidRDefault="00606B24" w:rsidP="00606B24">
      <w:pPr>
        <w:widowControl w:val="0"/>
        <w:suppressAutoHyphens/>
        <w:jc w:val="both"/>
        <w:rPr>
          <w:rFonts w:ascii="Verdana" w:hAnsi="Verdana"/>
          <w:u w:val="single"/>
        </w:rPr>
      </w:pPr>
    </w:p>
    <w:p w14:paraId="2BC38C5E" w14:textId="77777777" w:rsidR="00606B24" w:rsidRDefault="00606B24" w:rsidP="00606B24">
      <w:pPr>
        <w:widowControl w:val="0"/>
        <w:numPr>
          <w:ilvl w:val="0"/>
          <w:numId w:val="35"/>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cumprimento das obrigações pecuniárias decorrentes da CCB Santander, sobre as quantias devidas incidirão, desde a data do inadimplemento até a data do efetivo pagamento: a) juros moratórios de 1% (um por cento) ao mês ou fração; b) juros remuneratórios cobrados por dia de atraso, calculados de acordo com a variação acumulada da taxa média dos Depósitos Interfinanceiros, denominada Taxa DI Over “Extra Grupo”, expressa na forma percentual, apurada e divulgada diariamente pela CETIP, calculada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por dias úteis decorridos, e c) multa moratória de 2%.</w:t>
      </w:r>
    </w:p>
    <w:p w14:paraId="07ECB284" w14:textId="77777777" w:rsidR="00606B24" w:rsidRDefault="00606B24" w:rsidP="00606B24">
      <w:pPr>
        <w:widowControl w:val="0"/>
        <w:suppressAutoHyphens/>
        <w:jc w:val="both"/>
        <w:rPr>
          <w:rFonts w:ascii="Verdana" w:hAnsi="Verdana"/>
          <w:u w:val="single"/>
        </w:rPr>
      </w:pPr>
    </w:p>
    <w:p w14:paraId="1E89268E" w14:textId="77777777" w:rsidR="00606B24" w:rsidRDefault="00606B24" w:rsidP="00606B24">
      <w:pPr>
        <w:widowControl w:val="0"/>
        <w:numPr>
          <w:ilvl w:val="0"/>
          <w:numId w:val="35"/>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0E98DCB2" w14:textId="77777777" w:rsidR="00606B24" w:rsidRDefault="00606B24" w:rsidP="00606B24">
      <w:pPr>
        <w:widowControl w:val="0"/>
        <w:suppressAutoHyphens/>
        <w:jc w:val="both"/>
        <w:rPr>
          <w:rFonts w:ascii="Verdana" w:hAnsi="Verdana"/>
          <w:u w:val="single"/>
        </w:rPr>
      </w:pPr>
    </w:p>
    <w:p w14:paraId="19575A9B" w14:textId="77777777" w:rsidR="00606B24" w:rsidRDefault="00606B24" w:rsidP="00606B24">
      <w:pPr>
        <w:widowControl w:val="0"/>
        <w:numPr>
          <w:ilvl w:val="0"/>
          <w:numId w:val="35"/>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CCB Santander.</w:t>
      </w:r>
    </w:p>
    <w:p w14:paraId="473B99CA" w14:textId="77777777" w:rsidR="00606B24" w:rsidRDefault="00606B24" w:rsidP="00606B24">
      <w:pPr>
        <w:widowControl w:val="0"/>
        <w:suppressAutoHyphens/>
        <w:jc w:val="both"/>
        <w:rPr>
          <w:rFonts w:ascii="Verdana" w:hAnsi="Verdana"/>
        </w:rPr>
      </w:pPr>
    </w:p>
    <w:p w14:paraId="5487BE09" w14:textId="77777777" w:rsidR="00606B24" w:rsidRDefault="00606B24" w:rsidP="00606B24">
      <w:pPr>
        <w:widowControl w:val="0"/>
        <w:overflowPunct/>
        <w:jc w:val="both"/>
        <w:rPr>
          <w:rFonts w:ascii="Verdana" w:hAnsi="Verdana"/>
          <w:b/>
          <w:smallCaps/>
          <w:lang w:eastAsia="x-none"/>
        </w:rPr>
      </w:pPr>
      <w:r>
        <w:rPr>
          <w:rFonts w:ascii="Verdana" w:hAnsi="Verdana"/>
          <w:b/>
          <w:lang w:val="x-none" w:eastAsia="x-none"/>
        </w:rPr>
        <w:t>2) Instrumento Particular de Opção de Venda e Compromisso de Compra de Créditos e Outras Avenças</w:t>
      </w:r>
      <w:r>
        <w:rPr>
          <w:rFonts w:ascii="Verdana" w:hAnsi="Verdana"/>
          <w:b/>
          <w:lang w:eastAsia="x-none"/>
        </w:rPr>
        <w:t xml:space="preserve"> (“</w:t>
      </w:r>
      <w:r>
        <w:rPr>
          <w:rFonts w:ascii="Verdana" w:hAnsi="Verdana"/>
          <w:b/>
          <w:u w:val="single"/>
          <w:lang w:eastAsia="x-none"/>
        </w:rPr>
        <w:t>Contrato de Opção de Venda Santander</w:t>
      </w:r>
      <w:r>
        <w:rPr>
          <w:rFonts w:ascii="Verdana" w:hAnsi="Verdana"/>
          <w:b/>
          <w:lang w:eastAsia="x-none"/>
        </w:rPr>
        <w:t>”)</w:t>
      </w:r>
    </w:p>
    <w:p w14:paraId="76924F6F" w14:textId="77777777" w:rsidR="00606B24" w:rsidRDefault="00606B24" w:rsidP="00606B24">
      <w:pPr>
        <w:suppressAutoHyphens/>
        <w:jc w:val="both"/>
        <w:rPr>
          <w:rFonts w:ascii="Verdana" w:hAnsi="Verdana"/>
          <w:color w:val="000000"/>
        </w:rPr>
      </w:pPr>
    </w:p>
    <w:p w14:paraId="65FE524D" w14:textId="77777777" w:rsidR="00606B24" w:rsidRDefault="00606B24" w:rsidP="00606B24">
      <w:pPr>
        <w:tabs>
          <w:tab w:val="left" w:pos="0"/>
        </w:tabs>
        <w:suppressAutoHyphens/>
        <w:jc w:val="both"/>
        <w:rPr>
          <w:rFonts w:ascii="Verdana" w:hAnsi="Verdana"/>
          <w:color w:val="000000"/>
        </w:rPr>
      </w:pPr>
      <w:r>
        <w:rPr>
          <w:rFonts w:ascii="Verdana" w:hAnsi="Verdana"/>
          <w:color w:val="000000"/>
        </w:rPr>
        <w:t xml:space="preserve">Descrição das </w:t>
      </w:r>
      <w:r>
        <w:rPr>
          <w:rFonts w:ascii="Verdana" w:hAnsi="Verdana"/>
        </w:rPr>
        <w:t xml:space="preserve">obrigações garantidas correspondentes ao pagamento do preço de venda </w:t>
      </w:r>
      <w:r>
        <w:rPr>
          <w:rFonts w:ascii="Verdana" w:hAnsi="Verdana"/>
          <w:bCs/>
        </w:rPr>
        <w:t xml:space="preserve">da totalidade dos Créditos </w:t>
      </w:r>
      <w:proofErr w:type="spellStart"/>
      <w:r>
        <w:rPr>
          <w:rFonts w:ascii="Verdana" w:hAnsi="Verdana"/>
          <w:bCs/>
        </w:rPr>
        <w:t>Saesa</w:t>
      </w:r>
      <w:proofErr w:type="spellEnd"/>
      <w:r>
        <w:rPr>
          <w:rFonts w:ascii="Verdana" w:hAnsi="Verdana"/>
          <w:bCs/>
        </w:rPr>
        <w:t xml:space="preserve"> (conforme definido no Contrato de Opção de Venda Santander), Créditos </w:t>
      </w:r>
      <w:proofErr w:type="spellStart"/>
      <w:r>
        <w:rPr>
          <w:rFonts w:ascii="Verdana" w:hAnsi="Verdana"/>
          <w:bCs/>
        </w:rPr>
        <w:t>Centrad</w:t>
      </w:r>
      <w:proofErr w:type="spellEnd"/>
      <w:r>
        <w:rPr>
          <w:rFonts w:ascii="Verdana" w:hAnsi="Verdana"/>
          <w:bCs/>
        </w:rPr>
        <w:t xml:space="preserve"> (conforme definido no </w:t>
      </w:r>
      <w:r>
        <w:rPr>
          <w:rFonts w:ascii="Verdana" w:hAnsi="Verdana"/>
          <w:u w:val="single"/>
        </w:rPr>
        <w:t>Contrato de Opção de Venda Santander</w:t>
      </w:r>
      <w:r>
        <w:rPr>
          <w:rFonts w:ascii="Verdana" w:hAnsi="Verdana"/>
          <w:bCs/>
        </w:rPr>
        <w:t>) e de todo e qualquer outro crédito detido ou a ser detido pelo Santander em face da ODB, OSP, OSP Investimentos ou entidades de seus respectivos grupos econômicos</w:t>
      </w:r>
      <w:r>
        <w:rPr>
          <w:rFonts w:ascii="Verdana" w:hAnsi="Verdana"/>
          <w:color w:val="000000"/>
        </w:rPr>
        <w:t>:</w:t>
      </w:r>
    </w:p>
    <w:p w14:paraId="68A85346" w14:textId="77777777" w:rsidR="00606B24" w:rsidRDefault="00606B24" w:rsidP="00606B24">
      <w:pPr>
        <w:suppressAutoHyphens/>
        <w:jc w:val="both"/>
        <w:rPr>
          <w:rFonts w:ascii="Verdana" w:hAnsi="Verdana"/>
          <w:color w:val="000000"/>
        </w:rPr>
      </w:pPr>
    </w:p>
    <w:p w14:paraId="1C8F9593" w14:textId="77777777" w:rsidR="00606B24" w:rsidRDefault="00606B24" w:rsidP="00606B24">
      <w:pPr>
        <w:tabs>
          <w:tab w:val="left" w:pos="284"/>
        </w:tabs>
        <w:suppressAutoHyphens/>
        <w:jc w:val="both"/>
        <w:rPr>
          <w:rFonts w:ascii="Verdana" w:hAnsi="Verdana"/>
          <w:color w:val="000000"/>
        </w:rPr>
      </w:pPr>
      <w:r>
        <w:rPr>
          <w:rFonts w:ascii="Verdana" w:hAnsi="Verdana"/>
          <w:u w:val="single"/>
        </w:rPr>
        <w:t>(a) Opção de Venda.</w:t>
      </w:r>
      <w:r>
        <w:rPr>
          <w:rFonts w:ascii="Verdana" w:hAnsi="Verdana"/>
        </w:rPr>
        <w:t xml:space="preserve"> A Outorgante, neste ato e de forma irrevogável e irretratável, outorga ao Outorgado, uma opção de venda (“</w:t>
      </w:r>
      <w:r>
        <w:rPr>
          <w:rFonts w:ascii="Verdana" w:hAnsi="Verdana"/>
          <w:b/>
        </w:rPr>
        <w:t>Opção de Venda</w:t>
      </w:r>
      <w:r>
        <w:rPr>
          <w:rFonts w:ascii="Verdana" w:hAnsi="Verdana"/>
        </w:rPr>
        <w:t xml:space="preserve">”) consistente no direito de o Outorgado, em cada Data de Cessão (conforme definido no </w:t>
      </w:r>
      <w:r>
        <w:rPr>
          <w:rFonts w:ascii="Verdana" w:hAnsi="Verdana"/>
          <w:bCs/>
        </w:rPr>
        <w:t>Contrato de Opção de Venda Santander</w:t>
      </w:r>
      <w:r>
        <w:rPr>
          <w:rFonts w:ascii="Verdana" w:hAnsi="Verdana"/>
        </w:rPr>
        <w:t xml:space="preserve">), alienar, transferir e vender, total ou parcialmente, Créditos, pelo Valor de Cessão (conforme definido no </w:t>
      </w:r>
      <w:r>
        <w:rPr>
          <w:rFonts w:ascii="Verdana" w:hAnsi="Verdana"/>
          <w:bCs/>
        </w:rPr>
        <w:t>Contrato de Opção de Venda Santander</w:t>
      </w:r>
      <w:r>
        <w:rPr>
          <w:rFonts w:ascii="Verdana" w:hAnsi="Verdana"/>
        </w:rPr>
        <w:t xml:space="preserve">), em montante equivalente ao Valor Elegível (conforme definido no </w:t>
      </w:r>
      <w:r>
        <w:rPr>
          <w:rFonts w:ascii="Verdana" w:hAnsi="Verdana"/>
          <w:bCs/>
        </w:rPr>
        <w:t>Contrato de Opção de Venda Santander</w:t>
      </w:r>
      <w:r>
        <w:rPr>
          <w:rFonts w:ascii="Verdana" w:hAnsi="Verdana"/>
        </w:rPr>
        <w:t xml:space="preserve">) e limitado, ainda, ao Valor Limite (conforme definido no </w:t>
      </w:r>
      <w:r>
        <w:rPr>
          <w:rFonts w:ascii="Verdana" w:hAnsi="Verdana"/>
          <w:bCs/>
        </w:rPr>
        <w:t>Contrato de Opção de Venda Santander</w:t>
      </w:r>
      <w:r>
        <w:rPr>
          <w:rFonts w:ascii="Verdana" w:hAnsi="Verdana"/>
        </w:rPr>
        <w:t xml:space="preserve">), e exigir que a Outorgante compre e adquira, em cada Data de Cessão (conforme definido no </w:t>
      </w:r>
      <w:r>
        <w:rPr>
          <w:rFonts w:ascii="Verdana" w:hAnsi="Verdana"/>
          <w:bCs/>
        </w:rPr>
        <w:t>Contrato de Opção de Venda Santander</w:t>
      </w:r>
      <w:r>
        <w:rPr>
          <w:rFonts w:ascii="Verdana" w:hAnsi="Verdana"/>
        </w:rPr>
        <w:t xml:space="preserve">), tais Créditos, pelo Valor de Cessão (conforme definido no </w:t>
      </w:r>
      <w:r>
        <w:rPr>
          <w:rFonts w:ascii="Verdana" w:hAnsi="Verdana"/>
          <w:bCs/>
        </w:rPr>
        <w:t>Contrato de Opção de Venda Santander</w:t>
      </w:r>
      <w:r>
        <w:rPr>
          <w:rFonts w:ascii="Verdana" w:hAnsi="Verdana"/>
        </w:rPr>
        <w:t xml:space="preserve">), total ou parcialmente, em montante equivalente ao Valor Elegível (conforme definido no </w:t>
      </w:r>
      <w:r>
        <w:rPr>
          <w:rFonts w:ascii="Verdana" w:hAnsi="Verdana"/>
          <w:bCs/>
        </w:rPr>
        <w:t>Contrato de Opção de Venda Santander</w:t>
      </w:r>
      <w:r>
        <w:rPr>
          <w:rFonts w:ascii="Verdana" w:hAnsi="Verdana"/>
        </w:rPr>
        <w:t xml:space="preserve">) e limitado, ainda, ao Valor Limite (conforme definido no </w:t>
      </w:r>
      <w:r>
        <w:rPr>
          <w:rFonts w:ascii="Verdana" w:hAnsi="Verdana"/>
          <w:bCs/>
        </w:rPr>
        <w:t>Contrato de Opção de Venda Santander</w:t>
      </w:r>
      <w:r>
        <w:rPr>
          <w:rFonts w:ascii="Verdana" w:hAnsi="Verdana"/>
        </w:rPr>
        <w:t>), livres e desembaraçados de todos e quaisquer ônus, juntamente com todos os direitos, prerrogativas e acessórios a eles inerentes, exceto pelas suas respectivas garantias, de qualquer natureza, as quais não acompanharão as cessões concretizadas no âmbito do presente Contrato.</w:t>
      </w:r>
    </w:p>
    <w:p w14:paraId="4B69E684" w14:textId="77777777" w:rsidR="00606B24" w:rsidRDefault="00606B24" w:rsidP="00606B24">
      <w:pPr>
        <w:suppressAutoHyphens/>
        <w:jc w:val="both"/>
        <w:rPr>
          <w:rFonts w:ascii="Verdana" w:hAnsi="Verdana"/>
          <w:color w:val="000000"/>
        </w:rPr>
      </w:pPr>
    </w:p>
    <w:p w14:paraId="38BD460C" w14:textId="77777777" w:rsidR="00606B24" w:rsidRDefault="00606B24" w:rsidP="00606B24">
      <w:pPr>
        <w:tabs>
          <w:tab w:val="left" w:pos="284"/>
        </w:tabs>
        <w:suppressAutoHyphens/>
        <w:jc w:val="both"/>
        <w:rPr>
          <w:rFonts w:ascii="Verdana" w:hAnsi="Verdana"/>
        </w:rPr>
      </w:pPr>
      <w:r>
        <w:rPr>
          <w:rFonts w:ascii="Verdana" w:hAnsi="Verdana"/>
          <w:color w:val="000000"/>
        </w:rPr>
        <w:lastRenderedPageBreak/>
        <w:t xml:space="preserve">(b) </w:t>
      </w:r>
      <w:r>
        <w:rPr>
          <w:rFonts w:ascii="Verdana" w:hAnsi="Verdana"/>
        </w:rPr>
        <w:t xml:space="preserve">A Opção de Venda será considerada como automaticamente exercida pelo Outorgado, independentemente do envio de qualquer manifestação adicional, em cada uma das datas em que houver previsão de pagamentos para a 5ª Tranche (conforme definida no Contrato de Cessão Fiduciária de Direitos) (a) sob a Cascata de Afetação dos Direitos Creditórios Ações Braskem; (b) sob a Cascata de Afetação das Garantias (conforme definida no Contrato de Cessão Fiduciária de Direitos); (c) sob a Cascata de Afetação de Venda PNA (conforme definida no Contrato de </w:t>
      </w:r>
      <w:r>
        <w:rPr>
          <w:rFonts w:ascii="Verdana" w:hAnsi="Verdana"/>
          <w:color w:val="000000"/>
        </w:rPr>
        <w:t>Cessão</w:t>
      </w:r>
      <w:r>
        <w:rPr>
          <w:rFonts w:ascii="Verdana" w:hAnsi="Verdana"/>
        </w:rPr>
        <w:t xml:space="preserve"> Fiduciária de Direitos) ou (d) em razão de venda de qualquer ação, ordinária ou preferencial, de emissão da Braskem ou da OSP (conforme definidas no Contrato de Cessão Fiduciária de Direitos) (cada uma destas datas uma “</w:t>
      </w:r>
      <w:r>
        <w:rPr>
          <w:rFonts w:ascii="Verdana" w:hAnsi="Verdana"/>
          <w:b/>
        </w:rPr>
        <w:t>Data de Cessão</w:t>
      </w:r>
      <w:r>
        <w:rPr>
          <w:rFonts w:ascii="Verdana" w:hAnsi="Verdana"/>
        </w:rPr>
        <w:t>”). Após o anuncio de quaisquer dos pagamentos previstos na Cláusula 1.4 acima, o Outorgado deverá especificar por escrito à Outorgante em relação a quais dos Créditos, e em qual montante, sua Opção de Venda será concretizada.</w:t>
      </w:r>
    </w:p>
    <w:p w14:paraId="50350A02" w14:textId="77777777" w:rsidR="00606B24" w:rsidRDefault="00606B24" w:rsidP="00606B24">
      <w:pPr>
        <w:suppressAutoHyphens/>
        <w:jc w:val="both"/>
        <w:rPr>
          <w:rFonts w:ascii="Verdana" w:hAnsi="Verdana"/>
          <w:color w:val="000000"/>
        </w:rPr>
      </w:pPr>
    </w:p>
    <w:p w14:paraId="1DCDCBCA" w14:textId="77777777" w:rsidR="00606B24" w:rsidRDefault="00606B24" w:rsidP="00606B24">
      <w:pPr>
        <w:tabs>
          <w:tab w:val="left" w:pos="284"/>
        </w:tabs>
        <w:suppressAutoHyphens/>
        <w:jc w:val="both"/>
        <w:rPr>
          <w:rFonts w:ascii="Verdana" w:hAnsi="Verdana"/>
          <w:color w:val="000000"/>
        </w:rPr>
      </w:pPr>
      <w:r>
        <w:rPr>
          <w:rFonts w:ascii="Verdana" w:hAnsi="Verdana"/>
          <w:color w:val="000000"/>
        </w:rPr>
        <w:t xml:space="preserve">(c) </w:t>
      </w:r>
      <w:r>
        <w:rPr>
          <w:rFonts w:ascii="Verdana" w:hAnsi="Verdana"/>
          <w:u w:val="single"/>
        </w:rPr>
        <w:t>Valor</w:t>
      </w:r>
      <w:r>
        <w:rPr>
          <w:rFonts w:ascii="Verdana" w:hAnsi="Verdana"/>
          <w:color w:val="000000"/>
          <w:u w:val="single"/>
        </w:rPr>
        <w:t xml:space="preserve"> limite</w:t>
      </w:r>
      <w:r>
        <w:rPr>
          <w:rFonts w:ascii="Verdana" w:hAnsi="Verdana"/>
          <w:color w:val="000000"/>
        </w:rPr>
        <w:t>. O “</w:t>
      </w:r>
      <w:r>
        <w:rPr>
          <w:rFonts w:ascii="Verdana" w:hAnsi="Verdana"/>
          <w:b/>
          <w:color w:val="000000"/>
        </w:rPr>
        <w:t>Valor Limite</w:t>
      </w:r>
      <w:r>
        <w:rPr>
          <w:rFonts w:ascii="Verdana" w:hAnsi="Verdana"/>
          <w:color w:val="000000"/>
        </w:rPr>
        <w:t xml:space="preserve">” será o resultante da aplicação da atualização prevista no item ‘a’ abaixo (Cláusula 1.9 do </w:t>
      </w:r>
      <w:r>
        <w:rPr>
          <w:rFonts w:ascii="Verdana" w:hAnsi="Verdana"/>
          <w:bCs/>
        </w:rPr>
        <w:t>Contrato de Opção de Venda Santander)</w:t>
      </w:r>
      <w:r>
        <w:rPr>
          <w:rFonts w:ascii="Verdana" w:hAnsi="Verdana"/>
          <w:color w:val="000000"/>
        </w:rPr>
        <w:t xml:space="preserve"> sobre R$ 139.519.858,75 (cento e trina e nove milhões, quinhentos e dezenove mil, oitocentos e cinquenta e oito reais e setenta e cinco centavos). A cada cessão, o respectivo Valor de Cessão deverá ser descontado do Valor Limite atualizado, sucessivamente, até que se operem cessões em montante equivalente ao Valor Limite atualizado</w:t>
      </w:r>
      <w:r>
        <w:rPr>
          <w:rFonts w:ascii="Verdana" w:hAnsi="Verdana"/>
        </w:rPr>
        <w:t xml:space="preserve">. </w:t>
      </w:r>
    </w:p>
    <w:p w14:paraId="7B0FCEC9" w14:textId="77777777" w:rsidR="00606B24" w:rsidRDefault="00606B24" w:rsidP="00606B24">
      <w:pPr>
        <w:widowControl w:val="0"/>
        <w:tabs>
          <w:tab w:val="left" w:pos="993"/>
        </w:tabs>
        <w:jc w:val="both"/>
        <w:rPr>
          <w:rFonts w:ascii="Verdana" w:hAnsi="Verdana"/>
          <w:color w:val="000000"/>
        </w:rPr>
      </w:pPr>
    </w:p>
    <w:p w14:paraId="287CDD06" w14:textId="77777777" w:rsidR="00606B24" w:rsidRDefault="00606B24" w:rsidP="00606B24">
      <w:pPr>
        <w:widowControl w:val="0"/>
        <w:tabs>
          <w:tab w:val="left" w:pos="567"/>
        </w:tabs>
        <w:ind w:left="567"/>
        <w:jc w:val="both"/>
        <w:rPr>
          <w:rFonts w:ascii="Verdana" w:hAnsi="Verdana"/>
          <w:color w:val="000000"/>
        </w:rPr>
      </w:pPr>
      <w:r>
        <w:rPr>
          <w:rFonts w:ascii="Verdana" w:hAnsi="Verdana"/>
          <w:color w:val="000000"/>
        </w:rPr>
        <w:t xml:space="preserve">i. Para fins de apuração do Valor Limite, o numeral em Reais indicado no item ‘c’ acima (Cláusula 1.8 do </w:t>
      </w:r>
      <w:r>
        <w:rPr>
          <w:rFonts w:ascii="Verdana" w:hAnsi="Verdana"/>
          <w:bCs/>
        </w:rPr>
        <w:t>Contrato de Opção de Venda Santander)</w:t>
      </w:r>
      <w:r>
        <w:rPr>
          <w:rFonts w:ascii="Verdana" w:hAnsi="Verdana"/>
          <w:color w:val="000000"/>
        </w:rPr>
        <w:t xml:space="preserve">, descontado dos Valores de Cessão (conforme definido no </w:t>
      </w:r>
      <w:r>
        <w:rPr>
          <w:rFonts w:ascii="Verdana" w:hAnsi="Verdana"/>
          <w:bCs/>
        </w:rPr>
        <w:t>Contrato de Opção de Venda e Compromisso de Compra de Créditos)</w:t>
      </w:r>
      <w:r>
        <w:rPr>
          <w:rFonts w:ascii="Verdana" w:hAnsi="Verdana"/>
          <w:color w:val="000000"/>
        </w:rPr>
        <w:t xml:space="preserve"> já ocorridos, deverá ser atualizado </w:t>
      </w:r>
      <w:r>
        <w:rPr>
          <w:rFonts w:ascii="Verdana" w:hAnsi="Verdana"/>
        </w:rPr>
        <w:t xml:space="preserve">pela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w:t>
      </w:r>
      <w:proofErr w:type="spellStart"/>
      <w:r>
        <w:rPr>
          <w:rFonts w:ascii="Verdana" w:hAnsi="Verdana"/>
        </w:rPr>
        <w:t>Cetip</w:t>
      </w:r>
      <w:proofErr w:type="spellEnd"/>
      <w:r>
        <w:rPr>
          <w:rFonts w:ascii="Verdana" w:hAnsi="Verdana"/>
        </w:rPr>
        <w:t xml:space="preserve"> UTVM no informativo diário, disponibilizado em sua página na Internet (http://www.cetip.com.br) (“</w:t>
      </w:r>
      <w:r>
        <w:rPr>
          <w:rFonts w:ascii="Verdana" w:hAnsi="Verdana"/>
          <w:b/>
        </w:rPr>
        <w:t>Taxa DI</w:t>
      </w:r>
      <w:r>
        <w:rPr>
          <w:rFonts w:ascii="Verdana" w:hAnsi="Verdana"/>
        </w:rPr>
        <w:t>”),</w:t>
      </w:r>
      <w:r>
        <w:rPr>
          <w:rFonts w:ascii="Verdana" w:hAnsi="Verdana"/>
          <w:lang w:eastAsia="en-US"/>
        </w:rPr>
        <w:t xml:space="preserve"> a partir de 24 de abril de 2017 até 31 de maio de 2024 (inclusive) e, a partir de 31 de maio de 2024, equivalente a 120% (cento e vinte por cento) da Taxa DI.</w:t>
      </w:r>
    </w:p>
    <w:p w14:paraId="5937E726" w14:textId="77777777" w:rsidR="00606B24" w:rsidRDefault="00606B24" w:rsidP="00606B24">
      <w:pPr>
        <w:widowControl w:val="0"/>
        <w:jc w:val="both"/>
        <w:rPr>
          <w:rFonts w:ascii="Verdana" w:hAnsi="Verdana"/>
          <w:color w:val="000000"/>
          <w:u w:val="single"/>
        </w:rPr>
      </w:pPr>
    </w:p>
    <w:p w14:paraId="50AB90F1" w14:textId="77777777" w:rsidR="00606B24" w:rsidRDefault="00606B24" w:rsidP="00606B24">
      <w:pPr>
        <w:tabs>
          <w:tab w:val="left" w:pos="284"/>
        </w:tabs>
        <w:suppressAutoHyphens/>
        <w:jc w:val="both"/>
        <w:rPr>
          <w:rFonts w:ascii="Verdana" w:hAnsi="Verdana"/>
          <w:u w:val="single"/>
        </w:rPr>
      </w:pPr>
      <w:r>
        <w:rPr>
          <w:rFonts w:ascii="Verdana" w:hAnsi="Verdana"/>
          <w:u w:val="single"/>
        </w:rPr>
        <w:t xml:space="preserve">(d) </w:t>
      </w:r>
      <w:r>
        <w:rPr>
          <w:rFonts w:ascii="Verdana" w:hAnsi="Verdana"/>
        </w:rPr>
        <w:t>Em caso de atraso no pagamento de qualquer quantia devida pela Outorgante ao Outorgado nos termos deste Contrato, e sem prejuízo de quaisquer outros direitos do Outorgado, sobre os débitos em atraso incidirão (i) multa moratória de 2% (dois por cento); e (</w:t>
      </w:r>
      <w:proofErr w:type="spellStart"/>
      <w:r>
        <w:rPr>
          <w:rFonts w:ascii="Verdana" w:hAnsi="Verdana"/>
        </w:rPr>
        <w:t>ii</w:t>
      </w:r>
      <w:proofErr w:type="spellEnd"/>
      <w:r>
        <w:rPr>
          <w:rFonts w:ascii="Verdana" w:hAnsi="Verdana"/>
        </w:rPr>
        <w:t xml:space="preserve">) juros de mora de 1% (um por cento) ao mês, calculados </w:t>
      </w:r>
      <w:r>
        <w:rPr>
          <w:rFonts w:ascii="Verdana" w:hAnsi="Verdana"/>
          <w:i/>
        </w:rPr>
        <w:t>pro rata die</w:t>
      </w:r>
      <w:r>
        <w:rPr>
          <w:rFonts w:ascii="Verdana" w:hAnsi="Verdana"/>
        </w:rPr>
        <w:t>, ambos calculados sobre os valores em atraso desde a data de inadimplemento até a data do efetivo pagamento, independentemente de aviso, notificação ou interpelação judicial ou extrajudicial (“</w:t>
      </w:r>
      <w:r>
        <w:rPr>
          <w:rFonts w:ascii="Verdana" w:hAnsi="Verdana"/>
          <w:b/>
        </w:rPr>
        <w:t>Encargos Moratórios</w:t>
      </w:r>
      <w:r>
        <w:rPr>
          <w:rFonts w:ascii="Verdana" w:hAnsi="Verdana"/>
        </w:rPr>
        <w:t>”).</w:t>
      </w:r>
    </w:p>
    <w:p w14:paraId="60E45C38" w14:textId="77777777" w:rsidR="00606B24" w:rsidRDefault="00606B24" w:rsidP="00606B24">
      <w:pPr>
        <w:rPr>
          <w:rFonts w:ascii="Verdana" w:hAnsi="Verdana"/>
          <w:u w:val="single"/>
        </w:rPr>
      </w:pPr>
    </w:p>
    <w:p w14:paraId="33B2B50C" w14:textId="77777777" w:rsidR="00606B24" w:rsidRDefault="00606B24" w:rsidP="00606B24">
      <w:pPr>
        <w:tabs>
          <w:tab w:val="left" w:pos="284"/>
        </w:tabs>
        <w:suppressAutoHyphens/>
        <w:jc w:val="both"/>
        <w:rPr>
          <w:rFonts w:ascii="Verdana" w:hAnsi="Verdana"/>
        </w:rPr>
      </w:pPr>
      <w:r>
        <w:rPr>
          <w:rFonts w:ascii="Verdana" w:hAnsi="Verdana"/>
          <w:u w:val="single"/>
        </w:rPr>
        <w:t>(e) Demais comissões e encargos</w:t>
      </w:r>
      <w:r>
        <w:rPr>
          <w:rFonts w:ascii="Verdana" w:hAnsi="Verdana"/>
        </w:rPr>
        <w:t>. Não aplicável.</w:t>
      </w:r>
    </w:p>
    <w:p w14:paraId="69D86BFE" w14:textId="77777777" w:rsidR="00606B24" w:rsidRDefault="00606B24" w:rsidP="00606B24">
      <w:pPr>
        <w:rPr>
          <w:rFonts w:ascii="Verdana" w:hAnsi="Verdana"/>
          <w:u w:val="single"/>
        </w:rPr>
      </w:pPr>
    </w:p>
    <w:p w14:paraId="2EB3D8EC" w14:textId="77777777" w:rsidR="00606B24" w:rsidRDefault="00606B24" w:rsidP="00606B24">
      <w:pPr>
        <w:widowControl w:val="0"/>
        <w:overflowPunct/>
        <w:jc w:val="both"/>
        <w:rPr>
          <w:rFonts w:ascii="Verdana" w:hAnsi="Verdana"/>
          <w:lang w:val="x-none" w:eastAsia="x-none"/>
        </w:rPr>
      </w:pPr>
      <w:r>
        <w:rPr>
          <w:rFonts w:ascii="Verdana" w:hAnsi="Verdana"/>
          <w:u w:val="single"/>
          <w:lang w:val="x-none" w:eastAsia="x-none"/>
        </w:rPr>
        <w:t>(f) Índice de atualização monetária</w:t>
      </w:r>
      <w:r>
        <w:rPr>
          <w:rFonts w:ascii="Verdana" w:hAnsi="Verdana"/>
          <w:lang w:val="x-none" w:eastAsia="x-none"/>
        </w:rPr>
        <w:t>: Taxa DI.</w:t>
      </w:r>
    </w:p>
    <w:p w14:paraId="4495B3EB" w14:textId="77777777" w:rsidR="00606B24" w:rsidRDefault="00606B24" w:rsidP="00606B24">
      <w:pPr>
        <w:widowControl w:val="0"/>
        <w:suppressAutoHyphens/>
        <w:jc w:val="both"/>
        <w:rPr>
          <w:rFonts w:ascii="Verdana" w:hAnsi="Verdana"/>
        </w:rPr>
      </w:pPr>
    </w:p>
    <w:p w14:paraId="3E242493" w14:textId="77777777" w:rsidR="00606B24" w:rsidRDefault="00606B24" w:rsidP="00606B24">
      <w:pPr>
        <w:suppressAutoHyphens/>
        <w:jc w:val="both"/>
        <w:rPr>
          <w:rFonts w:ascii="Verdana" w:hAnsi="Verdana"/>
          <w:b/>
          <w:color w:val="000000"/>
        </w:rPr>
      </w:pPr>
      <w:r>
        <w:rPr>
          <w:rFonts w:ascii="Verdana" w:hAnsi="Verdana"/>
          <w:b/>
          <w:color w:val="000000"/>
        </w:rPr>
        <w:t>V - Contratos das Garantias Reais do Endividamento da OSP</w:t>
      </w:r>
    </w:p>
    <w:p w14:paraId="0B9BEBF4" w14:textId="77777777" w:rsidR="00606B24" w:rsidRDefault="00606B24" w:rsidP="00606B24">
      <w:pPr>
        <w:suppressAutoHyphens/>
        <w:jc w:val="both"/>
        <w:rPr>
          <w:rFonts w:ascii="Verdana" w:hAnsi="Verdana"/>
          <w:color w:val="000000"/>
        </w:rPr>
      </w:pPr>
    </w:p>
    <w:p w14:paraId="77B7AD3B" w14:textId="77777777" w:rsidR="00606B24" w:rsidRDefault="00606B24" w:rsidP="00606B24">
      <w:pPr>
        <w:suppressAutoHyphens/>
        <w:jc w:val="both"/>
        <w:rPr>
          <w:rFonts w:ascii="Verdana" w:hAnsi="Verdana"/>
          <w:color w:val="000000"/>
        </w:rPr>
      </w:pPr>
      <w:r>
        <w:rPr>
          <w:rFonts w:ascii="Verdana" w:hAnsi="Verdana"/>
          <w:color w:val="000000"/>
        </w:rPr>
        <w:t>Descrição das obrigações garantidas dos Contratos das Garantias Reais do Endividamento da OSP:</w:t>
      </w:r>
    </w:p>
    <w:p w14:paraId="5C7D961C" w14:textId="77777777" w:rsidR="00606B24" w:rsidRDefault="00606B24" w:rsidP="00606B24">
      <w:pPr>
        <w:suppressAutoHyphens/>
        <w:jc w:val="both"/>
        <w:rPr>
          <w:rFonts w:ascii="Verdana" w:hAnsi="Verdana"/>
          <w:color w:val="000000"/>
        </w:rPr>
      </w:pPr>
    </w:p>
    <w:p w14:paraId="58F49CBE" w14:textId="77777777" w:rsidR="00606B24" w:rsidRDefault="00606B24" w:rsidP="00606B24">
      <w:pPr>
        <w:numPr>
          <w:ilvl w:val="0"/>
          <w:numId w:val="36"/>
        </w:numPr>
        <w:suppressAutoHyphens/>
        <w:ind w:left="0" w:firstLine="0"/>
        <w:jc w:val="both"/>
        <w:textAlignment w:val="auto"/>
        <w:rPr>
          <w:rFonts w:ascii="Verdana" w:hAnsi="Verdana"/>
          <w:color w:val="000000"/>
        </w:rPr>
      </w:pPr>
      <w:r>
        <w:rPr>
          <w:rFonts w:ascii="Verdana" w:hAnsi="Verdana"/>
          <w:color w:val="000000"/>
        </w:rPr>
        <w:t>Pagamentos ou reembolsos de quaisquer valores, custos, despesas e tributos que sejam devidos nos termos dos Contratos das Garantias Reais do Endividamento da OSP.</w:t>
      </w:r>
    </w:p>
    <w:p w14:paraId="3B2E066E" w14:textId="77777777" w:rsidR="00606B24" w:rsidRDefault="00606B24" w:rsidP="00606B24">
      <w:pPr>
        <w:suppressAutoHyphens/>
        <w:jc w:val="both"/>
        <w:rPr>
          <w:rFonts w:ascii="Verdana" w:hAnsi="Verdana"/>
          <w:color w:val="000000"/>
        </w:rPr>
      </w:pPr>
    </w:p>
    <w:p w14:paraId="6FB988E4" w14:textId="77777777" w:rsidR="00606B24" w:rsidRDefault="00606B24" w:rsidP="00606B24">
      <w:pPr>
        <w:numPr>
          <w:ilvl w:val="0"/>
          <w:numId w:val="36"/>
        </w:numPr>
        <w:suppressAutoHyphens/>
        <w:ind w:left="0" w:firstLine="0"/>
        <w:jc w:val="both"/>
        <w:textAlignment w:val="auto"/>
        <w:rPr>
          <w:rFonts w:ascii="Verdana" w:hAnsi="Verdana"/>
          <w:color w:val="000000"/>
        </w:rPr>
      </w:pPr>
      <w:r>
        <w:rPr>
          <w:rFonts w:ascii="Verdana" w:hAnsi="Verdana"/>
          <w:color w:val="000000"/>
          <w:u w:val="single"/>
        </w:rPr>
        <w:lastRenderedPageBreak/>
        <w:t>Remuneração</w:t>
      </w:r>
      <w:r>
        <w:rPr>
          <w:rFonts w:ascii="Verdana" w:hAnsi="Verdana"/>
          <w:color w:val="000000"/>
        </w:rPr>
        <w:t>. Não aplicável.</w:t>
      </w:r>
    </w:p>
    <w:p w14:paraId="3BC5985A" w14:textId="77777777" w:rsidR="00606B24" w:rsidRDefault="00606B24" w:rsidP="00606B24">
      <w:pPr>
        <w:suppressAutoHyphens/>
        <w:jc w:val="both"/>
        <w:rPr>
          <w:rFonts w:ascii="Verdana" w:hAnsi="Verdana"/>
          <w:color w:val="000000"/>
          <w:u w:val="single"/>
        </w:rPr>
      </w:pPr>
    </w:p>
    <w:p w14:paraId="2672828C" w14:textId="77777777" w:rsidR="00606B24" w:rsidRDefault="00606B24" w:rsidP="00606B24">
      <w:pPr>
        <w:numPr>
          <w:ilvl w:val="0"/>
          <w:numId w:val="36"/>
        </w:numPr>
        <w:suppressAutoHyphens/>
        <w:ind w:left="0" w:firstLine="0"/>
        <w:jc w:val="both"/>
        <w:textAlignment w:val="auto"/>
        <w:rPr>
          <w:rFonts w:ascii="Verdana" w:hAnsi="Verdana"/>
          <w:color w:val="000000"/>
          <w:u w:val="single"/>
        </w:rPr>
      </w:pPr>
      <w:r>
        <w:rPr>
          <w:rFonts w:ascii="Verdana" w:hAnsi="Verdana"/>
          <w:color w:val="000000"/>
          <w:u w:val="single"/>
        </w:rPr>
        <w:t>Vencimento</w:t>
      </w:r>
      <w:r>
        <w:rPr>
          <w:rFonts w:ascii="Verdana" w:hAnsi="Verdana"/>
          <w:color w:val="000000"/>
        </w:rPr>
        <w:t>. Conforme detalhado, em cada caso, nos Contratos das Garantias Reais do Endividamento da OSP.</w:t>
      </w:r>
    </w:p>
    <w:p w14:paraId="12070423" w14:textId="77777777" w:rsidR="00606B24" w:rsidRDefault="00606B24" w:rsidP="00606B24">
      <w:pPr>
        <w:suppressAutoHyphens/>
        <w:jc w:val="both"/>
        <w:rPr>
          <w:rFonts w:ascii="Verdana" w:hAnsi="Verdana"/>
          <w:color w:val="000000"/>
          <w:u w:val="single"/>
        </w:rPr>
      </w:pPr>
    </w:p>
    <w:p w14:paraId="32366CEF" w14:textId="77777777" w:rsidR="00606B24" w:rsidRDefault="00606B24" w:rsidP="00606B24">
      <w:pPr>
        <w:numPr>
          <w:ilvl w:val="0"/>
          <w:numId w:val="36"/>
        </w:numPr>
        <w:suppressAutoHyphens/>
        <w:ind w:left="0" w:firstLine="0"/>
        <w:jc w:val="both"/>
        <w:textAlignment w:val="auto"/>
        <w:rPr>
          <w:rFonts w:ascii="Verdana" w:hAnsi="Verdana"/>
          <w:color w:val="000000"/>
          <w:u w:val="single"/>
        </w:rPr>
      </w:pPr>
      <w:r>
        <w:rPr>
          <w:rFonts w:ascii="Verdana" w:hAnsi="Verdana"/>
          <w:color w:val="000000"/>
          <w:u w:val="single"/>
        </w:rPr>
        <w:t>Penalidades</w:t>
      </w:r>
      <w:r>
        <w:rPr>
          <w:rFonts w:ascii="Verdana" w:hAnsi="Verdana"/>
          <w:color w:val="000000"/>
        </w:rPr>
        <w:t>. Juros legais aplicáveis.</w:t>
      </w:r>
    </w:p>
    <w:p w14:paraId="6CFDEBD5" w14:textId="77777777" w:rsidR="00606B24" w:rsidRDefault="00606B24" w:rsidP="00606B24">
      <w:pPr>
        <w:suppressAutoHyphens/>
        <w:jc w:val="both"/>
        <w:rPr>
          <w:rFonts w:ascii="Verdana" w:hAnsi="Verdana"/>
          <w:color w:val="000000"/>
          <w:u w:val="single"/>
        </w:rPr>
      </w:pPr>
    </w:p>
    <w:p w14:paraId="644D3081" w14:textId="77777777" w:rsidR="00606B24" w:rsidRDefault="00606B24" w:rsidP="00606B24">
      <w:pPr>
        <w:numPr>
          <w:ilvl w:val="0"/>
          <w:numId w:val="36"/>
        </w:numPr>
        <w:suppressAutoHyphens/>
        <w:ind w:left="0" w:firstLine="0"/>
        <w:jc w:val="both"/>
        <w:textAlignment w:val="auto"/>
        <w:rPr>
          <w:rFonts w:ascii="Verdana" w:hAnsi="Verdana"/>
          <w:color w:val="000000"/>
        </w:rPr>
      </w:pPr>
      <w:r>
        <w:rPr>
          <w:rFonts w:ascii="Verdana" w:hAnsi="Verdana"/>
          <w:color w:val="000000"/>
          <w:u w:val="single"/>
        </w:rPr>
        <w:t>Demais comissões e encargos</w:t>
      </w:r>
      <w:r>
        <w:rPr>
          <w:rFonts w:ascii="Verdana" w:hAnsi="Verdana"/>
          <w:color w:val="000000"/>
        </w:rPr>
        <w:t>. Não aplicável.</w:t>
      </w:r>
    </w:p>
    <w:p w14:paraId="004AB4E3" w14:textId="77777777" w:rsidR="00606B24" w:rsidRDefault="00606B24" w:rsidP="00606B24">
      <w:pPr>
        <w:suppressAutoHyphens/>
        <w:jc w:val="both"/>
        <w:rPr>
          <w:rFonts w:ascii="Verdana" w:hAnsi="Verdana"/>
          <w:color w:val="000000"/>
          <w:u w:val="single"/>
        </w:rPr>
      </w:pPr>
    </w:p>
    <w:p w14:paraId="4D0A0AC8" w14:textId="77777777" w:rsidR="00606B24" w:rsidRDefault="00606B24" w:rsidP="00606B24">
      <w:pPr>
        <w:numPr>
          <w:ilvl w:val="0"/>
          <w:numId w:val="36"/>
        </w:numPr>
        <w:suppressAutoHyphens/>
        <w:ind w:left="0" w:firstLine="0"/>
        <w:jc w:val="both"/>
        <w:textAlignment w:val="auto"/>
        <w:rPr>
          <w:rFonts w:ascii="Verdana" w:hAnsi="Verdana"/>
          <w:color w:val="000000"/>
          <w:u w:val="single"/>
        </w:rPr>
      </w:pPr>
      <w:r>
        <w:rPr>
          <w:rFonts w:ascii="Verdana" w:hAnsi="Verdana"/>
          <w:color w:val="000000"/>
          <w:u w:val="single"/>
        </w:rPr>
        <w:t>Índice de atualização monetária</w:t>
      </w:r>
      <w:r>
        <w:rPr>
          <w:rFonts w:ascii="Verdana" w:hAnsi="Verdana"/>
          <w:color w:val="000000"/>
        </w:rPr>
        <w:t>: Não aplicável.</w:t>
      </w:r>
    </w:p>
    <w:p w14:paraId="154C7BD8" w14:textId="77777777" w:rsidR="00606B24" w:rsidRDefault="00606B24" w:rsidP="00606B24">
      <w:pPr>
        <w:overflowPunct/>
        <w:autoSpaceDE/>
        <w:autoSpaceDN/>
        <w:adjustRightInd/>
        <w:spacing w:after="160" w:line="259" w:lineRule="auto"/>
        <w:textAlignment w:val="auto"/>
        <w:rPr>
          <w:rFonts w:ascii="Verdana" w:hAnsi="Verdana"/>
          <w:b/>
          <w:u w:val="single"/>
        </w:rPr>
      </w:pPr>
      <w:r>
        <w:rPr>
          <w:rFonts w:ascii="Verdana" w:hAnsi="Verdana"/>
          <w:b/>
          <w:u w:val="single"/>
        </w:rPr>
        <w:t xml:space="preserve"> </w:t>
      </w:r>
      <w:r>
        <w:rPr>
          <w:rFonts w:ascii="Verdana" w:hAnsi="Verdana"/>
          <w:b/>
          <w:u w:val="single"/>
        </w:rPr>
        <w:br w:type="page"/>
      </w:r>
    </w:p>
    <w:p w14:paraId="3237BF86" w14:textId="77777777" w:rsidR="00606B24" w:rsidRPr="007D1704" w:rsidRDefault="00606B24" w:rsidP="00606B24">
      <w:pPr>
        <w:overflowPunct/>
        <w:autoSpaceDE/>
        <w:autoSpaceDN/>
        <w:adjustRightInd/>
        <w:jc w:val="center"/>
        <w:textAlignment w:val="auto"/>
        <w:rPr>
          <w:rFonts w:ascii="Verdana" w:hAnsi="Verdana"/>
          <w:b/>
        </w:rPr>
      </w:pPr>
      <w:r w:rsidRPr="007D1704">
        <w:rPr>
          <w:rFonts w:ascii="Verdana" w:hAnsi="Verdana"/>
          <w:b/>
        </w:rPr>
        <w:lastRenderedPageBreak/>
        <w:t>ANEXO VII</w:t>
      </w:r>
    </w:p>
    <w:p w14:paraId="1FBB380C" w14:textId="77777777" w:rsidR="00606B24" w:rsidRPr="007D1704" w:rsidRDefault="00606B24" w:rsidP="00606B24">
      <w:pPr>
        <w:overflowPunct/>
        <w:autoSpaceDE/>
        <w:autoSpaceDN/>
        <w:adjustRightInd/>
        <w:jc w:val="center"/>
        <w:textAlignment w:val="auto"/>
        <w:rPr>
          <w:rFonts w:ascii="Verdana" w:hAnsi="Verdana"/>
          <w:b/>
        </w:rPr>
      </w:pPr>
    </w:p>
    <w:p w14:paraId="6C61D8F5" w14:textId="77777777" w:rsidR="00606B24" w:rsidRPr="007D1704" w:rsidRDefault="00606B24" w:rsidP="00606B24">
      <w:pPr>
        <w:jc w:val="center"/>
        <w:rPr>
          <w:rFonts w:ascii="Verdana" w:hAnsi="Verdana"/>
          <w:b/>
          <w:smallCaps/>
        </w:rPr>
      </w:pPr>
      <w:r w:rsidRPr="007D1704">
        <w:rPr>
          <w:rFonts w:ascii="Verdana" w:hAnsi="Verdana"/>
          <w:b/>
          <w:smallCaps/>
        </w:rPr>
        <w:t>Obrigações Garantidas da 6ª Tranche</w:t>
      </w:r>
    </w:p>
    <w:p w14:paraId="00CD1C7A" w14:textId="77777777" w:rsidR="00606B24" w:rsidRPr="007D1704" w:rsidRDefault="00606B24" w:rsidP="00606B24">
      <w:pPr>
        <w:widowControl w:val="0"/>
        <w:suppressAutoHyphens/>
        <w:jc w:val="both"/>
        <w:rPr>
          <w:rFonts w:ascii="Verdana" w:hAnsi="Verdana"/>
        </w:rPr>
      </w:pPr>
    </w:p>
    <w:p w14:paraId="57CA3655" w14:textId="77777777" w:rsidR="00606B24" w:rsidRPr="007D1704" w:rsidRDefault="00606B24" w:rsidP="00606B24">
      <w:pPr>
        <w:overflowPunct/>
        <w:autoSpaceDE/>
        <w:adjustRightInd/>
        <w:jc w:val="both"/>
        <w:rPr>
          <w:rFonts w:ascii="Verdana" w:hAnsi="Verdana"/>
          <w:b/>
          <w:smallCaps/>
        </w:rPr>
      </w:pPr>
      <w:r w:rsidRPr="007D1704">
        <w:rPr>
          <w:rFonts w:ascii="Verdana" w:hAnsi="Verdana"/>
          <w:b/>
          <w:smallCaps/>
        </w:rPr>
        <w:t xml:space="preserve">I - </w:t>
      </w:r>
      <w:proofErr w:type="spellStart"/>
      <w:r w:rsidRPr="007D1704">
        <w:rPr>
          <w:rFonts w:ascii="Verdana" w:hAnsi="Verdana"/>
          <w:b/>
        </w:rPr>
        <w:t>Subcrédito</w:t>
      </w:r>
      <w:proofErr w:type="spellEnd"/>
      <w:r w:rsidRPr="007D1704">
        <w:rPr>
          <w:rFonts w:ascii="Verdana" w:hAnsi="Verdana"/>
          <w:b/>
        </w:rPr>
        <w:t xml:space="preserve"> “A” do Contrato de Assunção de Dívida OSP </w:t>
      </w:r>
    </w:p>
    <w:p w14:paraId="039335B2" w14:textId="77777777" w:rsidR="00606B24" w:rsidRPr="007D1704" w:rsidRDefault="00606B24" w:rsidP="00606B24">
      <w:pPr>
        <w:overflowPunct/>
        <w:autoSpaceDE/>
        <w:adjustRightInd/>
        <w:rPr>
          <w:rFonts w:ascii="Verdana" w:hAnsi="Verdana"/>
          <w:b/>
          <w:color w:val="000000"/>
        </w:rPr>
      </w:pPr>
    </w:p>
    <w:p w14:paraId="417FB24C" w14:textId="77777777" w:rsidR="00606B24" w:rsidRPr="007D1704" w:rsidRDefault="00606B24" w:rsidP="00606B24">
      <w:pPr>
        <w:widowControl w:val="0"/>
        <w:numPr>
          <w:ilvl w:val="0"/>
          <w:numId w:val="12"/>
        </w:numPr>
        <w:overflowPunct/>
        <w:ind w:left="0" w:firstLine="0"/>
        <w:contextualSpacing/>
        <w:jc w:val="both"/>
        <w:textAlignment w:val="auto"/>
        <w:rPr>
          <w:rFonts w:ascii="Verdana" w:hAnsi="Verdana"/>
          <w:color w:val="000000"/>
          <w:u w:val="single"/>
        </w:rPr>
      </w:pPr>
      <w:r w:rsidRPr="007D1704">
        <w:rPr>
          <w:rFonts w:ascii="Verdana" w:hAnsi="Verdana"/>
          <w:u w:val="single"/>
        </w:rPr>
        <w:t xml:space="preserve">Valor total do </w:t>
      </w:r>
      <w:proofErr w:type="spellStart"/>
      <w:r w:rsidRPr="007D1704">
        <w:rPr>
          <w:rFonts w:ascii="Verdana" w:hAnsi="Verdana"/>
          <w:u w:val="single"/>
        </w:rPr>
        <w:t>Subcrédito</w:t>
      </w:r>
      <w:proofErr w:type="spellEnd"/>
      <w:r w:rsidRPr="007D1704">
        <w:rPr>
          <w:rFonts w:ascii="Verdana" w:hAnsi="Verdana"/>
          <w:u w:val="single"/>
        </w:rPr>
        <w:t xml:space="preserve"> “A”</w:t>
      </w:r>
      <w:r w:rsidRPr="007D1704">
        <w:rPr>
          <w:rFonts w:ascii="Verdana" w:hAnsi="Verdana"/>
        </w:rPr>
        <w:t>: R$</w:t>
      </w:r>
      <w:r w:rsidRPr="007D1704">
        <w:rPr>
          <w:rFonts w:ascii="Verdana" w:hAnsi="Verdana"/>
          <w:color w:val="000000"/>
          <w:shd w:val="clear" w:color="auto" w:fill="FFFFFF"/>
        </w:rPr>
        <w:t>791.989.014,30 (setecentos e noventa e um milhões, novecentos e oitenta e nove mil, quatorze reais e trinta centavos)</w:t>
      </w:r>
      <w:r w:rsidRPr="007D1704">
        <w:rPr>
          <w:rFonts w:ascii="Verdana" w:hAnsi="Verdana"/>
        </w:rPr>
        <w:t>, considerando a data base de 30.04.2018.</w:t>
      </w:r>
    </w:p>
    <w:p w14:paraId="5AE7F622" w14:textId="77777777" w:rsidR="00606B24" w:rsidRPr="007D1704" w:rsidRDefault="00606B24" w:rsidP="00606B24">
      <w:pPr>
        <w:widowControl w:val="0"/>
        <w:numPr>
          <w:ilvl w:val="0"/>
          <w:numId w:val="13"/>
        </w:numPr>
        <w:overflowPunct/>
        <w:ind w:left="0" w:firstLine="0"/>
        <w:jc w:val="both"/>
        <w:textAlignment w:val="auto"/>
        <w:rPr>
          <w:rFonts w:ascii="Verdana" w:hAnsi="Verdana"/>
          <w:u w:val="single"/>
        </w:rPr>
      </w:pPr>
      <w:r w:rsidRPr="007D1704">
        <w:rPr>
          <w:rFonts w:ascii="Verdana" w:hAnsi="Verdana"/>
          <w:color w:val="000000"/>
          <w:u w:val="single"/>
        </w:rPr>
        <w:t xml:space="preserve">Remuneração. Sobre o </w:t>
      </w:r>
      <w:proofErr w:type="spellStart"/>
      <w:r w:rsidRPr="007D1704">
        <w:rPr>
          <w:rFonts w:ascii="Verdana" w:hAnsi="Verdana"/>
          <w:color w:val="000000"/>
          <w:u w:val="single"/>
        </w:rPr>
        <w:t>Subcrédito</w:t>
      </w:r>
      <w:proofErr w:type="spellEnd"/>
      <w:r w:rsidRPr="007D1704">
        <w:rPr>
          <w:rFonts w:ascii="Verdana" w:hAnsi="Verdana"/>
          <w:color w:val="000000"/>
          <w:u w:val="single"/>
        </w:rPr>
        <w:t xml:space="preserve"> “A” r</w:t>
      </w:r>
      <w:r w:rsidRPr="007D1704">
        <w:rPr>
          <w:rFonts w:ascii="Verdana" w:hAnsi="Verdana"/>
        </w:rPr>
        <w:t>enderão juros que serão correspondentes à variação acumulada de 115% (cento e quinze por cento) da Taxa DI, base 252 (duzentos e cinquenta e dois) Dias Úteis, sendo que tais Juros serão pagos no vencimento.</w:t>
      </w:r>
    </w:p>
    <w:p w14:paraId="0FDA5F1B" w14:textId="77777777" w:rsidR="00606B24" w:rsidRPr="007D1704" w:rsidRDefault="00606B24" w:rsidP="00606B24">
      <w:pPr>
        <w:widowControl w:val="0"/>
        <w:suppressAutoHyphens/>
        <w:overflowPunct/>
        <w:contextualSpacing/>
        <w:jc w:val="both"/>
        <w:textAlignment w:val="auto"/>
        <w:rPr>
          <w:rFonts w:ascii="Verdana" w:hAnsi="Verdana"/>
          <w:color w:val="000000"/>
          <w:u w:val="single"/>
        </w:rPr>
      </w:pPr>
    </w:p>
    <w:p w14:paraId="477F3FBD" w14:textId="77777777" w:rsidR="00606B24" w:rsidRPr="007D1704" w:rsidRDefault="00606B24" w:rsidP="00606B24">
      <w:pPr>
        <w:widowControl w:val="0"/>
        <w:numPr>
          <w:ilvl w:val="0"/>
          <w:numId w:val="12"/>
        </w:numPr>
        <w:suppressAutoHyphens/>
        <w:overflowPunct/>
        <w:ind w:left="0" w:firstLine="0"/>
        <w:contextualSpacing/>
        <w:jc w:val="both"/>
        <w:textAlignment w:val="auto"/>
        <w:rPr>
          <w:rFonts w:ascii="Verdana" w:hAnsi="Verdana"/>
          <w:u w:val="single"/>
        </w:rPr>
      </w:pPr>
      <w:r w:rsidRPr="007D1704">
        <w:rPr>
          <w:rFonts w:ascii="Verdana" w:hAnsi="Verdana"/>
          <w:u w:val="single"/>
        </w:rPr>
        <w:t>Amortização. 15 de setembro de 2022</w:t>
      </w:r>
      <w:r w:rsidRPr="007D1704">
        <w:rPr>
          <w:rFonts w:ascii="Verdana" w:hAnsi="Verdana"/>
        </w:rPr>
        <w:t xml:space="preserve"> </w:t>
      </w:r>
    </w:p>
    <w:p w14:paraId="77BD0096" w14:textId="77777777" w:rsidR="00606B24" w:rsidRPr="007D1704" w:rsidRDefault="00606B24" w:rsidP="00606B24">
      <w:pPr>
        <w:widowControl w:val="0"/>
        <w:numPr>
          <w:ilvl w:val="0"/>
          <w:numId w:val="12"/>
        </w:numPr>
        <w:overflowPunct/>
        <w:ind w:left="0" w:firstLine="0"/>
        <w:contextualSpacing/>
        <w:jc w:val="both"/>
        <w:textAlignment w:val="auto"/>
        <w:rPr>
          <w:rFonts w:ascii="Verdana" w:hAnsi="Verdana"/>
          <w:color w:val="000000"/>
          <w:u w:val="single"/>
        </w:rPr>
      </w:pPr>
      <w:r w:rsidRPr="007D1704">
        <w:rPr>
          <w:rFonts w:ascii="Verdana" w:hAnsi="Verdana"/>
          <w:u w:val="single"/>
        </w:rPr>
        <w:t>Vencimento. 15 de setembro de 2022</w:t>
      </w:r>
    </w:p>
    <w:p w14:paraId="28CC6CE9" w14:textId="77777777" w:rsidR="00606B24" w:rsidRPr="007D1704" w:rsidRDefault="00606B24" w:rsidP="00606B24">
      <w:pPr>
        <w:widowControl w:val="0"/>
        <w:numPr>
          <w:ilvl w:val="0"/>
          <w:numId w:val="12"/>
        </w:numPr>
        <w:suppressAutoHyphens/>
        <w:overflowPunct/>
        <w:ind w:left="0" w:firstLine="0"/>
        <w:contextualSpacing/>
        <w:jc w:val="both"/>
        <w:textAlignment w:val="auto"/>
        <w:rPr>
          <w:rFonts w:ascii="Verdana" w:hAnsi="Verdana"/>
          <w:u w:val="single"/>
        </w:rPr>
      </w:pPr>
      <w:r w:rsidRPr="007D1704">
        <w:rPr>
          <w:rFonts w:ascii="Verdana" w:hAnsi="Verdana"/>
          <w:u w:val="single"/>
        </w:rPr>
        <w:t xml:space="preserve">Penalidades. Conforme DISPOSIÇÕES APLICÁVEIS AOS CONTRATOS DO BNDES </w:t>
      </w:r>
    </w:p>
    <w:p w14:paraId="457AE835" w14:textId="77777777" w:rsidR="00606B24" w:rsidRPr="007D1704" w:rsidRDefault="00606B24" w:rsidP="00606B24">
      <w:pPr>
        <w:widowControl w:val="0"/>
        <w:numPr>
          <w:ilvl w:val="0"/>
          <w:numId w:val="12"/>
        </w:numPr>
        <w:overflowPunct/>
        <w:ind w:left="0" w:firstLine="0"/>
        <w:contextualSpacing/>
        <w:jc w:val="both"/>
        <w:textAlignment w:val="auto"/>
        <w:rPr>
          <w:rFonts w:ascii="Verdana" w:hAnsi="Verdana"/>
        </w:rPr>
      </w:pPr>
      <w:r w:rsidRPr="007D1704">
        <w:rPr>
          <w:rFonts w:ascii="Verdana" w:hAnsi="Verdana"/>
          <w:u w:val="single"/>
        </w:rPr>
        <w:t>Atualização monetária</w:t>
      </w:r>
      <w:r w:rsidRPr="007D1704">
        <w:rPr>
          <w:rFonts w:ascii="Verdana" w:hAnsi="Verdana"/>
        </w:rPr>
        <w:t xml:space="preserve">. 115% (cento e quinze por cento) da Taxa DI, base 252 (duzentos e cinquenta e dois) Dias Úteis, conforme Parágrafo Segundo da Cláusula Primeira </w:t>
      </w:r>
    </w:p>
    <w:p w14:paraId="172B10A0" w14:textId="77777777" w:rsidR="00606B24" w:rsidRPr="007D1704" w:rsidRDefault="00606B24" w:rsidP="00606B24">
      <w:pPr>
        <w:widowControl w:val="0"/>
        <w:numPr>
          <w:ilvl w:val="0"/>
          <w:numId w:val="12"/>
        </w:numPr>
        <w:overflowPunct/>
        <w:ind w:left="0" w:firstLine="0"/>
        <w:contextualSpacing/>
        <w:jc w:val="both"/>
        <w:textAlignment w:val="auto"/>
        <w:rPr>
          <w:rFonts w:ascii="Verdana" w:hAnsi="Verdana"/>
          <w:color w:val="000000"/>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Conforme previsto no Contrato de Assunção de Dívidas OSP.</w:t>
      </w:r>
    </w:p>
    <w:p w14:paraId="6A2975A8" w14:textId="77777777" w:rsidR="00606B24" w:rsidRPr="007D1704" w:rsidRDefault="00606B24" w:rsidP="00606B24">
      <w:pPr>
        <w:overflowPunct/>
        <w:autoSpaceDE/>
        <w:autoSpaceDN/>
        <w:adjustRightInd/>
        <w:textAlignment w:val="auto"/>
        <w:rPr>
          <w:rFonts w:ascii="Verdana" w:hAnsi="Verdana"/>
          <w:b/>
          <w:smallCaps/>
        </w:rPr>
      </w:pPr>
    </w:p>
    <w:p w14:paraId="53939C53" w14:textId="77777777" w:rsidR="00606B24" w:rsidRPr="007D1704" w:rsidRDefault="00606B24" w:rsidP="00606B24">
      <w:pPr>
        <w:overflowPunct/>
        <w:autoSpaceDE/>
        <w:autoSpaceDN/>
        <w:adjustRightInd/>
        <w:jc w:val="both"/>
        <w:textAlignment w:val="auto"/>
        <w:rPr>
          <w:rFonts w:ascii="Verdana" w:hAnsi="Verdana"/>
          <w:b/>
          <w:color w:val="000000"/>
        </w:rPr>
      </w:pPr>
      <w:r w:rsidRPr="007D1704">
        <w:rPr>
          <w:rFonts w:ascii="Verdana" w:hAnsi="Verdana"/>
          <w:b/>
          <w:smallCaps/>
        </w:rPr>
        <w:t xml:space="preserve">II - </w:t>
      </w:r>
      <w:r w:rsidRPr="007D1704">
        <w:rPr>
          <w:rFonts w:ascii="Verdana" w:hAnsi="Verdana"/>
          <w:b/>
          <w:color w:val="000000"/>
        </w:rPr>
        <w:t>Escritura de Emissão 2018 (Terceira a Décima Primeira Séries)</w:t>
      </w:r>
    </w:p>
    <w:p w14:paraId="60E10460" w14:textId="77777777" w:rsidR="00606B24" w:rsidRPr="007D1704" w:rsidRDefault="00606B24" w:rsidP="00606B24">
      <w:pPr>
        <w:overflowPunct/>
        <w:autoSpaceDE/>
        <w:autoSpaceDN/>
        <w:adjustRightInd/>
        <w:jc w:val="center"/>
        <w:textAlignment w:val="auto"/>
        <w:rPr>
          <w:rFonts w:ascii="Verdana" w:hAnsi="Verdana"/>
          <w:b/>
        </w:rPr>
      </w:pPr>
    </w:p>
    <w:p w14:paraId="3371CA1E" w14:textId="77777777" w:rsidR="00606B24" w:rsidRPr="007D1704" w:rsidRDefault="00606B24" w:rsidP="00606B24">
      <w:pPr>
        <w:widowControl w:val="0"/>
        <w:tabs>
          <w:tab w:val="left" w:pos="720"/>
        </w:tabs>
        <w:overflowPunct/>
        <w:snapToGrid w:val="0"/>
        <w:spacing w:line="240" w:lineRule="atLeast"/>
        <w:jc w:val="both"/>
        <w:textAlignment w:val="auto"/>
        <w:rPr>
          <w:rFonts w:ascii="Verdana" w:hAnsi="Verdana"/>
          <w:color w:val="000000"/>
        </w:rPr>
      </w:pPr>
      <w:r w:rsidRPr="007D1704">
        <w:rPr>
          <w:rFonts w:ascii="Verdana" w:hAnsi="Verdana"/>
          <w:color w:val="000000"/>
        </w:rPr>
        <w:t xml:space="preserve">São Obrigações Garantidas da 6ª Tranche, dentre outras, </w:t>
      </w:r>
      <w:r w:rsidRPr="007D1704">
        <w:rPr>
          <w:rFonts w:ascii="Verdana" w:hAnsi="Verdana"/>
        </w:rPr>
        <w:t>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w:t>
      </w:r>
      <w:r w:rsidRPr="007D1704">
        <w:rPr>
          <w:rFonts w:ascii="Verdana" w:hAnsi="Verdana"/>
          <w:color w:val="000000"/>
        </w:rPr>
        <w:t xml:space="preserve"> referentes à Escritura de Emissão de 2018, conforme segue:</w:t>
      </w:r>
    </w:p>
    <w:p w14:paraId="2F63A250" w14:textId="77777777" w:rsidR="00606B24" w:rsidRPr="007D1704" w:rsidRDefault="00606B24" w:rsidP="00606B24">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1C56A07F" w14:textId="77777777" w:rsidR="00606B24" w:rsidRPr="007D1704" w:rsidRDefault="00606B24" w:rsidP="00606B24">
      <w:pPr>
        <w:widowControl w:val="0"/>
        <w:tabs>
          <w:tab w:val="left" w:pos="720"/>
        </w:tabs>
        <w:overflowPunct/>
        <w:snapToGrid w:val="0"/>
        <w:spacing w:line="240" w:lineRule="atLeast"/>
        <w:jc w:val="both"/>
        <w:textAlignment w:val="auto"/>
        <w:rPr>
          <w:rFonts w:ascii="Verdana" w:hAnsi="Verdana"/>
          <w:color w:val="000000"/>
        </w:rPr>
      </w:pPr>
      <w:r w:rsidRPr="007D1704">
        <w:rPr>
          <w:rFonts w:ascii="Verdana" w:hAnsi="Verdana"/>
          <w:color w:val="000000"/>
        </w:rPr>
        <w:t>(a)</w:t>
      </w:r>
      <w:r w:rsidRPr="007D1704">
        <w:rPr>
          <w:rFonts w:ascii="Verdana" w:hAnsi="Verdana"/>
          <w:color w:val="000000"/>
        </w:rPr>
        <w:tab/>
      </w:r>
      <w:r w:rsidRPr="007D1704">
        <w:rPr>
          <w:rFonts w:ascii="Verdana" w:hAnsi="Verdana"/>
          <w:color w:val="000000"/>
          <w:u w:val="single"/>
        </w:rPr>
        <w:t>Valor total da emissão</w:t>
      </w:r>
      <w:r w:rsidRPr="007D1704">
        <w:rPr>
          <w:rFonts w:ascii="Verdana" w:hAnsi="Verdana"/>
          <w:color w:val="000000"/>
        </w:rPr>
        <w:t xml:space="preserve">. O valor total da emissão das Debêntures 2018, na Data de Emissão 2018, definida a seguir, é de </w:t>
      </w:r>
      <w:r w:rsidRPr="007D1704">
        <w:rPr>
          <w:rFonts w:ascii="Verdana" w:hAnsi="Verdana"/>
        </w:rPr>
        <w:t>R$4.298.120.185,00 (quatro bilhões, duzentos e noventa e oito milhões, cento e vinte mil, cento e oitenta e cinco reais)</w:t>
      </w:r>
      <w:r w:rsidRPr="007D1704">
        <w:rPr>
          <w:rFonts w:ascii="Verdana" w:hAnsi="Verdana"/>
          <w:color w:val="000000"/>
        </w:rPr>
        <w:t>, dividido em 11 (onze) séries. 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 que integram as Obrigações Garantidas da 6ª Tranche, encontram-se abaixo descritas:</w:t>
      </w:r>
    </w:p>
    <w:p w14:paraId="4257DBEA" w14:textId="77777777" w:rsidR="00606B24" w:rsidRPr="007D1704" w:rsidRDefault="00606B24" w:rsidP="00606B24">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3F9C6731" w14:textId="77777777" w:rsidR="00606B24" w:rsidRPr="007D1704" w:rsidRDefault="00606B24" w:rsidP="00606B2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3ª Série</w:t>
      </w:r>
      <w:r w:rsidRPr="007D1704">
        <w:rPr>
          <w:rFonts w:ascii="Verdana" w:hAnsi="Verdana"/>
          <w:color w:val="000000"/>
        </w:rPr>
        <w:t xml:space="preserve">: </w:t>
      </w:r>
      <w:r w:rsidRPr="007D1704">
        <w:rPr>
          <w:rFonts w:ascii="Verdana" w:hAnsi="Verdana"/>
        </w:rPr>
        <w:t>R$183.620.185,00 (cento e oitenta e três milhões, seiscentos e vinte mil, cento e oitenta e cinco reais)</w:t>
      </w:r>
      <w:r w:rsidRPr="007D1704">
        <w:rPr>
          <w:rFonts w:ascii="Verdana" w:hAnsi="Verdana"/>
          <w:color w:val="000000"/>
        </w:rPr>
        <w:t xml:space="preserve">, na Data de Emissão; </w:t>
      </w:r>
    </w:p>
    <w:p w14:paraId="6E2F8BB4" w14:textId="77777777" w:rsidR="00606B24" w:rsidRPr="007D1704" w:rsidRDefault="00606B24" w:rsidP="00606B24">
      <w:pPr>
        <w:suppressAutoHyphens/>
        <w:jc w:val="both"/>
        <w:textAlignment w:val="auto"/>
        <w:rPr>
          <w:rFonts w:ascii="Verdana" w:hAnsi="Verdana"/>
          <w:color w:val="000000"/>
        </w:rPr>
      </w:pPr>
    </w:p>
    <w:p w14:paraId="310F6E7B" w14:textId="77777777" w:rsidR="00606B24" w:rsidRPr="007D1704" w:rsidRDefault="00606B24" w:rsidP="00606B2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4ª Série</w:t>
      </w:r>
      <w:r w:rsidRPr="007D1704">
        <w:rPr>
          <w:rFonts w:ascii="Verdana" w:hAnsi="Verdana"/>
          <w:color w:val="000000"/>
        </w:rPr>
        <w:t xml:space="preserve">: </w:t>
      </w:r>
      <w:r w:rsidRPr="007D1704">
        <w:rPr>
          <w:rFonts w:ascii="Verdana" w:hAnsi="Verdana"/>
        </w:rPr>
        <w:t>R$340.000.000,00 (trezentos e quarenta milhões de reais)</w:t>
      </w:r>
      <w:r w:rsidRPr="007D1704">
        <w:rPr>
          <w:rFonts w:ascii="Verdana" w:hAnsi="Verdana"/>
          <w:color w:val="000000"/>
        </w:rPr>
        <w:t>, na Data de Emissão;</w:t>
      </w:r>
    </w:p>
    <w:p w14:paraId="380E225A" w14:textId="77777777" w:rsidR="00606B24" w:rsidRPr="007D1704" w:rsidRDefault="00606B24" w:rsidP="00606B24">
      <w:pPr>
        <w:suppressAutoHyphens/>
        <w:jc w:val="both"/>
        <w:textAlignment w:val="auto"/>
        <w:rPr>
          <w:rFonts w:ascii="Verdana" w:hAnsi="Verdana"/>
          <w:color w:val="000000"/>
        </w:rPr>
      </w:pPr>
    </w:p>
    <w:p w14:paraId="11489CFB" w14:textId="77777777" w:rsidR="00606B24" w:rsidRPr="007D1704" w:rsidRDefault="00606B24" w:rsidP="00606B2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5ª Série</w:t>
      </w:r>
      <w:r w:rsidRPr="007D1704">
        <w:rPr>
          <w:rFonts w:ascii="Verdana" w:hAnsi="Verdana"/>
          <w:color w:val="000000"/>
        </w:rPr>
        <w:t xml:space="preserve">: </w:t>
      </w:r>
      <w:r w:rsidRPr="007D1704">
        <w:rPr>
          <w:rFonts w:ascii="Verdana" w:hAnsi="Verdana"/>
        </w:rPr>
        <w:t>R$303.000.000,00 (trezentos e três milhões de reais)</w:t>
      </w:r>
      <w:r w:rsidRPr="007D1704">
        <w:rPr>
          <w:rFonts w:ascii="Verdana" w:hAnsi="Verdana"/>
          <w:color w:val="000000"/>
        </w:rPr>
        <w:t>, na Data de Emissão;</w:t>
      </w:r>
    </w:p>
    <w:p w14:paraId="29BB0B32" w14:textId="77777777" w:rsidR="00606B24" w:rsidRPr="007D1704" w:rsidRDefault="00606B24" w:rsidP="00606B24">
      <w:pPr>
        <w:suppressAutoHyphens/>
        <w:jc w:val="both"/>
        <w:textAlignment w:val="auto"/>
        <w:rPr>
          <w:rFonts w:ascii="Verdana" w:hAnsi="Verdana"/>
          <w:color w:val="000000"/>
        </w:rPr>
      </w:pPr>
    </w:p>
    <w:p w14:paraId="07A957FB" w14:textId="77777777" w:rsidR="00606B24" w:rsidRPr="007D1704" w:rsidRDefault="00606B24" w:rsidP="00606B2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6ª Série</w:t>
      </w:r>
      <w:r w:rsidRPr="007D1704">
        <w:rPr>
          <w:rFonts w:ascii="Verdana" w:hAnsi="Verdana"/>
          <w:color w:val="000000"/>
        </w:rPr>
        <w:t xml:space="preserve">: </w:t>
      </w:r>
      <w:r w:rsidRPr="007D1704">
        <w:rPr>
          <w:rFonts w:ascii="Verdana" w:hAnsi="Verdana"/>
        </w:rPr>
        <w:t>R$207.250.000,00 (</w:t>
      </w:r>
      <w:r w:rsidRPr="007D1704">
        <w:rPr>
          <w:rFonts w:ascii="Verdana" w:hAnsi="Verdana"/>
          <w:color w:val="000000"/>
        </w:rPr>
        <w:t>duzentos e sete milhões e duzentos e cinquenta mil</w:t>
      </w:r>
      <w:r w:rsidRPr="007D1704">
        <w:rPr>
          <w:rFonts w:ascii="Verdana" w:hAnsi="Verdana"/>
        </w:rPr>
        <w:t>)</w:t>
      </w:r>
      <w:r w:rsidRPr="007D1704">
        <w:rPr>
          <w:rFonts w:ascii="Verdana" w:hAnsi="Verdana"/>
          <w:color w:val="000000"/>
        </w:rPr>
        <w:t>, na Data de Emissão;</w:t>
      </w:r>
    </w:p>
    <w:p w14:paraId="06A0F15C" w14:textId="77777777" w:rsidR="00606B24" w:rsidRPr="007D1704" w:rsidRDefault="00606B24" w:rsidP="00606B24">
      <w:pPr>
        <w:suppressAutoHyphens/>
        <w:jc w:val="both"/>
        <w:textAlignment w:val="auto"/>
        <w:rPr>
          <w:rFonts w:ascii="Verdana" w:hAnsi="Verdana"/>
          <w:color w:val="000000"/>
        </w:rPr>
      </w:pPr>
    </w:p>
    <w:p w14:paraId="6757FA3C" w14:textId="77777777" w:rsidR="00606B24" w:rsidRPr="007D1704" w:rsidRDefault="00606B24" w:rsidP="00606B2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7ª Série</w:t>
      </w:r>
      <w:r w:rsidRPr="007D1704">
        <w:rPr>
          <w:rFonts w:ascii="Verdana" w:hAnsi="Verdana"/>
          <w:color w:val="000000"/>
        </w:rPr>
        <w:t xml:space="preserve">: </w:t>
      </w:r>
      <w:r w:rsidRPr="007D1704">
        <w:rPr>
          <w:rFonts w:ascii="Verdana" w:hAnsi="Verdana"/>
        </w:rPr>
        <w:t>R$ 78.000.000,00 (setenta e oito milhões de reais)</w:t>
      </w:r>
      <w:r w:rsidRPr="007D1704">
        <w:rPr>
          <w:rFonts w:ascii="Verdana" w:hAnsi="Verdana"/>
          <w:color w:val="000000"/>
        </w:rPr>
        <w:t>, na Data de Emissão;</w:t>
      </w:r>
    </w:p>
    <w:p w14:paraId="3527C942" w14:textId="77777777" w:rsidR="00606B24" w:rsidRPr="007D1704" w:rsidRDefault="00606B24" w:rsidP="00606B24">
      <w:pPr>
        <w:suppressAutoHyphens/>
        <w:jc w:val="both"/>
        <w:textAlignment w:val="auto"/>
        <w:rPr>
          <w:rFonts w:ascii="Verdana" w:hAnsi="Verdana"/>
          <w:color w:val="000000"/>
        </w:rPr>
      </w:pPr>
    </w:p>
    <w:p w14:paraId="5260AD4F" w14:textId="77777777" w:rsidR="00606B24" w:rsidRPr="007D1704" w:rsidRDefault="00606B24" w:rsidP="00606B2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8ª Série</w:t>
      </w:r>
      <w:r w:rsidRPr="007D1704">
        <w:rPr>
          <w:rFonts w:ascii="Verdana" w:hAnsi="Verdana"/>
          <w:color w:val="000000"/>
        </w:rPr>
        <w:t xml:space="preserve">: </w:t>
      </w:r>
      <w:r w:rsidRPr="007D1704">
        <w:rPr>
          <w:rFonts w:ascii="Verdana" w:hAnsi="Verdana"/>
        </w:rPr>
        <w:t>R$ 249.000.000,00 (duzentos e quarenta e nove milhões de reais)</w:t>
      </w:r>
      <w:r w:rsidRPr="007D1704">
        <w:rPr>
          <w:rFonts w:ascii="Verdana" w:hAnsi="Verdana"/>
          <w:color w:val="000000"/>
        </w:rPr>
        <w:t>, na Data de Emissão;</w:t>
      </w:r>
    </w:p>
    <w:p w14:paraId="61E5A2B6" w14:textId="77777777" w:rsidR="00606B24" w:rsidRPr="007D1704" w:rsidRDefault="00606B24" w:rsidP="00606B24">
      <w:pPr>
        <w:suppressAutoHyphens/>
        <w:jc w:val="both"/>
        <w:textAlignment w:val="auto"/>
        <w:rPr>
          <w:rFonts w:ascii="Verdana" w:hAnsi="Verdana"/>
          <w:color w:val="000000"/>
        </w:rPr>
      </w:pPr>
    </w:p>
    <w:p w14:paraId="41A0195A" w14:textId="77777777" w:rsidR="00606B24" w:rsidRPr="007D1704" w:rsidRDefault="00606B24" w:rsidP="00606B2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9ª Série</w:t>
      </w:r>
      <w:r w:rsidRPr="007D1704">
        <w:rPr>
          <w:rFonts w:ascii="Verdana" w:hAnsi="Verdana"/>
          <w:color w:val="000000"/>
        </w:rPr>
        <w:t xml:space="preserve">: </w:t>
      </w:r>
      <w:r w:rsidRPr="007D1704">
        <w:rPr>
          <w:rFonts w:ascii="Verdana" w:hAnsi="Verdana"/>
        </w:rPr>
        <w:t>R$ 46.000.000,00 (quarenta e seis milhões de reais)</w:t>
      </w:r>
      <w:r w:rsidRPr="007D1704">
        <w:rPr>
          <w:rFonts w:ascii="Verdana" w:hAnsi="Verdana"/>
          <w:color w:val="000000"/>
        </w:rPr>
        <w:t>, na Data de Emissão;</w:t>
      </w:r>
    </w:p>
    <w:p w14:paraId="35F9677D" w14:textId="77777777" w:rsidR="00606B24" w:rsidRPr="007D1704" w:rsidRDefault="00606B24" w:rsidP="00606B24">
      <w:pPr>
        <w:suppressAutoHyphens/>
        <w:jc w:val="both"/>
        <w:textAlignment w:val="auto"/>
        <w:rPr>
          <w:rFonts w:ascii="Verdana" w:hAnsi="Verdana"/>
          <w:color w:val="000000"/>
        </w:rPr>
      </w:pPr>
    </w:p>
    <w:p w14:paraId="3C03FF6D" w14:textId="77777777" w:rsidR="00606B24" w:rsidRPr="007D1704" w:rsidRDefault="00606B24" w:rsidP="00606B2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10ª Série</w:t>
      </w:r>
      <w:r w:rsidRPr="007D1704">
        <w:rPr>
          <w:rFonts w:ascii="Verdana" w:hAnsi="Verdana"/>
          <w:color w:val="000000"/>
        </w:rPr>
        <w:t xml:space="preserve">: </w:t>
      </w:r>
      <w:r w:rsidRPr="007D1704">
        <w:rPr>
          <w:rFonts w:ascii="Verdana" w:hAnsi="Verdana"/>
        </w:rPr>
        <w:t>R$200.000.000,00 (duzentos milhões de reais)</w:t>
      </w:r>
      <w:r w:rsidRPr="007D1704">
        <w:rPr>
          <w:rFonts w:ascii="Verdana" w:hAnsi="Verdana"/>
          <w:color w:val="000000"/>
        </w:rPr>
        <w:t>, na Data de Emissão; e</w:t>
      </w:r>
    </w:p>
    <w:p w14:paraId="006ACA59" w14:textId="77777777" w:rsidR="00606B24" w:rsidRPr="007D1704" w:rsidRDefault="00606B24" w:rsidP="00606B24">
      <w:pPr>
        <w:suppressAutoHyphens/>
        <w:jc w:val="both"/>
        <w:textAlignment w:val="auto"/>
        <w:rPr>
          <w:rFonts w:ascii="Verdana" w:hAnsi="Verdana"/>
          <w:color w:val="000000"/>
        </w:rPr>
      </w:pPr>
    </w:p>
    <w:p w14:paraId="1BE17254" w14:textId="77777777" w:rsidR="00606B24" w:rsidRPr="007D1704" w:rsidRDefault="00606B24" w:rsidP="00606B2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11ª Série</w:t>
      </w:r>
      <w:r w:rsidRPr="007D1704">
        <w:rPr>
          <w:rFonts w:ascii="Verdana" w:hAnsi="Verdana"/>
          <w:color w:val="000000"/>
        </w:rPr>
        <w:t xml:space="preserve">: </w:t>
      </w:r>
      <w:r w:rsidRPr="007D1704">
        <w:rPr>
          <w:rFonts w:ascii="Verdana" w:hAnsi="Verdana"/>
        </w:rPr>
        <w:t>R$</w:t>
      </w:r>
      <w:r w:rsidRPr="007D1704">
        <w:rPr>
          <w:rFonts w:ascii="Verdana" w:hAnsi="Verdana"/>
          <w:color w:val="000000"/>
        </w:rPr>
        <w:t>91.250.000,00</w:t>
      </w:r>
      <w:r w:rsidRPr="007D1704">
        <w:rPr>
          <w:rFonts w:ascii="Verdana" w:hAnsi="Verdana"/>
        </w:rPr>
        <w:t xml:space="preserve"> (</w:t>
      </w:r>
      <w:r w:rsidRPr="007D1704">
        <w:rPr>
          <w:rFonts w:ascii="Verdana" w:hAnsi="Verdana"/>
          <w:color w:val="000000"/>
        </w:rPr>
        <w:t>noventa e um milhões e duzentos e cinquenta mil</w:t>
      </w:r>
      <w:r w:rsidRPr="007D1704">
        <w:rPr>
          <w:rFonts w:ascii="Verdana" w:hAnsi="Verdana"/>
        </w:rPr>
        <w:t>)</w:t>
      </w:r>
      <w:r w:rsidRPr="007D1704">
        <w:rPr>
          <w:rFonts w:ascii="Verdana" w:hAnsi="Verdana"/>
          <w:color w:val="000000"/>
        </w:rPr>
        <w:t>, na Data de Emissão.</w:t>
      </w:r>
    </w:p>
    <w:p w14:paraId="32EBCA9F" w14:textId="77777777" w:rsidR="00606B24" w:rsidRPr="007D1704" w:rsidRDefault="00606B24" w:rsidP="00606B24">
      <w:pPr>
        <w:widowControl w:val="0"/>
        <w:overflowPunct/>
        <w:jc w:val="both"/>
        <w:textAlignment w:val="auto"/>
        <w:rPr>
          <w:rFonts w:ascii="Verdana" w:hAnsi="Verdana"/>
          <w:color w:val="000000"/>
          <w:lang w:val="x-none" w:eastAsia="x-none"/>
        </w:rPr>
      </w:pPr>
    </w:p>
    <w:p w14:paraId="1AC90D65"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Valor nominal unitário</w:t>
      </w:r>
      <w:r w:rsidRPr="007D1704">
        <w:rPr>
          <w:rFonts w:ascii="Verdana" w:hAnsi="Verdana"/>
        </w:rPr>
        <w:t>. O Valor Nominal Unitário 2018 é de R$ 1,00 (um real) na Data de Emissão 2018 (conforme definido abaixo) (“</w:t>
      </w:r>
      <w:r w:rsidRPr="007D1704">
        <w:rPr>
          <w:rFonts w:ascii="Verdana" w:hAnsi="Verdana"/>
          <w:u w:val="single"/>
        </w:rPr>
        <w:t>Valor Nominal Unitário 2018</w:t>
      </w:r>
      <w:r w:rsidRPr="007D1704">
        <w:rPr>
          <w:rFonts w:ascii="Verdana" w:hAnsi="Verdana"/>
        </w:rPr>
        <w:t>”).</w:t>
      </w:r>
    </w:p>
    <w:p w14:paraId="2E138C6F" w14:textId="77777777" w:rsidR="00606B24" w:rsidRPr="007D1704" w:rsidRDefault="00606B24" w:rsidP="00606B24">
      <w:pPr>
        <w:widowControl w:val="0"/>
        <w:overflowPunct/>
        <w:jc w:val="both"/>
        <w:textAlignment w:val="auto"/>
        <w:rPr>
          <w:rFonts w:ascii="Verdana" w:hAnsi="Verdana"/>
          <w:lang w:val="x-none" w:eastAsia="x-none"/>
        </w:rPr>
      </w:pPr>
    </w:p>
    <w:p w14:paraId="3EFF4B04" w14:textId="77777777" w:rsidR="00606B24" w:rsidRPr="007D1704" w:rsidRDefault="00606B24" w:rsidP="00606B24">
      <w:pPr>
        <w:widowControl w:val="0"/>
        <w:numPr>
          <w:ilvl w:val="0"/>
          <w:numId w:val="4"/>
        </w:numPr>
        <w:overflowPunct/>
        <w:ind w:left="0" w:firstLine="0"/>
        <w:jc w:val="both"/>
        <w:textAlignment w:val="auto"/>
        <w:rPr>
          <w:rFonts w:ascii="Verdana" w:hAnsi="Verdana"/>
          <w:u w:val="single"/>
        </w:rPr>
      </w:pPr>
      <w:r w:rsidRPr="007D1704">
        <w:rPr>
          <w:rFonts w:ascii="Verdana" w:hAnsi="Verdana"/>
          <w:u w:val="single"/>
        </w:rPr>
        <w:t>Remuneração</w:t>
      </w:r>
      <w:r w:rsidRPr="007D1704">
        <w:rPr>
          <w:rFonts w:ascii="Verdana" w:hAnsi="Verdana"/>
        </w:rPr>
        <w:t>. 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w:t>
      </w:r>
    </w:p>
    <w:p w14:paraId="62ED9BA0" w14:textId="77777777" w:rsidR="00606B24" w:rsidRPr="007D1704" w:rsidRDefault="00606B24" w:rsidP="00606B24">
      <w:pPr>
        <w:rPr>
          <w:rFonts w:ascii="Verdana" w:hAnsi="Verdana"/>
        </w:rPr>
      </w:pPr>
    </w:p>
    <w:p w14:paraId="50783013" w14:textId="77777777" w:rsidR="00606B24" w:rsidRPr="007D1704" w:rsidRDefault="00606B24" w:rsidP="00606B2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3ª Série</w:t>
      </w:r>
      <w:r w:rsidRPr="007D1704">
        <w:rPr>
          <w:rFonts w:ascii="Verdana" w:hAnsi="Verdana"/>
        </w:rPr>
        <w:t>: conforme tabela abaixo:</w:t>
      </w:r>
    </w:p>
    <w:p w14:paraId="2DD938C6" w14:textId="77777777" w:rsidR="00606B24" w:rsidRPr="007D1704" w:rsidRDefault="00606B24" w:rsidP="00606B24">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606B24" w:rsidRPr="007D1704" w14:paraId="32CD74ED" w14:textId="77777777" w:rsidTr="008B52FA">
        <w:trPr>
          <w:jc w:val="center"/>
        </w:trPr>
        <w:tc>
          <w:tcPr>
            <w:tcW w:w="0" w:type="auto"/>
            <w:shd w:val="clear" w:color="auto" w:fill="D9D9D9" w:themeFill="background1" w:themeFillShade="D9"/>
          </w:tcPr>
          <w:p w14:paraId="0163BEAD" w14:textId="77777777" w:rsidR="00606B24" w:rsidRPr="007D1704" w:rsidRDefault="00606B24" w:rsidP="008B52FA">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6A96B5E8" w14:textId="77777777" w:rsidR="00606B24" w:rsidRPr="007D1704" w:rsidRDefault="00606B24" w:rsidP="008B52FA">
            <w:pPr>
              <w:widowControl w:val="0"/>
              <w:spacing w:line="276" w:lineRule="auto"/>
              <w:jc w:val="center"/>
              <w:rPr>
                <w:rFonts w:ascii="Verdana" w:hAnsi="Verdana"/>
                <w:b/>
              </w:rPr>
            </w:pPr>
            <w:r w:rsidRPr="007D1704">
              <w:rPr>
                <w:rFonts w:ascii="Verdana" w:hAnsi="Verdana"/>
                <w:b/>
              </w:rPr>
              <w:t>Data de Pagamento de Juros</w:t>
            </w:r>
          </w:p>
        </w:tc>
      </w:tr>
      <w:tr w:rsidR="00606B24" w:rsidRPr="007D1704" w14:paraId="48E1C37B" w14:textId="77777777" w:rsidTr="008B52FA">
        <w:trPr>
          <w:jc w:val="center"/>
        </w:trPr>
        <w:tc>
          <w:tcPr>
            <w:tcW w:w="0" w:type="auto"/>
            <w:vAlign w:val="center"/>
          </w:tcPr>
          <w:p w14:paraId="0F0B7FC4" w14:textId="77777777" w:rsidR="00606B24" w:rsidRPr="007D1704" w:rsidRDefault="00606B24" w:rsidP="008B52FA">
            <w:pPr>
              <w:widowControl w:val="0"/>
              <w:spacing w:line="276" w:lineRule="auto"/>
              <w:jc w:val="center"/>
              <w:rPr>
                <w:rFonts w:ascii="Verdana" w:hAnsi="Verdana"/>
                <w:i/>
                <w:u w:val="single"/>
              </w:rPr>
            </w:pPr>
            <w:r w:rsidRPr="007D1704">
              <w:rPr>
                <w:rFonts w:ascii="Verdana" w:hAnsi="Verdana"/>
              </w:rPr>
              <w:t>1ª</w:t>
            </w:r>
          </w:p>
        </w:tc>
        <w:tc>
          <w:tcPr>
            <w:tcW w:w="0" w:type="auto"/>
          </w:tcPr>
          <w:p w14:paraId="4731499C" w14:textId="77777777" w:rsidR="00606B24" w:rsidRPr="007D1704" w:rsidRDefault="00606B24" w:rsidP="008B52FA">
            <w:pPr>
              <w:widowControl w:val="0"/>
              <w:spacing w:line="276" w:lineRule="auto"/>
              <w:jc w:val="center"/>
              <w:rPr>
                <w:rFonts w:ascii="Verdana" w:hAnsi="Verdana"/>
                <w:i/>
                <w:u w:val="single"/>
              </w:rPr>
            </w:pPr>
            <w:r w:rsidRPr="007D1704">
              <w:rPr>
                <w:rFonts w:ascii="Verdana" w:hAnsi="Verdana"/>
              </w:rPr>
              <w:t>20 de abril de 2023</w:t>
            </w:r>
          </w:p>
        </w:tc>
      </w:tr>
      <w:tr w:rsidR="00606B24" w:rsidRPr="007D1704" w14:paraId="4BF9EBE8" w14:textId="77777777" w:rsidTr="008B52FA">
        <w:trPr>
          <w:jc w:val="center"/>
        </w:trPr>
        <w:tc>
          <w:tcPr>
            <w:tcW w:w="0" w:type="auto"/>
            <w:vAlign w:val="center"/>
          </w:tcPr>
          <w:p w14:paraId="18152F69" w14:textId="77777777" w:rsidR="00606B24" w:rsidRPr="007D1704" w:rsidRDefault="00606B24" w:rsidP="008B52FA">
            <w:pPr>
              <w:widowControl w:val="0"/>
              <w:spacing w:line="276" w:lineRule="auto"/>
              <w:jc w:val="center"/>
              <w:rPr>
                <w:rFonts w:ascii="Verdana" w:hAnsi="Verdana"/>
                <w:i/>
                <w:u w:val="single"/>
              </w:rPr>
            </w:pPr>
            <w:r w:rsidRPr="007D1704">
              <w:rPr>
                <w:rFonts w:ascii="Verdana" w:hAnsi="Verdana"/>
              </w:rPr>
              <w:t>2ª</w:t>
            </w:r>
          </w:p>
        </w:tc>
        <w:tc>
          <w:tcPr>
            <w:tcW w:w="0" w:type="auto"/>
          </w:tcPr>
          <w:p w14:paraId="7FC88DEE" w14:textId="77777777" w:rsidR="00606B24" w:rsidRPr="007D1704" w:rsidRDefault="00606B24" w:rsidP="008B52FA">
            <w:pPr>
              <w:widowControl w:val="0"/>
              <w:spacing w:line="276" w:lineRule="auto"/>
              <w:jc w:val="center"/>
              <w:rPr>
                <w:rFonts w:ascii="Verdana" w:hAnsi="Verdana"/>
                <w:i/>
                <w:u w:val="single"/>
              </w:rPr>
            </w:pPr>
            <w:r w:rsidRPr="007D1704">
              <w:rPr>
                <w:rFonts w:ascii="Verdana" w:hAnsi="Verdana"/>
              </w:rPr>
              <w:t>20 de abril de 2024</w:t>
            </w:r>
          </w:p>
        </w:tc>
      </w:tr>
      <w:tr w:rsidR="00606B24" w:rsidRPr="007D1704" w14:paraId="021A5E1F" w14:textId="77777777" w:rsidTr="008B52FA">
        <w:trPr>
          <w:jc w:val="center"/>
        </w:trPr>
        <w:tc>
          <w:tcPr>
            <w:tcW w:w="0" w:type="auto"/>
            <w:vAlign w:val="center"/>
          </w:tcPr>
          <w:p w14:paraId="4DDBF447" w14:textId="77777777" w:rsidR="00606B24" w:rsidRPr="007D1704" w:rsidRDefault="00606B24" w:rsidP="008B52FA">
            <w:pPr>
              <w:widowControl w:val="0"/>
              <w:spacing w:line="276" w:lineRule="auto"/>
              <w:jc w:val="center"/>
              <w:rPr>
                <w:rFonts w:ascii="Verdana" w:hAnsi="Verdana"/>
                <w:i/>
                <w:u w:val="single"/>
              </w:rPr>
            </w:pPr>
            <w:r w:rsidRPr="007D1704">
              <w:rPr>
                <w:rFonts w:ascii="Verdana" w:hAnsi="Verdana"/>
              </w:rPr>
              <w:t>3ª</w:t>
            </w:r>
          </w:p>
        </w:tc>
        <w:tc>
          <w:tcPr>
            <w:tcW w:w="0" w:type="auto"/>
          </w:tcPr>
          <w:p w14:paraId="0A372F33" w14:textId="77777777" w:rsidR="00606B24" w:rsidRPr="007D1704" w:rsidRDefault="00606B24" w:rsidP="008B52FA">
            <w:pPr>
              <w:widowControl w:val="0"/>
              <w:spacing w:line="276" w:lineRule="auto"/>
              <w:jc w:val="center"/>
              <w:rPr>
                <w:rFonts w:ascii="Verdana" w:hAnsi="Verdana"/>
                <w:i/>
                <w:u w:val="single"/>
              </w:rPr>
            </w:pPr>
            <w:r w:rsidRPr="007D1704">
              <w:rPr>
                <w:rFonts w:ascii="Verdana" w:hAnsi="Verdana"/>
              </w:rPr>
              <w:t>20 de abril de 2025</w:t>
            </w:r>
          </w:p>
        </w:tc>
      </w:tr>
      <w:tr w:rsidR="00606B24" w:rsidRPr="007D1704" w14:paraId="0AD74EC0" w14:textId="77777777" w:rsidTr="008B52FA">
        <w:trPr>
          <w:jc w:val="center"/>
        </w:trPr>
        <w:tc>
          <w:tcPr>
            <w:tcW w:w="0" w:type="auto"/>
            <w:vAlign w:val="center"/>
          </w:tcPr>
          <w:p w14:paraId="48996D47" w14:textId="77777777" w:rsidR="00606B24" w:rsidRPr="007D1704" w:rsidRDefault="00606B24" w:rsidP="008B52FA">
            <w:pPr>
              <w:widowControl w:val="0"/>
              <w:spacing w:line="276" w:lineRule="auto"/>
              <w:jc w:val="center"/>
              <w:rPr>
                <w:rFonts w:ascii="Verdana" w:hAnsi="Verdana"/>
                <w:i/>
                <w:u w:val="single"/>
              </w:rPr>
            </w:pPr>
            <w:r w:rsidRPr="007D1704">
              <w:rPr>
                <w:rFonts w:ascii="Verdana" w:hAnsi="Verdana"/>
              </w:rPr>
              <w:t>4ª</w:t>
            </w:r>
          </w:p>
        </w:tc>
        <w:tc>
          <w:tcPr>
            <w:tcW w:w="0" w:type="auto"/>
          </w:tcPr>
          <w:p w14:paraId="41022878" w14:textId="77777777" w:rsidR="00606B24" w:rsidRPr="007D1704" w:rsidRDefault="00606B24" w:rsidP="008B52FA">
            <w:pPr>
              <w:widowControl w:val="0"/>
              <w:spacing w:line="276" w:lineRule="auto"/>
              <w:jc w:val="center"/>
              <w:rPr>
                <w:rFonts w:ascii="Verdana" w:hAnsi="Verdana"/>
                <w:i/>
                <w:u w:val="single"/>
              </w:rPr>
            </w:pPr>
            <w:r w:rsidRPr="007D1704">
              <w:rPr>
                <w:rFonts w:ascii="Verdana" w:hAnsi="Verdana"/>
              </w:rPr>
              <w:t>20 de abril de 2026</w:t>
            </w:r>
          </w:p>
        </w:tc>
      </w:tr>
      <w:tr w:rsidR="00606B24" w:rsidRPr="007D1704" w14:paraId="7D705F06" w14:textId="77777777" w:rsidTr="008B52FA">
        <w:trPr>
          <w:jc w:val="center"/>
        </w:trPr>
        <w:tc>
          <w:tcPr>
            <w:tcW w:w="0" w:type="auto"/>
            <w:vAlign w:val="center"/>
          </w:tcPr>
          <w:p w14:paraId="00F4D659" w14:textId="77777777" w:rsidR="00606B24" w:rsidRPr="007D1704" w:rsidRDefault="00606B24" w:rsidP="008B52FA">
            <w:pPr>
              <w:widowControl w:val="0"/>
              <w:spacing w:line="276" w:lineRule="auto"/>
              <w:jc w:val="center"/>
              <w:rPr>
                <w:rFonts w:ascii="Verdana" w:hAnsi="Verdana"/>
              </w:rPr>
            </w:pPr>
            <w:r w:rsidRPr="007D1704">
              <w:rPr>
                <w:rFonts w:ascii="Verdana" w:hAnsi="Verdana"/>
              </w:rPr>
              <w:t>5ª</w:t>
            </w:r>
          </w:p>
        </w:tc>
        <w:tc>
          <w:tcPr>
            <w:tcW w:w="0" w:type="auto"/>
          </w:tcPr>
          <w:p w14:paraId="4BCFC975" w14:textId="77777777" w:rsidR="00606B24" w:rsidRPr="007D1704" w:rsidRDefault="00606B24" w:rsidP="008B52FA">
            <w:pPr>
              <w:widowControl w:val="0"/>
              <w:spacing w:line="276" w:lineRule="auto"/>
              <w:jc w:val="center"/>
              <w:rPr>
                <w:rFonts w:ascii="Verdana" w:hAnsi="Verdana"/>
              </w:rPr>
            </w:pPr>
            <w:r w:rsidRPr="007D1704">
              <w:rPr>
                <w:rFonts w:ascii="Verdana" w:hAnsi="Verdana"/>
              </w:rPr>
              <w:t>20 de abril de 2027</w:t>
            </w:r>
          </w:p>
        </w:tc>
      </w:tr>
      <w:tr w:rsidR="00606B24" w:rsidRPr="007D1704" w14:paraId="61A28315" w14:textId="77777777" w:rsidTr="008B52FA">
        <w:trPr>
          <w:jc w:val="center"/>
        </w:trPr>
        <w:tc>
          <w:tcPr>
            <w:tcW w:w="0" w:type="auto"/>
            <w:vAlign w:val="center"/>
          </w:tcPr>
          <w:p w14:paraId="5AFA6675" w14:textId="77777777" w:rsidR="00606B24" w:rsidRPr="007D1704" w:rsidRDefault="00606B24" w:rsidP="008B52FA">
            <w:pPr>
              <w:widowControl w:val="0"/>
              <w:spacing w:line="276" w:lineRule="auto"/>
              <w:jc w:val="center"/>
              <w:rPr>
                <w:rFonts w:ascii="Verdana" w:hAnsi="Verdana"/>
              </w:rPr>
            </w:pPr>
            <w:r w:rsidRPr="007D1704">
              <w:rPr>
                <w:rFonts w:ascii="Verdana" w:hAnsi="Verdana"/>
              </w:rPr>
              <w:t>6ª</w:t>
            </w:r>
          </w:p>
        </w:tc>
        <w:tc>
          <w:tcPr>
            <w:tcW w:w="0" w:type="auto"/>
          </w:tcPr>
          <w:p w14:paraId="53398B51" w14:textId="77777777" w:rsidR="00606B24" w:rsidRPr="007D1704" w:rsidRDefault="00606B24" w:rsidP="008B52FA">
            <w:pPr>
              <w:widowControl w:val="0"/>
              <w:spacing w:line="276" w:lineRule="auto"/>
              <w:jc w:val="center"/>
              <w:rPr>
                <w:rFonts w:ascii="Verdana" w:hAnsi="Verdana"/>
              </w:rPr>
            </w:pPr>
            <w:r w:rsidRPr="007D1704">
              <w:rPr>
                <w:rFonts w:ascii="Verdana" w:hAnsi="Verdana"/>
              </w:rPr>
              <w:t>20 de abril de 2028</w:t>
            </w:r>
          </w:p>
        </w:tc>
      </w:tr>
    </w:tbl>
    <w:p w14:paraId="328BA29C" w14:textId="77777777" w:rsidR="00606B24" w:rsidRPr="007D1704" w:rsidRDefault="00606B24" w:rsidP="00606B24">
      <w:pPr>
        <w:widowControl w:val="0"/>
        <w:autoSpaceDE/>
        <w:autoSpaceDN/>
        <w:adjustRightInd/>
        <w:spacing w:line="276" w:lineRule="auto"/>
        <w:ind w:left="1276"/>
        <w:jc w:val="both"/>
        <w:rPr>
          <w:rFonts w:ascii="Verdana" w:hAnsi="Verdana"/>
          <w:i/>
          <w:u w:val="single"/>
        </w:rPr>
      </w:pPr>
    </w:p>
    <w:p w14:paraId="31E9F651" w14:textId="77777777" w:rsidR="00606B24" w:rsidRPr="007D1704" w:rsidRDefault="00606B24" w:rsidP="00606B2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4ª Série</w:t>
      </w:r>
      <w:r w:rsidRPr="007D1704">
        <w:rPr>
          <w:rFonts w:ascii="Verdana" w:hAnsi="Verdana"/>
        </w:rPr>
        <w:t>: conforme a tabela abaixo.</w:t>
      </w:r>
    </w:p>
    <w:p w14:paraId="779B4B60" w14:textId="77777777" w:rsidR="00606B24" w:rsidRPr="007D1704" w:rsidRDefault="00606B24" w:rsidP="00606B2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06B24" w:rsidRPr="007D1704" w14:paraId="396278AF" w14:textId="77777777" w:rsidTr="008B52FA">
        <w:trPr>
          <w:jc w:val="center"/>
        </w:trPr>
        <w:tc>
          <w:tcPr>
            <w:tcW w:w="0" w:type="auto"/>
            <w:shd w:val="clear" w:color="auto" w:fill="D9D9D9" w:themeFill="background1" w:themeFillShade="D9"/>
          </w:tcPr>
          <w:p w14:paraId="1BA7ACCB" w14:textId="77777777" w:rsidR="00606B24" w:rsidRPr="007D1704" w:rsidRDefault="00606B24" w:rsidP="008B52FA">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0A9CB899" w14:textId="77777777" w:rsidR="00606B24" w:rsidRPr="007D1704" w:rsidRDefault="00606B24" w:rsidP="008B52FA">
            <w:pPr>
              <w:widowControl w:val="0"/>
              <w:spacing w:line="276" w:lineRule="auto"/>
              <w:jc w:val="center"/>
              <w:rPr>
                <w:rFonts w:ascii="Verdana" w:hAnsi="Verdana"/>
                <w:b/>
              </w:rPr>
            </w:pPr>
            <w:r w:rsidRPr="007D1704">
              <w:rPr>
                <w:rFonts w:ascii="Verdana" w:hAnsi="Verdana"/>
                <w:b/>
              </w:rPr>
              <w:t>Data de Pagamento de Juros</w:t>
            </w:r>
          </w:p>
        </w:tc>
      </w:tr>
      <w:tr w:rsidR="00606B24" w:rsidRPr="007D1704" w14:paraId="4E8CBFE1" w14:textId="77777777" w:rsidTr="008B52FA">
        <w:trPr>
          <w:jc w:val="center"/>
        </w:trPr>
        <w:tc>
          <w:tcPr>
            <w:tcW w:w="0" w:type="auto"/>
            <w:vAlign w:val="center"/>
          </w:tcPr>
          <w:p w14:paraId="11BCA6C5" w14:textId="77777777" w:rsidR="00606B24" w:rsidRPr="007D1704" w:rsidRDefault="00606B24" w:rsidP="008B52FA">
            <w:pPr>
              <w:widowControl w:val="0"/>
              <w:spacing w:line="276" w:lineRule="auto"/>
              <w:jc w:val="center"/>
              <w:rPr>
                <w:rFonts w:ascii="Verdana" w:hAnsi="Verdana"/>
                <w:i/>
                <w:u w:val="single"/>
              </w:rPr>
            </w:pPr>
            <w:r w:rsidRPr="007D1704">
              <w:rPr>
                <w:rFonts w:ascii="Verdana" w:hAnsi="Verdana"/>
              </w:rPr>
              <w:t>1ª</w:t>
            </w:r>
          </w:p>
        </w:tc>
        <w:tc>
          <w:tcPr>
            <w:tcW w:w="0" w:type="auto"/>
          </w:tcPr>
          <w:p w14:paraId="0D569B34" w14:textId="77777777" w:rsidR="00606B24" w:rsidRPr="007D1704" w:rsidRDefault="00606B24" w:rsidP="008B52FA">
            <w:pPr>
              <w:widowControl w:val="0"/>
              <w:spacing w:line="276" w:lineRule="auto"/>
              <w:jc w:val="center"/>
              <w:rPr>
                <w:rFonts w:ascii="Verdana" w:hAnsi="Verdana"/>
                <w:i/>
                <w:u w:val="single"/>
              </w:rPr>
            </w:pPr>
            <w:r w:rsidRPr="007D1704">
              <w:rPr>
                <w:rFonts w:ascii="Verdana" w:hAnsi="Verdana"/>
              </w:rPr>
              <w:t>20 de abril de 2023</w:t>
            </w:r>
          </w:p>
        </w:tc>
      </w:tr>
      <w:tr w:rsidR="00606B24" w:rsidRPr="007D1704" w14:paraId="3A3049F0" w14:textId="77777777" w:rsidTr="008B52FA">
        <w:trPr>
          <w:jc w:val="center"/>
        </w:trPr>
        <w:tc>
          <w:tcPr>
            <w:tcW w:w="0" w:type="auto"/>
            <w:vAlign w:val="center"/>
          </w:tcPr>
          <w:p w14:paraId="08A9F81A" w14:textId="77777777" w:rsidR="00606B24" w:rsidRPr="007D1704" w:rsidRDefault="00606B24" w:rsidP="008B52FA">
            <w:pPr>
              <w:widowControl w:val="0"/>
              <w:spacing w:line="276" w:lineRule="auto"/>
              <w:jc w:val="center"/>
              <w:rPr>
                <w:rFonts w:ascii="Verdana" w:hAnsi="Verdana"/>
                <w:i/>
                <w:u w:val="single"/>
              </w:rPr>
            </w:pPr>
            <w:r w:rsidRPr="007D1704">
              <w:rPr>
                <w:rFonts w:ascii="Verdana" w:hAnsi="Verdana"/>
              </w:rPr>
              <w:t>2ª</w:t>
            </w:r>
          </w:p>
        </w:tc>
        <w:tc>
          <w:tcPr>
            <w:tcW w:w="0" w:type="auto"/>
          </w:tcPr>
          <w:p w14:paraId="7B9FBD5B" w14:textId="77777777" w:rsidR="00606B24" w:rsidRPr="007D1704" w:rsidRDefault="00606B24" w:rsidP="008B52FA">
            <w:pPr>
              <w:widowControl w:val="0"/>
              <w:spacing w:line="276" w:lineRule="auto"/>
              <w:jc w:val="center"/>
              <w:rPr>
                <w:rFonts w:ascii="Verdana" w:hAnsi="Verdana"/>
                <w:i/>
                <w:u w:val="single"/>
              </w:rPr>
            </w:pPr>
            <w:r w:rsidRPr="007D1704">
              <w:rPr>
                <w:rFonts w:ascii="Verdana" w:hAnsi="Verdana"/>
              </w:rPr>
              <w:t>20 de abril de 2024</w:t>
            </w:r>
          </w:p>
        </w:tc>
      </w:tr>
      <w:tr w:rsidR="00606B24" w:rsidRPr="007D1704" w14:paraId="4DAE5A9F" w14:textId="77777777" w:rsidTr="008B52FA">
        <w:trPr>
          <w:jc w:val="center"/>
        </w:trPr>
        <w:tc>
          <w:tcPr>
            <w:tcW w:w="0" w:type="auto"/>
            <w:vAlign w:val="center"/>
          </w:tcPr>
          <w:p w14:paraId="69915C05" w14:textId="77777777" w:rsidR="00606B24" w:rsidRPr="007D1704" w:rsidRDefault="00606B24" w:rsidP="008B52FA">
            <w:pPr>
              <w:widowControl w:val="0"/>
              <w:spacing w:line="276" w:lineRule="auto"/>
              <w:jc w:val="center"/>
              <w:rPr>
                <w:rFonts w:ascii="Verdana" w:hAnsi="Verdana"/>
                <w:i/>
                <w:u w:val="single"/>
              </w:rPr>
            </w:pPr>
            <w:r w:rsidRPr="007D1704">
              <w:rPr>
                <w:rFonts w:ascii="Verdana" w:hAnsi="Verdana"/>
              </w:rPr>
              <w:t>3ª</w:t>
            </w:r>
          </w:p>
        </w:tc>
        <w:tc>
          <w:tcPr>
            <w:tcW w:w="0" w:type="auto"/>
          </w:tcPr>
          <w:p w14:paraId="088411DF" w14:textId="77777777" w:rsidR="00606B24" w:rsidRPr="007D1704" w:rsidRDefault="00606B24" w:rsidP="008B52FA">
            <w:pPr>
              <w:widowControl w:val="0"/>
              <w:spacing w:line="276" w:lineRule="auto"/>
              <w:jc w:val="center"/>
              <w:rPr>
                <w:rFonts w:ascii="Verdana" w:hAnsi="Verdana"/>
                <w:i/>
                <w:u w:val="single"/>
              </w:rPr>
            </w:pPr>
            <w:r w:rsidRPr="007D1704">
              <w:rPr>
                <w:rFonts w:ascii="Verdana" w:hAnsi="Verdana"/>
              </w:rPr>
              <w:t>20 de abril de 2025</w:t>
            </w:r>
          </w:p>
        </w:tc>
      </w:tr>
      <w:tr w:rsidR="00606B24" w:rsidRPr="007D1704" w14:paraId="33CCA600" w14:textId="77777777" w:rsidTr="008B52FA">
        <w:trPr>
          <w:jc w:val="center"/>
        </w:trPr>
        <w:tc>
          <w:tcPr>
            <w:tcW w:w="0" w:type="auto"/>
            <w:vAlign w:val="center"/>
          </w:tcPr>
          <w:p w14:paraId="34D771F6" w14:textId="77777777" w:rsidR="00606B24" w:rsidRPr="007D1704" w:rsidRDefault="00606B24" w:rsidP="008B52FA">
            <w:pPr>
              <w:widowControl w:val="0"/>
              <w:spacing w:line="276" w:lineRule="auto"/>
              <w:jc w:val="center"/>
              <w:rPr>
                <w:rFonts w:ascii="Verdana" w:hAnsi="Verdana"/>
                <w:i/>
                <w:u w:val="single"/>
              </w:rPr>
            </w:pPr>
            <w:r w:rsidRPr="007D1704">
              <w:rPr>
                <w:rFonts w:ascii="Verdana" w:hAnsi="Verdana"/>
              </w:rPr>
              <w:t>4ª</w:t>
            </w:r>
          </w:p>
        </w:tc>
        <w:tc>
          <w:tcPr>
            <w:tcW w:w="0" w:type="auto"/>
          </w:tcPr>
          <w:p w14:paraId="483BA8EF" w14:textId="77777777" w:rsidR="00606B24" w:rsidRPr="007D1704" w:rsidRDefault="00606B24" w:rsidP="008B52FA">
            <w:pPr>
              <w:widowControl w:val="0"/>
              <w:spacing w:line="276" w:lineRule="auto"/>
              <w:jc w:val="center"/>
              <w:rPr>
                <w:rFonts w:ascii="Verdana" w:hAnsi="Verdana"/>
                <w:i/>
                <w:u w:val="single"/>
              </w:rPr>
            </w:pPr>
            <w:r w:rsidRPr="007D1704">
              <w:rPr>
                <w:rFonts w:ascii="Verdana" w:hAnsi="Verdana"/>
              </w:rPr>
              <w:t>20 de abril de 2026</w:t>
            </w:r>
          </w:p>
        </w:tc>
      </w:tr>
      <w:tr w:rsidR="00606B24" w:rsidRPr="007D1704" w14:paraId="517E96A7" w14:textId="77777777" w:rsidTr="008B52FA">
        <w:trPr>
          <w:jc w:val="center"/>
        </w:trPr>
        <w:tc>
          <w:tcPr>
            <w:tcW w:w="0" w:type="auto"/>
            <w:vAlign w:val="center"/>
          </w:tcPr>
          <w:p w14:paraId="4D092B49" w14:textId="77777777" w:rsidR="00606B24" w:rsidRPr="007D1704" w:rsidRDefault="00606B24" w:rsidP="008B52FA">
            <w:pPr>
              <w:widowControl w:val="0"/>
              <w:spacing w:line="276" w:lineRule="auto"/>
              <w:jc w:val="center"/>
              <w:rPr>
                <w:rFonts w:ascii="Verdana" w:hAnsi="Verdana"/>
              </w:rPr>
            </w:pPr>
            <w:r w:rsidRPr="007D1704">
              <w:rPr>
                <w:rFonts w:ascii="Verdana" w:hAnsi="Verdana"/>
              </w:rPr>
              <w:t>5ª</w:t>
            </w:r>
          </w:p>
        </w:tc>
        <w:tc>
          <w:tcPr>
            <w:tcW w:w="0" w:type="auto"/>
          </w:tcPr>
          <w:p w14:paraId="73CE6ED3" w14:textId="77777777" w:rsidR="00606B24" w:rsidRPr="007D1704" w:rsidRDefault="00606B24" w:rsidP="008B52FA">
            <w:pPr>
              <w:widowControl w:val="0"/>
              <w:spacing w:line="276" w:lineRule="auto"/>
              <w:jc w:val="center"/>
              <w:rPr>
                <w:rFonts w:ascii="Verdana" w:hAnsi="Verdana"/>
              </w:rPr>
            </w:pPr>
            <w:r w:rsidRPr="007D1704">
              <w:rPr>
                <w:rFonts w:ascii="Verdana" w:hAnsi="Verdana"/>
              </w:rPr>
              <w:t>20 de abril de 2027</w:t>
            </w:r>
          </w:p>
        </w:tc>
      </w:tr>
      <w:tr w:rsidR="00606B24" w:rsidRPr="007D1704" w14:paraId="03E02AA4" w14:textId="77777777" w:rsidTr="008B52FA">
        <w:trPr>
          <w:jc w:val="center"/>
        </w:trPr>
        <w:tc>
          <w:tcPr>
            <w:tcW w:w="0" w:type="auto"/>
            <w:vAlign w:val="center"/>
          </w:tcPr>
          <w:p w14:paraId="00666435" w14:textId="77777777" w:rsidR="00606B24" w:rsidRPr="007D1704" w:rsidRDefault="00606B24" w:rsidP="008B52FA">
            <w:pPr>
              <w:widowControl w:val="0"/>
              <w:spacing w:line="276" w:lineRule="auto"/>
              <w:jc w:val="center"/>
              <w:rPr>
                <w:rFonts w:ascii="Verdana" w:hAnsi="Verdana"/>
              </w:rPr>
            </w:pPr>
            <w:r w:rsidRPr="007D1704">
              <w:rPr>
                <w:rFonts w:ascii="Verdana" w:hAnsi="Verdana"/>
              </w:rPr>
              <w:t>6ª</w:t>
            </w:r>
          </w:p>
        </w:tc>
        <w:tc>
          <w:tcPr>
            <w:tcW w:w="0" w:type="auto"/>
          </w:tcPr>
          <w:p w14:paraId="731EE911" w14:textId="77777777" w:rsidR="00606B24" w:rsidRPr="007D1704" w:rsidRDefault="00606B24" w:rsidP="008B52FA">
            <w:pPr>
              <w:widowControl w:val="0"/>
              <w:spacing w:line="276" w:lineRule="auto"/>
              <w:jc w:val="center"/>
              <w:rPr>
                <w:rFonts w:ascii="Verdana" w:hAnsi="Verdana"/>
              </w:rPr>
            </w:pPr>
            <w:r w:rsidRPr="007D1704">
              <w:rPr>
                <w:rFonts w:ascii="Verdana" w:hAnsi="Verdana"/>
              </w:rPr>
              <w:t>20 de abril de 2028</w:t>
            </w:r>
          </w:p>
        </w:tc>
      </w:tr>
    </w:tbl>
    <w:p w14:paraId="49D08203" w14:textId="77777777" w:rsidR="00606B24" w:rsidRPr="007D1704" w:rsidRDefault="00606B24" w:rsidP="00606B24">
      <w:pPr>
        <w:rPr>
          <w:rFonts w:ascii="Verdana" w:hAnsi="Verdana"/>
        </w:rPr>
      </w:pPr>
    </w:p>
    <w:p w14:paraId="5F187BEA" w14:textId="77777777" w:rsidR="00606B24" w:rsidRPr="007D1704" w:rsidRDefault="00606B24" w:rsidP="00606B24">
      <w:pPr>
        <w:widowControl w:val="0"/>
        <w:numPr>
          <w:ilvl w:val="2"/>
          <w:numId w:val="9"/>
        </w:numPr>
        <w:overflowPunct/>
        <w:autoSpaceDE/>
        <w:autoSpaceDN/>
        <w:adjustRightInd/>
        <w:spacing w:line="276" w:lineRule="auto"/>
        <w:ind w:left="2127" w:hanging="851"/>
        <w:jc w:val="both"/>
        <w:textAlignment w:val="auto"/>
        <w:rPr>
          <w:rFonts w:ascii="Verdana" w:hAnsi="Verdana"/>
          <w:i/>
          <w:u w:val="single"/>
        </w:rPr>
      </w:pPr>
      <w:r w:rsidRPr="007D1704">
        <w:rPr>
          <w:rFonts w:ascii="Verdana" w:hAnsi="Verdana"/>
          <w:u w:val="single"/>
        </w:rPr>
        <w:t>Debêntures da 5ª Série</w:t>
      </w:r>
      <w:r w:rsidRPr="007D1704">
        <w:rPr>
          <w:rFonts w:ascii="Verdana" w:hAnsi="Verdana"/>
        </w:rPr>
        <w:t>: os Juros das Debêntures da 5ª Série serão pagos mensalmente, no dia 20 de cada mês a partir da Data de Emissão, sendo o primeiro pagamento em 20 de junho de 2018, da seguinte forma:</w:t>
      </w:r>
    </w:p>
    <w:p w14:paraId="49569D25" w14:textId="77777777" w:rsidR="00606B24" w:rsidRPr="007D1704" w:rsidRDefault="00606B24" w:rsidP="00606B24">
      <w:pPr>
        <w:widowControl w:val="0"/>
        <w:autoSpaceDE/>
        <w:autoSpaceDN/>
        <w:adjustRightInd/>
        <w:spacing w:line="276" w:lineRule="auto"/>
        <w:ind w:left="2127"/>
        <w:jc w:val="both"/>
        <w:rPr>
          <w:rFonts w:ascii="Verdana" w:hAnsi="Verdana"/>
          <w:i/>
          <w:u w:val="single"/>
        </w:rPr>
      </w:pPr>
    </w:p>
    <w:p w14:paraId="1AD765D1" w14:textId="77777777" w:rsidR="00606B24" w:rsidRPr="007D1704" w:rsidRDefault="00606B24" w:rsidP="00606B24">
      <w:pPr>
        <w:widowControl w:val="0"/>
        <w:numPr>
          <w:ilvl w:val="0"/>
          <w:numId w:val="10"/>
        </w:numPr>
        <w:overflowPunct/>
        <w:autoSpaceDE/>
        <w:autoSpaceDN/>
        <w:adjustRightInd/>
        <w:spacing w:line="276" w:lineRule="auto"/>
        <w:jc w:val="both"/>
        <w:textAlignment w:val="auto"/>
        <w:rPr>
          <w:rFonts w:ascii="Verdana" w:hAnsi="Verdana"/>
        </w:rPr>
      </w:pPr>
      <w:r w:rsidRPr="007D1704">
        <w:rPr>
          <w:rFonts w:ascii="Verdana" w:hAnsi="Verdana"/>
        </w:rPr>
        <w:t xml:space="preserve">Entre a Data de Subscrição e 20 de janeiro de 2019 (inclusive), serão realizados pagamentos mensais de R$ 940.075,16 (novecentos e quarenta mil e setenta e cinco reais e dezesseis centavos), corrigidos pelo IPCA, </w:t>
      </w:r>
      <w:r w:rsidRPr="007D1704">
        <w:rPr>
          <w:rFonts w:ascii="Verdana" w:hAnsi="Verdana"/>
        </w:rPr>
        <w:lastRenderedPageBreak/>
        <w:t>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14:paraId="5469C071" w14:textId="77777777" w:rsidR="00606B24" w:rsidRPr="007D1704" w:rsidRDefault="00606B24" w:rsidP="00606B24">
      <w:pPr>
        <w:widowControl w:val="0"/>
        <w:autoSpaceDE/>
        <w:autoSpaceDN/>
        <w:adjustRightInd/>
        <w:spacing w:line="276" w:lineRule="auto"/>
        <w:ind w:left="2847"/>
        <w:jc w:val="both"/>
        <w:rPr>
          <w:rFonts w:ascii="Verdana" w:hAnsi="Verdana"/>
          <w:u w:val="single"/>
        </w:rPr>
      </w:pPr>
    </w:p>
    <w:p w14:paraId="78088DC2" w14:textId="572AC42E" w:rsidR="00606B24" w:rsidRPr="007D1704" w:rsidRDefault="00606B24" w:rsidP="00606B24">
      <w:pPr>
        <w:widowControl w:val="0"/>
        <w:numPr>
          <w:ilvl w:val="0"/>
          <w:numId w:val="10"/>
        </w:numPr>
        <w:overflowPunct/>
        <w:autoSpaceDE/>
        <w:autoSpaceDN/>
        <w:adjustRightInd/>
        <w:spacing w:line="276" w:lineRule="auto"/>
        <w:jc w:val="both"/>
        <w:textAlignment w:val="auto"/>
        <w:rPr>
          <w:rFonts w:ascii="Verdana" w:hAnsi="Verdana"/>
          <w:i/>
          <w:u w:val="single"/>
        </w:rPr>
      </w:pPr>
      <w:r w:rsidRPr="007D1704">
        <w:rPr>
          <w:rFonts w:ascii="Verdana" w:hAnsi="Verdana"/>
        </w:rPr>
        <w:t>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r>
        <w:rPr>
          <w:rFonts w:ascii="Verdana" w:hAnsi="Verdana"/>
        </w:rPr>
        <w:t xml:space="preserve">. Adicionalmente, fica acordado que </w:t>
      </w:r>
      <w:r w:rsidRPr="004402C1">
        <w:rPr>
          <w:rFonts w:ascii="Verdana" w:hAnsi="Verdana"/>
          <w:iCs/>
        </w:rPr>
        <w:t xml:space="preserve">os pagamentos relativos aos meses de março de 2019 a </w:t>
      </w:r>
      <w:r>
        <w:rPr>
          <w:rFonts w:ascii="Verdana" w:hAnsi="Verdana"/>
          <w:iCs/>
        </w:rPr>
        <w:t xml:space="preserve">fevereiro de </w:t>
      </w:r>
      <w:proofErr w:type="gramStart"/>
      <w:r>
        <w:rPr>
          <w:rFonts w:ascii="Verdana" w:hAnsi="Verdana"/>
          <w:iCs/>
        </w:rPr>
        <w:t xml:space="preserve">2021 </w:t>
      </w:r>
      <w:r w:rsidRPr="004402C1">
        <w:rPr>
          <w:rFonts w:ascii="Verdana" w:hAnsi="Verdana"/>
          <w:iCs/>
        </w:rPr>
        <w:t xml:space="preserve"> somente</w:t>
      </w:r>
      <w:proofErr w:type="gramEnd"/>
      <w:r w:rsidRPr="004402C1">
        <w:rPr>
          <w:rFonts w:ascii="Verdana" w:hAnsi="Verdana"/>
          <w:iCs/>
        </w:rPr>
        <w:t xml:space="preserve"> serão devidos e pagos em </w:t>
      </w:r>
      <w:r w:rsidR="00C92353">
        <w:rPr>
          <w:rFonts w:ascii="Verdana" w:hAnsi="Verdana"/>
          <w:iCs/>
        </w:rPr>
        <w:t>1º de setembro de 2021</w:t>
      </w:r>
      <w:r w:rsidRPr="004402C1">
        <w:rPr>
          <w:rFonts w:ascii="Verdana" w:hAnsi="Verdana"/>
          <w:iCs/>
        </w:rPr>
        <w:t>, sendo certo que o Período de Capitalização relativamente e estes Juros será calculado desde 19 de fevereiro de 2019 até a data do pagamento destes Juros</w:t>
      </w:r>
      <w:r w:rsidRPr="00DF3CB0">
        <w:rPr>
          <w:rFonts w:ascii="Verdana" w:hAnsi="Verdana"/>
          <w:iCs/>
        </w:rPr>
        <w:t>;</w:t>
      </w:r>
    </w:p>
    <w:p w14:paraId="7B333C17" w14:textId="77777777" w:rsidR="00606B24" w:rsidRPr="007D1704" w:rsidRDefault="00606B24" w:rsidP="00606B24">
      <w:pPr>
        <w:ind w:left="708"/>
        <w:rPr>
          <w:rFonts w:ascii="Verdana" w:hAnsi="Verdana"/>
          <w:i/>
          <w:u w:val="single"/>
        </w:rPr>
      </w:pPr>
    </w:p>
    <w:p w14:paraId="77953EDB" w14:textId="77777777" w:rsidR="00606B24" w:rsidRPr="007D1704" w:rsidRDefault="00606B24" w:rsidP="00606B24">
      <w:pPr>
        <w:widowControl w:val="0"/>
        <w:numPr>
          <w:ilvl w:val="0"/>
          <w:numId w:val="10"/>
        </w:numPr>
        <w:overflowPunct/>
        <w:autoSpaceDE/>
        <w:autoSpaceDN/>
        <w:adjustRightInd/>
        <w:spacing w:line="276" w:lineRule="auto"/>
        <w:jc w:val="both"/>
        <w:textAlignment w:val="auto"/>
        <w:rPr>
          <w:rFonts w:ascii="Verdana" w:hAnsi="Verdana"/>
          <w:i/>
          <w:u w:val="single"/>
        </w:rPr>
      </w:pPr>
      <w:r w:rsidRPr="007D1704">
        <w:rPr>
          <w:rFonts w:ascii="Verdana" w:hAnsi="Verdana"/>
        </w:rPr>
        <w:t>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 e</w:t>
      </w:r>
    </w:p>
    <w:p w14:paraId="3399452E" w14:textId="77777777" w:rsidR="00606B24" w:rsidRPr="007D1704" w:rsidRDefault="00606B24" w:rsidP="00606B24">
      <w:pPr>
        <w:ind w:left="708"/>
        <w:rPr>
          <w:rFonts w:ascii="Verdana" w:hAnsi="Verdana"/>
          <w:i/>
          <w:u w:val="single"/>
        </w:rPr>
      </w:pPr>
    </w:p>
    <w:p w14:paraId="19FFC5A9" w14:textId="77777777" w:rsidR="00606B24" w:rsidRPr="007D1704" w:rsidRDefault="00606B24" w:rsidP="00606B24">
      <w:pPr>
        <w:widowControl w:val="0"/>
        <w:numPr>
          <w:ilvl w:val="0"/>
          <w:numId w:val="10"/>
        </w:numPr>
        <w:overflowPunct/>
        <w:autoSpaceDE/>
        <w:autoSpaceDN/>
        <w:adjustRightInd/>
        <w:spacing w:line="276" w:lineRule="auto"/>
        <w:jc w:val="both"/>
        <w:textAlignment w:val="auto"/>
        <w:rPr>
          <w:rFonts w:ascii="Verdana" w:hAnsi="Verdana"/>
          <w:i/>
        </w:rPr>
      </w:pPr>
      <w:r w:rsidRPr="007D1704">
        <w:rPr>
          <w:rFonts w:ascii="Verdana" w:hAnsi="Verdana"/>
        </w:rPr>
        <w:t>Na Data de Vencimento das Debêntures da 5ª Série, será pago o saldo devedor das Debêntures da 5ª Série.</w:t>
      </w:r>
    </w:p>
    <w:p w14:paraId="044EB6F8" w14:textId="77777777" w:rsidR="00606B24" w:rsidRPr="007D1704" w:rsidRDefault="00606B24" w:rsidP="00606B24">
      <w:pPr>
        <w:rPr>
          <w:rFonts w:ascii="Verdana" w:hAnsi="Verdana"/>
        </w:rPr>
      </w:pPr>
    </w:p>
    <w:p w14:paraId="5ACE0203" w14:textId="77777777" w:rsidR="00606B24" w:rsidRPr="007D1704" w:rsidRDefault="00606B24" w:rsidP="00606B2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6ª Série</w:t>
      </w:r>
      <w:r w:rsidRPr="007D1704">
        <w:rPr>
          <w:rFonts w:ascii="Verdana" w:hAnsi="Verdana"/>
        </w:rPr>
        <w:t>: conforme a tabela abaixo.</w:t>
      </w:r>
    </w:p>
    <w:p w14:paraId="2C301697" w14:textId="77777777" w:rsidR="00606B24" w:rsidRPr="007D1704" w:rsidRDefault="00606B24" w:rsidP="00606B2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06B24" w:rsidRPr="007D1704" w14:paraId="47FEC8A0" w14:textId="77777777" w:rsidTr="008B52FA">
        <w:trPr>
          <w:jc w:val="center"/>
        </w:trPr>
        <w:tc>
          <w:tcPr>
            <w:tcW w:w="0" w:type="auto"/>
            <w:shd w:val="clear" w:color="auto" w:fill="D9D9D9" w:themeFill="background1" w:themeFillShade="D9"/>
          </w:tcPr>
          <w:p w14:paraId="4BDF6F1A" w14:textId="77777777" w:rsidR="00606B24" w:rsidRPr="007D1704" w:rsidRDefault="00606B24" w:rsidP="008B52FA">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55B626E3" w14:textId="77777777" w:rsidR="00606B24" w:rsidRPr="007D1704" w:rsidRDefault="00606B24" w:rsidP="008B52FA">
            <w:pPr>
              <w:widowControl w:val="0"/>
              <w:spacing w:line="276" w:lineRule="auto"/>
              <w:jc w:val="center"/>
              <w:rPr>
                <w:rFonts w:ascii="Verdana" w:hAnsi="Verdana"/>
                <w:b/>
              </w:rPr>
            </w:pPr>
            <w:r w:rsidRPr="007D1704">
              <w:rPr>
                <w:rFonts w:ascii="Verdana" w:hAnsi="Verdana"/>
                <w:b/>
              </w:rPr>
              <w:t>Data de Pagamento de Juros</w:t>
            </w:r>
          </w:p>
        </w:tc>
      </w:tr>
      <w:tr w:rsidR="00606B24" w:rsidRPr="007D1704" w14:paraId="3FBBF5C5" w14:textId="77777777" w:rsidTr="008B52FA">
        <w:trPr>
          <w:jc w:val="center"/>
        </w:trPr>
        <w:tc>
          <w:tcPr>
            <w:tcW w:w="0" w:type="auto"/>
            <w:vAlign w:val="center"/>
          </w:tcPr>
          <w:p w14:paraId="14638D20" w14:textId="77777777" w:rsidR="00606B24" w:rsidRPr="007D1704" w:rsidRDefault="00606B24" w:rsidP="008B52FA">
            <w:pPr>
              <w:widowControl w:val="0"/>
              <w:spacing w:line="276" w:lineRule="auto"/>
              <w:jc w:val="center"/>
              <w:rPr>
                <w:rFonts w:ascii="Verdana" w:hAnsi="Verdana"/>
                <w:i/>
                <w:u w:val="single"/>
              </w:rPr>
            </w:pPr>
            <w:r w:rsidRPr="007D1704">
              <w:rPr>
                <w:rFonts w:ascii="Verdana" w:hAnsi="Verdana"/>
              </w:rPr>
              <w:t>1ª</w:t>
            </w:r>
          </w:p>
        </w:tc>
        <w:tc>
          <w:tcPr>
            <w:tcW w:w="0" w:type="auto"/>
          </w:tcPr>
          <w:p w14:paraId="4A29C6C9" w14:textId="77777777" w:rsidR="00606B24" w:rsidRPr="007D1704" w:rsidRDefault="00606B24" w:rsidP="008B52FA">
            <w:pPr>
              <w:widowControl w:val="0"/>
              <w:spacing w:line="276" w:lineRule="auto"/>
              <w:jc w:val="center"/>
              <w:rPr>
                <w:rFonts w:ascii="Verdana" w:hAnsi="Verdana"/>
                <w:i/>
                <w:u w:val="single"/>
              </w:rPr>
            </w:pPr>
            <w:r w:rsidRPr="007D1704">
              <w:rPr>
                <w:rFonts w:ascii="Verdana" w:hAnsi="Verdana"/>
              </w:rPr>
              <w:t>20 de abril de 2023</w:t>
            </w:r>
          </w:p>
        </w:tc>
      </w:tr>
      <w:tr w:rsidR="00606B24" w:rsidRPr="007D1704" w14:paraId="08DAF640" w14:textId="77777777" w:rsidTr="008B52FA">
        <w:trPr>
          <w:jc w:val="center"/>
        </w:trPr>
        <w:tc>
          <w:tcPr>
            <w:tcW w:w="0" w:type="auto"/>
            <w:vAlign w:val="center"/>
          </w:tcPr>
          <w:p w14:paraId="28D05DDC" w14:textId="77777777" w:rsidR="00606B24" w:rsidRPr="007D1704" w:rsidRDefault="00606B24" w:rsidP="008B52FA">
            <w:pPr>
              <w:widowControl w:val="0"/>
              <w:spacing w:line="276" w:lineRule="auto"/>
              <w:jc w:val="center"/>
              <w:rPr>
                <w:rFonts w:ascii="Verdana" w:hAnsi="Verdana"/>
                <w:i/>
                <w:u w:val="single"/>
              </w:rPr>
            </w:pPr>
            <w:r w:rsidRPr="007D1704">
              <w:rPr>
                <w:rFonts w:ascii="Verdana" w:hAnsi="Verdana"/>
              </w:rPr>
              <w:t>2ª</w:t>
            </w:r>
          </w:p>
        </w:tc>
        <w:tc>
          <w:tcPr>
            <w:tcW w:w="0" w:type="auto"/>
          </w:tcPr>
          <w:p w14:paraId="5CAD8BD9" w14:textId="77777777" w:rsidR="00606B24" w:rsidRPr="007D1704" w:rsidRDefault="00606B24" w:rsidP="008B52FA">
            <w:pPr>
              <w:widowControl w:val="0"/>
              <w:spacing w:line="276" w:lineRule="auto"/>
              <w:jc w:val="center"/>
              <w:rPr>
                <w:rFonts w:ascii="Verdana" w:hAnsi="Verdana"/>
                <w:i/>
                <w:u w:val="single"/>
              </w:rPr>
            </w:pPr>
            <w:r w:rsidRPr="007D1704">
              <w:rPr>
                <w:rFonts w:ascii="Verdana" w:hAnsi="Verdana"/>
              </w:rPr>
              <w:t>20 de abril de 2024</w:t>
            </w:r>
          </w:p>
        </w:tc>
      </w:tr>
      <w:tr w:rsidR="00606B24" w:rsidRPr="007D1704" w14:paraId="7E2CB277" w14:textId="77777777" w:rsidTr="008B52FA">
        <w:trPr>
          <w:jc w:val="center"/>
        </w:trPr>
        <w:tc>
          <w:tcPr>
            <w:tcW w:w="0" w:type="auto"/>
            <w:vAlign w:val="center"/>
          </w:tcPr>
          <w:p w14:paraId="5325B6BD" w14:textId="77777777" w:rsidR="00606B24" w:rsidRPr="007D1704" w:rsidRDefault="00606B24" w:rsidP="008B52FA">
            <w:pPr>
              <w:widowControl w:val="0"/>
              <w:spacing w:line="276" w:lineRule="auto"/>
              <w:jc w:val="center"/>
              <w:rPr>
                <w:rFonts w:ascii="Verdana" w:hAnsi="Verdana"/>
                <w:i/>
                <w:u w:val="single"/>
              </w:rPr>
            </w:pPr>
            <w:r w:rsidRPr="007D1704">
              <w:rPr>
                <w:rFonts w:ascii="Verdana" w:hAnsi="Verdana"/>
              </w:rPr>
              <w:lastRenderedPageBreak/>
              <w:t>3ª</w:t>
            </w:r>
          </w:p>
        </w:tc>
        <w:tc>
          <w:tcPr>
            <w:tcW w:w="0" w:type="auto"/>
          </w:tcPr>
          <w:p w14:paraId="68E0410E" w14:textId="77777777" w:rsidR="00606B24" w:rsidRPr="007D1704" w:rsidRDefault="00606B24" w:rsidP="008B52FA">
            <w:pPr>
              <w:widowControl w:val="0"/>
              <w:spacing w:line="276" w:lineRule="auto"/>
              <w:jc w:val="center"/>
              <w:rPr>
                <w:rFonts w:ascii="Verdana" w:hAnsi="Verdana"/>
                <w:i/>
                <w:u w:val="single"/>
              </w:rPr>
            </w:pPr>
            <w:r w:rsidRPr="007D1704">
              <w:rPr>
                <w:rFonts w:ascii="Verdana" w:hAnsi="Verdana"/>
              </w:rPr>
              <w:t>20 de abril de 2025</w:t>
            </w:r>
          </w:p>
        </w:tc>
      </w:tr>
      <w:tr w:rsidR="00606B24" w:rsidRPr="007D1704" w14:paraId="4A438093" w14:textId="77777777" w:rsidTr="008B52FA">
        <w:trPr>
          <w:jc w:val="center"/>
        </w:trPr>
        <w:tc>
          <w:tcPr>
            <w:tcW w:w="0" w:type="auto"/>
            <w:vAlign w:val="center"/>
          </w:tcPr>
          <w:p w14:paraId="13C76D27" w14:textId="77777777" w:rsidR="00606B24" w:rsidRPr="007D1704" w:rsidRDefault="00606B24" w:rsidP="008B52FA">
            <w:pPr>
              <w:widowControl w:val="0"/>
              <w:spacing w:line="276" w:lineRule="auto"/>
              <w:jc w:val="center"/>
              <w:rPr>
                <w:rFonts w:ascii="Verdana" w:hAnsi="Verdana"/>
                <w:i/>
                <w:u w:val="single"/>
              </w:rPr>
            </w:pPr>
            <w:r w:rsidRPr="007D1704">
              <w:rPr>
                <w:rFonts w:ascii="Verdana" w:hAnsi="Verdana"/>
              </w:rPr>
              <w:t>4ª</w:t>
            </w:r>
          </w:p>
        </w:tc>
        <w:tc>
          <w:tcPr>
            <w:tcW w:w="0" w:type="auto"/>
          </w:tcPr>
          <w:p w14:paraId="64B336A0" w14:textId="77777777" w:rsidR="00606B24" w:rsidRPr="007D1704" w:rsidRDefault="00606B24" w:rsidP="008B52FA">
            <w:pPr>
              <w:widowControl w:val="0"/>
              <w:spacing w:line="276" w:lineRule="auto"/>
              <w:jc w:val="center"/>
              <w:rPr>
                <w:rFonts w:ascii="Verdana" w:hAnsi="Verdana"/>
                <w:i/>
                <w:u w:val="single"/>
              </w:rPr>
            </w:pPr>
            <w:r w:rsidRPr="007D1704">
              <w:rPr>
                <w:rFonts w:ascii="Verdana" w:hAnsi="Verdana"/>
              </w:rPr>
              <w:t>20 de abril de 2026</w:t>
            </w:r>
          </w:p>
        </w:tc>
      </w:tr>
      <w:tr w:rsidR="00606B24" w:rsidRPr="007D1704" w14:paraId="003D84F8" w14:textId="77777777" w:rsidTr="008B52FA">
        <w:trPr>
          <w:jc w:val="center"/>
        </w:trPr>
        <w:tc>
          <w:tcPr>
            <w:tcW w:w="0" w:type="auto"/>
            <w:vAlign w:val="center"/>
          </w:tcPr>
          <w:p w14:paraId="1AA86930" w14:textId="77777777" w:rsidR="00606B24" w:rsidRPr="007D1704" w:rsidRDefault="00606B24" w:rsidP="008B52FA">
            <w:pPr>
              <w:widowControl w:val="0"/>
              <w:spacing w:line="276" w:lineRule="auto"/>
              <w:jc w:val="center"/>
              <w:rPr>
                <w:rFonts w:ascii="Verdana" w:hAnsi="Verdana"/>
              </w:rPr>
            </w:pPr>
            <w:r w:rsidRPr="007D1704">
              <w:rPr>
                <w:rFonts w:ascii="Verdana" w:hAnsi="Verdana"/>
              </w:rPr>
              <w:t>5ª</w:t>
            </w:r>
          </w:p>
        </w:tc>
        <w:tc>
          <w:tcPr>
            <w:tcW w:w="0" w:type="auto"/>
          </w:tcPr>
          <w:p w14:paraId="49D80B7D" w14:textId="77777777" w:rsidR="00606B24" w:rsidRPr="007D1704" w:rsidRDefault="00606B24" w:rsidP="008B52FA">
            <w:pPr>
              <w:widowControl w:val="0"/>
              <w:spacing w:line="276" w:lineRule="auto"/>
              <w:jc w:val="center"/>
              <w:rPr>
                <w:rFonts w:ascii="Verdana" w:hAnsi="Verdana"/>
              </w:rPr>
            </w:pPr>
            <w:r w:rsidRPr="007D1704">
              <w:rPr>
                <w:rFonts w:ascii="Verdana" w:hAnsi="Verdana"/>
              </w:rPr>
              <w:t>20 de abril de 2027</w:t>
            </w:r>
          </w:p>
        </w:tc>
      </w:tr>
      <w:tr w:rsidR="00606B24" w:rsidRPr="007D1704" w14:paraId="032345E0" w14:textId="77777777" w:rsidTr="008B52FA">
        <w:trPr>
          <w:jc w:val="center"/>
        </w:trPr>
        <w:tc>
          <w:tcPr>
            <w:tcW w:w="0" w:type="auto"/>
            <w:vAlign w:val="center"/>
          </w:tcPr>
          <w:p w14:paraId="5322C74E" w14:textId="77777777" w:rsidR="00606B24" w:rsidRPr="007D1704" w:rsidRDefault="00606B24" w:rsidP="008B52FA">
            <w:pPr>
              <w:widowControl w:val="0"/>
              <w:spacing w:line="276" w:lineRule="auto"/>
              <w:jc w:val="center"/>
              <w:rPr>
                <w:rFonts w:ascii="Verdana" w:hAnsi="Verdana"/>
              </w:rPr>
            </w:pPr>
            <w:r w:rsidRPr="007D1704">
              <w:rPr>
                <w:rFonts w:ascii="Verdana" w:hAnsi="Verdana"/>
              </w:rPr>
              <w:t>6ª</w:t>
            </w:r>
          </w:p>
        </w:tc>
        <w:tc>
          <w:tcPr>
            <w:tcW w:w="0" w:type="auto"/>
          </w:tcPr>
          <w:p w14:paraId="7844D16D" w14:textId="77777777" w:rsidR="00606B24" w:rsidRPr="007D1704" w:rsidRDefault="00606B24" w:rsidP="008B52FA">
            <w:pPr>
              <w:widowControl w:val="0"/>
              <w:spacing w:line="276" w:lineRule="auto"/>
              <w:jc w:val="center"/>
              <w:rPr>
                <w:rFonts w:ascii="Verdana" w:hAnsi="Verdana"/>
              </w:rPr>
            </w:pPr>
            <w:r w:rsidRPr="007D1704">
              <w:rPr>
                <w:rFonts w:ascii="Verdana" w:hAnsi="Verdana"/>
              </w:rPr>
              <w:t>20 de abril de 2028</w:t>
            </w:r>
          </w:p>
        </w:tc>
      </w:tr>
    </w:tbl>
    <w:p w14:paraId="7B3C5ED7" w14:textId="77777777" w:rsidR="00606B24" w:rsidRPr="007D1704" w:rsidRDefault="00606B24" w:rsidP="00606B24">
      <w:pPr>
        <w:rPr>
          <w:rFonts w:ascii="Verdana" w:hAnsi="Verdana"/>
        </w:rPr>
      </w:pPr>
    </w:p>
    <w:p w14:paraId="560F4E59" w14:textId="77777777" w:rsidR="00606B24" w:rsidRPr="007D1704" w:rsidRDefault="00606B24" w:rsidP="00606B2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7ª Série</w:t>
      </w:r>
      <w:r w:rsidRPr="007D1704">
        <w:rPr>
          <w:rFonts w:ascii="Verdana" w:hAnsi="Verdana"/>
        </w:rPr>
        <w:t xml:space="preserve">: </w:t>
      </w:r>
    </w:p>
    <w:p w14:paraId="243DA0FF" w14:textId="77777777" w:rsidR="00606B24" w:rsidRPr="007D1704" w:rsidRDefault="00606B24" w:rsidP="00606B2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06B24" w:rsidRPr="007D1704" w14:paraId="5F2F6320" w14:textId="77777777" w:rsidTr="008B52FA">
        <w:trPr>
          <w:jc w:val="center"/>
        </w:trPr>
        <w:tc>
          <w:tcPr>
            <w:tcW w:w="0" w:type="auto"/>
            <w:shd w:val="clear" w:color="auto" w:fill="D9D9D9" w:themeFill="background1" w:themeFillShade="D9"/>
          </w:tcPr>
          <w:p w14:paraId="6B56295B" w14:textId="77777777" w:rsidR="00606B24" w:rsidRPr="007D1704" w:rsidRDefault="00606B24" w:rsidP="008B52FA">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637D7647" w14:textId="77777777" w:rsidR="00606B24" w:rsidRPr="007D1704" w:rsidRDefault="00606B24" w:rsidP="008B52FA">
            <w:pPr>
              <w:widowControl w:val="0"/>
              <w:spacing w:line="276" w:lineRule="auto"/>
              <w:jc w:val="center"/>
              <w:rPr>
                <w:rFonts w:ascii="Verdana" w:hAnsi="Verdana"/>
                <w:b/>
              </w:rPr>
            </w:pPr>
            <w:r w:rsidRPr="007D1704">
              <w:rPr>
                <w:rFonts w:ascii="Verdana" w:hAnsi="Verdana"/>
                <w:b/>
              </w:rPr>
              <w:t>Data de Pagamento de Juros</w:t>
            </w:r>
          </w:p>
        </w:tc>
      </w:tr>
      <w:tr w:rsidR="00606B24" w:rsidRPr="007D1704" w14:paraId="1A05EA0B" w14:textId="77777777" w:rsidTr="008B52FA">
        <w:trPr>
          <w:jc w:val="center"/>
        </w:trPr>
        <w:tc>
          <w:tcPr>
            <w:tcW w:w="0" w:type="auto"/>
            <w:vAlign w:val="center"/>
          </w:tcPr>
          <w:p w14:paraId="37FA9A97" w14:textId="77777777" w:rsidR="00606B24" w:rsidRPr="007D1704" w:rsidRDefault="00606B24" w:rsidP="008B52FA">
            <w:pPr>
              <w:widowControl w:val="0"/>
              <w:spacing w:line="276" w:lineRule="auto"/>
              <w:jc w:val="center"/>
              <w:rPr>
                <w:rFonts w:ascii="Verdana" w:hAnsi="Verdana"/>
                <w:i/>
                <w:u w:val="single"/>
              </w:rPr>
            </w:pPr>
            <w:r w:rsidRPr="007D1704">
              <w:rPr>
                <w:rFonts w:ascii="Verdana" w:hAnsi="Verdana"/>
              </w:rPr>
              <w:t>1ª</w:t>
            </w:r>
          </w:p>
        </w:tc>
        <w:tc>
          <w:tcPr>
            <w:tcW w:w="0" w:type="auto"/>
          </w:tcPr>
          <w:p w14:paraId="24097623" w14:textId="1EB501B0" w:rsidR="00606B24" w:rsidRPr="007D1704" w:rsidRDefault="00C92353" w:rsidP="008B52FA">
            <w:pPr>
              <w:widowControl w:val="0"/>
              <w:spacing w:line="276" w:lineRule="auto"/>
              <w:jc w:val="center"/>
              <w:rPr>
                <w:rFonts w:ascii="Verdana" w:hAnsi="Verdana"/>
                <w:i/>
                <w:u w:val="single"/>
              </w:rPr>
            </w:pPr>
            <w:r>
              <w:rPr>
                <w:rFonts w:ascii="Verdana" w:hAnsi="Verdana"/>
              </w:rPr>
              <w:t>1º de setembro de 2021</w:t>
            </w:r>
          </w:p>
        </w:tc>
      </w:tr>
      <w:tr w:rsidR="00606B24" w:rsidRPr="007D1704" w14:paraId="392BAAAA" w14:textId="77777777" w:rsidTr="008B52FA">
        <w:trPr>
          <w:jc w:val="center"/>
        </w:trPr>
        <w:tc>
          <w:tcPr>
            <w:tcW w:w="0" w:type="auto"/>
            <w:vAlign w:val="center"/>
          </w:tcPr>
          <w:p w14:paraId="6FF06CDA" w14:textId="77777777" w:rsidR="00606B24" w:rsidRPr="007D1704" w:rsidRDefault="00606B24" w:rsidP="008B52FA">
            <w:pPr>
              <w:widowControl w:val="0"/>
              <w:spacing w:line="276" w:lineRule="auto"/>
              <w:jc w:val="center"/>
              <w:rPr>
                <w:rFonts w:ascii="Verdana" w:hAnsi="Verdana"/>
                <w:i/>
                <w:u w:val="single"/>
              </w:rPr>
            </w:pPr>
            <w:r>
              <w:rPr>
                <w:rFonts w:ascii="Verdana" w:hAnsi="Verdana"/>
              </w:rPr>
              <w:t>2</w:t>
            </w:r>
            <w:r w:rsidRPr="007D1704">
              <w:rPr>
                <w:rFonts w:ascii="Verdana" w:hAnsi="Verdana"/>
              </w:rPr>
              <w:t>ª</w:t>
            </w:r>
          </w:p>
        </w:tc>
        <w:tc>
          <w:tcPr>
            <w:tcW w:w="0" w:type="auto"/>
          </w:tcPr>
          <w:p w14:paraId="758CE49F" w14:textId="77777777" w:rsidR="00606B24" w:rsidRPr="007D1704" w:rsidRDefault="00606B24" w:rsidP="008B52FA">
            <w:pPr>
              <w:jc w:val="center"/>
              <w:rPr>
                <w:rFonts w:ascii="Verdana" w:hAnsi="Verdana"/>
              </w:rPr>
            </w:pPr>
            <w:r w:rsidRPr="007D1704">
              <w:rPr>
                <w:rFonts w:ascii="Verdana" w:hAnsi="Verdana"/>
              </w:rPr>
              <w:t>20 de janeiro de 2022</w:t>
            </w:r>
          </w:p>
        </w:tc>
      </w:tr>
      <w:tr w:rsidR="00606B24" w:rsidRPr="007D1704" w14:paraId="78D72C9D" w14:textId="77777777" w:rsidTr="008B52FA">
        <w:trPr>
          <w:jc w:val="center"/>
        </w:trPr>
        <w:tc>
          <w:tcPr>
            <w:tcW w:w="0" w:type="auto"/>
            <w:vAlign w:val="center"/>
          </w:tcPr>
          <w:p w14:paraId="5B3EFBD2" w14:textId="77777777" w:rsidR="00606B24" w:rsidRPr="007D1704" w:rsidRDefault="00606B24" w:rsidP="008B52FA">
            <w:pPr>
              <w:widowControl w:val="0"/>
              <w:spacing w:line="276" w:lineRule="auto"/>
              <w:jc w:val="center"/>
              <w:rPr>
                <w:rFonts w:ascii="Verdana" w:hAnsi="Verdana"/>
                <w:i/>
                <w:u w:val="single"/>
              </w:rPr>
            </w:pPr>
            <w:r>
              <w:rPr>
                <w:rFonts w:ascii="Verdana" w:hAnsi="Verdana"/>
              </w:rPr>
              <w:t>3</w:t>
            </w:r>
            <w:r w:rsidRPr="007D1704">
              <w:rPr>
                <w:rFonts w:ascii="Verdana" w:hAnsi="Verdana"/>
              </w:rPr>
              <w:t>ª</w:t>
            </w:r>
          </w:p>
        </w:tc>
        <w:tc>
          <w:tcPr>
            <w:tcW w:w="0" w:type="auto"/>
          </w:tcPr>
          <w:p w14:paraId="1A4F8CBF" w14:textId="77777777" w:rsidR="00606B24" w:rsidRPr="007D1704" w:rsidRDefault="00606B24" w:rsidP="008B52FA">
            <w:pPr>
              <w:jc w:val="center"/>
              <w:rPr>
                <w:rFonts w:ascii="Verdana" w:hAnsi="Verdana"/>
              </w:rPr>
            </w:pPr>
            <w:r w:rsidRPr="007D1704">
              <w:rPr>
                <w:rFonts w:ascii="Verdana" w:hAnsi="Verdana"/>
              </w:rPr>
              <w:t>20 de janeiro de 2023</w:t>
            </w:r>
          </w:p>
        </w:tc>
      </w:tr>
    </w:tbl>
    <w:p w14:paraId="71D769D6" w14:textId="77777777" w:rsidR="00606B24" w:rsidRPr="007D1704" w:rsidRDefault="00606B24" w:rsidP="00606B24">
      <w:pPr>
        <w:rPr>
          <w:rFonts w:ascii="Verdana" w:hAnsi="Verdana"/>
        </w:rPr>
      </w:pPr>
    </w:p>
    <w:p w14:paraId="700418AC" w14:textId="77777777" w:rsidR="00606B24" w:rsidRPr="007D1704" w:rsidRDefault="00606B24" w:rsidP="00606B2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8ª Série</w:t>
      </w:r>
      <w:r w:rsidRPr="007D1704">
        <w:rPr>
          <w:rFonts w:ascii="Verdana" w:hAnsi="Verdana"/>
        </w:rPr>
        <w:t>: conforme a tabela abaixo.</w:t>
      </w:r>
    </w:p>
    <w:p w14:paraId="683367E8" w14:textId="77777777" w:rsidR="00606B24" w:rsidRPr="007D1704" w:rsidRDefault="00606B24" w:rsidP="00606B2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06B24" w:rsidRPr="007D1704" w14:paraId="48DF6149" w14:textId="77777777" w:rsidTr="008B52FA">
        <w:trPr>
          <w:jc w:val="center"/>
        </w:trPr>
        <w:tc>
          <w:tcPr>
            <w:tcW w:w="0" w:type="auto"/>
            <w:shd w:val="clear" w:color="auto" w:fill="D9D9D9" w:themeFill="background1" w:themeFillShade="D9"/>
          </w:tcPr>
          <w:p w14:paraId="17261F01" w14:textId="77777777" w:rsidR="00606B24" w:rsidRPr="007D1704" w:rsidRDefault="00606B24" w:rsidP="008B52FA">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2C80162C" w14:textId="77777777" w:rsidR="00606B24" w:rsidRPr="007D1704" w:rsidRDefault="00606B24" w:rsidP="008B52FA">
            <w:pPr>
              <w:widowControl w:val="0"/>
              <w:spacing w:line="276" w:lineRule="auto"/>
              <w:jc w:val="center"/>
              <w:rPr>
                <w:rFonts w:ascii="Verdana" w:hAnsi="Verdana"/>
                <w:b/>
              </w:rPr>
            </w:pPr>
            <w:r w:rsidRPr="007D1704">
              <w:rPr>
                <w:rFonts w:ascii="Verdana" w:hAnsi="Verdana"/>
                <w:b/>
              </w:rPr>
              <w:t>Data de Pagamento de Juros</w:t>
            </w:r>
          </w:p>
        </w:tc>
      </w:tr>
      <w:tr w:rsidR="00606B24" w:rsidRPr="007D1704" w14:paraId="60FB7B62" w14:textId="77777777" w:rsidTr="008B52FA">
        <w:trPr>
          <w:jc w:val="center"/>
        </w:trPr>
        <w:tc>
          <w:tcPr>
            <w:tcW w:w="0" w:type="auto"/>
            <w:vAlign w:val="center"/>
          </w:tcPr>
          <w:p w14:paraId="3CA41C6A" w14:textId="77777777" w:rsidR="00606B24" w:rsidRPr="007D1704" w:rsidRDefault="00606B24" w:rsidP="008B52FA">
            <w:pPr>
              <w:widowControl w:val="0"/>
              <w:spacing w:line="276" w:lineRule="auto"/>
              <w:jc w:val="center"/>
              <w:rPr>
                <w:rFonts w:ascii="Verdana" w:hAnsi="Verdana"/>
                <w:i/>
                <w:u w:val="single"/>
              </w:rPr>
            </w:pPr>
            <w:r w:rsidRPr="007D1704">
              <w:rPr>
                <w:rFonts w:ascii="Verdana" w:hAnsi="Verdana"/>
              </w:rPr>
              <w:t>1ª</w:t>
            </w:r>
          </w:p>
        </w:tc>
        <w:tc>
          <w:tcPr>
            <w:tcW w:w="0" w:type="auto"/>
          </w:tcPr>
          <w:p w14:paraId="7EE2E1C0" w14:textId="77777777" w:rsidR="00606B24" w:rsidRPr="007D1704" w:rsidRDefault="00606B24" w:rsidP="008B52FA">
            <w:pPr>
              <w:widowControl w:val="0"/>
              <w:spacing w:line="276" w:lineRule="auto"/>
              <w:jc w:val="center"/>
              <w:rPr>
                <w:rFonts w:ascii="Verdana" w:hAnsi="Verdana"/>
                <w:i/>
                <w:u w:val="single"/>
              </w:rPr>
            </w:pPr>
            <w:r>
              <w:rPr>
                <w:rFonts w:ascii="Verdana" w:hAnsi="Verdana"/>
              </w:rPr>
              <w:t>1ª de março de 2021</w:t>
            </w:r>
          </w:p>
        </w:tc>
      </w:tr>
      <w:tr w:rsidR="00606B24" w:rsidRPr="007D1704" w14:paraId="27F299AB" w14:textId="77777777" w:rsidTr="008B52FA">
        <w:trPr>
          <w:jc w:val="center"/>
        </w:trPr>
        <w:tc>
          <w:tcPr>
            <w:tcW w:w="0" w:type="auto"/>
            <w:vAlign w:val="center"/>
          </w:tcPr>
          <w:p w14:paraId="2AB94987" w14:textId="77777777" w:rsidR="00606B24" w:rsidRPr="007D1704" w:rsidRDefault="00606B24" w:rsidP="008B52FA">
            <w:pPr>
              <w:widowControl w:val="0"/>
              <w:spacing w:line="276" w:lineRule="auto"/>
              <w:jc w:val="center"/>
              <w:rPr>
                <w:rFonts w:ascii="Verdana" w:hAnsi="Verdana"/>
                <w:i/>
                <w:u w:val="single"/>
              </w:rPr>
            </w:pPr>
            <w:r w:rsidRPr="007D1704">
              <w:rPr>
                <w:rFonts w:ascii="Verdana" w:hAnsi="Verdana"/>
              </w:rPr>
              <w:t>2ª</w:t>
            </w:r>
          </w:p>
        </w:tc>
        <w:tc>
          <w:tcPr>
            <w:tcW w:w="0" w:type="auto"/>
          </w:tcPr>
          <w:p w14:paraId="21467B3D" w14:textId="77777777" w:rsidR="00606B24" w:rsidRPr="007D1704" w:rsidRDefault="00606B24" w:rsidP="008B52FA">
            <w:pPr>
              <w:widowControl w:val="0"/>
              <w:spacing w:line="276" w:lineRule="auto"/>
              <w:jc w:val="center"/>
              <w:rPr>
                <w:rFonts w:ascii="Verdana" w:hAnsi="Verdana"/>
                <w:i/>
                <w:u w:val="single"/>
              </w:rPr>
            </w:pPr>
            <w:r w:rsidRPr="007D1704">
              <w:rPr>
                <w:rFonts w:ascii="Verdana" w:hAnsi="Verdana"/>
              </w:rPr>
              <w:t>20 de abril de 2021</w:t>
            </w:r>
          </w:p>
        </w:tc>
      </w:tr>
      <w:tr w:rsidR="00606B24" w:rsidRPr="007D1704" w14:paraId="7929C849" w14:textId="77777777" w:rsidTr="008B52FA">
        <w:trPr>
          <w:jc w:val="center"/>
        </w:trPr>
        <w:tc>
          <w:tcPr>
            <w:tcW w:w="0" w:type="auto"/>
            <w:vAlign w:val="center"/>
          </w:tcPr>
          <w:p w14:paraId="20FE0C0A" w14:textId="77777777" w:rsidR="00606B24" w:rsidRPr="007D1704" w:rsidRDefault="00606B24" w:rsidP="008B52FA">
            <w:pPr>
              <w:widowControl w:val="0"/>
              <w:spacing w:line="276" w:lineRule="auto"/>
              <w:jc w:val="center"/>
              <w:rPr>
                <w:rFonts w:ascii="Verdana" w:hAnsi="Verdana"/>
                <w:i/>
                <w:u w:val="single"/>
              </w:rPr>
            </w:pPr>
            <w:r w:rsidRPr="007D1704">
              <w:rPr>
                <w:rFonts w:ascii="Verdana" w:hAnsi="Verdana"/>
              </w:rPr>
              <w:t>3ª</w:t>
            </w:r>
          </w:p>
        </w:tc>
        <w:tc>
          <w:tcPr>
            <w:tcW w:w="0" w:type="auto"/>
          </w:tcPr>
          <w:p w14:paraId="4D20AA15" w14:textId="77777777" w:rsidR="00606B24" w:rsidRPr="007D1704" w:rsidRDefault="00606B24" w:rsidP="008B52FA">
            <w:pPr>
              <w:widowControl w:val="0"/>
              <w:spacing w:line="276" w:lineRule="auto"/>
              <w:jc w:val="center"/>
              <w:rPr>
                <w:rFonts w:ascii="Verdana" w:hAnsi="Verdana"/>
                <w:i/>
                <w:u w:val="single"/>
              </w:rPr>
            </w:pPr>
            <w:r w:rsidRPr="007D1704">
              <w:rPr>
                <w:rFonts w:ascii="Verdana" w:hAnsi="Verdana"/>
              </w:rPr>
              <w:t>20 de abril de 2022</w:t>
            </w:r>
          </w:p>
        </w:tc>
      </w:tr>
      <w:tr w:rsidR="00606B24" w:rsidRPr="007D1704" w14:paraId="152F2545" w14:textId="77777777" w:rsidTr="008B52FA">
        <w:trPr>
          <w:jc w:val="center"/>
        </w:trPr>
        <w:tc>
          <w:tcPr>
            <w:tcW w:w="0" w:type="auto"/>
            <w:vAlign w:val="center"/>
          </w:tcPr>
          <w:p w14:paraId="52F57E7F" w14:textId="77777777" w:rsidR="00606B24" w:rsidRPr="007D1704" w:rsidRDefault="00606B24" w:rsidP="008B52FA">
            <w:pPr>
              <w:widowControl w:val="0"/>
              <w:spacing w:line="276" w:lineRule="auto"/>
              <w:jc w:val="center"/>
              <w:rPr>
                <w:rFonts w:ascii="Verdana" w:hAnsi="Verdana"/>
                <w:i/>
                <w:u w:val="single"/>
              </w:rPr>
            </w:pPr>
            <w:r w:rsidRPr="007D1704">
              <w:rPr>
                <w:rFonts w:ascii="Verdana" w:hAnsi="Verdana"/>
              </w:rPr>
              <w:t>4ª</w:t>
            </w:r>
          </w:p>
        </w:tc>
        <w:tc>
          <w:tcPr>
            <w:tcW w:w="0" w:type="auto"/>
          </w:tcPr>
          <w:p w14:paraId="2F02B038" w14:textId="77777777" w:rsidR="00606B24" w:rsidRPr="007D1704" w:rsidRDefault="00606B24" w:rsidP="008B52FA">
            <w:pPr>
              <w:widowControl w:val="0"/>
              <w:spacing w:line="276" w:lineRule="auto"/>
              <w:jc w:val="center"/>
              <w:rPr>
                <w:rFonts w:ascii="Verdana" w:hAnsi="Verdana"/>
                <w:i/>
                <w:u w:val="single"/>
              </w:rPr>
            </w:pPr>
            <w:r w:rsidRPr="007D1704">
              <w:rPr>
                <w:rFonts w:ascii="Verdana" w:hAnsi="Verdana"/>
              </w:rPr>
              <w:t>20 de abril de 2023</w:t>
            </w:r>
          </w:p>
        </w:tc>
      </w:tr>
    </w:tbl>
    <w:p w14:paraId="4CB58223" w14:textId="77777777" w:rsidR="00606B24" w:rsidRPr="007D1704" w:rsidRDefault="00606B24" w:rsidP="00606B24">
      <w:pPr>
        <w:rPr>
          <w:rFonts w:ascii="Verdana" w:hAnsi="Verdana"/>
        </w:rPr>
      </w:pPr>
    </w:p>
    <w:p w14:paraId="6A4E49C9" w14:textId="77777777" w:rsidR="00606B24" w:rsidRPr="007D1704" w:rsidRDefault="00606B24" w:rsidP="00606B2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9ª Série</w:t>
      </w:r>
      <w:r w:rsidRPr="007D1704">
        <w:rPr>
          <w:rFonts w:ascii="Verdana" w:hAnsi="Verdana"/>
        </w:rPr>
        <w:t>: conforme tabela abaixo.</w:t>
      </w:r>
    </w:p>
    <w:p w14:paraId="58719263" w14:textId="77777777" w:rsidR="00606B24" w:rsidRPr="007D1704" w:rsidRDefault="00606B24" w:rsidP="00606B24">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606B24" w:rsidRPr="007D1704" w14:paraId="4EBA6874" w14:textId="77777777" w:rsidTr="008B52FA">
        <w:trPr>
          <w:jc w:val="center"/>
        </w:trPr>
        <w:tc>
          <w:tcPr>
            <w:tcW w:w="0" w:type="auto"/>
            <w:shd w:val="clear" w:color="auto" w:fill="D9D9D9" w:themeFill="background1" w:themeFillShade="D9"/>
          </w:tcPr>
          <w:p w14:paraId="1809CF29" w14:textId="77777777" w:rsidR="00606B24" w:rsidRPr="007D1704" w:rsidRDefault="00606B24" w:rsidP="008B52FA">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4B5D20A6" w14:textId="77777777" w:rsidR="00606B24" w:rsidRPr="007D1704" w:rsidRDefault="00606B24" w:rsidP="008B52FA">
            <w:pPr>
              <w:widowControl w:val="0"/>
              <w:spacing w:line="276" w:lineRule="auto"/>
              <w:jc w:val="center"/>
              <w:rPr>
                <w:rFonts w:ascii="Verdana" w:hAnsi="Verdana"/>
                <w:b/>
              </w:rPr>
            </w:pPr>
            <w:r w:rsidRPr="007D1704">
              <w:rPr>
                <w:rFonts w:ascii="Verdana" w:hAnsi="Verdana"/>
                <w:b/>
              </w:rPr>
              <w:t>Data de Pagamento de Juros</w:t>
            </w:r>
          </w:p>
        </w:tc>
      </w:tr>
      <w:tr w:rsidR="00606B24" w:rsidRPr="007D1704" w14:paraId="74ACBD0C" w14:textId="77777777" w:rsidTr="008B52FA">
        <w:trPr>
          <w:jc w:val="center"/>
        </w:trPr>
        <w:tc>
          <w:tcPr>
            <w:tcW w:w="0" w:type="auto"/>
            <w:vAlign w:val="center"/>
          </w:tcPr>
          <w:p w14:paraId="60461669" w14:textId="77777777" w:rsidR="00606B24" w:rsidRPr="007D1704" w:rsidRDefault="00606B24" w:rsidP="008B52FA">
            <w:pPr>
              <w:widowControl w:val="0"/>
              <w:spacing w:line="276" w:lineRule="auto"/>
              <w:jc w:val="center"/>
              <w:rPr>
                <w:rFonts w:ascii="Verdana" w:hAnsi="Verdana"/>
                <w:i/>
                <w:u w:val="single"/>
              </w:rPr>
            </w:pPr>
            <w:r w:rsidRPr="007D1704">
              <w:rPr>
                <w:rFonts w:ascii="Verdana" w:hAnsi="Verdana"/>
              </w:rPr>
              <w:t>1ª</w:t>
            </w:r>
          </w:p>
        </w:tc>
        <w:tc>
          <w:tcPr>
            <w:tcW w:w="0" w:type="auto"/>
          </w:tcPr>
          <w:p w14:paraId="7BD6A60A" w14:textId="77777777" w:rsidR="00606B24" w:rsidRPr="007D1704" w:rsidRDefault="00606B24" w:rsidP="008B52FA">
            <w:pPr>
              <w:widowControl w:val="0"/>
              <w:spacing w:line="276" w:lineRule="auto"/>
              <w:jc w:val="center"/>
              <w:rPr>
                <w:rFonts w:ascii="Verdana" w:hAnsi="Verdana"/>
                <w:i/>
                <w:u w:val="single"/>
              </w:rPr>
            </w:pPr>
            <w:r w:rsidRPr="007D1704">
              <w:rPr>
                <w:rFonts w:ascii="Verdana" w:hAnsi="Verdana"/>
              </w:rPr>
              <w:t>20 de junho de 2018</w:t>
            </w:r>
          </w:p>
        </w:tc>
      </w:tr>
      <w:tr w:rsidR="00606B24" w:rsidRPr="007D1704" w14:paraId="59418D1F" w14:textId="77777777" w:rsidTr="008B52FA">
        <w:trPr>
          <w:jc w:val="center"/>
        </w:trPr>
        <w:tc>
          <w:tcPr>
            <w:tcW w:w="0" w:type="auto"/>
            <w:vAlign w:val="center"/>
          </w:tcPr>
          <w:p w14:paraId="21DD7976" w14:textId="77777777" w:rsidR="00606B24" w:rsidRPr="007D1704" w:rsidRDefault="00606B24" w:rsidP="008B52FA">
            <w:pPr>
              <w:widowControl w:val="0"/>
              <w:spacing w:line="276" w:lineRule="auto"/>
              <w:jc w:val="center"/>
              <w:rPr>
                <w:rFonts w:ascii="Verdana" w:hAnsi="Verdana"/>
                <w:i/>
                <w:u w:val="single"/>
              </w:rPr>
            </w:pPr>
            <w:r w:rsidRPr="007D1704">
              <w:rPr>
                <w:rFonts w:ascii="Verdana" w:hAnsi="Verdana"/>
              </w:rPr>
              <w:t>2ª</w:t>
            </w:r>
          </w:p>
        </w:tc>
        <w:tc>
          <w:tcPr>
            <w:tcW w:w="0" w:type="auto"/>
          </w:tcPr>
          <w:p w14:paraId="48896056" w14:textId="77777777" w:rsidR="00606B24" w:rsidRPr="007D1704" w:rsidRDefault="00606B24" w:rsidP="008B52FA">
            <w:pPr>
              <w:widowControl w:val="0"/>
              <w:spacing w:line="276" w:lineRule="auto"/>
              <w:jc w:val="center"/>
              <w:rPr>
                <w:rFonts w:ascii="Verdana" w:hAnsi="Verdana"/>
                <w:i/>
                <w:u w:val="single"/>
              </w:rPr>
            </w:pPr>
            <w:r w:rsidRPr="007D1704">
              <w:rPr>
                <w:rFonts w:ascii="Verdana" w:hAnsi="Verdana"/>
              </w:rPr>
              <w:t>20 de julho de 2018</w:t>
            </w:r>
          </w:p>
        </w:tc>
      </w:tr>
      <w:tr w:rsidR="00606B24" w:rsidRPr="007D1704" w14:paraId="0CFDF9D3" w14:textId="77777777" w:rsidTr="008B52FA">
        <w:trPr>
          <w:jc w:val="center"/>
        </w:trPr>
        <w:tc>
          <w:tcPr>
            <w:tcW w:w="0" w:type="auto"/>
            <w:vAlign w:val="center"/>
          </w:tcPr>
          <w:p w14:paraId="42CFBBD9" w14:textId="77777777" w:rsidR="00606B24" w:rsidRPr="007D1704" w:rsidRDefault="00606B24" w:rsidP="008B52FA">
            <w:pPr>
              <w:widowControl w:val="0"/>
              <w:spacing w:line="276" w:lineRule="auto"/>
              <w:jc w:val="center"/>
              <w:rPr>
                <w:rFonts w:ascii="Verdana" w:hAnsi="Verdana"/>
                <w:i/>
                <w:u w:val="single"/>
              </w:rPr>
            </w:pPr>
            <w:r w:rsidRPr="007D1704">
              <w:rPr>
                <w:rFonts w:ascii="Verdana" w:hAnsi="Verdana"/>
              </w:rPr>
              <w:t>3ª</w:t>
            </w:r>
          </w:p>
        </w:tc>
        <w:tc>
          <w:tcPr>
            <w:tcW w:w="0" w:type="auto"/>
          </w:tcPr>
          <w:p w14:paraId="366648A7" w14:textId="77777777" w:rsidR="00606B24" w:rsidRPr="007D1704" w:rsidRDefault="00606B24" w:rsidP="008B52FA">
            <w:pPr>
              <w:widowControl w:val="0"/>
              <w:spacing w:line="276" w:lineRule="auto"/>
              <w:jc w:val="center"/>
              <w:rPr>
                <w:rFonts w:ascii="Verdana" w:hAnsi="Verdana"/>
                <w:i/>
                <w:u w:val="single"/>
              </w:rPr>
            </w:pPr>
            <w:r w:rsidRPr="007D1704">
              <w:rPr>
                <w:rFonts w:ascii="Verdana" w:hAnsi="Verdana"/>
              </w:rPr>
              <w:t>20 de agosto de 2018</w:t>
            </w:r>
          </w:p>
        </w:tc>
      </w:tr>
      <w:tr w:rsidR="00606B24" w:rsidRPr="007D1704" w14:paraId="22818E66" w14:textId="77777777" w:rsidTr="008B52FA">
        <w:trPr>
          <w:jc w:val="center"/>
        </w:trPr>
        <w:tc>
          <w:tcPr>
            <w:tcW w:w="0" w:type="auto"/>
            <w:vAlign w:val="center"/>
          </w:tcPr>
          <w:p w14:paraId="0665CE40" w14:textId="77777777" w:rsidR="00606B24" w:rsidRPr="007D1704" w:rsidRDefault="00606B24" w:rsidP="008B52FA">
            <w:pPr>
              <w:widowControl w:val="0"/>
              <w:spacing w:line="276" w:lineRule="auto"/>
              <w:jc w:val="center"/>
              <w:rPr>
                <w:rFonts w:ascii="Verdana" w:hAnsi="Verdana"/>
                <w:i/>
                <w:u w:val="single"/>
              </w:rPr>
            </w:pPr>
            <w:r w:rsidRPr="007D1704">
              <w:rPr>
                <w:rFonts w:ascii="Verdana" w:hAnsi="Verdana"/>
              </w:rPr>
              <w:t>4ª</w:t>
            </w:r>
          </w:p>
        </w:tc>
        <w:tc>
          <w:tcPr>
            <w:tcW w:w="0" w:type="auto"/>
          </w:tcPr>
          <w:p w14:paraId="0AA62261" w14:textId="77777777" w:rsidR="00606B24" w:rsidRPr="007D1704" w:rsidRDefault="00606B24" w:rsidP="008B52FA">
            <w:pPr>
              <w:widowControl w:val="0"/>
              <w:spacing w:line="276" w:lineRule="auto"/>
              <w:jc w:val="center"/>
              <w:rPr>
                <w:rFonts w:ascii="Verdana" w:hAnsi="Verdana"/>
                <w:i/>
                <w:u w:val="single"/>
              </w:rPr>
            </w:pPr>
            <w:r w:rsidRPr="007D1704">
              <w:rPr>
                <w:rFonts w:ascii="Verdana" w:hAnsi="Verdana"/>
              </w:rPr>
              <w:t>20 de setembro de 2018</w:t>
            </w:r>
          </w:p>
        </w:tc>
      </w:tr>
      <w:tr w:rsidR="00606B24" w:rsidRPr="007D1704" w14:paraId="1F325EAB" w14:textId="77777777" w:rsidTr="008B52FA">
        <w:trPr>
          <w:jc w:val="center"/>
        </w:trPr>
        <w:tc>
          <w:tcPr>
            <w:tcW w:w="0" w:type="auto"/>
            <w:vAlign w:val="center"/>
          </w:tcPr>
          <w:p w14:paraId="5F40AA82" w14:textId="77777777" w:rsidR="00606B24" w:rsidRPr="007D1704" w:rsidRDefault="00606B24" w:rsidP="008B52FA">
            <w:pPr>
              <w:widowControl w:val="0"/>
              <w:spacing w:line="276" w:lineRule="auto"/>
              <w:jc w:val="center"/>
              <w:rPr>
                <w:rFonts w:ascii="Verdana" w:hAnsi="Verdana"/>
              </w:rPr>
            </w:pPr>
            <w:r w:rsidRPr="007D1704">
              <w:rPr>
                <w:rFonts w:ascii="Verdana" w:hAnsi="Verdana"/>
              </w:rPr>
              <w:t>5ª</w:t>
            </w:r>
          </w:p>
        </w:tc>
        <w:tc>
          <w:tcPr>
            <w:tcW w:w="0" w:type="auto"/>
          </w:tcPr>
          <w:p w14:paraId="4EDA13B1" w14:textId="77777777" w:rsidR="00606B24" w:rsidRPr="007D1704" w:rsidRDefault="00606B24" w:rsidP="008B52FA">
            <w:pPr>
              <w:widowControl w:val="0"/>
              <w:spacing w:line="276" w:lineRule="auto"/>
              <w:jc w:val="center"/>
              <w:rPr>
                <w:rFonts w:ascii="Verdana" w:hAnsi="Verdana"/>
              </w:rPr>
            </w:pPr>
            <w:r w:rsidRPr="007D1704">
              <w:rPr>
                <w:rFonts w:ascii="Verdana" w:hAnsi="Verdana"/>
              </w:rPr>
              <w:t>20 de outubro de 2018</w:t>
            </w:r>
          </w:p>
        </w:tc>
      </w:tr>
      <w:tr w:rsidR="00606B24" w:rsidRPr="007D1704" w14:paraId="18031EFA" w14:textId="77777777" w:rsidTr="008B52FA">
        <w:trPr>
          <w:jc w:val="center"/>
        </w:trPr>
        <w:tc>
          <w:tcPr>
            <w:tcW w:w="0" w:type="auto"/>
            <w:vAlign w:val="center"/>
          </w:tcPr>
          <w:p w14:paraId="6A669924" w14:textId="77777777" w:rsidR="00606B24" w:rsidRPr="007D1704" w:rsidRDefault="00606B24" w:rsidP="008B52FA">
            <w:pPr>
              <w:widowControl w:val="0"/>
              <w:spacing w:line="276" w:lineRule="auto"/>
              <w:jc w:val="center"/>
              <w:rPr>
                <w:rFonts w:ascii="Verdana" w:hAnsi="Verdana"/>
              </w:rPr>
            </w:pPr>
            <w:r w:rsidRPr="007D1704">
              <w:rPr>
                <w:rFonts w:ascii="Verdana" w:hAnsi="Verdana"/>
              </w:rPr>
              <w:t>6ª</w:t>
            </w:r>
          </w:p>
        </w:tc>
        <w:tc>
          <w:tcPr>
            <w:tcW w:w="0" w:type="auto"/>
          </w:tcPr>
          <w:p w14:paraId="7D0DDDCE" w14:textId="77777777" w:rsidR="00606B24" w:rsidRPr="007D1704" w:rsidRDefault="00606B24" w:rsidP="008B52FA">
            <w:pPr>
              <w:widowControl w:val="0"/>
              <w:spacing w:line="276" w:lineRule="auto"/>
              <w:jc w:val="center"/>
              <w:rPr>
                <w:rFonts w:ascii="Verdana" w:hAnsi="Verdana"/>
              </w:rPr>
            </w:pPr>
            <w:r w:rsidRPr="007D1704">
              <w:rPr>
                <w:rFonts w:ascii="Verdana" w:hAnsi="Verdana"/>
              </w:rPr>
              <w:t>20 de novembro de 2018</w:t>
            </w:r>
          </w:p>
        </w:tc>
      </w:tr>
      <w:tr w:rsidR="00606B24" w:rsidRPr="007D1704" w14:paraId="0B3DBF0C" w14:textId="77777777" w:rsidTr="008B52FA">
        <w:trPr>
          <w:jc w:val="center"/>
        </w:trPr>
        <w:tc>
          <w:tcPr>
            <w:tcW w:w="0" w:type="auto"/>
            <w:vAlign w:val="center"/>
          </w:tcPr>
          <w:p w14:paraId="4AC8091A" w14:textId="77777777" w:rsidR="00606B24" w:rsidRPr="007D1704" w:rsidRDefault="00606B24" w:rsidP="008B52FA">
            <w:pPr>
              <w:widowControl w:val="0"/>
              <w:spacing w:line="276" w:lineRule="auto"/>
              <w:jc w:val="center"/>
              <w:rPr>
                <w:rFonts w:ascii="Verdana" w:hAnsi="Verdana"/>
              </w:rPr>
            </w:pPr>
            <w:r w:rsidRPr="007D1704">
              <w:rPr>
                <w:rFonts w:ascii="Verdana" w:hAnsi="Verdana"/>
              </w:rPr>
              <w:t>7ª</w:t>
            </w:r>
          </w:p>
        </w:tc>
        <w:tc>
          <w:tcPr>
            <w:tcW w:w="0" w:type="auto"/>
          </w:tcPr>
          <w:p w14:paraId="771211B2" w14:textId="77777777" w:rsidR="00606B24" w:rsidRPr="007D1704" w:rsidRDefault="00606B24" w:rsidP="008B52FA">
            <w:pPr>
              <w:widowControl w:val="0"/>
              <w:spacing w:line="276" w:lineRule="auto"/>
              <w:jc w:val="center"/>
              <w:rPr>
                <w:rFonts w:ascii="Verdana" w:hAnsi="Verdana"/>
              </w:rPr>
            </w:pPr>
            <w:r w:rsidRPr="007D1704">
              <w:rPr>
                <w:rFonts w:ascii="Verdana" w:hAnsi="Verdana"/>
              </w:rPr>
              <w:t>20 de dezembro de 2018</w:t>
            </w:r>
          </w:p>
        </w:tc>
      </w:tr>
    </w:tbl>
    <w:p w14:paraId="5AD6D9B1" w14:textId="77777777" w:rsidR="00606B24" w:rsidRPr="007D1704" w:rsidRDefault="00606B24" w:rsidP="00606B24">
      <w:pPr>
        <w:widowControl w:val="0"/>
        <w:autoSpaceDE/>
        <w:autoSpaceDN/>
        <w:adjustRightInd/>
        <w:spacing w:line="276" w:lineRule="auto"/>
        <w:ind w:left="1276"/>
        <w:jc w:val="both"/>
        <w:rPr>
          <w:rFonts w:ascii="Verdana" w:hAnsi="Verdana"/>
          <w:iCs/>
          <w:u w:val="single"/>
        </w:rPr>
      </w:pPr>
    </w:p>
    <w:p w14:paraId="7F6A4D30" w14:textId="77777777" w:rsidR="00606B24" w:rsidRPr="007D1704" w:rsidRDefault="00606B24" w:rsidP="00606B2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10ª Série</w:t>
      </w:r>
      <w:r w:rsidRPr="007D1704">
        <w:rPr>
          <w:rFonts w:ascii="Verdana" w:hAnsi="Verdana"/>
        </w:rPr>
        <w:t>: conforme a tabela abaixo.</w:t>
      </w:r>
    </w:p>
    <w:p w14:paraId="2C202E3D" w14:textId="77777777" w:rsidR="00606B24" w:rsidRPr="007D1704" w:rsidRDefault="00606B24" w:rsidP="00606B2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06B24" w:rsidRPr="007D1704" w14:paraId="35DFA46D" w14:textId="77777777" w:rsidTr="008B52FA">
        <w:trPr>
          <w:jc w:val="center"/>
        </w:trPr>
        <w:tc>
          <w:tcPr>
            <w:tcW w:w="0" w:type="auto"/>
            <w:shd w:val="clear" w:color="auto" w:fill="D9D9D9" w:themeFill="background1" w:themeFillShade="D9"/>
          </w:tcPr>
          <w:p w14:paraId="699AA11D" w14:textId="77777777" w:rsidR="00606B24" w:rsidRPr="007D1704" w:rsidRDefault="00606B24" w:rsidP="008B52FA">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6C23D642" w14:textId="77777777" w:rsidR="00606B24" w:rsidRPr="007D1704" w:rsidRDefault="00606B24" w:rsidP="008B52FA">
            <w:pPr>
              <w:widowControl w:val="0"/>
              <w:spacing w:line="276" w:lineRule="auto"/>
              <w:jc w:val="center"/>
              <w:rPr>
                <w:rFonts w:ascii="Verdana" w:hAnsi="Verdana"/>
                <w:b/>
              </w:rPr>
            </w:pPr>
            <w:r w:rsidRPr="007D1704">
              <w:rPr>
                <w:rFonts w:ascii="Verdana" w:hAnsi="Verdana"/>
                <w:b/>
              </w:rPr>
              <w:t>Data de Pagamento de Juros</w:t>
            </w:r>
          </w:p>
        </w:tc>
      </w:tr>
      <w:tr w:rsidR="00606B24" w:rsidRPr="007D1704" w14:paraId="3F612679" w14:textId="77777777" w:rsidTr="008B52FA">
        <w:trPr>
          <w:jc w:val="center"/>
        </w:trPr>
        <w:tc>
          <w:tcPr>
            <w:tcW w:w="0" w:type="auto"/>
            <w:tcBorders>
              <w:bottom w:val="single" w:sz="4" w:space="0" w:color="auto"/>
            </w:tcBorders>
            <w:vAlign w:val="center"/>
          </w:tcPr>
          <w:p w14:paraId="5FB3CC94" w14:textId="77777777" w:rsidR="00606B24" w:rsidRPr="007D1704" w:rsidRDefault="00606B24" w:rsidP="008B52FA">
            <w:pPr>
              <w:widowControl w:val="0"/>
              <w:spacing w:line="276" w:lineRule="auto"/>
              <w:jc w:val="center"/>
              <w:rPr>
                <w:rFonts w:ascii="Verdana" w:hAnsi="Verdana"/>
                <w:i/>
                <w:u w:val="single"/>
              </w:rPr>
            </w:pPr>
            <w:r w:rsidRPr="007D1704">
              <w:rPr>
                <w:rFonts w:ascii="Verdana" w:hAnsi="Verdana"/>
              </w:rPr>
              <w:t>1ª</w:t>
            </w:r>
          </w:p>
        </w:tc>
        <w:tc>
          <w:tcPr>
            <w:tcW w:w="0" w:type="auto"/>
            <w:tcBorders>
              <w:bottom w:val="single" w:sz="4" w:space="0" w:color="auto"/>
            </w:tcBorders>
          </w:tcPr>
          <w:p w14:paraId="0FBC2196" w14:textId="210E82C6" w:rsidR="00606B24" w:rsidRPr="007D1704" w:rsidRDefault="00C92353" w:rsidP="008B52FA">
            <w:pPr>
              <w:widowControl w:val="0"/>
              <w:spacing w:line="276" w:lineRule="auto"/>
              <w:jc w:val="center"/>
              <w:rPr>
                <w:rFonts w:ascii="Verdana" w:hAnsi="Verdana"/>
                <w:i/>
                <w:u w:val="single"/>
              </w:rPr>
            </w:pPr>
            <w:r>
              <w:rPr>
                <w:rFonts w:ascii="Verdana" w:hAnsi="Verdana"/>
              </w:rPr>
              <w:t>1º de setembro de 2021</w:t>
            </w:r>
          </w:p>
        </w:tc>
      </w:tr>
      <w:tr w:rsidR="00606B24" w:rsidRPr="007D1704" w14:paraId="412A0647" w14:textId="77777777" w:rsidTr="008B52F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D0DC587" w14:textId="77777777" w:rsidR="00606B24" w:rsidRPr="007D1704" w:rsidRDefault="00606B24" w:rsidP="008B52FA">
            <w:pPr>
              <w:widowControl w:val="0"/>
              <w:spacing w:line="276" w:lineRule="auto"/>
              <w:jc w:val="center"/>
              <w:rPr>
                <w:rFonts w:ascii="Verdana" w:hAnsi="Verdana"/>
                <w:i/>
                <w:u w:val="single"/>
              </w:rPr>
            </w:pPr>
            <w:r w:rsidRPr="007D1704">
              <w:rPr>
                <w:rFonts w:ascii="Verdana" w:hAnsi="Verdana"/>
              </w:rPr>
              <w:t>2ª</w:t>
            </w:r>
          </w:p>
        </w:tc>
        <w:tc>
          <w:tcPr>
            <w:tcW w:w="0" w:type="auto"/>
            <w:tcBorders>
              <w:top w:val="single" w:sz="4" w:space="0" w:color="auto"/>
              <w:left w:val="single" w:sz="4" w:space="0" w:color="auto"/>
              <w:bottom w:val="single" w:sz="4" w:space="0" w:color="auto"/>
              <w:right w:val="single" w:sz="4" w:space="0" w:color="auto"/>
            </w:tcBorders>
          </w:tcPr>
          <w:p w14:paraId="645F9027" w14:textId="77777777" w:rsidR="00606B24" w:rsidRPr="007D1704" w:rsidRDefault="00606B24" w:rsidP="008B52FA">
            <w:pPr>
              <w:widowControl w:val="0"/>
              <w:spacing w:line="276" w:lineRule="auto"/>
              <w:jc w:val="center"/>
              <w:rPr>
                <w:rFonts w:ascii="Verdana" w:hAnsi="Verdana"/>
                <w:i/>
                <w:u w:val="single"/>
              </w:rPr>
            </w:pPr>
            <w:r w:rsidRPr="007D1704">
              <w:rPr>
                <w:rFonts w:ascii="Verdana" w:hAnsi="Verdana"/>
              </w:rPr>
              <w:t>20 de abril de 2021</w:t>
            </w:r>
          </w:p>
        </w:tc>
      </w:tr>
      <w:tr w:rsidR="00606B24" w:rsidRPr="007D1704" w14:paraId="6934B132" w14:textId="77777777" w:rsidTr="008B52F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43FB108" w14:textId="77777777" w:rsidR="00606B24" w:rsidRPr="007D1704" w:rsidRDefault="00606B24" w:rsidP="008B52FA">
            <w:pPr>
              <w:widowControl w:val="0"/>
              <w:spacing w:line="276" w:lineRule="auto"/>
              <w:jc w:val="center"/>
              <w:rPr>
                <w:rFonts w:ascii="Verdana" w:hAnsi="Verdana"/>
                <w:i/>
                <w:u w:val="single"/>
              </w:rPr>
            </w:pPr>
            <w:r w:rsidRPr="007D1704">
              <w:rPr>
                <w:rFonts w:ascii="Verdana" w:hAnsi="Verdana"/>
              </w:rPr>
              <w:t>3ª</w:t>
            </w:r>
          </w:p>
        </w:tc>
        <w:tc>
          <w:tcPr>
            <w:tcW w:w="0" w:type="auto"/>
            <w:tcBorders>
              <w:top w:val="single" w:sz="4" w:space="0" w:color="auto"/>
              <w:left w:val="single" w:sz="4" w:space="0" w:color="auto"/>
              <w:bottom w:val="single" w:sz="4" w:space="0" w:color="auto"/>
              <w:right w:val="single" w:sz="4" w:space="0" w:color="auto"/>
            </w:tcBorders>
          </w:tcPr>
          <w:p w14:paraId="1A772E37" w14:textId="77777777" w:rsidR="00606B24" w:rsidRPr="007D1704" w:rsidRDefault="00606B24" w:rsidP="008B52FA">
            <w:pPr>
              <w:widowControl w:val="0"/>
              <w:spacing w:line="276" w:lineRule="auto"/>
              <w:jc w:val="center"/>
              <w:rPr>
                <w:rFonts w:ascii="Verdana" w:hAnsi="Verdana"/>
                <w:i/>
                <w:u w:val="single"/>
              </w:rPr>
            </w:pPr>
            <w:r w:rsidRPr="007D1704">
              <w:rPr>
                <w:rFonts w:ascii="Verdana" w:hAnsi="Verdana"/>
              </w:rPr>
              <w:t>20 de abril de 2022</w:t>
            </w:r>
          </w:p>
        </w:tc>
      </w:tr>
      <w:tr w:rsidR="00606B24" w:rsidRPr="007D1704" w14:paraId="3537A33F" w14:textId="77777777" w:rsidTr="008B52F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57EB45E" w14:textId="77777777" w:rsidR="00606B24" w:rsidRPr="007D1704" w:rsidRDefault="00606B24" w:rsidP="008B52FA">
            <w:pPr>
              <w:widowControl w:val="0"/>
              <w:spacing w:line="276" w:lineRule="auto"/>
              <w:jc w:val="center"/>
              <w:rPr>
                <w:rFonts w:ascii="Verdana" w:hAnsi="Verdana"/>
                <w:i/>
                <w:u w:val="single"/>
              </w:rPr>
            </w:pPr>
            <w:r w:rsidRPr="007D1704">
              <w:rPr>
                <w:rFonts w:ascii="Verdana" w:hAnsi="Verdana"/>
              </w:rPr>
              <w:t>4ª</w:t>
            </w:r>
          </w:p>
        </w:tc>
        <w:tc>
          <w:tcPr>
            <w:tcW w:w="0" w:type="auto"/>
            <w:tcBorders>
              <w:top w:val="single" w:sz="4" w:space="0" w:color="auto"/>
              <w:left w:val="single" w:sz="4" w:space="0" w:color="auto"/>
              <w:bottom w:val="single" w:sz="4" w:space="0" w:color="auto"/>
              <w:right w:val="single" w:sz="4" w:space="0" w:color="auto"/>
            </w:tcBorders>
          </w:tcPr>
          <w:p w14:paraId="08DA2E87" w14:textId="77777777" w:rsidR="00606B24" w:rsidRPr="007D1704" w:rsidRDefault="00606B24" w:rsidP="008B52FA">
            <w:pPr>
              <w:widowControl w:val="0"/>
              <w:spacing w:line="276" w:lineRule="auto"/>
              <w:jc w:val="center"/>
              <w:rPr>
                <w:rFonts w:ascii="Verdana" w:hAnsi="Verdana"/>
                <w:i/>
                <w:u w:val="single"/>
              </w:rPr>
            </w:pPr>
            <w:r w:rsidRPr="007D1704">
              <w:rPr>
                <w:rFonts w:ascii="Verdana" w:hAnsi="Verdana"/>
              </w:rPr>
              <w:t>20 de abril de 2023</w:t>
            </w:r>
          </w:p>
        </w:tc>
      </w:tr>
    </w:tbl>
    <w:p w14:paraId="327E7630" w14:textId="77777777" w:rsidR="00606B24" w:rsidRPr="007D1704" w:rsidRDefault="00606B24" w:rsidP="00606B24">
      <w:pPr>
        <w:widowControl w:val="0"/>
        <w:spacing w:line="276" w:lineRule="auto"/>
        <w:jc w:val="both"/>
        <w:rPr>
          <w:rFonts w:ascii="Verdana" w:hAnsi="Verdana"/>
          <w:iCs/>
          <w:u w:val="single"/>
        </w:rPr>
      </w:pPr>
    </w:p>
    <w:p w14:paraId="3888E229" w14:textId="77777777" w:rsidR="00606B24" w:rsidRPr="007D1704" w:rsidRDefault="00606B24" w:rsidP="00606B2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11ª Série</w:t>
      </w:r>
      <w:r w:rsidRPr="007D1704">
        <w:rPr>
          <w:rFonts w:ascii="Verdana" w:hAnsi="Verdana"/>
        </w:rPr>
        <w:t>: conforme a tabela abaixo.</w:t>
      </w:r>
    </w:p>
    <w:p w14:paraId="765906BF" w14:textId="77777777" w:rsidR="00606B24" w:rsidRPr="007D1704" w:rsidRDefault="00606B24" w:rsidP="00606B2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06B24" w:rsidRPr="007D1704" w14:paraId="5CAC2659" w14:textId="77777777" w:rsidTr="008B52FA">
        <w:trPr>
          <w:jc w:val="center"/>
        </w:trPr>
        <w:tc>
          <w:tcPr>
            <w:tcW w:w="0" w:type="auto"/>
            <w:shd w:val="clear" w:color="auto" w:fill="D9D9D9" w:themeFill="background1" w:themeFillShade="D9"/>
          </w:tcPr>
          <w:p w14:paraId="5064D502" w14:textId="77777777" w:rsidR="00606B24" w:rsidRPr="007D1704" w:rsidRDefault="00606B24" w:rsidP="008B52FA">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474C7EE0" w14:textId="77777777" w:rsidR="00606B24" w:rsidRPr="007D1704" w:rsidRDefault="00606B24" w:rsidP="008B52FA">
            <w:pPr>
              <w:widowControl w:val="0"/>
              <w:spacing w:line="276" w:lineRule="auto"/>
              <w:jc w:val="center"/>
              <w:rPr>
                <w:rFonts w:ascii="Verdana" w:hAnsi="Verdana"/>
                <w:b/>
              </w:rPr>
            </w:pPr>
            <w:r w:rsidRPr="007D1704">
              <w:rPr>
                <w:rFonts w:ascii="Verdana" w:hAnsi="Verdana"/>
                <w:b/>
              </w:rPr>
              <w:t>Data de Pagamento de Juros</w:t>
            </w:r>
          </w:p>
        </w:tc>
      </w:tr>
      <w:tr w:rsidR="00606B24" w:rsidRPr="007D1704" w14:paraId="7218BC45" w14:textId="77777777" w:rsidTr="008B52FA">
        <w:trPr>
          <w:jc w:val="center"/>
        </w:trPr>
        <w:tc>
          <w:tcPr>
            <w:tcW w:w="0" w:type="auto"/>
            <w:vAlign w:val="center"/>
          </w:tcPr>
          <w:p w14:paraId="53480F67" w14:textId="77777777" w:rsidR="00606B24" w:rsidRPr="007D1704" w:rsidRDefault="00606B24" w:rsidP="008B52FA">
            <w:pPr>
              <w:widowControl w:val="0"/>
              <w:spacing w:line="276" w:lineRule="auto"/>
              <w:jc w:val="center"/>
              <w:rPr>
                <w:rFonts w:ascii="Verdana" w:hAnsi="Verdana"/>
                <w:i/>
                <w:u w:val="single"/>
              </w:rPr>
            </w:pPr>
            <w:r w:rsidRPr="007D1704">
              <w:rPr>
                <w:rFonts w:ascii="Verdana" w:hAnsi="Verdana"/>
              </w:rPr>
              <w:t>1ª</w:t>
            </w:r>
          </w:p>
        </w:tc>
        <w:tc>
          <w:tcPr>
            <w:tcW w:w="0" w:type="auto"/>
          </w:tcPr>
          <w:p w14:paraId="0E83D1EA" w14:textId="77777777" w:rsidR="00606B24" w:rsidRPr="007D1704" w:rsidRDefault="00606B24" w:rsidP="008B52FA">
            <w:pPr>
              <w:widowControl w:val="0"/>
              <w:spacing w:line="276" w:lineRule="auto"/>
              <w:jc w:val="center"/>
              <w:rPr>
                <w:rFonts w:ascii="Verdana" w:hAnsi="Verdana"/>
                <w:i/>
                <w:u w:val="single"/>
              </w:rPr>
            </w:pPr>
            <w:r w:rsidRPr="007D1704">
              <w:rPr>
                <w:rFonts w:ascii="Verdana" w:hAnsi="Verdana"/>
              </w:rPr>
              <w:t>20 de abril de 2023</w:t>
            </w:r>
          </w:p>
        </w:tc>
      </w:tr>
      <w:tr w:rsidR="00606B24" w:rsidRPr="007D1704" w14:paraId="4F786FF6" w14:textId="77777777" w:rsidTr="008B52FA">
        <w:trPr>
          <w:jc w:val="center"/>
        </w:trPr>
        <w:tc>
          <w:tcPr>
            <w:tcW w:w="0" w:type="auto"/>
            <w:vAlign w:val="center"/>
          </w:tcPr>
          <w:p w14:paraId="39FBA119" w14:textId="77777777" w:rsidR="00606B24" w:rsidRPr="007D1704" w:rsidRDefault="00606B24" w:rsidP="008B52FA">
            <w:pPr>
              <w:widowControl w:val="0"/>
              <w:spacing w:line="276" w:lineRule="auto"/>
              <w:jc w:val="center"/>
              <w:rPr>
                <w:rFonts w:ascii="Verdana" w:hAnsi="Verdana"/>
                <w:i/>
                <w:u w:val="single"/>
              </w:rPr>
            </w:pPr>
            <w:r w:rsidRPr="007D1704">
              <w:rPr>
                <w:rFonts w:ascii="Verdana" w:hAnsi="Verdana"/>
              </w:rPr>
              <w:t>2ª</w:t>
            </w:r>
          </w:p>
        </w:tc>
        <w:tc>
          <w:tcPr>
            <w:tcW w:w="0" w:type="auto"/>
          </w:tcPr>
          <w:p w14:paraId="056003A4" w14:textId="77777777" w:rsidR="00606B24" w:rsidRPr="007D1704" w:rsidRDefault="00606B24" w:rsidP="008B52FA">
            <w:pPr>
              <w:widowControl w:val="0"/>
              <w:spacing w:line="276" w:lineRule="auto"/>
              <w:jc w:val="center"/>
              <w:rPr>
                <w:rFonts w:ascii="Verdana" w:hAnsi="Verdana"/>
                <w:i/>
                <w:u w:val="single"/>
              </w:rPr>
            </w:pPr>
            <w:r w:rsidRPr="007D1704">
              <w:rPr>
                <w:rFonts w:ascii="Verdana" w:hAnsi="Verdana"/>
              </w:rPr>
              <w:t>20 de abril de 2024</w:t>
            </w:r>
          </w:p>
        </w:tc>
      </w:tr>
      <w:tr w:rsidR="00606B24" w:rsidRPr="007D1704" w14:paraId="2ECAE256" w14:textId="77777777" w:rsidTr="008B52FA">
        <w:trPr>
          <w:jc w:val="center"/>
        </w:trPr>
        <w:tc>
          <w:tcPr>
            <w:tcW w:w="0" w:type="auto"/>
            <w:vAlign w:val="center"/>
          </w:tcPr>
          <w:p w14:paraId="5A6C11D9" w14:textId="77777777" w:rsidR="00606B24" w:rsidRPr="007D1704" w:rsidRDefault="00606B24" w:rsidP="008B52FA">
            <w:pPr>
              <w:widowControl w:val="0"/>
              <w:spacing w:line="276" w:lineRule="auto"/>
              <w:jc w:val="center"/>
              <w:rPr>
                <w:rFonts w:ascii="Verdana" w:hAnsi="Verdana"/>
                <w:i/>
                <w:u w:val="single"/>
              </w:rPr>
            </w:pPr>
            <w:r w:rsidRPr="007D1704">
              <w:rPr>
                <w:rFonts w:ascii="Verdana" w:hAnsi="Verdana"/>
              </w:rPr>
              <w:t>3ª</w:t>
            </w:r>
          </w:p>
        </w:tc>
        <w:tc>
          <w:tcPr>
            <w:tcW w:w="0" w:type="auto"/>
          </w:tcPr>
          <w:p w14:paraId="7EF597BB" w14:textId="77777777" w:rsidR="00606B24" w:rsidRPr="007D1704" w:rsidRDefault="00606B24" w:rsidP="008B52FA">
            <w:pPr>
              <w:widowControl w:val="0"/>
              <w:spacing w:line="276" w:lineRule="auto"/>
              <w:jc w:val="center"/>
              <w:rPr>
                <w:rFonts w:ascii="Verdana" w:hAnsi="Verdana"/>
                <w:i/>
                <w:u w:val="single"/>
              </w:rPr>
            </w:pPr>
            <w:r w:rsidRPr="007D1704">
              <w:rPr>
                <w:rFonts w:ascii="Verdana" w:hAnsi="Verdana"/>
              </w:rPr>
              <w:t>20 de abril de 2025</w:t>
            </w:r>
          </w:p>
        </w:tc>
      </w:tr>
      <w:tr w:rsidR="00606B24" w:rsidRPr="007D1704" w14:paraId="16EB666C" w14:textId="77777777" w:rsidTr="008B52FA">
        <w:trPr>
          <w:jc w:val="center"/>
        </w:trPr>
        <w:tc>
          <w:tcPr>
            <w:tcW w:w="0" w:type="auto"/>
            <w:vAlign w:val="center"/>
          </w:tcPr>
          <w:p w14:paraId="3859CB65" w14:textId="77777777" w:rsidR="00606B24" w:rsidRPr="007D1704" w:rsidRDefault="00606B24" w:rsidP="008B52FA">
            <w:pPr>
              <w:widowControl w:val="0"/>
              <w:spacing w:line="276" w:lineRule="auto"/>
              <w:jc w:val="center"/>
              <w:rPr>
                <w:rFonts w:ascii="Verdana" w:hAnsi="Verdana"/>
                <w:i/>
                <w:u w:val="single"/>
              </w:rPr>
            </w:pPr>
            <w:r w:rsidRPr="007D1704">
              <w:rPr>
                <w:rFonts w:ascii="Verdana" w:hAnsi="Verdana"/>
              </w:rPr>
              <w:t>4ª</w:t>
            </w:r>
          </w:p>
        </w:tc>
        <w:tc>
          <w:tcPr>
            <w:tcW w:w="0" w:type="auto"/>
          </w:tcPr>
          <w:p w14:paraId="67DCA679" w14:textId="77777777" w:rsidR="00606B24" w:rsidRPr="007D1704" w:rsidRDefault="00606B24" w:rsidP="008B52FA">
            <w:pPr>
              <w:widowControl w:val="0"/>
              <w:spacing w:line="276" w:lineRule="auto"/>
              <w:jc w:val="center"/>
              <w:rPr>
                <w:rFonts w:ascii="Verdana" w:hAnsi="Verdana"/>
                <w:i/>
                <w:u w:val="single"/>
              </w:rPr>
            </w:pPr>
            <w:r w:rsidRPr="007D1704">
              <w:rPr>
                <w:rFonts w:ascii="Verdana" w:hAnsi="Verdana"/>
              </w:rPr>
              <w:t>20 de abril de 2026</w:t>
            </w:r>
          </w:p>
        </w:tc>
      </w:tr>
      <w:tr w:rsidR="00606B24" w:rsidRPr="007D1704" w14:paraId="6970BA0A" w14:textId="77777777" w:rsidTr="008B52FA">
        <w:trPr>
          <w:jc w:val="center"/>
        </w:trPr>
        <w:tc>
          <w:tcPr>
            <w:tcW w:w="0" w:type="auto"/>
            <w:vAlign w:val="center"/>
          </w:tcPr>
          <w:p w14:paraId="5FC4F761" w14:textId="77777777" w:rsidR="00606B24" w:rsidRPr="007D1704" w:rsidRDefault="00606B24" w:rsidP="008B52FA">
            <w:pPr>
              <w:widowControl w:val="0"/>
              <w:spacing w:line="276" w:lineRule="auto"/>
              <w:jc w:val="center"/>
              <w:rPr>
                <w:rFonts w:ascii="Verdana" w:hAnsi="Verdana"/>
              </w:rPr>
            </w:pPr>
            <w:r w:rsidRPr="007D1704">
              <w:rPr>
                <w:rFonts w:ascii="Verdana" w:hAnsi="Verdana"/>
              </w:rPr>
              <w:t>5ª</w:t>
            </w:r>
          </w:p>
        </w:tc>
        <w:tc>
          <w:tcPr>
            <w:tcW w:w="0" w:type="auto"/>
          </w:tcPr>
          <w:p w14:paraId="22531C48" w14:textId="77777777" w:rsidR="00606B24" w:rsidRPr="007D1704" w:rsidRDefault="00606B24" w:rsidP="008B52FA">
            <w:pPr>
              <w:widowControl w:val="0"/>
              <w:spacing w:line="276" w:lineRule="auto"/>
              <w:jc w:val="center"/>
              <w:rPr>
                <w:rFonts w:ascii="Verdana" w:hAnsi="Verdana"/>
              </w:rPr>
            </w:pPr>
            <w:r w:rsidRPr="007D1704">
              <w:rPr>
                <w:rFonts w:ascii="Verdana" w:hAnsi="Verdana"/>
              </w:rPr>
              <w:t>20 de abril de 2027</w:t>
            </w:r>
          </w:p>
        </w:tc>
      </w:tr>
      <w:tr w:rsidR="00606B24" w:rsidRPr="007D1704" w14:paraId="24B5B82C" w14:textId="77777777" w:rsidTr="008B52FA">
        <w:trPr>
          <w:jc w:val="center"/>
        </w:trPr>
        <w:tc>
          <w:tcPr>
            <w:tcW w:w="0" w:type="auto"/>
            <w:vAlign w:val="center"/>
          </w:tcPr>
          <w:p w14:paraId="249E0134" w14:textId="77777777" w:rsidR="00606B24" w:rsidRPr="007D1704" w:rsidRDefault="00606B24" w:rsidP="008B52FA">
            <w:pPr>
              <w:widowControl w:val="0"/>
              <w:spacing w:line="276" w:lineRule="auto"/>
              <w:jc w:val="center"/>
              <w:rPr>
                <w:rFonts w:ascii="Verdana" w:hAnsi="Verdana"/>
              </w:rPr>
            </w:pPr>
            <w:r w:rsidRPr="007D1704">
              <w:rPr>
                <w:rFonts w:ascii="Verdana" w:hAnsi="Verdana"/>
              </w:rPr>
              <w:t>6ª</w:t>
            </w:r>
          </w:p>
        </w:tc>
        <w:tc>
          <w:tcPr>
            <w:tcW w:w="0" w:type="auto"/>
          </w:tcPr>
          <w:p w14:paraId="5CA0ED1F" w14:textId="77777777" w:rsidR="00606B24" w:rsidRPr="007D1704" w:rsidRDefault="00606B24" w:rsidP="008B52FA">
            <w:pPr>
              <w:widowControl w:val="0"/>
              <w:spacing w:line="276" w:lineRule="auto"/>
              <w:jc w:val="center"/>
              <w:rPr>
                <w:rFonts w:ascii="Verdana" w:hAnsi="Verdana"/>
              </w:rPr>
            </w:pPr>
            <w:r w:rsidRPr="007D1704">
              <w:rPr>
                <w:rFonts w:ascii="Verdana" w:hAnsi="Verdana"/>
              </w:rPr>
              <w:t>20 de abril de 2028</w:t>
            </w:r>
          </w:p>
        </w:tc>
      </w:tr>
    </w:tbl>
    <w:p w14:paraId="6A6737C3" w14:textId="77777777" w:rsidR="00606B24" w:rsidRPr="007D1704" w:rsidRDefault="00606B24" w:rsidP="00606B24">
      <w:pPr>
        <w:rPr>
          <w:rFonts w:ascii="Verdana" w:hAnsi="Verdana"/>
          <w:u w:val="single"/>
        </w:rPr>
      </w:pPr>
    </w:p>
    <w:p w14:paraId="14D3347F" w14:textId="77777777" w:rsidR="00606B24" w:rsidRPr="007D1704" w:rsidRDefault="00606B24" w:rsidP="00606B24">
      <w:pPr>
        <w:rPr>
          <w:rFonts w:ascii="Verdana" w:hAnsi="Verdana"/>
        </w:rPr>
      </w:pPr>
      <w:r w:rsidRPr="007D1704">
        <w:rPr>
          <w:rFonts w:ascii="Verdana" w:hAnsi="Verdana"/>
        </w:rPr>
        <w:lastRenderedPageBreak/>
        <w:t>O cálculo do Juros obedecerá a fórmula estabelecida na Escritura de Emissão.</w:t>
      </w:r>
    </w:p>
    <w:p w14:paraId="05919AE5" w14:textId="77777777" w:rsidR="00606B24" w:rsidRPr="007D1704" w:rsidRDefault="00606B24" w:rsidP="00606B24">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3DF003DB" w14:textId="77777777" w:rsidR="00606B24" w:rsidRPr="007D1704" w:rsidRDefault="00606B24" w:rsidP="00606B24">
      <w:pPr>
        <w:widowControl w:val="0"/>
        <w:numPr>
          <w:ilvl w:val="0"/>
          <w:numId w:val="4"/>
        </w:numPr>
        <w:tabs>
          <w:tab w:val="clear" w:pos="1065"/>
          <w:tab w:val="num" w:pos="0"/>
        </w:tabs>
        <w:overflowPunct/>
        <w:ind w:left="0" w:firstLine="0"/>
        <w:jc w:val="both"/>
        <w:textAlignment w:val="auto"/>
        <w:rPr>
          <w:rFonts w:ascii="Verdana" w:hAnsi="Verdana"/>
          <w:u w:val="single"/>
        </w:rPr>
      </w:pPr>
      <w:r w:rsidRPr="007D1704">
        <w:rPr>
          <w:rFonts w:ascii="Verdana" w:hAnsi="Verdana"/>
          <w:u w:val="single"/>
        </w:rPr>
        <w:t>Amortização</w:t>
      </w:r>
      <w:r w:rsidRPr="007D1704">
        <w:rPr>
          <w:rFonts w:ascii="Verdana" w:hAnsi="Verdana"/>
        </w:rPr>
        <w:t>. O Valor Nominal Unitário ou saldo do Valor Nominal Unitário das Debêntures será amortizado da seguinte forma:</w:t>
      </w:r>
    </w:p>
    <w:p w14:paraId="3BD0B908" w14:textId="77777777" w:rsidR="00606B24" w:rsidRPr="007D1704" w:rsidRDefault="00606B24" w:rsidP="00606B24">
      <w:pPr>
        <w:rPr>
          <w:rFonts w:ascii="Verdana" w:hAnsi="Verdana"/>
          <w:u w:val="single"/>
        </w:rPr>
      </w:pPr>
    </w:p>
    <w:p w14:paraId="515744E4" w14:textId="77777777" w:rsidR="00606B24" w:rsidRPr="007D1704" w:rsidRDefault="00606B24" w:rsidP="00606B2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3ª Série: conforme tabela abaixo.</w:t>
      </w:r>
    </w:p>
    <w:p w14:paraId="1BFAC8A1" w14:textId="77777777" w:rsidR="00606B24" w:rsidRPr="007D1704" w:rsidRDefault="00606B24" w:rsidP="00606B24">
      <w:pPr>
        <w:rPr>
          <w:rFonts w:ascii="Verdana" w:hAnsi="Verdana"/>
          <w:u w:val="single"/>
        </w:rPr>
      </w:pPr>
    </w:p>
    <w:tbl>
      <w:tblPr>
        <w:tblStyle w:val="Tabelacomgrade1"/>
        <w:tblW w:w="0" w:type="auto"/>
        <w:jc w:val="center"/>
        <w:tblLook w:val="04A0" w:firstRow="1" w:lastRow="0" w:firstColumn="1" w:lastColumn="0" w:noHBand="0" w:noVBand="1"/>
      </w:tblPr>
      <w:tblGrid>
        <w:gridCol w:w="2405"/>
        <w:gridCol w:w="2410"/>
        <w:gridCol w:w="2619"/>
      </w:tblGrid>
      <w:tr w:rsidR="00606B24" w:rsidRPr="007D1704" w14:paraId="4F0AD0A4" w14:textId="77777777" w:rsidTr="008B52FA">
        <w:trPr>
          <w:jc w:val="center"/>
        </w:trPr>
        <w:tc>
          <w:tcPr>
            <w:tcW w:w="2405" w:type="dxa"/>
            <w:shd w:val="clear" w:color="auto" w:fill="D9D9D9" w:themeFill="background1" w:themeFillShade="D9"/>
            <w:vAlign w:val="center"/>
          </w:tcPr>
          <w:p w14:paraId="7EEF8E3E" w14:textId="77777777" w:rsidR="00606B24" w:rsidRPr="007D1704" w:rsidRDefault="00606B24" w:rsidP="008B52FA">
            <w:pPr>
              <w:keepNext/>
              <w:spacing w:line="276" w:lineRule="auto"/>
              <w:jc w:val="center"/>
              <w:rPr>
                <w:rFonts w:ascii="Verdana" w:hAnsi="Verdana"/>
                <w:b/>
              </w:rPr>
            </w:pPr>
            <w:r w:rsidRPr="007D1704">
              <w:rPr>
                <w:rFonts w:ascii="Verdana" w:hAnsi="Verdana"/>
                <w:b/>
              </w:rPr>
              <w:t>Parcela</w:t>
            </w:r>
          </w:p>
        </w:tc>
        <w:tc>
          <w:tcPr>
            <w:tcW w:w="2410" w:type="dxa"/>
            <w:shd w:val="clear" w:color="auto" w:fill="D9D9D9" w:themeFill="background1" w:themeFillShade="D9"/>
            <w:vAlign w:val="center"/>
          </w:tcPr>
          <w:p w14:paraId="4730E4D9" w14:textId="77777777" w:rsidR="00606B24" w:rsidRPr="007D1704" w:rsidRDefault="00606B24" w:rsidP="008B52FA">
            <w:pPr>
              <w:keepNext/>
              <w:spacing w:line="276" w:lineRule="auto"/>
              <w:jc w:val="center"/>
              <w:rPr>
                <w:rFonts w:ascii="Verdana" w:hAnsi="Verdana"/>
                <w:b/>
              </w:rPr>
            </w:pPr>
            <w:r w:rsidRPr="007D1704">
              <w:rPr>
                <w:rFonts w:ascii="Verdana" w:hAnsi="Verdana"/>
                <w:b/>
              </w:rPr>
              <w:t>Data de Vencimento</w:t>
            </w:r>
          </w:p>
        </w:tc>
        <w:tc>
          <w:tcPr>
            <w:tcW w:w="2619" w:type="dxa"/>
            <w:shd w:val="clear" w:color="auto" w:fill="D9D9D9" w:themeFill="background1" w:themeFillShade="D9"/>
            <w:vAlign w:val="center"/>
          </w:tcPr>
          <w:p w14:paraId="39C82A48" w14:textId="77777777" w:rsidR="00606B24" w:rsidRPr="007D1704" w:rsidRDefault="00606B24" w:rsidP="008B52FA">
            <w:pPr>
              <w:keepNext/>
              <w:spacing w:line="276" w:lineRule="auto"/>
              <w:jc w:val="center"/>
              <w:rPr>
                <w:rFonts w:ascii="Verdana" w:hAnsi="Verdana"/>
                <w:b/>
              </w:rPr>
            </w:pPr>
            <w:r w:rsidRPr="007D1704">
              <w:rPr>
                <w:rFonts w:ascii="Verdana" w:hAnsi="Verdana"/>
                <w:b/>
              </w:rPr>
              <w:t>% de amortização do Valor Nominal Unitário</w:t>
            </w:r>
          </w:p>
        </w:tc>
      </w:tr>
      <w:tr w:rsidR="00606B24" w:rsidRPr="007D1704" w14:paraId="5113E8B8" w14:textId="77777777" w:rsidTr="008B52FA">
        <w:trPr>
          <w:jc w:val="center"/>
        </w:trPr>
        <w:tc>
          <w:tcPr>
            <w:tcW w:w="2405" w:type="dxa"/>
          </w:tcPr>
          <w:p w14:paraId="6CF2FE2A" w14:textId="77777777" w:rsidR="00606B24" w:rsidRPr="007D1704" w:rsidRDefault="00606B24" w:rsidP="008B52FA">
            <w:pPr>
              <w:keepNext/>
              <w:spacing w:line="276" w:lineRule="auto"/>
              <w:jc w:val="center"/>
              <w:rPr>
                <w:rFonts w:ascii="Verdana" w:hAnsi="Verdana"/>
                <w:b/>
                <w:bCs/>
              </w:rPr>
            </w:pPr>
            <w:r w:rsidRPr="007D1704">
              <w:rPr>
                <w:rFonts w:ascii="Verdana" w:hAnsi="Verdana"/>
                <w:b/>
                <w:bCs/>
              </w:rPr>
              <w:t>1</w:t>
            </w:r>
          </w:p>
        </w:tc>
        <w:tc>
          <w:tcPr>
            <w:tcW w:w="2410" w:type="dxa"/>
          </w:tcPr>
          <w:p w14:paraId="410D8240" w14:textId="77777777" w:rsidR="00606B24" w:rsidRPr="007D1704" w:rsidRDefault="00606B24" w:rsidP="008B52FA">
            <w:pPr>
              <w:keepNext/>
              <w:spacing w:line="276" w:lineRule="auto"/>
              <w:jc w:val="center"/>
              <w:rPr>
                <w:rFonts w:ascii="Verdana" w:hAnsi="Verdana"/>
              </w:rPr>
            </w:pPr>
            <w:r w:rsidRPr="007D1704">
              <w:rPr>
                <w:rFonts w:ascii="Verdana" w:hAnsi="Verdana"/>
              </w:rPr>
              <w:t>20/04/2025</w:t>
            </w:r>
          </w:p>
        </w:tc>
        <w:tc>
          <w:tcPr>
            <w:tcW w:w="2619" w:type="dxa"/>
          </w:tcPr>
          <w:p w14:paraId="3E4AA7CB" w14:textId="77777777" w:rsidR="00606B24" w:rsidRPr="007D1704" w:rsidRDefault="00606B24" w:rsidP="008B52FA">
            <w:pPr>
              <w:keepNext/>
              <w:spacing w:line="276" w:lineRule="auto"/>
              <w:jc w:val="center"/>
              <w:rPr>
                <w:rFonts w:ascii="Verdana" w:hAnsi="Verdana"/>
              </w:rPr>
            </w:pPr>
            <w:r w:rsidRPr="007D1704">
              <w:rPr>
                <w:rFonts w:ascii="Verdana" w:hAnsi="Verdana"/>
              </w:rPr>
              <w:t>25,0000%</w:t>
            </w:r>
          </w:p>
        </w:tc>
      </w:tr>
      <w:tr w:rsidR="00606B24" w:rsidRPr="007D1704" w14:paraId="0D2FBD6B" w14:textId="77777777" w:rsidTr="008B52FA">
        <w:trPr>
          <w:jc w:val="center"/>
        </w:trPr>
        <w:tc>
          <w:tcPr>
            <w:tcW w:w="2405" w:type="dxa"/>
          </w:tcPr>
          <w:p w14:paraId="03D3A9BF" w14:textId="77777777" w:rsidR="00606B24" w:rsidRPr="007D1704" w:rsidRDefault="00606B24" w:rsidP="008B52FA">
            <w:pPr>
              <w:keepNext/>
              <w:spacing w:line="276" w:lineRule="auto"/>
              <w:jc w:val="center"/>
              <w:rPr>
                <w:rFonts w:ascii="Verdana" w:hAnsi="Verdana"/>
                <w:b/>
                <w:bCs/>
              </w:rPr>
            </w:pPr>
            <w:r w:rsidRPr="007D1704">
              <w:rPr>
                <w:rFonts w:ascii="Verdana" w:hAnsi="Verdana"/>
                <w:b/>
                <w:bCs/>
              </w:rPr>
              <w:t>2</w:t>
            </w:r>
          </w:p>
        </w:tc>
        <w:tc>
          <w:tcPr>
            <w:tcW w:w="2410" w:type="dxa"/>
          </w:tcPr>
          <w:p w14:paraId="6A23C220" w14:textId="77777777" w:rsidR="00606B24" w:rsidRPr="007D1704" w:rsidRDefault="00606B24" w:rsidP="008B52FA">
            <w:pPr>
              <w:keepNext/>
              <w:spacing w:line="276" w:lineRule="auto"/>
              <w:jc w:val="center"/>
              <w:rPr>
                <w:rFonts w:ascii="Verdana" w:hAnsi="Verdana"/>
              </w:rPr>
            </w:pPr>
            <w:r w:rsidRPr="007D1704">
              <w:rPr>
                <w:rFonts w:ascii="Verdana" w:hAnsi="Verdana"/>
              </w:rPr>
              <w:t>20/04/2026</w:t>
            </w:r>
          </w:p>
        </w:tc>
        <w:tc>
          <w:tcPr>
            <w:tcW w:w="2619" w:type="dxa"/>
            <w:vAlign w:val="bottom"/>
          </w:tcPr>
          <w:p w14:paraId="78DB393C" w14:textId="77777777" w:rsidR="00606B24" w:rsidRPr="007D1704" w:rsidRDefault="00606B24" w:rsidP="008B52FA">
            <w:pPr>
              <w:keepNext/>
              <w:spacing w:line="276" w:lineRule="auto"/>
              <w:jc w:val="center"/>
              <w:rPr>
                <w:rFonts w:ascii="Verdana" w:hAnsi="Verdana"/>
              </w:rPr>
            </w:pPr>
            <w:r w:rsidRPr="007D1704">
              <w:rPr>
                <w:rFonts w:ascii="Verdana" w:hAnsi="Verdana"/>
              </w:rPr>
              <w:t>25,0000%</w:t>
            </w:r>
          </w:p>
        </w:tc>
      </w:tr>
      <w:tr w:rsidR="00606B24" w:rsidRPr="007D1704" w14:paraId="153DC223" w14:textId="77777777" w:rsidTr="008B52FA">
        <w:trPr>
          <w:jc w:val="center"/>
        </w:trPr>
        <w:tc>
          <w:tcPr>
            <w:tcW w:w="2405" w:type="dxa"/>
          </w:tcPr>
          <w:p w14:paraId="7B8266D8" w14:textId="77777777" w:rsidR="00606B24" w:rsidRPr="007D1704" w:rsidRDefault="00606B24" w:rsidP="008B52FA">
            <w:pPr>
              <w:keepNext/>
              <w:spacing w:line="276" w:lineRule="auto"/>
              <w:jc w:val="center"/>
              <w:rPr>
                <w:rFonts w:ascii="Verdana" w:hAnsi="Verdana"/>
                <w:b/>
                <w:bCs/>
              </w:rPr>
            </w:pPr>
            <w:r w:rsidRPr="007D1704">
              <w:rPr>
                <w:rFonts w:ascii="Verdana" w:hAnsi="Verdana"/>
                <w:b/>
                <w:bCs/>
              </w:rPr>
              <w:t>3</w:t>
            </w:r>
          </w:p>
        </w:tc>
        <w:tc>
          <w:tcPr>
            <w:tcW w:w="2410" w:type="dxa"/>
          </w:tcPr>
          <w:p w14:paraId="54B0566B" w14:textId="77777777" w:rsidR="00606B24" w:rsidRPr="007D1704" w:rsidRDefault="00606B24" w:rsidP="008B52FA">
            <w:pPr>
              <w:keepNext/>
              <w:spacing w:line="276" w:lineRule="auto"/>
              <w:jc w:val="center"/>
              <w:rPr>
                <w:rFonts w:ascii="Verdana" w:hAnsi="Verdana"/>
              </w:rPr>
            </w:pPr>
            <w:r w:rsidRPr="007D1704">
              <w:rPr>
                <w:rFonts w:ascii="Verdana" w:hAnsi="Verdana"/>
              </w:rPr>
              <w:t>20/04/2027</w:t>
            </w:r>
          </w:p>
        </w:tc>
        <w:tc>
          <w:tcPr>
            <w:tcW w:w="2619" w:type="dxa"/>
            <w:vAlign w:val="bottom"/>
          </w:tcPr>
          <w:p w14:paraId="0BF01AB8" w14:textId="77777777" w:rsidR="00606B24" w:rsidRPr="007D1704" w:rsidRDefault="00606B24" w:rsidP="008B52FA">
            <w:pPr>
              <w:keepNext/>
              <w:spacing w:line="276" w:lineRule="auto"/>
              <w:jc w:val="center"/>
              <w:rPr>
                <w:rFonts w:ascii="Verdana" w:hAnsi="Verdana"/>
              </w:rPr>
            </w:pPr>
            <w:r w:rsidRPr="007D1704">
              <w:rPr>
                <w:rFonts w:ascii="Verdana" w:hAnsi="Verdana"/>
              </w:rPr>
              <w:t>25,0000%</w:t>
            </w:r>
          </w:p>
        </w:tc>
      </w:tr>
      <w:tr w:rsidR="00606B24" w:rsidRPr="007D1704" w14:paraId="146EFCFC" w14:textId="77777777" w:rsidTr="008B52FA">
        <w:trPr>
          <w:jc w:val="center"/>
        </w:trPr>
        <w:tc>
          <w:tcPr>
            <w:tcW w:w="2405" w:type="dxa"/>
          </w:tcPr>
          <w:p w14:paraId="7D4D8284" w14:textId="77777777" w:rsidR="00606B24" w:rsidRPr="007D1704" w:rsidRDefault="00606B24" w:rsidP="008B52FA">
            <w:pPr>
              <w:keepNext/>
              <w:spacing w:line="276" w:lineRule="auto"/>
              <w:jc w:val="center"/>
              <w:rPr>
                <w:rFonts w:ascii="Verdana" w:hAnsi="Verdana"/>
                <w:b/>
                <w:bCs/>
              </w:rPr>
            </w:pPr>
            <w:r w:rsidRPr="007D1704">
              <w:rPr>
                <w:rFonts w:ascii="Verdana" w:hAnsi="Verdana"/>
                <w:b/>
                <w:bCs/>
              </w:rPr>
              <w:t>4</w:t>
            </w:r>
          </w:p>
        </w:tc>
        <w:tc>
          <w:tcPr>
            <w:tcW w:w="2410" w:type="dxa"/>
          </w:tcPr>
          <w:p w14:paraId="2194FEF0" w14:textId="77777777" w:rsidR="00606B24" w:rsidRPr="007D1704" w:rsidRDefault="00606B24" w:rsidP="008B52FA">
            <w:pPr>
              <w:keepNext/>
              <w:spacing w:line="276" w:lineRule="auto"/>
              <w:jc w:val="center"/>
              <w:rPr>
                <w:rFonts w:ascii="Verdana" w:hAnsi="Verdana"/>
              </w:rPr>
            </w:pPr>
            <w:r w:rsidRPr="007D1704">
              <w:rPr>
                <w:rFonts w:ascii="Verdana" w:hAnsi="Verdana"/>
              </w:rPr>
              <w:t>20/04/2028</w:t>
            </w:r>
          </w:p>
        </w:tc>
        <w:tc>
          <w:tcPr>
            <w:tcW w:w="2619" w:type="dxa"/>
            <w:vAlign w:val="bottom"/>
          </w:tcPr>
          <w:p w14:paraId="6C04EFC3" w14:textId="77777777" w:rsidR="00606B24" w:rsidRPr="007D1704" w:rsidRDefault="00606B24" w:rsidP="008B52FA">
            <w:pPr>
              <w:keepNext/>
              <w:spacing w:line="276" w:lineRule="auto"/>
              <w:jc w:val="center"/>
              <w:rPr>
                <w:rFonts w:ascii="Verdana" w:hAnsi="Verdana"/>
              </w:rPr>
            </w:pPr>
            <w:r w:rsidRPr="007D1704">
              <w:rPr>
                <w:rFonts w:ascii="Verdana" w:hAnsi="Verdana"/>
              </w:rPr>
              <w:t>25,0000%</w:t>
            </w:r>
          </w:p>
        </w:tc>
      </w:tr>
    </w:tbl>
    <w:p w14:paraId="00EC0DD1" w14:textId="77777777" w:rsidR="00606B24" w:rsidRPr="007D1704" w:rsidRDefault="00606B24" w:rsidP="00606B24">
      <w:pPr>
        <w:rPr>
          <w:rFonts w:ascii="Verdana" w:hAnsi="Verdana"/>
          <w:u w:val="single"/>
        </w:rPr>
      </w:pPr>
    </w:p>
    <w:p w14:paraId="7ADABC3A" w14:textId="77777777" w:rsidR="00606B24" w:rsidRPr="007D1704" w:rsidRDefault="00606B24" w:rsidP="00606B2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4ª Série: conforme a tabela abaixo.</w:t>
      </w:r>
    </w:p>
    <w:p w14:paraId="3473EAD8" w14:textId="77777777" w:rsidR="00606B24" w:rsidRPr="007D1704" w:rsidRDefault="00606B24" w:rsidP="00606B24">
      <w:pPr>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606B24" w:rsidRPr="007D1704" w14:paraId="1A52D981" w14:textId="77777777" w:rsidTr="008B52FA">
        <w:trPr>
          <w:jc w:val="center"/>
        </w:trPr>
        <w:tc>
          <w:tcPr>
            <w:tcW w:w="2394" w:type="dxa"/>
            <w:shd w:val="clear" w:color="auto" w:fill="D9D9D9" w:themeFill="background1" w:themeFillShade="D9"/>
            <w:vAlign w:val="center"/>
          </w:tcPr>
          <w:p w14:paraId="5E052387" w14:textId="77777777" w:rsidR="00606B24" w:rsidRPr="007D1704" w:rsidRDefault="00606B24" w:rsidP="008B52FA">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0630E1B1" w14:textId="77777777" w:rsidR="00606B24" w:rsidRPr="007D1704" w:rsidRDefault="00606B24" w:rsidP="008B52FA">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1C4EE924" w14:textId="77777777" w:rsidR="00606B24" w:rsidRPr="007D1704" w:rsidRDefault="00606B24" w:rsidP="008B52FA">
            <w:pPr>
              <w:spacing w:line="276" w:lineRule="auto"/>
              <w:jc w:val="center"/>
              <w:rPr>
                <w:rFonts w:ascii="Verdana" w:hAnsi="Verdana"/>
                <w:b/>
              </w:rPr>
            </w:pPr>
            <w:r w:rsidRPr="007D1704">
              <w:rPr>
                <w:rFonts w:ascii="Verdana" w:hAnsi="Verdana"/>
                <w:b/>
              </w:rPr>
              <w:t>% de amortização do Valor Nominal Unitário</w:t>
            </w:r>
          </w:p>
        </w:tc>
      </w:tr>
      <w:tr w:rsidR="00606B24" w:rsidRPr="007D1704" w14:paraId="5944BE14" w14:textId="77777777" w:rsidTr="008B52FA">
        <w:trPr>
          <w:jc w:val="center"/>
        </w:trPr>
        <w:tc>
          <w:tcPr>
            <w:tcW w:w="2394" w:type="dxa"/>
          </w:tcPr>
          <w:p w14:paraId="776EF204" w14:textId="77777777" w:rsidR="00606B24" w:rsidRPr="007D1704" w:rsidRDefault="00606B24" w:rsidP="008B52FA">
            <w:pPr>
              <w:spacing w:line="276" w:lineRule="auto"/>
              <w:jc w:val="center"/>
              <w:rPr>
                <w:rFonts w:ascii="Verdana" w:hAnsi="Verdana"/>
                <w:b/>
                <w:bCs/>
              </w:rPr>
            </w:pPr>
            <w:r w:rsidRPr="007D1704">
              <w:rPr>
                <w:rFonts w:ascii="Verdana" w:hAnsi="Verdana"/>
                <w:b/>
                <w:bCs/>
              </w:rPr>
              <w:t>1</w:t>
            </w:r>
          </w:p>
        </w:tc>
        <w:tc>
          <w:tcPr>
            <w:tcW w:w="2515" w:type="dxa"/>
          </w:tcPr>
          <w:p w14:paraId="76478095" w14:textId="77777777" w:rsidR="00606B24" w:rsidRPr="007D1704" w:rsidRDefault="00606B24" w:rsidP="008B52FA">
            <w:pPr>
              <w:spacing w:line="276" w:lineRule="auto"/>
              <w:jc w:val="center"/>
              <w:rPr>
                <w:rFonts w:ascii="Verdana" w:hAnsi="Verdana"/>
              </w:rPr>
            </w:pPr>
            <w:r w:rsidRPr="007D1704">
              <w:rPr>
                <w:rFonts w:ascii="Verdana" w:hAnsi="Verdana"/>
              </w:rPr>
              <w:t>20/04/2025</w:t>
            </w:r>
          </w:p>
        </w:tc>
        <w:tc>
          <w:tcPr>
            <w:tcW w:w="2525" w:type="dxa"/>
          </w:tcPr>
          <w:p w14:paraId="301CBB28" w14:textId="77777777" w:rsidR="00606B24" w:rsidRPr="007D1704" w:rsidRDefault="00606B24" w:rsidP="008B52FA">
            <w:pPr>
              <w:spacing w:line="276" w:lineRule="auto"/>
              <w:jc w:val="center"/>
              <w:rPr>
                <w:rFonts w:ascii="Verdana" w:hAnsi="Verdana"/>
              </w:rPr>
            </w:pPr>
            <w:r w:rsidRPr="007D1704">
              <w:rPr>
                <w:rFonts w:ascii="Verdana" w:hAnsi="Verdana"/>
              </w:rPr>
              <w:t>25,0000%</w:t>
            </w:r>
          </w:p>
        </w:tc>
      </w:tr>
      <w:tr w:rsidR="00606B24" w:rsidRPr="007D1704" w14:paraId="7B29FA7F" w14:textId="77777777" w:rsidTr="008B52FA">
        <w:trPr>
          <w:jc w:val="center"/>
        </w:trPr>
        <w:tc>
          <w:tcPr>
            <w:tcW w:w="2394" w:type="dxa"/>
          </w:tcPr>
          <w:p w14:paraId="3D3CE938" w14:textId="77777777" w:rsidR="00606B24" w:rsidRPr="007D1704" w:rsidRDefault="00606B24" w:rsidP="008B52FA">
            <w:pPr>
              <w:spacing w:line="276" w:lineRule="auto"/>
              <w:jc w:val="center"/>
              <w:rPr>
                <w:rFonts w:ascii="Verdana" w:hAnsi="Verdana"/>
                <w:b/>
                <w:bCs/>
              </w:rPr>
            </w:pPr>
            <w:r w:rsidRPr="007D1704">
              <w:rPr>
                <w:rFonts w:ascii="Verdana" w:hAnsi="Verdana"/>
                <w:b/>
                <w:bCs/>
              </w:rPr>
              <w:t>2</w:t>
            </w:r>
          </w:p>
        </w:tc>
        <w:tc>
          <w:tcPr>
            <w:tcW w:w="2515" w:type="dxa"/>
          </w:tcPr>
          <w:p w14:paraId="64CBEF05" w14:textId="77777777" w:rsidR="00606B24" w:rsidRPr="007D1704" w:rsidRDefault="00606B24" w:rsidP="008B52FA">
            <w:pPr>
              <w:spacing w:line="276" w:lineRule="auto"/>
              <w:jc w:val="center"/>
              <w:rPr>
                <w:rFonts w:ascii="Verdana" w:hAnsi="Verdana"/>
              </w:rPr>
            </w:pPr>
            <w:r w:rsidRPr="007D1704">
              <w:rPr>
                <w:rFonts w:ascii="Verdana" w:hAnsi="Verdana"/>
              </w:rPr>
              <w:t>20/04/2026</w:t>
            </w:r>
          </w:p>
        </w:tc>
        <w:tc>
          <w:tcPr>
            <w:tcW w:w="2525" w:type="dxa"/>
            <w:vAlign w:val="bottom"/>
          </w:tcPr>
          <w:p w14:paraId="7E9D7F4F" w14:textId="77777777" w:rsidR="00606B24" w:rsidRPr="007D1704" w:rsidRDefault="00606B24" w:rsidP="008B52FA">
            <w:pPr>
              <w:spacing w:line="276" w:lineRule="auto"/>
              <w:jc w:val="center"/>
              <w:rPr>
                <w:rFonts w:ascii="Verdana" w:hAnsi="Verdana"/>
              </w:rPr>
            </w:pPr>
            <w:r w:rsidRPr="007D1704">
              <w:rPr>
                <w:rFonts w:ascii="Verdana" w:hAnsi="Verdana"/>
              </w:rPr>
              <w:t>25,0000%</w:t>
            </w:r>
          </w:p>
        </w:tc>
      </w:tr>
      <w:tr w:rsidR="00606B24" w:rsidRPr="007D1704" w14:paraId="101EBA7C" w14:textId="77777777" w:rsidTr="008B52FA">
        <w:trPr>
          <w:jc w:val="center"/>
        </w:trPr>
        <w:tc>
          <w:tcPr>
            <w:tcW w:w="2394" w:type="dxa"/>
          </w:tcPr>
          <w:p w14:paraId="147BE3A2" w14:textId="77777777" w:rsidR="00606B24" w:rsidRPr="007D1704" w:rsidRDefault="00606B24" w:rsidP="008B52FA">
            <w:pPr>
              <w:spacing w:line="276" w:lineRule="auto"/>
              <w:jc w:val="center"/>
              <w:rPr>
                <w:rFonts w:ascii="Verdana" w:hAnsi="Verdana"/>
                <w:b/>
                <w:bCs/>
              </w:rPr>
            </w:pPr>
            <w:r w:rsidRPr="007D1704">
              <w:rPr>
                <w:rFonts w:ascii="Verdana" w:hAnsi="Verdana"/>
                <w:b/>
                <w:bCs/>
              </w:rPr>
              <w:t>3</w:t>
            </w:r>
          </w:p>
        </w:tc>
        <w:tc>
          <w:tcPr>
            <w:tcW w:w="2515" w:type="dxa"/>
          </w:tcPr>
          <w:p w14:paraId="6FD87D50" w14:textId="77777777" w:rsidR="00606B24" w:rsidRPr="007D1704" w:rsidRDefault="00606B24" w:rsidP="008B52FA">
            <w:pPr>
              <w:spacing w:line="276" w:lineRule="auto"/>
              <w:jc w:val="center"/>
              <w:rPr>
                <w:rFonts w:ascii="Verdana" w:hAnsi="Verdana"/>
              </w:rPr>
            </w:pPr>
            <w:r w:rsidRPr="007D1704">
              <w:rPr>
                <w:rFonts w:ascii="Verdana" w:hAnsi="Verdana"/>
              </w:rPr>
              <w:t>20/04/2027</w:t>
            </w:r>
          </w:p>
        </w:tc>
        <w:tc>
          <w:tcPr>
            <w:tcW w:w="2525" w:type="dxa"/>
            <w:vAlign w:val="bottom"/>
          </w:tcPr>
          <w:p w14:paraId="5F4C607E" w14:textId="77777777" w:rsidR="00606B24" w:rsidRPr="007D1704" w:rsidRDefault="00606B24" w:rsidP="008B52FA">
            <w:pPr>
              <w:spacing w:line="276" w:lineRule="auto"/>
              <w:jc w:val="center"/>
              <w:rPr>
                <w:rFonts w:ascii="Verdana" w:hAnsi="Verdana"/>
              </w:rPr>
            </w:pPr>
            <w:r w:rsidRPr="007D1704">
              <w:rPr>
                <w:rFonts w:ascii="Verdana" w:hAnsi="Verdana"/>
              </w:rPr>
              <w:t>25,0000%</w:t>
            </w:r>
          </w:p>
        </w:tc>
      </w:tr>
      <w:tr w:rsidR="00606B24" w:rsidRPr="007D1704" w14:paraId="3EE820E6" w14:textId="77777777" w:rsidTr="008B52FA">
        <w:trPr>
          <w:jc w:val="center"/>
        </w:trPr>
        <w:tc>
          <w:tcPr>
            <w:tcW w:w="2394" w:type="dxa"/>
          </w:tcPr>
          <w:p w14:paraId="05E4F26E" w14:textId="77777777" w:rsidR="00606B24" w:rsidRPr="007D1704" w:rsidRDefault="00606B24" w:rsidP="008B52FA">
            <w:pPr>
              <w:spacing w:line="276" w:lineRule="auto"/>
              <w:jc w:val="center"/>
              <w:rPr>
                <w:rFonts w:ascii="Verdana" w:hAnsi="Verdana"/>
                <w:b/>
                <w:bCs/>
              </w:rPr>
            </w:pPr>
            <w:r w:rsidRPr="007D1704">
              <w:rPr>
                <w:rFonts w:ascii="Verdana" w:hAnsi="Verdana"/>
                <w:b/>
                <w:bCs/>
              </w:rPr>
              <w:t>4</w:t>
            </w:r>
          </w:p>
        </w:tc>
        <w:tc>
          <w:tcPr>
            <w:tcW w:w="2515" w:type="dxa"/>
          </w:tcPr>
          <w:p w14:paraId="3B350F19" w14:textId="77777777" w:rsidR="00606B24" w:rsidRPr="007D1704" w:rsidRDefault="00606B24" w:rsidP="008B52FA">
            <w:pPr>
              <w:spacing w:line="276" w:lineRule="auto"/>
              <w:jc w:val="center"/>
              <w:rPr>
                <w:rFonts w:ascii="Verdana" w:hAnsi="Verdana"/>
              </w:rPr>
            </w:pPr>
            <w:r w:rsidRPr="007D1704">
              <w:rPr>
                <w:rFonts w:ascii="Verdana" w:hAnsi="Verdana"/>
              </w:rPr>
              <w:t>20/04/2028</w:t>
            </w:r>
          </w:p>
        </w:tc>
        <w:tc>
          <w:tcPr>
            <w:tcW w:w="2525" w:type="dxa"/>
            <w:vAlign w:val="bottom"/>
          </w:tcPr>
          <w:p w14:paraId="7D910134" w14:textId="77777777" w:rsidR="00606B24" w:rsidRPr="007D1704" w:rsidRDefault="00606B24" w:rsidP="008B52FA">
            <w:pPr>
              <w:spacing w:line="276" w:lineRule="auto"/>
              <w:jc w:val="center"/>
              <w:rPr>
                <w:rFonts w:ascii="Verdana" w:hAnsi="Verdana"/>
              </w:rPr>
            </w:pPr>
            <w:r w:rsidRPr="007D1704">
              <w:rPr>
                <w:rFonts w:ascii="Verdana" w:hAnsi="Verdana"/>
              </w:rPr>
              <w:t>25,0000%</w:t>
            </w:r>
          </w:p>
        </w:tc>
      </w:tr>
    </w:tbl>
    <w:p w14:paraId="6A42FEE1" w14:textId="77777777" w:rsidR="00606B24" w:rsidRPr="007D1704" w:rsidRDefault="00606B24" w:rsidP="00606B24">
      <w:pPr>
        <w:rPr>
          <w:rFonts w:ascii="Verdana" w:hAnsi="Verdana"/>
          <w:u w:val="single"/>
        </w:rPr>
      </w:pPr>
    </w:p>
    <w:p w14:paraId="2738EA16" w14:textId="77777777" w:rsidR="00606B24" w:rsidRPr="007D1704" w:rsidRDefault="00606B24" w:rsidP="00606B2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5ª Série: conforme a tabela abaixo.</w:t>
      </w:r>
    </w:p>
    <w:p w14:paraId="4D791A7E" w14:textId="77777777" w:rsidR="00606B24" w:rsidRPr="007D1704" w:rsidRDefault="00606B24" w:rsidP="00606B24">
      <w:pPr>
        <w:rPr>
          <w:rFonts w:ascii="Verdana" w:hAnsi="Verdana"/>
          <w:u w:val="single"/>
        </w:rPr>
      </w:pPr>
    </w:p>
    <w:tbl>
      <w:tblPr>
        <w:tblStyle w:val="Tabelacomgrade1"/>
        <w:tblW w:w="0" w:type="auto"/>
        <w:tblLook w:val="04A0" w:firstRow="1" w:lastRow="0" w:firstColumn="1" w:lastColumn="0" w:noHBand="0" w:noVBand="1"/>
      </w:tblPr>
      <w:tblGrid>
        <w:gridCol w:w="1050"/>
        <w:gridCol w:w="1546"/>
        <w:gridCol w:w="1630"/>
        <w:gridCol w:w="1049"/>
        <w:gridCol w:w="1592"/>
        <w:gridCol w:w="1627"/>
      </w:tblGrid>
      <w:tr w:rsidR="00606B24" w:rsidRPr="007D1704" w14:paraId="6EC4F090" w14:textId="77777777" w:rsidTr="008B52FA">
        <w:tc>
          <w:tcPr>
            <w:tcW w:w="988" w:type="dxa"/>
            <w:shd w:val="clear" w:color="auto" w:fill="D9D9D9" w:themeFill="background1" w:themeFillShade="D9"/>
            <w:vAlign w:val="center"/>
            <w:hideMark/>
          </w:tcPr>
          <w:p w14:paraId="39FA3F12" w14:textId="77777777" w:rsidR="00606B24" w:rsidRPr="007D1704" w:rsidRDefault="00606B24" w:rsidP="008B52FA">
            <w:pPr>
              <w:spacing w:line="276" w:lineRule="auto"/>
              <w:jc w:val="center"/>
              <w:rPr>
                <w:rFonts w:ascii="Verdana" w:hAnsi="Verdana"/>
                <w:b/>
              </w:rPr>
            </w:pPr>
            <w:r w:rsidRPr="007D1704">
              <w:rPr>
                <w:rFonts w:ascii="Verdana" w:hAnsi="Verdana"/>
                <w:b/>
              </w:rPr>
              <w:t>Parcela</w:t>
            </w:r>
          </w:p>
        </w:tc>
        <w:tc>
          <w:tcPr>
            <w:tcW w:w="1417" w:type="dxa"/>
            <w:shd w:val="clear" w:color="auto" w:fill="D9D9D9" w:themeFill="background1" w:themeFillShade="D9"/>
            <w:vAlign w:val="center"/>
            <w:hideMark/>
          </w:tcPr>
          <w:p w14:paraId="50527393" w14:textId="77777777" w:rsidR="00606B24" w:rsidRPr="007D1704" w:rsidRDefault="00606B24" w:rsidP="008B52FA">
            <w:pPr>
              <w:spacing w:line="276" w:lineRule="auto"/>
              <w:jc w:val="center"/>
              <w:rPr>
                <w:rFonts w:ascii="Verdana" w:hAnsi="Verdana"/>
                <w:b/>
              </w:rPr>
            </w:pPr>
            <w:r w:rsidRPr="007D1704">
              <w:rPr>
                <w:rFonts w:ascii="Verdana" w:hAnsi="Verdana"/>
                <w:b/>
              </w:rPr>
              <w:t>Data de Vencimento</w:t>
            </w:r>
          </w:p>
        </w:tc>
        <w:tc>
          <w:tcPr>
            <w:tcW w:w="1701" w:type="dxa"/>
            <w:shd w:val="clear" w:color="auto" w:fill="D9D9D9" w:themeFill="background1" w:themeFillShade="D9"/>
            <w:vAlign w:val="center"/>
            <w:hideMark/>
          </w:tcPr>
          <w:p w14:paraId="0628A6AC" w14:textId="77777777" w:rsidR="00606B24" w:rsidRPr="007D1704" w:rsidRDefault="00606B24" w:rsidP="008B52FA">
            <w:pPr>
              <w:spacing w:line="276" w:lineRule="auto"/>
              <w:jc w:val="center"/>
              <w:rPr>
                <w:rFonts w:ascii="Verdana" w:hAnsi="Verdana"/>
                <w:b/>
              </w:rPr>
            </w:pPr>
            <w:r w:rsidRPr="007D1704">
              <w:rPr>
                <w:rFonts w:ascii="Verdana" w:hAnsi="Verdana"/>
                <w:b/>
              </w:rPr>
              <w:t>% de amortização do saldo do Valor Nominal Unitário</w:t>
            </w:r>
          </w:p>
        </w:tc>
        <w:tc>
          <w:tcPr>
            <w:tcW w:w="992" w:type="dxa"/>
            <w:shd w:val="clear" w:color="auto" w:fill="D9D9D9" w:themeFill="background1" w:themeFillShade="D9"/>
            <w:vAlign w:val="center"/>
            <w:hideMark/>
          </w:tcPr>
          <w:p w14:paraId="608EC6E9" w14:textId="77777777" w:rsidR="00606B24" w:rsidRPr="007D1704" w:rsidRDefault="00606B24" w:rsidP="008B52FA">
            <w:pPr>
              <w:spacing w:line="276" w:lineRule="auto"/>
              <w:jc w:val="center"/>
              <w:rPr>
                <w:rFonts w:ascii="Verdana" w:hAnsi="Verdana"/>
                <w:b/>
              </w:rPr>
            </w:pPr>
            <w:r w:rsidRPr="007D1704">
              <w:rPr>
                <w:rFonts w:ascii="Verdana" w:hAnsi="Verdana"/>
                <w:b/>
              </w:rPr>
              <w:t>Parcela</w:t>
            </w:r>
          </w:p>
        </w:tc>
        <w:tc>
          <w:tcPr>
            <w:tcW w:w="1698" w:type="dxa"/>
            <w:shd w:val="clear" w:color="auto" w:fill="D9D9D9" w:themeFill="background1" w:themeFillShade="D9"/>
            <w:vAlign w:val="center"/>
            <w:hideMark/>
          </w:tcPr>
          <w:p w14:paraId="6071BBD9" w14:textId="77777777" w:rsidR="00606B24" w:rsidRPr="007D1704" w:rsidRDefault="00606B24" w:rsidP="008B52FA">
            <w:pPr>
              <w:spacing w:line="276" w:lineRule="auto"/>
              <w:jc w:val="center"/>
              <w:rPr>
                <w:rFonts w:ascii="Verdana" w:hAnsi="Verdana"/>
                <w:b/>
              </w:rPr>
            </w:pPr>
            <w:r w:rsidRPr="007D1704">
              <w:rPr>
                <w:rFonts w:ascii="Verdana" w:hAnsi="Verdana"/>
                <w:b/>
              </w:rPr>
              <w:t>Data de Vencimento</w:t>
            </w:r>
          </w:p>
        </w:tc>
        <w:tc>
          <w:tcPr>
            <w:tcW w:w="1692" w:type="dxa"/>
            <w:shd w:val="clear" w:color="auto" w:fill="D9D9D9" w:themeFill="background1" w:themeFillShade="D9"/>
            <w:vAlign w:val="center"/>
            <w:hideMark/>
          </w:tcPr>
          <w:p w14:paraId="0640608F" w14:textId="77777777" w:rsidR="00606B24" w:rsidRPr="007D1704" w:rsidRDefault="00606B24" w:rsidP="008B52FA">
            <w:pPr>
              <w:spacing w:line="276" w:lineRule="auto"/>
              <w:jc w:val="center"/>
              <w:rPr>
                <w:rFonts w:ascii="Verdana" w:hAnsi="Verdana"/>
                <w:b/>
              </w:rPr>
            </w:pPr>
            <w:r w:rsidRPr="007D1704">
              <w:rPr>
                <w:rFonts w:ascii="Verdana" w:hAnsi="Verdana"/>
                <w:b/>
              </w:rPr>
              <w:t>% de amortização do saldo do Valor Nominal Unitário</w:t>
            </w:r>
          </w:p>
        </w:tc>
      </w:tr>
      <w:tr w:rsidR="00606B24" w:rsidRPr="007D1704" w14:paraId="36A9358E" w14:textId="77777777" w:rsidTr="008B52FA">
        <w:tc>
          <w:tcPr>
            <w:tcW w:w="988" w:type="dxa"/>
            <w:hideMark/>
          </w:tcPr>
          <w:p w14:paraId="144DC15F" w14:textId="77777777" w:rsidR="00606B24" w:rsidRPr="007D1704" w:rsidRDefault="00606B24" w:rsidP="008B52FA">
            <w:pPr>
              <w:jc w:val="center"/>
              <w:rPr>
                <w:rFonts w:ascii="Verdana" w:hAnsi="Verdana"/>
                <w:color w:val="000000"/>
                <w:lang w:val="en-US"/>
              </w:rPr>
            </w:pPr>
            <w:r w:rsidRPr="007D1704">
              <w:rPr>
                <w:rFonts w:ascii="Verdana" w:hAnsi="Verdana"/>
                <w:color w:val="000000"/>
                <w:lang w:val="en-US"/>
              </w:rPr>
              <w:t>1</w:t>
            </w:r>
          </w:p>
        </w:tc>
        <w:tc>
          <w:tcPr>
            <w:tcW w:w="1417" w:type="dxa"/>
          </w:tcPr>
          <w:p w14:paraId="06001323"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20/2/2022</w:t>
            </w:r>
          </w:p>
        </w:tc>
        <w:tc>
          <w:tcPr>
            <w:tcW w:w="1701" w:type="dxa"/>
            <w:vAlign w:val="center"/>
          </w:tcPr>
          <w:p w14:paraId="4BEACCFA" w14:textId="77777777" w:rsidR="00606B24" w:rsidRPr="007D1704" w:rsidRDefault="00606B24" w:rsidP="008B52FA">
            <w:pPr>
              <w:jc w:val="center"/>
              <w:rPr>
                <w:rFonts w:ascii="Verdana" w:hAnsi="Verdana"/>
                <w:color w:val="000000"/>
              </w:rPr>
            </w:pPr>
            <w:r w:rsidRPr="007D1704">
              <w:rPr>
                <w:rFonts w:ascii="Verdana" w:hAnsi="Verdana"/>
                <w:color w:val="000000"/>
                <w:lang w:val="en-US"/>
              </w:rPr>
              <w:t>0,2500%</w:t>
            </w:r>
          </w:p>
        </w:tc>
        <w:tc>
          <w:tcPr>
            <w:tcW w:w="992" w:type="dxa"/>
            <w:hideMark/>
          </w:tcPr>
          <w:p w14:paraId="09C6738E" w14:textId="77777777" w:rsidR="00606B24" w:rsidRPr="007D1704" w:rsidRDefault="00606B24" w:rsidP="008B52FA">
            <w:pPr>
              <w:jc w:val="center"/>
              <w:rPr>
                <w:rFonts w:ascii="Verdana" w:hAnsi="Verdana"/>
                <w:color w:val="000000"/>
              </w:rPr>
            </w:pPr>
            <w:r w:rsidRPr="007D1704">
              <w:rPr>
                <w:rFonts w:ascii="Verdana" w:hAnsi="Verdana"/>
                <w:color w:val="000000"/>
              </w:rPr>
              <w:t>61</w:t>
            </w:r>
          </w:p>
        </w:tc>
        <w:tc>
          <w:tcPr>
            <w:tcW w:w="1698" w:type="dxa"/>
          </w:tcPr>
          <w:p w14:paraId="1D4BD52C"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20/2/2027</w:t>
            </w:r>
          </w:p>
        </w:tc>
        <w:tc>
          <w:tcPr>
            <w:tcW w:w="1692" w:type="dxa"/>
            <w:vAlign w:val="center"/>
          </w:tcPr>
          <w:p w14:paraId="013DB083" w14:textId="77777777" w:rsidR="00606B24" w:rsidRPr="007D1704" w:rsidRDefault="00606B24" w:rsidP="008B52FA">
            <w:pPr>
              <w:jc w:val="center"/>
              <w:rPr>
                <w:rFonts w:ascii="Verdana" w:hAnsi="Verdana"/>
                <w:color w:val="000000"/>
              </w:rPr>
            </w:pPr>
            <w:r w:rsidRPr="007D1704">
              <w:rPr>
                <w:rFonts w:ascii="Verdana" w:hAnsi="Verdana"/>
                <w:color w:val="000000"/>
                <w:lang w:val="en-US"/>
              </w:rPr>
              <w:t>0,9600%</w:t>
            </w:r>
          </w:p>
        </w:tc>
      </w:tr>
      <w:tr w:rsidR="00606B24" w:rsidRPr="007D1704" w14:paraId="6714407A" w14:textId="77777777" w:rsidTr="008B52FA">
        <w:tc>
          <w:tcPr>
            <w:tcW w:w="988" w:type="dxa"/>
            <w:hideMark/>
          </w:tcPr>
          <w:p w14:paraId="1478699F" w14:textId="77777777" w:rsidR="00606B24" w:rsidRPr="007D1704" w:rsidRDefault="00606B24" w:rsidP="008B52FA">
            <w:pPr>
              <w:jc w:val="center"/>
              <w:rPr>
                <w:rFonts w:ascii="Verdana" w:hAnsi="Verdana"/>
                <w:color w:val="000000"/>
                <w:lang w:val="en-US"/>
              </w:rPr>
            </w:pPr>
            <w:r w:rsidRPr="007D1704">
              <w:rPr>
                <w:rFonts w:ascii="Verdana" w:hAnsi="Verdana"/>
                <w:color w:val="000000"/>
                <w:lang w:val="en-US"/>
              </w:rPr>
              <w:t>2</w:t>
            </w:r>
          </w:p>
        </w:tc>
        <w:tc>
          <w:tcPr>
            <w:tcW w:w="1417" w:type="dxa"/>
          </w:tcPr>
          <w:p w14:paraId="6A78C051"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20/3/2022</w:t>
            </w:r>
          </w:p>
        </w:tc>
        <w:tc>
          <w:tcPr>
            <w:tcW w:w="1701" w:type="dxa"/>
            <w:vAlign w:val="center"/>
          </w:tcPr>
          <w:p w14:paraId="3576CF2C" w14:textId="77777777" w:rsidR="00606B24" w:rsidRPr="007D1704" w:rsidRDefault="00606B24" w:rsidP="008B52FA">
            <w:pPr>
              <w:jc w:val="center"/>
              <w:rPr>
                <w:rFonts w:ascii="Verdana" w:hAnsi="Verdana"/>
                <w:color w:val="000000"/>
              </w:rPr>
            </w:pPr>
            <w:r w:rsidRPr="007D1704">
              <w:rPr>
                <w:rFonts w:ascii="Verdana" w:hAnsi="Verdana"/>
                <w:color w:val="000000"/>
                <w:lang w:val="en-US"/>
              </w:rPr>
              <w:t>0,4100%</w:t>
            </w:r>
          </w:p>
        </w:tc>
        <w:tc>
          <w:tcPr>
            <w:tcW w:w="992" w:type="dxa"/>
            <w:hideMark/>
          </w:tcPr>
          <w:p w14:paraId="29F6AC78" w14:textId="77777777" w:rsidR="00606B24" w:rsidRPr="007D1704" w:rsidRDefault="00606B24" w:rsidP="008B52FA">
            <w:pPr>
              <w:jc w:val="center"/>
              <w:rPr>
                <w:rFonts w:ascii="Verdana" w:hAnsi="Verdana"/>
                <w:color w:val="000000"/>
              </w:rPr>
            </w:pPr>
            <w:r w:rsidRPr="007D1704">
              <w:rPr>
                <w:rFonts w:ascii="Verdana" w:hAnsi="Verdana"/>
                <w:color w:val="000000"/>
              </w:rPr>
              <w:t>62</w:t>
            </w:r>
          </w:p>
        </w:tc>
        <w:tc>
          <w:tcPr>
            <w:tcW w:w="1698" w:type="dxa"/>
          </w:tcPr>
          <w:p w14:paraId="77433721"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20/3/2027</w:t>
            </w:r>
          </w:p>
        </w:tc>
        <w:tc>
          <w:tcPr>
            <w:tcW w:w="1692" w:type="dxa"/>
            <w:vAlign w:val="center"/>
          </w:tcPr>
          <w:p w14:paraId="68A6EE63" w14:textId="77777777" w:rsidR="00606B24" w:rsidRPr="007D1704" w:rsidRDefault="00606B24" w:rsidP="008B52FA">
            <w:pPr>
              <w:jc w:val="center"/>
              <w:rPr>
                <w:rFonts w:ascii="Verdana" w:hAnsi="Verdana"/>
                <w:color w:val="000000"/>
              </w:rPr>
            </w:pPr>
            <w:r w:rsidRPr="007D1704">
              <w:rPr>
                <w:rFonts w:ascii="Verdana" w:hAnsi="Verdana"/>
                <w:color w:val="000000"/>
                <w:lang w:val="en-US"/>
              </w:rPr>
              <w:t>1,0100%</w:t>
            </w:r>
          </w:p>
        </w:tc>
      </w:tr>
      <w:tr w:rsidR="00606B24" w:rsidRPr="007D1704" w14:paraId="3B54BBD2" w14:textId="77777777" w:rsidTr="008B52FA">
        <w:tc>
          <w:tcPr>
            <w:tcW w:w="988" w:type="dxa"/>
            <w:hideMark/>
          </w:tcPr>
          <w:p w14:paraId="0EFA7379" w14:textId="77777777" w:rsidR="00606B24" w:rsidRPr="007D1704" w:rsidRDefault="00606B24" w:rsidP="008B52FA">
            <w:pPr>
              <w:jc w:val="center"/>
              <w:rPr>
                <w:rFonts w:ascii="Verdana" w:hAnsi="Verdana"/>
                <w:color w:val="000000"/>
                <w:lang w:val="en-US"/>
              </w:rPr>
            </w:pPr>
            <w:r w:rsidRPr="007D1704">
              <w:rPr>
                <w:rFonts w:ascii="Verdana" w:hAnsi="Verdana"/>
                <w:color w:val="000000"/>
                <w:lang w:val="en-US"/>
              </w:rPr>
              <w:t>3</w:t>
            </w:r>
          </w:p>
        </w:tc>
        <w:tc>
          <w:tcPr>
            <w:tcW w:w="1417" w:type="dxa"/>
          </w:tcPr>
          <w:p w14:paraId="392C92B1"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20/4/2022</w:t>
            </w:r>
          </w:p>
        </w:tc>
        <w:tc>
          <w:tcPr>
            <w:tcW w:w="1701" w:type="dxa"/>
            <w:vAlign w:val="center"/>
          </w:tcPr>
          <w:p w14:paraId="7E0470CE" w14:textId="77777777" w:rsidR="00606B24" w:rsidRPr="007D1704" w:rsidRDefault="00606B24" w:rsidP="008B52FA">
            <w:pPr>
              <w:jc w:val="center"/>
              <w:rPr>
                <w:rFonts w:ascii="Verdana" w:hAnsi="Verdana"/>
                <w:color w:val="000000"/>
              </w:rPr>
            </w:pPr>
            <w:r w:rsidRPr="007D1704">
              <w:rPr>
                <w:rFonts w:ascii="Verdana" w:hAnsi="Verdana"/>
                <w:color w:val="000000"/>
                <w:lang w:val="en-US"/>
              </w:rPr>
              <w:t>0,3000%</w:t>
            </w:r>
          </w:p>
        </w:tc>
        <w:tc>
          <w:tcPr>
            <w:tcW w:w="992" w:type="dxa"/>
            <w:hideMark/>
          </w:tcPr>
          <w:p w14:paraId="0B688D3E" w14:textId="77777777" w:rsidR="00606B24" w:rsidRPr="007D1704" w:rsidRDefault="00606B24" w:rsidP="008B52FA">
            <w:pPr>
              <w:jc w:val="center"/>
              <w:rPr>
                <w:rFonts w:ascii="Verdana" w:hAnsi="Verdana"/>
                <w:color w:val="000000"/>
              </w:rPr>
            </w:pPr>
            <w:r w:rsidRPr="007D1704">
              <w:rPr>
                <w:rFonts w:ascii="Verdana" w:hAnsi="Verdana"/>
                <w:color w:val="000000"/>
              </w:rPr>
              <w:t>63</w:t>
            </w:r>
          </w:p>
        </w:tc>
        <w:tc>
          <w:tcPr>
            <w:tcW w:w="1698" w:type="dxa"/>
          </w:tcPr>
          <w:p w14:paraId="44FF477C"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20/4/2027</w:t>
            </w:r>
          </w:p>
        </w:tc>
        <w:tc>
          <w:tcPr>
            <w:tcW w:w="1692" w:type="dxa"/>
            <w:vAlign w:val="center"/>
          </w:tcPr>
          <w:p w14:paraId="10663039" w14:textId="77777777" w:rsidR="00606B24" w:rsidRPr="007D1704" w:rsidRDefault="00606B24" w:rsidP="008B52FA">
            <w:pPr>
              <w:jc w:val="center"/>
              <w:rPr>
                <w:rFonts w:ascii="Verdana" w:hAnsi="Verdana"/>
                <w:color w:val="000000"/>
              </w:rPr>
            </w:pPr>
            <w:r w:rsidRPr="007D1704">
              <w:rPr>
                <w:rFonts w:ascii="Verdana" w:hAnsi="Verdana"/>
                <w:color w:val="000000"/>
                <w:lang w:val="en-US"/>
              </w:rPr>
              <w:t>1,0300%</w:t>
            </w:r>
          </w:p>
        </w:tc>
      </w:tr>
      <w:tr w:rsidR="00606B24" w:rsidRPr="007D1704" w14:paraId="5547E844" w14:textId="77777777" w:rsidTr="008B52FA">
        <w:tc>
          <w:tcPr>
            <w:tcW w:w="988" w:type="dxa"/>
            <w:hideMark/>
          </w:tcPr>
          <w:p w14:paraId="3CB63B36" w14:textId="77777777" w:rsidR="00606B24" w:rsidRPr="007D1704" w:rsidRDefault="00606B24" w:rsidP="008B52FA">
            <w:pPr>
              <w:jc w:val="center"/>
              <w:rPr>
                <w:rFonts w:ascii="Verdana" w:hAnsi="Verdana"/>
                <w:color w:val="000000"/>
                <w:lang w:val="en-US"/>
              </w:rPr>
            </w:pPr>
            <w:r w:rsidRPr="007D1704">
              <w:rPr>
                <w:rFonts w:ascii="Verdana" w:hAnsi="Verdana"/>
                <w:color w:val="000000"/>
                <w:lang w:val="en-US"/>
              </w:rPr>
              <w:t>4</w:t>
            </w:r>
          </w:p>
        </w:tc>
        <w:tc>
          <w:tcPr>
            <w:tcW w:w="1417" w:type="dxa"/>
          </w:tcPr>
          <w:p w14:paraId="360A4AE1"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20/5/2022</w:t>
            </w:r>
          </w:p>
        </w:tc>
        <w:tc>
          <w:tcPr>
            <w:tcW w:w="1701" w:type="dxa"/>
            <w:vAlign w:val="center"/>
          </w:tcPr>
          <w:p w14:paraId="43E75F6C" w14:textId="77777777" w:rsidR="00606B24" w:rsidRPr="007D1704" w:rsidRDefault="00606B24" w:rsidP="008B52FA">
            <w:pPr>
              <w:jc w:val="center"/>
              <w:rPr>
                <w:rFonts w:ascii="Verdana" w:hAnsi="Verdana"/>
                <w:color w:val="000000"/>
              </w:rPr>
            </w:pPr>
            <w:r w:rsidRPr="007D1704">
              <w:rPr>
                <w:rFonts w:ascii="Verdana" w:hAnsi="Verdana"/>
                <w:color w:val="000000"/>
                <w:lang w:val="en-US"/>
              </w:rPr>
              <w:t>0,3000%</w:t>
            </w:r>
          </w:p>
        </w:tc>
        <w:tc>
          <w:tcPr>
            <w:tcW w:w="992" w:type="dxa"/>
            <w:hideMark/>
          </w:tcPr>
          <w:p w14:paraId="1E44893A" w14:textId="77777777" w:rsidR="00606B24" w:rsidRPr="007D1704" w:rsidRDefault="00606B24" w:rsidP="008B52FA">
            <w:pPr>
              <w:jc w:val="center"/>
              <w:rPr>
                <w:rFonts w:ascii="Verdana" w:hAnsi="Verdana"/>
                <w:color w:val="000000"/>
              </w:rPr>
            </w:pPr>
            <w:r w:rsidRPr="007D1704">
              <w:rPr>
                <w:rFonts w:ascii="Verdana" w:hAnsi="Verdana"/>
                <w:color w:val="000000"/>
              </w:rPr>
              <w:t>64</w:t>
            </w:r>
          </w:p>
        </w:tc>
        <w:tc>
          <w:tcPr>
            <w:tcW w:w="1698" w:type="dxa"/>
          </w:tcPr>
          <w:p w14:paraId="46514B7D"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20/5/2027</w:t>
            </w:r>
          </w:p>
        </w:tc>
        <w:tc>
          <w:tcPr>
            <w:tcW w:w="1692" w:type="dxa"/>
            <w:vAlign w:val="center"/>
          </w:tcPr>
          <w:p w14:paraId="37C9D6F3" w14:textId="77777777" w:rsidR="00606B24" w:rsidRPr="007D1704" w:rsidRDefault="00606B24" w:rsidP="008B52FA">
            <w:pPr>
              <w:jc w:val="center"/>
              <w:rPr>
                <w:rFonts w:ascii="Verdana" w:hAnsi="Verdana"/>
                <w:color w:val="000000"/>
              </w:rPr>
            </w:pPr>
            <w:r w:rsidRPr="007D1704">
              <w:rPr>
                <w:rFonts w:ascii="Verdana" w:hAnsi="Verdana"/>
                <w:color w:val="000000"/>
                <w:lang w:val="en-US"/>
              </w:rPr>
              <w:t>1,0100%</w:t>
            </w:r>
          </w:p>
        </w:tc>
      </w:tr>
      <w:tr w:rsidR="00606B24" w:rsidRPr="007D1704" w14:paraId="7319D797" w14:textId="77777777" w:rsidTr="008B52FA">
        <w:tc>
          <w:tcPr>
            <w:tcW w:w="988" w:type="dxa"/>
            <w:hideMark/>
          </w:tcPr>
          <w:p w14:paraId="42A65730" w14:textId="77777777" w:rsidR="00606B24" w:rsidRPr="007D1704" w:rsidRDefault="00606B24" w:rsidP="008B52FA">
            <w:pPr>
              <w:jc w:val="center"/>
              <w:rPr>
                <w:rFonts w:ascii="Verdana" w:hAnsi="Verdana"/>
                <w:color w:val="000000"/>
                <w:lang w:val="en-US"/>
              </w:rPr>
            </w:pPr>
            <w:r w:rsidRPr="007D1704">
              <w:rPr>
                <w:rFonts w:ascii="Verdana" w:hAnsi="Verdana"/>
                <w:color w:val="000000"/>
                <w:lang w:val="en-US"/>
              </w:rPr>
              <w:t>5</w:t>
            </w:r>
          </w:p>
        </w:tc>
        <w:tc>
          <w:tcPr>
            <w:tcW w:w="1417" w:type="dxa"/>
          </w:tcPr>
          <w:p w14:paraId="026BA827"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20/6/2022</w:t>
            </w:r>
          </w:p>
        </w:tc>
        <w:tc>
          <w:tcPr>
            <w:tcW w:w="1701" w:type="dxa"/>
            <w:vAlign w:val="center"/>
          </w:tcPr>
          <w:p w14:paraId="771EA03B" w14:textId="77777777" w:rsidR="00606B24" w:rsidRPr="007D1704" w:rsidRDefault="00606B24" w:rsidP="008B52FA">
            <w:pPr>
              <w:jc w:val="center"/>
              <w:rPr>
                <w:rFonts w:ascii="Verdana" w:hAnsi="Verdana"/>
                <w:color w:val="000000"/>
              </w:rPr>
            </w:pPr>
            <w:r w:rsidRPr="007D1704">
              <w:rPr>
                <w:rFonts w:ascii="Verdana" w:hAnsi="Verdana"/>
                <w:color w:val="000000"/>
                <w:lang w:val="en-US"/>
              </w:rPr>
              <w:t>0,3400%</w:t>
            </w:r>
          </w:p>
        </w:tc>
        <w:tc>
          <w:tcPr>
            <w:tcW w:w="992" w:type="dxa"/>
            <w:hideMark/>
          </w:tcPr>
          <w:p w14:paraId="6CF5DCE3" w14:textId="77777777" w:rsidR="00606B24" w:rsidRPr="007D1704" w:rsidRDefault="00606B24" w:rsidP="008B52FA">
            <w:pPr>
              <w:jc w:val="center"/>
              <w:rPr>
                <w:rFonts w:ascii="Verdana" w:hAnsi="Verdana"/>
                <w:color w:val="000000"/>
              </w:rPr>
            </w:pPr>
            <w:r w:rsidRPr="007D1704">
              <w:rPr>
                <w:rFonts w:ascii="Verdana" w:hAnsi="Verdana"/>
                <w:color w:val="000000"/>
              </w:rPr>
              <w:t>65</w:t>
            </w:r>
          </w:p>
        </w:tc>
        <w:tc>
          <w:tcPr>
            <w:tcW w:w="1698" w:type="dxa"/>
          </w:tcPr>
          <w:p w14:paraId="2F27DF23"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20/6/2027</w:t>
            </w:r>
          </w:p>
        </w:tc>
        <w:tc>
          <w:tcPr>
            <w:tcW w:w="1692" w:type="dxa"/>
            <w:vAlign w:val="center"/>
          </w:tcPr>
          <w:p w14:paraId="27A80022" w14:textId="77777777" w:rsidR="00606B24" w:rsidRPr="007D1704" w:rsidRDefault="00606B24" w:rsidP="008B52FA">
            <w:pPr>
              <w:jc w:val="center"/>
              <w:rPr>
                <w:rFonts w:ascii="Verdana" w:hAnsi="Verdana"/>
                <w:color w:val="000000"/>
              </w:rPr>
            </w:pPr>
            <w:r w:rsidRPr="007D1704">
              <w:rPr>
                <w:rFonts w:ascii="Verdana" w:hAnsi="Verdana"/>
                <w:color w:val="000000"/>
                <w:lang w:val="en-US"/>
              </w:rPr>
              <w:t>1,0300%</w:t>
            </w:r>
          </w:p>
        </w:tc>
      </w:tr>
      <w:tr w:rsidR="00606B24" w:rsidRPr="007D1704" w14:paraId="6FF7A1A1" w14:textId="77777777" w:rsidTr="008B52FA">
        <w:tc>
          <w:tcPr>
            <w:tcW w:w="988" w:type="dxa"/>
            <w:hideMark/>
          </w:tcPr>
          <w:p w14:paraId="4170A162" w14:textId="77777777" w:rsidR="00606B24" w:rsidRPr="007D1704" w:rsidRDefault="00606B24" w:rsidP="008B52FA">
            <w:pPr>
              <w:jc w:val="center"/>
              <w:rPr>
                <w:rFonts w:ascii="Verdana" w:hAnsi="Verdana"/>
                <w:color w:val="000000"/>
                <w:lang w:val="en-US"/>
              </w:rPr>
            </w:pPr>
            <w:r w:rsidRPr="007D1704">
              <w:rPr>
                <w:rFonts w:ascii="Verdana" w:hAnsi="Verdana"/>
                <w:color w:val="000000"/>
                <w:lang w:val="en-US"/>
              </w:rPr>
              <w:t>6</w:t>
            </w:r>
          </w:p>
        </w:tc>
        <w:tc>
          <w:tcPr>
            <w:tcW w:w="1417" w:type="dxa"/>
          </w:tcPr>
          <w:p w14:paraId="18EC0B3D"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20/7/2022</w:t>
            </w:r>
          </w:p>
        </w:tc>
        <w:tc>
          <w:tcPr>
            <w:tcW w:w="1701" w:type="dxa"/>
            <w:vAlign w:val="center"/>
          </w:tcPr>
          <w:p w14:paraId="3277E672" w14:textId="77777777" w:rsidR="00606B24" w:rsidRPr="007D1704" w:rsidRDefault="00606B24" w:rsidP="008B52FA">
            <w:pPr>
              <w:jc w:val="center"/>
              <w:rPr>
                <w:rFonts w:ascii="Verdana" w:hAnsi="Verdana"/>
                <w:color w:val="000000"/>
              </w:rPr>
            </w:pPr>
            <w:r w:rsidRPr="007D1704">
              <w:rPr>
                <w:rFonts w:ascii="Verdana" w:hAnsi="Verdana"/>
                <w:color w:val="000000"/>
                <w:lang w:val="en-US"/>
              </w:rPr>
              <w:t>0,2700%</w:t>
            </w:r>
          </w:p>
        </w:tc>
        <w:tc>
          <w:tcPr>
            <w:tcW w:w="992" w:type="dxa"/>
            <w:hideMark/>
          </w:tcPr>
          <w:p w14:paraId="3CD08199" w14:textId="77777777" w:rsidR="00606B24" w:rsidRPr="007D1704" w:rsidRDefault="00606B24" w:rsidP="008B52FA">
            <w:pPr>
              <w:jc w:val="center"/>
              <w:rPr>
                <w:rFonts w:ascii="Verdana" w:hAnsi="Verdana"/>
                <w:color w:val="000000"/>
              </w:rPr>
            </w:pPr>
            <w:r w:rsidRPr="007D1704">
              <w:rPr>
                <w:rFonts w:ascii="Verdana" w:hAnsi="Verdana"/>
                <w:color w:val="000000"/>
              </w:rPr>
              <w:t>66</w:t>
            </w:r>
          </w:p>
        </w:tc>
        <w:tc>
          <w:tcPr>
            <w:tcW w:w="1698" w:type="dxa"/>
          </w:tcPr>
          <w:p w14:paraId="2608B0C9"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20/7/2027</w:t>
            </w:r>
          </w:p>
        </w:tc>
        <w:tc>
          <w:tcPr>
            <w:tcW w:w="1692" w:type="dxa"/>
            <w:vAlign w:val="center"/>
          </w:tcPr>
          <w:p w14:paraId="3672DF91" w14:textId="77777777" w:rsidR="00606B24" w:rsidRPr="007D1704" w:rsidRDefault="00606B24" w:rsidP="008B52FA">
            <w:pPr>
              <w:jc w:val="center"/>
              <w:rPr>
                <w:rFonts w:ascii="Verdana" w:hAnsi="Verdana"/>
                <w:color w:val="000000"/>
              </w:rPr>
            </w:pPr>
            <w:r w:rsidRPr="007D1704">
              <w:rPr>
                <w:rFonts w:ascii="Verdana" w:hAnsi="Verdana"/>
                <w:color w:val="000000"/>
                <w:lang w:val="en-US"/>
              </w:rPr>
              <w:t>1,0500%</w:t>
            </w:r>
          </w:p>
        </w:tc>
      </w:tr>
      <w:tr w:rsidR="00606B24" w:rsidRPr="007D1704" w14:paraId="34ABCAC3" w14:textId="77777777" w:rsidTr="008B52FA">
        <w:tc>
          <w:tcPr>
            <w:tcW w:w="988" w:type="dxa"/>
            <w:hideMark/>
          </w:tcPr>
          <w:p w14:paraId="0A00832B" w14:textId="77777777" w:rsidR="00606B24" w:rsidRPr="007D1704" w:rsidRDefault="00606B24" w:rsidP="008B52FA">
            <w:pPr>
              <w:jc w:val="center"/>
              <w:rPr>
                <w:rFonts w:ascii="Verdana" w:hAnsi="Verdana"/>
                <w:color w:val="000000"/>
                <w:lang w:val="en-US"/>
              </w:rPr>
            </w:pPr>
            <w:r w:rsidRPr="007D1704">
              <w:rPr>
                <w:rFonts w:ascii="Verdana" w:hAnsi="Verdana"/>
                <w:color w:val="000000"/>
                <w:lang w:val="en-US"/>
              </w:rPr>
              <w:t>7</w:t>
            </w:r>
          </w:p>
        </w:tc>
        <w:tc>
          <w:tcPr>
            <w:tcW w:w="1417" w:type="dxa"/>
          </w:tcPr>
          <w:p w14:paraId="50B4CED4"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20/8/2022</w:t>
            </w:r>
          </w:p>
        </w:tc>
        <w:tc>
          <w:tcPr>
            <w:tcW w:w="1701" w:type="dxa"/>
            <w:vAlign w:val="center"/>
          </w:tcPr>
          <w:p w14:paraId="436F7C6C" w14:textId="77777777" w:rsidR="00606B24" w:rsidRPr="007D1704" w:rsidRDefault="00606B24" w:rsidP="008B52FA">
            <w:pPr>
              <w:jc w:val="center"/>
              <w:rPr>
                <w:rFonts w:ascii="Verdana" w:hAnsi="Verdana"/>
                <w:color w:val="000000"/>
              </w:rPr>
            </w:pPr>
            <w:r w:rsidRPr="007D1704">
              <w:rPr>
                <w:rFonts w:ascii="Verdana" w:hAnsi="Verdana"/>
                <w:color w:val="000000"/>
                <w:lang w:val="en-US"/>
              </w:rPr>
              <w:t>0,2300%</w:t>
            </w:r>
          </w:p>
        </w:tc>
        <w:tc>
          <w:tcPr>
            <w:tcW w:w="992" w:type="dxa"/>
            <w:hideMark/>
          </w:tcPr>
          <w:p w14:paraId="27051A2C" w14:textId="77777777" w:rsidR="00606B24" w:rsidRPr="007D1704" w:rsidRDefault="00606B24" w:rsidP="008B52FA">
            <w:pPr>
              <w:jc w:val="center"/>
              <w:rPr>
                <w:rFonts w:ascii="Verdana" w:hAnsi="Verdana"/>
                <w:color w:val="000000"/>
              </w:rPr>
            </w:pPr>
            <w:r w:rsidRPr="007D1704">
              <w:rPr>
                <w:rFonts w:ascii="Verdana" w:hAnsi="Verdana"/>
                <w:color w:val="000000"/>
              </w:rPr>
              <w:t>67</w:t>
            </w:r>
          </w:p>
        </w:tc>
        <w:tc>
          <w:tcPr>
            <w:tcW w:w="1698" w:type="dxa"/>
          </w:tcPr>
          <w:p w14:paraId="09C9C2C9"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20/8/2027</w:t>
            </w:r>
          </w:p>
        </w:tc>
        <w:tc>
          <w:tcPr>
            <w:tcW w:w="1692" w:type="dxa"/>
            <w:vAlign w:val="center"/>
          </w:tcPr>
          <w:p w14:paraId="1C42405C" w14:textId="77777777" w:rsidR="00606B24" w:rsidRPr="007D1704" w:rsidRDefault="00606B24" w:rsidP="008B52FA">
            <w:pPr>
              <w:jc w:val="center"/>
              <w:rPr>
                <w:rFonts w:ascii="Verdana" w:hAnsi="Verdana"/>
                <w:color w:val="000000"/>
              </w:rPr>
            </w:pPr>
            <w:r w:rsidRPr="007D1704">
              <w:rPr>
                <w:rFonts w:ascii="Verdana" w:hAnsi="Verdana"/>
                <w:color w:val="000000"/>
                <w:lang w:val="en-US"/>
              </w:rPr>
              <w:t>0,9900%</w:t>
            </w:r>
          </w:p>
        </w:tc>
      </w:tr>
      <w:tr w:rsidR="00606B24" w:rsidRPr="007D1704" w14:paraId="32A59D0C" w14:textId="77777777" w:rsidTr="008B52FA">
        <w:tc>
          <w:tcPr>
            <w:tcW w:w="988" w:type="dxa"/>
            <w:hideMark/>
          </w:tcPr>
          <w:p w14:paraId="3D8E5D4D" w14:textId="77777777" w:rsidR="00606B24" w:rsidRPr="007D1704" w:rsidRDefault="00606B24" w:rsidP="008B52FA">
            <w:pPr>
              <w:jc w:val="center"/>
              <w:rPr>
                <w:rFonts w:ascii="Verdana" w:hAnsi="Verdana"/>
                <w:color w:val="000000"/>
                <w:lang w:val="en-US"/>
              </w:rPr>
            </w:pPr>
            <w:r w:rsidRPr="007D1704">
              <w:rPr>
                <w:rFonts w:ascii="Verdana" w:hAnsi="Verdana"/>
                <w:color w:val="000000"/>
                <w:lang w:val="en-US"/>
              </w:rPr>
              <w:t>8</w:t>
            </w:r>
          </w:p>
        </w:tc>
        <w:tc>
          <w:tcPr>
            <w:tcW w:w="1417" w:type="dxa"/>
          </w:tcPr>
          <w:p w14:paraId="199E313C"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20/9/2022</w:t>
            </w:r>
          </w:p>
        </w:tc>
        <w:tc>
          <w:tcPr>
            <w:tcW w:w="1701" w:type="dxa"/>
            <w:vAlign w:val="center"/>
          </w:tcPr>
          <w:p w14:paraId="64D3919A" w14:textId="77777777" w:rsidR="00606B24" w:rsidRPr="007D1704" w:rsidRDefault="00606B24" w:rsidP="008B52FA">
            <w:pPr>
              <w:jc w:val="center"/>
              <w:rPr>
                <w:rFonts w:ascii="Verdana" w:hAnsi="Verdana"/>
                <w:color w:val="000000"/>
              </w:rPr>
            </w:pPr>
            <w:r w:rsidRPr="007D1704">
              <w:rPr>
                <w:rFonts w:ascii="Verdana" w:hAnsi="Verdana"/>
                <w:color w:val="000000"/>
                <w:lang w:val="en-US"/>
              </w:rPr>
              <w:t>0,3500%</w:t>
            </w:r>
          </w:p>
        </w:tc>
        <w:tc>
          <w:tcPr>
            <w:tcW w:w="992" w:type="dxa"/>
            <w:hideMark/>
          </w:tcPr>
          <w:p w14:paraId="2385B3BD" w14:textId="77777777" w:rsidR="00606B24" w:rsidRPr="007D1704" w:rsidRDefault="00606B24" w:rsidP="008B52FA">
            <w:pPr>
              <w:jc w:val="center"/>
              <w:rPr>
                <w:rFonts w:ascii="Verdana" w:hAnsi="Verdana"/>
                <w:color w:val="000000"/>
              </w:rPr>
            </w:pPr>
            <w:r w:rsidRPr="007D1704">
              <w:rPr>
                <w:rFonts w:ascii="Verdana" w:hAnsi="Verdana"/>
                <w:color w:val="000000"/>
              </w:rPr>
              <w:t>68</w:t>
            </w:r>
          </w:p>
        </w:tc>
        <w:tc>
          <w:tcPr>
            <w:tcW w:w="1698" w:type="dxa"/>
          </w:tcPr>
          <w:p w14:paraId="5B4D17A0"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20/9/2027</w:t>
            </w:r>
          </w:p>
        </w:tc>
        <w:tc>
          <w:tcPr>
            <w:tcW w:w="1692" w:type="dxa"/>
            <w:vAlign w:val="center"/>
          </w:tcPr>
          <w:p w14:paraId="37903748" w14:textId="77777777" w:rsidR="00606B24" w:rsidRPr="007D1704" w:rsidRDefault="00606B24" w:rsidP="008B52FA">
            <w:pPr>
              <w:jc w:val="center"/>
              <w:rPr>
                <w:rFonts w:ascii="Verdana" w:hAnsi="Verdana"/>
                <w:color w:val="000000"/>
              </w:rPr>
            </w:pPr>
            <w:r w:rsidRPr="007D1704">
              <w:rPr>
                <w:rFonts w:ascii="Verdana" w:hAnsi="Verdana"/>
                <w:color w:val="000000"/>
                <w:lang w:val="en-US"/>
              </w:rPr>
              <w:t>1,1200%</w:t>
            </w:r>
          </w:p>
        </w:tc>
      </w:tr>
      <w:tr w:rsidR="00606B24" w:rsidRPr="007D1704" w14:paraId="547F5952" w14:textId="77777777" w:rsidTr="008B52FA">
        <w:tc>
          <w:tcPr>
            <w:tcW w:w="988" w:type="dxa"/>
            <w:hideMark/>
          </w:tcPr>
          <w:p w14:paraId="1686B1AD" w14:textId="77777777" w:rsidR="00606B24" w:rsidRPr="007D1704" w:rsidRDefault="00606B24" w:rsidP="008B52FA">
            <w:pPr>
              <w:jc w:val="center"/>
              <w:rPr>
                <w:rFonts w:ascii="Verdana" w:hAnsi="Verdana"/>
                <w:color w:val="000000"/>
                <w:lang w:val="en-US"/>
              </w:rPr>
            </w:pPr>
            <w:r w:rsidRPr="007D1704">
              <w:rPr>
                <w:rFonts w:ascii="Verdana" w:hAnsi="Verdana"/>
                <w:color w:val="000000"/>
                <w:lang w:val="en-US"/>
              </w:rPr>
              <w:t>9</w:t>
            </w:r>
          </w:p>
        </w:tc>
        <w:tc>
          <w:tcPr>
            <w:tcW w:w="1417" w:type="dxa"/>
          </w:tcPr>
          <w:p w14:paraId="485AE4EE"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20/10/2022</w:t>
            </w:r>
          </w:p>
        </w:tc>
        <w:tc>
          <w:tcPr>
            <w:tcW w:w="1701" w:type="dxa"/>
            <w:vAlign w:val="center"/>
          </w:tcPr>
          <w:p w14:paraId="620D694F" w14:textId="77777777" w:rsidR="00606B24" w:rsidRPr="007D1704" w:rsidRDefault="00606B24" w:rsidP="008B52FA">
            <w:pPr>
              <w:jc w:val="center"/>
              <w:rPr>
                <w:rFonts w:ascii="Verdana" w:hAnsi="Verdana"/>
                <w:color w:val="000000"/>
              </w:rPr>
            </w:pPr>
            <w:r w:rsidRPr="007D1704">
              <w:rPr>
                <w:rFonts w:ascii="Verdana" w:hAnsi="Verdana"/>
                <w:color w:val="000000"/>
                <w:lang w:val="en-US"/>
              </w:rPr>
              <w:t>0,3500%</w:t>
            </w:r>
          </w:p>
        </w:tc>
        <w:tc>
          <w:tcPr>
            <w:tcW w:w="992" w:type="dxa"/>
            <w:hideMark/>
          </w:tcPr>
          <w:p w14:paraId="378DD64A" w14:textId="77777777" w:rsidR="00606B24" w:rsidRPr="007D1704" w:rsidRDefault="00606B24" w:rsidP="008B52FA">
            <w:pPr>
              <w:jc w:val="center"/>
              <w:rPr>
                <w:rFonts w:ascii="Verdana" w:hAnsi="Verdana"/>
                <w:color w:val="000000"/>
              </w:rPr>
            </w:pPr>
            <w:r w:rsidRPr="007D1704">
              <w:rPr>
                <w:rFonts w:ascii="Verdana" w:hAnsi="Verdana"/>
                <w:color w:val="000000"/>
              </w:rPr>
              <w:t>69</w:t>
            </w:r>
          </w:p>
        </w:tc>
        <w:tc>
          <w:tcPr>
            <w:tcW w:w="1698" w:type="dxa"/>
          </w:tcPr>
          <w:p w14:paraId="57629F83"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20/10/2027</w:t>
            </w:r>
          </w:p>
        </w:tc>
        <w:tc>
          <w:tcPr>
            <w:tcW w:w="1692" w:type="dxa"/>
            <w:vAlign w:val="center"/>
          </w:tcPr>
          <w:p w14:paraId="7D8E3B21" w14:textId="77777777" w:rsidR="00606B24" w:rsidRPr="007D1704" w:rsidRDefault="00606B24" w:rsidP="008B52FA">
            <w:pPr>
              <w:jc w:val="center"/>
              <w:rPr>
                <w:rFonts w:ascii="Verdana" w:hAnsi="Verdana"/>
                <w:color w:val="000000"/>
              </w:rPr>
            </w:pPr>
            <w:r w:rsidRPr="007D1704">
              <w:rPr>
                <w:rFonts w:ascii="Verdana" w:hAnsi="Verdana"/>
                <w:color w:val="000000"/>
                <w:lang w:val="en-US"/>
              </w:rPr>
              <w:t>1,1700%</w:t>
            </w:r>
          </w:p>
        </w:tc>
      </w:tr>
      <w:tr w:rsidR="00606B24" w:rsidRPr="007D1704" w14:paraId="38E94004" w14:textId="77777777" w:rsidTr="008B52FA">
        <w:tc>
          <w:tcPr>
            <w:tcW w:w="988" w:type="dxa"/>
            <w:hideMark/>
          </w:tcPr>
          <w:p w14:paraId="34929434" w14:textId="77777777" w:rsidR="00606B24" w:rsidRPr="007D1704" w:rsidRDefault="00606B24" w:rsidP="008B52FA">
            <w:pPr>
              <w:jc w:val="center"/>
              <w:rPr>
                <w:rFonts w:ascii="Verdana" w:hAnsi="Verdana"/>
                <w:color w:val="000000"/>
                <w:lang w:val="en-US"/>
              </w:rPr>
            </w:pPr>
            <w:r w:rsidRPr="007D1704">
              <w:rPr>
                <w:rFonts w:ascii="Verdana" w:hAnsi="Verdana"/>
                <w:color w:val="000000"/>
                <w:lang w:val="en-US"/>
              </w:rPr>
              <w:t>10</w:t>
            </w:r>
          </w:p>
        </w:tc>
        <w:tc>
          <w:tcPr>
            <w:tcW w:w="1417" w:type="dxa"/>
          </w:tcPr>
          <w:p w14:paraId="764C5A91"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20/11/2022</w:t>
            </w:r>
          </w:p>
        </w:tc>
        <w:tc>
          <w:tcPr>
            <w:tcW w:w="1701" w:type="dxa"/>
            <w:vAlign w:val="center"/>
          </w:tcPr>
          <w:p w14:paraId="6A3B580C" w14:textId="77777777" w:rsidR="00606B24" w:rsidRPr="007D1704" w:rsidRDefault="00606B24" w:rsidP="008B52FA">
            <w:pPr>
              <w:jc w:val="center"/>
              <w:rPr>
                <w:rFonts w:ascii="Verdana" w:hAnsi="Verdana"/>
                <w:color w:val="000000"/>
              </w:rPr>
            </w:pPr>
            <w:r w:rsidRPr="007D1704">
              <w:rPr>
                <w:rFonts w:ascii="Verdana" w:hAnsi="Verdana"/>
                <w:color w:val="000000"/>
                <w:lang w:val="en-US"/>
              </w:rPr>
              <w:t>0,4000%</w:t>
            </w:r>
          </w:p>
        </w:tc>
        <w:tc>
          <w:tcPr>
            <w:tcW w:w="992" w:type="dxa"/>
            <w:hideMark/>
          </w:tcPr>
          <w:p w14:paraId="01ADA971" w14:textId="77777777" w:rsidR="00606B24" w:rsidRPr="007D1704" w:rsidRDefault="00606B24" w:rsidP="008B52FA">
            <w:pPr>
              <w:jc w:val="center"/>
              <w:rPr>
                <w:rFonts w:ascii="Verdana" w:hAnsi="Verdana"/>
                <w:color w:val="000000"/>
              </w:rPr>
            </w:pPr>
            <w:r w:rsidRPr="007D1704">
              <w:rPr>
                <w:rFonts w:ascii="Verdana" w:hAnsi="Verdana"/>
                <w:color w:val="000000"/>
              </w:rPr>
              <w:t>70</w:t>
            </w:r>
          </w:p>
        </w:tc>
        <w:tc>
          <w:tcPr>
            <w:tcW w:w="1698" w:type="dxa"/>
          </w:tcPr>
          <w:p w14:paraId="7E4A08CC"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20/11/2027</w:t>
            </w:r>
          </w:p>
        </w:tc>
        <w:tc>
          <w:tcPr>
            <w:tcW w:w="1692" w:type="dxa"/>
            <w:vAlign w:val="center"/>
          </w:tcPr>
          <w:p w14:paraId="79407584" w14:textId="77777777" w:rsidR="00606B24" w:rsidRPr="007D1704" w:rsidRDefault="00606B24" w:rsidP="008B52FA">
            <w:pPr>
              <w:jc w:val="center"/>
              <w:rPr>
                <w:rFonts w:ascii="Verdana" w:hAnsi="Verdana"/>
                <w:color w:val="000000"/>
              </w:rPr>
            </w:pPr>
            <w:r w:rsidRPr="007D1704">
              <w:rPr>
                <w:rFonts w:ascii="Verdana" w:hAnsi="Verdana"/>
                <w:color w:val="000000"/>
                <w:lang w:val="en-US"/>
              </w:rPr>
              <w:t>1,1900%</w:t>
            </w:r>
          </w:p>
        </w:tc>
      </w:tr>
      <w:tr w:rsidR="00606B24" w:rsidRPr="007D1704" w14:paraId="3442DD39" w14:textId="77777777" w:rsidTr="008B52FA">
        <w:tc>
          <w:tcPr>
            <w:tcW w:w="988" w:type="dxa"/>
            <w:hideMark/>
          </w:tcPr>
          <w:p w14:paraId="6749A50E" w14:textId="77777777" w:rsidR="00606B24" w:rsidRPr="007D1704" w:rsidRDefault="00606B24" w:rsidP="008B52FA">
            <w:pPr>
              <w:jc w:val="center"/>
              <w:rPr>
                <w:rFonts w:ascii="Verdana" w:hAnsi="Verdana"/>
                <w:color w:val="000000"/>
                <w:lang w:val="en-US"/>
              </w:rPr>
            </w:pPr>
            <w:r w:rsidRPr="007D1704">
              <w:rPr>
                <w:rFonts w:ascii="Verdana" w:hAnsi="Verdana"/>
                <w:color w:val="000000"/>
                <w:lang w:val="en-US"/>
              </w:rPr>
              <w:t>11</w:t>
            </w:r>
          </w:p>
        </w:tc>
        <w:tc>
          <w:tcPr>
            <w:tcW w:w="1417" w:type="dxa"/>
          </w:tcPr>
          <w:p w14:paraId="0F4DEE7E"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20/12/2022</w:t>
            </w:r>
          </w:p>
        </w:tc>
        <w:tc>
          <w:tcPr>
            <w:tcW w:w="1701" w:type="dxa"/>
            <w:vAlign w:val="center"/>
          </w:tcPr>
          <w:p w14:paraId="3BC31A89" w14:textId="77777777" w:rsidR="00606B24" w:rsidRPr="007D1704" w:rsidRDefault="00606B24" w:rsidP="008B52FA">
            <w:pPr>
              <w:jc w:val="center"/>
              <w:rPr>
                <w:rFonts w:ascii="Verdana" w:hAnsi="Verdana"/>
                <w:color w:val="000000"/>
              </w:rPr>
            </w:pPr>
            <w:r w:rsidRPr="007D1704">
              <w:rPr>
                <w:rFonts w:ascii="Verdana" w:hAnsi="Verdana"/>
                <w:color w:val="000000"/>
                <w:lang w:val="en-US"/>
              </w:rPr>
              <w:t>0,3600%</w:t>
            </w:r>
          </w:p>
        </w:tc>
        <w:tc>
          <w:tcPr>
            <w:tcW w:w="992" w:type="dxa"/>
            <w:hideMark/>
          </w:tcPr>
          <w:p w14:paraId="46DDCD8A" w14:textId="77777777" w:rsidR="00606B24" w:rsidRPr="007D1704" w:rsidRDefault="00606B24" w:rsidP="008B52FA">
            <w:pPr>
              <w:jc w:val="center"/>
              <w:rPr>
                <w:rFonts w:ascii="Verdana" w:hAnsi="Verdana"/>
                <w:color w:val="000000"/>
              </w:rPr>
            </w:pPr>
            <w:r w:rsidRPr="007D1704">
              <w:rPr>
                <w:rFonts w:ascii="Verdana" w:hAnsi="Verdana"/>
                <w:color w:val="000000"/>
              </w:rPr>
              <w:t>71</w:t>
            </w:r>
          </w:p>
        </w:tc>
        <w:tc>
          <w:tcPr>
            <w:tcW w:w="1698" w:type="dxa"/>
          </w:tcPr>
          <w:p w14:paraId="462303D2"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20/12/2027</w:t>
            </w:r>
          </w:p>
        </w:tc>
        <w:tc>
          <w:tcPr>
            <w:tcW w:w="1692" w:type="dxa"/>
            <w:vAlign w:val="center"/>
          </w:tcPr>
          <w:p w14:paraId="48565D37" w14:textId="77777777" w:rsidR="00606B24" w:rsidRPr="007D1704" w:rsidRDefault="00606B24" w:rsidP="008B52FA">
            <w:pPr>
              <w:jc w:val="center"/>
              <w:rPr>
                <w:rFonts w:ascii="Verdana" w:hAnsi="Verdana"/>
                <w:color w:val="000000"/>
              </w:rPr>
            </w:pPr>
            <w:r w:rsidRPr="007D1704">
              <w:rPr>
                <w:rFonts w:ascii="Verdana" w:hAnsi="Verdana"/>
                <w:color w:val="000000"/>
                <w:lang w:val="en-US"/>
              </w:rPr>
              <w:t>1,2500%</w:t>
            </w:r>
          </w:p>
        </w:tc>
      </w:tr>
      <w:tr w:rsidR="00606B24" w:rsidRPr="007D1704" w14:paraId="3EDD0053" w14:textId="77777777" w:rsidTr="008B52FA">
        <w:tc>
          <w:tcPr>
            <w:tcW w:w="988" w:type="dxa"/>
            <w:hideMark/>
          </w:tcPr>
          <w:p w14:paraId="042DB02C" w14:textId="77777777" w:rsidR="00606B24" w:rsidRPr="007D1704" w:rsidRDefault="00606B24" w:rsidP="008B52FA">
            <w:pPr>
              <w:jc w:val="center"/>
              <w:rPr>
                <w:rFonts w:ascii="Verdana" w:hAnsi="Verdana"/>
                <w:color w:val="000000"/>
                <w:lang w:val="en-US"/>
              </w:rPr>
            </w:pPr>
            <w:r w:rsidRPr="007D1704">
              <w:rPr>
                <w:rFonts w:ascii="Verdana" w:hAnsi="Verdana"/>
                <w:color w:val="000000"/>
                <w:lang w:val="en-US"/>
              </w:rPr>
              <w:t>12</w:t>
            </w:r>
          </w:p>
        </w:tc>
        <w:tc>
          <w:tcPr>
            <w:tcW w:w="1417" w:type="dxa"/>
          </w:tcPr>
          <w:p w14:paraId="67CC4101"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20/1/2023</w:t>
            </w:r>
          </w:p>
        </w:tc>
        <w:tc>
          <w:tcPr>
            <w:tcW w:w="1701" w:type="dxa"/>
            <w:vAlign w:val="center"/>
          </w:tcPr>
          <w:p w14:paraId="21E6A5F9" w14:textId="77777777" w:rsidR="00606B24" w:rsidRPr="007D1704" w:rsidRDefault="00606B24" w:rsidP="008B52FA">
            <w:pPr>
              <w:jc w:val="center"/>
              <w:rPr>
                <w:rFonts w:ascii="Verdana" w:hAnsi="Verdana"/>
                <w:color w:val="000000"/>
              </w:rPr>
            </w:pPr>
            <w:r w:rsidRPr="007D1704">
              <w:rPr>
                <w:rFonts w:ascii="Verdana" w:hAnsi="Verdana"/>
                <w:color w:val="000000"/>
                <w:lang w:val="en-US"/>
              </w:rPr>
              <w:t>0,2900%</w:t>
            </w:r>
          </w:p>
        </w:tc>
        <w:tc>
          <w:tcPr>
            <w:tcW w:w="992" w:type="dxa"/>
            <w:hideMark/>
          </w:tcPr>
          <w:p w14:paraId="2879F66F" w14:textId="77777777" w:rsidR="00606B24" w:rsidRPr="007D1704" w:rsidRDefault="00606B24" w:rsidP="008B52FA">
            <w:pPr>
              <w:jc w:val="center"/>
              <w:rPr>
                <w:rFonts w:ascii="Verdana" w:hAnsi="Verdana"/>
                <w:color w:val="000000"/>
              </w:rPr>
            </w:pPr>
            <w:r w:rsidRPr="007D1704">
              <w:rPr>
                <w:rFonts w:ascii="Verdana" w:hAnsi="Verdana"/>
                <w:color w:val="000000"/>
              </w:rPr>
              <w:t>72</w:t>
            </w:r>
          </w:p>
        </w:tc>
        <w:tc>
          <w:tcPr>
            <w:tcW w:w="1698" w:type="dxa"/>
          </w:tcPr>
          <w:p w14:paraId="69EFC3E8"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20/1/2028</w:t>
            </w:r>
          </w:p>
        </w:tc>
        <w:tc>
          <w:tcPr>
            <w:tcW w:w="1692" w:type="dxa"/>
            <w:vAlign w:val="center"/>
          </w:tcPr>
          <w:p w14:paraId="2E3B9557" w14:textId="77777777" w:rsidR="00606B24" w:rsidRPr="007D1704" w:rsidRDefault="00606B24" w:rsidP="008B52FA">
            <w:pPr>
              <w:jc w:val="center"/>
              <w:rPr>
                <w:rFonts w:ascii="Verdana" w:hAnsi="Verdana"/>
                <w:color w:val="000000"/>
              </w:rPr>
            </w:pPr>
            <w:r w:rsidRPr="007D1704">
              <w:rPr>
                <w:rFonts w:ascii="Verdana" w:hAnsi="Verdana"/>
                <w:color w:val="000000"/>
                <w:lang w:val="en-US"/>
              </w:rPr>
              <w:t>1,1700%</w:t>
            </w:r>
          </w:p>
        </w:tc>
      </w:tr>
      <w:tr w:rsidR="00606B24" w:rsidRPr="007D1704" w14:paraId="111291FD" w14:textId="77777777" w:rsidTr="008B52FA">
        <w:tc>
          <w:tcPr>
            <w:tcW w:w="988" w:type="dxa"/>
            <w:hideMark/>
          </w:tcPr>
          <w:p w14:paraId="3F624233" w14:textId="77777777" w:rsidR="00606B24" w:rsidRPr="007D1704" w:rsidRDefault="00606B24" w:rsidP="008B52FA">
            <w:pPr>
              <w:jc w:val="center"/>
              <w:rPr>
                <w:rFonts w:ascii="Verdana" w:hAnsi="Verdana"/>
                <w:color w:val="000000"/>
                <w:lang w:val="en-US"/>
              </w:rPr>
            </w:pPr>
            <w:r w:rsidRPr="007D1704">
              <w:rPr>
                <w:rFonts w:ascii="Verdana" w:hAnsi="Verdana"/>
                <w:color w:val="000000"/>
                <w:lang w:val="en-US"/>
              </w:rPr>
              <w:t>13</w:t>
            </w:r>
          </w:p>
        </w:tc>
        <w:tc>
          <w:tcPr>
            <w:tcW w:w="1417" w:type="dxa"/>
          </w:tcPr>
          <w:p w14:paraId="37927465"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20/2/2023</w:t>
            </w:r>
          </w:p>
        </w:tc>
        <w:tc>
          <w:tcPr>
            <w:tcW w:w="1701" w:type="dxa"/>
            <w:vAlign w:val="center"/>
          </w:tcPr>
          <w:p w14:paraId="088826AE" w14:textId="77777777" w:rsidR="00606B24" w:rsidRPr="007D1704" w:rsidRDefault="00606B24" w:rsidP="008B52FA">
            <w:pPr>
              <w:jc w:val="center"/>
              <w:rPr>
                <w:rFonts w:ascii="Verdana" w:hAnsi="Verdana"/>
                <w:color w:val="000000"/>
              </w:rPr>
            </w:pPr>
            <w:r w:rsidRPr="007D1704">
              <w:rPr>
                <w:rFonts w:ascii="Verdana" w:hAnsi="Verdana"/>
                <w:color w:val="000000"/>
                <w:lang w:val="en-US"/>
              </w:rPr>
              <w:t>0,3700%</w:t>
            </w:r>
          </w:p>
        </w:tc>
        <w:tc>
          <w:tcPr>
            <w:tcW w:w="992" w:type="dxa"/>
            <w:hideMark/>
          </w:tcPr>
          <w:p w14:paraId="6A408879" w14:textId="77777777" w:rsidR="00606B24" w:rsidRPr="007D1704" w:rsidRDefault="00606B24" w:rsidP="008B52FA">
            <w:pPr>
              <w:jc w:val="center"/>
              <w:rPr>
                <w:rFonts w:ascii="Verdana" w:hAnsi="Verdana"/>
                <w:color w:val="000000"/>
              </w:rPr>
            </w:pPr>
            <w:r w:rsidRPr="007D1704">
              <w:rPr>
                <w:rFonts w:ascii="Verdana" w:hAnsi="Verdana"/>
                <w:color w:val="000000"/>
              </w:rPr>
              <w:t>73</w:t>
            </w:r>
          </w:p>
        </w:tc>
        <w:tc>
          <w:tcPr>
            <w:tcW w:w="1698" w:type="dxa"/>
          </w:tcPr>
          <w:p w14:paraId="48C06AB0"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20/2/2028</w:t>
            </w:r>
          </w:p>
        </w:tc>
        <w:tc>
          <w:tcPr>
            <w:tcW w:w="1692" w:type="dxa"/>
            <w:vAlign w:val="center"/>
          </w:tcPr>
          <w:p w14:paraId="18C9CEE3" w14:textId="77777777" w:rsidR="00606B24" w:rsidRPr="007D1704" w:rsidRDefault="00606B24" w:rsidP="008B52FA">
            <w:pPr>
              <w:jc w:val="center"/>
              <w:rPr>
                <w:rFonts w:ascii="Verdana" w:hAnsi="Verdana"/>
                <w:color w:val="000000"/>
              </w:rPr>
            </w:pPr>
            <w:r w:rsidRPr="007D1704">
              <w:rPr>
                <w:rFonts w:ascii="Verdana" w:hAnsi="Verdana"/>
                <w:color w:val="000000"/>
                <w:lang w:val="en-US"/>
              </w:rPr>
              <w:t>1,2300%</w:t>
            </w:r>
          </w:p>
        </w:tc>
      </w:tr>
      <w:tr w:rsidR="00606B24" w:rsidRPr="007D1704" w14:paraId="6111AB05" w14:textId="77777777" w:rsidTr="008B52FA">
        <w:tc>
          <w:tcPr>
            <w:tcW w:w="988" w:type="dxa"/>
            <w:hideMark/>
          </w:tcPr>
          <w:p w14:paraId="1077613E" w14:textId="77777777" w:rsidR="00606B24" w:rsidRPr="007D1704" w:rsidRDefault="00606B24" w:rsidP="008B52FA">
            <w:pPr>
              <w:jc w:val="center"/>
              <w:rPr>
                <w:rFonts w:ascii="Verdana" w:hAnsi="Verdana"/>
                <w:color w:val="000000"/>
                <w:lang w:val="en-US"/>
              </w:rPr>
            </w:pPr>
            <w:r w:rsidRPr="007D1704">
              <w:rPr>
                <w:rFonts w:ascii="Verdana" w:hAnsi="Verdana"/>
                <w:color w:val="000000"/>
                <w:lang w:val="en-US"/>
              </w:rPr>
              <w:t>14</w:t>
            </w:r>
          </w:p>
        </w:tc>
        <w:tc>
          <w:tcPr>
            <w:tcW w:w="1417" w:type="dxa"/>
          </w:tcPr>
          <w:p w14:paraId="4EDA4231"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20/3/2023</w:t>
            </w:r>
          </w:p>
        </w:tc>
        <w:tc>
          <w:tcPr>
            <w:tcW w:w="1701" w:type="dxa"/>
            <w:vAlign w:val="center"/>
          </w:tcPr>
          <w:p w14:paraId="262A3442" w14:textId="77777777" w:rsidR="00606B24" w:rsidRPr="007D1704" w:rsidRDefault="00606B24" w:rsidP="008B52FA">
            <w:pPr>
              <w:jc w:val="center"/>
              <w:rPr>
                <w:rFonts w:ascii="Verdana" w:hAnsi="Verdana"/>
                <w:color w:val="000000"/>
              </w:rPr>
            </w:pPr>
            <w:r w:rsidRPr="007D1704">
              <w:rPr>
                <w:rFonts w:ascii="Verdana" w:hAnsi="Verdana"/>
                <w:color w:val="000000"/>
                <w:lang w:val="en-US"/>
              </w:rPr>
              <w:t>0,4900%</w:t>
            </w:r>
          </w:p>
        </w:tc>
        <w:tc>
          <w:tcPr>
            <w:tcW w:w="992" w:type="dxa"/>
            <w:hideMark/>
          </w:tcPr>
          <w:p w14:paraId="3C239561" w14:textId="77777777" w:rsidR="00606B24" w:rsidRPr="007D1704" w:rsidRDefault="00606B24" w:rsidP="008B52FA">
            <w:pPr>
              <w:jc w:val="center"/>
              <w:rPr>
                <w:rFonts w:ascii="Verdana" w:hAnsi="Verdana"/>
                <w:color w:val="000000"/>
              </w:rPr>
            </w:pPr>
            <w:r w:rsidRPr="007D1704">
              <w:rPr>
                <w:rFonts w:ascii="Verdana" w:hAnsi="Verdana"/>
                <w:color w:val="000000"/>
              </w:rPr>
              <w:t>74</w:t>
            </w:r>
          </w:p>
        </w:tc>
        <w:tc>
          <w:tcPr>
            <w:tcW w:w="1698" w:type="dxa"/>
          </w:tcPr>
          <w:p w14:paraId="3C267611"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20/3/2028</w:t>
            </w:r>
          </w:p>
        </w:tc>
        <w:tc>
          <w:tcPr>
            <w:tcW w:w="1692" w:type="dxa"/>
            <w:vAlign w:val="center"/>
          </w:tcPr>
          <w:p w14:paraId="2A8C3D1F" w14:textId="77777777" w:rsidR="00606B24" w:rsidRPr="007D1704" w:rsidRDefault="00606B24" w:rsidP="008B52FA">
            <w:pPr>
              <w:jc w:val="center"/>
              <w:rPr>
                <w:rFonts w:ascii="Verdana" w:hAnsi="Verdana"/>
                <w:color w:val="000000"/>
              </w:rPr>
            </w:pPr>
            <w:r w:rsidRPr="007D1704">
              <w:rPr>
                <w:rFonts w:ascii="Verdana" w:hAnsi="Verdana"/>
                <w:color w:val="000000"/>
                <w:lang w:val="en-US"/>
              </w:rPr>
              <w:t>1,4000%</w:t>
            </w:r>
          </w:p>
        </w:tc>
      </w:tr>
      <w:tr w:rsidR="00606B24" w:rsidRPr="007D1704" w14:paraId="69A93568" w14:textId="77777777" w:rsidTr="008B52FA">
        <w:tc>
          <w:tcPr>
            <w:tcW w:w="988" w:type="dxa"/>
            <w:hideMark/>
          </w:tcPr>
          <w:p w14:paraId="7DDADA12" w14:textId="77777777" w:rsidR="00606B24" w:rsidRPr="007D1704" w:rsidRDefault="00606B24" w:rsidP="008B52FA">
            <w:pPr>
              <w:jc w:val="center"/>
              <w:rPr>
                <w:rFonts w:ascii="Verdana" w:hAnsi="Verdana"/>
                <w:color w:val="000000"/>
                <w:lang w:val="en-US"/>
              </w:rPr>
            </w:pPr>
            <w:r w:rsidRPr="007D1704">
              <w:rPr>
                <w:rFonts w:ascii="Verdana" w:hAnsi="Verdana"/>
                <w:color w:val="000000"/>
                <w:lang w:val="en-US"/>
              </w:rPr>
              <w:t>15</w:t>
            </w:r>
          </w:p>
        </w:tc>
        <w:tc>
          <w:tcPr>
            <w:tcW w:w="1417" w:type="dxa"/>
          </w:tcPr>
          <w:p w14:paraId="4FECDD06"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20/4/2023</w:t>
            </w:r>
          </w:p>
        </w:tc>
        <w:tc>
          <w:tcPr>
            <w:tcW w:w="1701" w:type="dxa"/>
            <w:vAlign w:val="center"/>
          </w:tcPr>
          <w:p w14:paraId="4CE80C04" w14:textId="77777777" w:rsidR="00606B24" w:rsidRPr="007D1704" w:rsidRDefault="00606B24" w:rsidP="008B52FA">
            <w:pPr>
              <w:jc w:val="center"/>
              <w:rPr>
                <w:rFonts w:ascii="Verdana" w:hAnsi="Verdana"/>
                <w:color w:val="000000"/>
              </w:rPr>
            </w:pPr>
            <w:r w:rsidRPr="007D1704">
              <w:rPr>
                <w:rFonts w:ascii="Verdana" w:hAnsi="Verdana"/>
                <w:color w:val="000000"/>
                <w:lang w:val="en-US"/>
              </w:rPr>
              <w:t>0,3400%</w:t>
            </w:r>
          </w:p>
        </w:tc>
        <w:tc>
          <w:tcPr>
            <w:tcW w:w="992" w:type="dxa"/>
            <w:hideMark/>
          </w:tcPr>
          <w:p w14:paraId="7D21D150" w14:textId="77777777" w:rsidR="00606B24" w:rsidRPr="007D1704" w:rsidRDefault="00606B24" w:rsidP="008B52FA">
            <w:pPr>
              <w:jc w:val="center"/>
              <w:rPr>
                <w:rFonts w:ascii="Verdana" w:hAnsi="Verdana"/>
                <w:color w:val="000000"/>
              </w:rPr>
            </w:pPr>
            <w:r w:rsidRPr="007D1704">
              <w:rPr>
                <w:rFonts w:ascii="Verdana" w:hAnsi="Verdana"/>
                <w:color w:val="000000"/>
              </w:rPr>
              <w:t>75</w:t>
            </w:r>
          </w:p>
        </w:tc>
        <w:tc>
          <w:tcPr>
            <w:tcW w:w="1698" w:type="dxa"/>
          </w:tcPr>
          <w:p w14:paraId="1567DE6E"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20/4/2028</w:t>
            </w:r>
          </w:p>
        </w:tc>
        <w:tc>
          <w:tcPr>
            <w:tcW w:w="1692" w:type="dxa"/>
            <w:vAlign w:val="center"/>
          </w:tcPr>
          <w:p w14:paraId="4CCCD8E2" w14:textId="77777777" w:rsidR="00606B24" w:rsidRPr="007D1704" w:rsidRDefault="00606B24" w:rsidP="008B52FA">
            <w:pPr>
              <w:jc w:val="center"/>
              <w:rPr>
                <w:rFonts w:ascii="Verdana" w:hAnsi="Verdana"/>
                <w:color w:val="000000"/>
              </w:rPr>
            </w:pPr>
            <w:r w:rsidRPr="007D1704">
              <w:rPr>
                <w:rFonts w:ascii="Verdana" w:hAnsi="Verdana"/>
                <w:color w:val="000000"/>
                <w:lang w:val="en-US"/>
              </w:rPr>
              <w:t>1,2800%</w:t>
            </w:r>
          </w:p>
        </w:tc>
      </w:tr>
      <w:tr w:rsidR="00606B24" w:rsidRPr="007D1704" w14:paraId="3394CA90" w14:textId="77777777" w:rsidTr="008B52FA">
        <w:tc>
          <w:tcPr>
            <w:tcW w:w="988" w:type="dxa"/>
            <w:hideMark/>
          </w:tcPr>
          <w:p w14:paraId="1B72D8C9" w14:textId="77777777" w:rsidR="00606B24" w:rsidRPr="007D1704" w:rsidRDefault="00606B24" w:rsidP="008B52FA">
            <w:pPr>
              <w:jc w:val="center"/>
              <w:rPr>
                <w:rFonts w:ascii="Verdana" w:hAnsi="Verdana"/>
                <w:color w:val="000000"/>
                <w:lang w:val="en-US"/>
              </w:rPr>
            </w:pPr>
            <w:r w:rsidRPr="007D1704">
              <w:rPr>
                <w:rFonts w:ascii="Verdana" w:hAnsi="Verdana"/>
                <w:color w:val="000000"/>
                <w:lang w:val="en-US"/>
              </w:rPr>
              <w:t>16</w:t>
            </w:r>
          </w:p>
        </w:tc>
        <w:tc>
          <w:tcPr>
            <w:tcW w:w="1417" w:type="dxa"/>
          </w:tcPr>
          <w:p w14:paraId="1FF3501E"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20/5/2023</w:t>
            </w:r>
          </w:p>
        </w:tc>
        <w:tc>
          <w:tcPr>
            <w:tcW w:w="1701" w:type="dxa"/>
            <w:vAlign w:val="center"/>
          </w:tcPr>
          <w:p w14:paraId="5455521C" w14:textId="77777777" w:rsidR="00606B24" w:rsidRPr="007D1704" w:rsidRDefault="00606B24" w:rsidP="008B52FA">
            <w:pPr>
              <w:jc w:val="center"/>
              <w:rPr>
                <w:rFonts w:ascii="Verdana" w:hAnsi="Verdana"/>
                <w:color w:val="000000"/>
              </w:rPr>
            </w:pPr>
            <w:r w:rsidRPr="007D1704">
              <w:rPr>
                <w:rFonts w:ascii="Verdana" w:hAnsi="Verdana"/>
                <w:color w:val="000000"/>
                <w:lang w:val="en-US"/>
              </w:rPr>
              <w:t>0,4200%</w:t>
            </w:r>
          </w:p>
        </w:tc>
        <w:tc>
          <w:tcPr>
            <w:tcW w:w="992" w:type="dxa"/>
            <w:hideMark/>
          </w:tcPr>
          <w:p w14:paraId="683BD363" w14:textId="77777777" w:rsidR="00606B24" w:rsidRPr="007D1704" w:rsidRDefault="00606B24" w:rsidP="008B52FA">
            <w:pPr>
              <w:jc w:val="center"/>
              <w:rPr>
                <w:rFonts w:ascii="Verdana" w:hAnsi="Verdana"/>
                <w:color w:val="000000"/>
              </w:rPr>
            </w:pPr>
            <w:r w:rsidRPr="007D1704">
              <w:rPr>
                <w:rFonts w:ascii="Verdana" w:hAnsi="Verdana"/>
                <w:color w:val="000000"/>
              </w:rPr>
              <w:t>76</w:t>
            </w:r>
          </w:p>
        </w:tc>
        <w:tc>
          <w:tcPr>
            <w:tcW w:w="1698" w:type="dxa"/>
          </w:tcPr>
          <w:p w14:paraId="5A296749"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20/5/2028</w:t>
            </w:r>
          </w:p>
        </w:tc>
        <w:tc>
          <w:tcPr>
            <w:tcW w:w="1692" w:type="dxa"/>
            <w:vAlign w:val="center"/>
          </w:tcPr>
          <w:p w14:paraId="016C520F" w14:textId="77777777" w:rsidR="00606B24" w:rsidRPr="007D1704" w:rsidRDefault="00606B24" w:rsidP="008B52FA">
            <w:pPr>
              <w:jc w:val="center"/>
              <w:rPr>
                <w:rFonts w:ascii="Verdana" w:hAnsi="Verdana"/>
                <w:color w:val="000000"/>
              </w:rPr>
            </w:pPr>
            <w:r w:rsidRPr="007D1704">
              <w:rPr>
                <w:rFonts w:ascii="Verdana" w:hAnsi="Verdana"/>
                <w:color w:val="000000"/>
                <w:lang w:val="en-US"/>
              </w:rPr>
              <w:t>1,3800%</w:t>
            </w:r>
          </w:p>
        </w:tc>
      </w:tr>
      <w:tr w:rsidR="00606B24" w:rsidRPr="007D1704" w14:paraId="3758210C" w14:textId="77777777" w:rsidTr="008B52FA">
        <w:tc>
          <w:tcPr>
            <w:tcW w:w="988" w:type="dxa"/>
            <w:hideMark/>
          </w:tcPr>
          <w:p w14:paraId="6E2BCA3B" w14:textId="77777777" w:rsidR="00606B24" w:rsidRPr="007D1704" w:rsidRDefault="00606B24" w:rsidP="008B52FA">
            <w:pPr>
              <w:jc w:val="center"/>
              <w:rPr>
                <w:rFonts w:ascii="Verdana" w:hAnsi="Verdana"/>
                <w:color w:val="000000"/>
                <w:lang w:val="en-US"/>
              </w:rPr>
            </w:pPr>
            <w:r w:rsidRPr="007D1704">
              <w:rPr>
                <w:rFonts w:ascii="Verdana" w:hAnsi="Verdana"/>
                <w:color w:val="000000"/>
                <w:lang w:val="en-US"/>
              </w:rPr>
              <w:t>17</w:t>
            </w:r>
          </w:p>
        </w:tc>
        <w:tc>
          <w:tcPr>
            <w:tcW w:w="1417" w:type="dxa"/>
          </w:tcPr>
          <w:p w14:paraId="20FA2F8F"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20/6/2023</w:t>
            </w:r>
          </w:p>
        </w:tc>
        <w:tc>
          <w:tcPr>
            <w:tcW w:w="1701" w:type="dxa"/>
            <w:vAlign w:val="center"/>
          </w:tcPr>
          <w:p w14:paraId="38FF5565" w14:textId="77777777" w:rsidR="00606B24" w:rsidRPr="007D1704" w:rsidRDefault="00606B24" w:rsidP="008B52FA">
            <w:pPr>
              <w:jc w:val="center"/>
              <w:rPr>
                <w:rFonts w:ascii="Verdana" w:hAnsi="Verdana"/>
                <w:color w:val="000000"/>
              </w:rPr>
            </w:pPr>
            <w:r w:rsidRPr="007D1704">
              <w:rPr>
                <w:rFonts w:ascii="Verdana" w:hAnsi="Verdana"/>
                <w:color w:val="000000"/>
                <w:lang w:val="en-US"/>
              </w:rPr>
              <w:t>0,4200%</w:t>
            </w:r>
          </w:p>
        </w:tc>
        <w:tc>
          <w:tcPr>
            <w:tcW w:w="992" w:type="dxa"/>
            <w:hideMark/>
          </w:tcPr>
          <w:p w14:paraId="367BD25E" w14:textId="77777777" w:rsidR="00606B24" w:rsidRPr="007D1704" w:rsidRDefault="00606B24" w:rsidP="008B52FA">
            <w:pPr>
              <w:jc w:val="center"/>
              <w:rPr>
                <w:rFonts w:ascii="Verdana" w:hAnsi="Verdana"/>
                <w:color w:val="000000"/>
              </w:rPr>
            </w:pPr>
            <w:r w:rsidRPr="007D1704">
              <w:rPr>
                <w:rFonts w:ascii="Verdana" w:hAnsi="Verdana"/>
                <w:color w:val="000000"/>
              </w:rPr>
              <w:t>77</w:t>
            </w:r>
          </w:p>
        </w:tc>
        <w:tc>
          <w:tcPr>
            <w:tcW w:w="1698" w:type="dxa"/>
          </w:tcPr>
          <w:p w14:paraId="47422F59"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20/6/2028</w:t>
            </w:r>
          </w:p>
        </w:tc>
        <w:tc>
          <w:tcPr>
            <w:tcW w:w="1692" w:type="dxa"/>
            <w:vAlign w:val="center"/>
          </w:tcPr>
          <w:p w14:paraId="511F42F2" w14:textId="77777777" w:rsidR="00606B24" w:rsidRPr="007D1704" w:rsidRDefault="00606B24" w:rsidP="008B52FA">
            <w:pPr>
              <w:jc w:val="center"/>
              <w:rPr>
                <w:rFonts w:ascii="Verdana" w:hAnsi="Verdana"/>
                <w:color w:val="000000"/>
              </w:rPr>
            </w:pPr>
            <w:r w:rsidRPr="007D1704">
              <w:rPr>
                <w:rFonts w:ascii="Verdana" w:hAnsi="Verdana"/>
                <w:color w:val="000000"/>
                <w:lang w:val="en-US"/>
              </w:rPr>
              <w:t>1,4100%</w:t>
            </w:r>
          </w:p>
        </w:tc>
      </w:tr>
      <w:tr w:rsidR="00606B24" w:rsidRPr="007D1704" w14:paraId="26DCDB99" w14:textId="77777777" w:rsidTr="008B52FA">
        <w:tc>
          <w:tcPr>
            <w:tcW w:w="988" w:type="dxa"/>
            <w:hideMark/>
          </w:tcPr>
          <w:p w14:paraId="4AF888C0" w14:textId="77777777" w:rsidR="00606B24" w:rsidRPr="007D1704" w:rsidRDefault="00606B24" w:rsidP="008B52FA">
            <w:pPr>
              <w:jc w:val="center"/>
              <w:rPr>
                <w:rFonts w:ascii="Verdana" w:hAnsi="Verdana"/>
                <w:color w:val="000000"/>
                <w:lang w:val="en-US"/>
              </w:rPr>
            </w:pPr>
            <w:r w:rsidRPr="007D1704">
              <w:rPr>
                <w:rFonts w:ascii="Verdana" w:hAnsi="Verdana"/>
                <w:color w:val="000000"/>
                <w:lang w:val="en-US"/>
              </w:rPr>
              <w:t>18</w:t>
            </w:r>
          </w:p>
        </w:tc>
        <w:tc>
          <w:tcPr>
            <w:tcW w:w="1417" w:type="dxa"/>
          </w:tcPr>
          <w:p w14:paraId="3BA2FADA"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20/7/2023</w:t>
            </w:r>
          </w:p>
        </w:tc>
        <w:tc>
          <w:tcPr>
            <w:tcW w:w="1701" w:type="dxa"/>
            <w:vAlign w:val="center"/>
          </w:tcPr>
          <w:p w14:paraId="767E5382" w14:textId="77777777" w:rsidR="00606B24" w:rsidRPr="007D1704" w:rsidRDefault="00606B24" w:rsidP="008B52FA">
            <w:pPr>
              <w:jc w:val="center"/>
              <w:rPr>
                <w:rFonts w:ascii="Verdana" w:hAnsi="Verdana"/>
                <w:color w:val="000000"/>
              </w:rPr>
            </w:pPr>
            <w:r w:rsidRPr="007D1704">
              <w:rPr>
                <w:rFonts w:ascii="Verdana" w:hAnsi="Verdana"/>
                <w:color w:val="000000"/>
                <w:lang w:val="en-US"/>
              </w:rPr>
              <w:t>0,3500%</w:t>
            </w:r>
          </w:p>
        </w:tc>
        <w:tc>
          <w:tcPr>
            <w:tcW w:w="992" w:type="dxa"/>
            <w:hideMark/>
          </w:tcPr>
          <w:p w14:paraId="6756AC05" w14:textId="77777777" w:rsidR="00606B24" w:rsidRPr="007D1704" w:rsidRDefault="00606B24" w:rsidP="008B52FA">
            <w:pPr>
              <w:jc w:val="center"/>
              <w:rPr>
                <w:rFonts w:ascii="Verdana" w:hAnsi="Verdana"/>
                <w:color w:val="000000"/>
              </w:rPr>
            </w:pPr>
            <w:r w:rsidRPr="007D1704">
              <w:rPr>
                <w:rFonts w:ascii="Verdana" w:hAnsi="Verdana"/>
                <w:color w:val="000000"/>
              </w:rPr>
              <w:t>78</w:t>
            </w:r>
          </w:p>
        </w:tc>
        <w:tc>
          <w:tcPr>
            <w:tcW w:w="1698" w:type="dxa"/>
          </w:tcPr>
          <w:p w14:paraId="03121728"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20/7/2028</w:t>
            </w:r>
          </w:p>
        </w:tc>
        <w:tc>
          <w:tcPr>
            <w:tcW w:w="1692" w:type="dxa"/>
            <w:vAlign w:val="center"/>
          </w:tcPr>
          <w:p w14:paraId="680F1D1D" w14:textId="77777777" w:rsidR="00606B24" w:rsidRPr="007D1704" w:rsidRDefault="00606B24" w:rsidP="008B52FA">
            <w:pPr>
              <w:jc w:val="center"/>
              <w:rPr>
                <w:rFonts w:ascii="Verdana" w:hAnsi="Verdana"/>
                <w:color w:val="000000"/>
              </w:rPr>
            </w:pPr>
            <w:r w:rsidRPr="007D1704">
              <w:rPr>
                <w:rFonts w:ascii="Verdana" w:hAnsi="Verdana"/>
                <w:color w:val="000000"/>
                <w:lang w:val="en-US"/>
              </w:rPr>
              <w:t>1,3600%</w:t>
            </w:r>
          </w:p>
        </w:tc>
      </w:tr>
      <w:tr w:rsidR="00606B24" w:rsidRPr="007D1704" w14:paraId="5A993EE2" w14:textId="77777777" w:rsidTr="008B52FA">
        <w:tc>
          <w:tcPr>
            <w:tcW w:w="988" w:type="dxa"/>
            <w:hideMark/>
          </w:tcPr>
          <w:p w14:paraId="01E142F2" w14:textId="77777777" w:rsidR="00606B24" w:rsidRPr="007D1704" w:rsidRDefault="00606B24" w:rsidP="008B52FA">
            <w:pPr>
              <w:jc w:val="center"/>
              <w:rPr>
                <w:rFonts w:ascii="Verdana" w:hAnsi="Verdana"/>
                <w:color w:val="000000"/>
                <w:lang w:val="en-US"/>
              </w:rPr>
            </w:pPr>
            <w:r w:rsidRPr="007D1704">
              <w:rPr>
                <w:rFonts w:ascii="Verdana" w:hAnsi="Verdana"/>
                <w:color w:val="000000"/>
                <w:lang w:val="en-US"/>
              </w:rPr>
              <w:t>19</w:t>
            </w:r>
          </w:p>
        </w:tc>
        <w:tc>
          <w:tcPr>
            <w:tcW w:w="1417" w:type="dxa"/>
          </w:tcPr>
          <w:p w14:paraId="39D1E088"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20/8/2023</w:t>
            </w:r>
          </w:p>
        </w:tc>
        <w:tc>
          <w:tcPr>
            <w:tcW w:w="1701" w:type="dxa"/>
            <w:vAlign w:val="center"/>
          </w:tcPr>
          <w:p w14:paraId="439F981A" w14:textId="77777777" w:rsidR="00606B24" w:rsidRPr="007D1704" w:rsidRDefault="00606B24" w:rsidP="008B52FA">
            <w:pPr>
              <w:jc w:val="center"/>
              <w:rPr>
                <w:rFonts w:ascii="Verdana" w:hAnsi="Verdana"/>
                <w:color w:val="000000"/>
              </w:rPr>
            </w:pPr>
            <w:r w:rsidRPr="007D1704">
              <w:rPr>
                <w:rFonts w:ascii="Verdana" w:hAnsi="Verdana"/>
                <w:color w:val="000000"/>
                <w:lang w:val="en-US"/>
              </w:rPr>
              <w:t>0,3500%</w:t>
            </w:r>
          </w:p>
        </w:tc>
        <w:tc>
          <w:tcPr>
            <w:tcW w:w="992" w:type="dxa"/>
            <w:hideMark/>
          </w:tcPr>
          <w:p w14:paraId="5C9AEDFE" w14:textId="77777777" w:rsidR="00606B24" w:rsidRPr="007D1704" w:rsidRDefault="00606B24" w:rsidP="008B52FA">
            <w:pPr>
              <w:jc w:val="center"/>
              <w:rPr>
                <w:rFonts w:ascii="Verdana" w:hAnsi="Verdana"/>
                <w:color w:val="000000"/>
              </w:rPr>
            </w:pPr>
            <w:r w:rsidRPr="007D1704">
              <w:rPr>
                <w:rFonts w:ascii="Verdana" w:hAnsi="Verdana"/>
                <w:color w:val="000000"/>
              </w:rPr>
              <w:t>79</w:t>
            </w:r>
          </w:p>
        </w:tc>
        <w:tc>
          <w:tcPr>
            <w:tcW w:w="1698" w:type="dxa"/>
          </w:tcPr>
          <w:p w14:paraId="3EA90D3A"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20/8/2028</w:t>
            </w:r>
          </w:p>
        </w:tc>
        <w:tc>
          <w:tcPr>
            <w:tcW w:w="1692" w:type="dxa"/>
            <w:vAlign w:val="center"/>
          </w:tcPr>
          <w:p w14:paraId="766D4FBF" w14:textId="77777777" w:rsidR="00606B24" w:rsidRPr="007D1704" w:rsidRDefault="00606B24" w:rsidP="008B52FA">
            <w:pPr>
              <w:jc w:val="center"/>
              <w:rPr>
                <w:rFonts w:ascii="Verdana" w:hAnsi="Verdana"/>
                <w:color w:val="000000"/>
              </w:rPr>
            </w:pPr>
            <w:r w:rsidRPr="007D1704">
              <w:rPr>
                <w:rFonts w:ascii="Verdana" w:hAnsi="Verdana"/>
                <w:color w:val="000000"/>
                <w:lang w:val="en-US"/>
              </w:rPr>
              <w:t>1,3900%</w:t>
            </w:r>
          </w:p>
        </w:tc>
      </w:tr>
      <w:tr w:rsidR="00606B24" w:rsidRPr="007D1704" w14:paraId="79B2364A" w14:textId="77777777" w:rsidTr="008B52FA">
        <w:tc>
          <w:tcPr>
            <w:tcW w:w="988" w:type="dxa"/>
            <w:hideMark/>
          </w:tcPr>
          <w:p w14:paraId="440E3E8A" w14:textId="77777777" w:rsidR="00606B24" w:rsidRPr="007D1704" w:rsidRDefault="00606B24" w:rsidP="008B52FA">
            <w:pPr>
              <w:jc w:val="center"/>
              <w:rPr>
                <w:rFonts w:ascii="Verdana" w:hAnsi="Verdana"/>
                <w:color w:val="000000"/>
                <w:lang w:val="en-US"/>
              </w:rPr>
            </w:pPr>
            <w:r w:rsidRPr="007D1704">
              <w:rPr>
                <w:rFonts w:ascii="Verdana" w:hAnsi="Verdana"/>
                <w:color w:val="000000"/>
                <w:lang w:val="en-US"/>
              </w:rPr>
              <w:lastRenderedPageBreak/>
              <w:t>20</w:t>
            </w:r>
          </w:p>
        </w:tc>
        <w:tc>
          <w:tcPr>
            <w:tcW w:w="1417" w:type="dxa"/>
          </w:tcPr>
          <w:p w14:paraId="7182172F"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20/9/2023</w:t>
            </w:r>
          </w:p>
        </w:tc>
        <w:tc>
          <w:tcPr>
            <w:tcW w:w="1701" w:type="dxa"/>
            <w:vAlign w:val="center"/>
          </w:tcPr>
          <w:p w14:paraId="26C06B39" w14:textId="77777777" w:rsidR="00606B24" w:rsidRPr="007D1704" w:rsidRDefault="00606B24" w:rsidP="008B52FA">
            <w:pPr>
              <w:jc w:val="center"/>
              <w:rPr>
                <w:rFonts w:ascii="Verdana" w:hAnsi="Verdana"/>
                <w:color w:val="000000"/>
              </w:rPr>
            </w:pPr>
            <w:r w:rsidRPr="007D1704">
              <w:rPr>
                <w:rFonts w:ascii="Verdana" w:hAnsi="Verdana"/>
                <w:color w:val="000000"/>
                <w:lang w:val="en-US"/>
              </w:rPr>
              <w:t>0,4000%</w:t>
            </w:r>
          </w:p>
        </w:tc>
        <w:tc>
          <w:tcPr>
            <w:tcW w:w="992" w:type="dxa"/>
            <w:hideMark/>
          </w:tcPr>
          <w:p w14:paraId="3EDE3B01" w14:textId="77777777" w:rsidR="00606B24" w:rsidRPr="007D1704" w:rsidRDefault="00606B24" w:rsidP="008B52FA">
            <w:pPr>
              <w:jc w:val="center"/>
              <w:rPr>
                <w:rFonts w:ascii="Verdana" w:hAnsi="Verdana"/>
                <w:color w:val="000000"/>
              </w:rPr>
            </w:pPr>
            <w:r w:rsidRPr="007D1704">
              <w:rPr>
                <w:rFonts w:ascii="Verdana" w:hAnsi="Verdana"/>
                <w:color w:val="000000"/>
              </w:rPr>
              <w:t>80</w:t>
            </w:r>
          </w:p>
        </w:tc>
        <w:tc>
          <w:tcPr>
            <w:tcW w:w="1698" w:type="dxa"/>
          </w:tcPr>
          <w:p w14:paraId="6E8A7246"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20/9/2028</w:t>
            </w:r>
          </w:p>
        </w:tc>
        <w:tc>
          <w:tcPr>
            <w:tcW w:w="1692" w:type="dxa"/>
            <w:vAlign w:val="center"/>
          </w:tcPr>
          <w:p w14:paraId="504ECA42" w14:textId="77777777" w:rsidR="00606B24" w:rsidRPr="007D1704" w:rsidRDefault="00606B24" w:rsidP="008B52FA">
            <w:pPr>
              <w:jc w:val="center"/>
              <w:rPr>
                <w:rFonts w:ascii="Verdana" w:hAnsi="Verdana"/>
                <w:color w:val="000000"/>
              </w:rPr>
            </w:pPr>
            <w:r w:rsidRPr="007D1704">
              <w:rPr>
                <w:rFonts w:ascii="Verdana" w:hAnsi="Verdana"/>
                <w:color w:val="000000"/>
                <w:lang w:val="en-US"/>
              </w:rPr>
              <w:t>1,4600%</w:t>
            </w:r>
          </w:p>
        </w:tc>
      </w:tr>
      <w:tr w:rsidR="00606B24" w:rsidRPr="007D1704" w14:paraId="3CA213B3" w14:textId="77777777" w:rsidTr="008B52FA">
        <w:tc>
          <w:tcPr>
            <w:tcW w:w="988" w:type="dxa"/>
            <w:hideMark/>
          </w:tcPr>
          <w:p w14:paraId="44D9BFCD" w14:textId="77777777" w:rsidR="00606B24" w:rsidRPr="007D1704" w:rsidRDefault="00606B24" w:rsidP="008B52FA">
            <w:pPr>
              <w:jc w:val="center"/>
              <w:rPr>
                <w:rFonts w:ascii="Verdana" w:hAnsi="Verdana"/>
                <w:color w:val="000000"/>
                <w:lang w:val="en-US"/>
              </w:rPr>
            </w:pPr>
            <w:r w:rsidRPr="007D1704">
              <w:rPr>
                <w:rFonts w:ascii="Verdana" w:hAnsi="Verdana"/>
                <w:color w:val="000000"/>
                <w:lang w:val="en-US"/>
              </w:rPr>
              <w:t>21</w:t>
            </w:r>
          </w:p>
        </w:tc>
        <w:tc>
          <w:tcPr>
            <w:tcW w:w="1417" w:type="dxa"/>
          </w:tcPr>
          <w:p w14:paraId="709FEC51"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20/10/2023</w:t>
            </w:r>
          </w:p>
        </w:tc>
        <w:tc>
          <w:tcPr>
            <w:tcW w:w="1701" w:type="dxa"/>
            <w:vAlign w:val="center"/>
          </w:tcPr>
          <w:p w14:paraId="4239DF41" w14:textId="77777777" w:rsidR="00606B24" w:rsidRPr="007D1704" w:rsidRDefault="00606B24" w:rsidP="008B52FA">
            <w:pPr>
              <w:jc w:val="center"/>
              <w:rPr>
                <w:rFonts w:ascii="Verdana" w:hAnsi="Verdana"/>
                <w:color w:val="000000"/>
              </w:rPr>
            </w:pPr>
            <w:r w:rsidRPr="007D1704">
              <w:rPr>
                <w:rFonts w:ascii="Verdana" w:hAnsi="Verdana"/>
                <w:color w:val="000000"/>
                <w:lang w:val="en-US"/>
              </w:rPr>
              <w:t>0,4400%</w:t>
            </w:r>
          </w:p>
        </w:tc>
        <w:tc>
          <w:tcPr>
            <w:tcW w:w="992" w:type="dxa"/>
            <w:hideMark/>
          </w:tcPr>
          <w:p w14:paraId="413695F5" w14:textId="77777777" w:rsidR="00606B24" w:rsidRPr="007D1704" w:rsidRDefault="00606B24" w:rsidP="008B52FA">
            <w:pPr>
              <w:jc w:val="center"/>
              <w:rPr>
                <w:rFonts w:ascii="Verdana" w:hAnsi="Verdana"/>
                <w:color w:val="000000"/>
              </w:rPr>
            </w:pPr>
            <w:r w:rsidRPr="007D1704">
              <w:rPr>
                <w:rFonts w:ascii="Verdana" w:hAnsi="Verdana"/>
                <w:color w:val="000000"/>
              </w:rPr>
              <w:t>81</w:t>
            </w:r>
          </w:p>
        </w:tc>
        <w:tc>
          <w:tcPr>
            <w:tcW w:w="1698" w:type="dxa"/>
          </w:tcPr>
          <w:p w14:paraId="6623AD92"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20/10/2028</w:t>
            </w:r>
          </w:p>
        </w:tc>
        <w:tc>
          <w:tcPr>
            <w:tcW w:w="1692" w:type="dxa"/>
            <w:vAlign w:val="center"/>
          </w:tcPr>
          <w:p w14:paraId="01C6A484" w14:textId="77777777" w:rsidR="00606B24" w:rsidRPr="007D1704" w:rsidRDefault="00606B24" w:rsidP="008B52FA">
            <w:pPr>
              <w:jc w:val="center"/>
              <w:rPr>
                <w:rFonts w:ascii="Verdana" w:hAnsi="Verdana"/>
                <w:color w:val="000000"/>
              </w:rPr>
            </w:pPr>
            <w:r w:rsidRPr="007D1704">
              <w:rPr>
                <w:rFonts w:ascii="Verdana" w:hAnsi="Verdana"/>
                <w:color w:val="000000"/>
                <w:lang w:val="en-US"/>
              </w:rPr>
              <w:t>1,5800%</w:t>
            </w:r>
          </w:p>
        </w:tc>
      </w:tr>
      <w:tr w:rsidR="00606B24" w:rsidRPr="007D1704" w14:paraId="341E3752" w14:textId="77777777" w:rsidTr="008B52FA">
        <w:tc>
          <w:tcPr>
            <w:tcW w:w="988" w:type="dxa"/>
            <w:hideMark/>
          </w:tcPr>
          <w:p w14:paraId="30DA9944" w14:textId="77777777" w:rsidR="00606B24" w:rsidRPr="007D1704" w:rsidRDefault="00606B24" w:rsidP="008B52FA">
            <w:pPr>
              <w:jc w:val="center"/>
              <w:rPr>
                <w:rFonts w:ascii="Verdana" w:hAnsi="Verdana"/>
                <w:color w:val="000000"/>
                <w:lang w:val="en-US"/>
              </w:rPr>
            </w:pPr>
            <w:r w:rsidRPr="007D1704">
              <w:rPr>
                <w:rFonts w:ascii="Verdana" w:hAnsi="Verdana"/>
                <w:color w:val="000000"/>
                <w:lang w:val="en-US"/>
              </w:rPr>
              <w:t>22</w:t>
            </w:r>
          </w:p>
        </w:tc>
        <w:tc>
          <w:tcPr>
            <w:tcW w:w="1417" w:type="dxa"/>
          </w:tcPr>
          <w:p w14:paraId="4D368B03"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20/11/2023</w:t>
            </w:r>
          </w:p>
        </w:tc>
        <w:tc>
          <w:tcPr>
            <w:tcW w:w="1701" w:type="dxa"/>
            <w:vAlign w:val="center"/>
          </w:tcPr>
          <w:p w14:paraId="407FCC9B" w14:textId="77777777" w:rsidR="00606B24" w:rsidRPr="007D1704" w:rsidRDefault="00606B24" w:rsidP="008B52FA">
            <w:pPr>
              <w:jc w:val="center"/>
              <w:rPr>
                <w:rFonts w:ascii="Verdana" w:hAnsi="Verdana"/>
                <w:color w:val="000000"/>
              </w:rPr>
            </w:pPr>
            <w:r w:rsidRPr="007D1704">
              <w:rPr>
                <w:rFonts w:ascii="Verdana" w:hAnsi="Verdana"/>
                <w:color w:val="000000"/>
                <w:lang w:val="en-US"/>
              </w:rPr>
              <w:t>0,5300%</w:t>
            </w:r>
          </w:p>
        </w:tc>
        <w:tc>
          <w:tcPr>
            <w:tcW w:w="992" w:type="dxa"/>
            <w:hideMark/>
          </w:tcPr>
          <w:p w14:paraId="01D919F9" w14:textId="77777777" w:rsidR="00606B24" w:rsidRPr="007D1704" w:rsidRDefault="00606B24" w:rsidP="008B52FA">
            <w:pPr>
              <w:jc w:val="center"/>
              <w:rPr>
                <w:rFonts w:ascii="Verdana" w:hAnsi="Verdana"/>
                <w:color w:val="000000"/>
              </w:rPr>
            </w:pPr>
            <w:r w:rsidRPr="007D1704">
              <w:rPr>
                <w:rFonts w:ascii="Verdana" w:hAnsi="Verdana"/>
                <w:color w:val="000000"/>
              </w:rPr>
              <w:t>82</w:t>
            </w:r>
          </w:p>
        </w:tc>
        <w:tc>
          <w:tcPr>
            <w:tcW w:w="1698" w:type="dxa"/>
          </w:tcPr>
          <w:p w14:paraId="00C619C3"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20/11/2028</w:t>
            </w:r>
          </w:p>
        </w:tc>
        <w:tc>
          <w:tcPr>
            <w:tcW w:w="1692" w:type="dxa"/>
            <w:vAlign w:val="center"/>
          </w:tcPr>
          <w:p w14:paraId="4AD6F913" w14:textId="77777777" w:rsidR="00606B24" w:rsidRPr="007D1704" w:rsidRDefault="00606B24" w:rsidP="008B52FA">
            <w:pPr>
              <w:jc w:val="center"/>
              <w:rPr>
                <w:rFonts w:ascii="Verdana" w:hAnsi="Verdana"/>
                <w:color w:val="000000"/>
              </w:rPr>
            </w:pPr>
            <w:r w:rsidRPr="007D1704">
              <w:rPr>
                <w:rFonts w:ascii="Verdana" w:hAnsi="Verdana"/>
                <w:color w:val="000000"/>
                <w:lang w:val="en-US"/>
              </w:rPr>
              <w:t>1,6900%</w:t>
            </w:r>
          </w:p>
        </w:tc>
      </w:tr>
      <w:tr w:rsidR="00606B24" w:rsidRPr="007D1704" w14:paraId="788A2BCE" w14:textId="77777777" w:rsidTr="008B52FA">
        <w:tc>
          <w:tcPr>
            <w:tcW w:w="988" w:type="dxa"/>
            <w:hideMark/>
          </w:tcPr>
          <w:p w14:paraId="063D2154" w14:textId="77777777" w:rsidR="00606B24" w:rsidRPr="007D1704" w:rsidRDefault="00606B24" w:rsidP="008B52FA">
            <w:pPr>
              <w:jc w:val="center"/>
              <w:rPr>
                <w:rFonts w:ascii="Verdana" w:hAnsi="Verdana"/>
                <w:color w:val="000000"/>
                <w:lang w:val="en-US"/>
              </w:rPr>
            </w:pPr>
            <w:r w:rsidRPr="007D1704">
              <w:rPr>
                <w:rFonts w:ascii="Verdana" w:hAnsi="Verdana"/>
                <w:color w:val="000000"/>
                <w:lang w:val="en-US"/>
              </w:rPr>
              <w:t>23</w:t>
            </w:r>
          </w:p>
        </w:tc>
        <w:tc>
          <w:tcPr>
            <w:tcW w:w="1417" w:type="dxa"/>
          </w:tcPr>
          <w:p w14:paraId="72345380"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20/12/2023</w:t>
            </w:r>
          </w:p>
        </w:tc>
        <w:tc>
          <w:tcPr>
            <w:tcW w:w="1701" w:type="dxa"/>
            <w:vAlign w:val="center"/>
          </w:tcPr>
          <w:p w14:paraId="5C745A59" w14:textId="77777777" w:rsidR="00606B24" w:rsidRPr="007D1704" w:rsidRDefault="00606B24" w:rsidP="008B52FA">
            <w:pPr>
              <w:jc w:val="center"/>
              <w:rPr>
                <w:rFonts w:ascii="Verdana" w:hAnsi="Verdana"/>
                <w:color w:val="000000"/>
              </w:rPr>
            </w:pPr>
            <w:r w:rsidRPr="007D1704">
              <w:rPr>
                <w:rFonts w:ascii="Verdana" w:hAnsi="Verdana"/>
                <w:color w:val="000000"/>
                <w:lang w:val="en-US"/>
              </w:rPr>
              <w:t>0,4200%</w:t>
            </w:r>
          </w:p>
        </w:tc>
        <w:tc>
          <w:tcPr>
            <w:tcW w:w="992" w:type="dxa"/>
            <w:hideMark/>
          </w:tcPr>
          <w:p w14:paraId="76BAE41E" w14:textId="77777777" w:rsidR="00606B24" w:rsidRPr="007D1704" w:rsidRDefault="00606B24" w:rsidP="008B52FA">
            <w:pPr>
              <w:jc w:val="center"/>
              <w:rPr>
                <w:rFonts w:ascii="Verdana" w:hAnsi="Verdana"/>
                <w:color w:val="000000"/>
              </w:rPr>
            </w:pPr>
            <w:r w:rsidRPr="007D1704">
              <w:rPr>
                <w:rFonts w:ascii="Verdana" w:hAnsi="Verdana"/>
                <w:color w:val="000000"/>
              </w:rPr>
              <w:t>83</w:t>
            </w:r>
          </w:p>
        </w:tc>
        <w:tc>
          <w:tcPr>
            <w:tcW w:w="1698" w:type="dxa"/>
          </w:tcPr>
          <w:p w14:paraId="7ACE404A"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20/12/2028</w:t>
            </w:r>
          </w:p>
        </w:tc>
        <w:tc>
          <w:tcPr>
            <w:tcW w:w="1692" w:type="dxa"/>
            <w:vAlign w:val="center"/>
          </w:tcPr>
          <w:p w14:paraId="55855E94" w14:textId="77777777" w:rsidR="00606B24" w:rsidRPr="007D1704" w:rsidRDefault="00606B24" w:rsidP="008B52FA">
            <w:pPr>
              <w:jc w:val="center"/>
              <w:rPr>
                <w:rFonts w:ascii="Verdana" w:hAnsi="Verdana"/>
                <w:color w:val="000000"/>
              </w:rPr>
            </w:pPr>
            <w:r w:rsidRPr="007D1704">
              <w:rPr>
                <w:rFonts w:ascii="Verdana" w:hAnsi="Verdana"/>
                <w:color w:val="000000"/>
                <w:lang w:val="en-US"/>
              </w:rPr>
              <w:t>1,6200%</w:t>
            </w:r>
          </w:p>
        </w:tc>
      </w:tr>
      <w:tr w:rsidR="00606B24" w:rsidRPr="007D1704" w14:paraId="092D0FC8" w14:textId="77777777" w:rsidTr="008B52FA">
        <w:tc>
          <w:tcPr>
            <w:tcW w:w="988" w:type="dxa"/>
            <w:hideMark/>
          </w:tcPr>
          <w:p w14:paraId="67BF6815" w14:textId="77777777" w:rsidR="00606B24" w:rsidRPr="007D1704" w:rsidRDefault="00606B24" w:rsidP="008B52FA">
            <w:pPr>
              <w:jc w:val="center"/>
              <w:rPr>
                <w:rFonts w:ascii="Verdana" w:hAnsi="Verdana"/>
                <w:color w:val="000000"/>
                <w:lang w:val="en-US"/>
              </w:rPr>
            </w:pPr>
            <w:r w:rsidRPr="007D1704">
              <w:rPr>
                <w:rFonts w:ascii="Verdana" w:hAnsi="Verdana"/>
                <w:color w:val="000000"/>
                <w:lang w:val="en-US"/>
              </w:rPr>
              <w:t>24</w:t>
            </w:r>
          </w:p>
        </w:tc>
        <w:tc>
          <w:tcPr>
            <w:tcW w:w="1417" w:type="dxa"/>
          </w:tcPr>
          <w:p w14:paraId="3508DD59"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20/1/2024</w:t>
            </w:r>
          </w:p>
        </w:tc>
        <w:tc>
          <w:tcPr>
            <w:tcW w:w="1701" w:type="dxa"/>
            <w:vAlign w:val="center"/>
          </w:tcPr>
          <w:p w14:paraId="30207281" w14:textId="77777777" w:rsidR="00606B24" w:rsidRPr="007D1704" w:rsidRDefault="00606B24" w:rsidP="008B52FA">
            <w:pPr>
              <w:jc w:val="center"/>
              <w:rPr>
                <w:rFonts w:ascii="Verdana" w:hAnsi="Verdana"/>
                <w:color w:val="000000"/>
              </w:rPr>
            </w:pPr>
            <w:r w:rsidRPr="007D1704">
              <w:rPr>
                <w:rFonts w:ascii="Verdana" w:hAnsi="Verdana"/>
                <w:color w:val="000000"/>
                <w:lang w:val="en-US"/>
              </w:rPr>
              <w:t>0,4600%</w:t>
            </w:r>
          </w:p>
        </w:tc>
        <w:tc>
          <w:tcPr>
            <w:tcW w:w="992" w:type="dxa"/>
            <w:hideMark/>
          </w:tcPr>
          <w:p w14:paraId="67D58A2A" w14:textId="77777777" w:rsidR="00606B24" w:rsidRPr="007D1704" w:rsidRDefault="00606B24" w:rsidP="008B52FA">
            <w:pPr>
              <w:jc w:val="center"/>
              <w:rPr>
                <w:rFonts w:ascii="Verdana" w:hAnsi="Verdana"/>
                <w:color w:val="000000"/>
              </w:rPr>
            </w:pPr>
            <w:r w:rsidRPr="007D1704">
              <w:rPr>
                <w:rFonts w:ascii="Verdana" w:hAnsi="Verdana"/>
                <w:color w:val="000000"/>
              </w:rPr>
              <w:t>84</w:t>
            </w:r>
          </w:p>
        </w:tc>
        <w:tc>
          <w:tcPr>
            <w:tcW w:w="1698" w:type="dxa"/>
          </w:tcPr>
          <w:p w14:paraId="06225C28"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20/1/2029</w:t>
            </w:r>
          </w:p>
        </w:tc>
        <w:tc>
          <w:tcPr>
            <w:tcW w:w="1692" w:type="dxa"/>
            <w:vAlign w:val="center"/>
          </w:tcPr>
          <w:p w14:paraId="6F361769" w14:textId="77777777" w:rsidR="00606B24" w:rsidRPr="007D1704" w:rsidRDefault="00606B24" w:rsidP="008B52FA">
            <w:pPr>
              <w:jc w:val="center"/>
              <w:rPr>
                <w:rFonts w:ascii="Verdana" w:hAnsi="Verdana"/>
                <w:color w:val="000000"/>
              </w:rPr>
            </w:pPr>
            <w:r w:rsidRPr="007D1704">
              <w:rPr>
                <w:rFonts w:ascii="Verdana" w:hAnsi="Verdana"/>
                <w:color w:val="000000"/>
                <w:lang w:val="en-US"/>
              </w:rPr>
              <w:t>1,6900%</w:t>
            </w:r>
          </w:p>
        </w:tc>
      </w:tr>
      <w:tr w:rsidR="00606B24" w:rsidRPr="007D1704" w14:paraId="4E9E260F" w14:textId="77777777" w:rsidTr="008B52FA">
        <w:tc>
          <w:tcPr>
            <w:tcW w:w="988" w:type="dxa"/>
            <w:hideMark/>
          </w:tcPr>
          <w:p w14:paraId="20C33038" w14:textId="77777777" w:rsidR="00606B24" w:rsidRPr="007D1704" w:rsidRDefault="00606B24" w:rsidP="008B52FA">
            <w:pPr>
              <w:jc w:val="center"/>
              <w:rPr>
                <w:rFonts w:ascii="Verdana" w:hAnsi="Verdana"/>
                <w:color w:val="000000"/>
                <w:lang w:val="en-US"/>
              </w:rPr>
            </w:pPr>
            <w:r w:rsidRPr="007D1704">
              <w:rPr>
                <w:rFonts w:ascii="Verdana" w:hAnsi="Verdana"/>
                <w:color w:val="000000"/>
                <w:lang w:val="en-US"/>
              </w:rPr>
              <w:t>25</w:t>
            </w:r>
          </w:p>
        </w:tc>
        <w:tc>
          <w:tcPr>
            <w:tcW w:w="1417" w:type="dxa"/>
          </w:tcPr>
          <w:p w14:paraId="7B1D8F89"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20/2/2024</w:t>
            </w:r>
          </w:p>
        </w:tc>
        <w:tc>
          <w:tcPr>
            <w:tcW w:w="1701" w:type="dxa"/>
            <w:vAlign w:val="center"/>
          </w:tcPr>
          <w:p w14:paraId="381867A4" w14:textId="77777777" w:rsidR="00606B24" w:rsidRPr="007D1704" w:rsidRDefault="00606B24" w:rsidP="008B52FA">
            <w:pPr>
              <w:jc w:val="center"/>
              <w:rPr>
                <w:rFonts w:ascii="Verdana" w:hAnsi="Verdana"/>
                <w:color w:val="000000"/>
              </w:rPr>
            </w:pPr>
            <w:r w:rsidRPr="007D1704">
              <w:rPr>
                <w:rFonts w:ascii="Verdana" w:hAnsi="Verdana"/>
                <w:color w:val="000000"/>
                <w:lang w:val="en-US"/>
              </w:rPr>
              <w:t>0,5400%</w:t>
            </w:r>
          </w:p>
        </w:tc>
        <w:tc>
          <w:tcPr>
            <w:tcW w:w="992" w:type="dxa"/>
            <w:hideMark/>
          </w:tcPr>
          <w:p w14:paraId="1B4CD593" w14:textId="77777777" w:rsidR="00606B24" w:rsidRPr="007D1704" w:rsidRDefault="00606B24" w:rsidP="008B52FA">
            <w:pPr>
              <w:jc w:val="center"/>
              <w:rPr>
                <w:rFonts w:ascii="Verdana" w:hAnsi="Verdana"/>
                <w:color w:val="000000"/>
              </w:rPr>
            </w:pPr>
            <w:r w:rsidRPr="007D1704">
              <w:rPr>
                <w:rFonts w:ascii="Verdana" w:hAnsi="Verdana"/>
                <w:color w:val="000000"/>
              </w:rPr>
              <w:t>85</w:t>
            </w:r>
          </w:p>
        </w:tc>
        <w:tc>
          <w:tcPr>
            <w:tcW w:w="1698" w:type="dxa"/>
          </w:tcPr>
          <w:p w14:paraId="6DAA1774"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20/2/2029</w:t>
            </w:r>
          </w:p>
        </w:tc>
        <w:tc>
          <w:tcPr>
            <w:tcW w:w="1692" w:type="dxa"/>
            <w:vAlign w:val="center"/>
          </w:tcPr>
          <w:p w14:paraId="3152C00B" w14:textId="77777777" w:rsidR="00606B24" w:rsidRPr="007D1704" w:rsidRDefault="00606B24" w:rsidP="008B52FA">
            <w:pPr>
              <w:jc w:val="center"/>
              <w:rPr>
                <w:rFonts w:ascii="Verdana" w:hAnsi="Verdana"/>
                <w:color w:val="000000"/>
              </w:rPr>
            </w:pPr>
            <w:r w:rsidRPr="007D1704">
              <w:rPr>
                <w:rFonts w:ascii="Verdana" w:hAnsi="Verdana"/>
                <w:color w:val="000000"/>
                <w:lang w:val="en-US"/>
              </w:rPr>
              <w:t>1,8100%</w:t>
            </w:r>
          </w:p>
        </w:tc>
      </w:tr>
      <w:tr w:rsidR="00606B24" w:rsidRPr="007D1704" w14:paraId="768E1669" w14:textId="77777777" w:rsidTr="008B52FA">
        <w:tc>
          <w:tcPr>
            <w:tcW w:w="988" w:type="dxa"/>
            <w:hideMark/>
          </w:tcPr>
          <w:p w14:paraId="2426F2E7" w14:textId="77777777" w:rsidR="00606B24" w:rsidRPr="007D1704" w:rsidRDefault="00606B24" w:rsidP="008B52FA">
            <w:pPr>
              <w:jc w:val="center"/>
              <w:rPr>
                <w:rFonts w:ascii="Verdana" w:hAnsi="Verdana"/>
                <w:color w:val="000000"/>
                <w:lang w:val="en-US"/>
              </w:rPr>
            </w:pPr>
            <w:r w:rsidRPr="007D1704">
              <w:rPr>
                <w:rFonts w:ascii="Verdana" w:hAnsi="Verdana"/>
                <w:color w:val="000000"/>
                <w:lang w:val="en-US"/>
              </w:rPr>
              <w:t>26</w:t>
            </w:r>
          </w:p>
        </w:tc>
        <w:tc>
          <w:tcPr>
            <w:tcW w:w="1417" w:type="dxa"/>
          </w:tcPr>
          <w:p w14:paraId="05415F83"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20/3/2024</w:t>
            </w:r>
          </w:p>
        </w:tc>
        <w:tc>
          <w:tcPr>
            <w:tcW w:w="1701" w:type="dxa"/>
            <w:vAlign w:val="center"/>
          </w:tcPr>
          <w:p w14:paraId="37F9E507" w14:textId="77777777" w:rsidR="00606B24" w:rsidRPr="007D1704" w:rsidRDefault="00606B24" w:rsidP="008B52FA">
            <w:pPr>
              <w:jc w:val="center"/>
              <w:rPr>
                <w:rFonts w:ascii="Verdana" w:hAnsi="Verdana"/>
                <w:color w:val="000000"/>
              </w:rPr>
            </w:pPr>
            <w:r w:rsidRPr="007D1704">
              <w:rPr>
                <w:rFonts w:ascii="Verdana" w:hAnsi="Verdana"/>
                <w:color w:val="000000"/>
                <w:lang w:val="en-US"/>
              </w:rPr>
              <w:t>0,4700%</w:t>
            </w:r>
          </w:p>
        </w:tc>
        <w:tc>
          <w:tcPr>
            <w:tcW w:w="992" w:type="dxa"/>
            <w:hideMark/>
          </w:tcPr>
          <w:p w14:paraId="08D41F7A" w14:textId="77777777" w:rsidR="00606B24" w:rsidRPr="007D1704" w:rsidRDefault="00606B24" w:rsidP="008B52FA">
            <w:pPr>
              <w:jc w:val="center"/>
              <w:rPr>
                <w:rFonts w:ascii="Verdana" w:hAnsi="Verdana"/>
                <w:color w:val="000000"/>
              </w:rPr>
            </w:pPr>
            <w:r w:rsidRPr="007D1704">
              <w:rPr>
                <w:rFonts w:ascii="Verdana" w:hAnsi="Verdana"/>
                <w:color w:val="000000"/>
              </w:rPr>
              <w:t>86</w:t>
            </w:r>
          </w:p>
        </w:tc>
        <w:tc>
          <w:tcPr>
            <w:tcW w:w="1698" w:type="dxa"/>
          </w:tcPr>
          <w:p w14:paraId="4CC84E4E"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20/3/2029</w:t>
            </w:r>
          </w:p>
        </w:tc>
        <w:tc>
          <w:tcPr>
            <w:tcW w:w="1692" w:type="dxa"/>
            <w:vAlign w:val="center"/>
          </w:tcPr>
          <w:p w14:paraId="3B70EF03" w14:textId="77777777" w:rsidR="00606B24" w:rsidRPr="007D1704" w:rsidRDefault="00606B24" w:rsidP="008B52FA">
            <w:pPr>
              <w:jc w:val="center"/>
              <w:rPr>
                <w:rFonts w:ascii="Verdana" w:hAnsi="Verdana"/>
                <w:color w:val="000000"/>
              </w:rPr>
            </w:pPr>
            <w:r w:rsidRPr="007D1704">
              <w:rPr>
                <w:rFonts w:ascii="Verdana" w:hAnsi="Verdana"/>
                <w:color w:val="000000"/>
                <w:lang w:val="en-US"/>
              </w:rPr>
              <w:t>1,8200%</w:t>
            </w:r>
          </w:p>
        </w:tc>
      </w:tr>
      <w:tr w:rsidR="00606B24" w:rsidRPr="007D1704" w14:paraId="1012CE9C" w14:textId="77777777" w:rsidTr="008B52FA">
        <w:tc>
          <w:tcPr>
            <w:tcW w:w="988" w:type="dxa"/>
            <w:hideMark/>
          </w:tcPr>
          <w:p w14:paraId="43FEAF8F" w14:textId="77777777" w:rsidR="00606B24" w:rsidRPr="007D1704" w:rsidRDefault="00606B24" w:rsidP="008B52FA">
            <w:pPr>
              <w:jc w:val="center"/>
              <w:rPr>
                <w:rFonts w:ascii="Verdana" w:hAnsi="Verdana"/>
                <w:color w:val="000000"/>
                <w:lang w:val="en-US"/>
              </w:rPr>
            </w:pPr>
            <w:r w:rsidRPr="007D1704">
              <w:rPr>
                <w:rFonts w:ascii="Verdana" w:hAnsi="Verdana"/>
                <w:color w:val="000000"/>
                <w:lang w:val="en-US"/>
              </w:rPr>
              <w:t>27</w:t>
            </w:r>
          </w:p>
        </w:tc>
        <w:tc>
          <w:tcPr>
            <w:tcW w:w="1417" w:type="dxa"/>
          </w:tcPr>
          <w:p w14:paraId="1CA1CCB4"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20/4/2024</w:t>
            </w:r>
          </w:p>
        </w:tc>
        <w:tc>
          <w:tcPr>
            <w:tcW w:w="1701" w:type="dxa"/>
            <w:vAlign w:val="center"/>
          </w:tcPr>
          <w:p w14:paraId="0636E15F" w14:textId="77777777" w:rsidR="00606B24" w:rsidRPr="007D1704" w:rsidRDefault="00606B24" w:rsidP="008B52FA">
            <w:pPr>
              <w:jc w:val="center"/>
              <w:rPr>
                <w:rFonts w:ascii="Verdana" w:hAnsi="Verdana"/>
                <w:color w:val="000000"/>
              </w:rPr>
            </w:pPr>
            <w:r w:rsidRPr="007D1704">
              <w:rPr>
                <w:rFonts w:ascii="Verdana" w:hAnsi="Verdana"/>
                <w:color w:val="000000"/>
                <w:lang w:val="en-US"/>
              </w:rPr>
              <w:t>0,4400%</w:t>
            </w:r>
          </w:p>
        </w:tc>
        <w:tc>
          <w:tcPr>
            <w:tcW w:w="992" w:type="dxa"/>
            <w:hideMark/>
          </w:tcPr>
          <w:p w14:paraId="0270B409" w14:textId="77777777" w:rsidR="00606B24" w:rsidRPr="007D1704" w:rsidRDefault="00606B24" w:rsidP="008B52FA">
            <w:pPr>
              <w:jc w:val="center"/>
              <w:rPr>
                <w:rFonts w:ascii="Verdana" w:hAnsi="Verdana"/>
                <w:color w:val="000000"/>
              </w:rPr>
            </w:pPr>
            <w:r w:rsidRPr="007D1704">
              <w:rPr>
                <w:rFonts w:ascii="Verdana" w:hAnsi="Verdana"/>
                <w:color w:val="000000"/>
              </w:rPr>
              <w:t>87</w:t>
            </w:r>
          </w:p>
        </w:tc>
        <w:tc>
          <w:tcPr>
            <w:tcW w:w="1698" w:type="dxa"/>
          </w:tcPr>
          <w:p w14:paraId="38B76B6D"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20/4/2029</w:t>
            </w:r>
          </w:p>
        </w:tc>
        <w:tc>
          <w:tcPr>
            <w:tcW w:w="1692" w:type="dxa"/>
            <w:vAlign w:val="center"/>
          </w:tcPr>
          <w:p w14:paraId="6FA10A3E" w14:textId="77777777" w:rsidR="00606B24" w:rsidRPr="007D1704" w:rsidRDefault="00606B24" w:rsidP="008B52FA">
            <w:pPr>
              <w:jc w:val="center"/>
              <w:rPr>
                <w:rFonts w:ascii="Verdana" w:hAnsi="Verdana"/>
                <w:color w:val="000000"/>
              </w:rPr>
            </w:pPr>
            <w:r w:rsidRPr="007D1704">
              <w:rPr>
                <w:rFonts w:ascii="Verdana" w:hAnsi="Verdana"/>
                <w:color w:val="000000"/>
                <w:lang w:val="en-US"/>
              </w:rPr>
              <w:t>1,7900%</w:t>
            </w:r>
          </w:p>
        </w:tc>
      </w:tr>
      <w:tr w:rsidR="00606B24" w:rsidRPr="007D1704" w14:paraId="460233BB" w14:textId="77777777" w:rsidTr="008B52FA">
        <w:tc>
          <w:tcPr>
            <w:tcW w:w="988" w:type="dxa"/>
            <w:hideMark/>
          </w:tcPr>
          <w:p w14:paraId="3C8CE14E" w14:textId="77777777" w:rsidR="00606B24" w:rsidRPr="007D1704" w:rsidRDefault="00606B24" w:rsidP="008B52FA">
            <w:pPr>
              <w:jc w:val="center"/>
              <w:rPr>
                <w:rFonts w:ascii="Verdana" w:hAnsi="Verdana"/>
                <w:color w:val="000000"/>
                <w:lang w:val="en-US"/>
              </w:rPr>
            </w:pPr>
            <w:r w:rsidRPr="007D1704">
              <w:rPr>
                <w:rFonts w:ascii="Verdana" w:hAnsi="Verdana"/>
                <w:color w:val="000000"/>
                <w:lang w:val="en-US"/>
              </w:rPr>
              <w:t>28</w:t>
            </w:r>
          </w:p>
        </w:tc>
        <w:tc>
          <w:tcPr>
            <w:tcW w:w="1417" w:type="dxa"/>
          </w:tcPr>
          <w:p w14:paraId="03AC54BE"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20/5/2024</w:t>
            </w:r>
          </w:p>
        </w:tc>
        <w:tc>
          <w:tcPr>
            <w:tcW w:w="1701" w:type="dxa"/>
            <w:vAlign w:val="center"/>
          </w:tcPr>
          <w:p w14:paraId="053BA39E" w14:textId="77777777" w:rsidR="00606B24" w:rsidRPr="007D1704" w:rsidRDefault="00606B24" w:rsidP="008B52FA">
            <w:pPr>
              <w:jc w:val="center"/>
              <w:rPr>
                <w:rFonts w:ascii="Verdana" w:hAnsi="Verdana"/>
                <w:color w:val="000000"/>
              </w:rPr>
            </w:pPr>
            <w:r w:rsidRPr="007D1704">
              <w:rPr>
                <w:rFonts w:ascii="Verdana" w:hAnsi="Verdana"/>
                <w:color w:val="000000"/>
                <w:lang w:val="en-US"/>
              </w:rPr>
              <w:t>0,5600%</w:t>
            </w:r>
          </w:p>
        </w:tc>
        <w:tc>
          <w:tcPr>
            <w:tcW w:w="992" w:type="dxa"/>
            <w:hideMark/>
          </w:tcPr>
          <w:p w14:paraId="5C00866A" w14:textId="77777777" w:rsidR="00606B24" w:rsidRPr="007D1704" w:rsidRDefault="00606B24" w:rsidP="008B52FA">
            <w:pPr>
              <w:jc w:val="center"/>
              <w:rPr>
                <w:rFonts w:ascii="Verdana" w:hAnsi="Verdana"/>
                <w:color w:val="000000"/>
              </w:rPr>
            </w:pPr>
            <w:r w:rsidRPr="007D1704">
              <w:rPr>
                <w:rFonts w:ascii="Verdana" w:hAnsi="Verdana"/>
                <w:color w:val="000000"/>
              </w:rPr>
              <w:t>88</w:t>
            </w:r>
          </w:p>
        </w:tc>
        <w:tc>
          <w:tcPr>
            <w:tcW w:w="1698" w:type="dxa"/>
          </w:tcPr>
          <w:p w14:paraId="1B317C2F"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20/5/2029</w:t>
            </w:r>
          </w:p>
        </w:tc>
        <w:tc>
          <w:tcPr>
            <w:tcW w:w="1692" w:type="dxa"/>
            <w:vAlign w:val="center"/>
          </w:tcPr>
          <w:p w14:paraId="5475CB39" w14:textId="77777777" w:rsidR="00606B24" w:rsidRPr="007D1704" w:rsidRDefault="00606B24" w:rsidP="008B52FA">
            <w:pPr>
              <w:jc w:val="center"/>
              <w:rPr>
                <w:rFonts w:ascii="Verdana" w:hAnsi="Verdana"/>
                <w:color w:val="000000"/>
              </w:rPr>
            </w:pPr>
            <w:r w:rsidRPr="007D1704">
              <w:rPr>
                <w:rFonts w:ascii="Verdana" w:hAnsi="Verdana"/>
                <w:color w:val="000000"/>
                <w:lang w:val="en-US"/>
              </w:rPr>
              <w:t>1,9100%</w:t>
            </w:r>
          </w:p>
        </w:tc>
      </w:tr>
      <w:tr w:rsidR="00606B24" w:rsidRPr="007D1704" w14:paraId="484F3348" w14:textId="77777777" w:rsidTr="008B52FA">
        <w:tc>
          <w:tcPr>
            <w:tcW w:w="988" w:type="dxa"/>
            <w:hideMark/>
          </w:tcPr>
          <w:p w14:paraId="5D876798" w14:textId="77777777" w:rsidR="00606B24" w:rsidRPr="007D1704" w:rsidRDefault="00606B24" w:rsidP="008B52FA">
            <w:pPr>
              <w:jc w:val="center"/>
              <w:rPr>
                <w:rFonts w:ascii="Verdana" w:hAnsi="Verdana"/>
                <w:color w:val="000000"/>
                <w:lang w:val="en-US"/>
              </w:rPr>
            </w:pPr>
            <w:r w:rsidRPr="007D1704">
              <w:rPr>
                <w:rFonts w:ascii="Verdana" w:hAnsi="Verdana"/>
                <w:color w:val="000000"/>
                <w:lang w:val="en-US"/>
              </w:rPr>
              <w:t>29</w:t>
            </w:r>
          </w:p>
        </w:tc>
        <w:tc>
          <w:tcPr>
            <w:tcW w:w="1417" w:type="dxa"/>
          </w:tcPr>
          <w:p w14:paraId="2E9E2A2E"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20/6/2024</w:t>
            </w:r>
          </w:p>
        </w:tc>
        <w:tc>
          <w:tcPr>
            <w:tcW w:w="1701" w:type="dxa"/>
            <w:vAlign w:val="center"/>
          </w:tcPr>
          <w:p w14:paraId="04C4F923" w14:textId="77777777" w:rsidR="00606B24" w:rsidRPr="007D1704" w:rsidRDefault="00606B24" w:rsidP="008B52FA">
            <w:pPr>
              <w:jc w:val="center"/>
              <w:rPr>
                <w:rFonts w:ascii="Verdana" w:hAnsi="Verdana"/>
                <w:color w:val="000000"/>
              </w:rPr>
            </w:pPr>
            <w:r w:rsidRPr="007D1704">
              <w:rPr>
                <w:rFonts w:ascii="Verdana" w:hAnsi="Verdana"/>
                <w:color w:val="000000"/>
                <w:lang w:val="en-US"/>
              </w:rPr>
              <w:t>0,4500%</w:t>
            </w:r>
          </w:p>
        </w:tc>
        <w:tc>
          <w:tcPr>
            <w:tcW w:w="992" w:type="dxa"/>
            <w:hideMark/>
          </w:tcPr>
          <w:p w14:paraId="13965FB3" w14:textId="77777777" w:rsidR="00606B24" w:rsidRPr="007D1704" w:rsidRDefault="00606B24" w:rsidP="008B52FA">
            <w:pPr>
              <w:jc w:val="center"/>
              <w:rPr>
                <w:rFonts w:ascii="Verdana" w:hAnsi="Verdana"/>
                <w:color w:val="000000"/>
              </w:rPr>
            </w:pPr>
            <w:r w:rsidRPr="007D1704">
              <w:rPr>
                <w:rFonts w:ascii="Verdana" w:hAnsi="Verdana"/>
                <w:color w:val="000000"/>
              </w:rPr>
              <w:t>89</w:t>
            </w:r>
          </w:p>
        </w:tc>
        <w:tc>
          <w:tcPr>
            <w:tcW w:w="1698" w:type="dxa"/>
          </w:tcPr>
          <w:p w14:paraId="0AE22169"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20/6/2029</w:t>
            </w:r>
          </w:p>
        </w:tc>
        <w:tc>
          <w:tcPr>
            <w:tcW w:w="1692" w:type="dxa"/>
            <w:vAlign w:val="center"/>
          </w:tcPr>
          <w:p w14:paraId="20286248" w14:textId="77777777" w:rsidR="00606B24" w:rsidRPr="007D1704" w:rsidRDefault="00606B24" w:rsidP="008B52FA">
            <w:pPr>
              <w:jc w:val="center"/>
              <w:rPr>
                <w:rFonts w:ascii="Verdana" w:hAnsi="Verdana"/>
                <w:color w:val="000000"/>
              </w:rPr>
            </w:pPr>
            <w:r w:rsidRPr="007D1704">
              <w:rPr>
                <w:rFonts w:ascii="Verdana" w:hAnsi="Verdana"/>
                <w:color w:val="000000"/>
                <w:lang w:val="en-US"/>
              </w:rPr>
              <w:t>1,9200%</w:t>
            </w:r>
          </w:p>
        </w:tc>
      </w:tr>
      <w:tr w:rsidR="00606B24" w:rsidRPr="007D1704" w14:paraId="25533C45" w14:textId="77777777" w:rsidTr="008B52FA">
        <w:tc>
          <w:tcPr>
            <w:tcW w:w="988" w:type="dxa"/>
            <w:hideMark/>
          </w:tcPr>
          <w:p w14:paraId="216F23CE" w14:textId="77777777" w:rsidR="00606B24" w:rsidRPr="007D1704" w:rsidRDefault="00606B24" w:rsidP="008B52FA">
            <w:pPr>
              <w:jc w:val="center"/>
              <w:rPr>
                <w:rFonts w:ascii="Verdana" w:hAnsi="Verdana"/>
                <w:color w:val="000000"/>
                <w:lang w:val="en-US"/>
              </w:rPr>
            </w:pPr>
            <w:r w:rsidRPr="007D1704">
              <w:rPr>
                <w:rFonts w:ascii="Verdana" w:hAnsi="Verdana"/>
                <w:color w:val="000000"/>
                <w:lang w:val="en-US"/>
              </w:rPr>
              <w:t>30</w:t>
            </w:r>
          </w:p>
        </w:tc>
        <w:tc>
          <w:tcPr>
            <w:tcW w:w="1417" w:type="dxa"/>
          </w:tcPr>
          <w:p w14:paraId="3FBD56B9"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20/7/2024</w:t>
            </w:r>
          </w:p>
        </w:tc>
        <w:tc>
          <w:tcPr>
            <w:tcW w:w="1701" w:type="dxa"/>
            <w:vAlign w:val="center"/>
          </w:tcPr>
          <w:p w14:paraId="5DB4DC95" w14:textId="77777777" w:rsidR="00606B24" w:rsidRPr="007D1704" w:rsidRDefault="00606B24" w:rsidP="008B52FA">
            <w:pPr>
              <w:jc w:val="center"/>
              <w:rPr>
                <w:rFonts w:ascii="Verdana" w:hAnsi="Verdana"/>
                <w:color w:val="000000"/>
              </w:rPr>
            </w:pPr>
            <w:r w:rsidRPr="007D1704">
              <w:rPr>
                <w:rFonts w:ascii="Verdana" w:hAnsi="Verdana"/>
                <w:color w:val="000000"/>
                <w:lang w:val="en-US"/>
              </w:rPr>
              <w:t>0,4600%</w:t>
            </w:r>
          </w:p>
        </w:tc>
        <w:tc>
          <w:tcPr>
            <w:tcW w:w="992" w:type="dxa"/>
            <w:hideMark/>
          </w:tcPr>
          <w:p w14:paraId="7E7F371D" w14:textId="77777777" w:rsidR="00606B24" w:rsidRPr="007D1704" w:rsidRDefault="00606B24" w:rsidP="008B52FA">
            <w:pPr>
              <w:jc w:val="center"/>
              <w:rPr>
                <w:rFonts w:ascii="Verdana" w:hAnsi="Verdana"/>
                <w:color w:val="000000"/>
              </w:rPr>
            </w:pPr>
            <w:r w:rsidRPr="007D1704">
              <w:rPr>
                <w:rFonts w:ascii="Verdana" w:hAnsi="Verdana"/>
                <w:color w:val="000000"/>
              </w:rPr>
              <w:t>90</w:t>
            </w:r>
          </w:p>
        </w:tc>
        <w:tc>
          <w:tcPr>
            <w:tcW w:w="1698" w:type="dxa"/>
          </w:tcPr>
          <w:p w14:paraId="71723E75"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20/7/2029</w:t>
            </w:r>
          </w:p>
        </w:tc>
        <w:tc>
          <w:tcPr>
            <w:tcW w:w="1692" w:type="dxa"/>
            <w:vAlign w:val="center"/>
          </w:tcPr>
          <w:p w14:paraId="46D2F023" w14:textId="77777777" w:rsidR="00606B24" w:rsidRPr="007D1704" w:rsidRDefault="00606B24" w:rsidP="008B52FA">
            <w:pPr>
              <w:jc w:val="center"/>
              <w:rPr>
                <w:rFonts w:ascii="Verdana" w:hAnsi="Verdana"/>
                <w:color w:val="000000"/>
              </w:rPr>
            </w:pPr>
            <w:r w:rsidRPr="007D1704">
              <w:rPr>
                <w:rFonts w:ascii="Verdana" w:hAnsi="Verdana"/>
                <w:color w:val="000000"/>
                <w:lang w:val="en-US"/>
              </w:rPr>
              <w:t>1,9400%</w:t>
            </w:r>
          </w:p>
        </w:tc>
      </w:tr>
      <w:tr w:rsidR="00606B24" w:rsidRPr="007D1704" w14:paraId="7A64958E" w14:textId="77777777" w:rsidTr="008B52FA">
        <w:tc>
          <w:tcPr>
            <w:tcW w:w="988" w:type="dxa"/>
            <w:hideMark/>
          </w:tcPr>
          <w:p w14:paraId="053BD679" w14:textId="77777777" w:rsidR="00606B24" w:rsidRPr="007D1704" w:rsidRDefault="00606B24" w:rsidP="008B52FA">
            <w:pPr>
              <w:jc w:val="center"/>
              <w:rPr>
                <w:rFonts w:ascii="Verdana" w:hAnsi="Verdana"/>
                <w:color w:val="000000"/>
                <w:lang w:val="en-US"/>
              </w:rPr>
            </w:pPr>
            <w:r w:rsidRPr="007D1704">
              <w:rPr>
                <w:rFonts w:ascii="Verdana" w:hAnsi="Verdana"/>
                <w:color w:val="000000"/>
                <w:lang w:val="en-US"/>
              </w:rPr>
              <w:t>31</w:t>
            </w:r>
          </w:p>
        </w:tc>
        <w:tc>
          <w:tcPr>
            <w:tcW w:w="1417" w:type="dxa"/>
          </w:tcPr>
          <w:p w14:paraId="639F844C"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20/8/2024</w:t>
            </w:r>
          </w:p>
        </w:tc>
        <w:tc>
          <w:tcPr>
            <w:tcW w:w="1701" w:type="dxa"/>
            <w:vAlign w:val="center"/>
          </w:tcPr>
          <w:p w14:paraId="79A3351E" w14:textId="77777777" w:rsidR="00606B24" w:rsidRPr="007D1704" w:rsidRDefault="00606B24" w:rsidP="008B52FA">
            <w:pPr>
              <w:jc w:val="center"/>
              <w:rPr>
                <w:rFonts w:ascii="Verdana" w:hAnsi="Verdana"/>
                <w:color w:val="000000"/>
              </w:rPr>
            </w:pPr>
            <w:r w:rsidRPr="007D1704">
              <w:rPr>
                <w:rFonts w:ascii="Verdana" w:hAnsi="Verdana"/>
                <w:color w:val="000000"/>
                <w:lang w:val="en-US"/>
              </w:rPr>
              <w:t>0,5000%</w:t>
            </w:r>
          </w:p>
        </w:tc>
        <w:tc>
          <w:tcPr>
            <w:tcW w:w="992" w:type="dxa"/>
            <w:hideMark/>
          </w:tcPr>
          <w:p w14:paraId="0539B41E" w14:textId="77777777" w:rsidR="00606B24" w:rsidRPr="007D1704" w:rsidRDefault="00606B24" w:rsidP="008B52FA">
            <w:pPr>
              <w:jc w:val="center"/>
              <w:rPr>
                <w:rFonts w:ascii="Verdana" w:hAnsi="Verdana"/>
                <w:color w:val="000000"/>
              </w:rPr>
            </w:pPr>
            <w:r w:rsidRPr="007D1704">
              <w:rPr>
                <w:rFonts w:ascii="Verdana" w:hAnsi="Verdana"/>
                <w:color w:val="000000"/>
              </w:rPr>
              <w:t>91</w:t>
            </w:r>
          </w:p>
        </w:tc>
        <w:tc>
          <w:tcPr>
            <w:tcW w:w="1698" w:type="dxa"/>
          </w:tcPr>
          <w:p w14:paraId="11BF8BE3"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20/8/2029</w:t>
            </w:r>
          </w:p>
        </w:tc>
        <w:tc>
          <w:tcPr>
            <w:tcW w:w="1692" w:type="dxa"/>
            <w:vAlign w:val="center"/>
          </w:tcPr>
          <w:p w14:paraId="7C6644A6"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2,0300%</w:t>
            </w:r>
          </w:p>
        </w:tc>
      </w:tr>
      <w:tr w:rsidR="00606B24" w:rsidRPr="007D1704" w14:paraId="65FBC96C" w14:textId="77777777" w:rsidTr="008B52FA">
        <w:tc>
          <w:tcPr>
            <w:tcW w:w="988" w:type="dxa"/>
            <w:hideMark/>
          </w:tcPr>
          <w:p w14:paraId="7FCA4F29" w14:textId="77777777" w:rsidR="00606B24" w:rsidRPr="007D1704" w:rsidRDefault="00606B24" w:rsidP="008B52FA">
            <w:pPr>
              <w:jc w:val="center"/>
              <w:rPr>
                <w:rFonts w:ascii="Verdana" w:hAnsi="Verdana"/>
                <w:color w:val="000000"/>
                <w:lang w:val="en-US"/>
              </w:rPr>
            </w:pPr>
            <w:r w:rsidRPr="007D1704">
              <w:rPr>
                <w:rFonts w:ascii="Verdana" w:hAnsi="Verdana"/>
                <w:color w:val="000000"/>
                <w:lang w:val="en-US"/>
              </w:rPr>
              <w:t>32</w:t>
            </w:r>
          </w:p>
        </w:tc>
        <w:tc>
          <w:tcPr>
            <w:tcW w:w="1417" w:type="dxa"/>
          </w:tcPr>
          <w:p w14:paraId="0F4BCB5D"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20/9/2024</w:t>
            </w:r>
          </w:p>
        </w:tc>
        <w:tc>
          <w:tcPr>
            <w:tcW w:w="1701" w:type="dxa"/>
            <w:vAlign w:val="center"/>
          </w:tcPr>
          <w:p w14:paraId="69C55ED0" w14:textId="77777777" w:rsidR="00606B24" w:rsidRPr="007D1704" w:rsidRDefault="00606B24" w:rsidP="008B52FA">
            <w:pPr>
              <w:jc w:val="center"/>
              <w:rPr>
                <w:rFonts w:ascii="Verdana" w:hAnsi="Verdana"/>
                <w:color w:val="000000"/>
              </w:rPr>
            </w:pPr>
            <w:r w:rsidRPr="007D1704">
              <w:rPr>
                <w:rFonts w:ascii="Verdana" w:hAnsi="Verdana"/>
                <w:color w:val="000000"/>
                <w:lang w:val="en-US"/>
              </w:rPr>
              <w:t>0,4300%</w:t>
            </w:r>
          </w:p>
        </w:tc>
        <w:tc>
          <w:tcPr>
            <w:tcW w:w="992" w:type="dxa"/>
            <w:hideMark/>
          </w:tcPr>
          <w:p w14:paraId="53D33BF6" w14:textId="77777777" w:rsidR="00606B24" w:rsidRPr="007D1704" w:rsidRDefault="00606B24" w:rsidP="008B52FA">
            <w:pPr>
              <w:jc w:val="center"/>
              <w:rPr>
                <w:rFonts w:ascii="Verdana" w:hAnsi="Verdana"/>
                <w:color w:val="000000"/>
              </w:rPr>
            </w:pPr>
            <w:r w:rsidRPr="007D1704">
              <w:rPr>
                <w:rFonts w:ascii="Verdana" w:hAnsi="Verdana"/>
                <w:color w:val="000000"/>
              </w:rPr>
              <w:t>92</w:t>
            </w:r>
          </w:p>
        </w:tc>
        <w:tc>
          <w:tcPr>
            <w:tcW w:w="1698" w:type="dxa"/>
          </w:tcPr>
          <w:p w14:paraId="69B02382"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20/9/2029</w:t>
            </w:r>
          </w:p>
        </w:tc>
        <w:tc>
          <w:tcPr>
            <w:tcW w:w="1692" w:type="dxa"/>
            <w:vAlign w:val="center"/>
          </w:tcPr>
          <w:p w14:paraId="254F1595"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2,0500%</w:t>
            </w:r>
          </w:p>
        </w:tc>
      </w:tr>
      <w:tr w:rsidR="00606B24" w:rsidRPr="007D1704" w14:paraId="6DEEB370" w14:textId="77777777" w:rsidTr="008B52FA">
        <w:tc>
          <w:tcPr>
            <w:tcW w:w="988" w:type="dxa"/>
            <w:hideMark/>
          </w:tcPr>
          <w:p w14:paraId="076B1B57" w14:textId="77777777" w:rsidR="00606B24" w:rsidRPr="007D1704" w:rsidRDefault="00606B24" w:rsidP="008B52FA">
            <w:pPr>
              <w:jc w:val="center"/>
              <w:rPr>
                <w:rFonts w:ascii="Verdana" w:hAnsi="Verdana"/>
                <w:color w:val="000000"/>
                <w:lang w:val="en-US"/>
              </w:rPr>
            </w:pPr>
            <w:r w:rsidRPr="007D1704">
              <w:rPr>
                <w:rFonts w:ascii="Verdana" w:hAnsi="Verdana"/>
                <w:color w:val="000000"/>
                <w:lang w:val="en-US"/>
              </w:rPr>
              <w:t>33</w:t>
            </w:r>
          </w:p>
        </w:tc>
        <w:tc>
          <w:tcPr>
            <w:tcW w:w="1417" w:type="dxa"/>
          </w:tcPr>
          <w:p w14:paraId="330489AF"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20/10/2024</w:t>
            </w:r>
          </w:p>
        </w:tc>
        <w:tc>
          <w:tcPr>
            <w:tcW w:w="1701" w:type="dxa"/>
            <w:vAlign w:val="center"/>
          </w:tcPr>
          <w:p w14:paraId="5022D770" w14:textId="77777777" w:rsidR="00606B24" w:rsidRPr="007D1704" w:rsidRDefault="00606B24" w:rsidP="008B52FA">
            <w:pPr>
              <w:jc w:val="center"/>
              <w:rPr>
                <w:rFonts w:ascii="Verdana" w:hAnsi="Verdana"/>
                <w:color w:val="000000"/>
              </w:rPr>
            </w:pPr>
            <w:r w:rsidRPr="007D1704">
              <w:rPr>
                <w:rFonts w:ascii="Verdana" w:hAnsi="Verdana"/>
                <w:color w:val="000000"/>
                <w:lang w:val="en-US"/>
              </w:rPr>
              <w:t>0,5600%</w:t>
            </w:r>
          </w:p>
        </w:tc>
        <w:tc>
          <w:tcPr>
            <w:tcW w:w="992" w:type="dxa"/>
            <w:hideMark/>
          </w:tcPr>
          <w:p w14:paraId="63AFCDDC" w14:textId="77777777" w:rsidR="00606B24" w:rsidRPr="007D1704" w:rsidRDefault="00606B24" w:rsidP="008B52FA">
            <w:pPr>
              <w:jc w:val="center"/>
              <w:rPr>
                <w:rFonts w:ascii="Verdana" w:hAnsi="Verdana"/>
                <w:color w:val="000000"/>
              </w:rPr>
            </w:pPr>
            <w:r w:rsidRPr="007D1704">
              <w:rPr>
                <w:rFonts w:ascii="Verdana" w:hAnsi="Verdana"/>
                <w:color w:val="000000"/>
              </w:rPr>
              <w:t>93</w:t>
            </w:r>
          </w:p>
        </w:tc>
        <w:tc>
          <w:tcPr>
            <w:tcW w:w="1698" w:type="dxa"/>
          </w:tcPr>
          <w:p w14:paraId="6A795985"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20/10/2029</w:t>
            </w:r>
          </w:p>
        </w:tc>
        <w:tc>
          <w:tcPr>
            <w:tcW w:w="1692" w:type="dxa"/>
            <w:vAlign w:val="center"/>
          </w:tcPr>
          <w:p w14:paraId="4C6C3309" w14:textId="77777777" w:rsidR="00606B24" w:rsidRPr="007D1704" w:rsidRDefault="00606B24" w:rsidP="008B52FA">
            <w:pPr>
              <w:jc w:val="center"/>
              <w:rPr>
                <w:rFonts w:ascii="Verdana" w:hAnsi="Verdana"/>
                <w:color w:val="000000"/>
              </w:rPr>
            </w:pPr>
            <w:r w:rsidRPr="007D1704">
              <w:rPr>
                <w:rFonts w:ascii="Verdana" w:hAnsi="Verdana"/>
                <w:color w:val="000000"/>
                <w:lang w:val="en-US"/>
              </w:rPr>
              <w:t>2,2500%</w:t>
            </w:r>
          </w:p>
        </w:tc>
      </w:tr>
      <w:tr w:rsidR="00606B24" w:rsidRPr="007D1704" w14:paraId="4DD46206" w14:textId="77777777" w:rsidTr="008B52FA">
        <w:tc>
          <w:tcPr>
            <w:tcW w:w="988" w:type="dxa"/>
            <w:hideMark/>
          </w:tcPr>
          <w:p w14:paraId="7966C15A" w14:textId="77777777" w:rsidR="00606B24" w:rsidRPr="007D1704" w:rsidRDefault="00606B24" w:rsidP="008B52FA">
            <w:pPr>
              <w:jc w:val="center"/>
              <w:rPr>
                <w:rFonts w:ascii="Verdana" w:hAnsi="Verdana"/>
                <w:color w:val="000000"/>
                <w:lang w:val="en-US"/>
              </w:rPr>
            </w:pPr>
            <w:r w:rsidRPr="007D1704">
              <w:rPr>
                <w:rFonts w:ascii="Verdana" w:hAnsi="Verdana"/>
                <w:color w:val="000000"/>
                <w:lang w:val="en-US"/>
              </w:rPr>
              <w:t>34</w:t>
            </w:r>
          </w:p>
        </w:tc>
        <w:tc>
          <w:tcPr>
            <w:tcW w:w="1417" w:type="dxa"/>
          </w:tcPr>
          <w:p w14:paraId="761488A9"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20/11/2024</w:t>
            </w:r>
          </w:p>
        </w:tc>
        <w:tc>
          <w:tcPr>
            <w:tcW w:w="1701" w:type="dxa"/>
            <w:vAlign w:val="center"/>
          </w:tcPr>
          <w:p w14:paraId="0CCBBC0D" w14:textId="77777777" w:rsidR="00606B24" w:rsidRPr="007D1704" w:rsidRDefault="00606B24" w:rsidP="008B52FA">
            <w:pPr>
              <w:jc w:val="center"/>
              <w:rPr>
                <w:rFonts w:ascii="Verdana" w:hAnsi="Verdana"/>
                <w:color w:val="000000"/>
              </w:rPr>
            </w:pPr>
            <w:r w:rsidRPr="007D1704">
              <w:rPr>
                <w:rFonts w:ascii="Verdana" w:hAnsi="Verdana"/>
                <w:color w:val="000000"/>
                <w:lang w:val="en-US"/>
              </w:rPr>
              <w:t>0,5600%</w:t>
            </w:r>
          </w:p>
        </w:tc>
        <w:tc>
          <w:tcPr>
            <w:tcW w:w="992" w:type="dxa"/>
            <w:hideMark/>
          </w:tcPr>
          <w:p w14:paraId="7EF9ED8D" w14:textId="77777777" w:rsidR="00606B24" w:rsidRPr="007D1704" w:rsidRDefault="00606B24" w:rsidP="008B52FA">
            <w:pPr>
              <w:jc w:val="center"/>
              <w:rPr>
                <w:rFonts w:ascii="Verdana" w:hAnsi="Verdana"/>
                <w:color w:val="000000"/>
              </w:rPr>
            </w:pPr>
            <w:r w:rsidRPr="007D1704">
              <w:rPr>
                <w:rFonts w:ascii="Verdana" w:hAnsi="Verdana"/>
                <w:color w:val="000000"/>
              </w:rPr>
              <w:t>94</w:t>
            </w:r>
          </w:p>
        </w:tc>
        <w:tc>
          <w:tcPr>
            <w:tcW w:w="1698" w:type="dxa"/>
          </w:tcPr>
          <w:p w14:paraId="551B2837"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20/11/2029</w:t>
            </w:r>
          </w:p>
        </w:tc>
        <w:tc>
          <w:tcPr>
            <w:tcW w:w="1692" w:type="dxa"/>
            <w:vAlign w:val="center"/>
          </w:tcPr>
          <w:p w14:paraId="0DE2B8B3" w14:textId="77777777" w:rsidR="00606B24" w:rsidRPr="007D1704" w:rsidRDefault="00606B24" w:rsidP="008B52FA">
            <w:pPr>
              <w:jc w:val="center"/>
              <w:rPr>
                <w:rFonts w:ascii="Verdana" w:hAnsi="Verdana"/>
                <w:color w:val="000000"/>
              </w:rPr>
            </w:pPr>
            <w:r w:rsidRPr="007D1704">
              <w:rPr>
                <w:rFonts w:ascii="Verdana" w:hAnsi="Verdana"/>
                <w:color w:val="000000"/>
                <w:lang w:val="en-US"/>
              </w:rPr>
              <w:t>2,4000%</w:t>
            </w:r>
          </w:p>
        </w:tc>
      </w:tr>
      <w:tr w:rsidR="00606B24" w:rsidRPr="007D1704" w14:paraId="5F018563" w14:textId="77777777" w:rsidTr="008B52FA">
        <w:tc>
          <w:tcPr>
            <w:tcW w:w="988" w:type="dxa"/>
            <w:hideMark/>
          </w:tcPr>
          <w:p w14:paraId="67C16674" w14:textId="77777777" w:rsidR="00606B24" w:rsidRPr="007D1704" w:rsidRDefault="00606B24" w:rsidP="008B52FA">
            <w:pPr>
              <w:jc w:val="center"/>
              <w:rPr>
                <w:rFonts w:ascii="Verdana" w:hAnsi="Verdana"/>
                <w:color w:val="000000"/>
                <w:lang w:val="en-US"/>
              </w:rPr>
            </w:pPr>
            <w:r w:rsidRPr="007D1704">
              <w:rPr>
                <w:rFonts w:ascii="Verdana" w:hAnsi="Verdana"/>
                <w:color w:val="000000"/>
                <w:lang w:val="en-US"/>
              </w:rPr>
              <w:t>35</w:t>
            </w:r>
          </w:p>
        </w:tc>
        <w:tc>
          <w:tcPr>
            <w:tcW w:w="1417" w:type="dxa"/>
          </w:tcPr>
          <w:p w14:paraId="01846E06"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20/12/2024</w:t>
            </w:r>
          </w:p>
        </w:tc>
        <w:tc>
          <w:tcPr>
            <w:tcW w:w="1701" w:type="dxa"/>
            <w:vAlign w:val="center"/>
          </w:tcPr>
          <w:p w14:paraId="507D95A6" w14:textId="77777777" w:rsidR="00606B24" w:rsidRPr="007D1704" w:rsidRDefault="00606B24" w:rsidP="008B52FA">
            <w:pPr>
              <w:jc w:val="center"/>
              <w:rPr>
                <w:rFonts w:ascii="Verdana" w:hAnsi="Verdana"/>
                <w:color w:val="000000"/>
              </w:rPr>
            </w:pPr>
            <w:r w:rsidRPr="007D1704">
              <w:rPr>
                <w:rFonts w:ascii="Verdana" w:hAnsi="Verdana"/>
                <w:color w:val="000000"/>
                <w:lang w:val="en-US"/>
              </w:rPr>
              <w:t>0,5300%</w:t>
            </w:r>
          </w:p>
        </w:tc>
        <w:tc>
          <w:tcPr>
            <w:tcW w:w="992" w:type="dxa"/>
            <w:hideMark/>
          </w:tcPr>
          <w:p w14:paraId="7CE2E75B" w14:textId="77777777" w:rsidR="00606B24" w:rsidRPr="007D1704" w:rsidRDefault="00606B24" w:rsidP="008B52FA">
            <w:pPr>
              <w:jc w:val="center"/>
              <w:rPr>
                <w:rFonts w:ascii="Verdana" w:hAnsi="Verdana"/>
                <w:color w:val="000000"/>
              </w:rPr>
            </w:pPr>
            <w:r w:rsidRPr="007D1704">
              <w:rPr>
                <w:rFonts w:ascii="Verdana" w:hAnsi="Verdana"/>
                <w:color w:val="000000"/>
              </w:rPr>
              <w:t>95</w:t>
            </w:r>
          </w:p>
        </w:tc>
        <w:tc>
          <w:tcPr>
            <w:tcW w:w="1698" w:type="dxa"/>
          </w:tcPr>
          <w:p w14:paraId="27D28280"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20/12/2029</w:t>
            </w:r>
          </w:p>
        </w:tc>
        <w:tc>
          <w:tcPr>
            <w:tcW w:w="1692" w:type="dxa"/>
            <w:vAlign w:val="center"/>
          </w:tcPr>
          <w:p w14:paraId="51E52677" w14:textId="77777777" w:rsidR="00606B24" w:rsidRPr="007D1704" w:rsidRDefault="00606B24" w:rsidP="008B52FA">
            <w:pPr>
              <w:jc w:val="center"/>
              <w:rPr>
                <w:rFonts w:ascii="Verdana" w:hAnsi="Verdana"/>
                <w:color w:val="000000"/>
              </w:rPr>
            </w:pPr>
            <w:r w:rsidRPr="007D1704">
              <w:rPr>
                <w:rFonts w:ascii="Verdana" w:hAnsi="Verdana"/>
                <w:color w:val="000000"/>
                <w:lang w:val="en-US"/>
              </w:rPr>
              <w:t>2,3600%</w:t>
            </w:r>
          </w:p>
        </w:tc>
      </w:tr>
      <w:tr w:rsidR="00606B24" w:rsidRPr="007D1704" w14:paraId="4FE4F4C8" w14:textId="77777777" w:rsidTr="008B52FA">
        <w:tc>
          <w:tcPr>
            <w:tcW w:w="988" w:type="dxa"/>
            <w:hideMark/>
          </w:tcPr>
          <w:p w14:paraId="5866FEDB" w14:textId="77777777" w:rsidR="00606B24" w:rsidRPr="007D1704" w:rsidRDefault="00606B24" w:rsidP="008B52FA">
            <w:pPr>
              <w:jc w:val="center"/>
              <w:rPr>
                <w:rFonts w:ascii="Verdana" w:hAnsi="Verdana"/>
                <w:color w:val="000000"/>
                <w:lang w:val="en-US"/>
              </w:rPr>
            </w:pPr>
            <w:r w:rsidRPr="007D1704">
              <w:rPr>
                <w:rFonts w:ascii="Verdana" w:hAnsi="Verdana"/>
                <w:color w:val="000000"/>
                <w:lang w:val="en-US"/>
              </w:rPr>
              <w:t>36</w:t>
            </w:r>
          </w:p>
        </w:tc>
        <w:tc>
          <w:tcPr>
            <w:tcW w:w="1417" w:type="dxa"/>
          </w:tcPr>
          <w:p w14:paraId="024BF3E0"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20/1/2025</w:t>
            </w:r>
          </w:p>
        </w:tc>
        <w:tc>
          <w:tcPr>
            <w:tcW w:w="1701" w:type="dxa"/>
            <w:vAlign w:val="center"/>
          </w:tcPr>
          <w:p w14:paraId="36D78376" w14:textId="77777777" w:rsidR="00606B24" w:rsidRPr="007D1704" w:rsidRDefault="00606B24" w:rsidP="008B52FA">
            <w:pPr>
              <w:jc w:val="center"/>
              <w:rPr>
                <w:rFonts w:ascii="Verdana" w:hAnsi="Verdana"/>
                <w:color w:val="000000"/>
              </w:rPr>
            </w:pPr>
            <w:r w:rsidRPr="007D1704">
              <w:rPr>
                <w:rFonts w:ascii="Verdana" w:hAnsi="Verdana"/>
                <w:color w:val="000000"/>
                <w:lang w:val="en-US"/>
              </w:rPr>
              <w:t>0,6500%</w:t>
            </w:r>
          </w:p>
        </w:tc>
        <w:tc>
          <w:tcPr>
            <w:tcW w:w="992" w:type="dxa"/>
            <w:hideMark/>
          </w:tcPr>
          <w:p w14:paraId="04DB0A5C" w14:textId="77777777" w:rsidR="00606B24" w:rsidRPr="007D1704" w:rsidRDefault="00606B24" w:rsidP="008B52FA">
            <w:pPr>
              <w:jc w:val="center"/>
              <w:rPr>
                <w:rFonts w:ascii="Verdana" w:hAnsi="Verdana"/>
                <w:color w:val="000000"/>
              </w:rPr>
            </w:pPr>
            <w:r w:rsidRPr="007D1704">
              <w:rPr>
                <w:rFonts w:ascii="Verdana" w:hAnsi="Verdana"/>
                <w:color w:val="000000"/>
              </w:rPr>
              <w:t>96</w:t>
            </w:r>
          </w:p>
        </w:tc>
        <w:tc>
          <w:tcPr>
            <w:tcW w:w="1698" w:type="dxa"/>
          </w:tcPr>
          <w:p w14:paraId="62291049"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20/1/2030</w:t>
            </w:r>
          </w:p>
        </w:tc>
        <w:tc>
          <w:tcPr>
            <w:tcW w:w="1692" w:type="dxa"/>
            <w:vAlign w:val="center"/>
          </w:tcPr>
          <w:p w14:paraId="5C62A872" w14:textId="77777777" w:rsidR="00606B24" w:rsidRPr="007D1704" w:rsidRDefault="00606B24" w:rsidP="008B52FA">
            <w:pPr>
              <w:jc w:val="center"/>
              <w:rPr>
                <w:rFonts w:ascii="Verdana" w:hAnsi="Verdana"/>
                <w:color w:val="000000"/>
              </w:rPr>
            </w:pPr>
            <w:r w:rsidRPr="007D1704">
              <w:rPr>
                <w:rFonts w:ascii="Verdana" w:hAnsi="Verdana"/>
                <w:color w:val="000000"/>
                <w:lang w:val="en-US"/>
              </w:rPr>
              <w:t>2,5100%</w:t>
            </w:r>
          </w:p>
        </w:tc>
      </w:tr>
      <w:tr w:rsidR="00606B24" w:rsidRPr="007D1704" w14:paraId="6C803A46" w14:textId="77777777" w:rsidTr="008B52FA">
        <w:tc>
          <w:tcPr>
            <w:tcW w:w="988" w:type="dxa"/>
            <w:hideMark/>
          </w:tcPr>
          <w:p w14:paraId="1D8F6E8E" w14:textId="77777777" w:rsidR="00606B24" w:rsidRPr="007D1704" w:rsidRDefault="00606B24" w:rsidP="008B52FA">
            <w:pPr>
              <w:jc w:val="center"/>
              <w:rPr>
                <w:rFonts w:ascii="Verdana" w:hAnsi="Verdana"/>
                <w:color w:val="000000"/>
                <w:lang w:val="en-US"/>
              </w:rPr>
            </w:pPr>
            <w:r w:rsidRPr="007D1704">
              <w:rPr>
                <w:rFonts w:ascii="Verdana" w:hAnsi="Verdana"/>
                <w:color w:val="000000"/>
                <w:lang w:val="en-US"/>
              </w:rPr>
              <w:t>37</w:t>
            </w:r>
          </w:p>
        </w:tc>
        <w:tc>
          <w:tcPr>
            <w:tcW w:w="1417" w:type="dxa"/>
          </w:tcPr>
          <w:p w14:paraId="22910585"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20/2/2025</w:t>
            </w:r>
          </w:p>
        </w:tc>
        <w:tc>
          <w:tcPr>
            <w:tcW w:w="1701" w:type="dxa"/>
            <w:vAlign w:val="center"/>
          </w:tcPr>
          <w:p w14:paraId="308D812E" w14:textId="77777777" w:rsidR="00606B24" w:rsidRPr="007D1704" w:rsidRDefault="00606B24" w:rsidP="008B52FA">
            <w:pPr>
              <w:jc w:val="center"/>
              <w:rPr>
                <w:rFonts w:ascii="Verdana" w:hAnsi="Verdana"/>
                <w:color w:val="000000"/>
              </w:rPr>
            </w:pPr>
            <w:r w:rsidRPr="007D1704">
              <w:rPr>
                <w:rFonts w:ascii="Verdana" w:hAnsi="Verdana"/>
                <w:color w:val="000000"/>
                <w:lang w:val="en-US"/>
              </w:rPr>
              <w:t>0,5100%</w:t>
            </w:r>
          </w:p>
        </w:tc>
        <w:tc>
          <w:tcPr>
            <w:tcW w:w="992" w:type="dxa"/>
            <w:hideMark/>
          </w:tcPr>
          <w:p w14:paraId="3FA18E96" w14:textId="77777777" w:rsidR="00606B24" w:rsidRPr="007D1704" w:rsidRDefault="00606B24" w:rsidP="008B52FA">
            <w:pPr>
              <w:jc w:val="center"/>
              <w:rPr>
                <w:rFonts w:ascii="Verdana" w:hAnsi="Verdana"/>
                <w:color w:val="000000"/>
              </w:rPr>
            </w:pPr>
            <w:r w:rsidRPr="007D1704">
              <w:rPr>
                <w:rFonts w:ascii="Verdana" w:hAnsi="Verdana"/>
                <w:color w:val="000000"/>
              </w:rPr>
              <w:t>97</w:t>
            </w:r>
          </w:p>
        </w:tc>
        <w:tc>
          <w:tcPr>
            <w:tcW w:w="1698" w:type="dxa"/>
          </w:tcPr>
          <w:p w14:paraId="33E7F845"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20/2/2030</w:t>
            </w:r>
          </w:p>
        </w:tc>
        <w:tc>
          <w:tcPr>
            <w:tcW w:w="1692" w:type="dxa"/>
            <w:vAlign w:val="center"/>
          </w:tcPr>
          <w:p w14:paraId="652C387F" w14:textId="77777777" w:rsidR="00606B24" w:rsidRPr="007D1704" w:rsidRDefault="00606B24" w:rsidP="008B52FA">
            <w:pPr>
              <w:jc w:val="center"/>
              <w:rPr>
                <w:rFonts w:ascii="Verdana" w:hAnsi="Verdana"/>
                <w:color w:val="000000"/>
              </w:rPr>
            </w:pPr>
            <w:r w:rsidRPr="007D1704">
              <w:rPr>
                <w:rFonts w:ascii="Verdana" w:hAnsi="Verdana"/>
                <w:color w:val="000000"/>
                <w:lang w:val="en-US"/>
              </w:rPr>
              <w:t>2,5200%</w:t>
            </w:r>
          </w:p>
        </w:tc>
      </w:tr>
      <w:tr w:rsidR="00606B24" w:rsidRPr="007D1704" w14:paraId="16644E6C" w14:textId="77777777" w:rsidTr="008B52FA">
        <w:tc>
          <w:tcPr>
            <w:tcW w:w="988" w:type="dxa"/>
            <w:hideMark/>
          </w:tcPr>
          <w:p w14:paraId="0E487CFA" w14:textId="77777777" w:rsidR="00606B24" w:rsidRPr="007D1704" w:rsidRDefault="00606B24" w:rsidP="008B52FA">
            <w:pPr>
              <w:jc w:val="center"/>
              <w:rPr>
                <w:rFonts w:ascii="Verdana" w:hAnsi="Verdana"/>
                <w:color w:val="000000"/>
                <w:lang w:val="en-US"/>
              </w:rPr>
            </w:pPr>
            <w:r w:rsidRPr="007D1704">
              <w:rPr>
                <w:rFonts w:ascii="Verdana" w:hAnsi="Verdana"/>
                <w:color w:val="000000"/>
                <w:lang w:val="en-US"/>
              </w:rPr>
              <w:t>38</w:t>
            </w:r>
          </w:p>
        </w:tc>
        <w:tc>
          <w:tcPr>
            <w:tcW w:w="1417" w:type="dxa"/>
          </w:tcPr>
          <w:p w14:paraId="0DEF4BE1"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20/3/2025</w:t>
            </w:r>
          </w:p>
        </w:tc>
        <w:tc>
          <w:tcPr>
            <w:tcW w:w="1701" w:type="dxa"/>
            <w:vAlign w:val="center"/>
          </w:tcPr>
          <w:p w14:paraId="303EAE09" w14:textId="77777777" w:rsidR="00606B24" w:rsidRPr="007D1704" w:rsidRDefault="00606B24" w:rsidP="008B52FA">
            <w:pPr>
              <w:jc w:val="center"/>
              <w:rPr>
                <w:rFonts w:ascii="Verdana" w:hAnsi="Verdana"/>
                <w:color w:val="000000"/>
              </w:rPr>
            </w:pPr>
            <w:r w:rsidRPr="007D1704">
              <w:rPr>
                <w:rFonts w:ascii="Verdana" w:hAnsi="Verdana"/>
                <w:color w:val="000000"/>
                <w:lang w:val="en-US"/>
              </w:rPr>
              <w:t>0,7100%</w:t>
            </w:r>
          </w:p>
        </w:tc>
        <w:tc>
          <w:tcPr>
            <w:tcW w:w="992" w:type="dxa"/>
            <w:hideMark/>
          </w:tcPr>
          <w:p w14:paraId="6FA76B0E" w14:textId="77777777" w:rsidR="00606B24" w:rsidRPr="007D1704" w:rsidRDefault="00606B24" w:rsidP="008B52FA">
            <w:pPr>
              <w:jc w:val="center"/>
              <w:rPr>
                <w:rFonts w:ascii="Verdana" w:hAnsi="Verdana"/>
                <w:color w:val="000000"/>
              </w:rPr>
            </w:pPr>
            <w:r w:rsidRPr="007D1704">
              <w:rPr>
                <w:rFonts w:ascii="Verdana" w:hAnsi="Verdana"/>
                <w:color w:val="000000"/>
              </w:rPr>
              <w:t>98</w:t>
            </w:r>
          </w:p>
        </w:tc>
        <w:tc>
          <w:tcPr>
            <w:tcW w:w="1698" w:type="dxa"/>
          </w:tcPr>
          <w:p w14:paraId="04C2E57C"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20/3/2030</w:t>
            </w:r>
          </w:p>
        </w:tc>
        <w:tc>
          <w:tcPr>
            <w:tcW w:w="1692" w:type="dxa"/>
            <w:vAlign w:val="center"/>
          </w:tcPr>
          <w:p w14:paraId="43EA8104" w14:textId="77777777" w:rsidR="00606B24" w:rsidRPr="007D1704" w:rsidRDefault="00606B24" w:rsidP="008B52FA">
            <w:pPr>
              <w:jc w:val="center"/>
              <w:rPr>
                <w:rFonts w:ascii="Verdana" w:hAnsi="Verdana"/>
                <w:color w:val="000000"/>
              </w:rPr>
            </w:pPr>
            <w:r w:rsidRPr="007D1704">
              <w:rPr>
                <w:rFonts w:ascii="Verdana" w:hAnsi="Verdana"/>
                <w:color w:val="000000"/>
                <w:lang w:val="en-US"/>
              </w:rPr>
              <w:t>2,7600%</w:t>
            </w:r>
          </w:p>
        </w:tc>
      </w:tr>
      <w:tr w:rsidR="00606B24" w:rsidRPr="007D1704" w14:paraId="78EA057A" w14:textId="77777777" w:rsidTr="008B52FA">
        <w:tc>
          <w:tcPr>
            <w:tcW w:w="988" w:type="dxa"/>
            <w:hideMark/>
          </w:tcPr>
          <w:p w14:paraId="21214227" w14:textId="77777777" w:rsidR="00606B24" w:rsidRPr="007D1704" w:rsidRDefault="00606B24" w:rsidP="008B52FA">
            <w:pPr>
              <w:jc w:val="center"/>
              <w:rPr>
                <w:rFonts w:ascii="Verdana" w:hAnsi="Verdana"/>
                <w:color w:val="000000"/>
                <w:lang w:val="en-US"/>
              </w:rPr>
            </w:pPr>
            <w:r w:rsidRPr="007D1704">
              <w:rPr>
                <w:rFonts w:ascii="Verdana" w:hAnsi="Verdana"/>
                <w:color w:val="000000"/>
                <w:lang w:val="en-US"/>
              </w:rPr>
              <w:t>39</w:t>
            </w:r>
          </w:p>
        </w:tc>
        <w:tc>
          <w:tcPr>
            <w:tcW w:w="1417" w:type="dxa"/>
          </w:tcPr>
          <w:p w14:paraId="13F39F7F"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20/4/2025</w:t>
            </w:r>
          </w:p>
        </w:tc>
        <w:tc>
          <w:tcPr>
            <w:tcW w:w="1701" w:type="dxa"/>
            <w:vAlign w:val="center"/>
          </w:tcPr>
          <w:p w14:paraId="043A9000" w14:textId="77777777" w:rsidR="00606B24" w:rsidRPr="007D1704" w:rsidRDefault="00606B24" w:rsidP="008B52FA">
            <w:pPr>
              <w:jc w:val="center"/>
              <w:rPr>
                <w:rFonts w:ascii="Verdana" w:hAnsi="Verdana"/>
                <w:color w:val="000000"/>
              </w:rPr>
            </w:pPr>
            <w:r w:rsidRPr="007D1704">
              <w:rPr>
                <w:rFonts w:ascii="Verdana" w:hAnsi="Verdana"/>
                <w:color w:val="000000"/>
                <w:lang w:val="en-US"/>
              </w:rPr>
              <w:t>0,6000%</w:t>
            </w:r>
          </w:p>
        </w:tc>
        <w:tc>
          <w:tcPr>
            <w:tcW w:w="992" w:type="dxa"/>
            <w:hideMark/>
          </w:tcPr>
          <w:p w14:paraId="55B300B4" w14:textId="77777777" w:rsidR="00606B24" w:rsidRPr="007D1704" w:rsidRDefault="00606B24" w:rsidP="008B52FA">
            <w:pPr>
              <w:jc w:val="center"/>
              <w:rPr>
                <w:rFonts w:ascii="Verdana" w:hAnsi="Verdana"/>
                <w:color w:val="000000"/>
              </w:rPr>
            </w:pPr>
            <w:r w:rsidRPr="007D1704">
              <w:rPr>
                <w:rFonts w:ascii="Verdana" w:hAnsi="Verdana"/>
                <w:color w:val="000000"/>
              </w:rPr>
              <w:t>99</w:t>
            </w:r>
          </w:p>
        </w:tc>
        <w:tc>
          <w:tcPr>
            <w:tcW w:w="1698" w:type="dxa"/>
          </w:tcPr>
          <w:p w14:paraId="4F2ED5C7"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20/4/2030</w:t>
            </w:r>
          </w:p>
        </w:tc>
        <w:tc>
          <w:tcPr>
            <w:tcW w:w="1692" w:type="dxa"/>
            <w:vAlign w:val="center"/>
          </w:tcPr>
          <w:p w14:paraId="52CC0BB5" w14:textId="77777777" w:rsidR="00606B24" w:rsidRPr="007D1704" w:rsidRDefault="00606B24" w:rsidP="008B52FA">
            <w:pPr>
              <w:jc w:val="center"/>
              <w:rPr>
                <w:rFonts w:ascii="Verdana" w:hAnsi="Verdana"/>
                <w:color w:val="000000"/>
              </w:rPr>
            </w:pPr>
            <w:r w:rsidRPr="007D1704">
              <w:rPr>
                <w:rFonts w:ascii="Verdana" w:hAnsi="Verdana"/>
                <w:color w:val="000000"/>
                <w:lang w:val="en-US"/>
              </w:rPr>
              <w:t>2,7000%</w:t>
            </w:r>
          </w:p>
        </w:tc>
      </w:tr>
      <w:tr w:rsidR="00606B24" w:rsidRPr="007D1704" w14:paraId="1C2D2E77" w14:textId="77777777" w:rsidTr="008B52FA">
        <w:tc>
          <w:tcPr>
            <w:tcW w:w="988" w:type="dxa"/>
            <w:hideMark/>
          </w:tcPr>
          <w:p w14:paraId="44E11AA6" w14:textId="77777777" w:rsidR="00606B24" w:rsidRPr="007D1704" w:rsidRDefault="00606B24" w:rsidP="008B52FA">
            <w:pPr>
              <w:jc w:val="center"/>
              <w:rPr>
                <w:rFonts w:ascii="Verdana" w:hAnsi="Verdana"/>
                <w:color w:val="000000"/>
                <w:lang w:val="en-US"/>
              </w:rPr>
            </w:pPr>
            <w:r w:rsidRPr="007D1704">
              <w:rPr>
                <w:rFonts w:ascii="Verdana" w:hAnsi="Verdana"/>
                <w:color w:val="000000"/>
                <w:lang w:val="en-US"/>
              </w:rPr>
              <w:t>40</w:t>
            </w:r>
          </w:p>
        </w:tc>
        <w:tc>
          <w:tcPr>
            <w:tcW w:w="1417" w:type="dxa"/>
          </w:tcPr>
          <w:p w14:paraId="0AC81991"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20/5/2025</w:t>
            </w:r>
          </w:p>
        </w:tc>
        <w:tc>
          <w:tcPr>
            <w:tcW w:w="1701" w:type="dxa"/>
            <w:vAlign w:val="center"/>
          </w:tcPr>
          <w:p w14:paraId="39897930" w14:textId="77777777" w:rsidR="00606B24" w:rsidRPr="007D1704" w:rsidRDefault="00606B24" w:rsidP="008B52FA">
            <w:pPr>
              <w:jc w:val="center"/>
              <w:rPr>
                <w:rFonts w:ascii="Verdana" w:hAnsi="Verdana"/>
                <w:color w:val="000000"/>
              </w:rPr>
            </w:pPr>
            <w:r w:rsidRPr="007D1704">
              <w:rPr>
                <w:rFonts w:ascii="Verdana" w:hAnsi="Verdana"/>
                <w:color w:val="000000"/>
                <w:lang w:val="en-US"/>
              </w:rPr>
              <w:t>0,6900%</w:t>
            </w:r>
          </w:p>
        </w:tc>
        <w:tc>
          <w:tcPr>
            <w:tcW w:w="992" w:type="dxa"/>
            <w:hideMark/>
          </w:tcPr>
          <w:p w14:paraId="69FAF20A" w14:textId="77777777" w:rsidR="00606B24" w:rsidRPr="007D1704" w:rsidRDefault="00606B24" w:rsidP="008B52FA">
            <w:pPr>
              <w:jc w:val="center"/>
              <w:rPr>
                <w:rFonts w:ascii="Verdana" w:hAnsi="Verdana"/>
                <w:color w:val="000000"/>
              </w:rPr>
            </w:pPr>
            <w:r w:rsidRPr="007D1704">
              <w:rPr>
                <w:rFonts w:ascii="Verdana" w:hAnsi="Verdana"/>
                <w:color w:val="000000"/>
              </w:rPr>
              <w:t>100</w:t>
            </w:r>
          </w:p>
        </w:tc>
        <w:tc>
          <w:tcPr>
            <w:tcW w:w="1698" w:type="dxa"/>
          </w:tcPr>
          <w:p w14:paraId="5B244E09"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20/5/2030</w:t>
            </w:r>
          </w:p>
        </w:tc>
        <w:tc>
          <w:tcPr>
            <w:tcW w:w="1692" w:type="dxa"/>
            <w:vAlign w:val="center"/>
          </w:tcPr>
          <w:p w14:paraId="1AD29866" w14:textId="77777777" w:rsidR="00606B24" w:rsidRPr="007D1704" w:rsidRDefault="00606B24" w:rsidP="008B52FA">
            <w:pPr>
              <w:jc w:val="center"/>
              <w:rPr>
                <w:rFonts w:ascii="Verdana" w:hAnsi="Verdana"/>
                <w:color w:val="000000"/>
              </w:rPr>
            </w:pPr>
            <w:r w:rsidRPr="007D1704">
              <w:rPr>
                <w:rFonts w:ascii="Verdana" w:hAnsi="Verdana"/>
                <w:color w:val="000000"/>
                <w:lang w:val="en-US"/>
              </w:rPr>
              <w:t>2,9100%</w:t>
            </w:r>
          </w:p>
        </w:tc>
      </w:tr>
      <w:tr w:rsidR="00606B24" w:rsidRPr="007D1704" w14:paraId="68E5BDCA" w14:textId="77777777" w:rsidTr="008B52FA">
        <w:tc>
          <w:tcPr>
            <w:tcW w:w="988" w:type="dxa"/>
            <w:hideMark/>
          </w:tcPr>
          <w:p w14:paraId="0C5C418F" w14:textId="77777777" w:rsidR="00606B24" w:rsidRPr="007D1704" w:rsidRDefault="00606B24" w:rsidP="008B52FA">
            <w:pPr>
              <w:jc w:val="center"/>
              <w:rPr>
                <w:rFonts w:ascii="Verdana" w:hAnsi="Verdana"/>
                <w:color w:val="000000"/>
                <w:lang w:val="en-US"/>
              </w:rPr>
            </w:pPr>
            <w:r w:rsidRPr="007D1704">
              <w:rPr>
                <w:rFonts w:ascii="Verdana" w:hAnsi="Verdana"/>
                <w:color w:val="000000"/>
                <w:lang w:val="en-US"/>
              </w:rPr>
              <w:t>41</w:t>
            </w:r>
          </w:p>
        </w:tc>
        <w:tc>
          <w:tcPr>
            <w:tcW w:w="1417" w:type="dxa"/>
          </w:tcPr>
          <w:p w14:paraId="4A4BB283"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20/6/2025</w:t>
            </w:r>
          </w:p>
        </w:tc>
        <w:tc>
          <w:tcPr>
            <w:tcW w:w="1701" w:type="dxa"/>
            <w:vAlign w:val="center"/>
          </w:tcPr>
          <w:p w14:paraId="550C21D5" w14:textId="77777777" w:rsidR="00606B24" w:rsidRPr="007D1704" w:rsidRDefault="00606B24" w:rsidP="008B52FA">
            <w:pPr>
              <w:jc w:val="center"/>
              <w:rPr>
                <w:rFonts w:ascii="Verdana" w:hAnsi="Verdana"/>
                <w:color w:val="000000"/>
              </w:rPr>
            </w:pPr>
            <w:r w:rsidRPr="007D1704">
              <w:rPr>
                <w:rFonts w:ascii="Verdana" w:hAnsi="Verdana"/>
                <w:color w:val="000000"/>
                <w:lang w:val="en-US"/>
              </w:rPr>
              <w:t>0,5800%</w:t>
            </w:r>
          </w:p>
        </w:tc>
        <w:tc>
          <w:tcPr>
            <w:tcW w:w="992" w:type="dxa"/>
            <w:hideMark/>
          </w:tcPr>
          <w:p w14:paraId="4D7AC4D7" w14:textId="77777777" w:rsidR="00606B24" w:rsidRPr="007D1704" w:rsidRDefault="00606B24" w:rsidP="008B52FA">
            <w:pPr>
              <w:jc w:val="center"/>
              <w:rPr>
                <w:rFonts w:ascii="Verdana" w:hAnsi="Verdana"/>
                <w:color w:val="000000"/>
              </w:rPr>
            </w:pPr>
            <w:r w:rsidRPr="007D1704">
              <w:rPr>
                <w:rFonts w:ascii="Verdana" w:hAnsi="Verdana"/>
                <w:color w:val="000000"/>
              </w:rPr>
              <w:t>101</w:t>
            </w:r>
          </w:p>
        </w:tc>
        <w:tc>
          <w:tcPr>
            <w:tcW w:w="1698" w:type="dxa"/>
          </w:tcPr>
          <w:p w14:paraId="79DE4B7C"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20/6/2030</w:t>
            </w:r>
          </w:p>
        </w:tc>
        <w:tc>
          <w:tcPr>
            <w:tcW w:w="1692" w:type="dxa"/>
            <w:vAlign w:val="center"/>
          </w:tcPr>
          <w:p w14:paraId="6002DD04" w14:textId="77777777" w:rsidR="00606B24" w:rsidRPr="007D1704" w:rsidRDefault="00606B24" w:rsidP="008B52FA">
            <w:pPr>
              <w:jc w:val="center"/>
              <w:rPr>
                <w:rFonts w:ascii="Verdana" w:hAnsi="Verdana"/>
                <w:color w:val="000000"/>
              </w:rPr>
            </w:pPr>
            <w:r w:rsidRPr="007D1704">
              <w:rPr>
                <w:rFonts w:ascii="Verdana" w:hAnsi="Verdana"/>
                <w:color w:val="000000"/>
                <w:lang w:val="en-US"/>
              </w:rPr>
              <w:t>2,8600%</w:t>
            </w:r>
          </w:p>
        </w:tc>
      </w:tr>
      <w:tr w:rsidR="00606B24" w:rsidRPr="007D1704" w14:paraId="5FA306C3" w14:textId="77777777" w:rsidTr="008B52FA">
        <w:tc>
          <w:tcPr>
            <w:tcW w:w="988" w:type="dxa"/>
            <w:hideMark/>
          </w:tcPr>
          <w:p w14:paraId="50AED855" w14:textId="77777777" w:rsidR="00606B24" w:rsidRPr="007D1704" w:rsidRDefault="00606B24" w:rsidP="008B52FA">
            <w:pPr>
              <w:jc w:val="center"/>
              <w:rPr>
                <w:rFonts w:ascii="Verdana" w:hAnsi="Verdana"/>
                <w:color w:val="000000"/>
                <w:lang w:val="en-US"/>
              </w:rPr>
            </w:pPr>
            <w:r w:rsidRPr="007D1704">
              <w:rPr>
                <w:rFonts w:ascii="Verdana" w:hAnsi="Verdana"/>
                <w:color w:val="000000"/>
                <w:lang w:val="en-US"/>
              </w:rPr>
              <w:t>42</w:t>
            </w:r>
          </w:p>
        </w:tc>
        <w:tc>
          <w:tcPr>
            <w:tcW w:w="1417" w:type="dxa"/>
          </w:tcPr>
          <w:p w14:paraId="5EAE0892"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20/7/2025</w:t>
            </w:r>
          </w:p>
        </w:tc>
        <w:tc>
          <w:tcPr>
            <w:tcW w:w="1701" w:type="dxa"/>
            <w:vAlign w:val="center"/>
          </w:tcPr>
          <w:p w14:paraId="558BC51F" w14:textId="77777777" w:rsidR="00606B24" w:rsidRPr="007D1704" w:rsidRDefault="00606B24" w:rsidP="008B52FA">
            <w:pPr>
              <w:jc w:val="center"/>
              <w:rPr>
                <w:rFonts w:ascii="Verdana" w:hAnsi="Verdana"/>
                <w:color w:val="000000"/>
              </w:rPr>
            </w:pPr>
            <w:r w:rsidRPr="007D1704">
              <w:rPr>
                <w:rFonts w:ascii="Verdana" w:hAnsi="Verdana"/>
                <w:color w:val="000000"/>
                <w:lang w:val="en-US"/>
              </w:rPr>
              <w:t>0,6300%</w:t>
            </w:r>
          </w:p>
        </w:tc>
        <w:tc>
          <w:tcPr>
            <w:tcW w:w="992" w:type="dxa"/>
            <w:hideMark/>
          </w:tcPr>
          <w:p w14:paraId="6E16084E" w14:textId="77777777" w:rsidR="00606B24" w:rsidRPr="007D1704" w:rsidRDefault="00606B24" w:rsidP="008B52FA">
            <w:pPr>
              <w:jc w:val="center"/>
              <w:rPr>
                <w:rFonts w:ascii="Verdana" w:hAnsi="Verdana"/>
                <w:color w:val="000000"/>
              </w:rPr>
            </w:pPr>
            <w:r w:rsidRPr="007D1704">
              <w:rPr>
                <w:rFonts w:ascii="Verdana" w:hAnsi="Verdana"/>
                <w:color w:val="000000"/>
              </w:rPr>
              <w:t>102</w:t>
            </w:r>
          </w:p>
        </w:tc>
        <w:tc>
          <w:tcPr>
            <w:tcW w:w="1698" w:type="dxa"/>
          </w:tcPr>
          <w:p w14:paraId="5E499491"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20/7/2030</w:t>
            </w:r>
          </w:p>
        </w:tc>
        <w:tc>
          <w:tcPr>
            <w:tcW w:w="1692" w:type="dxa"/>
            <w:vAlign w:val="center"/>
          </w:tcPr>
          <w:p w14:paraId="47D55ECF" w14:textId="77777777" w:rsidR="00606B24" w:rsidRPr="007D1704" w:rsidRDefault="00606B24" w:rsidP="008B52FA">
            <w:pPr>
              <w:jc w:val="center"/>
              <w:rPr>
                <w:rFonts w:ascii="Verdana" w:hAnsi="Verdana"/>
                <w:color w:val="000000"/>
              </w:rPr>
            </w:pPr>
            <w:r w:rsidRPr="007D1704">
              <w:rPr>
                <w:rFonts w:ascii="Verdana" w:hAnsi="Verdana"/>
                <w:color w:val="000000"/>
                <w:lang w:val="en-US"/>
              </w:rPr>
              <w:t>3,0500%</w:t>
            </w:r>
          </w:p>
        </w:tc>
      </w:tr>
      <w:tr w:rsidR="00606B24" w:rsidRPr="007D1704" w14:paraId="3AD5EA1C" w14:textId="77777777" w:rsidTr="008B52FA">
        <w:tc>
          <w:tcPr>
            <w:tcW w:w="988" w:type="dxa"/>
            <w:hideMark/>
          </w:tcPr>
          <w:p w14:paraId="0C473F55" w14:textId="77777777" w:rsidR="00606B24" w:rsidRPr="007D1704" w:rsidRDefault="00606B24" w:rsidP="008B52FA">
            <w:pPr>
              <w:jc w:val="center"/>
              <w:rPr>
                <w:rFonts w:ascii="Verdana" w:hAnsi="Verdana"/>
                <w:color w:val="000000"/>
                <w:lang w:val="en-US"/>
              </w:rPr>
            </w:pPr>
            <w:r w:rsidRPr="007D1704">
              <w:rPr>
                <w:rFonts w:ascii="Verdana" w:hAnsi="Verdana"/>
                <w:color w:val="000000"/>
                <w:lang w:val="en-US"/>
              </w:rPr>
              <w:t>43</w:t>
            </w:r>
          </w:p>
        </w:tc>
        <w:tc>
          <w:tcPr>
            <w:tcW w:w="1417" w:type="dxa"/>
          </w:tcPr>
          <w:p w14:paraId="24556736"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20/8/2025</w:t>
            </w:r>
          </w:p>
        </w:tc>
        <w:tc>
          <w:tcPr>
            <w:tcW w:w="1701" w:type="dxa"/>
            <w:vAlign w:val="center"/>
          </w:tcPr>
          <w:p w14:paraId="7B655975" w14:textId="77777777" w:rsidR="00606B24" w:rsidRPr="007D1704" w:rsidRDefault="00606B24" w:rsidP="008B52FA">
            <w:pPr>
              <w:jc w:val="center"/>
              <w:rPr>
                <w:rFonts w:ascii="Verdana" w:hAnsi="Verdana"/>
                <w:color w:val="000000"/>
              </w:rPr>
            </w:pPr>
            <w:r w:rsidRPr="007D1704">
              <w:rPr>
                <w:rFonts w:ascii="Verdana" w:hAnsi="Verdana"/>
                <w:color w:val="000000"/>
                <w:lang w:val="en-US"/>
              </w:rPr>
              <w:t>0,6000%</w:t>
            </w:r>
          </w:p>
        </w:tc>
        <w:tc>
          <w:tcPr>
            <w:tcW w:w="992" w:type="dxa"/>
            <w:hideMark/>
          </w:tcPr>
          <w:p w14:paraId="7A25CB58" w14:textId="77777777" w:rsidR="00606B24" w:rsidRPr="007D1704" w:rsidRDefault="00606B24" w:rsidP="008B52FA">
            <w:pPr>
              <w:jc w:val="center"/>
              <w:rPr>
                <w:rFonts w:ascii="Verdana" w:hAnsi="Verdana"/>
                <w:color w:val="000000"/>
              </w:rPr>
            </w:pPr>
            <w:r w:rsidRPr="007D1704">
              <w:rPr>
                <w:rFonts w:ascii="Verdana" w:hAnsi="Verdana"/>
                <w:color w:val="000000"/>
              </w:rPr>
              <w:t>103</w:t>
            </w:r>
          </w:p>
        </w:tc>
        <w:tc>
          <w:tcPr>
            <w:tcW w:w="1698" w:type="dxa"/>
          </w:tcPr>
          <w:p w14:paraId="16F6FA43"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20/8/2030</w:t>
            </w:r>
          </w:p>
        </w:tc>
        <w:tc>
          <w:tcPr>
            <w:tcW w:w="1692" w:type="dxa"/>
            <w:vAlign w:val="center"/>
          </w:tcPr>
          <w:p w14:paraId="1BEBA998" w14:textId="77777777" w:rsidR="00606B24" w:rsidRPr="007D1704" w:rsidRDefault="00606B24" w:rsidP="008B52FA">
            <w:pPr>
              <w:jc w:val="center"/>
              <w:rPr>
                <w:rFonts w:ascii="Verdana" w:hAnsi="Verdana"/>
                <w:color w:val="000000"/>
              </w:rPr>
            </w:pPr>
            <w:r w:rsidRPr="007D1704">
              <w:rPr>
                <w:rFonts w:ascii="Verdana" w:hAnsi="Verdana"/>
                <w:color w:val="000000"/>
                <w:lang w:val="en-US"/>
              </w:rPr>
              <w:t>3,1700%</w:t>
            </w:r>
          </w:p>
        </w:tc>
      </w:tr>
      <w:tr w:rsidR="00606B24" w:rsidRPr="007D1704" w14:paraId="4A065952" w14:textId="77777777" w:rsidTr="008B52FA">
        <w:tc>
          <w:tcPr>
            <w:tcW w:w="988" w:type="dxa"/>
            <w:hideMark/>
          </w:tcPr>
          <w:p w14:paraId="3B830F5C" w14:textId="77777777" w:rsidR="00606B24" w:rsidRPr="007D1704" w:rsidRDefault="00606B24" w:rsidP="008B52FA">
            <w:pPr>
              <w:jc w:val="center"/>
              <w:rPr>
                <w:rFonts w:ascii="Verdana" w:hAnsi="Verdana"/>
                <w:color w:val="000000"/>
                <w:lang w:val="en-US"/>
              </w:rPr>
            </w:pPr>
            <w:r w:rsidRPr="007D1704">
              <w:rPr>
                <w:rFonts w:ascii="Verdana" w:hAnsi="Verdana"/>
                <w:color w:val="000000"/>
                <w:lang w:val="en-US"/>
              </w:rPr>
              <w:t>44</w:t>
            </w:r>
          </w:p>
        </w:tc>
        <w:tc>
          <w:tcPr>
            <w:tcW w:w="1417" w:type="dxa"/>
          </w:tcPr>
          <w:p w14:paraId="2DF1186F"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20/9/2025</w:t>
            </w:r>
          </w:p>
        </w:tc>
        <w:tc>
          <w:tcPr>
            <w:tcW w:w="1701" w:type="dxa"/>
            <w:vAlign w:val="center"/>
          </w:tcPr>
          <w:p w14:paraId="15433644" w14:textId="77777777" w:rsidR="00606B24" w:rsidRPr="007D1704" w:rsidRDefault="00606B24" w:rsidP="008B52FA">
            <w:pPr>
              <w:jc w:val="center"/>
              <w:rPr>
                <w:rFonts w:ascii="Verdana" w:hAnsi="Verdana"/>
                <w:color w:val="000000"/>
              </w:rPr>
            </w:pPr>
            <w:r w:rsidRPr="007D1704">
              <w:rPr>
                <w:rFonts w:ascii="Verdana" w:hAnsi="Verdana"/>
                <w:color w:val="000000"/>
                <w:lang w:val="en-US"/>
              </w:rPr>
              <w:t>0,5700%</w:t>
            </w:r>
          </w:p>
        </w:tc>
        <w:tc>
          <w:tcPr>
            <w:tcW w:w="992" w:type="dxa"/>
            <w:hideMark/>
          </w:tcPr>
          <w:p w14:paraId="4E857D4F" w14:textId="77777777" w:rsidR="00606B24" w:rsidRPr="007D1704" w:rsidRDefault="00606B24" w:rsidP="008B52FA">
            <w:pPr>
              <w:jc w:val="center"/>
              <w:rPr>
                <w:rFonts w:ascii="Verdana" w:hAnsi="Verdana"/>
                <w:color w:val="000000"/>
              </w:rPr>
            </w:pPr>
            <w:r w:rsidRPr="007D1704">
              <w:rPr>
                <w:rFonts w:ascii="Verdana" w:hAnsi="Verdana"/>
                <w:color w:val="000000"/>
              </w:rPr>
              <w:t>104</w:t>
            </w:r>
          </w:p>
        </w:tc>
        <w:tc>
          <w:tcPr>
            <w:tcW w:w="1698" w:type="dxa"/>
          </w:tcPr>
          <w:p w14:paraId="722518C9"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20/9/2030</w:t>
            </w:r>
          </w:p>
        </w:tc>
        <w:tc>
          <w:tcPr>
            <w:tcW w:w="1692" w:type="dxa"/>
            <w:vAlign w:val="center"/>
          </w:tcPr>
          <w:p w14:paraId="1434D61A" w14:textId="77777777" w:rsidR="00606B24" w:rsidRPr="007D1704" w:rsidRDefault="00606B24" w:rsidP="008B52FA">
            <w:pPr>
              <w:jc w:val="center"/>
              <w:rPr>
                <w:rFonts w:ascii="Verdana" w:hAnsi="Verdana"/>
                <w:color w:val="000000"/>
              </w:rPr>
            </w:pPr>
            <w:r w:rsidRPr="007D1704">
              <w:rPr>
                <w:rFonts w:ascii="Verdana" w:hAnsi="Verdana"/>
                <w:color w:val="000000"/>
                <w:lang w:val="en-US"/>
              </w:rPr>
              <w:t>3,2200%</w:t>
            </w:r>
          </w:p>
        </w:tc>
      </w:tr>
      <w:tr w:rsidR="00606B24" w:rsidRPr="007D1704" w14:paraId="0BDE97AD" w14:textId="77777777" w:rsidTr="008B52FA">
        <w:tc>
          <w:tcPr>
            <w:tcW w:w="988" w:type="dxa"/>
            <w:hideMark/>
          </w:tcPr>
          <w:p w14:paraId="709D6944" w14:textId="77777777" w:rsidR="00606B24" w:rsidRPr="007D1704" w:rsidRDefault="00606B24" w:rsidP="008B52FA">
            <w:pPr>
              <w:jc w:val="center"/>
              <w:rPr>
                <w:rFonts w:ascii="Verdana" w:hAnsi="Verdana"/>
                <w:color w:val="000000"/>
                <w:lang w:val="en-US"/>
              </w:rPr>
            </w:pPr>
            <w:r w:rsidRPr="007D1704">
              <w:rPr>
                <w:rFonts w:ascii="Verdana" w:hAnsi="Verdana"/>
                <w:color w:val="000000"/>
                <w:lang w:val="en-US"/>
              </w:rPr>
              <w:t>45</w:t>
            </w:r>
          </w:p>
        </w:tc>
        <w:tc>
          <w:tcPr>
            <w:tcW w:w="1417" w:type="dxa"/>
          </w:tcPr>
          <w:p w14:paraId="61DC44AC"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20/10/2025</w:t>
            </w:r>
          </w:p>
        </w:tc>
        <w:tc>
          <w:tcPr>
            <w:tcW w:w="1701" w:type="dxa"/>
            <w:vAlign w:val="center"/>
          </w:tcPr>
          <w:p w14:paraId="5A4354C6" w14:textId="77777777" w:rsidR="00606B24" w:rsidRPr="007D1704" w:rsidRDefault="00606B24" w:rsidP="008B52FA">
            <w:pPr>
              <w:jc w:val="center"/>
              <w:rPr>
                <w:rFonts w:ascii="Verdana" w:hAnsi="Verdana"/>
                <w:color w:val="000000"/>
              </w:rPr>
            </w:pPr>
            <w:r w:rsidRPr="007D1704">
              <w:rPr>
                <w:rFonts w:ascii="Verdana" w:hAnsi="Verdana"/>
                <w:color w:val="000000"/>
                <w:lang w:val="en-US"/>
              </w:rPr>
              <w:t>0,7400%</w:t>
            </w:r>
          </w:p>
        </w:tc>
        <w:tc>
          <w:tcPr>
            <w:tcW w:w="992" w:type="dxa"/>
            <w:hideMark/>
          </w:tcPr>
          <w:p w14:paraId="6418050C" w14:textId="77777777" w:rsidR="00606B24" w:rsidRPr="007D1704" w:rsidRDefault="00606B24" w:rsidP="008B52FA">
            <w:pPr>
              <w:jc w:val="center"/>
              <w:rPr>
                <w:rFonts w:ascii="Verdana" w:hAnsi="Verdana"/>
                <w:color w:val="000000"/>
              </w:rPr>
            </w:pPr>
            <w:r w:rsidRPr="007D1704">
              <w:rPr>
                <w:rFonts w:ascii="Verdana" w:hAnsi="Verdana"/>
                <w:color w:val="000000"/>
              </w:rPr>
              <w:t>105</w:t>
            </w:r>
          </w:p>
        </w:tc>
        <w:tc>
          <w:tcPr>
            <w:tcW w:w="1698" w:type="dxa"/>
          </w:tcPr>
          <w:p w14:paraId="08868464"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20/10/2030</w:t>
            </w:r>
          </w:p>
        </w:tc>
        <w:tc>
          <w:tcPr>
            <w:tcW w:w="1692" w:type="dxa"/>
            <w:vAlign w:val="center"/>
          </w:tcPr>
          <w:p w14:paraId="2B919A70" w14:textId="77777777" w:rsidR="00606B24" w:rsidRPr="007D1704" w:rsidRDefault="00606B24" w:rsidP="008B52FA">
            <w:pPr>
              <w:jc w:val="center"/>
              <w:rPr>
                <w:rFonts w:ascii="Verdana" w:hAnsi="Verdana"/>
                <w:color w:val="000000"/>
              </w:rPr>
            </w:pPr>
            <w:r w:rsidRPr="007D1704">
              <w:rPr>
                <w:rFonts w:ascii="Verdana" w:hAnsi="Verdana"/>
                <w:color w:val="000000"/>
                <w:lang w:val="en-US"/>
              </w:rPr>
              <w:t>3,5800%</w:t>
            </w:r>
          </w:p>
        </w:tc>
      </w:tr>
      <w:tr w:rsidR="00606B24" w:rsidRPr="007D1704" w14:paraId="3CBE1B7E" w14:textId="77777777" w:rsidTr="008B52FA">
        <w:tc>
          <w:tcPr>
            <w:tcW w:w="988" w:type="dxa"/>
            <w:hideMark/>
          </w:tcPr>
          <w:p w14:paraId="756D8B48" w14:textId="77777777" w:rsidR="00606B24" w:rsidRPr="007D1704" w:rsidRDefault="00606B24" w:rsidP="008B52FA">
            <w:pPr>
              <w:jc w:val="center"/>
              <w:rPr>
                <w:rFonts w:ascii="Verdana" w:hAnsi="Verdana"/>
                <w:color w:val="000000"/>
                <w:lang w:val="en-US"/>
              </w:rPr>
            </w:pPr>
            <w:r w:rsidRPr="007D1704">
              <w:rPr>
                <w:rFonts w:ascii="Verdana" w:hAnsi="Verdana"/>
                <w:color w:val="000000"/>
                <w:lang w:val="en-US"/>
              </w:rPr>
              <w:t>46</w:t>
            </w:r>
          </w:p>
        </w:tc>
        <w:tc>
          <w:tcPr>
            <w:tcW w:w="1417" w:type="dxa"/>
          </w:tcPr>
          <w:p w14:paraId="06853548"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20/11/2025</w:t>
            </w:r>
          </w:p>
        </w:tc>
        <w:tc>
          <w:tcPr>
            <w:tcW w:w="1701" w:type="dxa"/>
            <w:vAlign w:val="center"/>
          </w:tcPr>
          <w:p w14:paraId="3F59C2D4" w14:textId="77777777" w:rsidR="00606B24" w:rsidRPr="007D1704" w:rsidRDefault="00606B24" w:rsidP="008B52FA">
            <w:pPr>
              <w:jc w:val="center"/>
              <w:rPr>
                <w:rFonts w:ascii="Verdana" w:hAnsi="Verdana"/>
                <w:color w:val="000000"/>
              </w:rPr>
            </w:pPr>
            <w:r w:rsidRPr="007D1704">
              <w:rPr>
                <w:rFonts w:ascii="Verdana" w:hAnsi="Verdana"/>
                <w:color w:val="000000"/>
                <w:lang w:val="en-US"/>
              </w:rPr>
              <w:t>0,6400%</w:t>
            </w:r>
          </w:p>
        </w:tc>
        <w:tc>
          <w:tcPr>
            <w:tcW w:w="992" w:type="dxa"/>
            <w:hideMark/>
          </w:tcPr>
          <w:p w14:paraId="71941747" w14:textId="77777777" w:rsidR="00606B24" w:rsidRPr="007D1704" w:rsidRDefault="00606B24" w:rsidP="008B52FA">
            <w:pPr>
              <w:jc w:val="center"/>
              <w:rPr>
                <w:rFonts w:ascii="Verdana" w:hAnsi="Verdana"/>
                <w:color w:val="000000"/>
              </w:rPr>
            </w:pPr>
            <w:r w:rsidRPr="007D1704">
              <w:rPr>
                <w:rFonts w:ascii="Verdana" w:hAnsi="Verdana"/>
                <w:color w:val="000000"/>
              </w:rPr>
              <w:t>106</w:t>
            </w:r>
          </w:p>
        </w:tc>
        <w:tc>
          <w:tcPr>
            <w:tcW w:w="1698" w:type="dxa"/>
          </w:tcPr>
          <w:p w14:paraId="594DFDF2"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20/11/2030</w:t>
            </w:r>
          </w:p>
        </w:tc>
        <w:tc>
          <w:tcPr>
            <w:tcW w:w="1692" w:type="dxa"/>
            <w:vAlign w:val="center"/>
          </w:tcPr>
          <w:p w14:paraId="20141032" w14:textId="77777777" w:rsidR="00606B24" w:rsidRPr="007D1704" w:rsidRDefault="00606B24" w:rsidP="008B52FA">
            <w:pPr>
              <w:jc w:val="center"/>
              <w:rPr>
                <w:rFonts w:ascii="Verdana" w:hAnsi="Verdana"/>
                <w:color w:val="000000"/>
              </w:rPr>
            </w:pPr>
            <w:r w:rsidRPr="007D1704">
              <w:rPr>
                <w:rFonts w:ascii="Verdana" w:hAnsi="Verdana"/>
                <w:color w:val="000000"/>
                <w:lang w:val="en-US"/>
              </w:rPr>
              <w:t>3,7400%</w:t>
            </w:r>
          </w:p>
        </w:tc>
      </w:tr>
      <w:tr w:rsidR="00606B24" w:rsidRPr="007D1704" w14:paraId="362AD647" w14:textId="77777777" w:rsidTr="008B52FA">
        <w:tc>
          <w:tcPr>
            <w:tcW w:w="988" w:type="dxa"/>
            <w:hideMark/>
          </w:tcPr>
          <w:p w14:paraId="643175A1" w14:textId="77777777" w:rsidR="00606B24" w:rsidRPr="007D1704" w:rsidRDefault="00606B24" w:rsidP="008B52FA">
            <w:pPr>
              <w:jc w:val="center"/>
              <w:rPr>
                <w:rFonts w:ascii="Verdana" w:hAnsi="Verdana"/>
                <w:color w:val="000000"/>
                <w:lang w:val="en-US"/>
              </w:rPr>
            </w:pPr>
            <w:r w:rsidRPr="007D1704">
              <w:rPr>
                <w:rFonts w:ascii="Verdana" w:hAnsi="Verdana"/>
                <w:color w:val="000000"/>
                <w:lang w:val="en-US"/>
              </w:rPr>
              <w:t>47</w:t>
            </w:r>
          </w:p>
        </w:tc>
        <w:tc>
          <w:tcPr>
            <w:tcW w:w="1417" w:type="dxa"/>
          </w:tcPr>
          <w:p w14:paraId="587A9EEB"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20/12/2025</w:t>
            </w:r>
          </w:p>
        </w:tc>
        <w:tc>
          <w:tcPr>
            <w:tcW w:w="1701" w:type="dxa"/>
            <w:vAlign w:val="center"/>
          </w:tcPr>
          <w:p w14:paraId="732F79C1" w14:textId="77777777" w:rsidR="00606B24" w:rsidRPr="007D1704" w:rsidRDefault="00606B24" w:rsidP="008B52FA">
            <w:pPr>
              <w:jc w:val="center"/>
              <w:rPr>
                <w:rFonts w:ascii="Verdana" w:hAnsi="Verdana"/>
                <w:color w:val="000000"/>
              </w:rPr>
            </w:pPr>
            <w:r w:rsidRPr="007D1704">
              <w:rPr>
                <w:rFonts w:ascii="Verdana" w:hAnsi="Verdana"/>
                <w:color w:val="000000"/>
                <w:lang w:val="en-US"/>
              </w:rPr>
              <w:t>0,6800%</w:t>
            </w:r>
          </w:p>
        </w:tc>
        <w:tc>
          <w:tcPr>
            <w:tcW w:w="992" w:type="dxa"/>
            <w:hideMark/>
          </w:tcPr>
          <w:p w14:paraId="7F5EDFE3" w14:textId="77777777" w:rsidR="00606B24" w:rsidRPr="007D1704" w:rsidRDefault="00606B24" w:rsidP="008B52FA">
            <w:pPr>
              <w:jc w:val="center"/>
              <w:rPr>
                <w:rFonts w:ascii="Verdana" w:hAnsi="Verdana"/>
                <w:color w:val="000000"/>
              </w:rPr>
            </w:pPr>
            <w:r w:rsidRPr="007D1704">
              <w:rPr>
                <w:rFonts w:ascii="Verdana" w:hAnsi="Verdana"/>
                <w:color w:val="000000"/>
              </w:rPr>
              <w:t>107</w:t>
            </w:r>
          </w:p>
        </w:tc>
        <w:tc>
          <w:tcPr>
            <w:tcW w:w="1698" w:type="dxa"/>
          </w:tcPr>
          <w:p w14:paraId="75C0148D"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20/12/2030</w:t>
            </w:r>
          </w:p>
        </w:tc>
        <w:tc>
          <w:tcPr>
            <w:tcW w:w="1692" w:type="dxa"/>
            <w:vAlign w:val="center"/>
          </w:tcPr>
          <w:p w14:paraId="64E1669F" w14:textId="77777777" w:rsidR="00606B24" w:rsidRPr="007D1704" w:rsidRDefault="00606B24" w:rsidP="008B52FA">
            <w:pPr>
              <w:jc w:val="center"/>
              <w:rPr>
                <w:rFonts w:ascii="Verdana" w:hAnsi="Verdana"/>
                <w:color w:val="000000"/>
              </w:rPr>
            </w:pPr>
            <w:r w:rsidRPr="007D1704">
              <w:rPr>
                <w:rFonts w:ascii="Verdana" w:hAnsi="Verdana"/>
                <w:color w:val="000000"/>
                <w:lang w:val="en-US"/>
              </w:rPr>
              <w:t>3,8800%</w:t>
            </w:r>
          </w:p>
        </w:tc>
      </w:tr>
      <w:tr w:rsidR="00606B24" w:rsidRPr="007D1704" w14:paraId="54284F67" w14:textId="77777777" w:rsidTr="008B52FA">
        <w:tc>
          <w:tcPr>
            <w:tcW w:w="988" w:type="dxa"/>
            <w:hideMark/>
          </w:tcPr>
          <w:p w14:paraId="246B2694" w14:textId="77777777" w:rsidR="00606B24" w:rsidRPr="007D1704" w:rsidRDefault="00606B24" w:rsidP="008B52FA">
            <w:pPr>
              <w:jc w:val="center"/>
              <w:rPr>
                <w:rFonts w:ascii="Verdana" w:hAnsi="Verdana"/>
                <w:color w:val="000000"/>
                <w:lang w:val="en-US"/>
              </w:rPr>
            </w:pPr>
            <w:r w:rsidRPr="007D1704">
              <w:rPr>
                <w:rFonts w:ascii="Verdana" w:hAnsi="Verdana"/>
                <w:color w:val="000000"/>
                <w:lang w:val="en-US"/>
              </w:rPr>
              <w:t>48</w:t>
            </w:r>
          </w:p>
        </w:tc>
        <w:tc>
          <w:tcPr>
            <w:tcW w:w="1417" w:type="dxa"/>
          </w:tcPr>
          <w:p w14:paraId="3DB3CBDD"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20/1/2026</w:t>
            </w:r>
          </w:p>
        </w:tc>
        <w:tc>
          <w:tcPr>
            <w:tcW w:w="1701" w:type="dxa"/>
            <w:vAlign w:val="center"/>
          </w:tcPr>
          <w:p w14:paraId="35A0BDCB" w14:textId="77777777" w:rsidR="00606B24" w:rsidRPr="007D1704" w:rsidRDefault="00606B24" w:rsidP="008B52FA">
            <w:pPr>
              <w:jc w:val="center"/>
              <w:rPr>
                <w:rFonts w:ascii="Verdana" w:hAnsi="Verdana"/>
                <w:color w:val="000000"/>
              </w:rPr>
            </w:pPr>
            <w:r w:rsidRPr="007D1704">
              <w:rPr>
                <w:rFonts w:ascii="Verdana" w:hAnsi="Verdana"/>
                <w:color w:val="000000"/>
                <w:lang w:val="en-US"/>
              </w:rPr>
              <w:t>0,8100%</w:t>
            </w:r>
          </w:p>
        </w:tc>
        <w:tc>
          <w:tcPr>
            <w:tcW w:w="992" w:type="dxa"/>
            <w:hideMark/>
          </w:tcPr>
          <w:p w14:paraId="729DECC9" w14:textId="77777777" w:rsidR="00606B24" w:rsidRPr="007D1704" w:rsidRDefault="00606B24" w:rsidP="008B52FA">
            <w:pPr>
              <w:jc w:val="center"/>
              <w:rPr>
                <w:rFonts w:ascii="Verdana" w:hAnsi="Verdana"/>
                <w:color w:val="000000"/>
              </w:rPr>
            </w:pPr>
            <w:r w:rsidRPr="007D1704">
              <w:rPr>
                <w:rFonts w:ascii="Verdana" w:hAnsi="Verdana"/>
                <w:color w:val="000000"/>
              </w:rPr>
              <w:t>108</w:t>
            </w:r>
          </w:p>
        </w:tc>
        <w:tc>
          <w:tcPr>
            <w:tcW w:w="1698" w:type="dxa"/>
          </w:tcPr>
          <w:p w14:paraId="2F91C545"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20/1/2031</w:t>
            </w:r>
          </w:p>
        </w:tc>
        <w:tc>
          <w:tcPr>
            <w:tcW w:w="1692" w:type="dxa"/>
            <w:vAlign w:val="center"/>
          </w:tcPr>
          <w:p w14:paraId="0649B16D" w14:textId="77777777" w:rsidR="00606B24" w:rsidRPr="007D1704" w:rsidRDefault="00606B24" w:rsidP="008B52FA">
            <w:pPr>
              <w:jc w:val="center"/>
              <w:rPr>
                <w:rFonts w:ascii="Verdana" w:hAnsi="Verdana"/>
                <w:color w:val="000000"/>
              </w:rPr>
            </w:pPr>
            <w:r w:rsidRPr="007D1704">
              <w:rPr>
                <w:rFonts w:ascii="Verdana" w:hAnsi="Verdana"/>
                <w:color w:val="000000"/>
                <w:lang w:val="en-US"/>
              </w:rPr>
              <w:t>4,1800%</w:t>
            </w:r>
          </w:p>
        </w:tc>
      </w:tr>
      <w:tr w:rsidR="00606B24" w:rsidRPr="007D1704" w14:paraId="33284C03" w14:textId="77777777" w:rsidTr="008B52FA">
        <w:tc>
          <w:tcPr>
            <w:tcW w:w="988" w:type="dxa"/>
            <w:hideMark/>
          </w:tcPr>
          <w:p w14:paraId="297B1416" w14:textId="77777777" w:rsidR="00606B24" w:rsidRPr="007D1704" w:rsidRDefault="00606B24" w:rsidP="008B52FA">
            <w:pPr>
              <w:jc w:val="center"/>
              <w:rPr>
                <w:rFonts w:ascii="Verdana" w:hAnsi="Verdana"/>
                <w:color w:val="000000"/>
                <w:lang w:val="en-US"/>
              </w:rPr>
            </w:pPr>
            <w:r w:rsidRPr="007D1704">
              <w:rPr>
                <w:rFonts w:ascii="Verdana" w:hAnsi="Verdana"/>
                <w:color w:val="000000"/>
                <w:lang w:val="en-US"/>
              </w:rPr>
              <w:t>49</w:t>
            </w:r>
          </w:p>
        </w:tc>
        <w:tc>
          <w:tcPr>
            <w:tcW w:w="1417" w:type="dxa"/>
          </w:tcPr>
          <w:p w14:paraId="71BE5885"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20/2/2026</w:t>
            </w:r>
          </w:p>
        </w:tc>
        <w:tc>
          <w:tcPr>
            <w:tcW w:w="1701" w:type="dxa"/>
            <w:vAlign w:val="center"/>
          </w:tcPr>
          <w:p w14:paraId="2E56DFED" w14:textId="77777777" w:rsidR="00606B24" w:rsidRPr="007D1704" w:rsidRDefault="00606B24" w:rsidP="008B52FA">
            <w:pPr>
              <w:jc w:val="center"/>
              <w:rPr>
                <w:rFonts w:ascii="Verdana" w:hAnsi="Verdana"/>
                <w:color w:val="000000"/>
              </w:rPr>
            </w:pPr>
            <w:r w:rsidRPr="007D1704">
              <w:rPr>
                <w:rFonts w:ascii="Verdana" w:hAnsi="Verdana"/>
                <w:color w:val="000000"/>
                <w:lang w:val="en-US"/>
              </w:rPr>
              <w:t>0,7400%</w:t>
            </w:r>
          </w:p>
        </w:tc>
        <w:tc>
          <w:tcPr>
            <w:tcW w:w="992" w:type="dxa"/>
            <w:hideMark/>
          </w:tcPr>
          <w:p w14:paraId="55D95971" w14:textId="77777777" w:rsidR="00606B24" w:rsidRPr="007D1704" w:rsidRDefault="00606B24" w:rsidP="008B52FA">
            <w:pPr>
              <w:jc w:val="center"/>
              <w:rPr>
                <w:rFonts w:ascii="Verdana" w:hAnsi="Verdana"/>
                <w:color w:val="000000"/>
              </w:rPr>
            </w:pPr>
            <w:r w:rsidRPr="007D1704">
              <w:rPr>
                <w:rFonts w:ascii="Verdana" w:hAnsi="Verdana"/>
                <w:color w:val="000000"/>
              </w:rPr>
              <w:t>109</w:t>
            </w:r>
          </w:p>
        </w:tc>
        <w:tc>
          <w:tcPr>
            <w:tcW w:w="1698" w:type="dxa"/>
          </w:tcPr>
          <w:p w14:paraId="0E4935CC"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20/2/2031</w:t>
            </w:r>
          </w:p>
        </w:tc>
        <w:tc>
          <w:tcPr>
            <w:tcW w:w="1692" w:type="dxa"/>
            <w:vAlign w:val="center"/>
          </w:tcPr>
          <w:p w14:paraId="29A17C3F" w14:textId="77777777" w:rsidR="00606B24" w:rsidRPr="007D1704" w:rsidRDefault="00606B24" w:rsidP="008B52FA">
            <w:pPr>
              <w:jc w:val="center"/>
              <w:rPr>
                <w:rFonts w:ascii="Verdana" w:hAnsi="Verdana"/>
                <w:color w:val="000000"/>
              </w:rPr>
            </w:pPr>
            <w:r w:rsidRPr="007D1704">
              <w:rPr>
                <w:rFonts w:ascii="Verdana" w:hAnsi="Verdana"/>
                <w:color w:val="000000"/>
                <w:lang w:val="en-US"/>
              </w:rPr>
              <w:t>4,2400%</w:t>
            </w:r>
          </w:p>
        </w:tc>
      </w:tr>
      <w:tr w:rsidR="00606B24" w:rsidRPr="007D1704" w14:paraId="384118A9" w14:textId="77777777" w:rsidTr="008B52FA">
        <w:tc>
          <w:tcPr>
            <w:tcW w:w="988" w:type="dxa"/>
            <w:hideMark/>
          </w:tcPr>
          <w:p w14:paraId="2BF8E1BD" w14:textId="77777777" w:rsidR="00606B24" w:rsidRPr="007D1704" w:rsidRDefault="00606B24" w:rsidP="008B52FA">
            <w:pPr>
              <w:jc w:val="center"/>
              <w:rPr>
                <w:rFonts w:ascii="Verdana" w:hAnsi="Verdana"/>
                <w:color w:val="000000"/>
                <w:lang w:val="en-US"/>
              </w:rPr>
            </w:pPr>
            <w:r w:rsidRPr="007D1704">
              <w:rPr>
                <w:rFonts w:ascii="Verdana" w:hAnsi="Verdana"/>
                <w:color w:val="000000"/>
                <w:lang w:val="en-US"/>
              </w:rPr>
              <w:t>50</w:t>
            </w:r>
          </w:p>
        </w:tc>
        <w:tc>
          <w:tcPr>
            <w:tcW w:w="1417" w:type="dxa"/>
          </w:tcPr>
          <w:p w14:paraId="05F8D08D"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20/3/2026</w:t>
            </w:r>
          </w:p>
        </w:tc>
        <w:tc>
          <w:tcPr>
            <w:tcW w:w="1701" w:type="dxa"/>
            <w:vAlign w:val="center"/>
          </w:tcPr>
          <w:p w14:paraId="3565703D" w14:textId="77777777" w:rsidR="00606B24" w:rsidRPr="007D1704" w:rsidRDefault="00606B24" w:rsidP="008B52FA">
            <w:pPr>
              <w:jc w:val="center"/>
              <w:rPr>
                <w:rFonts w:ascii="Verdana" w:hAnsi="Verdana"/>
                <w:color w:val="000000"/>
              </w:rPr>
            </w:pPr>
            <w:r w:rsidRPr="007D1704">
              <w:rPr>
                <w:rFonts w:ascii="Verdana" w:hAnsi="Verdana"/>
                <w:color w:val="000000"/>
                <w:lang w:val="en-US"/>
              </w:rPr>
              <w:t>0,7900%</w:t>
            </w:r>
          </w:p>
        </w:tc>
        <w:tc>
          <w:tcPr>
            <w:tcW w:w="992" w:type="dxa"/>
            <w:hideMark/>
          </w:tcPr>
          <w:p w14:paraId="0F8FA4C9" w14:textId="77777777" w:rsidR="00606B24" w:rsidRPr="007D1704" w:rsidRDefault="00606B24" w:rsidP="008B52FA">
            <w:pPr>
              <w:jc w:val="center"/>
              <w:rPr>
                <w:rFonts w:ascii="Verdana" w:hAnsi="Verdana"/>
                <w:color w:val="000000"/>
              </w:rPr>
            </w:pPr>
            <w:r w:rsidRPr="007D1704">
              <w:rPr>
                <w:rFonts w:ascii="Verdana" w:hAnsi="Verdana"/>
                <w:color w:val="000000"/>
              </w:rPr>
              <w:t>110</w:t>
            </w:r>
          </w:p>
        </w:tc>
        <w:tc>
          <w:tcPr>
            <w:tcW w:w="1698" w:type="dxa"/>
          </w:tcPr>
          <w:p w14:paraId="14B17795"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20/3/2031</w:t>
            </w:r>
          </w:p>
        </w:tc>
        <w:tc>
          <w:tcPr>
            <w:tcW w:w="1692" w:type="dxa"/>
            <w:vAlign w:val="center"/>
          </w:tcPr>
          <w:p w14:paraId="77454A52" w14:textId="77777777" w:rsidR="00606B24" w:rsidRPr="007D1704" w:rsidRDefault="00606B24" w:rsidP="008B52FA">
            <w:pPr>
              <w:jc w:val="center"/>
              <w:rPr>
                <w:rFonts w:ascii="Verdana" w:hAnsi="Verdana"/>
                <w:color w:val="000000"/>
              </w:rPr>
            </w:pPr>
            <w:r w:rsidRPr="007D1704">
              <w:rPr>
                <w:rFonts w:ascii="Verdana" w:hAnsi="Verdana"/>
                <w:color w:val="000000"/>
                <w:lang w:val="en-US"/>
              </w:rPr>
              <w:t>4,6500%</w:t>
            </w:r>
          </w:p>
        </w:tc>
      </w:tr>
      <w:tr w:rsidR="00606B24" w:rsidRPr="007D1704" w14:paraId="1624A53D" w14:textId="77777777" w:rsidTr="008B52FA">
        <w:tc>
          <w:tcPr>
            <w:tcW w:w="988" w:type="dxa"/>
            <w:hideMark/>
          </w:tcPr>
          <w:p w14:paraId="345BE263" w14:textId="77777777" w:rsidR="00606B24" w:rsidRPr="007D1704" w:rsidRDefault="00606B24" w:rsidP="008B52FA">
            <w:pPr>
              <w:jc w:val="center"/>
              <w:rPr>
                <w:rFonts w:ascii="Verdana" w:hAnsi="Verdana"/>
                <w:color w:val="000000"/>
                <w:lang w:val="en-US"/>
              </w:rPr>
            </w:pPr>
            <w:r w:rsidRPr="007D1704">
              <w:rPr>
                <w:rFonts w:ascii="Verdana" w:hAnsi="Verdana"/>
                <w:color w:val="000000"/>
                <w:lang w:val="en-US"/>
              </w:rPr>
              <w:t>51</w:t>
            </w:r>
          </w:p>
        </w:tc>
        <w:tc>
          <w:tcPr>
            <w:tcW w:w="1417" w:type="dxa"/>
          </w:tcPr>
          <w:p w14:paraId="4408C562"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20/4/2026</w:t>
            </w:r>
          </w:p>
        </w:tc>
        <w:tc>
          <w:tcPr>
            <w:tcW w:w="1701" w:type="dxa"/>
            <w:vAlign w:val="center"/>
          </w:tcPr>
          <w:p w14:paraId="1F891D24" w14:textId="77777777" w:rsidR="00606B24" w:rsidRPr="007D1704" w:rsidRDefault="00606B24" w:rsidP="008B52FA">
            <w:pPr>
              <w:jc w:val="center"/>
              <w:rPr>
                <w:rFonts w:ascii="Verdana" w:hAnsi="Verdana"/>
                <w:color w:val="000000"/>
              </w:rPr>
            </w:pPr>
            <w:r w:rsidRPr="007D1704">
              <w:rPr>
                <w:rFonts w:ascii="Verdana" w:hAnsi="Verdana"/>
                <w:color w:val="000000"/>
                <w:lang w:val="en-US"/>
              </w:rPr>
              <w:t>0,8000%</w:t>
            </w:r>
          </w:p>
        </w:tc>
        <w:tc>
          <w:tcPr>
            <w:tcW w:w="992" w:type="dxa"/>
            <w:hideMark/>
          </w:tcPr>
          <w:p w14:paraId="6A2FAE11" w14:textId="77777777" w:rsidR="00606B24" w:rsidRPr="007D1704" w:rsidRDefault="00606B24" w:rsidP="008B52FA">
            <w:pPr>
              <w:jc w:val="center"/>
              <w:rPr>
                <w:rFonts w:ascii="Verdana" w:hAnsi="Verdana"/>
                <w:color w:val="000000"/>
              </w:rPr>
            </w:pPr>
            <w:r w:rsidRPr="007D1704">
              <w:rPr>
                <w:rFonts w:ascii="Verdana" w:hAnsi="Verdana"/>
                <w:color w:val="000000"/>
              </w:rPr>
              <w:t>111</w:t>
            </w:r>
          </w:p>
        </w:tc>
        <w:tc>
          <w:tcPr>
            <w:tcW w:w="1698" w:type="dxa"/>
          </w:tcPr>
          <w:p w14:paraId="4235A0A9"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20/4/2031</w:t>
            </w:r>
          </w:p>
        </w:tc>
        <w:tc>
          <w:tcPr>
            <w:tcW w:w="1692" w:type="dxa"/>
            <w:vAlign w:val="center"/>
          </w:tcPr>
          <w:p w14:paraId="1E614F1C" w14:textId="77777777" w:rsidR="00606B24" w:rsidRPr="007D1704" w:rsidRDefault="00606B24" w:rsidP="008B52FA">
            <w:pPr>
              <w:jc w:val="center"/>
              <w:rPr>
                <w:rFonts w:ascii="Verdana" w:hAnsi="Verdana"/>
                <w:color w:val="000000"/>
              </w:rPr>
            </w:pPr>
            <w:r w:rsidRPr="007D1704">
              <w:rPr>
                <w:rFonts w:ascii="Verdana" w:hAnsi="Verdana"/>
                <w:color w:val="000000"/>
                <w:lang w:val="en-US"/>
              </w:rPr>
              <w:t>4,8000%</w:t>
            </w:r>
          </w:p>
        </w:tc>
      </w:tr>
      <w:tr w:rsidR="00606B24" w:rsidRPr="007D1704" w14:paraId="2155681B" w14:textId="77777777" w:rsidTr="008B52FA">
        <w:tc>
          <w:tcPr>
            <w:tcW w:w="988" w:type="dxa"/>
            <w:hideMark/>
          </w:tcPr>
          <w:p w14:paraId="16E3D441" w14:textId="77777777" w:rsidR="00606B24" w:rsidRPr="007D1704" w:rsidRDefault="00606B24" w:rsidP="008B52FA">
            <w:pPr>
              <w:jc w:val="center"/>
              <w:rPr>
                <w:rFonts w:ascii="Verdana" w:hAnsi="Verdana"/>
                <w:color w:val="000000"/>
                <w:lang w:val="en-US"/>
              </w:rPr>
            </w:pPr>
            <w:r w:rsidRPr="007D1704">
              <w:rPr>
                <w:rFonts w:ascii="Verdana" w:hAnsi="Verdana"/>
                <w:color w:val="000000"/>
                <w:lang w:val="en-US"/>
              </w:rPr>
              <w:t>52</w:t>
            </w:r>
          </w:p>
        </w:tc>
        <w:tc>
          <w:tcPr>
            <w:tcW w:w="1417" w:type="dxa"/>
          </w:tcPr>
          <w:p w14:paraId="3D5272D7"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20/5/2026</w:t>
            </w:r>
          </w:p>
        </w:tc>
        <w:tc>
          <w:tcPr>
            <w:tcW w:w="1701" w:type="dxa"/>
            <w:vAlign w:val="center"/>
          </w:tcPr>
          <w:p w14:paraId="1F0C88E9" w14:textId="77777777" w:rsidR="00606B24" w:rsidRPr="007D1704" w:rsidRDefault="00606B24" w:rsidP="008B52FA">
            <w:pPr>
              <w:jc w:val="center"/>
              <w:rPr>
                <w:rFonts w:ascii="Verdana" w:hAnsi="Verdana"/>
                <w:color w:val="000000"/>
              </w:rPr>
            </w:pPr>
            <w:r w:rsidRPr="007D1704">
              <w:rPr>
                <w:rFonts w:ascii="Verdana" w:hAnsi="Verdana"/>
                <w:color w:val="000000"/>
                <w:lang w:val="en-US"/>
              </w:rPr>
              <w:t>0,8200%</w:t>
            </w:r>
          </w:p>
        </w:tc>
        <w:tc>
          <w:tcPr>
            <w:tcW w:w="992" w:type="dxa"/>
            <w:hideMark/>
          </w:tcPr>
          <w:p w14:paraId="3EED0E37" w14:textId="77777777" w:rsidR="00606B24" w:rsidRPr="007D1704" w:rsidRDefault="00606B24" w:rsidP="008B52FA">
            <w:pPr>
              <w:jc w:val="center"/>
              <w:rPr>
                <w:rFonts w:ascii="Verdana" w:hAnsi="Verdana"/>
                <w:color w:val="000000"/>
              </w:rPr>
            </w:pPr>
            <w:r w:rsidRPr="007D1704">
              <w:rPr>
                <w:rFonts w:ascii="Verdana" w:hAnsi="Verdana"/>
                <w:color w:val="000000"/>
              </w:rPr>
              <w:t>112</w:t>
            </w:r>
          </w:p>
        </w:tc>
        <w:tc>
          <w:tcPr>
            <w:tcW w:w="1698" w:type="dxa"/>
          </w:tcPr>
          <w:p w14:paraId="274716F8"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20/5/2031</w:t>
            </w:r>
          </w:p>
        </w:tc>
        <w:tc>
          <w:tcPr>
            <w:tcW w:w="1692" w:type="dxa"/>
            <w:vAlign w:val="center"/>
          </w:tcPr>
          <w:p w14:paraId="6D48EA67" w14:textId="77777777" w:rsidR="00606B24" w:rsidRPr="007D1704" w:rsidRDefault="00606B24" w:rsidP="008B52FA">
            <w:pPr>
              <w:jc w:val="center"/>
              <w:rPr>
                <w:rFonts w:ascii="Verdana" w:hAnsi="Verdana"/>
                <w:color w:val="000000"/>
              </w:rPr>
            </w:pPr>
            <w:r w:rsidRPr="007D1704">
              <w:rPr>
                <w:rFonts w:ascii="Verdana" w:hAnsi="Verdana"/>
                <w:color w:val="000000"/>
                <w:lang w:val="en-US"/>
              </w:rPr>
              <w:t>5,1500%</w:t>
            </w:r>
          </w:p>
        </w:tc>
      </w:tr>
      <w:tr w:rsidR="00606B24" w:rsidRPr="007D1704" w14:paraId="7DBBC736" w14:textId="77777777" w:rsidTr="008B52FA">
        <w:tc>
          <w:tcPr>
            <w:tcW w:w="988" w:type="dxa"/>
            <w:hideMark/>
          </w:tcPr>
          <w:p w14:paraId="6487A2DB" w14:textId="77777777" w:rsidR="00606B24" w:rsidRPr="007D1704" w:rsidRDefault="00606B24" w:rsidP="008B52FA">
            <w:pPr>
              <w:jc w:val="center"/>
              <w:rPr>
                <w:rFonts w:ascii="Verdana" w:hAnsi="Verdana"/>
                <w:color w:val="000000"/>
                <w:lang w:val="en-US"/>
              </w:rPr>
            </w:pPr>
            <w:r w:rsidRPr="007D1704">
              <w:rPr>
                <w:rFonts w:ascii="Verdana" w:hAnsi="Verdana"/>
                <w:color w:val="000000"/>
                <w:lang w:val="en-US"/>
              </w:rPr>
              <w:t>53</w:t>
            </w:r>
          </w:p>
        </w:tc>
        <w:tc>
          <w:tcPr>
            <w:tcW w:w="1417" w:type="dxa"/>
          </w:tcPr>
          <w:p w14:paraId="427F9D9A"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20/6/2026</w:t>
            </w:r>
          </w:p>
        </w:tc>
        <w:tc>
          <w:tcPr>
            <w:tcW w:w="1701" w:type="dxa"/>
            <w:vAlign w:val="center"/>
          </w:tcPr>
          <w:p w14:paraId="34CDE1F5" w14:textId="77777777" w:rsidR="00606B24" w:rsidRPr="007D1704" w:rsidRDefault="00606B24" w:rsidP="008B52FA">
            <w:pPr>
              <w:jc w:val="center"/>
              <w:rPr>
                <w:rFonts w:ascii="Verdana" w:hAnsi="Verdana"/>
                <w:color w:val="000000"/>
              </w:rPr>
            </w:pPr>
            <w:r w:rsidRPr="007D1704">
              <w:rPr>
                <w:rFonts w:ascii="Verdana" w:hAnsi="Verdana"/>
                <w:color w:val="000000"/>
                <w:lang w:val="en-US"/>
              </w:rPr>
              <w:t>0,7500%</w:t>
            </w:r>
          </w:p>
        </w:tc>
        <w:tc>
          <w:tcPr>
            <w:tcW w:w="992" w:type="dxa"/>
            <w:hideMark/>
          </w:tcPr>
          <w:p w14:paraId="596232A5" w14:textId="77777777" w:rsidR="00606B24" w:rsidRPr="007D1704" w:rsidRDefault="00606B24" w:rsidP="008B52FA">
            <w:pPr>
              <w:jc w:val="center"/>
              <w:rPr>
                <w:rFonts w:ascii="Verdana" w:hAnsi="Verdana"/>
                <w:color w:val="000000"/>
              </w:rPr>
            </w:pPr>
            <w:r w:rsidRPr="007D1704">
              <w:rPr>
                <w:rFonts w:ascii="Verdana" w:hAnsi="Verdana"/>
                <w:color w:val="000000"/>
              </w:rPr>
              <w:t>113</w:t>
            </w:r>
          </w:p>
        </w:tc>
        <w:tc>
          <w:tcPr>
            <w:tcW w:w="1698" w:type="dxa"/>
          </w:tcPr>
          <w:p w14:paraId="273DB816"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20/6/2031</w:t>
            </w:r>
          </w:p>
        </w:tc>
        <w:tc>
          <w:tcPr>
            <w:tcW w:w="1692" w:type="dxa"/>
            <w:vAlign w:val="center"/>
          </w:tcPr>
          <w:p w14:paraId="05CBFD29" w14:textId="77777777" w:rsidR="00606B24" w:rsidRPr="007D1704" w:rsidRDefault="00606B24" w:rsidP="008B52FA">
            <w:pPr>
              <w:jc w:val="center"/>
              <w:rPr>
                <w:rFonts w:ascii="Verdana" w:hAnsi="Verdana"/>
                <w:color w:val="000000"/>
              </w:rPr>
            </w:pPr>
            <w:r w:rsidRPr="007D1704">
              <w:rPr>
                <w:rFonts w:ascii="Verdana" w:hAnsi="Verdana"/>
                <w:color w:val="000000"/>
                <w:lang w:val="en-US"/>
              </w:rPr>
              <w:t>5,3500%</w:t>
            </w:r>
          </w:p>
        </w:tc>
      </w:tr>
      <w:tr w:rsidR="00606B24" w:rsidRPr="007D1704" w14:paraId="604A0B33" w14:textId="77777777" w:rsidTr="008B52FA">
        <w:tc>
          <w:tcPr>
            <w:tcW w:w="988" w:type="dxa"/>
            <w:hideMark/>
          </w:tcPr>
          <w:p w14:paraId="27D66119" w14:textId="77777777" w:rsidR="00606B24" w:rsidRPr="007D1704" w:rsidRDefault="00606B24" w:rsidP="008B52FA">
            <w:pPr>
              <w:jc w:val="center"/>
              <w:rPr>
                <w:rFonts w:ascii="Verdana" w:hAnsi="Verdana"/>
                <w:color w:val="000000"/>
                <w:lang w:val="en-US"/>
              </w:rPr>
            </w:pPr>
            <w:r w:rsidRPr="007D1704">
              <w:rPr>
                <w:rFonts w:ascii="Verdana" w:hAnsi="Verdana"/>
                <w:color w:val="000000"/>
                <w:lang w:val="en-US"/>
              </w:rPr>
              <w:t>54</w:t>
            </w:r>
          </w:p>
        </w:tc>
        <w:tc>
          <w:tcPr>
            <w:tcW w:w="1417" w:type="dxa"/>
          </w:tcPr>
          <w:p w14:paraId="6657C6EF"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20/7/2026</w:t>
            </w:r>
          </w:p>
        </w:tc>
        <w:tc>
          <w:tcPr>
            <w:tcW w:w="1701" w:type="dxa"/>
            <w:vAlign w:val="center"/>
          </w:tcPr>
          <w:p w14:paraId="5077AA45" w14:textId="77777777" w:rsidR="00606B24" w:rsidRPr="007D1704" w:rsidRDefault="00606B24" w:rsidP="008B52FA">
            <w:pPr>
              <w:jc w:val="center"/>
              <w:rPr>
                <w:rFonts w:ascii="Verdana" w:hAnsi="Verdana"/>
                <w:color w:val="000000"/>
              </w:rPr>
            </w:pPr>
            <w:r w:rsidRPr="007D1704">
              <w:rPr>
                <w:rFonts w:ascii="Verdana" w:hAnsi="Verdana"/>
                <w:color w:val="000000"/>
                <w:lang w:val="en-US"/>
              </w:rPr>
              <w:t>0,8400%</w:t>
            </w:r>
          </w:p>
        </w:tc>
        <w:tc>
          <w:tcPr>
            <w:tcW w:w="992" w:type="dxa"/>
            <w:hideMark/>
          </w:tcPr>
          <w:p w14:paraId="19CC050A" w14:textId="77777777" w:rsidR="00606B24" w:rsidRPr="007D1704" w:rsidRDefault="00606B24" w:rsidP="008B52FA">
            <w:pPr>
              <w:jc w:val="center"/>
              <w:rPr>
                <w:rFonts w:ascii="Verdana" w:hAnsi="Verdana"/>
                <w:color w:val="000000"/>
              </w:rPr>
            </w:pPr>
            <w:r w:rsidRPr="007D1704">
              <w:rPr>
                <w:rFonts w:ascii="Verdana" w:hAnsi="Verdana"/>
                <w:color w:val="000000"/>
              </w:rPr>
              <w:t>114</w:t>
            </w:r>
          </w:p>
        </w:tc>
        <w:tc>
          <w:tcPr>
            <w:tcW w:w="1698" w:type="dxa"/>
          </w:tcPr>
          <w:p w14:paraId="42EA20A8"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20/7/2031</w:t>
            </w:r>
          </w:p>
        </w:tc>
        <w:tc>
          <w:tcPr>
            <w:tcW w:w="1692" w:type="dxa"/>
            <w:vAlign w:val="center"/>
          </w:tcPr>
          <w:p w14:paraId="2AF3A692" w14:textId="77777777" w:rsidR="00606B24" w:rsidRPr="007D1704" w:rsidRDefault="00606B24" w:rsidP="008B52FA">
            <w:pPr>
              <w:jc w:val="center"/>
              <w:rPr>
                <w:rFonts w:ascii="Verdana" w:hAnsi="Verdana"/>
                <w:color w:val="000000"/>
              </w:rPr>
            </w:pPr>
            <w:r w:rsidRPr="007D1704">
              <w:rPr>
                <w:rFonts w:ascii="Verdana" w:hAnsi="Verdana"/>
                <w:color w:val="000000"/>
                <w:lang w:val="en-US"/>
              </w:rPr>
              <w:t>5,7400%</w:t>
            </w:r>
          </w:p>
        </w:tc>
      </w:tr>
      <w:tr w:rsidR="00606B24" w:rsidRPr="007D1704" w14:paraId="2C78576D" w14:textId="77777777" w:rsidTr="008B52FA">
        <w:tc>
          <w:tcPr>
            <w:tcW w:w="988" w:type="dxa"/>
            <w:hideMark/>
          </w:tcPr>
          <w:p w14:paraId="139C8D67" w14:textId="77777777" w:rsidR="00606B24" w:rsidRPr="007D1704" w:rsidRDefault="00606B24" w:rsidP="008B52FA">
            <w:pPr>
              <w:jc w:val="center"/>
              <w:rPr>
                <w:rFonts w:ascii="Verdana" w:hAnsi="Verdana"/>
                <w:color w:val="000000"/>
                <w:lang w:val="en-US"/>
              </w:rPr>
            </w:pPr>
            <w:r w:rsidRPr="007D1704">
              <w:rPr>
                <w:rFonts w:ascii="Verdana" w:hAnsi="Verdana"/>
                <w:color w:val="000000"/>
                <w:lang w:val="en-US"/>
              </w:rPr>
              <w:t>55</w:t>
            </w:r>
          </w:p>
        </w:tc>
        <w:tc>
          <w:tcPr>
            <w:tcW w:w="1417" w:type="dxa"/>
          </w:tcPr>
          <w:p w14:paraId="77E97524"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20/8/2026</w:t>
            </w:r>
          </w:p>
        </w:tc>
        <w:tc>
          <w:tcPr>
            <w:tcW w:w="1701" w:type="dxa"/>
            <w:vAlign w:val="center"/>
          </w:tcPr>
          <w:p w14:paraId="523FE648" w14:textId="77777777" w:rsidR="00606B24" w:rsidRPr="007D1704" w:rsidRDefault="00606B24" w:rsidP="008B52FA">
            <w:pPr>
              <w:jc w:val="center"/>
              <w:rPr>
                <w:rFonts w:ascii="Verdana" w:hAnsi="Verdana"/>
                <w:color w:val="000000"/>
              </w:rPr>
            </w:pPr>
            <w:r w:rsidRPr="007D1704">
              <w:rPr>
                <w:rFonts w:ascii="Verdana" w:hAnsi="Verdana"/>
                <w:color w:val="000000"/>
                <w:lang w:val="en-US"/>
              </w:rPr>
              <w:t>0,7400%</w:t>
            </w:r>
          </w:p>
        </w:tc>
        <w:tc>
          <w:tcPr>
            <w:tcW w:w="992" w:type="dxa"/>
            <w:hideMark/>
          </w:tcPr>
          <w:p w14:paraId="787229E6" w14:textId="77777777" w:rsidR="00606B24" w:rsidRPr="007D1704" w:rsidRDefault="00606B24" w:rsidP="008B52FA">
            <w:pPr>
              <w:jc w:val="center"/>
              <w:rPr>
                <w:rFonts w:ascii="Verdana" w:hAnsi="Verdana"/>
                <w:color w:val="000000"/>
              </w:rPr>
            </w:pPr>
            <w:r w:rsidRPr="007D1704">
              <w:rPr>
                <w:rFonts w:ascii="Verdana" w:hAnsi="Verdana"/>
                <w:color w:val="000000"/>
              </w:rPr>
              <w:t>115</w:t>
            </w:r>
          </w:p>
        </w:tc>
        <w:tc>
          <w:tcPr>
            <w:tcW w:w="1698" w:type="dxa"/>
          </w:tcPr>
          <w:p w14:paraId="4EBE6346"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20/8/2031</w:t>
            </w:r>
          </w:p>
        </w:tc>
        <w:tc>
          <w:tcPr>
            <w:tcW w:w="1692" w:type="dxa"/>
            <w:vAlign w:val="center"/>
          </w:tcPr>
          <w:p w14:paraId="78F3650B" w14:textId="77777777" w:rsidR="00606B24" w:rsidRPr="007D1704" w:rsidRDefault="00606B24" w:rsidP="008B52FA">
            <w:pPr>
              <w:jc w:val="center"/>
              <w:rPr>
                <w:rFonts w:ascii="Verdana" w:hAnsi="Verdana"/>
                <w:color w:val="000000"/>
              </w:rPr>
            </w:pPr>
            <w:r w:rsidRPr="007D1704">
              <w:rPr>
                <w:rFonts w:ascii="Verdana" w:hAnsi="Verdana"/>
                <w:color w:val="000000"/>
                <w:lang w:val="en-US"/>
              </w:rPr>
              <w:t>6,1000%</w:t>
            </w:r>
          </w:p>
        </w:tc>
      </w:tr>
      <w:tr w:rsidR="00606B24" w:rsidRPr="007D1704" w14:paraId="41DCE8DF" w14:textId="77777777" w:rsidTr="008B52FA">
        <w:tc>
          <w:tcPr>
            <w:tcW w:w="988" w:type="dxa"/>
            <w:hideMark/>
          </w:tcPr>
          <w:p w14:paraId="1FBEB0F7" w14:textId="77777777" w:rsidR="00606B24" w:rsidRPr="007D1704" w:rsidRDefault="00606B24" w:rsidP="008B52FA">
            <w:pPr>
              <w:jc w:val="center"/>
              <w:rPr>
                <w:rFonts w:ascii="Verdana" w:hAnsi="Verdana"/>
                <w:color w:val="000000"/>
                <w:lang w:val="en-US"/>
              </w:rPr>
            </w:pPr>
            <w:r w:rsidRPr="007D1704">
              <w:rPr>
                <w:rFonts w:ascii="Verdana" w:hAnsi="Verdana"/>
                <w:color w:val="000000"/>
                <w:lang w:val="en-US"/>
              </w:rPr>
              <w:t>56</w:t>
            </w:r>
          </w:p>
        </w:tc>
        <w:tc>
          <w:tcPr>
            <w:tcW w:w="1417" w:type="dxa"/>
          </w:tcPr>
          <w:p w14:paraId="7197A854"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20/9/2026</w:t>
            </w:r>
          </w:p>
        </w:tc>
        <w:tc>
          <w:tcPr>
            <w:tcW w:w="1701" w:type="dxa"/>
            <w:vAlign w:val="center"/>
          </w:tcPr>
          <w:p w14:paraId="62218BFC" w14:textId="77777777" w:rsidR="00606B24" w:rsidRPr="007D1704" w:rsidRDefault="00606B24" w:rsidP="008B52FA">
            <w:pPr>
              <w:jc w:val="center"/>
              <w:rPr>
                <w:rFonts w:ascii="Verdana" w:hAnsi="Verdana"/>
                <w:color w:val="000000"/>
              </w:rPr>
            </w:pPr>
            <w:r w:rsidRPr="007D1704">
              <w:rPr>
                <w:rFonts w:ascii="Verdana" w:hAnsi="Verdana"/>
                <w:color w:val="000000"/>
                <w:lang w:val="en-US"/>
              </w:rPr>
              <w:t>0,8200%</w:t>
            </w:r>
          </w:p>
        </w:tc>
        <w:tc>
          <w:tcPr>
            <w:tcW w:w="992" w:type="dxa"/>
            <w:hideMark/>
          </w:tcPr>
          <w:p w14:paraId="3C042AEC" w14:textId="77777777" w:rsidR="00606B24" w:rsidRPr="007D1704" w:rsidRDefault="00606B24" w:rsidP="008B52FA">
            <w:pPr>
              <w:jc w:val="center"/>
              <w:rPr>
                <w:rFonts w:ascii="Verdana" w:hAnsi="Verdana"/>
                <w:color w:val="000000"/>
              </w:rPr>
            </w:pPr>
            <w:r w:rsidRPr="007D1704">
              <w:rPr>
                <w:rFonts w:ascii="Verdana" w:hAnsi="Verdana"/>
                <w:color w:val="000000"/>
              </w:rPr>
              <w:t>116</w:t>
            </w:r>
          </w:p>
        </w:tc>
        <w:tc>
          <w:tcPr>
            <w:tcW w:w="1698" w:type="dxa"/>
          </w:tcPr>
          <w:p w14:paraId="06EF7A8D"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20/9/2031</w:t>
            </w:r>
          </w:p>
        </w:tc>
        <w:tc>
          <w:tcPr>
            <w:tcW w:w="1692" w:type="dxa"/>
            <w:vAlign w:val="center"/>
          </w:tcPr>
          <w:p w14:paraId="2C3D2C65" w14:textId="77777777" w:rsidR="00606B24" w:rsidRPr="007D1704" w:rsidRDefault="00606B24" w:rsidP="008B52FA">
            <w:pPr>
              <w:jc w:val="center"/>
              <w:rPr>
                <w:rFonts w:ascii="Verdana" w:hAnsi="Verdana"/>
                <w:color w:val="000000"/>
              </w:rPr>
            </w:pPr>
            <w:r w:rsidRPr="007D1704">
              <w:rPr>
                <w:rFonts w:ascii="Verdana" w:hAnsi="Verdana"/>
                <w:color w:val="000000"/>
                <w:lang w:val="en-US"/>
              </w:rPr>
              <w:t>6,5000%</w:t>
            </w:r>
          </w:p>
        </w:tc>
      </w:tr>
      <w:tr w:rsidR="00606B24" w:rsidRPr="007D1704" w14:paraId="35F93B94" w14:textId="77777777" w:rsidTr="008B52FA">
        <w:tc>
          <w:tcPr>
            <w:tcW w:w="988" w:type="dxa"/>
            <w:hideMark/>
          </w:tcPr>
          <w:p w14:paraId="52DE861B" w14:textId="77777777" w:rsidR="00606B24" w:rsidRPr="007D1704" w:rsidRDefault="00606B24" w:rsidP="008B52FA">
            <w:pPr>
              <w:jc w:val="center"/>
              <w:rPr>
                <w:rFonts w:ascii="Verdana" w:hAnsi="Verdana"/>
                <w:color w:val="000000"/>
                <w:lang w:val="en-US"/>
              </w:rPr>
            </w:pPr>
            <w:r w:rsidRPr="007D1704">
              <w:rPr>
                <w:rFonts w:ascii="Verdana" w:hAnsi="Verdana"/>
                <w:color w:val="000000"/>
                <w:lang w:val="en-US"/>
              </w:rPr>
              <w:t>57</w:t>
            </w:r>
          </w:p>
        </w:tc>
        <w:tc>
          <w:tcPr>
            <w:tcW w:w="1417" w:type="dxa"/>
          </w:tcPr>
          <w:p w14:paraId="3DCBA482"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20/10/2026</w:t>
            </w:r>
          </w:p>
        </w:tc>
        <w:tc>
          <w:tcPr>
            <w:tcW w:w="1701" w:type="dxa"/>
            <w:vAlign w:val="center"/>
          </w:tcPr>
          <w:p w14:paraId="4872DBE1" w14:textId="77777777" w:rsidR="00606B24" w:rsidRPr="007D1704" w:rsidRDefault="00606B24" w:rsidP="008B52FA">
            <w:pPr>
              <w:jc w:val="center"/>
              <w:rPr>
                <w:rFonts w:ascii="Verdana" w:hAnsi="Verdana"/>
                <w:color w:val="000000"/>
              </w:rPr>
            </w:pPr>
            <w:r w:rsidRPr="007D1704">
              <w:rPr>
                <w:rFonts w:ascii="Verdana" w:hAnsi="Verdana"/>
                <w:color w:val="000000"/>
                <w:lang w:val="en-US"/>
              </w:rPr>
              <w:t>0,9400%</w:t>
            </w:r>
          </w:p>
        </w:tc>
        <w:tc>
          <w:tcPr>
            <w:tcW w:w="992" w:type="dxa"/>
            <w:hideMark/>
          </w:tcPr>
          <w:p w14:paraId="796A199B" w14:textId="77777777" w:rsidR="00606B24" w:rsidRPr="007D1704" w:rsidRDefault="00606B24" w:rsidP="008B52FA">
            <w:pPr>
              <w:jc w:val="center"/>
              <w:rPr>
                <w:rFonts w:ascii="Verdana" w:hAnsi="Verdana"/>
                <w:color w:val="000000"/>
              </w:rPr>
            </w:pPr>
            <w:r w:rsidRPr="007D1704">
              <w:rPr>
                <w:rFonts w:ascii="Verdana" w:hAnsi="Verdana"/>
                <w:color w:val="000000"/>
              </w:rPr>
              <w:t>117</w:t>
            </w:r>
          </w:p>
        </w:tc>
        <w:tc>
          <w:tcPr>
            <w:tcW w:w="1698" w:type="dxa"/>
          </w:tcPr>
          <w:p w14:paraId="76654B76"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20/10/2031</w:t>
            </w:r>
          </w:p>
        </w:tc>
        <w:tc>
          <w:tcPr>
            <w:tcW w:w="1692" w:type="dxa"/>
            <w:vAlign w:val="center"/>
          </w:tcPr>
          <w:p w14:paraId="270CED52" w14:textId="77777777" w:rsidR="00606B24" w:rsidRPr="007D1704" w:rsidRDefault="00606B24" w:rsidP="008B52FA">
            <w:pPr>
              <w:jc w:val="center"/>
              <w:rPr>
                <w:rFonts w:ascii="Verdana" w:hAnsi="Verdana"/>
                <w:color w:val="000000"/>
              </w:rPr>
            </w:pPr>
            <w:r w:rsidRPr="007D1704">
              <w:rPr>
                <w:rFonts w:ascii="Verdana" w:hAnsi="Verdana"/>
                <w:color w:val="000000"/>
                <w:lang w:val="en-US"/>
              </w:rPr>
              <w:t>7,4200%</w:t>
            </w:r>
          </w:p>
        </w:tc>
      </w:tr>
      <w:tr w:rsidR="00606B24" w:rsidRPr="007D1704" w14:paraId="1E02CA95" w14:textId="77777777" w:rsidTr="008B52FA">
        <w:tc>
          <w:tcPr>
            <w:tcW w:w="988" w:type="dxa"/>
            <w:hideMark/>
          </w:tcPr>
          <w:p w14:paraId="356F7FF9" w14:textId="77777777" w:rsidR="00606B24" w:rsidRPr="007D1704" w:rsidRDefault="00606B24" w:rsidP="008B52FA">
            <w:pPr>
              <w:jc w:val="center"/>
              <w:rPr>
                <w:rFonts w:ascii="Verdana" w:hAnsi="Verdana"/>
                <w:color w:val="000000"/>
                <w:lang w:val="en-US"/>
              </w:rPr>
            </w:pPr>
            <w:r w:rsidRPr="007D1704">
              <w:rPr>
                <w:rFonts w:ascii="Verdana" w:hAnsi="Verdana"/>
                <w:color w:val="000000"/>
                <w:lang w:val="en-US"/>
              </w:rPr>
              <w:t>58</w:t>
            </w:r>
          </w:p>
        </w:tc>
        <w:tc>
          <w:tcPr>
            <w:tcW w:w="1417" w:type="dxa"/>
          </w:tcPr>
          <w:p w14:paraId="118D39D1"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20/11/2026</w:t>
            </w:r>
          </w:p>
        </w:tc>
        <w:tc>
          <w:tcPr>
            <w:tcW w:w="1701" w:type="dxa"/>
            <w:vAlign w:val="center"/>
          </w:tcPr>
          <w:p w14:paraId="71EFCFE7" w14:textId="77777777" w:rsidR="00606B24" w:rsidRPr="007D1704" w:rsidRDefault="00606B24" w:rsidP="008B52FA">
            <w:pPr>
              <w:jc w:val="center"/>
              <w:rPr>
                <w:rFonts w:ascii="Verdana" w:hAnsi="Verdana"/>
                <w:color w:val="000000"/>
              </w:rPr>
            </w:pPr>
            <w:r w:rsidRPr="007D1704">
              <w:rPr>
                <w:rFonts w:ascii="Verdana" w:hAnsi="Verdana"/>
                <w:color w:val="000000"/>
                <w:lang w:val="en-US"/>
              </w:rPr>
              <w:t>0,8800%</w:t>
            </w:r>
          </w:p>
        </w:tc>
        <w:tc>
          <w:tcPr>
            <w:tcW w:w="992" w:type="dxa"/>
            <w:hideMark/>
          </w:tcPr>
          <w:p w14:paraId="1807CDFA" w14:textId="77777777" w:rsidR="00606B24" w:rsidRPr="007D1704" w:rsidRDefault="00606B24" w:rsidP="008B52FA">
            <w:pPr>
              <w:jc w:val="center"/>
              <w:rPr>
                <w:rFonts w:ascii="Verdana" w:hAnsi="Verdana"/>
                <w:color w:val="000000"/>
              </w:rPr>
            </w:pPr>
            <w:r w:rsidRPr="007D1704">
              <w:rPr>
                <w:rFonts w:ascii="Verdana" w:hAnsi="Verdana"/>
                <w:color w:val="000000"/>
              </w:rPr>
              <w:t>118</w:t>
            </w:r>
          </w:p>
        </w:tc>
        <w:tc>
          <w:tcPr>
            <w:tcW w:w="1698" w:type="dxa"/>
          </w:tcPr>
          <w:p w14:paraId="7E75A970"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20/11/2031</w:t>
            </w:r>
          </w:p>
        </w:tc>
        <w:tc>
          <w:tcPr>
            <w:tcW w:w="1692" w:type="dxa"/>
            <w:vAlign w:val="center"/>
          </w:tcPr>
          <w:p w14:paraId="02F221AE" w14:textId="77777777" w:rsidR="00606B24" w:rsidRPr="007D1704" w:rsidRDefault="00606B24" w:rsidP="008B52FA">
            <w:pPr>
              <w:jc w:val="center"/>
              <w:rPr>
                <w:rFonts w:ascii="Verdana" w:hAnsi="Verdana"/>
                <w:color w:val="000000"/>
              </w:rPr>
            </w:pPr>
            <w:r w:rsidRPr="007D1704">
              <w:rPr>
                <w:rFonts w:ascii="Verdana" w:hAnsi="Verdana"/>
                <w:color w:val="000000"/>
                <w:lang w:val="en-US"/>
              </w:rPr>
              <w:t>7,9600%</w:t>
            </w:r>
          </w:p>
        </w:tc>
      </w:tr>
      <w:tr w:rsidR="00606B24" w:rsidRPr="007D1704" w14:paraId="3D42E87B" w14:textId="77777777" w:rsidTr="008B52FA">
        <w:tc>
          <w:tcPr>
            <w:tcW w:w="988" w:type="dxa"/>
            <w:hideMark/>
          </w:tcPr>
          <w:p w14:paraId="6C227CB6" w14:textId="77777777" w:rsidR="00606B24" w:rsidRPr="007D1704" w:rsidRDefault="00606B24" w:rsidP="008B52FA">
            <w:pPr>
              <w:jc w:val="center"/>
              <w:rPr>
                <w:rFonts w:ascii="Verdana" w:hAnsi="Verdana"/>
                <w:color w:val="000000"/>
                <w:lang w:val="en-US"/>
              </w:rPr>
            </w:pPr>
            <w:r w:rsidRPr="007D1704">
              <w:rPr>
                <w:rFonts w:ascii="Verdana" w:hAnsi="Verdana"/>
                <w:color w:val="000000"/>
                <w:lang w:val="en-US"/>
              </w:rPr>
              <w:t>59</w:t>
            </w:r>
          </w:p>
        </w:tc>
        <w:tc>
          <w:tcPr>
            <w:tcW w:w="1417" w:type="dxa"/>
          </w:tcPr>
          <w:p w14:paraId="02174702"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20/12/2026</w:t>
            </w:r>
          </w:p>
        </w:tc>
        <w:tc>
          <w:tcPr>
            <w:tcW w:w="1701" w:type="dxa"/>
            <w:vAlign w:val="center"/>
          </w:tcPr>
          <w:p w14:paraId="520BD8FD" w14:textId="77777777" w:rsidR="00606B24" w:rsidRPr="007D1704" w:rsidRDefault="00606B24" w:rsidP="008B52FA">
            <w:pPr>
              <w:jc w:val="center"/>
              <w:rPr>
                <w:rFonts w:ascii="Verdana" w:hAnsi="Verdana"/>
                <w:color w:val="000000"/>
              </w:rPr>
            </w:pPr>
            <w:r w:rsidRPr="007D1704">
              <w:rPr>
                <w:rFonts w:ascii="Verdana" w:hAnsi="Verdana"/>
                <w:color w:val="000000"/>
                <w:lang w:val="en-US"/>
              </w:rPr>
              <w:t>0,9300%</w:t>
            </w:r>
          </w:p>
        </w:tc>
        <w:tc>
          <w:tcPr>
            <w:tcW w:w="992" w:type="dxa"/>
            <w:hideMark/>
          </w:tcPr>
          <w:p w14:paraId="2B9043C5" w14:textId="77777777" w:rsidR="00606B24" w:rsidRPr="007D1704" w:rsidRDefault="00606B24" w:rsidP="008B52FA">
            <w:pPr>
              <w:jc w:val="center"/>
              <w:rPr>
                <w:rFonts w:ascii="Verdana" w:hAnsi="Verdana"/>
                <w:color w:val="000000"/>
              </w:rPr>
            </w:pPr>
            <w:r w:rsidRPr="007D1704">
              <w:rPr>
                <w:rFonts w:ascii="Verdana" w:hAnsi="Verdana"/>
                <w:color w:val="000000"/>
              </w:rPr>
              <w:t>119</w:t>
            </w:r>
          </w:p>
        </w:tc>
        <w:tc>
          <w:tcPr>
            <w:tcW w:w="1698" w:type="dxa"/>
          </w:tcPr>
          <w:p w14:paraId="5884AF96"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20/12/2031</w:t>
            </w:r>
          </w:p>
        </w:tc>
        <w:tc>
          <w:tcPr>
            <w:tcW w:w="1692" w:type="dxa"/>
          </w:tcPr>
          <w:p w14:paraId="7550F138" w14:textId="77777777" w:rsidR="00606B24" w:rsidRPr="007D1704" w:rsidRDefault="00606B24" w:rsidP="008B52FA">
            <w:pPr>
              <w:jc w:val="center"/>
              <w:rPr>
                <w:rFonts w:ascii="Verdana" w:hAnsi="Verdana"/>
                <w:color w:val="000000"/>
              </w:rPr>
            </w:pPr>
            <w:proofErr w:type="spellStart"/>
            <w:r w:rsidRPr="007D1704">
              <w:rPr>
                <w:rFonts w:ascii="Verdana" w:hAnsi="Verdana"/>
                <w:color w:val="000000"/>
                <w:lang w:val="en-US"/>
              </w:rPr>
              <w:t>saldo</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devedor</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em</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aberto</w:t>
            </w:r>
            <w:proofErr w:type="spellEnd"/>
          </w:p>
        </w:tc>
      </w:tr>
      <w:tr w:rsidR="00606B24" w:rsidRPr="007D1704" w14:paraId="4BCC72AC" w14:textId="77777777" w:rsidTr="008B52FA">
        <w:trPr>
          <w:gridAfter w:val="2"/>
          <w:wAfter w:w="3390" w:type="dxa"/>
        </w:trPr>
        <w:tc>
          <w:tcPr>
            <w:tcW w:w="988" w:type="dxa"/>
            <w:hideMark/>
          </w:tcPr>
          <w:p w14:paraId="4ADD8954" w14:textId="77777777" w:rsidR="00606B24" w:rsidRPr="007D1704" w:rsidRDefault="00606B24" w:rsidP="008B52FA">
            <w:pPr>
              <w:jc w:val="center"/>
              <w:rPr>
                <w:rFonts w:ascii="Verdana" w:hAnsi="Verdana"/>
                <w:color w:val="000000"/>
                <w:lang w:val="en-US"/>
              </w:rPr>
            </w:pPr>
            <w:r w:rsidRPr="007D1704">
              <w:rPr>
                <w:rFonts w:ascii="Verdana" w:hAnsi="Verdana"/>
                <w:color w:val="000000"/>
                <w:lang w:val="en-US"/>
              </w:rPr>
              <w:t>60</w:t>
            </w:r>
          </w:p>
        </w:tc>
        <w:tc>
          <w:tcPr>
            <w:tcW w:w="1417" w:type="dxa"/>
          </w:tcPr>
          <w:p w14:paraId="2FEA42C5" w14:textId="77777777" w:rsidR="00606B24" w:rsidRPr="007D1704" w:rsidRDefault="00606B24" w:rsidP="008B52FA">
            <w:pPr>
              <w:jc w:val="center"/>
              <w:rPr>
                <w:rFonts w:ascii="Verdana" w:hAnsi="Verdana"/>
                <w:color w:val="000000"/>
              </w:rPr>
            </w:pPr>
            <w:r w:rsidRPr="007D1704">
              <w:rPr>
                <w:rFonts w:ascii="Verdana" w:hAnsi="Verdana"/>
                <w:color w:val="000000"/>
                <w:lang w:val="en-US"/>
              </w:rPr>
              <w:t>20/1/2027</w:t>
            </w:r>
          </w:p>
        </w:tc>
        <w:tc>
          <w:tcPr>
            <w:tcW w:w="1701" w:type="dxa"/>
            <w:vAlign w:val="center"/>
          </w:tcPr>
          <w:p w14:paraId="49103E95" w14:textId="77777777" w:rsidR="00606B24" w:rsidRPr="007D1704" w:rsidRDefault="00606B24" w:rsidP="008B52FA">
            <w:pPr>
              <w:jc w:val="center"/>
              <w:rPr>
                <w:rFonts w:ascii="Verdana" w:hAnsi="Verdana"/>
                <w:color w:val="000000"/>
              </w:rPr>
            </w:pPr>
            <w:r w:rsidRPr="007D1704">
              <w:rPr>
                <w:rFonts w:ascii="Verdana" w:hAnsi="Verdana"/>
                <w:color w:val="000000"/>
                <w:lang w:val="en-US"/>
              </w:rPr>
              <w:t>0,9800%</w:t>
            </w:r>
          </w:p>
        </w:tc>
        <w:tc>
          <w:tcPr>
            <w:tcW w:w="992" w:type="dxa"/>
          </w:tcPr>
          <w:p w14:paraId="0F3DAAC1" w14:textId="77777777" w:rsidR="00606B24" w:rsidRPr="007D1704" w:rsidRDefault="00606B24" w:rsidP="008B52FA">
            <w:pPr>
              <w:jc w:val="center"/>
              <w:rPr>
                <w:rFonts w:ascii="Verdana" w:hAnsi="Verdana"/>
                <w:color w:val="000000"/>
              </w:rPr>
            </w:pPr>
          </w:p>
        </w:tc>
      </w:tr>
    </w:tbl>
    <w:p w14:paraId="7D58120A" w14:textId="77777777" w:rsidR="00606B24" w:rsidRPr="007D1704" w:rsidRDefault="00606B24" w:rsidP="00606B24">
      <w:pPr>
        <w:rPr>
          <w:rFonts w:ascii="Verdana" w:hAnsi="Verdana"/>
          <w:u w:val="single"/>
        </w:rPr>
      </w:pPr>
    </w:p>
    <w:p w14:paraId="36B8F681" w14:textId="77777777" w:rsidR="00606B24" w:rsidRPr="007D1704" w:rsidRDefault="00606B24" w:rsidP="00606B2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6ª Série: conforme a tabela abaixo.</w:t>
      </w:r>
    </w:p>
    <w:p w14:paraId="70D589DA" w14:textId="77777777" w:rsidR="00606B24" w:rsidRPr="007D1704" w:rsidRDefault="00606B24" w:rsidP="00606B24">
      <w:pPr>
        <w:rPr>
          <w:rFonts w:ascii="Verdana" w:hAnsi="Verdana"/>
        </w:rPr>
      </w:pPr>
    </w:p>
    <w:tbl>
      <w:tblPr>
        <w:tblStyle w:val="Tabelacomgrade1"/>
        <w:tblW w:w="0" w:type="auto"/>
        <w:jc w:val="center"/>
        <w:tblLook w:val="04A0" w:firstRow="1" w:lastRow="0" w:firstColumn="1" w:lastColumn="0" w:noHBand="0" w:noVBand="1"/>
      </w:tblPr>
      <w:tblGrid>
        <w:gridCol w:w="2405"/>
        <w:gridCol w:w="2552"/>
        <w:gridCol w:w="2477"/>
      </w:tblGrid>
      <w:tr w:rsidR="00606B24" w:rsidRPr="007D1704" w14:paraId="7EE8A1A0" w14:textId="77777777" w:rsidTr="008B52FA">
        <w:trPr>
          <w:jc w:val="center"/>
        </w:trPr>
        <w:tc>
          <w:tcPr>
            <w:tcW w:w="2405" w:type="dxa"/>
            <w:shd w:val="clear" w:color="auto" w:fill="D9D9D9" w:themeFill="background1" w:themeFillShade="D9"/>
            <w:vAlign w:val="center"/>
          </w:tcPr>
          <w:p w14:paraId="4B166BFA" w14:textId="77777777" w:rsidR="00606B24" w:rsidRPr="007D1704" w:rsidRDefault="00606B24" w:rsidP="008B52FA">
            <w:pPr>
              <w:spacing w:line="276" w:lineRule="auto"/>
              <w:jc w:val="center"/>
              <w:rPr>
                <w:rFonts w:ascii="Verdana" w:hAnsi="Verdana"/>
                <w:b/>
              </w:rPr>
            </w:pPr>
            <w:r w:rsidRPr="007D1704">
              <w:rPr>
                <w:rFonts w:ascii="Verdana" w:hAnsi="Verdana"/>
                <w:b/>
              </w:rPr>
              <w:t>Parcela</w:t>
            </w:r>
          </w:p>
        </w:tc>
        <w:tc>
          <w:tcPr>
            <w:tcW w:w="2552" w:type="dxa"/>
            <w:shd w:val="clear" w:color="auto" w:fill="D9D9D9" w:themeFill="background1" w:themeFillShade="D9"/>
            <w:vAlign w:val="center"/>
          </w:tcPr>
          <w:p w14:paraId="3639325C" w14:textId="77777777" w:rsidR="00606B24" w:rsidRPr="007D1704" w:rsidRDefault="00606B24" w:rsidP="008B52FA">
            <w:pPr>
              <w:spacing w:line="276" w:lineRule="auto"/>
              <w:jc w:val="center"/>
              <w:rPr>
                <w:rFonts w:ascii="Verdana" w:hAnsi="Verdana"/>
                <w:b/>
              </w:rPr>
            </w:pPr>
            <w:r w:rsidRPr="007D1704">
              <w:rPr>
                <w:rFonts w:ascii="Verdana" w:hAnsi="Verdana"/>
                <w:b/>
              </w:rPr>
              <w:t>Data de Vencimento</w:t>
            </w:r>
          </w:p>
        </w:tc>
        <w:tc>
          <w:tcPr>
            <w:tcW w:w="2477" w:type="dxa"/>
            <w:shd w:val="clear" w:color="auto" w:fill="D9D9D9" w:themeFill="background1" w:themeFillShade="D9"/>
            <w:vAlign w:val="center"/>
          </w:tcPr>
          <w:p w14:paraId="4B4DB369" w14:textId="77777777" w:rsidR="00606B24" w:rsidRPr="007D1704" w:rsidRDefault="00606B24" w:rsidP="008B52FA">
            <w:pPr>
              <w:spacing w:line="276" w:lineRule="auto"/>
              <w:jc w:val="center"/>
              <w:rPr>
                <w:rFonts w:ascii="Verdana" w:hAnsi="Verdana"/>
                <w:b/>
              </w:rPr>
            </w:pPr>
            <w:r w:rsidRPr="007D1704">
              <w:rPr>
                <w:rFonts w:ascii="Verdana" w:hAnsi="Verdana"/>
                <w:b/>
              </w:rPr>
              <w:t>% de amortização do Valor Nominal Unitário</w:t>
            </w:r>
          </w:p>
        </w:tc>
      </w:tr>
      <w:tr w:rsidR="00606B24" w:rsidRPr="007D1704" w14:paraId="2BDA0576" w14:textId="77777777" w:rsidTr="008B52FA">
        <w:trPr>
          <w:jc w:val="center"/>
        </w:trPr>
        <w:tc>
          <w:tcPr>
            <w:tcW w:w="2405" w:type="dxa"/>
          </w:tcPr>
          <w:p w14:paraId="3D8D7933" w14:textId="77777777" w:rsidR="00606B24" w:rsidRPr="007D1704" w:rsidRDefault="00606B24" w:rsidP="008B52FA">
            <w:pPr>
              <w:spacing w:line="276" w:lineRule="auto"/>
              <w:jc w:val="center"/>
              <w:rPr>
                <w:rFonts w:ascii="Verdana" w:hAnsi="Verdana"/>
                <w:b/>
                <w:bCs/>
              </w:rPr>
            </w:pPr>
            <w:r w:rsidRPr="007D1704">
              <w:rPr>
                <w:rFonts w:ascii="Verdana" w:hAnsi="Verdana"/>
                <w:b/>
                <w:bCs/>
              </w:rPr>
              <w:t>1</w:t>
            </w:r>
          </w:p>
        </w:tc>
        <w:tc>
          <w:tcPr>
            <w:tcW w:w="2552" w:type="dxa"/>
          </w:tcPr>
          <w:p w14:paraId="776F7FF4" w14:textId="77777777" w:rsidR="00606B24" w:rsidRPr="007D1704" w:rsidRDefault="00606B24" w:rsidP="008B52FA">
            <w:pPr>
              <w:spacing w:line="276" w:lineRule="auto"/>
              <w:jc w:val="center"/>
              <w:rPr>
                <w:rFonts w:ascii="Verdana" w:hAnsi="Verdana"/>
              </w:rPr>
            </w:pPr>
            <w:r w:rsidRPr="007D1704">
              <w:rPr>
                <w:rFonts w:ascii="Verdana" w:hAnsi="Verdana"/>
              </w:rPr>
              <w:t>20/04/2025</w:t>
            </w:r>
          </w:p>
        </w:tc>
        <w:tc>
          <w:tcPr>
            <w:tcW w:w="2477" w:type="dxa"/>
          </w:tcPr>
          <w:p w14:paraId="0B8C9919" w14:textId="77777777" w:rsidR="00606B24" w:rsidRPr="007D1704" w:rsidRDefault="00606B24" w:rsidP="008B52FA">
            <w:pPr>
              <w:spacing w:line="276" w:lineRule="auto"/>
              <w:jc w:val="center"/>
              <w:rPr>
                <w:rFonts w:ascii="Verdana" w:hAnsi="Verdana"/>
              </w:rPr>
            </w:pPr>
            <w:r w:rsidRPr="007D1704">
              <w:rPr>
                <w:rFonts w:ascii="Verdana" w:hAnsi="Verdana"/>
              </w:rPr>
              <w:t>25,0000%</w:t>
            </w:r>
          </w:p>
        </w:tc>
      </w:tr>
      <w:tr w:rsidR="00606B24" w:rsidRPr="007D1704" w14:paraId="0E27751E" w14:textId="77777777" w:rsidTr="008B52FA">
        <w:trPr>
          <w:jc w:val="center"/>
        </w:trPr>
        <w:tc>
          <w:tcPr>
            <w:tcW w:w="2405" w:type="dxa"/>
          </w:tcPr>
          <w:p w14:paraId="66104E3D" w14:textId="77777777" w:rsidR="00606B24" w:rsidRPr="007D1704" w:rsidRDefault="00606B24" w:rsidP="008B52FA">
            <w:pPr>
              <w:spacing w:line="276" w:lineRule="auto"/>
              <w:jc w:val="center"/>
              <w:rPr>
                <w:rFonts w:ascii="Verdana" w:hAnsi="Verdana"/>
                <w:b/>
                <w:bCs/>
              </w:rPr>
            </w:pPr>
            <w:r w:rsidRPr="007D1704">
              <w:rPr>
                <w:rFonts w:ascii="Verdana" w:hAnsi="Verdana"/>
                <w:b/>
                <w:bCs/>
              </w:rPr>
              <w:t>2</w:t>
            </w:r>
          </w:p>
        </w:tc>
        <w:tc>
          <w:tcPr>
            <w:tcW w:w="2552" w:type="dxa"/>
          </w:tcPr>
          <w:p w14:paraId="1A967A37" w14:textId="77777777" w:rsidR="00606B24" w:rsidRPr="007D1704" w:rsidRDefault="00606B24" w:rsidP="008B52FA">
            <w:pPr>
              <w:spacing w:line="276" w:lineRule="auto"/>
              <w:jc w:val="center"/>
              <w:rPr>
                <w:rFonts w:ascii="Verdana" w:hAnsi="Verdana"/>
              </w:rPr>
            </w:pPr>
            <w:r w:rsidRPr="007D1704">
              <w:rPr>
                <w:rFonts w:ascii="Verdana" w:hAnsi="Verdana"/>
              </w:rPr>
              <w:t>20/04/2026</w:t>
            </w:r>
          </w:p>
        </w:tc>
        <w:tc>
          <w:tcPr>
            <w:tcW w:w="2477" w:type="dxa"/>
            <w:vAlign w:val="bottom"/>
          </w:tcPr>
          <w:p w14:paraId="19DB53B8" w14:textId="77777777" w:rsidR="00606B24" w:rsidRPr="007D1704" w:rsidRDefault="00606B24" w:rsidP="008B52FA">
            <w:pPr>
              <w:spacing w:line="276" w:lineRule="auto"/>
              <w:jc w:val="center"/>
              <w:rPr>
                <w:rFonts w:ascii="Verdana" w:hAnsi="Verdana"/>
              </w:rPr>
            </w:pPr>
            <w:r w:rsidRPr="007D1704">
              <w:rPr>
                <w:rFonts w:ascii="Verdana" w:hAnsi="Verdana"/>
              </w:rPr>
              <w:t>25,0000%</w:t>
            </w:r>
          </w:p>
        </w:tc>
      </w:tr>
      <w:tr w:rsidR="00606B24" w:rsidRPr="007D1704" w14:paraId="40180B05" w14:textId="77777777" w:rsidTr="008B52FA">
        <w:trPr>
          <w:jc w:val="center"/>
        </w:trPr>
        <w:tc>
          <w:tcPr>
            <w:tcW w:w="2405" w:type="dxa"/>
          </w:tcPr>
          <w:p w14:paraId="1AC4A703" w14:textId="77777777" w:rsidR="00606B24" w:rsidRPr="007D1704" w:rsidRDefault="00606B24" w:rsidP="008B52FA">
            <w:pPr>
              <w:spacing w:line="276" w:lineRule="auto"/>
              <w:jc w:val="center"/>
              <w:rPr>
                <w:rFonts w:ascii="Verdana" w:hAnsi="Verdana"/>
                <w:b/>
                <w:bCs/>
              </w:rPr>
            </w:pPr>
            <w:r w:rsidRPr="007D1704">
              <w:rPr>
                <w:rFonts w:ascii="Verdana" w:hAnsi="Verdana"/>
                <w:b/>
                <w:bCs/>
              </w:rPr>
              <w:t>3</w:t>
            </w:r>
          </w:p>
        </w:tc>
        <w:tc>
          <w:tcPr>
            <w:tcW w:w="2552" w:type="dxa"/>
          </w:tcPr>
          <w:p w14:paraId="0547F0E4" w14:textId="77777777" w:rsidR="00606B24" w:rsidRPr="007D1704" w:rsidRDefault="00606B24" w:rsidP="008B52FA">
            <w:pPr>
              <w:spacing w:line="276" w:lineRule="auto"/>
              <w:jc w:val="center"/>
              <w:rPr>
                <w:rFonts w:ascii="Verdana" w:hAnsi="Verdana"/>
              </w:rPr>
            </w:pPr>
            <w:r w:rsidRPr="007D1704">
              <w:rPr>
                <w:rFonts w:ascii="Verdana" w:hAnsi="Verdana"/>
              </w:rPr>
              <w:t>20/04/2027</w:t>
            </w:r>
          </w:p>
        </w:tc>
        <w:tc>
          <w:tcPr>
            <w:tcW w:w="2477" w:type="dxa"/>
            <w:vAlign w:val="bottom"/>
          </w:tcPr>
          <w:p w14:paraId="33F1034A" w14:textId="77777777" w:rsidR="00606B24" w:rsidRPr="007D1704" w:rsidRDefault="00606B24" w:rsidP="008B52FA">
            <w:pPr>
              <w:spacing w:line="276" w:lineRule="auto"/>
              <w:jc w:val="center"/>
              <w:rPr>
                <w:rFonts w:ascii="Verdana" w:hAnsi="Verdana"/>
              </w:rPr>
            </w:pPr>
            <w:r w:rsidRPr="007D1704">
              <w:rPr>
                <w:rFonts w:ascii="Verdana" w:hAnsi="Verdana"/>
              </w:rPr>
              <w:t>25,0000%</w:t>
            </w:r>
          </w:p>
        </w:tc>
      </w:tr>
      <w:tr w:rsidR="00606B24" w:rsidRPr="007D1704" w14:paraId="6E55EFD6" w14:textId="77777777" w:rsidTr="008B52FA">
        <w:trPr>
          <w:jc w:val="center"/>
        </w:trPr>
        <w:tc>
          <w:tcPr>
            <w:tcW w:w="2405" w:type="dxa"/>
          </w:tcPr>
          <w:p w14:paraId="756B9030" w14:textId="77777777" w:rsidR="00606B24" w:rsidRPr="007D1704" w:rsidRDefault="00606B24" w:rsidP="008B52FA">
            <w:pPr>
              <w:spacing w:line="276" w:lineRule="auto"/>
              <w:jc w:val="center"/>
              <w:rPr>
                <w:rFonts w:ascii="Verdana" w:hAnsi="Verdana"/>
                <w:b/>
                <w:bCs/>
              </w:rPr>
            </w:pPr>
            <w:r w:rsidRPr="007D1704">
              <w:rPr>
                <w:rFonts w:ascii="Verdana" w:hAnsi="Verdana"/>
                <w:b/>
                <w:bCs/>
              </w:rPr>
              <w:t>4</w:t>
            </w:r>
          </w:p>
        </w:tc>
        <w:tc>
          <w:tcPr>
            <w:tcW w:w="2552" w:type="dxa"/>
          </w:tcPr>
          <w:p w14:paraId="3A876551" w14:textId="77777777" w:rsidR="00606B24" w:rsidRPr="007D1704" w:rsidRDefault="00606B24" w:rsidP="008B52FA">
            <w:pPr>
              <w:spacing w:line="276" w:lineRule="auto"/>
              <w:jc w:val="center"/>
              <w:rPr>
                <w:rFonts w:ascii="Verdana" w:hAnsi="Verdana"/>
              </w:rPr>
            </w:pPr>
            <w:r w:rsidRPr="007D1704">
              <w:rPr>
                <w:rFonts w:ascii="Verdana" w:hAnsi="Verdana"/>
              </w:rPr>
              <w:t>20/04/2028</w:t>
            </w:r>
          </w:p>
        </w:tc>
        <w:tc>
          <w:tcPr>
            <w:tcW w:w="2477" w:type="dxa"/>
            <w:vAlign w:val="bottom"/>
          </w:tcPr>
          <w:p w14:paraId="7746B335" w14:textId="77777777" w:rsidR="00606B24" w:rsidRPr="007D1704" w:rsidRDefault="00606B24" w:rsidP="008B52FA">
            <w:pPr>
              <w:spacing w:line="276" w:lineRule="auto"/>
              <w:jc w:val="center"/>
              <w:rPr>
                <w:rFonts w:ascii="Verdana" w:hAnsi="Verdana"/>
              </w:rPr>
            </w:pPr>
            <w:r w:rsidRPr="007D1704">
              <w:rPr>
                <w:rFonts w:ascii="Verdana" w:hAnsi="Verdana"/>
              </w:rPr>
              <w:t>25,0000%</w:t>
            </w:r>
          </w:p>
        </w:tc>
      </w:tr>
    </w:tbl>
    <w:p w14:paraId="71DEE10C" w14:textId="77777777" w:rsidR="00606B24" w:rsidRPr="007D1704" w:rsidRDefault="00606B24" w:rsidP="00606B24">
      <w:pPr>
        <w:rPr>
          <w:rFonts w:ascii="Verdana" w:hAnsi="Verdana"/>
          <w:u w:val="single"/>
        </w:rPr>
      </w:pPr>
    </w:p>
    <w:p w14:paraId="0E6C7064" w14:textId="77777777" w:rsidR="00606B24" w:rsidRPr="007D1704" w:rsidRDefault="00606B24" w:rsidP="00606B2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7ª Série: conforme a tabela abaixo.</w:t>
      </w:r>
    </w:p>
    <w:p w14:paraId="71205683" w14:textId="77777777" w:rsidR="00606B24" w:rsidRPr="007D1704" w:rsidRDefault="00606B24" w:rsidP="00606B24">
      <w:pPr>
        <w:autoSpaceDE/>
        <w:autoSpaceDN/>
        <w:adjustRightInd/>
        <w:spacing w:line="276" w:lineRule="auto"/>
        <w:ind w:left="1620"/>
        <w:jc w:val="both"/>
        <w:rPr>
          <w:rFonts w:ascii="Verdana" w:hAnsi="Verdana"/>
        </w:rPr>
      </w:pPr>
    </w:p>
    <w:tbl>
      <w:tblPr>
        <w:tblStyle w:val="Tabelacomgrade1"/>
        <w:tblW w:w="0" w:type="auto"/>
        <w:jc w:val="center"/>
        <w:tblLook w:val="04A0" w:firstRow="1" w:lastRow="0" w:firstColumn="1" w:lastColumn="0" w:noHBand="0" w:noVBand="1"/>
      </w:tblPr>
      <w:tblGrid>
        <w:gridCol w:w="2394"/>
        <w:gridCol w:w="2614"/>
        <w:gridCol w:w="2525"/>
      </w:tblGrid>
      <w:tr w:rsidR="00606B24" w:rsidRPr="007D1704" w14:paraId="59B2F567" w14:textId="77777777" w:rsidTr="008B52FA">
        <w:trPr>
          <w:jc w:val="center"/>
        </w:trPr>
        <w:tc>
          <w:tcPr>
            <w:tcW w:w="2394" w:type="dxa"/>
            <w:shd w:val="clear" w:color="auto" w:fill="D9D9D9" w:themeFill="background1" w:themeFillShade="D9"/>
            <w:vAlign w:val="center"/>
          </w:tcPr>
          <w:p w14:paraId="00A3C38C" w14:textId="77777777" w:rsidR="00606B24" w:rsidRPr="007D1704" w:rsidRDefault="00606B24" w:rsidP="008B52FA">
            <w:pPr>
              <w:spacing w:line="276" w:lineRule="auto"/>
              <w:jc w:val="center"/>
              <w:rPr>
                <w:rFonts w:ascii="Verdana" w:hAnsi="Verdana"/>
                <w:b/>
              </w:rPr>
            </w:pPr>
            <w:r w:rsidRPr="007D1704">
              <w:rPr>
                <w:rFonts w:ascii="Verdana" w:hAnsi="Verdana"/>
                <w:b/>
              </w:rPr>
              <w:t>Parcela</w:t>
            </w:r>
          </w:p>
        </w:tc>
        <w:tc>
          <w:tcPr>
            <w:tcW w:w="2614" w:type="dxa"/>
            <w:shd w:val="clear" w:color="auto" w:fill="D9D9D9" w:themeFill="background1" w:themeFillShade="D9"/>
            <w:vAlign w:val="center"/>
          </w:tcPr>
          <w:p w14:paraId="25919153" w14:textId="77777777" w:rsidR="00606B24" w:rsidRPr="007D1704" w:rsidRDefault="00606B24" w:rsidP="008B52FA">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5C80F139" w14:textId="77777777" w:rsidR="00606B24" w:rsidRPr="007D1704" w:rsidRDefault="00606B24" w:rsidP="008B52FA">
            <w:pPr>
              <w:spacing w:line="276" w:lineRule="auto"/>
              <w:jc w:val="center"/>
              <w:rPr>
                <w:rFonts w:ascii="Verdana" w:hAnsi="Verdana"/>
                <w:b/>
              </w:rPr>
            </w:pPr>
            <w:r w:rsidRPr="007D1704">
              <w:rPr>
                <w:rFonts w:ascii="Verdana" w:hAnsi="Verdana"/>
                <w:b/>
              </w:rPr>
              <w:t>% de amortização do Valor Nominal Unitário</w:t>
            </w:r>
          </w:p>
        </w:tc>
      </w:tr>
      <w:tr w:rsidR="00606B24" w:rsidRPr="007D1704" w14:paraId="091C519B" w14:textId="77777777" w:rsidTr="008B52FA">
        <w:trPr>
          <w:jc w:val="center"/>
        </w:trPr>
        <w:tc>
          <w:tcPr>
            <w:tcW w:w="2394" w:type="dxa"/>
          </w:tcPr>
          <w:p w14:paraId="417D62E9" w14:textId="77777777" w:rsidR="00606B24" w:rsidRPr="007D1704" w:rsidRDefault="00606B24" w:rsidP="008B52FA">
            <w:pPr>
              <w:spacing w:line="276" w:lineRule="auto"/>
              <w:jc w:val="center"/>
              <w:rPr>
                <w:rFonts w:ascii="Verdana" w:hAnsi="Verdana"/>
                <w:b/>
                <w:bCs/>
              </w:rPr>
            </w:pPr>
            <w:r w:rsidRPr="007D1704">
              <w:rPr>
                <w:rFonts w:ascii="Verdana" w:hAnsi="Verdana"/>
                <w:b/>
                <w:bCs/>
              </w:rPr>
              <w:t>1</w:t>
            </w:r>
          </w:p>
        </w:tc>
        <w:tc>
          <w:tcPr>
            <w:tcW w:w="2614" w:type="dxa"/>
            <w:vAlign w:val="center"/>
          </w:tcPr>
          <w:p w14:paraId="02484D1B" w14:textId="77777777" w:rsidR="00606B24" w:rsidRPr="007D1704" w:rsidRDefault="00606B24" w:rsidP="008B52FA">
            <w:pPr>
              <w:spacing w:line="276" w:lineRule="auto"/>
              <w:jc w:val="center"/>
              <w:rPr>
                <w:rFonts w:ascii="Verdana" w:hAnsi="Verdana"/>
              </w:rPr>
            </w:pPr>
            <w:r>
              <w:rPr>
                <w:rFonts w:ascii="Verdana" w:hAnsi="Verdana"/>
              </w:rPr>
              <w:t>01/03/2021</w:t>
            </w:r>
          </w:p>
        </w:tc>
        <w:tc>
          <w:tcPr>
            <w:tcW w:w="2525" w:type="dxa"/>
            <w:vAlign w:val="center"/>
          </w:tcPr>
          <w:p w14:paraId="2AC2AAB9" w14:textId="77777777" w:rsidR="00606B24" w:rsidRPr="007D1704" w:rsidRDefault="00606B24" w:rsidP="008B52FA">
            <w:pPr>
              <w:jc w:val="center"/>
              <w:rPr>
                <w:rFonts w:ascii="Verdana" w:hAnsi="Verdana"/>
                <w:color w:val="000000"/>
              </w:rPr>
            </w:pPr>
            <w:r>
              <w:rPr>
                <w:rFonts w:ascii="Verdana" w:hAnsi="Verdana"/>
                <w:color w:val="000000"/>
              </w:rPr>
              <w:t>51,2820</w:t>
            </w:r>
          </w:p>
        </w:tc>
      </w:tr>
      <w:tr w:rsidR="00606B24" w:rsidRPr="007D1704" w14:paraId="01CB0CC6" w14:textId="77777777" w:rsidTr="008B52FA">
        <w:trPr>
          <w:jc w:val="center"/>
        </w:trPr>
        <w:tc>
          <w:tcPr>
            <w:tcW w:w="2394" w:type="dxa"/>
          </w:tcPr>
          <w:p w14:paraId="1E735BFC" w14:textId="77777777" w:rsidR="00606B24" w:rsidRPr="007D1704" w:rsidRDefault="00606B24" w:rsidP="008B52FA">
            <w:pPr>
              <w:spacing w:line="276" w:lineRule="auto"/>
              <w:jc w:val="center"/>
              <w:rPr>
                <w:rFonts w:ascii="Verdana" w:hAnsi="Verdana"/>
                <w:b/>
                <w:bCs/>
              </w:rPr>
            </w:pPr>
            <w:r>
              <w:rPr>
                <w:rFonts w:ascii="Verdana" w:hAnsi="Verdana"/>
                <w:b/>
                <w:bCs/>
              </w:rPr>
              <w:t>2</w:t>
            </w:r>
          </w:p>
        </w:tc>
        <w:tc>
          <w:tcPr>
            <w:tcW w:w="2614" w:type="dxa"/>
            <w:vAlign w:val="center"/>
          </w:tcPr>
          <w:p w14:paraId="4A9CA09F" w14:textId="77777777" w:rsidR="00606B24" w:rsidRPr="007D1704" w:rsidRDefault="00606B24" w:rsidP="008B52FA">
            <w:pPr>
              <w:spacing w:line="276" w:lineRule="auto"/>
              <w:jc w:val="center"/>
              <w:rPr>
                <w:rFonts w:ascii="Verdana" w:hAnsi="Verdana"/>
              </w:rPr>
            </w:pPr>
            <w:r w:rsidRPr="007D1704">
              <w:rPr>
                <w:rFonts w:ascii="Verdana" w:hAnsi="Verdana"/>
              </w:rPr>
              <w:t>20/01/20</w:t>
            </w:r>
            <w:r>
              <w:rPr>
                <w:rFonts w:ascii="Verdana" w:hAnsi="Verdana"/>
              </w:rPr>
              <w:t>22</w:t>
            </w:r>
          </w:p>
        </w:tc>
        <w:tc>
          <w:tcPr>
            <w:tcW w:w="2525" w:type="dxa"/>
            <w:vAlign w:val="center"/>
          </w:tcPr>
          <w:p w14:paraId="75CAD7F0" w14:textId="77777777" w:rsidR="00606B24" w:rsidRPr="007D1704" w:rsidRDefault="00606B24" w:rsidP="008B52FA">
            <w:pPr>
              <w:jc w:val="center"/>
              <w:rPr>
                <w:rFonts w:ascii="Verdana" w:hAnsi="Verdana"/>
                <w:color w:val="000000"/>
              </w:rPr>
            </w:pPr>
            <w:r w:rsidRPr="005C6F74">
              <w:rPr>
                <w:rFonts w:ascii="Verdana" w:hAnsi="Verdana"/>
                <w:color w:val="000000"/>
              </w:rPr>
              <w:t>24,3590</w:t>
            </w:r>
            <w:r w:rsidRPr="007D1704">
              <w:rPr>
                <w:rFonts w:ascii="Verdana" w:hAnsi="Verdana"/>
                <w:color w:val="000000"/>
              </w:rPr>
              <w:t>%</w:t>
            </w:r>
          </w:p>
        </w:tc>
      </w:tr>
      <w:tr w:rsidR="00606B24" w:rsidRPr="007D1704" w14:paraId="3C57EDF6" w14:textId="77777777" w:rsidTr="008B52FA">
        <w:trPr>
          <w:jc w:val="center"/>
        </w:trPr>
        <w:tc>
          <w:tcPr>
            <w:tcW w:w="2394" w:type="dxa"/>
          </w:tcPr>
          <w:p w14:paraId="65B5C1B3" w14:textId="77777777" w:rsidR="00606B24" w:rsidRPr="007D1704" w:rsidRDefault="00606B24" w:rsidP="008B52FA">
            <w:pPr>
              <w:spacing w:line="276" w:lineRule="auto"/>
              <w:jc w:val="center"/>
              <w:rPr>
                <w:rFonts w:ascii="Verdana" w:hAnsi="Verdana"/>
                <w:b/>
                <w:bCs/>
              </w:rPr>
            </w:pPr>
            <w:r>
              <w:rPr>
                <w:rFonts w:ascii="Verdana" w:hAnsi="Verdana"/>
                <w:b/>
                <w:bCs/>
              </w:rPr>
              <w:t>3</w:t>
            </w:r>
          </w:p>
        </w:tc>
        <w:tc>
          <w:tcPr>
            <w:tcW w:w="2614" w:type="dxa"/>
            <w:vAlign w:val="center"/>
          </w:tcPr>
          <w:p w14:paraId="08D4CB99" w14:textId="77777777" w:rsidR="00606B24" w:rsidRPr="007D1704" w:rsidRDefault="00606B24" w:rsidP="008B52FA">
            <w:pPr>
              <w:spacing w:line="276" w:lineRule="auto"/>
              <w:jc w:val="center"/>
              <w:rPr>
                <w:rFonts w:ascii="Verdana" w:hAnsi="Verdana"/>
              </w:rPr>
            </w:pPr>
            <w:r w:rsidRPr="007D1704">
              <w:rPr>
                <w:rFonts w:ascii="Verdana" w:hAnsi="Verdana"/>
              </w:rPr>
              <w:t>20/01/20</w:t>
            </w:r>
            <w:r>
              <w:rPr>
                <w:rFonts w:ascii="Verdana" w:hAnsi="Verdana"/>
              </w:rPr>
              <w:t>23</w:t>
            </w:r>
          </w:p>
        </w:tc>
        <w:tc>
          <w:tcPr>
            <w:tcW w:w="2525" w:type="dxa"/>
            <w:vAlign w:val="center"/>
          </w:tcPr>
          <w:p w14:paraId="66934F59" w14:textId="77777777" w:rsidR="00606B24" w:rsidRPr="007D1704" w:rsidRDefault="00606B24" w:rsidP="008B52FA">
            <w:pPr>
              <w:jc w:val="center"/>
              <w:rPr>
                <w:rFonts w:ascii="Verdana" w:hAnsi="Verdana"/>
                <w:color w:val="000000"/>
              </w:rPr>
            </w:pPr>
            <w:r w:rsidRPr="007D1704">
              <w:rPr>
                <w:rFonts w:ascii="Verdana" w:hAnsi="Verdana"/>
                <w:color w:val="000000"/>
              </w:rPr>
              <w:t>24,3590%</w:t>
            </w:r>
          </w:p>
        </w:tc>
      </w:tr>
    </w:tbl>
    <w:p w14:paraId="1450CE09" w14:textId="77777777" w:rsidR="00606B24" w:rsidRPr="007D1704" w:rsidRDefault="00606B24" w:rsidP="00606B24">
      <w:pPr>
        <w:rPr>
          <w:rFonts w:ascii="Verdana" w:hAnsi="Verdana"/>
          <w:u w:val="single"/>
        </w:rPr>
      </w:pPr>
    </w:p>
    <w:p w14:paraId="7AFCF6AC" w14:textId="77777777" w:rsidR="00606B24" w:rsidRPr="007D1704" w:rsidRDefault="00606B24" w:rsidP="00606B2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8ª Série: integralmente amortizadas na Data de Vencimento das Debêntures da 8ª Série.</w:t>
      </w:r>
    </w:p>
    <w:p w14:paraId="559028A8" w14:textId="77777777" w:rsidR="00606B24" w:rsidRPr="007D1704" w:rsidRDefault="00606B24" w:rsidP="00606B24">
      <w:pPr>
        <w:rPr>
          <w:rFonts w:ascii="Verdana" w:hAnsi="Verdana"/>
        </w:rPr>
      </w:pPr>
    </w:p>
    <w:p w14:paraId="16749EC2" w14:textId="77777777" w:rsidR="00606B24" w:rsidRPr="007D1704" w:rsidRDefault="00606B24" w:rsidP="00606B2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9ª Série: conforme a tabela abaixo.</w:t>
      </w:r>
    </w:p>
    <w:p w14:paraId="12FB3745" w14:textId="77777777" w:rsidR="00606B24" w:rsidRPr="007D1704" w:rsidRDefault="00606B24" w:rsidP="00606B24">
      <w:pPr>
        <w:spacing w:line="276" w:lineRule="auto"/>
        <w:jc w:val="both"/>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606B24" w:rsidRPr="007D1704" w14:paraId="6F71659E" w14:textId="77777777" w:rsidTr="008B52FA">
        <w:trPr>
          <w:jc w:val="center"/>
        </w:trPr>
        <w:tc>
          <w:tcPr>
            <w:tcW w:w="2394" w:type="dxa"/>
            <w:shd w:val="clear" w:color="auto" w:fill="D9D9D9" w:themeFill="background1" w:themeFillShade="D9"/>
            <w:vAlign w:val="center"/>
          </w:tcPr>
          <w:p w14:paraId="4A840DC9" w14:textId="77777777" w:rsidR="00606B24" w:rsidRPr="007D1704" w:rsidRDefault="00606B24" w:rsidP="008B52FA">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4711A8F1" w14:textId="77777777" w:rsidR="00606B24" w:rsidRPr="007D1704" w:rsidRDefault="00606B24" w:rsidP="008B52FA">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0B8B05FD" w14:textId="77777777" w:rsidR="00606B24" w:rsidRPr="007D1704" w:rsidRDefault="00606B24" w:rsidP="008B52FA">
            <w:pPr>
              <w:spacing w:line="276" w:lineRule="auto"/>
              <w:jc w:val="center"/>
              <w:rPr>
                <w:rFonts w:ascii="Verdana" w:hAnsi="Verdana"/>
                <w:b/>
              </w:rPr>
            </w:pPr>
            <w:r w:rsidRPr="007D1704">
              <w:rPr>
                <w:rFonts w:ascii="Verdana" w:hAnsi="Verdana"/>
                <w:b/>
              </w:rPr>
              <w:t>% de amortização do Valor Nominal Unitário</w:t>
            </w:r>
          </w:p>
        </w:tc>
      </w:tr>
      <w:tr w:rsidR="00606B24" w:rsidRPr="007D1704" w14:paraId="6C001E2F" w14:textId="77777777" w:rsidTr="008B52FA">
        <w:trPr>
          <w:jc w:val="center"/>
        </w:trPr>
        <w:tc>
          <w:tcPr>
            <w:tcW w:w="2394" w:type="dxa"/>
          </w:tcPr>
          <w:p w14:paraId="6C544CC4" w14:textId="77777777" w:rsidR="00606B24" w:rsidRPr="007D1704" w:rsidRDefault="00606B24" w:rsidP="008B52FA">
            <w:pPr>
              <w:spacing w:line="276" w:lineRule="auto"/>
              <w:jc w:val="center"/>
              <w:rPr>
                <w:rFonts w:ascii="Verdana" w:hAnsi="Verdana"/>
                <w:b/>
                <w:bCs/>
              </w:rPr>
            </w:pPr>
            <w:r w:rsidRPr="007D1704">
              <w:rPr>
                <w:rFonts w:ascii="Verdana" w:hAnsi="Verdana"/>
                <w:b/>
                <w:bCs/>
              </w:rPr>
              <w:t>1</w:t>
            </w:r>
          </w:p>
        </w:tc>
        <w:tc>
          <w:tcPr>
            <w:tcW w:w="2515" w:type="dxa"/>
          </w:tcPr>
          <w:p w14:paraId="7911EA78" w14:textId="77777777" w:rsidR="00606B24" w:rsidRPr="007D1704" w:rsidRDefault="00606B24" w:rsidP="008B52FA">
            <w:pPr>
              <w:spacing w:line="276" w:lineRule="auto"/>
              <w:jc w:val="center"/>
              <w:rPr>
                <w:rFonts w:ascii="Verdana" w:hAnsi="Verdana"/>
              </w:rPr>
            </w:pPr>
            <w:r w:rsidRPr="007D1704">
              <w:rPr>
                <w:rFonts w:ascii="Verdana" w:hAnsi="Verdana"/>
              </w:rPr>
              <w:t>20/06/2018</w:t>
            </w:r>
          </w:p>
        </w:tc>
        <w:tc>
          <w:tcPr>
            <w:tcW w:w="2525" w:type="dxa"/>
          </w:tcPr>
          <w:p w14:paraId="3F5CF3C2" w14:textId="77777777" w:rsidR="00606B24" w:rsidRPr="007D1704" w:rsidRDefault="00606B24" w:rsidP="008B52FA">
            <w:pPr>
              <w:spacing w:line="276" w:lineRule="auto"/>
              <w:jc w:val="center"/>
              <w:rPr>
                <w:rFonts w:ascii="Verdana" w:hAnsi="Verdana"/>
              </w:rPr>
            </w:pPr>
            <w:r w:rsidRPr="007D1704">
              <w:rPr>
                <w:rFonts w:ascii="Verdana" w:hAnsi="Verdana"/>
              </w:rPr>
              <w:t>14,2857%</w:t>
            </w:r>
          </w:p>
        </w:tc>
      </w:tr>
      <w:tr w:rsidR="00606B24" w:rsidRPr="007D1704" w14:paraId="3E968CC5" w14:textId="77777777" w:rsidTr="008B52FA">
        <w:trPr>
          <w:jc w:val="center"/>
        </w:trPr>
        <w:tc>
          <w:tcPr>
            <w:tcW w:w="2394" w:type="dxa"/>
          </w:tcPr>
          <w:p w14:paraId="5B92E091" w14:textId="77777777" w:rsidR="00606B24" w:rsidRPr="007D1704" w:rsidRDefault="00606B24" w:rsidP="008B52FA">
            <w:pPr>
              <w:spacing w:line="276" w:lineRule="auto"/>
              <w:jc w:val="center"/>
              <w:rPr>
                <w:rFonts w:ascii="Verdana" w:hAnsi="Verdana"/>
                <w:b/>
                <w:bCs/>
              </w:rPr>
            </w:pPr>
            <w:r w:rsidRPr="007D1704">
              <w:rPr>
                <w:rFonts w:ascii="Verdana" w:hAnsi="Verdana"/>
                <w:b/>
                <w:bCs/>
              </w:rPr>
              <w:t>2</w:t>
            </w:r>
          </w:p>
        </w:tc>
        <w:tc>
          <w:tcPr>
            <w:tcW w:w="2515" w:type="dxa"/>
          </w:tcPr>
          <w:p w14:paraId="2CBDFF4E" w14:textId="77777777" w:rsidR="00606B24" w:rsidRPr="007D1704" w:rsidRDefault="00606B24" w:rsidP="008B52FA">
            <w:pPr>
              <w:spacing w:line="276" w:lineRule="auto"/>
              <w:jc w:val="center"/>
              <w:rPr>
                <w:rFonts w:ascii="Verdana" w:hAnsi="Verdana"/>
              </w:rPr>
            </w:pPr>
            <w:r w:rsidRPr="007D1704">
              <w:rPr>
                <w:rFonts w:ascii="Verdana" w:hAnsi="Verdana"/>
              </w:rPr>
              <w:t>20/07/2018</w:t>
            </w:r>
          </w:p>
        </w:tc>
        <w:tc>
          <w:tcPr>
            <w:tcW w:w="2525" w:type="dxa"/>
          </w:tcPr>
          <w:p w14:paraId="0FF82B01" w14:textId="77777777" w:rsidR="00606B24" w:rsidRPr="007D1704" w:rsidRDefault="00606B24" w:rsidP="008B52FA">
            <w:pPr>
              <w:spacing w:line="276" w:lineRule="auto"/>
              <w:jc w:val="center"/>
              <w:rPr>
                <w:rFonts w:ascii="Verdana" w:hAnsi="Verdana"/>
              </w:rPr>
            </w:pPr>
            <w:r w:rsidRPr="007D1704">
              <w:rPr>
                <w:rFonts w:ascii="Verdana" w:hAnsi="Verdana"/>
              </w:rPr>
              <w:t>14,2857%</w:t>
            </w:r>
          </w:p>
        </w:tc>
      </w:tr>
      <w:tr w:rsidR="00606B24" w:rsidRPr="007D1704" w14:paraId="554B3F61" w14:textId="77777777" w:rsidTr="008B52FA">
        <w:trPr>
          <w:jc w:val="center"/>
        </w:trPr>
        <w:tc>
          <w:tcPr>
            <w:tcW w:w="2394" w:type="dxa"/>
          </w:tcPr>
          <w:p w14:paraId="30A33F61" w14:textId="77777777" w:rsidR="00606B24" w:rsidRPr="007D1704" w:rsidRDefault="00606B24" w:rsidP="008B52FA">
            <w:pPr>
              <w:spacing w:line="276" w:lineRule="auto"/>
              <w:jc w:val="center"/>
              <w:rPr>
                <w:rFonts w:ascii="Verdana" w:hAnsi="Verdana"/>
                <w:b/>
                <w:bCs/>
              </w:rPr>
            </w:pPr>
            <w:r w:rsidRPr="007D1704">
              <w:rPr>
                <w:rFonts w:ascii="Verdana" w:hAnsi="Verdana"/>
                <w:b/>
                <w:bCs/>
              </w:rPr>
              <w:t>3</w:t>
            </w:r>
          </w:p>
        </w:tc>
        <w:tc>
          <w:tcPr>
            <w:tcW w:w="2515" w:type="dxa"/>
          </w:tcPr>
          <w:p w14:paraId="01C32F9A" w14:textId="77777777" w:rsidR="00606B24" w:rsidRPr="007D1704" w:rsidRDefault="00606B24" w:rsidP="008B52FA">
            <w:pPr>
              <w:spacing w:line="276" w:lineRule="auto"/>
              <w:jc w:val="center"/>
              <w:rPr>
                <w:rFonts w:ascii="Verdana" w:hAnsi="Verdana"/>
              </w:rPr>
            </w:pPr>
            <w:r w:rsidRPr="007D1704">
              <w:rPr>
                <w:rFonts w:ascii="Verdana" w:hAnsi="Verdana"/>
              </w:rPr>
              <w:t>20/08/2018</w:t>
            </w:r>
          </w:p>
        </w:tc>
        <w:tc>
          <w:tcPr>
            <w:tcW w:w="2525" w:type="dxa"/>
          </w:tcPr>
          <w:p w14:paraId="3805E5BC" w14:textId="77777777" w:rsidR="00606B24" w:rsidRPr="007D1704" w:rsidRDefault="00606B24" w:rsidP="008B52FA">
            <w:pPr>
              <w:spacing w:line="276" w:lineRule="auto"/>
              <w:jc w:val="center"/>
              <w:rPr>
                <w:rFonts w:ascii="Verdana" w:hAnsi="Verdana"/>
              </w:rPr>
            </w:pPr>
            <w:r w:rsidRPr="007D1704">
              <w:rPr>
                <w:rFonts w:ascii="Verdana" w:hAnsi="Verdana"/>
              </w:rPr>
              <w:t>14,2857%</w:t>
            </w:r>
          </w:p>
        </w:tc>
      </w:tr>
      <w:tr w:rsidR="00606B24" w:rsidRPr="007D1704" w14:paraId="116C201D" w14:textId="77777777" w:rsidTr="008B52FA">
        <w:trPr>
          <w:jc w:val="center"/>
        </w:trPr>
        <w:tc>
          <w:tcPr>
            <w:tcW w:w="2394" w:type="dxa"/>
          </w:tcPr>
          <w:p w14:paraId="42CB542A" w14:textId="77777777" w:rsidR="00606B24" w:rsidRPr="007D1704" w:rsidRDefault="00606B24" w:rsidP="008B52FA">
            <w:pPr>
              <w:spacing w:line="276" w:lineRule="auto"/>
              <w:jc w:val="center"/>
              <w:rPr>
                <w:rFonts w:ascii="Verdana" w:hAnsi="Verdana"/>
                <w:b/>
                <w:bCs/>
              </w:rPr>
            </w:pPr>
            <w:r w:rsidRPr="007D1704">
              <w:rPr>
                <w:rFonts w:ascii="Verdana" w:hAnsi="Verdana"/>
                <w:b/>
                <w:bCs/>
              </w:rPr>
              <w:t>4</w:t>
            </w:r>
          </w:p>
        </w:tc>
        <w:tc>
          <w:tcPr>
            <w:tcW w:w="2515" w:type="dxa"/>
          </w:tcPr>
          <w:p w14:paraId="0D68A6A1" w14:textId="77777777" w:rsidR="00606B24" w:rsidRPr="007D1704" w:rsidRDefault="00606B24" w:rsidP="008B52FA">
            <w:pPr>
              <w:spacing w:line="276" w:lineRule="auto"/>
              <w:jc w:val="center"/>
              <w:rPr>
                <w:rFonts w:ascii="Verdana" w:hAnsi="Verdana"/>
              </w:rPr>
            </w:pPr>
            <w:r w:rsidRPr="007D1704">
              <w:rPr>
                <w:rFonts w:ascii="Verdana" w:hAnsi="Verdana"/>
              </w:rPr>
              <w:t>20/09/2018</w:t>
            </w:r>
          </w:p>
        </w:tc>
        <w:tc>
          <w:tcPr>
            <w:tcW w:w="2525" w:type="dxa"/>
          </w:tcPr>
          <w:p w14:paraId="02CD1A07" w14:textId="77777777" w:rsidR="00606B24" w:rsidRPr="007D1704" w:rsidRDefault="00606B24" w:rsidP="008B52FA">
            <w:pPr>
              <w:spacing w:line="276" w:lineRule="auto"/>
              <w:jc w:val="center"/>
              <w:rPr>
                <w:rFonts w:ascii="Verdana" w:hAnsi="Verdana"/>
              </w:rPr>
            </w:pPr>
            <w:r w:rsidRPr="007D1704">
              <w:rPr>
                <w:rFonts w:ascii="Verdana" w:hAnsi="Verdana"/>
              </w:rPr>
              <w:t>14,2857%</w:t>
            </w:r>
          </w:p>
        </w:tc>
      </w:tr>
      <w:tr w:rsidR="00606B24" w:rsidRPr="007D1704" w14:paraId="2B33F2E5" w14:textId="77777777" w:rsidTr="008B52FA">
        <w:trPr>
          <w:jc w:val="center"/>
        </w:trPr>
        <w:tc>
          <w:tcPr>
            <w:tcW w:w="2394" w:type="dxa"/>
          </w:tcPr>
          <w:p w14:paraId="7C18BA65" w14:textId="77777777" w:rsidR="00606B24" w:rsidRPr="007D1704" w:rsidRDefault="00606B24" w:rsidP="008B52FA">
            <w:pPr>
              <w:spacing w:line="276" w:lineRule="auto"/>
              <w:jc w:val="center"/>
              <w:rPr>
                <w:rFonts w:ascii="Verdana" w:hAnsi="Verdana"/>
                <w:b/>
                <w:bCs/>
              </w:rPr>
            </w:pPr>
            <w:r w:rsidRPr="007D1704">
              <w:rPr>
                <w:rFonts w:ascii="Verdana" w:hAnsi="Verdana"/>
                <w:b/>
                <w:bCs/>
              </w:rPr>
              <w:t>5</w:t>
            </w:r>
          </w:p>
        </w:tc>
        <w:tc>
          <w:tcPr>
            <w:tcW w:w="2515" w:type="dxa"/>
          </w:tcPr>
          <w:p w14:paraId="5BB3BEEF" w14:textId="77777777" w:rsidR="00606B24" w:rsidRPr="007D1704" w:rsidRDefault="00606B24" w:rsidP="008B52FA">
            <w:pPr>
              <w:spacing w:line="276" w:lineRule="auto"/>
              <w:jc w:val="center"/>
              <w:rPr>
                <w:rFonts w:ascii="Verdana" w:hAnsi="Verdana"/>
              </w:rPr>
            </w:pPr>
            <w:r w:rsidRPr="007D1704">
              <w:rPr>
                <w:rFonts w:ascii="Verdana" w:hAnsi="Verdana"/>
              </w:rPr>
              <w:t>20/10/2018</w:t>
            </w:r>
          </w:p>
        </w:tc>
        <w:tc>
          <w:tcPr>
            <w:tcW w:w="2525" w:type="dxa"/>
          </w:tcPr>
          <w:p w14:paraId="19B0B59C" w14:textId="77777777" w:rsidR="00606B24" w:rsidRPr="007D1704" w:rsidRDefault="00606B24" w:rsidP="008B52FA">
            <w:pPr>
              <w:spacing w:line="276" w:lineRule="auto"/>
              <w:jc w:val="center"/>
              <w:rPr>
                <w:rFonts w:ascii="Verdana" w:hAnsi="Verdana"/>
              </w:rPr>
            </w:pPr>
            <w:r w:rsidRPr="007D1704">
              <w:rPr>
                <w:rFonts w:ascii="Verdana" w:hAnsi="Verdana"/>
              </w:rPr>
              <w:t>14,2857%</w:t>
            </w:r>
          </w:p>
        </w:tc>
      </w:tr>
      <w:tr w:rsidR="00606B24" w:rsidRPr="007D1704" w14:paraId="4F95B137" w14:textId="77777777" w:rsidTr="008B52FA">
        <w:trPr>
          <w:jc w:val="center"/>
        </w:trPr>
        <w:tc>
          <w:tcPr>
            <w:tcW w:w="2394" w:type="dxa"/>
          </w:tcPr>
          <w:p w14:paraId="02FA1123" w14:textId="77777777" w:rsidR="00606B24" w:rsidRPr="007D1704" w:rsidRDefault="00606B24" w:rsidP="008B52FA">
            <w:pPr>
              <w:spacing w:line="276" w:lineRule="auto"/>
              <w:jc w:val="center"/>
              <w:rPr>
                <w:rFonts w:ascii="Verdana" w:hAnsi="Verdana"/>
                <w:b/>
                <w:bCs/>
              </w:rPr>
            </w:pPr>
            <w:r w:rsidRPr="007D1704">
              <w:rPr>
                <w:rFonts w:ascii="Verdana" w:hAnsi="Verdana"/>
                <w:b/>
                <w:bCs/>
              </w:rPr>
              <w:t>6</w:t>
            </w:r>
          </w:p>
        </w:tc>
        <w:tc>
          <w:tcPr>
            <w:tcW w:w="2515" w:type="dxa"/>
          </w:tcPr>
          <w:p w14:paraId="4E702C4D" w14:textId="77777777" w:rsidR="00606B24" w:rsidRPr="007D1704" w:rsidRDefault="00606B24" w:rsidP="008B52FA">
            <w:pPr>
              <w:spacing w:line="276" w:lineRule="auto"/>
              <w:jc w:val="center"/>
              <w:rPr>
                <w:rFonts w:ascii="Verdana" w:hAnsi="Verdana"/>
              </w:rPr>
            </w:pPr>
            <w:r w:rsidRPr="007D1704">
              <w:rPr>
                <w:rFonts w:ascii="Verdana" w:hAnsi="Verdana"/>
              </w:rPr>
              <w:t>20/11/2018</w:t>
            </w:r>
          </w:p>
        </w:tc>
        <w:tc>
          <w:tcPr>
            <w:tcW w:w="2525" w:type="dxa"/>
          </w:tcPr>
          <w:p w14:paraId="406075D8" w14:textId="77777777" w:rsidR="00606B24" w:rsidRPr="007D1704" w:rsidRDefault="00606B24" w:rsidP="008B52FA">
            <w:pPr>
              <w:spacing w:line="276" w:lineRule="auto"/>
              <w:jc w:val="center"/>
              <w:rPr>
                <w:rFonts w:ascii="Verdana" w:hAnsi="Verdana"/>
              </w:rPr>
            </w:pPr>
            <w:r w:rsidRPr="007D1704">
              <w:rPr>
                <w:rFonts w:ascii="Verdana" w:hAnsi="Verdana"/>
              </w:rPr>
              <w:t>14,2857%</w:t>
            </w:r>
          </w:p>
        </w:tc>
      </w:tr>
      <w:tr w:rsidR="00606B24" w:rsidRPr="007D1704" w14:paraId="44A48558" w14:textId="77777777" w:rsidTr="008B52FA">
        <w:trPr>
          <w:jc w:val="center"/>
        </w:trPr>
        <w:tc>
          <w:tcPr>
            <w:tcW w:w="2394" w:type="dxa"/>
          </w:tcPr>
          <w:p w14:paraId="3CBC6B57" w14:textId="77777777" w:rsidR="00606B24" w:rsidRPr="007D1704" w:rsidRDefault="00606B24" w:rsidP="008B52FA">
            <w:pPr>
              <w:spacing w:line="276" w:lineRule="auto"/>
              <w:jc w:val="center"/>
              <w:rPr>
                <w:rFonts w:ascii="Verdana" w:hAnsi="Verdana"/>
                <w:b/>
                <w:bCs/>
              </w:rPr>
            </w:pPr>
            <w:r w:rsidRPr="007D1704">
              <w:rPr>
                <w:rFonts w:ascii="Verdana" w:hAnsi="Verdana"/>
                <w:b/>
                <w:bCs/>
              </w:rPr>
              <w:t>7</w:t>
            </w:r>
          </w:p>
        </w:tc>
        <w:tc>
          <w:tcPr>
            <w:tcW w:w="2515" w:type="dxa"/>
          </w:tcPr>
          <w:p w14:paraId="236EB2B6" w14:textId="77777777" w:rsidR="00606B24" w:rsidRPr="007D1704" w:rsidRDefault="00606B24" w:rsidP="008B52FA">
            <w:pPr>
              <w:spacing w:line="276" w:lineRule="auto"/>
              <w:jc w:val="center"/>
              <w:rPr>
                <w:rFonts w:ascii="Verdana" w:hAnsi="Verdana"/>
              </w:rPr>
            </w:pPr>
            <w:r w:rsidRPr="007D1704">
              <w:rPr>
                <w:rFonts w:ascii="Verdana" w:hAnsi="Verdana"/>
              </w:rPr>
              <w:t>20/12/2018</w:t>
            </w:r>
          </w:p>
        </w:tc>
        <w:tc>
          <w:tcPr>
            <w:tcW w:w="2525" w:type="dxa"/>
          </w:tcPr>
          <w:p w14:paraId="68CABC3E" w14:textId="77777777" w:rsidR="00606B24" w:rsidRPr="007D1704" w:rsidRDefault="00606B24" w:rsidP="008B52FA">
            <w:pPr>
              <w:spacing w:line="276" w:lineRule="auto"/>
              <w:jc w:val="center"/>
              <w:rPr>
                <w:rFonts w:ascii="Verdana" w:hAnsi="Verdana"/>
              </w:rPr>
            </w:pPr>
            <w:r w:rsidRPr="007D1704">
              <w:rPr>
                <w:rFonts w:ascii="Verdana" w:hAnsi="Verdana"/>
              </w:rPr>
              <w:t>14,2858%</w:t>
            </w:r>
          </w:p>
        </w:tc>
      </w:tr>
    </w:tbl>
    <w:p w14:paraId="769C4D3E" w14:textId="77777777" w:rsidR="00606B24" w:rsidRPr="007D1704" w:rsidRDefault="00606B24" w:rsidP="00606B24">
      <w:pPr>
        <w:spacing w:line="276" w:lineRule="auto"/>
        <w:ind w:left="912" w:firstLine="708"/>
        <w:jc w:val="both"/>
        <w:rPr>
          <w:rFonts w:ascii="Verdana" w:hAnsi="Verdana"/>
        </w:rPr>
      </w:pPr>
    </w:p>
    <w:p w14:paraId="654C4047" w14:textId="77777777" w:rsidR="00606B24" w:rsidRPr="007D1704" w:rsidRDefault="00606B24" w:rsidP="00606B24">
      <w:pPr>
        <w:numPr>
          <w:ilvl w:val="0"/>
          <w:numId w:val="11"/>
        </w:numPr>
        <w:overflowPunct/>
        <w:autoSpaceDE/>
        <w:autoSpaceDN/>
        <w:adjustRightInd/>
        <w:spacing w:line="276" w:lineRule="auto"/>
        <w:jc w:val="both"/>
        <w:textAlignment w:val="auto"/>
        <w:rPr>
          <w:rFonts w:ascii="Verdana" w:hAnsi="Verdana"/>
        </w:rPr>
      </w:pPr>
      <w:r w:rsidRPr="007D1704">
        <w:rPr>
          <w:rFonts w:ascii="Verdana" w:hAnsi="Verdana"/>
        </w:rPr>
        <w:t>Debêntures da 10ª Série: integralmente amortizadas na Data de Vencimento das Debêntures da 10ª Série.</w:t>
      </w:r>
    </w:p>
    <w:p w14:paraId="394ACE44" w14:textId="77777777" w:rsidR="00606B24" w:rsidRPr="007D1704" w:rsidRDefault="00606B24" w:rsidP="00606B24">
      <w:pPr>
        <w:spacing w:line="276" w:lineRule="auto"/>
        <w:jc w:val="both"/>
        <w:rPr>
          <w:rFonts w:ascii="Verdana" w:hAnsi="Verdana"/>
        </w:rPr>
      </w:pPr>
    </w:p>
    <w:p w14:paraId="05D7E4D1" w14:textId="77777777" w:rsidR="00606B24" w:rsidRPr="007D1704" w:rsidRDefault="00606B24" w:rsidP="00606B24">
      <w:pPr>
        <w:numPr>
          <w:ilvl w:val="0"/>
          <w:numId w:val="11"/>
        </w:numPr>
        <w:overflowPunct/>
        <w:autoSpaceDE/>
        <w:autoSpaceDN/>
        <w:adjustRightInd/>
        <w:spacing w:line="276" w:lineRule="auto"/>
        <w:jc w:val="both"/>
        <w:textAlignment w:val="auto"/>
        <w:rPr>
          <w:rFonts w:ascii="Verdana" w:hAnsi="Verdana"/>
        </w:rPr>
      </w:pPr>
      <w:r w:rsidRPr="007D1704">
        <w:rPr>
          <w:rFonts w:ascii="Verdana" w:hAnsi="Verdana"/>
        </w:rPr>
        <w:t>Debêntures da 11ª Série: conforme tabela abaixo.</w:t>
      </w:r>
    </w:p>
    <w:p w14:paraId="4671DECC" w14:textId="77777777" w:rsidR="00606B24" w:rsidRPr="007D1704" w:rsidRDefault="00606B24" w:rsidP="00606B24">
      <w:pPr>
        <w:ind w:left="708"/>
        <w:rPr>
          <w:rFonts w:ascii="Verdana" w:hAnsi="Verdana"/>
        </w:rPr>
      </w:pPr>
    </w:p>
    <w:tbl>
      <w:tblPr>
        <w:tblStyle w:val="Tabelacomgrade1"/>
        <w:tblW w:w="0" w:type="auto"/>
        <w:jc w:val="center"/>
        <w:tblLook w:val="04A0" w:firstRow="1" w:lastRow="0" w:firstColumn="1" w:lastColumn="0" w:noHBand="0" w:noVBand="1"/>
      </w:tblPr>
      <w:tblGrid>
        <w:gridCol w:w="1584"/>
        <w:gridCol w:w="2392"/>
        <w:gridCol w:w="3458"/>
      </w:tblGrid>
      <w:tr w:rsidR="00606B24" w:rsidRPr="007D1704" w14:paraId="575BCF5B" w14:textId="77777777" w:rsidTr="008B52FA">
        <w:trPr>
          <w:jc w:val="center"/>
        </w:trPr>
        <w:tc>
          <w:tcPr>
            <w:tcW w:w="1584" w:type="dxa"/>
            <w:shd w:val="clear" w:color="auto" w:fill="D9D9D9" w:themeFill="background1" w:themeFillShade="D9"/>
            <w:vAlign w:val="center"/>
          </w:tcPr>
          <w:p w14:paraId="197D0CC8" w14:textId="77777777" w:rsidR="00606B24" w:rsidRPr="007D1704" w:rsidRDefault="00606B24" w:rsidP="008B52FA">
            <w:pPr>
              <w:spacing w:line="276" w:lineRule="auto"/>
              <w:jc w:val="center"/>
              <w:rPr>
                <w:rFonts w:ascii="Verdana" w:hAnsi="Verdana"/>
                <w:b/>
              </w:rPr>
            </w:pPr>
            <w:r w:rsidRPr="007D1704">
              <w:rPr>
                <w:rFonts w:ascii="Verdana" w:hAnsi="Verdana"/>
                <w:b/>
              </w:rPr>
              <w:t>Parcela</w:t>
            </w:r>
          </w:p>
        </w:tc>
        <w:tc>
          <w:tcPr>
            <w:tcW w:w="2392" w:type="dxa"/>
            <w:shd w:val="clear" w:color="auto" w:fill="D9D9D9" w:themeFill="background1" w:themeFillShade="D9"/>
            <w:vAlign w:val="center"/>
          </w:tcPr>
          <w:p w14:paraId="6D6011DF" w14:textId="77777777" w:rsidR="00606B24" w:rsidRPr="007D1704" w:rsidRDefault="00606B24" w:rsidP="008B52FA">
            <w:pPr>
              <w:spacing w:line="276" w:lineRule="auto"/>
              <w:jc w:val="center"/>
              <w:rPr>
                <w:rFonts w:ascii="Verdana" w:hAnsi="Verdana"/>
                <w:b/>
              </w:rPr>
            </w:pPr>
            <w:r w:rsidRPr="007D1704">
              <w:rPr>
                <w:rFonts w:ascii="Verdana" w:hAnsi="Verdana"/>
                <w:b/>
              </w:rPr>
              <w:t>Data de Vencimento</w:t>
            </w:r>
          </w:p>
        </w:tc>
        <w:tc>
          <w:tcPr>
            <w:tcW w:w="3458" w:type="dxa"/>
            <w:shd w:val="clear" w:color="auto" w:fill="D9D9D9" w:themeFill="background1" w:themeFillShade="D9"/>
            <w:vAlign w:val="center"/>
          </w:tcPr>
          <w:p w14:paraId="199A8137" w14:textId="77777777" w:rsidR="00606B24" w:rsidRPr="007D1704" w:rsidRDefault="00606B24" w:rsidP="008B52FA">
            <w:pPr>
              <w:spacing w:line="276" w:lineRule="auto"/>
              <w:jc w:val="center"/>
              <w:rPr>
                <w:rFonts w:ascii="Verdana" w:hAnsi="Verdana"/>
                <w:b/>
              </w:rPr>
            </w:pPr>
            <w:r w:rsidRPr="007D1704">
              <w:rPr>
                <w:rFonts w:ascii="Verdana" w:hAnsi="Verdana"/>
                <w:b/>
              </w:rPr>
              <w:t>% de amortização do Valor Nominal Unitário</w:t>
            </w:r>
          </w:p>
        </w:tc>
      </w:tr>
      <w:tr w:rsidR="00606B24" w:rsidRPr="007D1704" w14:paraId="3305E784" w14:textId="77777777" w:rsidTr="008B52FA">
        <w:trPr>
          <w:jc w:val="center"/>
        </w:trPr>
        <w:tc>
          <w:tcPr>
            <w:tcW w:w="1584" w:type="dxa"/>
          </w:tcPr>
          <w:p w14:paraId="782EAE9F" w14:textId="77777777" w:rsidR="00606B24" w:rsidRPr="007D1704" w:rsidRDefault="00606B24" w:rsidP="008B52FA">
            <w:pPr>
              <w:spacing w:line="276" w:lineRule="auto"/>
              <w:jc w:val="center"/>
              <w:rPr>
                <w:rFonts w:ascii="Verdana" w:hAnsi="Verdana"/>
                <w:b/>
                <w:bCs/>
              </w:rPr>
            </w:pPr>
            <w:r w:rsidRPr="007D1704">
              <w:rPr>
                <w:rFonts w:ascii="Verdana" w:hAnsi="Verdana"/>
                <w:b/>
                <w:bCs/>
              </w:rPr>
              <w:t>1</w:t>
            </w:r>
          </w:p>
        </w:tc>
        <w:tc>
          <w:tcPr>
            <w:tcW w:w="2392" w:type="dxa"/>
          </w:tcPr>
          <w:p w14:paraId="31EDFE6D" w14:textId="77777777" w:rsidR="00606B24" w:rsidRPr="007D1704" w:rsidRDefault="00606B24" w:rsidP="008B52FA">
            <w:pPr>
              <w:spacing w:line="276" w:lineRule="auto"/>
              <w:jc w:val="center"/>
              <w:rPr>
                <w:rFonts w:ascii="Verdana" w:hAnsi="Verdana"/>
              </w:rPr>
            </w:pPr>
            <w:r w:rsidRPr="007D1704">
              <w:rPr>
                <w:rFonts w:ascii="Verdana" w:hAnsi="Verdana"/>
              </w:rPr>
              <w:t>20/04/2025</w:t>
            </w:r>
          </w:p>
        </w:tc>
        <w:tc>
          <w:tcPr>
            <w:tcW w:w="3458" w:type="dxa"/>
          </w:tcPr>
          <w:p w14:paraId="12466E66" w14:textId="77777777" w:rsidR="00606B24" w:rsidRPr="007D1704" w:rsidRDefault="00606B24" w:rsidP="008B52FA">
            <w:pPr>
              <w:spacing w:line="276" w:lineRule="auto"/>
              <w:jc w:val="center"/>
              <w:rPr>
                <w:rFonts w:ascii="Verdana" w:hAnsi="Verdana"/>
              </w:rPr>
            </w:pPr>
            <w:r w:rsidRPr="007D1704">
              <w:rPr>
                <w:rFonts w:ascii="Verdana" w:hAnsi="Verdana"/>
              </w:rPr>
              <w:t>25,0000%</w:t>
            </w:r>
          </w:p>
        </w:tc>
      </w:tr>
      <w:tr w:rsidR="00606B24" w:rsidRPr="007D1704" w14:paraId="33685C7D" w14:textId="77777777" w:rsidTr="008B52FA">
        <w:trPr>
          <w:jc w:val="center"/>
        </w:trPr>
        <w:tc>
          <w:tcPr>
            <w:tcW w:w="1584" w:type="dxa"/>
          </w:tcPr>
          <w:p w14:paraId="048F9018" w14:textId="77777777" w:rsidR="00606B24" w:rsidRPr="007D1704" w:rsidRDefault="00606B24" w:rsidP="008B52FA">
            <w:pPr>
              <w:spacing w:line="276" w:lineRule="auto"/>
              <w:jc w:val="center"/>
              <w:rPr>
                <w:rFonts w:ascii="Verdana" w:hAnsi="Verdana"/>
                <w:b/>
                <w:bCs/>
              </w:rPr>
            </w:pPr>
            <w:r w:rsidRPr="007D1704">
              <w:rPr>
                <w:rFonts w:ascii="Verdana" w:hAnsi="Verdana"/>
                <w:b/>
                <w:bCs/>
              </w:rPr>
              <w:t>2</w:t>
            </w:r>
          </w:p>
        </w:tc>
        <w:tc>
          <w:tcPr>
            <w:tcW w:w="2392" w:type="dxa"/>
          </w:tcPr>
          <w:p w14:paraId="129793BB" w14:textId="77777777" w:rsidR="00606B24" w:rsidRPr="007D1704" w:rsidRDefault="00606B24" w:rsidP="008B52FA">
            <w:pPr>
              <w:spacing w:line="276" w:lineRule="auto"/>
              <w:jc w:val="center"/>
              <w:rPr>
                <w:rFonts w:ascii="Verdana" w:hAnsi="Verdana"/>
              </w:rPr>
            </w:pPr>
            <w:r w:rsidRPr="007D1704">
              <w:rPr>
                <w:rFonts w:ascii="Verdana" w:hAnsi="Verdana"/>
              </w:rPr>
              <w:t>20/04/2026</w:t>
            </w:r>
          </w:p>
        </w:tc>
        <w:tc>
          <w:tcPr>
            <w:tcW w:w="3458" w:type="dxa"/>
            <w:vAlign w:val="bottom"/>
          </w:tcPr>
          <w:p w14:paraId="5C0B2A73" w14:textId="77777777" w:rsidR="00606B24" w:rsidRPr="007D1704" w:rsidRDefault="00606B24" w:rsidP="008B52FA">
            <w:pPr>
              <w:spacing w:line="276" w:lineRule="auto"/>
              <w:jc w:val="center"/>
              <w:rPr>
                <w:rFonts w:ascii="Verdana" w:hAnsi="Verdana"/>
              </w:rPr>
            </w:pPr>
            <w:r w:rsidRPr="007D1704">
              <w:rPr>
                <w:rFonts w:ascii="Verdana" w:hAnsi="Verdana"/>
              </w:rPr>
              <w:t>25,0000%</w:t>
            </w:r>
          </w:p>
        </w:tc>
      </w:tr>
      <w:tr w:rsidR="00606B24" w:rsidRPr="007D1704" w14:paraId="555B17AC" w14:textId="77777777" w:rsidTr="008B52FA">
        <w:trPr>
          <w:jc w:val="center"/>
        </w:trPr>
        <w:tc>
          <w:tcPr>
            <w:tcW w:w="1584" w:type="dxa"/>
          </w:tcPr>
          <w:p w14:paraId="45B0F1AA" w14:textId="77777777" w:rsidR="00606B24" w:rsidRPr="007D1704" w:rsidRDefault="00606B24" w:rsidP="008B52FA">
            <w:pPr>
              <w:spacing w:line="276" w:lineRule="auto"/>
              <w:jc w:val="center"/>
              <w:rPr>
                <w:rFonts w:ascii="Verdana" w:hAnsi="Verdana"/>
                <w:b/>
                <w:bCs/>
              </w:rPr>
            </w:pPr>
            <w:r w:rsidRPr="007D1704">
              <w:rPr>
                <w:rFonts w:ascii="Verdana" w:hAnsi="Verdana"/>
                <w:b/>
                <w:bCs/>
              </w:rPr>
              <w:t>3</w:t>
            </w:r>
          </w:p>
        </w:tc>
        <w:tc>
          <w:tcPr>
            <w:tcW w:w="2392" w:type="dxa"/>
          </w:tcPr>
          <w:p w14:paraId="3033E0D3" w14:textId="77777777" w:rsidR="00606B24" w:rsidRPr="007D1704" w:rsidRDefault="00606B24" w:rsidP="008B52FA">
            <w:pPr>
              <w:spacing w:line="276" w:lineRule="auto"/>
              <w:jc w:val="center"/>
              <w:rPr>
                <w:rFonts w:ascii="Verdana" w:hAnsi="Verdana"/>
              </w:rPr>
            </w:pPr>
            <w:r w:rsidRPr="007D1704">
              <w:rPr>
                <w:rFonts w:ascii="Verdana" w:hAnsi="Verdana"/>
              </w:rPr>
              <w:t>20/04/2027</w:t>
            </w:r>
          </w:p>
        </w:tc>
        <w:tc>
          <w:tcPr>
            <w:tcW w:w="3458" w:type="dxa"/>
            <w:vAlign w:val="bottom"/>
          </w:tcPr>
          <w:p w14:paraId="5144BEDD" w14:textId="77777777" w:rsidR="00606B24" w:rsidRPr="007D1704" w:rsidRDefault="00606B24" w:rsidP="008B52FA">
            <w:pPr>
              <w:spacing w:line="276" w:lineRule="auto"/>
              <w:jc w:val="center"/>
              <w:rPr>
                <w:rFonts w:ascii="Verdana" w:hAnsi="Verdana"/>
              </w:rPr>
            </w:pPr>
            <w:r w:rsidRPr="007D1704">
              <w:rPr>
                <w:rFonts w:ascii="Verdana" w:hAnsi="Verdana"/>
              </w:rPr>
              <w:t>25,0000%</w:t>
            </w:r>
          </w:p>
        </w:tc>
      </w:tr>
      <w:tr w:rsidR="00606B24" w:rsidRPr="007D1704" w14:paraId="141B87A7" w14:textId="77777777" w:rsidTr="008B52FA">
        <w:trPr>
          <w:jc w:val="center"/>
        </w:trPr>
        <w:tc>
          <w:tcPr>
            <w:tcW w:w="1584" w:type="dxa"/>
          </w:tcPr>
          <w:p w14:paraId="22A81733" w14:textId="77777777" w:rsidR="00606B24" w:rsidRPr="007D1704" w:rsidRDefault="00606B24" w:rsidP="008B52FA">
            <w:pPr>
              <w:spacing w:line="276" w:lineRule="auto"/>
              <w:jc w:val="center"/>
              <w:rPr>
                <w:rFonts w:ascii="Verdana" w:hAnsi="Verdana"/>
                <w:b/>
                <w:bCs/>
              </w:rPr>
            </w:pPr>
            <w:r w:rsidRPr="007D1704">
              <w:rPr>
                <w:rFonts w:ascii="Verdana" w:hAnsi="Verdana"/>
                <w:b/>
                <w:bCs/>
              </w:rPr>
              <w:t>4</w:t>
            </w:r>
          </w:p>
        </w:tc>
        <w:tc>
          <w:tcPr>
            <w:tcW w:w="2392" w:type="dxa"/>
          </w:tcPr>
          <w:p w14:paraId="258EC0B8" w14:textId="77777777" w:rsidR="00606B24" w:rsidRPr="007D1704" w:rsidRDefault="00606B24" w:rsidP="008B52FA">
            <w:pPr>
              <w:spacing w:line="276" w:lineRule="auto"/>
              <w:jc w:val="center"/>
              <w:rPr>
                <w:rFonts w:ascii="Verdana" w:hAnsi="Verdana"/>
              </w:rPr>
            </w:pPr>
            <w:r w:rsidRPr="007D1704">
              <w:rPr>
                <w:rFonts w:ascii="Verdana" w:hAnsi="Verdana"/>
              </w:rPr>
              <w:t>20/04/2028</w:t>
            </w:r>
          </w:p>
        </w:tc>
        <w:tc>
          <w:tcPr>
            <w:tcW w:w="3458" w:type="dxa"/>
            <w:vAlign w:val="bottom"/>
          </w:tcPr>
          <w:p w14:paraId="7084075E" w14:textId="77777777" w:rsidR="00606B24" w:rsidRPr="007D1704" w:rsidRDefault="00606B24" w:rsidP="008B52FA">
            <w:pPr>
              <w:spacing w:line="276" w:lineRule="auto"/>
              <w:jc w:val="center"/>
              <w:rPr>
                <w:rFonts w:ascii="Verdana" w:hAnsi="Verdana"/>
              </w:rPr>
            </w:pPr>
            <w:r w:rsidRPr="007D1704">
              <w:rPr>
                <w:rFonts w:ascii="Verdana" w:hAnsi="Verdana"/>
              </w:rPr>
              <w:t>25,0000%</w:t>
            </w:r>
          </w:p>
        </w:tc>
      </w:tr>
    </w:tbl>
    <w:p w14:paraId="7F2FD7B9" w14:textId="77777777" w:rsidR="00606B24" w:rsidRPr="007D1704" w:rsidRDefault="00606B24" w:rsidP="00606B24">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6973CE0A"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Forma</w:t>
      </w:r>
      <w:r w:rsidRPr="007D1704">
        <w:rPr>
          <w:rFonts w:ascii="Verdana" w:hAnsi="Verdana"/>
        </w:rPr>
        <w:t>. As Debêntures 2018 são nominativas e escriturais, sem emissão de cautelas ou certificados.</w:t>
      </w:r>
    </w:p>
    <w:p w14:paraId="1AB43CF6" w14:textId="77777777" w:rsidR="00606B24" w:rsidRPr="007D1704" w:rsidRDefault="00606B24" w:rsidP="00606B24">
      <w:pPr>
        <w:overflowPunct/>
        <w:jc w:val="both"/>
        <w:textAlignment w:val="auto"/>
        <w:rPr>
          <w:rFonts w:ascii="Verdana" w:hAnsi="Verdana"/>
          <w:lang w:val="x-none" w:eastAsia="x-none"/>
        </w:rPr>
      </w:pPr>
    </w:p>
    <w:p w14:paraId="0F936F5A"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Espécie</w:t>
      </w:r>
      <w:r w:rsidRPr="007D1704">
        <w:rPr>
          <w:rFonts w:ascii="Verdana" w:hAnsi="Verdana"/>
        </w:rPr>
        <w:t xml:space="preserve">. As Debêntures 2018 são da espécie com garantia real, com garantia adicional fidejussória. </w:t>
      </w:r>
    </w:p>
    <w:p w14:paraId="26239C33" w14:textId="77777777" w:rsidR="00606B24" w:rsidRPr="007D1704" w:rsidRDefault="00606B24" w:rsidP="00606B24">
      <w:pPr>
        <w:overflowPunct/>
        <w:jc w:val="both"/>
        <w:textAlignment w:val="auto"/>
        <w:rPr>
          <w:rFonts w:ascii="Verdana" w:hAnsi="Verdana"/>
          <w:lang w:val="x-none" w:eastAsia="x-none"/>
        </w:rPr>
      </w:pPr>
    </w:p>
    <w:p w14:paraId="3F2C1576"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Conversibilidade</w:t>
      </w:r>
      <w:r w:rsidRPr="007D1704">
        <w:rPr>
          <w:rFonts w:ascii="Verdana" w:hAnsi="Verdana"/>
        </w:rPr>
        <w:t>. As Debêntures 2018 são simples, não conversíveis em ações.</w:t>
      </w:r>
    </w:p>
    <w:p w14:paraId="19402DE8" w14:textId="77777777" w:rsidR="00606B24" w:rsidRPr="007D1704" w:rsidRDefault="00606B24" w:rsidP="00606B24">
      <w:pPr>
        <w:rPr>
          <w:rFonts w:ascii="Verdana" w:hAnsi="Verdana"/>
        </w:rPr>
      </w:pPr>
    </w:p>
    <w:p w14:paraId="4E2DCF2F"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Data de emissão</w:t>
      </w:r>
      <w:r w:rsidRPr="007D1704">
        <w:rPr>
          <w:rFonts w:ascii="Verdana" w:hAnsi="Verdana"/>
        </w:rPr>
        <w:t>. Parar todos os fins e efeitos legais, a data de Emissão das Debêntures 2018 será 23 de maio de 2018 (“</w:t>
      </w:r>
      <w:r w:rsidRPr="007D1704">
        <w:rPr>
          <w:rFonts w:ascii="Verdana" w:hAnsi="Verdana"/>
          <w:u w:val="single"/>
        </w:rPr>
        <w:t>Data de Emissão 2018</w:t>
      </w:r>
      <w:r w:rsidRPr="007D1704">
        <w:rPr>
          <w:rFonts w:ascii="Verdana" w:hAnsi="Verdana"/>
        </w:rPr>
        <w:t>”).</w:t>
      </w:r>
    </w:p>
    <w:p w14:paraId="4E7216DD" w14:textId="77777777" w:rsidR="00606B24" w:rsidRPr="007D1704" w:rsidRDefault="00606B24" w:rsidP="00606B24">
      <w:pPr>
        <w:overflowPunct/>
        <w:jc w:val="both"/>
        <w:textAlignment w:val="auto"/>
        <w:rPr>
          <w:rFonts w:ascii="Verdana" w:hAnsi="Verdana"/>
          <w:lang w:val="x-none" w:eastAsia="x-none"/>
        </w:rPr>
      </w:pPr>
    </w:p>
    <w:p w14:paraId="09E3FF7E"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Comprovação de titularidade</w:t>
      </w:r>
      <w:r w:rsidRPr="007D1704">
        <w:rPr>
          <w:rFonts w:ascii="Verdana" w:hAnsi="Verdana"/>
        </w:rPr>
        <w:t xml:space="preserve">. Para todos os fins de direito, a titularidade das Debêntures será comprovada pelo extrato de conta de depósito emitido pelo </w:t>
      </w:r>
      <w:proofErr w:type="spellStart"/>
      <w:r w:rsidRPr="007D1704">
        <w:rPr>
          <w:rFonts w:ascii="Verdana" w:hAnsi="Verdana"/>
        </w:rPr>
        <w:t>escriturador</w:t>
      </w:r>
      <w:proofErr w:type="spellEnd"/>
      <w:r w:rsidRPr="007D1704">
        <w:rPr>
          <w:rFonts w:ascii="Verdana" w:hAnsi="Verdana"/>
        </w:rPr>
        <w:t xml:space="preserve">. Adicionalmente, com relação às Debêntures 2018 que estiverem </w:t>
      </w:r>
      <w:r w:rsidRPr="007D1704">
        <w:rPr>
          <w:rFonts w:ascii="Verdana" w:hAnsi="Verdana"/>
        </w:rPr>
        <w:lastRenderedPageBreak/>
        <w:t>custodiadas eletronicamente na B3, será expedido por essa, extrato em nome de cada um dos Debenturistas, que servirá como comprovante de titularidade de tais Debêntures 2018.</w:t>
      </w:r>
    </w:p>
    <w:p w14:paraId="0ACD4B22" w14:textId="77777777" w:rsidR="00606B24" w:rsidRPr="007D1704" w:rsidRDefault="00606B24" w:rsidP="00606B24">
      <w:pPr>
        <w:rPr>
          <w:rFonts w:ascii="Verdana" w:hAnsi="Verdana"/>
          <w:u w:val="single"/>
        </w:rPr>
      </w:pPr>
    </w:p>
    <w:p w14:paraId="00C82056"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Vencimento</w:t>
      </w:r>
      <w:r w:rsidRPr="007D1704">
        <w:rPr>
          <w:rFonts w:ascii="Verdana" w:hAnsi="Verdana"/>
        </w:rPr>
        <w:t xml:space="preserve">. Ressalvadas as hipóteses de resgate antecipado ou vencimento antecipado conforme previsto na Escritura de Emissão 2018, as séries das Debêntures 2018 que são </w:t>
      </w:r>
      <w:r w:rsidRPr="007D1704">
        <w:rPr>
          <w:rFonts w:ascii="Verdana" w:hAnsi="Verdana"/>
          <w:color w:val="000000"/>
        </w:rPr>
        <w:t>Obrigações Garantidas da 6ª Tranche</w:t>
      </w:r>
      <w:r w:rsidRPr="007D1704">
        <w:rPr>
          <w:rFonts w:ascii="Verdana" w:hAnsi="Verdana"/>
        </w:rPr>
        <w:t xml:space="preserve"> vencerão nas seguintes datas: (a) as Debêntures da 3ª Série terão vencimento em 20 de abril de 2028 (“</w:t>
      </w:r>
      <w:r w:rsidRPr="007D1704">
        <w:rPr>
          <w:rFonts w:ascii="Verdana" w:hAnsi="Verdana"/>
          <w:u w:val="single"/>
        </w:rPr>
        <w:t>Data de Vencimento das Debêntures da 3ª Série</w:t>
      </w:r>
      <w:r w:rsidRPr="007D1704">
        <w:rPr>
          <w:rFonts w:ascii="Verdana" w:hAnsi="Verdana"/>
        </w:rPr>
        <w:t>”), (b) as Debêntures da 4ª Série terão vencimento em 20 de abril de 2028 (“</w:t>
      </w:r>
      <w:r w:rsidRPr="007D1704">
        <w:rPr>
          <w:rFonts w:ascii="Verdana" w:hAnsi="Verdana"/>
          <w:u w:val="single"/>
        </w:rPr>
        <w:t>Data de Vencimento das Debêntures da 4ª Série</w:t>
      </w:r>
      <w:r w:rsidRPr="007D1704">
        <w:rPr>
          <w:rFonts w:ascii="Verdana" w:hAnsi="Verdana"/>
        </w:rPr>
        <w:t>”), (c) as Debêntures da 5ª Série terão vencimento em 20 de dezembro de 2031 (“</w:t>
      </w:r>
      <w:r w:rsidRPr="007D1704">
        <w:rPr>
          <w:rFonts w:ascii="Verdana" w:hAnsi="Verdana"/>
          <w:u w:val="single"/>
        </w:rPr>
        <w:t>Data de Vencimento das Debêntures da 5ª Série</w:t>
      </w:r>
      <w:r w:rsidRPr="007D1704">
        <w:rPr>
          <w:rFonts w:ascii="Verdana" w:hAnsi="Verdana"/>
        </w:rPr>
        <w:t>”), (d) as Debêntures da 6ª Série terão vencimento em 20 de abril de 2028 (“</w:t>
      </w:r>
      <w:r w:rsidRPr="007D1704">
        <w:rPr>
          <w:rFonts w:ascii="Verdana" w:hAnsi="Verdana"/>
          <w:u w:val="single"/>
        </w:rPr>
        <w:t>Data de Vencimento das Debêntures da 6ª Série</w:t>
      </w:r>
      <w:r w:rsidRPr="007D1704">
        <w:rPr>
          <w:rFonts w:ascii="Verdana" w:hAnsi="Verdana"/>
        </w:rPr>
        <w:t>”), (e) as Debêntures da 7ª Série terão vencimento em 20 de janeiro de 2023 (“</w:t>
      </w:r>
      <w:r w:rsidRPr="007D1704">
        <w:rPr>
          <w:rFonts w:ascii="Verdana" w:hAnsi="Verdana"/>
          <w:u w:val="single"/>
        </w:rPr>
        <w:t>Data de Vencimento das Debêntures da 7ª Série</w:t>
      </w:r>
      <w:r w:rsidRPr="007D1704">
        <w:rPr>
          <w:rFonts w:ascii="Verdana" w:hAnsi="Verdana"/>
        </w:rPr>
        <w:t>”), (f) as Debêntures da 8ª Série terão vencimento em 20 de abril de 2023 (“</w:t>
      </w:r>
      <w:r w:rsidRPr="007D1704">
        <w:rPr>
          <w:rFonts w:ascii="Verdana" w:hAnsi="Verdana"/>
          <w:u w:val="single"/>
        </w:rPr>
        <w:t>Data de Vencimento das Debêntures da 8ª Série</w:t>
      </w:r>
      <w:r w:rsidRPr="007D1704">
        <w:rPr>
          <w:rFonts w:ascii="Verdana" w:hAnsi="Verdana"/>
        </w:rPr>
        <w:t>”); (g) as Debêntures da 9ª Série terão vencimento em 20 de dezembro de 2018 (“</w:t>
      </w:r>
      <w:r w:rsidRPr="007D1704">
        <w:rPr>
          <w:rFonts w:ascii="Verdana" w:hAnsi="Verdana"/>
          <w:u w:val="single"/>
        </w:rPr>
        <w:t>Data de Vencimento das Debêntures da 9ª Série</w:t>
      </w:r>
      <w:r w:rsidRPr="007D1704">
        <w:rPr>
          <w:rFonts w:ascii="Verdana" w:hAnsi="Verdana"/>
        </w:rPr>
        <w:t>”); (h) as Debêntures da 10ª Série terão vencimento em 20 de abril de 2023 (“</w:t>
      </w:r>
      <w:r w:rsidRPr="007D1704">
        <w:rPr>
          <w:rFonts w:ascii="Verdana" w:hAnsi="Verdana"/>
          <w:u w:val="single"/>
        </w:rPr>
        <w:t>Data de Vencimento das Debêntures da 10ª Série</w:t>
      </w:r>
      <w:r w:rsidRPr="007D1704">
        <w:rPr>
          <w:rFonts w:ascii="Verdana" w:hAnsi="Verdana"/>
        </w:rPr>
        <w:t>”); e (i) as Debêntures da 11ª Série terão vencimento em 20 de abril de 2028 (“</w:t>
      </w:r>
      <w:r w:rsidRPr="007D1704">
        <w:rPr>
          <w:rFonts w:ascii="Verdana" w:hAnsi="Verdana"/>
          <w:u w:val="single"/>
        </w:rPr>
        <w:t>Data de Vencimento das Debêntures da 11ª Série</w:t>
      </w:r>
      <w:r w:rsidRPr="007D1704">
        <w:rPr>
          <w:rFonts w:ascii="Verdana" w:hAnsi="Verdana"/>
        </w:rPr>
        <w:t xml:space="preserve">”). </w:t>
      </w:r>
    </w:p>
    <w:p w14:paraId="188D3393" w14:textId="77777777" w:rsidR="00606B24" w:rsidRPr="007D1704" w:rsidRDefault="00606B24" w:rsidP="00606B24">
      <w:pPr>
        <w:widowControl w:val="0"/>
        <w:overflowPunct/>
        <w:jc w:val="both"/>
        <w:textAlignment w:val="auto"/>
        <w:rPr>
          <w:rFonts w:ascii="Verdana" w:hAnsi="Verdana"/>
          <w:lang w:val="x-none" w:eastAsia="x-none"/>
        </w:rPr>
      </w:pPr>
    </w:p>
    <w:p w14:paraId="7C0047F2"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color w:val="000000"/>
          <w:u w:val="single"/>
        </w:rPr>
        <w:t>Hipóteses de vencimento antecipado das Debêntures 2018</w:t>
      </w:r>
      <w:r w:rsidRPr="007D1704">
        <w:rPr>
          <w:rFonts w:ascii="Verdana" w:hAnsi="Verdana"/>
          <w:color w:val="000000"/>
        </w:rPr>
        <w:t xml:space="preserve">. Aquelas </w:t>
      </w:r>
      <w:r w:rsidRPr="007D1704">
        <w:rPr>
          <w:rFonts w:ascii="Verdana" w:hAnsi="Verdana"/>
        </w:rPr>
        <w:t>previstas</w:t>
      </w:r>
      <w:r w:rsidRPr="007D1704">
        <w:rPr>
          <w:rFonts w:ascii="Verdana" w:hAnsi="Verdana"/>
          <w:color w:val="000000"/>
        </w:rPr>
        <w:t xml:space="preserve"> na Cláusula 5 da </w:t>
      </w:r>
      <w:r w:rsidRPr="007D1704">
        <w:rPr>
          <w:rFonts w:ascii="Verdana" w:hAnsi="Verdana"/>
        </w:rPr>
        <w:t>Escritura de Emissão 2018.</w:t>
      </w:r>
    </w:p>
    <w:p w14:paraId="31D50770" w14:textId="77777777" w:rsidR="00606B24" w:rsidRPr="007D1704" w:rsidRDefault="00606B24" w:rsidP="00606B24">
      <w:pPr>
        <w:widowControl w:val="0"/>
        <w:overflowPunct/>
        <w:jc w:val="both"/>
        <w:textAlignment w:val="auto"/>
        <w:rPr>
          <w:rFonts w:ascii="Verdana" w:hAnsi="Verdana"/>
          <w:lang w:val="x-none" w:eastAsia="x-none"/>
        </w:rPr>
      </w:pPr>
    </w:p>
    <w:p w14:paraId="548B20F0"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Penalidades</w:t>
      </w:r>
      <w:r w:rsidRPr="007D1704">
        <w:rPr>
          <w:rFonts w:ascii="Verdana" w:hAnsi="Verdana"/>
        </w:rPr>
        <w:t xml:space="preserve">. </w:t>
      </w:r>
      <w:r w:rsidRPr="007D1704">
        <w:rPr>
          <w:rFonts w:ascii="Verdana" w:hAnsi="Verdana"/>
          <w:color w:val="000000"/>
        </w:rPr>
        <w:t xml:space="preserve">No caso de atraso no pagamento de qualquer quantia devida aos titulares das Debêntures 2018, independentemente de aviso ou interpelação judicial ou extrajudicial e sem prejuízo de quaisquer outros direitos dos Debenturistas, os débitos em atraso ficarão sujeitos a multa moratória de 2% (dois por cento) e juros de mora de 1% (um por cento) ao mês, calculados </w:t>
      </w:r>
      <w:r w:rsidRPr="007D1704">
        <w:rPr>
          <w:rFonts w:ascii="Verdana" w:hAnsi="Verdana"/>
          <w:i/>
          <w:color w:val="000000"/>
        </w:rPr>
        <w:t>pro rata die</w:t>
      </w:r>
      <w:r w:rsidRPr="007D1704">
        <w:rPr>
          <w:rFonts w:ascii="Verdana" w:hAnsi="Verdana"/>
          <w:color w:val="000000"/>
        </w:rPr>
        <w:t>, acrescido da Remuneração, calculados sobre os valores em atraso desde a data de inadimplemento até a data do pagamento, independentemente de aviso, notificação ou interpelação judicial ou extrajudicial.</w:t>
      </w:r>
    </w:p>
    <w:p w14:paraId="787B7B70" w14:textId="77777777" w:rsidR="00606B24" w:rsidRPr="007D1704" w:rsidRDefault="00606B24" w:rsidP="00606B24">
      <w:pPr>
        <w:rPr>
          <w:rFonts w:ascii="Verdana" w:hAnsi="Verdana"/>
        </w:rPr>
      </w:pPr>
    </w:p>
    <w:p w14:paraId="343B793D"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Atualização Monetária</w:t>
      </w:r>
      <w:r w:rsidRPr="007D1704">
        <w:rPr>
          <w:rFonts w:ascii="Verdana" w:hAnsi="Verdana"/>
        </w:rPr>
        <w:t xml:space="preserve">. Não aplicável. O Valor Unitário de cada Debênture não será atualizado monetariamente. </w:t>
      </w:r>
    </w:p>
    <w:p w14:paraId="68A6F53F" w14:textId="77777777" w:rsidR="00606B24" w:rsidRPr="007D1704" w:rsidRDefault="00606B24" w:rsidP="00606B24">
      <w:pPr>
        <w:rPr>
          <w:rFonts w:ascii="Verdana" w:hAnsi="Verdana"/>
        </w:rPr>
      </w:pPr>
    </w:p>
    <w:p w14:paraId="681B54CA"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Encarg</w:t>
      </w:r>
      <w:r w:rsidRPr="007D1704">
        <w:rPr>
          <w:rFonts w:ascii="Verdana" w:hAnsi="Verdana"/>
        </w:rPr>
        <w:t>os Moratórios, conforme previsto no item 4.8.2 da Escritura de Emissão 2018.</w:t>
      </w:r>
    </w:p>
    <w:p w14:paraId="7B90C097" w14:textId="77777777" w:rsidR="00606B24" w:rsidRPr="007D1704" w:rsidRDefault="00606B24" w:rsidP="00606B24">
      <w:pPr>
        <w:rPr>
          <w:rFonts w:ascii="Verdana" w:hAnsi="Verdana"/>
          <w:color w:val="000000"/>
          <w:u w:val="single"/>
        </w:rPr>
      </w:pPr>
    </w:p>
    <w:p w14:paraId="7B3960AE" w14:textId="77777777" w:rsidR="00606B24" w:rsidRPr="007D1704" w:rsidRDefault="00606B24" w:rsidP="00606B24">
      <w:pPr>
        <w:suppressAutoHyphens/>
        <w:jc w:val="both"/>
        <w:rPr>
          <w:rFonts w:ascii="Verdana" w:hAnsi="Verdana"/>
        </w:rPr>
      </w:pPr>
      <w:r w:rsidRPr="007D1704">
        <w:rPr>
          <w:rFonts w:ascii="Verdana" w:hAnsi="Verdana"/>
          <w:color w:val="000000"/>
          <w:u w:val="single"/>
        </w:rPr>
        <w:t>Demais Características</w:t>
      </w:r>
      <w:r w:rsidRPr="007D1704">
        <w:rPr>
          <w:rFonts w:ascii="Verdana" w:hAnsi="Verdana"/>
          <w:color w:val="000000"/>
        </w:rPr>
        <w:t xml:space="preserve">: as demais características das Debêntures 2018 encontram-se descritas na </w:t>
      </w:r>
      <w:r w:rsidRPr="007D1704">
        <w:rPr>
          <w:rFonts w:ascii="Verdana" w:hAnsi="Verdana"/>
        </w:rPr>
        <w:t>Escritura de Emissão 2018.</w:t>
      </w:r>
    </w:p>
    <w:p w14:paraId="633EEEEA" w14:textId="77777777" w:rsidR="00606B24" w:rsidRPr="007D1704" w:rsidRDefault="00606B24" w:rsidP="00606B24">
      <w:pPr>
        <w:suppressAutoHyphens/>
        <w:jc w:val="both"/>
        <w:rPr>
          <w:rFonts w:ascii="Verdana" w:hAnsi="Verdana"/>
          <w:b/>
          <w:color w:val="000000"/>
        </w:rPr>
      </w:pPr>
    </w:p>
    <w:p w14:paraId="00608305" w14:textId="77777777" w:rsidR="00606B24" w:rsidRPr="007D1704" w:rsidRDefault="00606B24" w:rsidP="00606B24">
      <w:pPr>
        <w:widowControl w:val="0"/>
        <w:overflowPunct/>
        <w:jc w:val="both"/>
        <w:textAlignment w:val="auto"/>
        <w:rPr>
          <w:rFonts w:ascii="Verdana" w:hAnsi="Verdana"/>
          <w:b/>
          <w:smallCaps/>
          <w:lang w:val="x-none" w:eastAsia="x-none"/>
        </w:rPr>
      </w:pPr>
      <w:r w:rsidRPr="007D1704">
        <w:rPr>
          <w:rFonts w:ascii="Verdana" w:hAnsi="Verdana"/>
          <w:b/>
          <w:lang w:val="x-none" w:eastAsia="x-none"/>
        </w:rPr>
        <w:t>III -</w:t>
      </w:r>
      <w:r w:rsidRPr="007D1704">
        <w:rPr>
          <w:rFonts w:ascii="Verdana" w:hAnsi="Verdana"/>
          <w:b/>
          <w:smallCaps/>
          <w:lang w:val="x-none" w:eastAsia="x-none"/>
        </w:rPr>
        <w:t xml:space="preserve"> </w:t>
      </w:r>
      <w:r w:rsidRPr="007D1704">
        <w:rPr>
          <w:rFonts w:ascii="Verdana" w:hAnsi="Verdana"/>
          <w:b/>
          <w:lang w:val="x-none" w:eastAsia="x-none"/>
        </w:rPr>
        <w:t>Contrato de Opção de Venda</w:t>
      </w:r>
    </w:p>
    <w:p w14:paraId="118EFB89" w14:textId="77777777" w:rsidR="00606B24" w:rsidRPr="007D1704" w:rsidRDefault="00606B24" w:rsidP="00606B24">
      <w:pPr>
        <w:widowControl w:val="0"/>
        <w:overflowPunct/>
        <w:jc w:val="both"/>
        <w:textAlignment w:val="auto"/>
        <w:rPr>
          <w:rFonts w:ascii="Verdana" w:hAnsi="Verdana"/>
          <w:b/>
          <w:smallCaps/>
          <w:lang w:val="x-none" w:eastAsia="x-none"/>
        </w:rPr>
      </w:pPr>
    </w:p>
    <w:p w14:paraId="35546A66" w14:textId="77777777" w:rsidR="00606B24" w:rsidRPr="007D1704" w:rsidRDefault="00606B24" w:rsidP="00606B24">
      <w:pPr>
        <w:suppressAutoHyphens/>
        <w:jc w:val="both"/>
        <w:rPr>
          <w:rFonts w:ascii="Verdana" w:hAnsi="Verdana"/>
          <w:color w:val="000000"/>
        </w:rPr>
      </w:pPr>
      <w:r w:rsidRPr="007D1704">
        <w:rPr>
          <w:rFonts w:ascii="Verdana" w:hAnsi="Verdana"/>
          <w:color w:val="000000"/>
        </w:rPr>
        <w:t xml:space="preserve">Descrição das </w:t>
      </w:r>
      <w:r w:rsidRPr="007D1704">
        <w:rPr>
          <w:rFonts w:ascii="Verdana" w:hAnsi="Verdana"/>
        </w:rPr>
        <w:t xml:space="preserve">obrigações garantidas correspondentes ao pagamento do preço de venda das </w:t>
      </w:r>
      <w:r w:rsidRPr="007D1704">
        <w:rPr>
          <w:rFonts w:ascii="Verdana" w:eastAsia="Arial Unicode MS" w:hAnsi="Verdana"/>
        </w:rPr>
        <w:t xml:space="preserve">debêntures emitidas no âmbito da Escritura OTP, conforme previsto no </w:t>
      </w:r>
      <w:r w:rsidRPr="007D1704">
        <w:rPr>
          <w:rFonts w:ascii="Verdana" w:hAnsi="Verdana"/>
        </w:rPr>
        <w:t>Instrumento Particular de Opção de Venda e Compromisso de Compra de Crédito e Outras Avenças (“</w:t>
      </w:r>
      <w:r w:rsidRPr="007D1704">
        <w:rPr>
          <w:rFonts w:ascii="Verdana" w:hAnsi="Verdana"/>
          <w:u w:val="single"/>
        </w:rPr>
        <w:t>Contrato de Opção de Venda</w:t>
      </w:r>
      <w:r w:rsidRPr="007D1704">
        <w:rPr>
          <w:rFonts w:ascii="Verdana" w:hAnsi="Verdana"/>
        </w:rPr>
        <w:t>”)</w:t>
      </w:r>
      <w:r w:rsidRPr="007D1704">
        <w:rPr>
          <w:rFonts w:ascii="Verdana" w:hAnsi="Verdana"/>
          <w:color w:val="000000"/>
        </w:rPr>
        <w:t>:</w:t>
      </w:r>
    </w:p>
    <w:p w14:paraId="028292AC" w14:textId="77777777" w:rsidR="00606B24" w:rsidRPr="007D1704" w:rsidRDefault="00606B24" w:rsidP="00606B24">
      <w:pPr>
        <w:suppressAutoHyphens/>
        <w:jc w:val="both"/>
        <w:rPr>
          <w:rFonts w:ascii="Verdana" w:hAnsi="Verdana"/>
          <w:color w:val="000000"/>
        </w:rPr>
      </w:pPr>
    </w:p>
    <w:p w14:paraId="66417E57" w14:textId="77777777" w:rsidR="00606B24" w:rsidRPr="007D1704" w:rsidRDefault="00606B24" w:rsidP="00606B24">
      <w:pPr>
        <w:widowControl w:val="0"/>
        <w:numPr>
          <w:ilvl w:val="0"/>
          <w:numId w:val="5"/>
        </w:numPr>
        <w:tabs>
          <w:tab w:val="left" w:pos="993"/>
        </w:tabs>
        <w:ind w:left="0" w:firstLine="0"/>
        <w:jc w:val="both"/>
        <w:rPr>
          <w:rFonts w:ascii="Verdana" w:hAnsi="Verdana"/>
          <w:color w:val="000000"/>
        </w:rPr>
      </w:pPr>
      <w:r w:rsidRPr="007D1704">
        <w:rPr>
          <w:rFonts w:ascii="Verdana" w:hAnsi="Verdana"/>
          <w:u w:val="single"/>
        </w:rPr>
        <w:t>Valor</w:t>
      </w:r>
      <w:r w:rsidRPr="007D1704">
        <w:rPr>
          <w:rFonts w:ascii="Verdana" w:hAnsi="Verdana"/>
          <w:color w:val="000000"/>
          <w:u w:val="single"/>
        </w:rPr>
        <w:t xml:space="preserve"> total da compra e venda das debêntures</w:t>
      </w:r>
      <w:r w:rsidRPr="007D1704">
        <w:rPr>
          <w:rFonts w:ascii="Verdana" w:hAnsi="Verdana"/>
          <w:color w:val="000000"/>
        </w:rPr>
        <w:t xml:space="preserve">. </w:t>
      </w:r>
      <w:r w:rsidRPr="007D1704">
        <w:rPr>
          <w:rFonts w:ascii="Verdana" w:hAnsi="Verdana"/>
        </w:rPr>
        <w:t xml:space="preserve">R$ 298.500.000,00 (duzentos e noventa e oito milhões e quinhentos mil reais), divididos em duas tranches, sendo o preço da Tranche 1 de R$ 207.250.000,00 (duzentos e sete milhões e duzentos e cinquenta mil reais), e o preço da Tranche 2 de R$ 91.250.000,00 (noventa e um milhões e duzentos e cinquenta mil reais), ambos corrigidos na forma da Cláusula 1.6 do Contrato de Opção de Venda. </w:t>
      </w:r>
    </w:p>
    <w:p w14:paraId="7998AFBD" w14:textId="77777777" w:rsidR="00606B24" w:rsidRPr="007D1704" w:rsidRDefault="00606B24" w:rsidP="00606B24">
      <w:pPr>
        <w:widowControl w:val="0"/>
        <w:tabs>
          <w:tab w:val="left" w:pos="993"/>
        </w:tabs>
        <w:jc w:val="both"/>
        <w:rPr>
          <w:rFonts w:ascii="Verdana" w:hAnsi="Verdana"/>
          <w:color w:val="000000"/>
        </w:rPr>
      </w:pPr>
    </w:p>
    <w:p w14:paraId="719AD839" w14:textId="77777777" w:rsidR="00606B24" w:rsidRPr="007D1704" w:rsidRDefault="00606B24" w:rsidP="00606B24">
      <w:pPr>
        <w:widowControl w:val="0"/>
        <w:numPr>
          <w:ilvl w:val="0"/>
          <w:numId w:val="5"/>
        </w:numPr>
        <w:tabs>
          <w:tab w:val="left" w:pos="993"/>
        </w:tabs>
        <w:ind w:left="0" w:firstLine="0"/>
        <w:jc w:val="both"/>
        <w:rPr>
          <w:rFonts w:ascii="Verdana" w:hAnsi="Verdana"/>
          <w:color w:val="000000"/>
        </w:rPr>
      </w:pPr>
      <w:r w:rsidRPr="007D1704">
        <w:rPr>
          <w:rFonts w:ascii="Verdana" w:hAnsi="Verdana"/>
          <w:color w:val="000000"/>
          <w:u w:val="single"/>
        </w:rPr>
        <w:t>Remuneração (correção do Preço)</w:t>
      </w:r>
      <w:r w:rsidRPr="007D1704">
        <w:rPr>
          <w:rFonts w:ascii="Verdana" w:hAnsi="Verdana"/>
          <w:color w:val="000000"/>
        </w:rPr>
        <w:t xml:space="preserve">. O Preço será atualizado monetariamente de acordo com 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w:t>
      </w:r>
      <w:proofErr w:type="spellStart"/>
      <w:r w:rsidRPr="007D1704">
        <w:rPr>
          <w:rFonts w:ascii="Verdana" w:hAnsi="Verdana"/>
          <w:color w:val="000000"/>
        </w:rPr>
        <w:t>Cetip</w:t>
      </w:r>
      <w:proofErr w:type="spellEnd"/>
      <w:r w:rsidRPr="007D1704">
        <w:rPr>
          <w:rFonts w:ascii="Verdana" w:hAnsi="Verdana"/>
          <w:color w:val="000000"/>
        </w:rPr>
        <w:t xml:space="preserve"> UTVM (“</w:t>
      </w:r>
      <w:r w:rsidRPr="007D1704">
        <w:rPr>
          <w:rFonts w:ascii="Verdana" w:hAnsi="Verdana"/>
          <w:color w:val="000000"/>
          <w:u w:val="single"/>
        </w:rPr>
        <w:t>B3</w:t>
      </w:r>
      <w:r w:rsidRPr="007D1704">
        <w:rPr>
          <w:rFonts w:ascii="Verdana" w:hAnsi="Verdana"/>
          <w:color w:val="000000"/>
        </w:rPr>
        <w:t>”) no informativo diário, disponibilizado em sua página na Internet (http://www.cetip.com.br) (“</w:t>
      </w:r>
      <w:r w:rsidRPr="007D1704">
        <w:rPr>
          <w:rFonts w:ascii="Verdana" w:hAnsi="Verdana"/>
          <w:color w:val="000000"/>
          <w:u w:val="single"/>
        </w:rPr>
        <w:t>Taxa DI</w:t>
      </w:r>
      <w:r w:rsidRPr="007D1704">
        <w:rPr>
          <w:rFonts w:ascii="Verdana" w:hAnsi="Verdana"/>
          <w:color w:val="000000"/>
        </w:rPr>
        <w:t xml:space="preserve">”), em periodicidade mensal a contar </w:t>
      </w:r>
      <w:r w:rsidRPr="007D1704">
        <w:rPr>
          <w:rFonts w:ascii="Verdana" w:hAnsi="Verdana"/>
        </w:rPr>
        <w:t xml:space="preserve">da data de exercício da Opção de Venda pelo outorgado </w:t>
      </w:r>
      <w:r w:rsidRPr="007D1704">
        <w:rPr>
          <w:rFonts w:ascii="Verdana" w:hAnsi="Verdana"/>
          <w:color w:val="000000"/>
        </w:rPr>
        <w:t>(“</w:t>
      </w:r>
      <w:r w:rsidRPr="007D1704">
        <w:rPr>
          <w:rFonts w:ascii="Verdana" w:hAnsi="Verdana"/>
          <w:color w:val="000000"/>
          <w:u w:val="single"/>
        </w:rPr>
        <w:t>Correção do Preço</w:t>
      </w:r>
      <w:r w:rsidRPr="007D1704">
        <w:rPr>
          <w:rFonts w:ascii="Verdana" w:hAnsi="Verdana"/>
          <w:color w:val="000000"/>
        </w:rPr>
        <w:t>”), sendo certo que os valores decorrentes da Correção do Preço serão pagos na forma estabelecida na Cláusula 1.7.1 do Contrato de Opção de venda, enquanto o valor principal do Preço será pago na forma da Cláusula 1.7 do Contrato de Opção de Venda</w:t>
      </w:r>
      <w:r w:rsidRPr="007D1704">
        <w:rPr>
          <w:rFonts w:ascii="Verdana" w:hAnsi="Verdana"/>
        </w:rPr>
        <w:t xml:space="preserve">. </w:t>
      </w:r>
    </w:p>
    <w:p w14:paraId="5C65F891" w14:textId="77777777" w:rsidR="00606B24" w:rsidRPr="007D1704" w:rsidRDefault="00606B24" w:rsidP="00606B24">
      <w:pPr>
        <w:widowControl w:val="0"/>
        <w:jc w:val="both"/>
        <w:rPr>
          <w:rFonts w:ascii="Verdana" w:hAnsi="Verdana"/>
          <w:color w:val="000000"/>
          <w:u w:val="single"/>
        </w:rPr>
      </w:pPr>
    </w:p>
    <w:p w14:paraId="4EFDC83D" w14:textId="77777777" w:rsidR="00606B24" w:rsidRPr="007D1704" w:rsidRDefault="00606B24" w:rsidP="00606B24">
      <w:pPr>
        <w:widowControl w:val="0"/>
        <w:numPr>
          <w:ilvl w:val="0"/>
          <w:numId w:val="5"/>
        </w:numPr>
        <w:ind w:left="0" w:firstLine="0"/>
        <w:jc w:val="both"/>
        <w:rPr>
          <w:rFonts w:ascii="Verdana" w:hAnsi="Verdana"/>
          <w:color w:val="000000"/>
          <w:u w:val="single"/>
        </w:rPr>
      </w:pPr>
      <w:r w:rsidRPr="007D1704">
        <w:rPr>
          <w:rFonts w:ascii="Verdana" w:hAnsi="Verdana"/>
          <w:u w:val="single"/>
        </w:rPr>
        <w:t>Data de Pagamento do Preço (vencimento)</w:t>
      </w:r>
      <w:r w:rsidRPr="007D1704">
        <w:rPr>
          <w:rFonts w:ascii="Verdana" w:hAnsi="Verdana"/>
        </w:rPr>
        <w:t>.</w:t>
      </w:r>
      <w:r w:rsidRPr="007D1704">
        <w:rPr>
          <w:rFonts w:ascii="Verdana" w:hAnsi="Verdana"/>
          <w:color w:val="000000"/>
        </w:rPr>
        <w:t xml:space="preserve"> </w:t>
      </w:r>
      <w:r w:rsidRPr="007D1704">
        <w:rPr>
          <w:rFonts w:ascii="Verdana" w:hAnsi="Verdana"/>
        </w:rPr>
        <w:t xml:space="preserve">20 de abril de 2023, observado o disposto no </w:t>
      </w:r>
      <w:r w:rsidRPr="007D1704">
        <w:rPr>
          <w:rFonts w:ascii="Verdana" w:hAnsi="Verdana"/>
          <w:color w:val="000000"/>
        </w:rPr>
        <w:t>Contrato de Opção de Venda</w:t>
      </w:r>
      <w:r w:rsidRPr="007D1704">
        <w:rPr>
          <w:rFonts w:ascii="Verdana" w:hAnsi="Verdana"/>
        </w:rPr>
        <w:t>:</w:t>
      </w:r>
    </w:p>
    <w:p w14:paraId="78F7A5C5" w14:textId="77777777" w:rsidR="00606B24" w:rsidRPr="007D1704" w:rsidRDefault="00606B24" w:rsidP="00606B24">
      <w:pPr>
        <w:widowControl w:val="0"/>
        <w:jc w:val="both"/>
        <w:rPr>
          <w:rFonts w:ascii="Verdana" w:hAnsi="Verdana"/>
          <w:b/>
        </w:rPr>
      </w:pPr>
    </w:p>
    <w:p w14:paraId="4F9F800F" w14:textId="77777777" w:rsidR="00606B24" w:rsidRPr="007D1704" w:rsidRDefault="00606B24" w:rsidP="00606B24">
      <w:pPr>
        <w:widowControl w:val="0"/>
        <w:jc w:val="both"/>
        <w:rPr>
          <w:rFonts w:ascii="Verdana" w:hAnsi="Verdana"/>
          <w:color w:val="000000"/>
        </w:rPr>
      </w:pPr>
      <w:r w:rsidRPr="007D1704">
        <w:rPr>
          <w:rFonts w:ascii="Verdana" w:hAnsi="Verdana"/>
          <w:color w:val="000000"/>
        </w:rPr>
        <w:t>Os valores correspondentes à Correção do Preço, por sua vez, serão pagos a partir do término do Período de Carência, em cada uma das datas indicadas na tabela abaixo:</w:t>
      </w:r>
    </w:p>
    <w:p w14:paraId="3500A547" w14:textId="77777777" w:rsidR="00606B24" w:rsidRPr="007D1704" w:rsidRDefault="00606B24" w:rsidP="00606B24">
      <w:pPr>
        <w:spacing w:line="320" w:lineRule="exact"/>
        <w:rPr>
          <w:rFonts w:ascii="Verdana" w:hAnsi="Verdana"/>
        </w:rPr>
      </w:pPr>
    </w:p>
    <w:tbl>
      <w:tblPr>
        <w:tblW w:w="3091" w:type="pct"/>
        <w:jc w:val="center"/>
        <w:tblLook w:val="0000" w:firstRow="0" w:lastRow="0" w:firstColumn="0" w:lastColumn="0" w:noHBand="0" w:noVBand="0"/>
      </w:tblPr>
      <w:tblGrid>
        <w:gridCol w:w="1330"/>
        <w:gridCol w:w="3927"/>
      </w:tblGrid>
      <w:tr w:rsidR="00606B24" w:rsidRPr="007D1704" w14:paraId="0647B507" w14:textId="77777777" w:rsidTr="008B52FA">
        <w:trPr>
          <w:trHeight w:val="650"/>
          <w:jc w:val="center"/>
        </w:trPr>
        <w:tc>
          <w:tcPr>
            <w:tcW w:w="1265" w:type="pct"/>
            <w:vAlign w:val="center"/>
          </w:tcPr>
          <w:p w14:paraId="74D168DC" w14:textId="77777777" w:rsidR="00606B24" w:rsidRPr="007D1704" w:rsidRDefault="00606B24" w:rsidP="008B52FA">
            <w:pPr>
              <w:widowControl w:val="0"/>
              <w:ind w:hanging="108"/>
              <w:contextualSpacing/>
              <w:jc w:val="center"/>
              <w:rPr>
                <w:rFonts w:ascii="Verdana" w:hAnsi="Verdana"/>
                <w:b/>
              </w:rPr>
            </w:pPr>
            <w:r w:rsidRPr="007D1704">
              <w:rPr>
                <w:rFonts w:ascii="Verdana" w:hAnsi="Verdana"/>
                <w:b/>
              </w:rPr>
              <w:t>Parcela</w:t>
            </w:r>
          </w:p>
        </w:tc>
        <w:tc>
          <w:tcPr>
            <w:tcW w:w="3735" w:type="pct"/>
            <w:vAlign w:val="center"/>
          </w:tcPr>
          <w:p w14:paraId="20B0B87C" w14:textId="77777777" w:rsidR="00606B24" w:rsidRPr="007D1704" w:rsidRDefault="00606B24" w:rsidP="008B52FA">
            <w:pPr>
              <w:widowControl w:val="0"/>
              <w:contextualSpacing/>
              <w:jc w:val="center"/>
              <w:rPr>
                <w:rFonts w:ascii="Verdana" w:hAnsi="Verdana"/>
                <w:b/>
              </w:rPr>
            </w:pPr>
            <w:r w:rsidRPr="007D1704">
              <w:rPr>
                <w:rFonts w:ascii="Verdana" w:hAnsi="Verdana"/>
                <w:b/>
              </w:rPr>
              <w:t xml:space="preserve">Data de Pagamento da </w:t>
            </w:r>
          </w:p>
          <w:p w14:paraId="36A22A90" w14:textId="77777777" w:rsidR="00606B24" w:rsidRPr="007D1704" w:rsidRDefault="00606B24" w:rsidP="008B52FA">
            <w:pPr>
              <w:widowControl w:val="0"/>
              <w:contextualSpacing/>
              <w:jc w:val="center"/>
              <w:rPr>
                <w:rFonts w:ascii="Verdana" w:hAnsi="Verdana"/>
                <w:b/>
              </w:rPr>
            </w:pPr>
            <w:r w:rsidRPr="007D1704">
              <w:rPr>
                <w:rFonts w:ascii="Verdana" w:hAnsi="Verdana"/>
                <w:b/>
              </w:rPr>
              <w:t>Correção do Preço</w:t>
            </w:r>
          </w:p>
        </w:tc>
      </w:tr>
      <w:tr w:rsidR="00606B24" w:rsidRPr="007D1704" w14:paraId="51B7818A" w14:textId="77777777" w:rsidTr="008B52FA">
        <w:trPr>
          <w:trHeight w:val="326"/>
          <w:jc w:val="center"/>
        </w:trPr>
        <w:tc>
          <w:tcPr>
            <w:tcW w:w="1265" w:type="pct"/>
            <w:vAlign w:val="center"/>
          </w:tcPr>
          <w:p w14:paraId="07F87170" w14:textId="77777777" w:rsidR="00606B24" w:rsidRPr="007D1704" w:rsidRDefault="00606B24" w:rsidP="008B52FA">
            <w:pPr>
              <w:widowControl w:val="0"/>
              <w:contextualSpacing/>
              <w:jc w:val="center"/>
              <w:rPr>
                <w:rFonts w:ascii="Verdana" w:hAnsi="Verdana"/>
              </w:rPr>
            </w:pPr>
            <w:r w:rsidRPr="007D1704">
              <w:rPr>
                <w:rFonts w:ascii="Verdana" w:hAnsi="Verdana"/>
              </w:rPr>
              <w:t>1ª</w:t>
            </w:r>
          </w:p>
        </w:tc>
        <w:tc>
          <w:tcPr>
            <w:tcW w:w="3735" w:type="pct"/>
            <w:vAlign w:val="center"/>
          </w:tcPr>
          <w:p w14:paraId="61248963" w14:textId="77777777" w:rsidR="00606B24" w:rsidRPr="007D1704" w:rsidRDefault="00606B24" w:rsidP="008B52FA">
            <w:pPr>
              <w:widowControl w:val="0"/>
              <w:contextualSpacing/>
              <w:jc w:val="center"/>
              <w:rPr>
                <w:rFonts w:ascii="Verdana" w:hAnsi="Verdana"/>
              </w:rPr>
            </w:pPr>
            <w:r w:rsidRPr="007D1704">
              <w:rPr>
                <w:rFonts w:ascii="Verdana" w:hAnsi="Verdana"/>
              </w:rPr>
              <w:t>20 de abril de 2020</w:t>
            </w:r>
          </w:p>
        </w:tc>
      </w:tr>
      <w:tr w:rsidR="00606B24" w:rsidRPr="007D1704" w14:paraId="607AB618" w14:textId="77777777" w:rsidTr="008B52FA">
        <w:trPr>
          <w:trHeight w:val="326"/>
          <w:jc w:val="center"/>
        </w:trPr>
        <w:tc>
          <w:tcPr>
            <w:tcW w:w="1265" w:type="pct"/>
            <w:vAlign w:val="center"/>
          </w:tcPr>
          <w:p w14:paraId="07F17E87" w14:textId="77777777" w:rsidR="00606B24" w:rsidRPr="007D1704" w:rsidRDefault="00606B24" w:rsidP="008B52FA">
            <w:pPr>
              <w:widowControl w:val="0"/>
              <w:contextualSpacing/>
              <w:jc w:val="center"/>
              <w:rPr>
                <w:rFonts w:ascii="Verdana" w:hAnsi="Verdana"/>
              </w:rPr>
            </w:pPr>
            <w:r w:rsidRPr="007D1704">
              <w:rPr>
                <w:rFonts w:ascii="Verdana" w:hAnsi="Verdana"/>
              </w:rPr>
              <w:t>2ª</w:t>
            </w:r>
          </w:p>
        </w:tc>
        <w:tc>
          <w:tcPr>
            <w:tcW w:w="3735" w:type="pct"/>
            <w:vAlign w:val="center"/>
          </w:tcPr>
          <w:p w14:paraId="568FAA07" w14:textId="77777777" w:rsidR="00606B24" w:rsidRPr="007D1704" w:rsidRDefault="00606B24" w:rsidP="008B52FA">
            <w:pPr>
              <w:widowControl w:val="0"/>
              <w:contextualSpacing/>
              <w:jc w:val="center"/>
              <w:rPr>
                <w:rFonts w:ascii="Verdana" w:hAnsi="Verdana"/>
              </w:rPr>
            </w:pPr>
            <w:r w:rsidRPr="007D1704">
              <w:rPr>
                <w:rFonts w:ascii="Verdana" w:hAnsi="Verdana"/>
              </w:rPr>
              <w:t>20 de abril de 2021</w:t>
            </w:r>
          </w:p>
        </w:tc>
      </w:tr>
      <w:tr w:rsidR="00606B24" w:rsidRPr="007D1704" w14:paraId="48726A9F" w14:textId="77777777" w:rsidTr="008B52FA">
        <w:trPr>
          <w:trHeight w:val="325"/>
          <w:jc w:val="center"/>
        </w:trPr>
        <w:tc>
          <w:tcPr>
            <w:tcW w:w="1265" w:type="pct"/>
            <w:vAlign w:val="center"/>
          </w:tcPr>
          <w:p w14:paraId="5EA8919B" w14:textId="77777777" w:rsidR="00606B24" w:rsidRPr="007D1704" w:rsidRDefault="00606B24" w:rsidP="008B52FA">
            <w:pPr>
              <w:widowControl w:val="0"/>
              <w:contextualSpacing/>
              <w:jc w:val="center"/>
              <w:rPr>
                <w:rFonts w:ascii="Verdana" w:hAnsi="Verdana"/>
              </w:rPr>
            </w:pPr>
            <w:r w:rsidRPr="007D1704">
              <w:rPr>
                <w:rFonts w:ascii="Verdana" w:hAnsi="Verdana"/>
              </w:rPr>
              <w:t>3ª</w:t>
            </w:r>
          </w:p>
        </w:tc>
        <w:tc>
          <w:tcPr>
            <w:tcW w:w="3735" w:type="pct"/>
            <w:vAlign w:val="center"/>
          </w:tcPr>
          <w:p w14:paraId="03E6CDD1" w14:textId="77777777" w:rsidR="00606B24" w:rsidRPr="007D1704" w:rsidRDefault="00606B24" w:rsidP="008B52FA">
            <w:pPr>
              <w:widowControl w:val="0"/>
              <w:contextualSpacing/>
              <w:jc w:val="center"/>
              <w:rPr>
                <w:rFonts w:ascii="Verdana" w:hAnsi="Verdana"/>
              </w:rPr>
            </w:pPr>
            <w:r w:rsidRPr="007D1704">
              <w:rPr>
                <w:rFonts w:ascii="Verdana" w:hAnsi="Verdana"/>
              </w:rPr>
              <w:t>20 de abril de 2022</w:t>
            </w:r>
          </w:p>
        </w:tc>
      </w:tr>
      <w:tr w:rsidR="00606B24" w:rsidRPr="007D1704" w14:paraId="4F5C7615" w14:textId="77777777" w:rsidTr="008B52FA">
        <w:trPr>
          <w:trHeight w:val="325"/>
          <w:jc w:val="center"/>
        </w:trPr>
        <w:tc>
          <w:tcPr>
            <w:tcW w:w="1265" w:type="pct"/>
            <w:vAlign w:val="center"/>
          </w:tcPr>
          <w:p w14:paraId="6871293B" w14:textId="77777777" w:rsidR="00606B24" w:rsidRPr="007D1704" w:rsidRDefault="00606B24" w:rsidP="008B52FA">
            <w:pPr>
              <w:widowControl w:val="0"/>
              <w:contextualSpacing/>
              <w:jc w:val="center"/>
              <w:rPr>
                <w:rFonts w:ascii="Verdana" w:hAnsi="Verdana"/>
              </w:rPr>
            </w:pPr>
            <w:r w:rsidRPr="007D1704">
              <w:rPr>
                <w:rFonts w:ascii="Verdana" w:hAnsi="Verdana"/>
              </w:rPr>
              <w:t>4ª</w:t>
            </w:r>
          </w:p>
        </w:tc>
        <w:tc>
          <w:tcPr>
            <w:tcW w:w="3735" w:type="pct"/>
            <w:vAlign w:val="center"/>
          </w:tcPr>
          <w:p w14:paraId="5847A39C" w14:textId="77777777" w:rsidR="00606B24" w:rsidRPr="007D1704" w:rsidRDefault="00606B24" w:rsidP="008B52FA">
            <w:pPr>
              <w:widowControl w:val="0"/>
              <w:contextualSpacing/>
              <w:jc w:val="center"/>
              <w:rPr>
                <w:rFonts w:ascii="Verdana" w:hAnsi="Verdana"/>
              </w:rPr>
            </w:pPr>
            <w:r w:rsidRPr="007D1704">
              <w:rPr>
                <w:rFonts w:ascii="Verdana" w:hAnsi="Verdana"/>
              </w:rPr>
              <w:t>20 de abril de 2023</w:t>
            </w:r>
          </w:p>
        </w:tc>
      </w:tr>
    </w:tbl>
    <w:p w14:paraId="292AD860" w14:textId="77777777" w:rsidR="00606B24" w:rsidRPr="007D1704" w:rsidRDefault="00606B24" w:rsidP="00606B24">
      <w:pPr>
        <w:spacing w:line="320" w:lineRule="exact"/>
        <w:rPr>
          <w:rFonts w:ascii="Verdana" w:hAnsi="Verdana"/>
        </w:rPr>
      </w:pPr>
    </w:p>
    <w:p w14:paraId="6BBB9F0F" w14:textId="77777777" w:rsidR="00606B24" w:rsidRPr="007D1704" w:rsidRDefault="00606B24" w:rsidP="00606B24">
      <w:pPr>
        <w:widowControl w:val="0"/>
        <w:numPr>
          <w:ilvl w:val="0"/>
          <w:numId w:val="5"/>
        </w:numPr>
        <w:ind w:left="0" w:firstLine="0"/>
        <w:jc w:val="both"/>
        <w:rPr>
          <w:rFonts w:ascii="Verdana" w:hAnsi="Verdana"/>
          <w:u w:val="single"/>
        </w:rPr>
      </w:pPr>
      <w:r w:rsidRPr="007D1704">
        <w:rPr>
          <w:rFonts w:ascii="Verdana" w:hAnsi="Verdana"/>
          <w:u w:val="single"/>
        </w:rPr>
        <w:t>Cláusula Penal</w:t>
      </w:r>
      <w:r w:rsidRPr="007D1704">
        <w:rPr>
          <w:rFonts w:ascii="Verdana" w:hAnsi="Verdana"/>
        </w:rPr>
        <w:t>. Em caso de atraso no pagamento de qualquer quantia devida nos termos do Contrato de Opção de Venda, sobre os débitos em atraso incidirão (i) multa moratória de 2% (dois por cento); e (</w:t>
      </w:r>
      <w:proofErr w:type="spellStart"/>
      <w:r w:rsidRPr="007D1704">
        <w:rPr>
          <w:rFonts w:ascii="Verdana" w:hAnsi="Verdana"/>
        </w:rPr>
        <w:t>ii</w:t>
      </w:r>
      <w:proofErr w:type="spellEnd"/>
      <w:r w:rsidRPr="007D1704">
        <w:rPr>
          <w:rFonts w:ascii="Verdana" w:hAnsi="Verdana"/>
        </w:rPr>
        <w:t xml:space="preserve">) juros de mora de 1% (um por cento) ao mês, calculados </w:t>
      </w:r>
      <w:r w:rsidRPr="007D1704">
        <w:rPr>
          <w:rFonts w:ascii="Verdana" w:hAnsi="Verdana"/>
          <w:i/>
        </w:rPr>
        <w:t>pro rata die</w:t>
      </w:r>
      <w:r w:rsidRPr="007D1704">
        <w:rPr>
          <w:rFonts w:ascii="Verdana" w:hAnsi="Verdana"/>
        </w:rPr>
        <w:t>, ambos calculados sobre os valores em atraso desde a data de inadimplemento até a data do efetivo pagamento, independentemente de aviso, notificação ou interpelação judicial ou extrajudicial (“</w:t>
      </w:r>
      <w:r w:rsidRPr="007D1704">
        <w:rPr>
          <w:rFonts w:ascii="Verdana" w:hAnsi="Verdana"/>
          <w:u w:val="single"/>
        </w:rPr>
        <w:t>Encargos Moratórios</w:t>
      </w:r>
      <w:r w:rsidRPr="007D1704">
        <w:rPr>
          <w:rFonts w:ascii="Verdana" w:hAnsi="Verdana"/>
        </w:rPr>
        <w:t>”).</w:t>
      </w:r>
    </w:p>
    <w:p w14:paraId="17D1E788" w14:textId="77777777" w:rsidR="00606B24" w:rsidRPr="007D1704" w:rsidRDefault="00606B24" w:rsidP="00606B24">
      <w:pPr>
        <w:rPr>
          <w:rFonts w:ascii="Verdana" w:hAnsi="Verdana"/>
          <w:u w:val="single"/>
        </w:rPr>
      </w:pPr>
    </w:p>
    <w:p w14:paraId="6AAC013A" w14:textId="77777777" w:rsidR="00606B24" w:rsidRPr="007D1704" w:rsidRDefault="00606B24" w:rsidP="00606B24">
      <w:pPr>
        <w:widowControl w:val="0"/>
        <w:numPr>
          <w:ilvl w:val="0"/>
          <w:numId w:val="5"/>
        </w:numPr>
        <w:ind w:left="0" w:firstLine="0"/>
        <w:jc w:val="both"/>
        <w:rPr>
          <w:rFonts w:ascii="Verdana" w:hAnsi="Verdana"/>
        </w:rPr>
      </w:pPr>
      <w:r w:rsidRPr="007D1704">
        <w:rPr>
          <w:rFonts w:ascii="Verdana" w:hAnsi="Verdana"/>
          <w:u w:val="single"/>
        </w:rPr>
        <w:t>Demais comissões e encargos</w:t>
      </w:r>
      <w:r w:rsidRPr="007D1704">
        <w:rPr>
          <w:rFonts w:ascii="Verdana" w:hAnsi="Verdana"/>
        </w:rPr>
        <w:t>. Não aplicável.</w:t>
      </w:r>
    </w:p>
    <w:p w14:paraId="63B81072" w14:textId="77777777" w:rsidR="00606B24" w:rsidRPr="007D1704" w:rsidRDefault="00606B24" w:rsidP="00606B24">
      <w:pPr>
        <w:rPr>
          <w:rFonts w:ascii="Verdana" w:hAnsi="Verdana"/>
          <w:u w:val="single"/>
        </w:rPr>
      </w:pPr>
    </w:p>
    <w:p w14:paraId="275BC15A" w14:textId="77777777" w:rsidR="00606B24" w:rsidRPr="007D1704" w:rsidRDefault="00606B24" w:rsidP="00606B24">
      <w:pPr>
        <w:widowControl w:val="0"/>
        <w:numPr>
          <w:ilvl w:val="0"/>
          <w:numId w:val="5"/>
        </w:numPr>
        <w:ind w:left="0" w:firstLine="0"/>
        <w:jc w:val="both"/>
        <w:rPr>
          <w:rFonts w:ascii="Verdana" w:hAnsi="Verdana"/>
          <w:b/>
          <w:smallCaps/>
        </w:rPr>
      </w:pPr>
      <w:r w:rsidRPr="007D1704">
        <w:rPr>
          <w:rFonts w:ascii="Verdana" w:hAnsi="Verdana"/>
          <w:u w:val="single"/>
        </w:rPr>
        <w:t>Índice de atualização monetária</w:t>
      </w:r>
      <w:r w:rsidRPr="007D1704">
        <w:rPr>
          <w:rFonts w:ascii="Verdana" w:hAnsi="Verdana"/>
        </w:rPr>
        <w:t>: Taxa DI.</w:t>
      </w:r>
    </w:p>
    <w:p w14:paraId="06156EAB" w14:textId="77777777" w:rsidR="00606B24" w:rsidRPr="007D1704" w:rsidRDefault="00606B24" w:rsidP="00606B24">
      <w:pPr>
        <w:widowControl w:val="0"/>
        <w:jc w:val="both"/>
        <w:rPr>
          <w:rFonts w:ascii="Verdana" w:hAnsi="Verdana"/>
          <w:b/>
          <w:smallCaps/>
        </w:rPr>
      </w:pPr>
    </w:p>
    <w:p w14:paraId="7F4348D8" w14:textId="77777777" w:rsidR="00606B24" w:rsidRPr="007D1704" w:rsidRDefault="00606B24" w:rsidP="00606B24">
      <w:pPr>
        <w:widowControl w:val="0"/>
        <w:jc w:val="both"/>
        <w:rPr>
          <w:rFonts w:ascii="Verdana" w:hAnsi="Verdana"/>
          <w:b/>
          <w:color w:val="000000"/>
        </w:rPr>
      </w:pPr>
      <w:r w:rsidRPr="007D1704">
        <w:rPr>
          <w:rFonts w:ascii="Verdana" w:hAnsi="Verdana"/>
          <w:b/>
          <w:smallCaps/>
        </w:rPr>
        <w:t xml:space="preserve">IV – </w:t>
      </w:r>
      <w:r w:rsidRPr="007D1704">
        <w:rPr>
          <w:rFonts w:ascii="Verdana" w:hAnsi="Verdana"/>
          <w:b/>
          <w:color w:val="000000"/>
        </w:rPr>
        <w:t>Debêntures ODB da Primeira Série e da Segunda Série</w:t>
      </w:r>
    </w:p>
    <w:p w14:paraId="534E858C" w14:textId="77777777" w:rsidR="00606B24" w:rsidRPr="007D1704" w:rsidRDefault="00606B24" w:rsidP="00606B24">
      <w:pPr>
        <w:widowControl w:val="0"/>
        <w:jc w:val="both"/>
        <w:rPr>
          <w:rFonts w:ascii="Verdana" w:hAnsi="Verdana"/>
          <w:b/>
          <w:color w:val="000000"/>
        </w:rPr>
      </w:pPr>
    </w:p>
    <w:p w14:paraId="0666281A" w14:textId="77777777" w:rsidR="00606B24" w:rsidRPr="007D1704" w:rsidRDefault="00606B24" w:rsidP="00606B24">
      <w:pPr>
        <w:widowControl w:val="0"/>
        <w:numPr>
          <w:ilvl w:val="0"/>
          <w:numId w:val="6"/>
        </w:numPr>
        <w:overflowPunct/>
        <w:ind w:left="0" w:firstLine="0"/>
        <w:jc w:val="both"/>
        <w:textAlignment w:val="auto"/>
        <w:rPr>
          <w:rFonts w:ascii="Verdana" w:hAnsi="Verdana"/>
          <w:color w:val="000000"/>
          <w:lang w:val="x-none" w:eastAsia="x-none"/>
        </w:rPr>
      </w:pPr>
      <w:r w:rsidRPr="007D1704">
        <w:rPr>
          <w:rFonts w:ascii="Verdana" w:hAnsi="Verdana"/>
          <w:u w:val="single"/>
          <w:lang w:val="x-none" w:eastAsia="x-none"/>
        </w:rPr>
        <w:t>Valor</w:t>
      </w:r>
      <w:r w:rsidRPr="007D1704">
        <w:rPr>
          <w:rFonts w:ascii="Verdana" w:hAnsi="Verdana"/>
          <w:color w:val="000000"/>
          <w:u w:val="single"/>
          <w:lang w:val="x-none" w:eastAsia="x-none"/>
        </w:rPr>
        <w:t xml:space="preserve"> total da emissão</w:t>
      </w:r>
      <w:r w:rsidRPr="007D1704">
        <w:rPr>
          <w:rFonts w:ascii="Verdana" w:hAnsi="Verdana"/>
          <w:color w:val="000000"/>
          <w:lang w:val="x-none" w:eastAsia="x-none"/>
        </w:rPr>
        <w:t>. O valor total da emissão das Debêntures ODB, na Data de Emissão ODB, é de R$ 1.917.337.000,00 (um bilhão, novecentos e dezessete milhões, trezentos e trinta e sete mil reais), dividido em 2 (duas) Séries, sendo as seguintes as características da primeira série:</w:t>
      </w:r>
    </w:p>
    <w:p w14:paraId="181D1190" w14:textId="77777777" w:rsidR="00606B24" w:rsidRPr="007D1704" w:rsidRDefault="00606B24" w:rsidP="00606B24">
      <w:pPr>
        <w:widowControl w:val="0"/>
        <w:jc w:val="both"/>
        <w:rPr>
          <w:rFonts w:ascii="Verdana" w:hAnsi="Verdana"/>
        </w:rPr>
      </w:pPr>
    </w:p>
    <w:p w14:paraId="2E3789EB" w14:textId="77777777" w:rsidR="00606B24" w:rsidRPr="007D1704" w:rsidRDefault="00606B24" w:rsidP="00606B24">
      <w:pPr>
        <w:widowControl w:val="0"/>
        <w:overflowPunct/>
        <w:autoSpaceDE/>
        <w:autoSpaceDN/>
        <w:adjustRightInd/>
        <w:jc w:val="both"/>
        <w:textAlignment w:val="auto"/>
        <w:rPr>
          <w:rFonts w:ascii="Verdana" w:hAnsi="Verdana"/>
        </w:rPr>
      </w:pPr>
      <w:r w:rsidRPr="007D1704">
        <w:rPr>
          <w:rFonts w:ascii="Verdana" w:hAnsi="Verdana"/>
        </w:rPr>
        <w:t>Debêntures da 1ª Série: R$ 880.000.000,00 (oitocentos e oitenta milhões de reais).</w:t>
      </w:r>
    </w:p>
    <w:p w14:paraId="23B2D696" w14:textId="77777777" w:rsidR="00606B24" w:rsidRPr="007D1704" w:rsidRDefault="00606B24" w:rsidP="00606B24">
      <w:pPr>
        <w:widowControl w:val="0"/>
        <w:overflowPunct/>
        <w:autoSpaceDE/>
        <w:autoSpaceDN/>
        <w:adjustRightInd/>
        <w:jc w:val="both"/>
        <w:textAlignment w:val="auto"/>
        <w:rPr>
          <w:rFonts w:ascii="Verdana" w:hAnsi="Verdana"/>
        </w:rPr>
      </w:pPr>
    </w:p>
    <w:p w14:paraId="1EDF06A5" w14:textId="77777777" w:rsidR="00606B24" w:rsidRPr="007D1704" w:rsidRDefault="00606B24" w:rsidP="00606B24">
      <w:pPr>
        <w:widowControl w:val="0"/>
        <w:overflowPunct/>
        <w:autoSpaceDE/>
        <w:autoSpaceDN/>
        <w:adjustRightInd/>
        <w:jc w:val="both"/>
        <w:textAlignment w:val="auto"/>
        <w:rPr>
          <w:rFonts w:ascii="Verdana" w:hAnsi="Verdana"/>
        </w:rPr>
      </w:pPr>
      <w:r w:rsidRPr="007D1704">
        <w:rPr>
          <w:rFonts w:ascii="Verdana" w:hAnsi="Verdana"/>
        </w:rPr>
        <w:t>Debêntures da 2ª Série: R$ 1.037.337.000,00 (um bilhão trinta e sete milhões trezentos e trinta e sete mil reais).</w:t>
      </w:r>
    </w:p>
    <w:p w14:paraId="6D0EACB9" w14:textId="77777777" w:rsidR="00606B24" w:rsidRPr="007D1704" w:rsidRDefault="00606B24" w:rsidP="00606B24">
      <w:pPr>
        <w:widowControl w:val="0"/>
        <w:jc w:val="both"/>
        <w:rPr>
          <w:rFonts w:ascii="Verdana" w:hAnsi="Verdana"/>
        </w:rPr>
      </w:pPr>
    </w:p>
    <w:p w14:paraId="67052BAB"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Valor nominal unitário</w:t>
      </w:r>
      <w:r w:rsidRPr="007D1704">
        <w:rPr>
          <w:rFonts w:ascii="Verdana" w:hAnsi="Verdana"/>
          <w:lang w:val="x-none" w:eastAsia="x-none"/>
        </w:rPr>
        <w:t>. O valor nominal unitário das Debêntures ODB é de R$ 1.000,00 (mil reais) na Data de Emissão ODB, conforme definido a seguir (“</w:t>
      </w:r>
      <w:r w:rsidRPr="007D1704">
        <w:rPr>
          <w:rFonts w:ascii="Verdana" w:hAnsi="Verdana"/>
          <w:u w:val="single"/>
          <w:lang w:val="x-none" w:eastAsia="x-none"/>
        </w:rPr>
        <w:t xml:space="preserve">Valor </w:t>
      </w:r>
      <w:r w:rsidRPr="007D1704">
        <w:rPr>
          <w:rFonts w:ascii="Verdana" w:hAnsi="Verdana"/>
          <w:u w:val="single"/>
          <w:lang w:val="x-none" w:eastAsia="x-none"/>
        </w:rPr>
        <w:lastRenderedPageBreak/>
        <w:t>Nominal Unitário ODB</w:t>
      </w:r>
      <w:r w:rsidRPr="007D1704">
        <w:rPr>
          <w:rFonts w:ascii="Verdana" w:hAnsi="Verdana"/>
          <w:lang w:val="x-none" w:eastAsia="x-none"/>
        </w:rPr>
        <w:t>”).</w:t>
      </w:r>
    </w:p>
    <w:p w14:paraId="4C691FB4" w14:textId="77777777" w:rsidR="00606B24" w:rsidRPr="007D1704" w:rsidRDefault="00606B24" w:rsidP="00606B24">
      <w:pPr>
        <w:widowControl w:val="0"/>
        <w:overflowPunct/>
        <w:jc w:val="both"/>
        <w:textAlignment w:val="auto"/>
        <w:rPr>
          <w:rFonts w:ascii="Verdana" w:hAnsi="Verdana"/>
          <w:lang w:val="x-none" w:eastAsia="x-none"/>
        </w:rPr>
      </w:pPr>
    </w:p>
    <w:p w14:paraId="77F21B66"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Remuneração</w:t>
      </w:r>
      <w:r w:rsidRPr="007D1704">
        <w:rPr>
          <w:rFonts w:ascii="Verdana" w:hAnsi="Verdana"/>
          <w:lang w:val="x-none" w:eastAsia="x-none"/>
        </w:rPr>
        <w:t>. As Debêntures da 1ª Série e as Debêntures da 2ª Série renderão juros, que serão correspondentes à variação acumulada de 116,8% (cento e dezesseis inteiros oito décimos por cento) da Taxa DI</w:t>
      </w:r>
      <w:r w:rsidRPr="007D1704">
        <w:rPr>
          <w:rFonts w:ascii="Verdana" w:hAnsi="Verdana"/>
          <w:i/>
          <w:lang w:val="x-none" w:eastAsia="x-none"/>
        </w:rPr>
        <w:t xml:space="preserve"> </w:t>
      </w:r>
      <w:r w:rsidRPr="007D1704">
        <w:rPr>
          <w:rFonts w:ascii="Verdana" w:hAnsi="Verdana"/>
          <w:lang w:val="x-none" w:eastAsia="x-none"/>
        </w:rPr>
        <w:t>até 31 de maio de 2024, exclusive, e 120% (cento e vinte por cento)</w:t>
      </w:r>
      <w:r w:rsidRPr="007D1704">
        <w:rPr>
          <w:rFonts w:ascii="Verdana" w:hAnsi="Verdana"/>
          <w:i/>
          <w:lang w:val="x-none" w:eastAsia="x-none"/>
        </w:rPr>
        <w:t xml:space="preserve"> </w:t>
      </w:r>
      <w:r w:rsidRPr="007D1704">
        <w:rPr>
          <w:rFonts w:ascii="Verdana" w:hAnsi="Verdana"/>
          <w:lang w:val="x-none" w:eastAsia="x-none"/>
        </w:rPr>
        <w:t>da Taxa DI</w:t>
      </w:r>
      <w:r w:rsidRPr="007D1704">
        <w:rPr>
          <w:rFonts w:ascii="Verdana" w:hAnsi="Verdana"/>
          <w:i/>
          <w:lang w:val="x-none" w:eastAsia="x-none"/>
        </w:rPr>
        <w:t xml:space="preserve"> </w:t>
      </w:r>
      <w:r w:rsidRPr="007D1704">
        <w:rPr>
          <w:rFonts w:ascii="Verdana" w:hAnsi="Verdana"/>
          <w:lang w:val="x-none" w:eastAsia="x-none"/>
        </w:rPr>
        <w:t>a partir de 31 de maio de 2024, inclusive, e até a respectiva data de vencimento, em 24 de abril de 2030.</w:t>
      </w:r>
    </w:p>
    <w:p w14:paraId="1E11FE2F" w14:textId="77777777" w:rsidR="00606B24" w:rsidRPr="007D1704" w:rsidRDefault="00606B24" w:rsidP="00606B24">
      <w:pPr>
        <w:widowControl w:val="0"/>
        <w:overflowPunct/>
        <w:jc w:val="both"/>
        <w:textAlignment w:val="auto"/>
        <w:rPr>
          <w:rFonts w:ascii="Verdana" w:hAnsi="Verdana"/>
          <w:lang w:val="x-none" w:eastAsia="x-none"/>
        </w:rPr>
      </w:pPr>
    </w:p>
    <w:p w14:paraId="33511ABB"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Forma</w:t>
      </w:r>
      <w:r w:rsidRPr="007D1704">
        <w:rPr>
          <w:rFonts w:ascii="Verdana" w:hAnsi="Verdana"/>
          <w:lang w:val="x-none" w:eastAsia="x-none"/>
        </w:rPr>
        <w:t>. As Debêntures ODB são nominativas e escriturais, sem emissão de cautelas ou certificados.</w:t>
      </w:r>
    </w:p>
    <w:p w14:paraId="497B409D" w14:textId="77777777" w:rsidR="00606B24" w:rsidRPr="007D1704" w:rsidRDefault="00606B24" w:rsidP="00606B24">
      <w:pPr>
        <w:overflowPunct/>
        <w:jc w:val="both"/>
        <w:textAlignment w:val="auto"/>
        <w:rPr>
          <w:rFonts w:ascii="Verdana" w:hAnsi="Verdana"/>
          <w:lang w:val="x-none" w:eastAsia="x-none"/>
        </w:rPr>
      </w:pPr>
    </w:p>
    <w:p w14:paraId="186AA838"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Espécie</w:t>
      </w:r>
      <w:r w:rsidRPr="007D1704">
        <w:rPr>
          <w:rFonts w:ascii="Verdana" w:hAnsi="Verdana"/>
          <w:lang w:val="x-none" w:eastAsia="x-none"/>
        </w:rPr>
        <w:t xml:space="preserve">. As Debêntures ODB são da espécie com garantia </w:t>
      </w:r>
      <w:proofErr w:type="spellStart"/>
      <w:r w:rsidRPr="007D1704">
        <w:rPr>
          <w:rFonts w:ascii="Verdana" w:hAnsi="Verdana"/>
          <w:lang w:val="x-none" w:eastAsia="x-none"/>
        </w:rPr>
        <w:t>real,com</w:t>
      </w:r>
      <w:proofErr w:type="spellEnd"/>
      <w:r w:rsidRPr="007D1704">
        <w:rPr>
          <w:rFonts w:ascii="Verdana" w:hAnsi="Verdana"/>
          <w:lang w:val="x-none" w:eastAsia="x-none"/>
        </w:rPr>
        <w:t xml:space="preserve"> garantia adicional fidejussória]. </w:t>
      </w:r>
    </w:p>
    <w:p w14:paraId="4EC4365F" w14:textId="77777777" w:rsidR="00606B24" w:rsidRPr="007D1704" w:rsidRDefault="00606B24" w:rsidP="00606B24">
      <w:pPr>
        <w:overflowPunct/>
        <w:jc w:val="both"/>
        <w:textAlignment w:val="auto"/>
        <w:rPr>
          <w:rFonts w:ascii="Verdana" w:hAnsi="Verdana"/>
          <w:lang w:val="x-none" w:eastAsia="x-none"/>
        </w:rPr>
      </w:pPr>
    </w:p>
    <w:p w14:paraId="5866C608"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Conversibilidade</w:t>
      </w:r>
      <w:r w:rsidRPr="007D1704">
        <w:rPr>
          <w:rFonts w:ascii="Verdana" w:hAnsi="Verdana"/>
          <w:lang w:val="x-none" w:eastAsia="x-none"/>
        </w:rPr>
        <w:t>. As Debêntures ODB são simples, não conversíveis em ações.</w:t>
      </w:r>
    </w:p>
    <w:p w14:paraId="79C813D8" w14:textId="77777777" w:rsidR="00606B24" w:rsidRPr="007D1704" w:rsidRDefault="00606B24" w:rsidP="00606B24">
      <w:pPr>
        <w:rPr>
          <w:rFonts w:ascii="Verdana" w:hAnsi="Verdana"/>
        </w:rPr>
      </w:pPr>
    </w:p>
    <w:p w14:paraId="0BAE37BD"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Data de emissão</w:t>
      </w:r>
      <w:r w:rsidRPr="007D1704">
        <w:rPr>
          <w:rFonts w:ascii="Verdana" w:hAnsi="Verdana"/>
          <w:lang w:val="x-none" w:eastAsia="x-none"/>
        </w:rPr>
        <w:t xml:space="preserve">. </w:t>
      </w:r>
      <w:r w:rsidRPr="007D1704">
        <w:rPr>
          <w:rFonts w:ascii="Verdana" w:hAnsi="Verdana"/>
          <w:color w:val="000000"/>
          <w:lang w:val="x-none" w:eastAsia="x-none"/>
        </w:rPr>
        <w:t>28 de novembro de 2017</w:t>
      </w:r>
      <w:r w:rsidRPr="007D1704">
        <w:rPr>
          <w:rFonts w:ascii="Verdana" w:hAnsi="Verdana"/>
          <w:lang w:val="x-none" w:eastAsia="x-none"/>
        </w:rPr>
        <w:t xml:space="preserve"> (“</w:t>
      </w:r>
      <w:r w:rsidRPr="007D1704">
        <w:rPr>
          <w:rFonts w:ascii="Verdana" w:hAnsi="Verdana"/>
          <w:u w:val="single"/>
          <w:lang w:val="x-none" w:eastAsia="x-none"/>
        </w:rPr>
        <w:t>Data de Emissão ODB</w:t>
      </w:r>
      <w:r w:rsidRPr="007D1704">
        <w:rPr>
          <w:rFonts w:ascii="Verdana" w:hAnsi="Verdana"/>
          <w:lang w:val="x-none" w:eastAsia="x-none"/>
        </w:rPr>
        <w:t>”).</w:t>
      </w:r>
    </w:p>
    <w:p w14:paraId="359D0149" w14:textId="77777777" w:rsidR="00606B24" w:rsidRPr="007D1704" w:rsidRDefault="00606B24" w:rsidP="00606B24">
      <w:pPr>
        <w:overflowPunct/>
        <w:jc w:val="both"/>
        <w:textAlignment w:val="auto"/>
        <w:rPr>
          <w:rFonts w:ascii="Verdana" w:hAnsi="Verdana"/>
          <w:lang w:val="x-none" w:eastAsia="x-none"/>
        </w:rPr>
      </w:pPr>
    </w:p>
    <w:p w14:paraId="63472D20"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Comprovação de titularidade</w:t>
      </w:r>
      <w:r w:rsidRPr="007D1704">
        <w:rPr>
          <w:rFonts w:ascii="Verdana" w:hAnsi="Verdana"/>
          <w:lang w:val="x-none" w:eastAsia="x-none"/>
        </w:rPr>
        <w:t xml:space="preserve">. Para todos os fins de direito, a titularidade das Debêntures ODB será comprovada pelo extrato de conta de depósito emitido pelo </w:t>
      </w:r>
      <w:proofErr w:type="spellStart"/>
      <w:r w:rsidRPr="007D1704">
        <w:rPr>
          <w:rFonts w:ascii="Verdana" w:hAnsi="Verdana"/>
          <w:lang w:val="x-none" w:eastAsia="x-none"/>
        </w:rPr>
        <w:t>escriturador</w:t>
      </w:r>
      <w:proofErr w:type="spellEnd"/>
      <w:r w:rsidRPr="007D1704">
        <w:rPr>
          <w:rFonts w:ascii="Verdana" w:hAnsi="Verdana"/>
          <w:lang w:val="x-none" w:eastAsia="x-none"/>
        </w:rPr>
        <w:t>. Adicionalmente, com relação às Debêntures ODB que estiverem custodiadas eletronicamente na B3, será expedido por essa, extrato em nome de cada um dos debenturistas, que servirá como comprovante de titularidade de tais Debêntures ODB.</w:t>
      </w:r>
    </w:p>
    <w:p w14:paraId="3C9B1C23" w14:textId="77777777" w:rsidR="00606B24" w:rsidRPr="007D1704" w:rsidRDefault="00606B24" w:rsidP="00606B24">
      <w:pPr>
        <w:rPr>
          <w:rFonts w:ascii="Verdana" w:hAnsi="Verdana"/>
          <w:u w:val="single"/>
        </w:rPr>
      </w:pPr>
    </w:p>
    <w:p w14:paraId="259339B1"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Vencimento</w:t>
      </w:r>
      <w:r w:rsidRPr="007D1704">
        <w:rPr>
          <w:rFonts w:ascii="Verdana" w:hAnsi="Verdana"/>
          <w:lang w:val="x-none" w:eastAsia="x-none"/>
        </w:rPr>
        <w:t>. Ressalvadas as hipóteses de vencimento antecipado, previstas na respectiva escritura de emissão, as Debêntures ODB vencerão em 24 de abril de 2030.</w:t>
      </w:r>
    </w:p>
    <w:p w14:paraId="1C190003" w14:textId="77777777" w:rsidR="00606B24" w:rsidRPr="007D1704" w:rsidRDefault="00606B24" w:rsidP="00606B24">
      <w:pPr>
        <w:widowControl w:val="0"/>
        <w:overflowPunct/>
        <w:jc w:val="both"/>
        <w:textAlignment w:val="auto"/>
        <w:rPr>
          <w:rFonts w:ascii="Verdana" w:hAnsi="Verdana"/>
          <w:lang w:val="x-none" w:eastAsia="x-none"/>
        </w:rPr>
      </w:pPr>
    </w:p>
    <w:p w14:paraId="06223C39"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color w:val="000000"/>
          <w:u w:val="single"/>
          <w:lang w:val="x-none" w:eastAsia="x-none"/>
        </w:rPr>
        <w:t>Hipóteses de vencimento antecipado das Debêntures ODB</w:t>
      </w:r>
      <w:r w:rsidRPr="007D1704">
        <w:rPr>
          <w:rFonts w:ascii="Verdana" w:hAnsi="Verdana"/>
          <w:color w:val="000000"/>
          <w:lang w:val="x-none" w:eastAsia="x-none"/>
        </w:rPr>
        <w:t xml:space="preserve">. Aquelas </w:t>
      </w:r>
      <w:r w:rsidRPr="007D1704">
        <w:rPr>
          <w:rFonts w:ascii="Verdana" w:hAnsi="Verdana"/>
          <w:lang w:val="x-none" w:eastAsia="x-none"/>
        </w:rPr>
        <w:t>previstas</w:t>
      </w:r>
      <w:r w:rsidRPr="007D1704">
        <w:rPr>
          <w:rFonts w:ascii="Verdana" w:hAnsi="Verdana"/>
          <w:color w:val="000000"/>
          <w:lang w:val="x-none" w:eastAsia="x-none"/>
        </w:rPr>
        <w:t xml:space="preserve"> na Cláusula 5 da respectiva </w:t>
      </w:r>
      <w:r w:rsidRPr="007D1704">
        <w:rPr>
          <w:rFonts w:ascii="Verdana" w:hAnsi="Verdana"/>
          <w:lang w:val="x-none" w:eastAsia="x-none"/>
        </w:rPr>
        <w:t>escritura de emissão.</w:t>
      </w:r>
    </w:p>
    <w:p w14:paraId="6A6D14F8" w14:textId="77777777" w:rsidR="00606B24" w:rsidRPr="007D1704" w:rsidRDefault="00606B24" w:rsidP="00606B24">
      <w:pPr>
        <w:widowControl w:val="0"/>
        <w:overflowPunct/>
        <w:jc w:val="both"/>
        <w:textAlignment w:val="auto"/>
        <w:rPr>
          <w:rFonts w:ascii="Verdana" w:hAnsi="Verdana"/>
          <w:lang w:val="x-none" w:eastAsia="x-none"/>
        </w:rPr>
      </w:pPr>
    </w:p>
    <w:p w14:paraId="75CA6C1F"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Penalidades</w:t>
      </w:r>
      <w:r w:rsidRPr="007D1704">
        <w:rPr>
          <w:rFonts w:ascii="Verdana" w:hAnsi="Verdana"/>
          <w:lang w:val="x-none" w:eastAsia="x-none"/>
        </w:rPr>
        <w:t xml:space="preserve">. </w:t>
      </w:r>
      <w:r w:rsidRPr="007D1704">
        <w:rPr>
          <w:rFonts w:ascii="Verdana" w:hAnsi="Verdana"/>
          <w:color w:val="000000"/>
          <w:lang w:val="x-none" w:eastAsia="x-none"/>
        </w:rPr>
        <w:t xml:space="preserve">No caso de atraso no pagamento de qualquer quantia devida aos titulares das Debêntures ODB, os débitos em atraso ficarão sujeitos a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7D1704">
        <w:rPr>
          <w:rFonts w:ascii="Verdana" w:hAnsi="Verdana"/>
          <w:i/>
          <w:iCs/>
          <w:color w:val="000000"/>
          <w:lang w:val="x-none" w:eastAsia="x-none"/>
        </w:rPr>
        <w:t>pro rata die</w:t>
      </w:r>
      <w:r w:rsidRPr="007D1704">
        <w:rPr>
          <w:rFonts w:ascii="Verdana" w:hAnsi="Verdana"/>
          <w:color w:val="000000"/>
          <w:lang w:val="x-none" w:eastAsia="x-none"/>
        </w:rPr>
        <w:t>.</w:t>
      </w:r>
    </w:p>
    <w:p w14:paraId="71A2CF07" w14:textId="77777777" w:rsidR="00606B24" w:rsidRPr="007D1704" w:rsidRDefault="00606B24" w:rsidP="00606B24">
      <w:pPr>
        <w:rPr>
          <w:rFonts w:ascii="Verdana" w:hAnsi="Verdana"/>
        </w:rPr>
      </w:pPr>
    </w:p>
    <w:p w14:paraId="0DED43CB"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Atualização Monetária</w:t>
      </w:r>
      <w:r w:rsidRPr="007D1704">
        <w:rPr>
          <w:rFonts w:ascii="Verdana" w:hAnsi="Verdana"/>
          <w:lang w:val="x-none" w:eastAsia="x-none"/>
        </w:rPr>
        <w:t xml:space="preserve">. Não </w:t>
      </w:r>
      <w:r w:rsidRPr="007D1704">
        <w:rPr>
          <w:rFonts w:ascii="Verdana" w:hAnsi="Verdana"/>
          <w:lang w:eastAsia="x-none"/>
        </w:rPr>
        <w:t>aplicável</w:t>
      </w:r>
      <w:r w:rsidRPr="007D1704">
        <w:rPr>
          <w:rFonts w:ascii="Verdana" w:hAnsi="Verdana"/>
          <w:lang w:val="x-none" w:eastAsia="x-none"/>
        </w:rPr>
        <w:t>.</w:t>
      </w:r>
    </w:p>
    <w:p w14:paraId="624E8D26" w14:textId="77777777" w:rsidR="00606B24" w:rsidRPr="007D1704" w:rsidRDefault="00606B24" w:rsidP="00606B24">
      <w:pPr>
        <w:rPr>
          <w:rFonts w:ascii="Verdana" w:hAnsi="Verdana"/>
        </w:rPr>
      </w:pPr>
    </w:p>
    <w:p w14:paraId="7A89D2CD"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Demais comissões e encargos</w:t>
      </w:r>
      <w:r w:rsidRPr="007D1704">
        <w:rPr>
          <w:rFonts w:ascii="Verdana" w:hAnsi="Verdana"/>
          <w:lang w:val="x-none" w:eastAsia="x-none"/>
        </w:rPr>
        <w:t xml:space="preserve">. Não </w:t>
      </w:r>
      <w:r w:rsidRPr="007D1704">
        <w:rPr>
          <w:rFonts w:ascii="Verdana" w:hAnsi="Verdana"/>
          <w:lang w:eastAsia="x-none"/>
        </w:rPr>
        <w:t>aplicável</w:t>
      </w:r>
      <w:r w:rsidRPr="007D1704">
        <w:rPr>
          <w:rFonts w:ascii="Verdana" w:hAnsi="Verdana"/>
          <w:lang w:val="x-none" w:eastAsia="x-none"/>
        </w:rPr>
        <w:t>.</w:t>
      </w:r>
    </w:p>
    <w:p w14:paraId="1469072C" w14:textId="77777777" w:rsidR="00606B24" w:rsidRPr="007D1704" w:rsidRDefault="00606B24" w:rsidP="00606B24">
      <w:pPr>
        <w:rPr>
          <w:rFonts w:ascii="Verdana" w:hAnsi="Verdana"/>
          <w:color w:val="000000"/>
          <w:u w:val="single"/>
        </w:rPr>
      </w:pPr>
    </w:p>
    <w:p w14:paraId="1C44F0D6"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color w:val="000000"/>
          <w:u w:val="single"/>
          <w:lang w:val="x-none" w:eastAsia="x-none"/>
        </w:rPr>
        <w:t>Demais Características</w:t>
      </w:r>
      <w:r w:rsidRPr="007D1704">
        <w:rPr>
          <w:rFonts w:ascii="Verdana" w:hAnsi="Verdana"/>
          <w:color w:val="000000"/>
          <w:lang w:val="x-none" w:eastAsia="x-none"/>
        </w:rPr>
        <w:t xml:space="preserve">: as demais características das Debêntures 2018 encontram-se descritas na respectiva </w:t>
      </w:r>
      <w:r w:rsidRPr="007D1704">
        <w:rPr>
          <w:rFonts w:ascii="Verdana" w:hAnsi="Verdana"/>
          <w:lang w:val="x-none" w:eastAsia="x-none"/>
        </w:rPr>
        <w:t>escritura de emissão das Debêntures ODB.</w:t>
      </w:r>
      <w:r w:rsidRPr="007D1704">
        <w:rPr>
          <w:rFonts w:ascii="Verdana" w:hAnsi="Verdana"/>
          <w:smallCaps/>
          <w:lang w:val="x-none" w:eastAsia="x-none"/>
        </w:rPr>
        <w:t>]</w:t>
      </w:r>
    </w:p>
    <w:p w14:paraId="1BD81105" w14:textId="77777777" w:rsidR="00606B24" w:rsidRPr="007D1704" w:rsidRDefault="00606B24" w:rsidP="00606B24">
      <w:pPr>
        <w:widowControl w:val="0"/>
        <w:jc w:val="both"/>
        <w:rPr>
          <w:rFonts w:ascii="Verdana" w:hAnsi="Verdana"/>
          <w:b/>
          <w:smallCaps/>
        </w:rPr>
      </w:pPr>
    </w:p>
    <w:p w14:paraId="4B11A709" w14:textId="77777777" w:rsidR="00606B24" w:rsidRPr="007D1704" w:rsidRDefault="00606B24" w:rsidP="00606B24">
      <w:pPr>
        <w:widowControl w:val="0"/>
        <w:jc w:val="both"/>
        <w:rPr>
          <w:rFonts w:ascii="Verdana" w:hAnsi="Verdana"/>
          <w:b/>
          <w:smallCaps/>
        </w:rPr>
      </w:pPr>
      <w:r w:rsidRPr="007D1704">
        <w:rPr>
          <w:rFonts w:ascii="Verdana" w:hAnsi="Verdana"/>
          <w:b/>
          <w:smallCaps/>
        </w:rPr>
        <w:t xml:space="preserve">V – </w:t>
      </w:r>
      <w:r w:rsidRPr="007D1704">
        <w:rPr>
          <w:rFonts w:ascii="Verdana" w:hAnsi="Verdana"/>
          <w:b/>
          <w:color w:val="000000"/>
        </w:rPr>
        <w:t>CCB ODB</w:t>
      </w:r>
    </w:p>
    <w:p w14:paraId="7F41E346" w14:textId="77777777" w:rsidR="00606B24" w:rsidRPr="007D1704" w:rsidRDefault="00606B24" w:rsidP="00606B24">
      <w:pPr>
        <w:widowControl w:val="0"/>
        <w:jc w:val="both"/>
        <w:rPr>
          <w:rFonts w:ascii="Verdana" w:hAnsi="Verdana"/>
        </w:rPr>
      </w:pPr>
    </w:p>
    <w:p w14:paraId="1DB900EC" w14:textId="44BBA47F" w:rsidR="00606B24" w:rsidRPr="007D1704" w:rsidRDefault="00606B24" w:rsidP="00606B24">
      <w:pPr>
        <w:widowControl w:val="0"/>
        <w:jc w:val="both"/>
        <w:rPr>
          <w:rFonts w:ascii="Verdana" w:hAnsi="Verdana"/>
        </w:rPr>
      </w:pPr>
      <w:r w:rsidRPr="007D1704">
        <w:rPr>
          <w:rFonts w:ascii="Verdana" w:hAnsi="Verdana"/>
        </w:rPr>
        <w:t xml:space="preserve">Cédula de Crédito Bancário Nº 11.204.541, emitida pela </w:t>
      </w:r>
      <w:r w:rsidR="008B52FA">
        <w:rPr>
          <w:rFonts w:ascii="Verdana" w:hAnsi="Verdana"/>
        </w:rPr>
        <w:t>Novonor S.A</w:t>
      </w:r>
      <w:r w:rsidRPr="007D1704">
        <w:rPr>
          <w:rFonts w:ascii="Verdana" w:hAnsi="Verdana"/>
        </w:rPr>
        <w:t>. em 13 de dezembro de 2017 em favor do Banco Bradesco S.A., conforme aditada de tempos em tempos (“</w:t>
      </w:r>
      <w:r w:rsidRPr="007D1704">
        <w:rPr>
          <w:rFonts w:ascii="Verdana" w:hAnsi="Verdana"/>
          <w:u w:val="single"/>
        </w:rPr>
        <w:t>CCB ODB</w:t>
      </w:r>
      <w:r w:rsidRPr="007D1704">
        <w:rPr>
          <w:rFonts w:ascii="Verdana" w:hAnsi="Verdana"/>
        </w:rPr>
        <w:t>”):</w:t>
      </w:r>
    </w:p>
    <w:p w14:paraId="5D652763" w14:textId="77777777" w:rsidR="00606B24" w:rsidRPr="007D1704" w:rsidRDefault="00606B24" w:rsidP="00606B24">
      <w:pPr>
        <w:widowControl w:val="0"/>
        <w:suppressAutoHyphens/>
        <w:jc w:val="both"/>
        <w:rPr>
          <w:rFonts w:ascii="Verdana" w:hAnsi="Verdana"/>
        </w:rPr>
      </w:pPr>
    </w:p>
    <w:p w14:paraId="0CA4F003" w14:textId="77777777" w:rsidR="00606B24" w:rsidRPr="007D1704" w:rsidRDefault="00606B24" w:rsidP="00606B24">
      <w:pPr>
        <w:widowControl w:val="0"/>
        <w:numPr>
          <w:ilvl w:val="0"/>
          <w:numId w:val="7"/>
        </w:numPr>
        <w:ind w:left="0" w:firstLine="0"/>
        <w:contextualSpacing/>
        <w:jc w:val="both"/>
        <w:rPr>
          <w:rFonts w:ascii="Verdana" w:hAnsi="Verdana"/>
          <w:color w:val="000000"/>
          <w:u w:val="single"/>
        </w:rPr>
      </w:pPr>
      <w:r w:rsidRPr="007D1704">
        <w:rPr>
          <w:rFonts w:ascii="Verdana" w:hAnsi="Verdana"/>
          <w:u w:val="single"/>
        </w:rPr>
        <w:t>Valor total</w:t>
      </w:r>
      <w:r w:rsidRPr="007D1704">
        <w:rPr>
          <w:rFonts w:ascii="Verdana" w:hAnsi="Verdana"/>
        </w:rPr>
        <w:t>: R$29.596.478,23 (vinte e nove milhões, quinhentos e noventa e seis mil, quatrocentos e setenta e oito reais e vinte e três centavos).</w:t>
      </w:r>
    </w:p>
    <w:p w14:paraId="2E985DE9" w14:textId="77777777" w:rsidR="00606B24" w:rsidRPr="007D1704" w:rsidRDefault="00606B24" w:rsidP="00606B24">
      <w:pPr>
        <w:widowControl w:val="0"/>
        <w:suppressAutoHyphens/>
        <w:jc w:val="both"/>
        <w:rPr>
          <w:rFonts w:ascii="Verdana" w:hAnsi="Verdana"/>
        </w:rPr>
      </w:pPr>
    </w:p>
    <w:p w14:paraId="26577DAD" w14:textId="77777777" w:rsidR="00606B24" w:rsidRPr="007D1704" w:rsidRDefault="00606B24" w:rsidP="00606B24">
      <w:pPr>
        <w:widowControl w:val="0"/>
        <w:numPr>
          <w:ilvl w:val="0"/>
          <w:numId w:val="7"/>
        </w:numPr>
        <w:ind w:left="0" w:firstLine="0"/>
        <w:contextualSpacing/>
        <w:jc w:val="both"/>
        <w:rPr>
          <w:rFonts w:ascii="Verdana" w:hAnsi="Verdana"/>
          <w:color w:val="000000"/>
        </w:rPr>
      </w:pPr>
      <w:r w:rsidRPr="007D1704">
        <w:rPr>
          <w:rFonts w:ascii="Verdana" w:hAnsi="Verdana"/>
          <w:color w:val="000000"/>
          <w:u w:val="single"/>
        </w:rPr>
        <w:t>Remuneração</w:t>
      </w:r>
      <w:r w:rsidRPr="007D1704">
        <w:rPr>
          <w:rFonts w:ascii="Verdana" w:hAnsi="Verdana"/>
          <w:color w:val="000000"/>
        </w:rPr>
        <w:t xml:space="preserve">: </w:t>
      </w:r>
      <w:r w:rsidRPr="007D1704">
        <w:rPr>
          <w:rFonts w:ascii="Verdana" w:hAnsi="Verdana"/>
        </w:rPr>
        <w:t xml:space="preserve">Sobre os saldos devedores incidirão juros correspondentes </w:t>
      </w:r>
      <w:r w:rsidRPr="007D1704">
        <w:rPr>
          <w:rFonts w:ascii="Verdana" w:hAnsi="Verdana"/>
        </w:rPr>
        <w:lastRenderedPageBreak/>
        <w:t>à 116,80% (cento e dezesseis inteiros e oito décimos por cento) da Taxa DI ao ano até 31 de maio de 2024(exclusive) e 120,00% (cento e vinte por cento) da Taxa DI a partir de 31 de maio de 2024.</w:t>
      </w:r>
    </w:p>
    <w:p w14:paraId="057D1B03" w14:textId="77777777" w:rsidR="00606B24" w:rsidRPr="007D1704" w:rsidRDefault="00606B24" w:rsidP="00606B24">
      <w:pPr>
        <w:widowControl w:val="0"/>
        <w:suppressAutoHyphens/>
        <w:jc w:val="both"/>
        <w:rPr>
          <w:rFonts w:ascii="Verdana" w:hAnsi="Verdana"/>
          <w:color w:val="000000"/>
          <w:u w:val="single"/>
        </w:rPr>
      </w:pPr>
    </w:p>
    <w:p w14:paraId="2B81E84E" w14:textId="77777777" w:rsidR="00606B24" w:rsidRPr="007D1704" w:rsidRDefault="00606B24" w:rsidP="00606B24">
      <w:pPr>
        <w:widowControl w:val="0"/>
        <w:numPr>
          <w:ilvl w:val="0"/>
          <w:numId w:val="7"/>
        </w:numPr>
        <w:ind w:left="0" w:firstLine="0"/>
        <w:contextualSpacing/>
        <w:jc w:val="both"/>
        <w:rPr>
          <w:rFonts w:ascii="Verdana" w:hAnsi="Verdana"/>
          <w:u w:val="single"/>
        </w:rPr>
      </w:pPr>
      <w:r w:rsidRPr="007D1704">
        <w:rPr>
          <w:rFonts w:ascii="Verdana" w:hAnsi="Verdana"/>
          <w:u w:val="single"/>
        </w:rPr>
        <w:t>Amortização</w:t>
      </w:r>
      <w:r w:rsidRPr="007D1704">
        <w:rPr>
          <w:rFonts w:ascii="Verdana" w:hAnsi="Verdana"/>
        </w:rPr>
        <w:t>: o pagamento do principal ocorrerá nas seguintes datas de amortização:</w:t>
      </w:r>
    </w:p>
    <w:p w14:paraId="31B9C43D" w14:textId="77777777" w:rsidR="00606B24" w:rsidRPr="007D1704" w:rsidRDefault="00606B24" w:rsidP="00606B24">
      <w:pPr>
        <w:contextualSpacing/>
        <w:rPr>
          <w:rFonts w:ascii="Verdana" w:hAnsi="Verdana"/>
          <w:u w:val="single"/>
        </w:rPr>
      </w:pPr>
    </w:p>
    <w:tbl>
      <w:tblPr>
        <w:tblW w:w="0" w:type="auto"/>
        <w:jc w:val="center"/>
        <w:tblCellMar>
          <w:left w:w="0" w:type="dxa"/>
          <w:right w:w="0" w:type="dxa"/>
        </w:tblCellMar>
        <w:tblLook w:val="01E0" w:firstRow="1" w:lastRow="1" w:firstColumn="1" w:lastColumn="1" w:noHBand="0" w:noVBand="0"/>
      </w:tblPr>
      <w:tblGrid>
        <w:gridCol w:w="860"/>
        <w:gridCol w:w="1829"/>
        <w:gridCol w:w="2154"/>
      </w:tblGrid>
      <w:tr w:rsidR="00606B24" w:rsidRPr="007D1704" w14:paraId="3FDC85CE" w14:textId="77777777" w:rsidTr="008B52FA">
        <w:trPr>
          <w:trHeight w:hRule="exact" w:val="89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EAA3213" w14:textId="77777777" w:rsidR="00606B24" w:rsidRPr="003406CE" w:rsidRDefault="00606B24" w:rsidP="008B52FA">
            <w:pPr>
              <w:widowControl w:val="0"/>
              <w:spacing w:line="256" w:lineRule="auto"/>
              <w:contextualSpacing/>
              <w:jc w:val="center"/>
              <w:rPr>
                <w:rFonts w:ascii="Verdana" w:hAnsi="Verdana"/>
                <w:sz w:val="18"/>
                <w:szCs w:val="18"/>
                <w:lang w:val="en-US" w:eastAsia="en-US"/>
              </w:rPr>
            </w:pPr>
            <w:r w:rsidRPr="003406CE">
              <w:rPr>
                <w:rFonts w:ascii="Verdana" w:hAnsi="Verdana"/>
                <w:sz w:val="18"/>
                <w:szCs w:val="18"/>
                <w:lang w:val="en-US" w:eastAsia="en-US"/>
              </w:rPr>
              <w:t>Nº.</w:t>
            </w:r>
          </w:p>
        </w:tc>
        <w:tc>
          <w:tcPr>
            <w:tcW w:w="1829" w:type="dxa"/>
            <w:tcBorders>
              <w:top w:val="single" w:sz="4" w:space="0" w:color="auto"/>
              <w:left w:val="single" w:sz="4" w:space="0" w:color="auto"/>
              <w:bottom w:val="single" w:sz="4" w:space="0" w:color="auto"/>
              <w:right w:val="single" w:sz="4" w:space="0" w:color="auto"/>
            </w:tcBorders>
            <w:vAlign w:val="center"/>
            <w:hideMark/>
          </w:tcPr>
          <w:p w14:paraId="224FDB8B" w14:textId="77777777" w:rsidR="00606B24" w:rsidRPr="003406CE" w:rsidRDefault="00606B24" w:rsidP="008B52FA">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Dt. </w:t>
            </w:r>
            <w:proofErr w:type="spellStart"/>
            <w:r w:rsidRPr="003406CE">
              <w:rPr>
                <w:rFonts w:ascii="Verdana" w:hAnsi="Verdana"/>
                <w:sz w:val="18"/>
                <w:szCs w:val="18"/>
                <w:lang w:val="en-US" w:eastAsia="en-US"/>
              </w:rPr>
              <w:t>Vencto</w:t>
            </w:r>
            <w:proofErr w:type="spellEnd"/>
            <w:r w:rsidRPr="003406CE">
              <w:rPr>
                <w:rFonts w:ascii="Verdana" w:hAnsi="Verdana"/>
                <w:sz w:val="18"/>
                <w:szCs w:val="18"/>
                <w:lang w:val="en-US" w:eastAsia="en-US"/>
              </w:rPr>
              <w:t>.</w:t>
            </w:r>
          </w:p>
        </w:tc>
        <w:tc>
          <w:tcPr>
            <w:tcW w:w="2154" w:type="dxa"/>
            <w:tcBorders>
              <w:top w:val="single" w:sz="4" w:space="0" w:color="auto"/>
              <w:left w:val="single" w:sz="4" w:space="0" w:color="auto"/>
              <w:bottom w:val="single" w:sz="4" w:space="0" w:color="auto"/>
              <w:right w:val="single" w:sz="4" w:space="0" w:color="auto"/>
            </w:tcBorders>
            <w:vAlign w:val="center"/>
            <w:hideMark/>
          </w:tcPr>
          <w:p w14:paraId="6CA638C3" w14:textId="77777777" w:rsidR="00606B24" w:rsidRPr="003406CE" w:rsidRDefault="00606B24" w:rsidP="008B52FA">
            <w:pPr>
              <w:widowControl w:val="0"/>
              <w:spacing w:line="256" w:lineRule="auto"/>
              <w:jc w:val="center"/>
              <w:rPr>
                <w:rFonts w:ascii="Verdana" w:hAnsi="Verdana"/>
                <w:sz w:val="18"/>
                <w:szCs w:val="18"/>
                <w:lang w:eastAsia="en-US"/>
              </w:rPr>
            </w:pPr>
            <w:r w:rsidRPr="003406CE">
              <w:rPr>
                <w:rFonts w:ascii="Verdana" w:hAnsi="Verdana"/>
                <w:sz w:val="18"/>
                <w:szCs w:val="18"/>
                <w:lang w:eastAsia="en-US"/>
              </w:rPr>
              <w:t>Valor (percentual de amortização do saldo do principal)</w:t>
            </w:r>
          </w:p>
        </w:tc>
      </w:tr>
      <w:tr w:rsidR="00606B24" w:rsidRPr="007D1704" w14:paraId="51B04488" w14:textId="77777777" w:rsidTr="008B52FA">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0A05F825" w14:textId="77777777" w:rsidR="00606B24" w:rsidRPr="003406CE" w:rsidRDefault="00606B24" w:rsidP="008B52FA">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220D61C9" w14:textId="77777777" w:rsidR="00606B24" w:rsidRPr="003406CE" w:rsidRDefault="00606B24" w:rsidP="008B52FA">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2023</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66D144A" w14:textId="77777777" w:rsidR="00606B24" w:rsidRPr="003406CE" w:rsidRDefault="00606B24" w:rsidP="008B52FA">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12,50%</w:t>
            </w:r>
          </w:p>
        </w:tc>
      </w:tr>
      <w:tr w:rsidR="00606B24" w:rsidRPr="007D1704" w14:paraId="7F35ABBC" w14:textId="77777777" w:rsidTr="008B52FA">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7241F3BD" w14:textId="77777777" w:rsidR="00606B24" w:rsidRPr="003406CE" w:rsidRDefault="00606B24" w:rsidP="008B52FA">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7308DCC" w14:textId="77777777" w:rsidR="00606B24" w:rsidRPr="003406CE" w:rsidRDefault="00606B24" w:rsidP="008B52FA">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2024</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CBCB9EE" w14:textId="77777777" w:rsidR="00606B24" w:rsidRPr="003406CE" w:rsidRDefault="00606B24" w:rsidP="008B52FA">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14,29%</w:t>
            </w:r>
          </w:p>
        </w:tc>
      </w:tr>
      <w:tr w:rsidR="00606B24" w:rsidRPr="007D1704" w14:paraId="5F6CB5A9" w14:textId="77777777" w:rsidTr="008B52FA">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90A480D" w14:textId="77777777" w:rsidR="00606B24" w:rsidRPr="003406CE" w:rsidRDefault="00606B24" w:rsidP="008B52FA">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2A7B0533" w14:textId="77777777" w:rsidR="00606B24" w:rsidRPr="003406CE" w:rsidRDefault="00606B24" w:rsidP="008B52FA">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2025</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C832D46" w14:textId="77777777" w:rsidR="00606B24" w:rsidRPr="003406CE" w:rsidRDefault="00606B24" w:rsidP="008B52FA">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16,67%</w:t>
            </w:r>
          </w:p>
        </w:tc>
      </w:tr>
      <w:tr w:rsidR="00606B24" w:rsidRPr="007D1704" w14:paraId="43588C99" w14:textId="77777777" w:rsidTr="008B52FA">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8820F6D" w14:textId="77777777" w:rsidR="00606B24" w:rsidRPr="003406CE" w:rsidRDefault="00606B24" w:rsidP="008B52FA">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096AC2D" w14:textId="77777777" w:rsidR="00606B24" w:rsidRPr="003406CE" w:rsidRDefault="00606B24" w:rsidP="008B52FA">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2026</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F58238D" w14:textId="77777777" w:rsidR="00606B24" w:rsidRPr="003406CE" w:rsidRDefault="00606B24" w:rsidP="008B52FA">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20,00%</w:t>
            </w:r>
          </w:p>
        </w:tc>
      </w:tr>
      <w:tr w:rsidR="00606B24" w:rsidRPr="007D1704" w14:paraId="233D7944" w14:textId="77777777" w:rsidTr="008B52FA">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716A226" w14:textId="77777777" w:rsidR="00606B24" w:rsidRPr="003406CE" w:rsidRDefault="00606B24" w:rsidP="008B52FA">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A575A1A" w14:textId="77777777" w:rsidR="00606B24" w:rsidRPr="003406CE" w:rsidRDefault="00606B24" w:rsidP="008B52FA">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2027</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4289089" w14:textId="77777777" w:rsidR="00606B24" w:rsidRPr="003406CE" w:rsidRDefault="00606B24" w:rsidP="008B52FA">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25,00%</w:t>
            </w:r>
          </w:p>
        </w:tc>
      </w:tr>
      <w:tr w:rsidR="00606B24" w:rsidRPr="007D1704" w14:paraId="612F6D92" w14:textId="77777777" w:rsidTr="008B52FA">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0861E09A" w14:textId="77777777" w:rsidR="00606B24" w:rsidRPr="003406CE" w:rsidRDefault="00606B24" w:rsidP="008B52FA">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2DF21E95" w14:textId="77777777" w:rsidR="00606B24" w:rsidRPr="003406CE" w:rsidRDefault="00606B24" w:rsidP="008B52FA">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2028</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C8BFB2B" w14:textId="77777777" w:rsidR="00606B24" w:rsidRPr="003406CE" w:rsidRDefault="00606B24" w:rsidP="008B52FA">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33,33%</w:t>
            </w:r>
          </w:p>
        </w:tc>
      </w:tr>
      <w:tr w:rsidR="00606B24" w:rsidRPr="007D1704" w14:paraId="380EEF70" w14:textId="77777777" w:rsidTr="008B52FA">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738B68C8" w14:textId="77777777" w:rsidR="00606B24" w:rsidRPr="003406CE" w:rsidRDefault="00606B24" w:rsidP="008B52FA">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463FAC54" w14:textId="77777777" w:rsidR="00606B24" w:rsidRPr="003406CE" w:rsidRDefault="00606B24" w:rsidP="008B52FA">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2029</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3C2ED1B" w14:textId="77777777" w:rsidR="00606B24" w:rsidRPr="003406CE" w:rsidRDefault="00606B24" w:rsidP="008B52FA">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50,00%</w:t>
            </w:r>
          </w:p>
        </w:tc>
      </w:tr>
      <w:tr w:rsidR="00606B24" w:rsidRPr="007D1704" w14:paraId="633C3650" w14:textId="77777777" w:rsidTr="008B52FA">
        <w:trPr>
          <w:trHeight w:hRule="exact" w:val="368"/>
          <w:jc w:val="center"/>
        </w:trPr>
        <w:tc>
          <w:tcPr>
            <w:tcW w:w="860" w:type="dxa"/>
            <w:tcBorders>
              <w:top w:val="single" w:sz="4" w:space="0" w:color="auto"/>
              <w:left w:val="single" w:sz="4" w:space="0" w:color="auto"/>
              <w:bottom w:val="single" w:sz="4" w:space="0" w:color="231F20"/>
              <w:right w:val="single" w:sz="4" w:space="0" w:color="231F20"/>
            </w:tcBorders>
            <w:vAlign w:val="center"/>
            <w:hideMark/>
          </w:tcPr>
          <w:p w14:paraId="3004723B" w14:textId="77777777" w:rsidR="00606B24" w:rsidRPr="003406CE" w:rsidRDefault="00606B24" w:rsidP="008B52FA">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8</w:t>
            </w:r>
          </w:p>
        </w:tc>
        <w:tc>
          <w:tcPr>
            <w:tcW w:w="1829" w:type="dxa"/>
            <w:tcBorders>
              <w:top w:val="single" w:sz="4" w:space="0" w:color="auto"/>
              <w:left w:val="single" w:sz="4" w:space="0" w:color="231F20"/>
              <w:bottom w:val="single" w:sz="4" w:space="0" w:color="231F20"/>
              <w:right w:val="single" w:sz="4" w:space="0" w:color="231F20"/>
            </w:tcBorders>
            <w:vAlign w:val="center"/>
            <w:hideMark/>
          </w:tcPr>
          <w:p w14:paraId="359F1368" w14:textId="77777777" w:rsidR="00606B24" w:rsidRPr="003406CE" w:rsidRDefault="00606B24" w:rsidP="008B52FA">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2030</w:t>
            </w:r>
          </w:p>
        </w:tc>
        <w:tc>
          <w:tcPr>
            <w:tcW w:w="2154" w:type="dxa"/>
            <w:tcBorders>
              <w:top w:val="single" w:sz="4" w:space="0" w:color="auto"/>
              <w:left w:val="single" w:sz="4" w:space="0" w:color="231F20"/>
              <w:bottom w:val="single" w:sz="4" w:space="0" w:color="231F20"/>
              <w:right w:val="single" w:sz="4" w:space="0" w:color="231F20"/>
            </w:tcBorders>
            <w:vAlign w:val="center"/>
            <w:hideMark/>
          </w:tcPr>
          <w:p w14:paraId="32B84BAF" w14:textId="77777777" w:rsidR="00606B24" w:rsidRPr="003406CE" w:rsidRDefault="00606B24" w:rsidP="008B52FA">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100,00%</w:t>
            </w:r>
          </w:p>
        </w:tc>
      </w:tr>
    </w:tbl>
    <w:p w14:paraId="17FC8EAE" w14:textId="77777777" w:rsidR="00606B24" w:rsidRPr="007D1704" w:rsidRDefault="00606B24" w:rsidP="00606B24">
      <w:pPr>
        <w:widowControl w:val="0"/>
        <w:suppressAutoHyphens/>
        <w:jc w:val="both"/>
        <w:rPr>
          <w:rFonts w:ascii="Verdana" w:hAnsi="Verdana"/>
          <w:u w:val="single"/>
        </w:rPr>
      </w:pPr>
    </w:p>
    <w:p w14:paraId="4EFA671A" w14:textId="77777777" w:rsidR="00606B24" w:rsidRPr="007D1704" w:rsidRDefault="00606B24" w:rsidP="00606B24">
      <w:pPr>
        <w:widowControl w:val="0"/>
        <w:numPr>
          <w:ilvl w:val="0"/>
          <w:numId w:val="7"/>
        </w:numPr>
        <w:ind w:left="0" w:firstLine="0"/>
        <w:contextualSpacing/>
        <w:jc w:val="both"/>
        <w:rPr>
          <w:rFonts w:ascii="Verdana" w:hAnsi="Verdana"/>
          <w:color w:val="000000"/>
          <w:u w:val="single"/>
        </w:rPr>
      </w:pPr>
      <w:r w:rsidRPr="007D1704">
        <w:rPr>
          <w:rFonts w:ascii="Verdana" w:hAnsi="Verdana"/>
          <w:u w:val="single"/>
        </w:rPr>
        <w:t>Vencimento</w:t>
      </w:r>
      <w:r w:rsidRPr="007D1704">
        <w:rPr>
          <w:rFonts w:ascii="Verdana" w:hAnsi="Verdana"/>
        </w:rPr>
        <w:t>: 24 de abril de 2030.</w:t>
      </w:r>
    </w:p>
    <w:p w14:paraId="77522BA1" w14:textId="77777777" w:rsidR="00606B24" w:rsidRPr="007D1704" w:rsidRDefault="00606B24" w:rsidP="00606B24">
      <w:pPr>
        <w:widowControl w:val="0"/>
        <w:suppressAutoHyphens/>
        <w:jc w:val="both"/>
        <w:rPr>
          <w:rFonts w:ascii="Verdana" w:hAnsi="Verdana"/>
          <w:u w:val="single"/>
        </w:rPr>
      </w:pPr>
    </w:p>
    <w:p w14:paraId="2660C1DE" w14:textId="77777777" w:rsidR="00606B24" w:rsidRPr="007D1704" w:rsidRDefault="00606B24" w:rsidP="00606B24">
      <w:pPr>
        <w:widowControl w:val="0"/>
        <w:numPr>
          <w:ilvl w:val="0"/>
          <w:numId w:val="7"/>
        </w:numPr>
        <w:ind w:left="0" w:firstLine="0"/>
        <w:contextualSpacing/>
        <w:jc w:val="both"/>
        <w:rPr>
          <w:rFonts w:ascii="Verdana" w:hAnsi="Verdana"/>
          <w:u w:val="single"/>
        </w:rPr>
      </w:pPr>
      <w:r w:rsidRPr="007D1704">
        <w:rPr>
          <w:rFonts w:ascii="Verdana" w:hAnsi="Verdana"/>
          <w:u w:val="single"/>
        </w:rPr>
        <w:t>Penalidades</w:t>
      </w:r>
      <w:r w:rsidRPr="007D1704">
        <w:rPr>
          <w:rFonts w:ascii="Verdana" w:hAnsi="Verdana"/>
        </w:rPr>
        <w:t>: Ocorrendo impontualidade no cumprimento das obrigações pecuniárias decorrentes da CCB ODB, sobre as quantias devidas incidirão, desde a data do inadimplemento até a data do efetivo pagamento: a) juros moratórios de 1% (um por cento) ao mês ou fração; b) juros remuneratórios às mesmas taxas previstas na CCB ODB, e c) multa moratória de 2%(dois por cento) incidente sobre os valores em atraso desde a data de inadimplemento até a data do efetivo pagamento.</w:t>
      </w:r>
    </w:p>
    <w:p w14:paraId="68FA1738" w14:textId="77777777" w:rsidR="00606B24" w:rsidRPr="007D1704" w:rsidRDefault="00606B24" w:rsidP="00606B24">
      <w:pPr>
        <w:widowControl w:val="0"/>
        <w:suppressAutoHyphens/>
        <w:jc w:val="both"/>
        <w:rPr>
          <w:rFonts w:ascii="Verdana" w:hAnsi="Verdana"/>
          <w:u w:val="single"/>
        </w:rPr>
      </w:pPr>
    </w:p>
    <w:p w14:paraId="5D59BAAD" w14:textId="77777777" w:rsidR="00606B24" w:rsidRPr="007D1704" w:rsidRDefault="00606B24" w:rsidP="00606B24">
      <w:pPr>
        <w:widowControl w:val="0"/>
        <w:numPr>
          <w:ilvl w:val="0"/>
          <w:numId w:val="7"/>
        </w:numPr>
        <w:ind w:left="0" w:firstLine="0"/>
        <w:contextualSpacing/>
        <w:jc w:val="both"/>
        <w:rPr>
          <w:rFonts w:ascii="Verdana" w:hAnsi="Verdana"/>
        </w:rPr>
      </w:pPr>
      <w:r w:rsidRPr="007D1704">
        <w:rPr>
          <w:rFonts w:ascii="Verdana" w:hAnsi="Verdana"/>
          <w:u w:val="single"/>
        </w:rPr>
        <w:t>Atualização monetária</w:t>
      </w:r>
      <w:r w:rsidRPr="007D1704">
        <w:rPr>
          <w:rFonts w:ascii="Verdana" w:hAnsi="Verdana"/>
        </w:rPr>
        <w:t>: Não aplicável.</w:t>
      </w:r>
    </w:p>
    <w:p w14:paraId="565B57F0" w14:textId="77777777" w:rsidR="00606B24" w:rsidRPr="007D1704" w:rsidRDefault="00606B24" w:rsidP="00606B24">
      <w:pPr>
        <w:widowControl w:val="0"/>
        <w:suppressAutoHyphens/>
        <w:jc w:val="both"/>
        <w:rPr>
          <w:rFonts w:ascii="Verdana" w:hAnsi="Verdana"/>
          <w:u w:val="single"/>
        </w:rPr>
      </w:pPr>
    </w:p>
    <w:p w14:paraId="09496AE8" w14:textId="77777777" w:rsidR="00606B24" w:rsidRPr="007D1704" w:rsidRDefault="00606B24" w:rsidP="00606B24">
      <w:pPr>
        <w:widowControl w:val="0"/>
        <w:numPr>
          <w:ilvl w:val="0"/>
          <w:numId w:val="7"/>
        </w:numPr>
        <w:ind w:left="0" w:firstLine="0"/>
        <w:contextualSpacing/>
        <w:jc w:val="both"/>
        <w:rPr>
          <w:rFonts w:ascii="Verdana" w:hAnsi="Verdana"/>
          <w:b/>
          <w:smallCaps/>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Conforme previsto na CCB ODB.</w:t>
      </w:r>
    </w:p>
    <w:p w14:paraId="6096FC27" w14:textId="77777777" w:rsidR="00606B24" w:rsidRPr="007D1704" w:rsidRDefault="00606B24" w:rsidP="00606B24">
      <w:pPr>
        <w:ind w:left="708"/>
        <w:rPr>
          <w:rFonts w:ascii="Verdana" w:hAnsi="Verdana"/>
          <w:b/>
          <w:smallCaps/>
        </w:rPr>
      </w:pPr>
    </w:p>
    <w:p w14:paraId="1B545503" w14:textId="77777777" w:rsidR="00606B24" w:rsidRPr="007D1704" w:rsidRDefault="00606B24" w:rsidP="00606B24">
      <w:pPr>
        <w:overflowPunct/>
        <w:autoSpaceDE/>
        <w:autoSpaceDN/>
        <w:adjustRightInd/>
        <w:spacing w:after="200" w:line="276" w:lineRule="auto"/>
        <w:textAlignment w:val="auto"/>
        <w:rPr>
          <w:rFonts w:ascii="Verdana" w:hAnsi="Verdana"/>
          <w:b/>
          <w:color w:val="000000"/>
        </w:rPr>
      </w:pPr>
      <w:r w:rsidRPr="007D1704">
        <w:rPr>
          <w:rFonts w:ascii="Verdana" w:hAnsi="Verdana"/>
          <w:b/>
          <w:color w:val="000000"/>
        </w:rPr>
        <w:t>VI - Contratos das Garantias Reais do Endividamento da OSP</w:t>
      </w:r>
    </w:p>
    <w:p w14:paraId="0D4E1CB3" w14:textId="77777777" w:rsidR="00606B24" w:rsidRPr="007D1704" w:rsidRDefault="00606B24" w:rsidP="00606B24">
      <w:pPr>
        <w:overflowPunct/>
        <w:autoSpaceDE/>
        <w:autoSpaceDN/>
        <w:adjustRightInd/>
        <w:spacing w:after="200" w:line="276" w:lineRule="auto"/>
        <w:jc w:val="both"/>
        <w:textAlignment w:val="auto"/>
        <w:rPr>
          <w:rFonts w:ascii="Verdana" w:hAnsi="Verdana"/>
          <w:color w:val="000000"/>
        </w:rPr>
      </w:pPr>
      <w:r w:rsidRPr="007D1704">
        <w:rPr>
          <w:rFonts w:ascii="Verdana" w:hAnsi="Verdana"/>
          <w:color w:val="000000"/>
        </w:rPr>
        <w:t>Descrição das obrigações garantidas dos Contratos das Garantias Reais do Endividamento da OSP:</w:t>
      </w:r>
    </w:p>
    <w:p w14:paraId="08AFB2E2" w14:textId="77777777" w:rsidR="00606B24" w:rsidRPr="007D1704" w:rsidRDefault="00606B24" w:rsidP="00606B2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rPr>
        <w:t>Pagamentos ou reembolsos de quaisquer valores, custos, despesas e tributos que sejam devidos nos termos dos Contratos das Garantias Reais do Endividamento da OSP.</w:t>
      </w:r>
    </w:p>
    <w:p w14:paraId="576E2FE3" w14:textId="77777777" w:rsidR="00606B24" w:rsidRPr="007D1704" w:rsidRDefault="00606B24" w:rsidP="00606B2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Remuneração</w:t>
      </w:r>
      <w:r w:rsidRPr="007D1704">
        <w:rPr>
          <w:rFonts w:ascii="Verdana" w:hAnsi="Verdana"/>
          <w:color w:val="000000"/>
        </w:rPr>
        <w:t>. Não aplicável.</w:t>
      </w:r>
    </w:p>
    <w:p w14:paraId="3930029D" w14:textId="77777777" w:rsidR="00606B24" w:rsidRPr="007D1704" w:rsidRDefault="00606B24" w:rsidP="00606B2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Vencimento</w:t>
      </w:r>
      <w:r w:rsidRPr="007D1704">
        <w:rPr>
          <w:rFonts w:ascii="Verdana" w:hAnsi="Verdana"/>
          <w:color w:val="000000"/>
        </w:rPr>
        <w:t>. Conforme detalhado, em cada caso, nos Contratos das Garantias Reais do Endividamento da OSP.</w:t>
      </w:r>
    </w:p>
    <w:p w14:paraId="01E11123" w14:textId="77777777" w:rsidR="00606B24" w:rsidRPr="007D1704" w:rsidRDefault="00606B24" w:rsidP="00606B2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Penalidades</w:t>
      </w:r>
      <w:r w:rsidRPr="007D1704">
        <w:rPr>
          <w:rFonts w:ascii="Verdana" w:hAnsi="Verdana"/>
          <w:color w:val="000000"/>
        </w:rPr>
        <w:t>. Juros legais aplicáveis.</w:t>
      </w:r>
    </w:p>
    <w:p w14:paraId="325B25DC" w14:textId="77777777" w:rsidR="00606B24" w:rsidRPr="007D1704" w:rsidRDefault="00606B24" w:rsidP="00606B2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Demais comissões e encargos</w:t>
      </w:r>
      <w:r w:rsidRPr="007D1704">
        <w:rPr>
          <w:rFonts w:ascii="Verdana" w:hAnsi="Verdana"/>
          <w:color w:val="000000"/>
        </w:rPr>
        <w:t>. Não aplicável.</w:t>
      </w:r>
    </w:p>
    <w:p w14:paraId="6DC840F6" w14:textId="77777777" w:rsidR="00606B24" w:rsidRPr="007D1704" w:rsidRDefault="00606B24" w:rsidP="00606B2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Índice de atualização monetária</w:t>
      </w:r>
      <w:r w:rsidRPr="007D1704">
        <w:rPr>
          <w:rFonts w:ascii="Verdana" w:hAnsi="Verdana"/>
          <w:color w:val="000000"/>
        </w:rPr>
        <w:t xml:space="preserve">: Não </w:t>
      </w:r>
      <w:bookmarkEnd w:id="3"/>
      <w:r w:rsidRPr="007D1704">
        <w:rPr>
          <w:rFonts w:ascii="Verdana" w:hAnsi="Verdana"/>
          <w:color w:val="000000"/>
        </w:rPr>
        <w:t>aplicável.</w:t>
      </w:r>
    </w:p>
    <w:sectPr w:rsidR="00606B24" w:rsidRPr="007D1704">
      <w:headerReference w:type="even" r:id="rId10"/>
      <w:footerReference w:type="even" r:id="rId11"/>
      <w:footerReference w:type="default" r:id="rId12"/>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45A8A" w14:textId="77777777" w:rsidR="00370362" w:rsidRDefault="00370362" w:rsidP="003209FE">
      <w:r>
        <w:separator/>
      </w:r>
    </w:p>
  </w:endnote>
  <w:endnote w:type="continuationSeparator" w:id="0">
    <w:p w14:paraId="24FCEDE4" w14:textId="77777777" w:rsidR="00370362" w:rsidRDefault="00370362" w:rsidP="0032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C066E" w14:textId="77777777" w:rsidR="00370362" w:rsidRDefault="0037036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C6C066F" w14:textId="77777777" w:rsidR="00370362" w:rsidRDefault="00370362">
    <w:pPr>
      <w:pStyle w:val="Rodap"/>
    </w:pPr>
  </w:p>
  <w:p w14:paraId="5C6C0670" w14:textId="77777777" w:rsidR="00370362" w:rsidRDefault="00370362"/>
  <w:p w14:paraId="5C6C0671" w14:textId="77777777" w:rsidR="00370362" w:rsidRDefault="003703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C0673" w14:textId="44478F6C" w:rsidR="00370362" w:rsidRPr="004368D4" w:rsidRDefault="00370362" w:rsidP="003D57C1">
    <w:pPr>
      <w:pStyle w:val="Rodap"/>
      <w:rPr>
        <w:rFonts w:ascii="Verdana" w:hAnsi="Verdana"/>
        <w:color w:val="FFFFFF" w:themeColor="background1"/>
        <w:sz w:val="14"/>
      </w:rPr>
    </w:pPr>
    <w:r>
      <w:rPr>
        <w:rFonts w:ascii="Verdana" w:hAnsi="Verdana"/>
        <w:color w:val="FFFFFF" w:themeColor="background1"/>
        <w:sz w:val="14"/>
      </w:rPr>
      <w:fldChar w:fldCharType="begin"/>
    </w:r>
    <w:r>
      <w:rPr>
        <w:rFonts w:ascii="Verdana" w:hAnsi="Verdana"/>
        <w:color w:val="FFFFFF" w:themeColor="background1"/>
        <w:sz w:val="14"/>
      </w:rPr>
      <w:instrText xml:space="preserve"> DOCPROPERTY "iManageFooter"  \* MERGEFORMAT </w:instrText>
    </w:r>
    <w:r>
      <w:rPr>
        <w:rFonts w:ascii="Verdana" w:hAnsi="Verdana"/>
        <w:color w:val="FFFFFF" w:themeColor="background1"/>
        <w:sz w:val="14"/>
      </w:rPr>
      <w:fldChar w:fldCharType="separate"/>
    </w:r>
    <w:r>
      <w:rPr>
        <w:rFonts w:ascii="Verdana" w:hAnsi="Verdana"/>
        <w:color w:val="FFFFFF" w:themeColor="background1"/>
        <w:sz w:val="14"/>
      </w:rPr>
      <w:t>#52266565v6&lt;TEXT&gt; - Quinto Aditamento ao Contrato de AF de Ações OSP</w:t>
    </w:r>
    <w:r>
      <w:rPr>
        <w:rFonts w:ascii="Verdana" w:hAnsi="Verdana"/>
        <w:color w:val="FFFFFF" w:themeColor="background1"/>
        <w:sz w:val="14"/>
      </w:rPr>
      <w:fldChar w:fldCharType="end"/>
    </w:r>
  </w:p>
  <w:p w14:paraId="5C6C0674" w14:textId="77777777" w:rsidR="00370362" w:rsidRDefault="00370362">
    <w:pPr>
      <w:pStyle w:val="Rodap"/>
      <w:framePr w:wrap="around" w:vAnchor="text" w:hAnchor="page" w:x="6046" w:y="217"/>
      <w:jc w:val="both"/>
      <w:rPr>
        <w:rStyle w:val="Nmerodepgina"/>
      </w:rPr>
    </w:pPr>
    <w:r>
      <w:rPr>
        <w:rStyle w:val="Nmerodepgina"/>
      </w:rPr>
      <w:tab/>
    </w: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14:paraId="5C6C0675" w14:textId="77777777" w:rsidR="00370362" w:rsidRDefault="00370362"/>
  <w:p w14:paraId="5C6C0676" w14:textId="77777777" w:rsidR="00370362" w:rsidRDefault="003703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96A93" w14:textId="77777777" w:rsidR="00370362" w:rsidRDefault="00370362" w:rsidP="003209FE">
      <w:r>
        <w:separator/>
      </w:r>
    </w:p>
  </w:footnote>
  <w:footnote w:type="continuationSeparator" w:id="0">
    <w:p w14:paraId="27AE6411" w14:textId="77777777" w:rsidR="00370362" w:rsidRDefault="00370362" w:rsidP="00320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C0668" w14:textId="77777777" w:rsidR="00370362" w:rsidRDefault="00370362">
    <w:pPr>
      <w:pStyle w:val="Cabealho"/>
    </w:pPr>
  </w:p>
  <w:p w14:paraId="5C6C0669" w14:textId="77777777" w:rsidR="00370362" w:rsidRDefault="00370362"/>
  <w:p w14:paraId="5C6C066A" w14:textId="77777777" w:rsidR="00370362" w:rsidRDefault="003703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6A6CA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 w15:restartNumberingAfterBreak="0">
    <w:nsid w:val="03795980"/>
    <w:multiLevelType w:val="multilevel"/>
    <w:tmpl w:val="D2221D30"/>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1D0E5997"/>
    <w:multiLevelType w:val="hybridMultilevel"/>
    <w:tmpl w:val="4860D704"/>
    <w:lvl w:ilvl="0" w:tplc="51F2041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DF03D2C"/>
    <w:multiLevelType w:val="multilevel"/>
    <w:tmpl w:val="59880C82"/>
    <w:lvl w:ilvl="0">
      <w:start w:val="12"/>
      <w:numFmt w:val="decimal"/>
      <w:lvlText w:val="%1"/>
      <w:lvlJc w:val="left"/>
      <w:pPr>
        <w:ind w:left="420" w:hanging="420"/>
      </w:pPr>
    </w:lvl>
    <w:lvl w:ilvl="1">
      <w:start w:val="1"/>
      <w:numFmt w:val="decimal"/>
      <w:lvlText w:val="11.%2"/>
      <w:lvlJc w:val="left"/>
      <w:pPr>
        <w:ind w:left="420" w:hanging="420"/>
      </w:pPr>
    </w:lvl>
    <w:lvl w:ilvl="2">
      <w:start w:val="12"/>
      <w:numFmt w:val="decimal"/>
      <w:lvlText w:val="11.%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2"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3"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14" w15:restartNumberingAfterBreak="0">
    <w:nsid w:val="29600385"/>
    <w:multiLevelType w:val="hybridMultilevel"/>
    <w:tmpl w:val="D292A866"/>
    <w:lvl w:ilvl="0" w:tplc="C82E20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0"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1"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2"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45824DC9"/>
    <w:multiLevelType w:val="hybridMultilevel"/>
    <w:tmpl w:val="6A0CA580"/>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9586BD88">
      <w:start w:val="1"/>
      <w:numFmt w:val="upperRoman"/>
      <w:lvlText w:val="%4-"/>
      <w:lvlJc w:val="left"/>
      <w:pPr>
        <w:ind w:left="3240" w:hanging="720"/>
      </w:pPr>
      <w:rPr>
        <w:rFonts w:hint="default"/>
        <w:b/>
      </w:rPr>
    </w:lvl>
    <w:lvl w:ilvl="4" w:tplc="836AF230">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6"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27"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8" w15:restartNumberingAfterBreak="0">
    <w:nsid w:val="49A4593E"/>
    <w:multiLevelType w:val="hybridMultilevel"/>
    <w:tmpl w:val="84BC9440"/>
    <w:lvl w:ilvl="0" w:tplc="04160011">
      <w:start w:val="1"/>
      <w:numFmt w:val="decimal"/>
      <w:lvlText w:val="%1)"/>
      <w:lvlJc w:val="left"/>
      <w:pPr>
        <w:ind w:left="36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0"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1" w15:restartNumberingAfterBreak="0">
    <w:nsid w:val="4FD14F2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6FE56EFC"/>
    <w:multiLevelType w:val="hybridMultilevel"/>
    <w:tmpl w:val="C804B3A6"/>
    <w:lvl w:ilvl="0" w:tplc="552272D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6" w15:restartNumberingAfterBreak="0">
    <w:nsid w:val="757D1606"/>
    <w:multiLevelType w:val="hybridMultilevel"/>
    <w:tmpl w:val="183E8130"/>
    <w:lvl w:ilvl="0" w:tplc="A3E04EE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7"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9"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num w:numId="1">
    <w:abstractNumId w:val="2"/>
  </w:num>
  <w:num w:numId="2">
    <w:abstractNumId w:val="37"/>
  </w:num>
  <w:num w:numId="3">
    <w:abstractNumId w:val="4"/>
  </w:num>
  <w:num w:numId="4">
    <w:abstractNumId w:val="27"/>
  </w:num>
  <w:num w:numId="5">
    <w:abstractNumId w:val="21"/>
  </w:num>
  <w:num w:numId="6">
    <w:abstractNumId w:val="19"/>
  </w:num>
  <w:num w:numId="7">
    <w:abstractNumId w:val="33"/>
  </w:num>
  <w:num w:numId="8">
    <w:abstractNumId w:val="22"/>
  </w:num>
  <w:num w:numId="9">
    <w:abstractNumId w:val="25"/>
  </w:num>
  <w:num w:numId="10">
    <w:abstractNumId w:val="26"/>
  </w:num>
  <w:num w:numId="11">
    <w:abstractNumId w:val="1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9"/>
    <w:lvlOverride w:ilvl="0">
      <w:startOverride w:val="12"/>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32"/>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E"/>
    <w:rsid w:val="00007E90"/>
    <w:rsid w:val="0001714B"/>
    <w:rsid w:val="00024846"/>
    <w:rsid w:val="000335F5"/>
    <w:rsid w:val="00047F04"/>
    <w:rsid w:val="00057FC8"/>
    <w:rsid w:val="00094204"/>
    <w:rsid w:val="000A60BC"/>
    <w:rsid w:val="000F0BEB"/>
    <w:rsid w:val="000F3AB0"/>
    <w:rsid w:val="00110D77"/>
    <w:rsid w:val="001333CD"/>
    <w:rsid w:val="00140A4B"/>
    <w:rsid w:val="00141602"/>
    <w:rsid w:val="00146A2E"/>
    <w:rsid w:val="00183AC9"/>
    <w:rsid w:val="00192B27"/>
    <w:rsid w:val="00196D21"/>
    <w:rsid w:val="001A42B7"/>
    <w:rsid w:val="001A6C67"/>
    <w:rsid w:val="001D220A"/>
    <w:rsid w:val="001E087D"/>
    <w:rsid w:val="001F0019"/>
    <w:rsid w:val="00222A66"/>
    <w:rsid w:val="00233451"/>
    <w:rsid w:val="00235E82"/>
    <w:rsid w:val="0029743A"/>
    <w:rsid w:val="002A5988"/>
    <w:rsid w:val="002B0538"/>
    <w:rsid w:val="002E5551"/>
    <w:rsid w:val="003209FE"/>
    <w:rsid w:val="003267ED"/>
    <w:rsid w:val="00344250"/>
    <w:rsid w:val="00360C51"/>
    <w:rsid w:val="00370362"/>
    <w:rsid w:val="003B770F"/>
    <w:rsid w:val="003D57C1"/>
    <w:rsid w:val="003F5150"/>
    <w:rsid w:val="004213B5"/>
    <w:rsid w:val="00422703"/>
    <w:rsid w:val="00431D75"/>
    <w:rsid w:val="004368D4"/>
    <w:rsid w:val="00445595"/>
    <w:rsid w:val="004919E9"/>
    <w:rsid w:val="004C05D9"/>
    <w:rsid w:val="004D06A9"/>
    <w:rsid w:val="00535F4E"/>
    <w:rsid w:val="00544B8E"/>
    <w:rsid w:val="005752B6"/>
    <w:rsid w:val="0058314E"/>
    <w:rsid w:val="005C7B0B"/>
    <w:rsid w:val="005E7A74"/>
    <w:rsid w:val="00600C46"/>
    <w:rsid w:val="00606B24"/>
    <w:rsid w:val="006147D5"/>
    <w:rsid w:val="006258FA"/>
    <w:rsid w:val="00665B87"/>
    <w:rsid w:val="00674B6A"/>
    <w:rsid w:val="006B1522"/>
    <w:rsid w:val="006E061E"/>
    <w:rsid w:val="006F6758"/>
    <w:rsid w:val="00704D91"/>
    <w:rsid w:val="007056F5"/>
    <w:rsid w:val="007153C1"/>
    <w:rsid w:val="00716DDE"/>
    <w:rsid w:val="007318D4"/>
    <w:rsid w:val="0073242E"/>
    <w:rsid w:val="007667DA"/>
    <w:rsid w:val="00780D26"/>
    <w:rsid w:val="007B3907"/>
    <w:rsid w:val="007C1479"/>
    <w:rsid w:val="007C44F6"/>
    <w:rsid w:val="007D1704"/>
    <w:rsid w:val="007D4271"/>
    <w:rsid w:val="007D506C"/>
    <w:rsid w:val="007E6734"/>
    <w:rsid w:val="008106AC"/>
    <w:rsid w:val="008375CB"/>
    <w:rsid w:val="008607AE"/>
    <w:rsid w:val="008B52FA"/>
    <w:rsid w:val="008C0D61"/>
    <w:rsid w:val="008C4000"/>
    <w:rsid w:val="008D11E3"/>
    <w:rsid w:val="008D3944"/>
    <w:rsid w:val="008F270E"/>
    <w:rsid w:val="00911BA5"/>
    <w:rsid w:val="00974191"/>
    <w:rsid w:val="009D1AA9"/>
    <w:rsid w:val="009F41C1"/>
    <w:rsid w:val="00A01F1F"/>
    <w:rsid w:val="00A13C5E"/>
    <w:rsid w:val="00A15328"/>
    <w:rsid w:val="00A4515C"/>
    <w:rsid w:val="00A661D4"/>
    <w:rsid w:val="00A70F2A"/>
    <w:rsid w:val="00A779CD"/>
    <w:rsid w:val="00A81B37"/>
    <w:rsid w:val="00A97A33"/>
    <w:rsid w:val="00AB6541"/>
    <w:rsid w:val="00B351C8"/>
    <w:rsid w:val="00B647E8"/>
    <w:rsid w:val="00B64F6E"/>
    <w:rsid w:val="00B728F0"/>
    <w:rsid w:val="00B752A9"/>
    <w:rsid w:val="00B81AE5"/>
    <w:rsid w:val="00BC67EC"/>
    <w:rsid w:val="00BD5E4F"/>
    <w:rsid w:val="00BF599D"/>
    <w:rsid w:val="00C26304"/>
    <w:rsid w:val="00C83ACD"/>
    <w:rsid w:val="00C92353"/>
    <w:rsid w:val="00C97C8B"/>
    <w:rsid w:val="00CA31E0"/>
    <w:rsid w:val="00CB6795"/>
    <w:rsid w:val="00D26DB1"/>
    <w:rsid w:val="00D32828"/>
    <w:rsid w:val="00D37D16"/>
    <w:rsid w:val="00D53265"/>
    <w:rsid w:val="00D73E68"/>
    <w:rsid w:val="00D85A9A"/>
    <w:rsid w:val="00DA71EC"/>
    <w:rsid w:val="00DB325D"/>
    <w:rsid w:val="00E1133B"/>
    <w:rsid w:val="00E26F0B"/>
    <w:rsid w:val="00E42D19"/>
    <w:rsid w:val="00E54794"/>
    <w:rsid w:val="00E95801"/>
    <w:rsid w:val="00EA17AE"/>
    <w:rsid w:val="00EB4E58"/>
    <w:rsid w:val="00EC5590"/>
    <w:rsid w:val="00EE594F"/>
    <w:rsid w:val="00EF6F8B"/>
    <w:rsid w:val="00F214D1"/>
    <w:rsid w:val="00F25BDB"/>
    <w:rsid w:val="00F27D41"/>
    <w:rsid w:val="00F301D3"/>
    <w:rsid w:val="00F31FE5"/>
    <w:rsid w:val="00F346FF"/>
    <w:rsid w:val="00F42FF5"/>
    <w:rsid w:val="00F4369C"/>
    <w:rsid w:val="00F45B6E"/>
    <w:rsid w:val="00F504BD"/>
    <w:rsid w:val="00F50BD6"/>
    <w:rsid w:val="00F638C8"/>
    <w:rsid w:val="00F7259B"/>
    <w:rsid w:val="00F778D7"/>
    <w:rsid w:val="00F86913"/>
    <w:rsid w:val="00F93E21"/>
    <w:rsid w:val="00FA6E9E"/>
    <w:rsid w:val="00FD1D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BFF53"/>
  <w15:chartTrackingRefBased/>
  <w15:docId w15:val="{1EDC821A-3D1E-48DA-895E-5A4ABE9A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9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1704"/>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paragraph" w:styleId="Ttulo5">
    <w:name w:val="heading 5"/>
    <w:basedOn w:val="Normal"/>
    <w:next w:val="Normal"/>
    <w:link w:val="Ttulo5Char"/>
    <w:qFormat/>
    <w:rsid w:val="007D1704"/>
    <w:pPr>
      <w:keepNext/>
      <w:overflowPunct/>
      <w:autoSpaceDE/>
      <w:autoSpaceDN/>
      <w:adjustRightInd/>
      <w:ind w:right="58"/>
      <w:jc w:val="both"/>
      <w:textAlignment w:val="auto"/>
      <w:outlineLvl w:val="4"/>
    </w:pPr>
    <w:rPr>
      <w:sz w:val="24"/>
      <w:lang w:eastAsia="en-US"/>
    </w:rPr>
  </w:style>
  <w:style w:type="paragraph" w:styleId="Ttulo6">
    <w:name w:val="heading 6"/>
    <w:basedOn w:val="Normal"/>
    <w:next w:val="Normal"/>
    <w:link w:val="Ttulo6Char"/>
    <w:qFormat/>
    <w:rsid w:val="007D1704"/>
    <w:pPr>
      <w:overflowPunct/>
      <w:autoSpaceDE/>
      <w:autoSpaceDN/>
      <w:adjustRightInd/>
      <w:spacing w:before="240" w:after="60"/>
      <w:textAlignment w:val="auto"/>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209FE"/>
    <w:pPr>
      <w:ind w:left="708"/>
    </w:pPr>
  </w:style>
  <w:style w:type="character" w:customStyle="1" w:styleId="PargrafodaListaChar">
    <w:name w:val="Parágrafo da Lista Char"/>
    <w:basedOn w:val="Fontepargpadro"/>
    <w:link w:val="PargrafodaLista"/>
    <w:uiPriority w:val="34"/>
    <w:rsid w:val="003209F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209FE"/>
    <w:pPr>
      <w:tabs>
        <w:tab w:val="center" w:pos="4252"/>
        <w:tab w:val="right" w:pos="8504"/>
      </w:tabs>
    </w:pPr>
  </w:style>
  <w:style w:type="character" w:customStyle="1" w:styleId="RodapChar">
    <w:name w:val="Rodapé Char"/>
    <w:basedOn w:val="Fontepargpadro"/>
    <w:link w:val="Rodap"/>
    <w:uiPriority w:val="99"/>
    <w:rsid w:val="003209FE"/>
    <w:rPr>
      <w:rFonts w:ascii="Times New Roman" w:eastAsia="Times New Roman" w:hAnsi="Times New Roman" w:cs="Times New Roman"/>
      <w:sz w:val="20"/>
      <w:szCs w:val="20"/>
      <w:lang w:eastAsia="pt-BR"/>
    </w:rPr>
  </w:style>
  <w:style w:type="character" w:styleId="Nmerodepgina">
    <w:name w:val="page number"/>
    <w:basedOn w:val="Fontepargpadro"/>
    <w:rsid w:val="003209FE"/>
  </w:style>
  <w:style w:type="paragraph" w:styleId="Cabealho">
    <w:name w:val="header"/>
    <w:aliases w:val="encabezado"/>
    <w:basedOn w:val="Normal"/>
    <w:link w:val="CabealhoChar"/>
    <w:uiPriority w:val="99"/>
    <w:rsid w:val="003209FE"/>
    <w:pPr>
      <w:tabs>
        <w:tab w:val="center" w:pos="4252"/>
        <w:tab w:val="right" w:pos="8504"/>
      </w:tabs>
    </w:pPr>
  </w:style>
  <w:style w:type="character" w:customStyle="1" w:styleId="CabealhoChar">
    <w:name w:val="Cabeçalho Char"/>
    <w:aliases w:val="encabezado Char"/>
    <w:basedOn w:val="Fontepargpadro"/>
    <w:link w:val="Cabealho"/>
    <w:uiPriority w:val="99"/>
    <w:rsid w:val="003209F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D1704"/>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7D1704"/>
    <w:rPr>
      <w:rFonts w:ascii="Times New Roman" w:eastAsia="Times New Roman" w:hAnsi="Times New Roman" w:cs="Times New Roman"/>
      <w:sz w:val="24"/>
      <w:szCs w:val="20"/>
    </w:rPr>
  </w:style>
  <w:style w:type="character" w:customStyle="1" w:styleId="Ttulo6Char">
    <w:name w:val="Título 6 Char"/>
    <w:basedOn w:val="Fontepargpadro"/>
    <w:link w:val="Ttulo6"/>
    <w:rsid w:val="007D1704"/>
    <w:rPr>
      <w:rFonts w:ascii="Calibri" w:eastAsia="Times New Roman" w:hAnsi="Calibri" w:cs="Times New Roman"/>
      <w:b/>
      <w:bCs/>
      <w:lang w:val="x-none" w:eastAsia="x-none"/>
    </w:rPr>
  </w:style>
  <w:style w:type="paragraph" w:customStyle="1" w:styleId="Corpodetexto21">
    <w:name w:val="Corpo de texto 21"/>
    <w:basedOn w:val="Normal"/>
    <w:rsid w:val="007D1704"/>
    <w:pPr>
      <w:spacing w:line="360" w:lineRule="auto"/>
      <w:jc w:val="both"/>
    </w:pPr>
    <w:rPr>
      <w:rFonts w:ascii="Arial" w:hAnsi="Arial" w:cs="Arial"/>
      <w:b/>
      <w:bCs/>
      <w:sz w:val="24"/>
      <w:szCs w:val="24"/>
      <w:u w:val="single"/>
    </w:rPr>
  </w:style>
  <w:style w:type="paragraph" w:styleId="Textodebalo">
    <w:name w:val="Balloon Text"/>
    <w:basedOn w:val="Normal"/>
    <w:link w:val="TextodebaloChar"/>
    <w:semiHidden/>
    <w:unhideWhenUsed/>
    <w:rsid w:val="007D1704"/>
    <w:rPr>
      <w:rFonts w:ascii="Segoe UI" w:hAnsi="Segoe UI" w:cs="Segoe UI"/>
      <w:sz w:val="18"/>
      <w:szCs w:val="18"/>
    </w:rPr>
  </w:style>
  <w:style w:type="character" w:customStyle="1" w:styleId="TextodebaloChar">
    <w:name w:val="Texto de balão Char"/>
    <w:basedOn w:val="Fontepargpadro"/>
    <w:link w:val="Textodebalo"/>
    <w:semiHidden/>
    <w:rsid w:val="007D1704"/>
    <w:rPr>
      <w:rFonts w:ascii="Segoe UI" w:eastAsia="Times New Roman" w:hAnsi="Segoe UI" w:cs="Segoe UI"/>
      <w:sz w:val="18"/>
      <w:szCs w:val="18"/>
      <w:lang w:eastAsia="pt-BR"/>
    </w:rPr>
  </w:style>
  <w:style w:type="character" w:styleId="Hyperlink">
    <w:name w:val="Hyperlink"/>
    <w:basedOn w:val="Fontepargpadro"/>
    <w:uiPriority w:val="99"/>
    <w:unhideWhenUsed/>
    <w:rsid w:val="007D1704"/>
    <w:rPr>
      <w:color w:val="0563C1" w:themeColor="hyperlink"/>
      <w:u w:val="single"/>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unhideWhenUsed/>
    <w:qFormat/>
    <w:rsid w:val="007D1704"/>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sid w:val="007D1704"/>
    <w:rPr>
      <w:rFonts w:ascii="Times New Roman" w:eastAsia="Times New Roman" w:hAnsi="Times New Roman" w:cs="Times New Roman"/>
      <w:sz w:val="20"/>
      <w:szCs w:val="20"/>
      <w:lang w:eastAsia="pt-BR"/>
    </w:rPr>
  </w:style>
  <w:style w:type="character" w:styleId="Refdenotaderodap">
    <w:name w:val="footnote reference"/>
    <w:aliases w:val="FC,_Footnote Reference,_Footnote text,_Footnote,_Footnote Text,_Footnote base Reference,Texto de nota de rodapé Char1"/>
    <w:basedOn w:val="Fontepargpadro"/>
    <w:uiPriority w:val="99"/>
    <w:unhideWhenUsed/>
    <w:rsid w:val="007D1704"/>
    <w:rPr>
      <w:vertAlign w:val="superscript"/>
    </w:rPr>
  </w:style>
  <w:style w:type="paragraph" w:styleId="NormalWeb">
    <w:name w:val="Normal (Web)"/>
    <w:basedOn w:val="Normal"/>
    <w:uiPriority w:val="99"/>
    <w:unhideWhenUsed/>
    <w:rsid w:val="007D1704"/>
    <w:pPr>
      <w:overflowPunct/>
      <w:autoSpaceDE/>
      <w:autoSpaceDN/>
      <w:adjustRightInd/>
      <w:spacing w:before="100" w:beforeAutospacing="1" w:after="100" w:afterAutospacing="1"/>
      <w:textAlignment w:val="auto"/>
    </w:pPr>
    <w:rPr>
      <w:rFonts w:eastAsiaTheme="minorHAnsi"/>
      <w:sz w:val="24"/>
      <w:szCs w:val="24"/>
    </w:rPr>
  </w:style>
  <w:style w:type="paragraph" w:customStyle="1" w:styleId="Celso1">
    <w:name w:val="Celso1"/>
    <w:basedOn w:val="Normal"/>
    <w:link w:val="Celso1Char"/>
    <w:uiPriority w:val="99"/>
    <w:rsid w:val="007D1704"/>
    <w:pPr>
      <w:widowControl w:val="0"/>
      <w:overflowPunct/>
      <w:jc w:val="both"/>
      <w:textAlignment w:val="auto"/>
    </w:pPr>
    <w:rPr>
      <w:rFonts w:ascii="Univers (W1)" w:hAnsi="Univers (W1)"/>
      <w:sz w:val="24"/>
      <w:szCs w:val="24"/>
      <w:lang w:val="x-none" w:eastAsia="x-none"/>
    </w:rPr>
  </w:style>
  <w:style w:type="character" w:customStyle="1" w:styleId="Celso1Char">
    <w:name w:val="Celso1 Char"/>
    <w:link w:val="Celso1"/>
    <w:uiPriority w:val="99"/>
    <w:rsid w:val="007D1704"/>
    <w:rPr>
      <w:rFonts w:ascii="Univers (W1)" w:eastAsia="Times New Roman" w:hAnsi="Univers (W1)" w:cs="Times New Roman"/>
      <w:sz w:val="24"/>
      <w:szCs w:val="24"/>
      <w:lang w:val="x-none" w:eastAsia="x-none"/>
    </w:rPr>
  </w:style>
  <w:style w:type="paragraph" w:styleId="Corpodetexto2">
    <w:name w:val="Body Text 2"/>
    <w:basedOn w:val="Normal"/>
    <w:link w:val="Corpodetexto2Char"/>
    <w:rsid w:val="007D1704"/>
    <w:pPr>
      <w:tabs>
        <w:tab w:val="left" w:pos="-2070"/>
        <w:tab w:val="left" w:pos="900"/>
      </w:tabs>
      <w:overflowPunct/>
      <w:autoSpaceDE/>
      <w:autoSpaceDN/>
      <w:adjustRightInd/>
      <w:ind w:right="-187"/>
      <w:jc w:val="both"/>
      <w:textAlignment w:val="auto"/>
    </w:pPr>
    <w:rPr>
      <w:rFonts w:ascii="Akzidenz Grotesk Light" w:hAnsi="Akzidenz Grotesk Light"/>
      <w:sz w:val="22"/>
      <w:lang w:eastAsia="en-US"/>
    </w:rPr>
  </w:style>
  <w:style w:type="character" w:customStyle="1" w:styleId="Corpodetexto2Char">
    <w:name w:val="Corpo de texto 2 Char"/>
    <w:basedOn w:val="Fontepargpadro"/>
    <w:link w:val="Corpodetexto2"/>
    <w:rsid w:val="007D1704"/>
    <w:rPr>
      <w:rFonts w:ascii="Akzidenz Grotesk Light" w:eastAsia="Times New Roman" w:hAnsi="Akzidenz Grotesk Light" w:cs="Times New Roman"/>
      <w:szCs w:val="20"/>
    </w:rPr>
  </w:style>
  <w:style w:type="paragraph" w:styleId="Recuodecorpodetexto">
    <w:name w:val="Body Text Indent"/>
    <w:basedOn w:val="Normal"/>
    <w:link w:val="RecuodecorpodetextoChar"/>
    <w:rsid w:val="007D1704"/>
    <w:pPr>
      <w:overflowPunct/>
      <w:autoSpaceDE/>
      <w:autoSpaceDN/>
      <w:adjustRightInd/>
      <w:spacing w:after="120"/>
      <w:ind w:left="360"/>
      <w:textAlignment w:val="auto"/>
    </w:pPr>
    <w:rPr>
      <w:lang w:val="x-none" w:eastAsia="x-none"/>
    </w:rPr>
  </w:style>
  <w:style w:type="character" w:customStyle="1" w:styleId="RecuodecorpodetextoChar">
    <w:name w:val="Recuo de corpo de texto Char"/>
    <w:basedOn w:val="Fontepargpadro"/>
    <w:link w:val="Recuodecorpodetexto"/>
    <w:rsid w:val="007D1704"/>
    <w:rPr>
      <w:rFonts w:ascii="Times New Roman" w:eastAsia="Times New Roman" w:hAnsi="Times New Roman" w:cs="Times New Roman"/>
      <w:sz w:val="20"/>
      <w:szCs w:val="20"/>
      <w:lang w:val="x-none" w:eastAsia="x-none"/>
    </w:rPr>
  </w:style>
  <w:style w:type="paragraph" w:styleId="Data">
    <w:name w:val="Date"/>
    <w:basedOn w:val="Normal"/>
    <w:next w:val="Normal"/>
    <w:link w:val="DataChar"/>
    <w:rsid w:val="007D1704"/>
    <w:pPr>
      <w:overflowPunct/>
      <w:autoSpaceDE/>
      <w:autoSpaceDN/>
      <w:adjustRightInd/>
      <w:textAlignment w:val="auto"/>
    </w:pPr>
    <w:rPr>
      <w:lang w:val="x-none" w:eastAsia="x-none"/>
    </w:rPr>
  </w:style>
  <w:style w:type="character" w:customStyle="1" w:styleId="DataChar">
    <w:name w:val="Data Char"/>
    <w:basedOn w:val="Fontepargpadro"/>
    <w:link w:val="Data"/>
    <w:rsid w:val="007D1704"/>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rsid w:val="007D1704"/>
    <w:pPr>
      <w:overflowPunct/>
      <w:autoSpaceDE/>
      <w:autoSpaceDN/>
      <w:adjustRightInd/>
      <w:ind w:left="708"/>
      <w:textAlignment w:val="auto"/>
    </w:pPr>
    <w:rPr>
      <w:sz w:val="24"/>
    </w:rPr>
  </w:style>
  <w:style w:type="paragraph" w:customStyle="1" w:styleId="DeltaViewTableHeading">
    <w:name w:val="DeltaView Table Heading"/>
    <w:basedOn w:val="Normal"/>
    <w:rsid w:val="007D1704"/>
    <w:pPr>
      <w:overflowPunct/>
      <w:spacing w:after="120"/>
      <w:textAlignment w:val="auto"/>
    </w:pPr>
    <w:rPr>
      <w:rFonts w:ascii="Arial" w:hAnsi="Arial" w:cs="Arial"/>
      <w:b/>
      <w:bCs/>
      <w:sz w:val="24"/>
      <w:szCs w:val="24"/>
      <w:lang w:val="en-US"/>
    </w:rPr>
  </w:style>
  <w:style w:type="character" w:customStyle="1" w:styleId="Recuodecorpodetexto3Char">
    <w:name w:val="Recuo de corpo de texto 3 Char"/>
    <w:basedOn w:val="Fontepargpadro"/>
    <w:link w:val="Recuodecorpodetexto3"/>
    <w:semiHidden/>
    <w:rsid w:val="007D1704"/>
    <w:rPr>
      <w:rFonts w:ascii="Times New Roman" w:eastAsia="Times New Roman" w:hAnsi="Times New Roman" w:cs="Times New Roman"/>
      <w:sz w:val="16"/>
      <w:szCs w:val="16"/>
      <w:lang w:val="x-none" w:eastAsia="x-none"/>
    </w:rPr>
  </w:style>
  <w:style w:type="paragraph" w:styleId="Recuodecorpodetexto3">
    <w:name w:val="Body Text Indent 3"/>
    <w:basedOn w:val="Normal"/>
    <w:link w:val="Recuodecorpodetexto3Char"/>
    <w:semiHidden/>
    <w:rsid w:val="007D1704"/>
    <w:pPr>
      <w:overflowPunct/>
      <w:autoSpaceDE/>
      <w:autoSpaceDN/>
      <w:adjustRightInd/>
      <w:spacing w:after="120"/>
      <w:ind w:left="283"/>
      <w:textAlignment w:val="auto"/>
    </w:pPr>
    <w:rPr>
      <w:sz w:val="16"/>
      <w:szCs w:val="16"/>
      <w:lang w:val="x-none" w:eastAsia="x-none"/>
    </w:rPr>
  </w:style>
  <w:style w:type="character" w:customStyle="1" w:styleId="Recuodecorpodetexto3Char1">
    <w:name w:val="Recuo de corpo de texto 3 Char1"/>
    <w:basedOn w:val="Fontepargpadro"/>
    <w:uiPriority w:val="99"/>
    <w:semiHidden/>
    <w:rsid w:val="007D1704"/>
    <w:rPr>
      <w:rFonts w:ascii="Times New Roman" w:eastAsia="Times New Roman" w:hAnsi="Times New Roman" w:cs="Times New Roman"/>
      <w:sz w:val="16"/>
      <w:szCs w:val="16"/>
      <w:lang w:eastAsia="pt-BR"/>
    </w:rPr>
  </w:style>
  <w:style w:type="paragraph" w:customStyle="1" w:styleId="sub">
    <w:name w:val="sub"/>
    <w:rsid w:val="007D170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argrafodaLista1">
    <w:name w:val="Parágrafo da Lista1"/>
    <w:basedOn w:val="Normal"/>
    <w:uiPriority w:val="34"/>
    <w:qFormat/>
    <w:rsid w:val="007D1704"/>
    <w:pPr>
      <w:overflowPunct/>
      <w:autoSpaceDE/>
      <w:autoSpaceDN/>
      <w:adjustRightInd/>
      <w:ind w:left="708"/>
      <w:textAlignment w:val="auto"/>
    </w:pPr>
    <w:rPr>
      <w:sz w:val="24"/>
    </w:rPr>
  </w:style>
  <w:style w:type="paragraph" w:customStyle="1" w:styleId="PargrafodaLista2">
    <w:name w:val="Parágrafo da Lista2"/>
    <w:basedOn w:val="Normal"/>
    <w:uiPriority w:val="34"/>
    <w:qFormat/>
    <w:rsid w:val="007D1704"/>
    <w:pPr>
      <w:overflowPunct/>
      <w:autoSpaceDE/>
      <w:autoSpaceDN/>
      <w:adjustRightInd/>
      <w:ind w:left="708"/>
      <w:textAlignment w:val="auto"/>
    </w:pPr>
    <w:rPr>
      <w:sz w:val="24"/>
    </w:rPr>
  </w:style>
  <w:style w:type="paragraph" w:customStyle="1" w:styleId="ListaColorida-nfase11">
    <w:name w:val="Lista Colorida - Ênfase 11"/>
    <w:basedOn w:val="Normal"/>
    <w:uiPriority w:val="34"/>
    <w:qFormat/>
    <w:rsid w:val="007D1704"/>
    <w:pPr>
      <w:overflowPunct/>
      <w:autoSpaceDE/>
      <w:autoSpaceDN/>
      <w:adjustRightInd/>
      <w:ind w:left="708"/>
      <w:textAlignment w:val="auto"/>
    </w:pPr>
    <w:rPr>
      <w:sz w:val="24"/>
    </w:rPr>
  </w:style>
  <w:style w:type="paragraph" w:customStyle="1" w:styleId="p0">
    <w:name w:val="p0"/>
    <w:basedOn w:val="Normal"/>
    <w:rsid w:val="007D1704"/>
    <w:pPr>
      <w:widowControl w:val="0"/>
      <w:tabs>
        <w:tab w:val="left" w:pos="720"/>
      </w:tabs>
      <w:overflowPunct/>
      <w:autoSpaceDE/>
      <w:autoSpaceDN/>
      <w:adjustRightInd/>
      <w:snapToGrid w:val="0"/>
      <w:spacing w:line="240" w:lineRule="atLeast"/>
      <w:jc w:val="both"/>
      <w:textAlignment w:val="auto"/>
    </w:pPr>
    <w:rPr>
      <w:sz w:val="24"/>
      <w:lang w:val="en-US"/>
    </w:rPr>
  </w:style>
  <w:style w:type="paragraph" w:customStyle="1" w:styleId="DeltaViewTableBody">
    <w:name w:val="DeltaView Table Body"/>
    <w:basedOn w:val="Normal"/>
    <w:rsid w:val="007D1704"/>
    <w:pPr>
      <w:overflowPunct/>
      <w:textAlignment w:val="auto"/>
    </w:pPr>
    <w:rPr>
      <w:rFonts w:ascii="Arial" w:hAnsi="Arial" w:cs="Arial"/>
      <w:sz w:val="24"/>
      <w:szCs w:val="24"/>
      <w:lang w:val="en-US"/>
    </w:rPr>
  </w:style>
  <w:style w:type="paragraph" w:styleId="Corpodetexto">
    <w:name w:val="Body Text"/>
    <w:aliases w:val="bt,b,CG-Single Sp 0.5,s2,!Body Text .5(J),CG-Single Sp 0.51,s21,Second Heading 2,!Body Text .5s2(J),5"/>
    <w:basedOn w:val="Normal"/>
    <w:link w:val="CorpodetextoChar"/>
    <w:rsid w:val="007D1704"/>
    <w:pPr>
      <w:overflowPunct/>
      <w:autoSpaceDE/>
      <w:autoSpaceDN/>
      <w:adjustRightInd/>
      <w:spacing w:after="120"/>
      <w:textAlignment w:val="auto"/>
    </w:pPr>
    <w:rPr>
      <w:sz w:val="24"/>
      <w:lang w:val="x-none" w:eastAsia="x-none"/>
    </w:rPr>
  </w:style>
  <w:style w:type="character" w:customStyle="1" w:styleId="CorpodetextoChar">
    <w:name w:val="Corpo de texto Char"/>
    <w:aliases w:val="bt Char,b Char,CG-Single Sp 0.5 Char,s2 Char,!Body Text .5(J) Char,CG-Single Sp 0.51 Char,s21 Char,Second Heading 2 Char,!Body Text .5s2(J) Char,5 Char"/>
    <w:basedOn w:val="Fontepargpadro"/>
    <w:link w:val="Corpodetexto"/>
    <w:rsid w:val="007D1704"/>
    <w:rPr>
      <w:rFonts w:ascii="Times New Roman" w:eastAsia="Times New Roman" w:hAnsi="Times New Roman" w:cs="Times New Roman"/>
      <w:sz w:val="24"/>
      <w:szCs w:val="20"/>
      <w:lang w:val="x-none" w:eastAsia="x-none"/>
    </w:rPr>
  </w:style>
  <w:style w:type="paragraph" w:styleId="TextosemFormatao">
    <w:name w:val="Plain Text"/>
    <w:basedOn w:val="Normal"/>
    <w:link w:val="TextosemFormataoChar"/>
    <w:rsid w:val="007D1704"/>
    <w:pPr>
      <w:overflowPunct/>
      <w:autoSpaceDE/>
      <w:autoSpaceDN/>
      <w:adjustRightInd/>
      <w:jc w:val="both"/>
      <w:textAlignment w:val="auto"/>
    </w:pPr>
    <w:rPr>
      <w:rFonts w:ascii="Courier New" w:hAnsi="Courier New"/>
      <w:lang w:val="x-none" w:eastAsia="en-US"/>
    </w:rPr>
  </w:style>
  <w:style w:type="character" w:customStyle="1" w:styleId="TextosemFormataoChar">
    <w:name w:val="Texto sem Formatação Char"/>
    <w:basedOn w:val="Fontepargpadro"/>
    <w:link w:val="TextosemFormatao"/>
    <w:rsid w:val="007D1704"/>
    <w:rPr>
      <w:rFonts w:ascii="Courier New" w:eastAsia="Times New Roman" w:hAnsi="Courier New" w:cs="Times New Roman"/>
      <w:sz w:val="20"/>
      <w:szCs w:val="20"/>
      <w:lang w:val="x-none"/>
    </w:rPr>
  </w:style>
  <w:style w:type="paragraph" w:customStyle="1" w:styleId="SombreamentoColorido-nfase31">
    <w:name w:val="Sombreamento Colorido - Ênfase 31"/>
    <w:basedOn w:val="Normal"/>
    <w:uiPriority w:val="34"/>
    <w:qFormat/>
    <w:rsid w:val="007D1704"/>
    <w:pPr>
      <w:overflowPunct/>
      <w:autoSpaceDE/>
      <w:autoSpaceDN/>
      <w:adjustRightInd/>
      <w:ind w:left="720"/>
      <w:contextualSpacing/>
      <w:textAlignment w:val="auto"/>
    </w:pPr>
    <w:rPr>
      <w:color w:val="000000"/>
    </w:rPr>
  </w:style>
  <w:style w:type="paragraph" w:styleId="Ttulo">
    <w:name w:val="Title"/>
    <w:basedOn w:val="Normal"/>
    <w:link w:val="TtuloChar"/>
    <w:qFormat/>
    <w:rsid w:val="007D1704"/>
    <w:pPr>
      <w:overflowPunct/>
      <w:autoSpaceDE/>
      <w:autoSpaceDN/>
      <w:adjustRightInd/>
      <w:jc w:val="center"/>
      <w:textAlignment w:val="auto"/>
    </w:pPr>
    <w:rPr>
      <w:rFonts w:ascii="Akzidenz Grotesk Light" w:hAnsi="Akzidenz Grotesk Light"/>
      <w:b/>
      <w:lang w:val="en-US" w:eastAsia="en-US"/>
    </w:rPr>
  </w:style>
  <w:style w:type="character" w:customStyle="1" w:styleId="TtuloChar">
    <w:name w:val="Título Char"/>
    <w:basedOn w:val="Fontepargpadro"/>
    <w:link w:val="Ttulo"/>
    <w:rsid w:val="007D1704"/>
    <w:rPr>
      <w:rFonts w:ascii="Akzidenz Grotesk Light" w:eastAsia="Times New Roman" w:hAnsi="Akzidenz Grotesk Light" w:cs="Times New Roman"/>
      <w:b/>
      <w:sz w:val="20"/>
      <w:szCs w:val="20"/>
      <w:lang w:val="en-US"/>
    </w:rPr>
  </w:style>
  <w:style w:type="paragraph" w:customStyle="1" w:styleId="Body">
    <w:name w:val="Body"/>
    <w:basedOn w:val="Normal"/>
    <w:link w:val="BodyChar"/>
    <w:rsid w:val="007D1704"/>
    <w:pPr>
      <w:overflowPunct/>
      <w:autoSpaceDE/>
      <w:autoSpaceDN/>
      <w:adjustRightInd/>
      <w:spacing w:after="140" w:line="290" w:lineRule="auto"/>
      <w:jc w:val="both"/>
      <w:textAlignment w:val="auto"/>
    </w:pPr>
    <w:rPr>
      <w:rFonts w:ascii="Tahoma" w:hAnsi="Tahoma"/>
      <w:kern w:val="20"/>
      <w:szCs w:val="24"/>
      <w:lang w:val="x-none" w:eastAsia="x-none"/>
    </w:rPr>
  </w:style>
  <w:style w:type="character" w:customStyle="1" w:styleId="BodyChar">
    <w:name w:val="Body Char"/>
    <w:link w:val="Body"/>
    <w:rsid w:val="007D1704"/>
    <w:rPr>
      <w:rFonts w:ascii="Tahoma" w:eastAsia="Times New Roman" w:hAnsi="Tahoma" w:cs="Times New Roman"/>
      <w:kern w:val="20"/>
      <w:sz w:val="20"/>
      <w:szCs w:val="24"/>
      <w:lang w:val="x-none" w:eastAsia="x-none"/>
    </w:rPr>
  </w:style>
  <w:style w:type="character" w:customStyle="1" w:styleId="CharChar">
    <w:name w:val="Char Char"/>
    <w:basedOn w:val="Fontepargpadro"/>
    <w:uiPriority w:val="99"/>
    <w:rsid w:val="007D1704"/>
    <w:rPr>
      <w:sz w:val="24"/>
      <w:szCs w:val="24"/>
      <w:lang w:val="pt-BR" w:eastAsia="pt-BR"/>
    </w:rPr>
  </w:style>
  <w:style w:type="paragraph" w:customStyle="1" w:styleId="296">
    <w:name w:val="296"/>
    <w:basedOn w:val="Normal"/>
    <w:uiPriority w:val="99"/>
    <w:rsid w:val="007D1704"/>
    <w:rPr>
      <w:lang w:val="en-US"/>
    </w:rPr>
  </w:style>
  <w:style w:type="character" w:customStyle="1" w:styleId="DeltaViewInsertion">
    <w:name w:val="DeltaView Insertion"/>
    <w:uiPriority w:val="99"/>
    <w:rsid w:val="007D1704"/>
    <w:rPr>
      <w:color w:val="0000FF"/>
      <w:spacing w:val="0"/>
      <w:u w:val="double"/>
    </w:rPr>
  </w:style>
  <w:style w:type="paragraph" w:customStyle="1" w:styleId="Char2">
    <w:name w:val="Char2"/>
    <w:basedOn w:val="Normal"/>
    <w:uiPriority w:val="99"/>
    <w:rsid w:val="007D1704"/>
    <w:pPr>
      <w:widowControl w:val="0"/>
      <w:overflowPunct/>
      <w:autoSpaceDE/>
      <w:autoSpaceDN/>
      <w:spacing w:after="160" w:line="240" w:lineRule="exact"/>
      <w:jc w:val="both"/>
    </w:pPr>
    <w:rPr>
      <w:rFonts w:ascii="Verdana" w:eastAsia="MS Mincho" w:hAnsi="Verdana"/>
      <w:lang w:val="en-US" w:eastAsia="en-US"/>
    </w:rPr>
  </w:style>
  <w:style w:type="paragraph" w:customStyle="1" w:styleId="BodyText21">
    <w:name w:val="Body Text 21"/>
    <w:basedOn w:val="Normal"/>
    <w:uiPriority w:val="99"/>
    <w:rsid w:val="007D1704"/>
    <w:pPr>
      <w:spacing w:line="360" w:lineRule="auto"/>
      <w:jc w:val="both"/>
    </w:pPr>
    <w:rPr>
      <w:rFonts w:ascii="Arial" w:hAnsi="Arial" w:cs="Arial"/>
      <w:b/>
      <w:bCs/>
      <w:sz w:val="24"/>
      <w:szCs w:val="24"/>
      <w:u w:val="single"/>
    </w:rPr>
  </w:style>
  <w:style w:type="table" w:styleId="Tabelacomgrade">
    <w:name w:val="Table Grid"/>
    <w:basedOn w:val="Tabelanormal"/>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D1704"/>
    <w:rPr>
      <w:sz w:val="16"/>
      <w:szCs w:val="16"/>
    </w:rPr>
  </w:style>
  <w:style w:type="paragraph" w:styleId="Textodecomentrio">
    <w:name w:val="annotation text"/>
    <w:basedOn w:val="Normal"/>
    <w:link w:val="TextodecomentrioChar"/>
    <w:uiPriority w:val="99"/>
    <w:semiHidden/>
    <w:unhideWhenUsed/>
    <w:rsid w:val="007D1704"/>
  </w:style>
  <w:style w:type="character" w:customStyle="1" w:styleId="TextodecomentrioChar">
    <w:name w:val="Texto de comentário Char"/>
    <w:basedOn w:val="Fontepargpadro"/>
    <w:link w:val="Textodecomentrio"/>
    <w:uiPriority w:val="99"/>
    <w:semiHidden/>
    <w:rsid w:val="007D17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1704"/>
    <w:rPr>
      <w:b/>
      <w:bCs/>
    </w:rPr>
  </w:style>
  <w:style w:type="character" w:customStyle="1" w:styleId="AssuntodocomentrioChar">
    <w:name w:val="Assunto do comentário Char"/>
    <w:basedOn w:val="TextodecomentrioChar"/>
    <w:link w:val="Assuntodocomentrio"/>
    <w:uiPriority w:val="99"/>
    <w:semiHidden/>
    <w:rsid w:val="007D1704"/>
    <w:rPr>
      <w:rFonts w:ascii="Times New Roman" w:eastAsia="Times New Roman" w:hAnsi="Times New Roman" w:cs="Times New Roman"/>
      <w:b/>
      <w:bCs/>
      <w:sz w:val="20"/>
      <w:szCs w:val="20"/>
      <w:lang w:eastAsia="pt-BR"/>
    </w:rPr>
  </w:style>
  <w:style w:type="character" w:customStyle="1" w:styleId="HeaderChar">
    <w:name w:val="Header Char"/>
    <w:uiPriority w:val="99"/>
    <w:semiHidden/>
    <w:locked/>
    <w:rsid w:val="007D1704"/>
    <w:rPr>
      <w:rFonts w:cs="Times New Roman"/>
      <w:sz w:val="24"/>
    </w:rPr>
  </w:style>
  <w:style w:type="paragraph" w:customStyle="1" w:styleId="SombreamentoEscuro-nfase12">
    <w:name w:val="Sombreamento Escuro - Ênfase 12"/>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SombreamentoEscuro-nfase11">
    <w:name w:val="Sombreamento Escuro - Ênfase 11"/>
    <w:hidden/>
    <w:semiHidden/>
    <w:rsid w:val="007D1704"/>
    <w:pPr>
      <w:spacing w:after="0" w:line="240" w:lineRule="auto"/>
    </w:pPr>
    <w:rPr>
      <w:rFonts w:ascii="Times New Roman" w:eastAsia="Times New Roman" w:hAnsi="Times New Roman" w:cs="Times New Roman"/>
      <w:sz w:val="24"/>
      <w:szCs w:val="20"/>
      <w:lang w:eastAsia="pt-BR"/>
    </w:rPr>
  </w:style>
  <w:style w:type="paragraph" w:styleId="Reviso">
    <w:name w:val="Revision"/>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cabealhominusculosemnegrito">
    <w:name w:val="cabeçalho minusculo sem negrito"/>
    <w:basedOn w:val="Normal"/>
    <w:next w:val="Normal"/>
    <w:rsid w:val="007D1704"/>
    <w:pPr>
      <w:overflowPunct/>
      <w:autoSpaceDE/>
      <w:autoSpaceDN/>
      <w:adjustRightInd/>
      <w:spacing w:before="120" w:after="120"/>
      <w:jc w:val="both"/>
      <w:textAlignment w:val="auto"/>
    </w:pPr>
    <w:rPr>
      <w:rFonts w:ascii="Batang" w:eastAsia="Batang" w:hAnsi="Batang"/>
      <w:sz w:val="24"/>
    </w:rPr>
  </w:style>
  <w:style w:type="paragraph" w:customStyle="1" w:styleId="Semnumero">
    <w:name w:val="Sem numero"/>
    <w:basedOn w:val="PargrafodaLista"/>
    <w:link w:val="SemnumeroChar"/>
    <w:qFormat/>
    <w:rsid w:val="007D1704"/>
    <w:pPr>
      <w:ind w:left="567"/>
      <w:jc w:val="both"/>
    </w:pPr>
    <w:rPr>
      <w:color w:val="000000"/>
      <w:sz w:val="24"/>
    </w:rPr>
  </w:style>
  <w:style w:type="character" w:customStyle="1" w:styleId="SemnumeroChar">
    <w:name w:val="Sem numero Char"/>
    <w:basedOn w:val="Fontepargpadro"/>
    <w:link w:val="Semnumero"/>
    <w:rsid w:val="007D1704"/>
    <w:rPr>
      <w:rFonts w:ascii="Times New Roman" w:eastAsia="Times New Roman" w:hAnsi="Times New Roman" w:cs="Times New Roman"/>
      <w:color w:val="000000"/>
      <w:sz w:val="24"/>
      <w:szCs w:val="20"/>
      <w:lang w:eastAsia="pt-BR"/>
    </w:rPr>
  </w:style>
  <w:style w:type="numbering" w:customStyle="1" w:styleId="Semlista1">
    <w:name w:val="Sem lista1"/>
    <w:next w:val="Semlista"/>
    <w:uiPriority w:val="99"/>
    <w:semiHidden/>
    <w:unhideWhenUsed/>
    <w:rsid w:val="007D1704"/>
  </w:style>
  <w:style w:type="table" w:customStyle="1" w:styleId="Tabelacomgrade1">
    <w:name w:val="Tabela com grade1"/>
    <w:basedOn w:val="Tabelanormal"/>
    <w:next w:val="Tabelacomgrade"/>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7D1704"/>
    <w:pPr>
      <w:numPr>
        <w:numId w:val="14"/>
      </w:numPr>
      <w:contextualSpacing/>
    </w:pPr>
  </w:style>
  <w:style w:type="character" w:styleId="Forte">
    <w:name w:val="Strong"/>
    <w:basedOn w:val="Fontepargpadro"/>
    <w:uiPriority w:val="22"/>
    <w:qFormat/>
    <w:rsid w:val="00F869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558067">
      <w:bodyDiv w:val="1"/>
      <w:marLeft w:val="0"/>
      <w:marRight w:val="0"/>
      <w:marTop w:val="0"/>
      <w:marBottom w:val="0"/>
      <w:divBdr>
        <w:top w:val="none" w:sz="0" w:space="0" w:color="auto"/>
        <w:left w:val="none" w:sz="0" w:space="0" w:color="auto"/>
        <w:bottom w:val="none" w:sz="0" w:space="0" w:color="auto"/>
        <w:right w:val="none" w:sz="0" w:space="0" w:color="auto"/>
      </w:divBdr>
    </w:div>
    <w:div w:id="843201528">
      <w:bodyDiv w:val="1"/>
      <w:marLeft w:val="0"/>
      <w:marRight w:val="0"/>
      <w:marTop w:val="0"/>
      <w:marBottom w:val="0"/>
      <w:divBdr>
        <w:top w:val="none" w:sz="0" w:space="0" w:color="auto"/>
        <w:left w:val="none" w:sz="0" w:space="0" w:color="auto"/>
        <w:bottom w:val="none" w:sz="0" w:space="0" w:color="auto"/>
        <w:right w:val="none" w:sz="0" w:space="0" w:color="auto"/>
      </w:divBdr>
    </w:div>
    <w:div w:id="852721140">
      <w:bodyDiv w:val="1"/>
      <w:marLeft w:val="0"/>
      <w:marRight w:val="0"/>
      <w:marTop w:val="0"/>
      <w:marBottom w:val="0"/>
      <w:divBdr>
        <w:top w:val="none" w:sz="0" w:space="0" w:color="auto"/>
        <w:left w:val="none" w:sz="0" w:space="0" w:color="auto"/>
        <w:bottom w:val="none" w:sz="0" w:space="0" w:color="auto"/>
        <w:right w:val="none" w:sz="0" w:space="0" w:color="auto"/>
      </w:divBdr>
    </w:div>
    <w:div w:id="1342047309">
      <w:bodyDiv w:val="1"/>
      <w:marLeft w:val="0"/>
      <w:marRight w:val="0"/>
      <w:marTop w:val="0"/>
      <w:marBottom w:val="0"/>
      <w:divBdr>
        <w:top w:val="none" w:sz="0" w:space="0" w:color="auto"/>
        <w:left w:val="none" w:sz="0" w:space="0" w:color="auto"/>
        <w:bottom w:val="none" w:sz="0" w:space="0" w:color="auto"/>
        <w:right w:val="none" w:sz="0" w:space="0" w:color="auto"/>
      </w:divBdr>
    </w:div>
    <w:div w:id="187599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etip.com.br"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www.cetip.com.br" TargetMode="External" Id="rId9" /><Relationship Type="http://schemas.openxmlformats.org/officeDocument/2006/relationships/theme" Target="theme/theme1.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 T E X T ! 5 3 5 9 2 4 2 8 . 2 < / d o c u m e n t i d >  
     < s e n d e r i d > M G Q < / s e n d e r i d >  
     < s e n d e r e m a i l > M G O M E S @ M A C H A D O M E Y E R . C O M . B R < / s e n d e r e m a i l >  
     < l a s t m o d i f i e d > 2 0 2 1 - 0 3 - 1 6 T 1 0 : 0 7 : 0 0 . 0 0 0 0 0 0 0 - 0 3 : 0 0 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3D68-49DD-4B6F-87D6-BD02545FB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45</Pages>
  <Words>13064</Words>
  <Characters>70551</Characters>
  <Application>Microsoft Office Word</Application>
  <DocSecurity>0</DocSecurity>
  <Lines>1216</Lines>
  <Paragraphs>407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
  <cp:lastModifiedBy>Manuela Guimaraes Gomes | Machado Meyer Advogados</cp:lastModifiedBy>
  <cp:revision>6</cp:revision>
  <cp:lastPrinted>2019-03-13T08:13:00Z</cp:lastPrinted>
  <dcterms:created xsi:type="dcterms:W3CDTF">2020-10-08T14:39:00Z</dcterms:created>
  <dcterms:modified xsi:type="dcterms:W3CDTF">2021-03-16T13:07:00Z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#52266565v6&lt;TEXT&gt; - Quinto Aditamento ao Contrato de AF de Ações OSP</vt:lpwstr>
  </property>
</Properties>
</file>