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B66A4" w14:textId="77777777" w:rsidR="008C6514" w:rsidRPr="00474552" w:rsidRDefault="008C6514" w:rsidP="00B92908">
      <w:pPr>
        <w:pStyle w:val="PargrafodaLista"/>
        <w:widowControl w:val="0"/>
        <w:pBdr>
          <w:top w:val="double" w:sz="4" w:space="1" w:color="auto"/>
        </w:pBdr>
        <w:tabs>
          <w:tab w:val="left" w:pos="567"/>
          <w:tab w:val="left" w:pos="851"/>
        </w:tabs>
        <w:spacing w:after="0" w:line="340" w:lineRule="exact"/>
        <w:rPr>
          <w:rFonts w:asciiTheme="minorHAnsi" w:hAnsiTheme="minorHAnsi" w:cstheme="minorHAnsi"/>
          <w:b/>
          <w:sz w:val="24"/>
          <w:szCs w:val="24"/>
        </w:rPr>
      </w:pPr>
      <w:bookmarkStart w:id="0" w:name="_Hlk492393295"/>
      <w:bookmarkStart w:id="1" w:name="_Hlk492662310"/>
      <w:bookmarkStart w:id="2" w:name="_Hlk511136018"/>
      <w:bookmarkStart w:id="3" w:name="_Hlk13492556"/>
    </w:p>
    <w:p w14:paraId="2E8D69CF" w14:textId="4EFD8DF5" w:rsidR="008C6514" w:rsidRPr="00474552" w:rsidRDefault="008C6514" w:rsidP="00B92908">
      <w:pPr>
        <w:pStyle w:val="PargrafodaLista"/>
        <w:widowControl w:val="0"/>
        <w:pBdr>
          <w:top w:val="double" w:sz="4" w:space="1" w:color="auto"/>
        </w:pBdr>
        <w:tabs>
          <w:tab w:val="left" w:pos="567"/>
          <w:tab w:val="left" w:pos="851"/>
        </w:tabs>
        <w:spacing w:after="0" w:line="340" w:lineRule="exact"/>
        <w:rPr>
          <w:rFonts w:asciiTheme="minorHAnsi" w:hAnsiTheme="minorHAnsi" w:cstheme="minorHAnsi"/>
          <w:b/>
          <w:sz w:val="24"/>
          <w:szCs w:val="24"/>
        </w:rPr>
      </w:pPr>
      <w:bookmarkStart w:id="4" w:name="_Hlk5779724"/>
      <w:r w:rsidRPr="00474552">
        <w:rPr>
          <w:rFonts w:asciiTheme="minorHAnsi" w:hAnsiTheme="minorHAnsi" w:cstheme="minorHAnsi"/>
          <w:b/>
          <w:sz w:val="24"/>
          <w:szCs w:val="24"/>
        </w:rPr>
        <w:t xml:space="preserve">PRIMEIRO ADITAMENTO AO INSTRUMENTO PARTICULAR DE ESCRITURA DA 2ª (SEGUNDA) EMISSÃO DE DEBÊNTURES SIMPLES, NÃO CONVERSÍVEIS EM AÇÕES, DA ESPÉCIE QUIROGRAFÁRIA, </w:t>
      </w:r>
      <w:r w:rsidR="00C10FDE">
        <w:rPr>
          <w:rFonts w:asciiTheme="minorHAnsi" w:hAnsiTheme="minorHAnsi" w:cstheme="minorHAnsi"/>
          <w:b/>
          <w:sz w:val="24"/>
          <w:szCs w:val="24"/>
        </w:rPr>
        <w:t xml:space="preserve">COM GARANTIA REAL ADICIONAL, </w:t>
      </w:r>
      <w:r w:rsidRPr="00474552">
        <w:rPr>
          <w:rFonts w:asciiTheme="minorHAnsi" w:hAnsiTheme="minorHAnsi" w:cstheme="minorHAnsi"/>
          <w:b/>
          <w:sz w:val="24"/>
          <w:szCs w:val="24"/>
        </w:rPr>
        <w:t>EM SÉRIE ÚNICA, PARA DISTRIBUIÇÃO PÚBLICA</w:t>
      </w:r>
      <w:r w:rsidR="00C10FDE">
        <w:rPr>
          <w:rFonts w:asciiTheme="minorHAnsi" w:hAnsiTheme="minorHAnsi" w:cstheme="minorHAnsi"/>
          <w:b/>
          <w:sz w:val="24"/>
          <w:szCs w:val="24"/>
        </w:rPr>
        <w:t>,</w:t>
      </w:r>
      <w:r w:rsidRPr="00474552">
        <w:rPr>
          <w:rFonts w:asciiTheme="minorHAnsi" w:hAnsiTheme="minorHAnsi" w:cstheme="minorHAnsi"/>
          <w:b/>
          <w:sz w:val="24"/>
          <w:szCs w:val="24"/>
        </w:rPr>
        <w:t xml:space="preserve"> COM ESFORÇOS RESTRITOS</w:t>
      </w:r>
      <w:r w:rsidR="00C10FDE">
        <w:rPr>
          <w:rFonts w:asciiTheme="minorHAnsi" w:hAnsiTheme="minorHAnsi" w:cstheme="minorHAnsi"/>
          <w:b/>
          <w:sz w:val="24"/>
          <w:szCs w:val="24"/>
        </w:rPr>
        <w:t xml:space="preserve"> DE DISTRIBUIÇÃO</w:t>
      </w:r>
      <w:r w:rsidRPr="00474552">
        <w:rPr>
          <w:rFonts w:asciiTheme="minorHAnsi" w:hAnsiTheme="minorHAnsi" w:cstheme="minorHAnsi"/>
          <w:b/>
          <w:sz w:val="24"/>
          <w:szCs w:val="24"/>
        </w:rPr>
        <w:t xml:space="preserve">, DA </w:t>
      </w:r>
      <w:r w:rsidR="00C10FDE">
        <w:rPr>
          <w:rFonts w:asciiTheme="minorHAnsi" w:hAnsiTheme="minorHAnsi" w:cstheme="minorHAnsi"/>
          <w:b/>
          <w:sz w:val="24"/>
          <w:szCs w:val="24"/>
        </w:rPr>
        <w:t>ODONTOCOMPANY FRANCHISING S.A.</w:t>
      </w:r>
    </w:p>
    <w:p w14:paraId="022107F0" w14:textId="77777777" w:rsidR="008C6514" w:rsidRPr="00474552" w:rsidRDefault="008C6514" w:rsidP="00B92908">
      <w:pPr>
        <w:pStyle w:val="PargrafodaLista"/>
        <w:widowControl w:val="0"/>
        <w:pBdr>
          <w:top w:val="double" w:sz="4" w:space="1" w:color="auto"/>
        </w:pBdr>
        <w:tabs>
          <w:tab w:val="left" w:pos="567"/>
          <w:tab w:val="left" w:pos="851"/>
        </w:tabs>
        <w:spacing w:after="0" w:line="340" w:lineRule="exact"/>
        <w:rPr>
          <w:rFonts w:asciiTheme="minorHAnsi" w:hAnsiTheme="minorHAnsi" w:cstheme="minorHAnsi"/>
          <w:b/>
          <w:sz w:val="24"/>
          <w:szCs w:val="24"/>
        </w:rPr>
      </w:pPr>
    </w:p>
    <w:p w14:paraId="483A3E94" w14:textId="77777777" w:rsidR="008C6514" w:rsidRPr="00474552" w:rsidRDefault="008C6514" w:rsidP="00B92908">
      <w:pPr>
        <w:pStyle w:val="PargrafodaLista"/>
        <w:widowControl w:val="0"/>
        <w:pBdr>
          <w:top w:val="double" w:sz="4" w:space="1" w:color="auto"/>
        </w:pBdr>
        <w:tabs>
          <w:tab w:val="left" w:pos="567"/>
          <w:tab w:val="left" w:pos="851"/>
        </w:tabs>
        <w:spacing w:after="0" w:line="340" w:lineRule="exact"/>
        <w:rPr>
          <w:rFonts w:asciiTheme="minorHAnsi" w:hAnsiTheme="minorHAnsi" w:cstheme="minorHAnsi"/>
          <w:b/>
          <w:sz w:val="24"/>
          <w:szCs w:val="24"/>
        </w:rPr>
      </w:pPr>
    </w:p>
    <w:p w14:paraId="7D7F9D0A" w14:textId="77777777" w:rsidR="008C6514" w:rsidRPr="00474552" w:rsidRDefault="008C6514" w:rsidP="00B92908">
      <w:pPr>
        <w:pStyle w:val="PargrafodaLista"/>
        <w:widowControl w:val="0"/>
        <w:pBdr>
          <w:top w:val="double" w:sz="4" w:space="1" w:color="auto"/>
        </w:pBdr>
        <w:tabs>
          <w:tab w:val="left" w:pos="567"/>
          <w:tab w:val="left" w:pos="851"/>
        </w:tabs>
        <w:spacing w:after="0" w:line="340" w:lineRule="exact"/>
        <w:rPr>
          <w:rFonts w:asciiTheme="minorHAnsi" w:hAnsiTheme="minorHAnsi" w:cstheme="minorHAnsi"/>
          <w:b/>
          <w:sz w:val="24"/>
          <w:szCs w:val="24"/>
        </w:rPr>
      </w:pPr>
    </w:p>
    <w:p w14:paraId="23B88158" w14:textId="77777777" w:rsidR="008C6514" w:rsidRPr="00474552" w:rsidRDefault="008C6514" w:rsidP="00B92908">
      <w:pPr>
        <w:pStyle w:val="PargrafodaLista"/>
        <w:widowControl w:val="0"/>
        <w:pBdr>
          <w:top w:val="double" w:sz="4" w:space="1" w:color="auto"/>
        </w:pBdr>
        <w:tabs>
          <w:tab w:val="left" w:pos="567"/>
          <w:tab w:val="left" w:pos="851"/>
        </w:tabs>
        <w:spacing w:after="0" w:line="340" w:lineRule="exact"/>
        <w:rPr>
          <w:rFonts w:asciiTheme="minorHAnsi" w:hAnsiTheme="minorHAnsi" w:cstheme="minorHAnsi"/>
          <w:b/>
          <w:sz w:val="24"/>
          <w:szCs w:val="24"/>
        </w:rPr>
      </w:pPr>
    </w:p>
    <w:bookmarkEnd w:id="4"/>
    <w:p w14:paraId="7846D86B" w14:textId="76E2FFF6" w:rsidR="008C6514" w:rsidRPr="00593486" w:rsidRDefault="00C10FDE" w:rsidP="00B92908">
      <w:pPr>
        <w:pStyle w:val="PargrafodaLista"/>
        <w:widowControl w:val="0"/>
        <w:tabs>
          <w:tab w:val="left" w:pos="567"/>
          <w:tab w:val="left" w:pos="851"/>
        </w:tabs>
        <w:spacing w:after="0" w:line="340" w:lineRule="exact"/>
        <w:jc w:val="center"/>
        <w:rPr>
          <w:rFonts w:asciiTheme="minorHAnsi" w:hAnsiTheme="minorHAnsi" w:cstheme="minorHAnsi"/>
          <w:iCs/>
          <w:sz w:val="24"/>
          <w:szCs w:val="24"/>
        </w:rPr>
      </w:pPr>
      <w:r w:rsidRPr="00593486">
        <w:rPr>
          <w:rFonts w:asciiTheme="minorHAnsi" w:hAnsiTheme="minorHAnsi" w:cstheme="minorHAnsi"/>
          <w:iCs/>
          <w:sz w:val="24"/>
          <w:szCs w:val="24"/>
        </w:rPr>
        <w:t>celebrado entre</w:t>
      </w:r>
    </w:p>
    <w:p w14:paraId="50E97DB3" w14:textId="77777777" w:rsidR="008C6514" w:rsidRPr="00474552" w:rsidRDefault="008C6514" w:rsidP="00B92908">
      <w:pPr>
        <w:pStyle w:val="PargrafodaLista"/>
        <w:widowControl w:val="0"/>
        <w:tabs>
          <w:tab w:val="left" w:pos="567"/>
          <w:tab w:val="left" w:pos="851"/>
        </w:tabs>
        <w:spacing w:after="0" w:line="340" w:lineRule="exact"/>
        <w:rPr>
          <w:rFonts w:asciiTheme="minorHAnsi" w:hAnsiTheme="minorHAnsi" w:cstheme="minorHAnsi"/>
          <w:b/>
          <w:sz w:val="24"/>
          <w:szCs w:val="24"/>
        </w:rPr>
      </w:pPr>
    </w:p>
    <w:p w14:paraId="28882D8C" w14:textId="77777777" w:rsidR="008C6514" w:rsidRPr="00474552" w:rsidRDefault="008C6514" w:rsidP="00B92908">
      <w:pPr>
        <w:pStyle w:val="PargrafodaLista"/>
        <w:widowControl w:val="0"/>
        <w:tabs>
          <w:tab w:val="left" w:pos="567"/>
          <w:tab w:val="left" w:pos="851"/>
        </w:tabs>
        <w:spacing w:after="0" w:line="340" w:lineRule="exact"/>
        <w:rPr>
          <w:rFonts w:asciiTheme="minorHAnsi" w:hAnsiTheme="minorHAnsi" w:cstheme="minorHAnsi"/>
          <w:b/>
          <w:sz w:val="24"/>
          <w:szCs w:val="24"/>
        </w:rPr>
      </w:pPr>
    </w:p>
    <w:p w14:paraId="0B480E75" w14:textId="77777777" w:rsidR="008C6514" w:rsidRPr="00474552" w:rsidRDefault="008C6514" w:rsidP="00B92908">
      <w:pPr>
        <w:pStyle w:val="PargrafodaLista"/>
        <w:widowControl w:val="0"/>
        <w:tabs>
          <w:tab w:val="left" w:pos="567"/>
          <w:tab w:val="left" w:pos="851"/>
        </w:tabs>
        <w:spacing w:after="0" w:line="340" w:lineRule="exact"/>
        <w:rPr>
          <w:rFonts w:asciiTheme="minorHAnsi" w:hAnsiTheme="minorHAnsi" w:cstheme="minorHAnsi"/>
          <w:b/>
          <w:sz w:val="24"/>
          <w:szCs w:val="24"/>
        </w:rPr>
      </w:pPr>
    </w:p>
    <w:p w14:paraId="665F53A0" w14:textId="77777777" w:rsidR="008C6514" w:rsidRPr="00474552" w:rsidRDefault="008C6514" w:rsidP="00B92908">
      <w:pPr>
        <w:pStyle w:val="PargrafodaLista"/>
        <w:widowControl w:val="0"/>
        <w:tabs>
          <w:tab w:val="left" w:pos="567"/>
          <w:tab w:val="left" w:pos="851"/>
        </w:tabs>
        <w:spacing w:after="0" w:line="340" w:lineRule="exact"/>
        <w:rPr>
          <w:rFonts w:asciiTheme="minorHAnsi" w:hAnsiTheme="minorHAnsi" w:cstheme="minorHAnsi"/>
          <w:b/>
          <w:sz w:val="24"/>
          <w:szCs w:val="24"/>
        </w:rPr>
      </w:pPr>
    </w:p>
    <w:p w14:paraId="72181902" w14:textId="77777777" w:rsidR="008C6514" w:rsidRPr="00474552" w:rsidRDefault="008C6514" w:rsidP="00B92908">
      <w:pPr>
        <w:pStyle w:val="PargrafodaLista"/>
        <w:widowControl w:val="0"/>
        <w:tabs>
          <w:tab w:val="left" w:pos="567"/>
          <w:tab w:val="left" w:pos="851"/>
        </w:tabs>
        <w:spacing w:after="0" w:line="340" w:lineRule="exact"/>
        <w:rPr>
          <w:rFonts w:asciiTheme="minorHAnsi" w:hAnsiTheme="minorHAnsi" w:cstheme="minorHAnsi"/>
          <w:b/>
          <w:sz w:val="24"/>
          <w:szCs w:val="24"/>
        </w:rPr>
      </w:pPr>
    </w:p>
    <w:p w14:paraId="2184538B" w14:textId="62643780" w:rsidR="008C6514" w:rsidRPr="00474552" w:rsidRDefault="00C10FDE" w:rsidP="00B92908">
      <w:pPr>
        <w:pStyle w:val="PargrafodaLista"/>
        <w:widowControl w:val="0"/>
        <w:tabs>
          <w:tab w:val="left" w:pos="567"/>
          <w:tab w:val="left" w:pos="851"/>
        </w:tabs>
        <w:spacing w:after="0" w:line="340" w:lineRule="exact"/>
        <w:jc w:val="center"/>
        <w:rPr>
          <w:rFonts w:asciiTheme="minorHAnsi" w:hAnsiTheme="minorHAnsi" w:cstheme="minorHAnsi"/>
          <w:b/>
          <w:sz w:val="24"/>
          <w:szCs w:val="24"/>
        </w:rPr>
      </w:pPr>
      <w:r>
        <w:rPr>
          <w:rFonts w:asciiTheme="minorHAnsi" w:hAnsiTheme="minorHAnsi" w:cstheme="minorHAnsi"/>
          <w:b/>
          <w:sz w:val="24"/>
          <w:szCs w:val="24"/>
        </w:rPr>
        <w:t>ODONTOCOMPANY FRANCHISING S.A.</w:t>
      </w:r>
    </w:p>
    <w:p w14:paraId="6C85D209" w14:textId="72825B4B" w:rsidR="008C6514" w:rsidRPr="00474552" w:rsidRDefault="008C6514" w:rsidP="00B92908">
      <w:pPr>
        <w:pStyle w:val="PargrafodaLista"/>
        <w:widowControl w:val="0"/>
        <w:tabs>
          <w:tab w:val="left" w:pos="567"/>
          <w:tab w:val="left" w:pos="851"/>
        </w:tabs>
        <w:spacing w:after="0" w:line="340" w:lineRule="exact"/>
        <w:jc w:val="center"/>
        <w:rPr>
          <w:rFonts w:asciiTheme="minorHAnsi" w:hAnsiTheme="minorHAnsi" w:cstheme="minorHAnsi"/>
          <w:b/>
          <w:sz w:val="24"/>
          <w:szCs w:val="24"/>
        </w:rPr>
      </w:pPr>
      <w:r w:rsidRPr="00474552">
        <w:rPr>
          <w:rFonts w:asciiTheme="minorHAnsi" w:hAnsiTheme="minorHAnsi" w:cstheme="minorHAnsi"/>
          <w:i/>
          <w:sz w:val="24"/>
          <w:szCs w:val="24"/>
        </w:rPr>
        <w:t>como Emissora</w:t>
      </w:r>
    </w:p>
    <w:p w14:paraId="64D79B9A" w14:textId="77777777" w:rsidR="008C6514" w:rsidRPr="00474552" w:rsidRDefault="008C6514" w:rsidP="00B92908">
      <w:pPr>
        <w:pStyle w:val="PargrafodaLista"/>
        <w:widowControl w:val="0"/>
        <w:tabs>
          <w:tab w:val="left" w:pos="567"/>
          <w:tab w:val="left" w:pos="851"/>
        </w:tabs>
        <w:spacing w:after="0" w:line="340" w:lineRule="exact"/>
        <w:rPr>
          <w:rFonts w:asciiTheme="minorHAnsi" w:hAnsiTheme="minorHAnsi" w:cstheme="minorHAnsi"/>
          <w:b/>
          <w:sz w:val="24"/>
          <w:szCs w:val="24"/>
        </w:rPr>
      </w:pPr>
    </w:p>
    <w:p w14:paraId="3E79585C" w14:textId="77777777" w:rsidR="008C6514" w:rsidRDefault="008C6514" w:rsidP="00B92908">
      <w:pPr>
        <w:pStyle w:val="PargrafodaLista"/>
        <w:widowControl w:val="0"/>
        <w:tabs>
          <w:tab w:val="left" w:pos="567"/>
          <w:tab w:val="left" w:pos="851"/>
        </w:tabs>
        <w:spacing w:after="0" w:line="340" w:lineRule="exact"/>
        <w:rPr>
          <w:rFonts w:asciiTheme="minorHAnsi" w:hAnsiTheme="minorHAnsi" w:cstheme="minorHAnsi"/>
          <w:b/>
          <w:sz w:val="24"/>
          <w:szCs w:val="24"/>
        </w:rPr>
      </w:pPr>
    </w:p>
    <w:p w14:paraId="4C034B56" w14:textId="77777777" w:rsidR="00C10FDE" w:rsidRPr="00474552" w:rsidRDefault="00C10FDE" w:rsidP="00B92908">
      <w:pPr>
        <w:pStyle w:val="PargrafodaLista"/>
        <w:widowControl w:val="0"/>
        <w:tabs>
          <w:tab w:val="left" w:pos="567"/>
          <w:tab w:val="left" w:pos="851"/>
        </w:tabs>
        <w:spacing w:after="0" w:line="340" w:lineRule="exact"/>
        <w:rPr>
          <w:rFonts w:asciiTheme="minorHAnsi" w:hAnsiTheme="minorHAnsi" w:cstheme="minorHAnsi"/>
          <w:b/>
          <w:sz w:val="24"/>
          <w:szCs w:val="24"/>
        </w:rPr>
      </w:pPr>
    </w:p>
    <w:p w14:paraId="1F67A14E" w14:textId="77777777" w:rsidR="00C10FDE" w:rsidRPr="00474552" w:rsidRDefault="00C10FDE" w:rsidP="00C10FDE">
      <w:pPr>
        <w:pStyle w:val="PargrafodaLista"/>
        <w:widowControl w:val="0"/>
        <w:tabs>
          <w:tab w:val="left" w:pos="567"/>
          <w:tab w:val="left" w:pos="851"/>
        </w:tabs>
        <w:spacing w:after="0" w:line="340" w:lineRule="exact"/>
        <w:jc w:val="center"/>
        <w:rPr>
          <w:rFonts w:asciiTheme="minorHAnsi" w:hAnsiTheme="minorHAnsi" w:cstheme="minorHAnsi"/>
          <w:i/>
          <w:sz w:val="24"/>
          <w:szCs w:val="24"/>
        </w:rPr>
      </w:pPr>
      <w:r w:rsidRPr="00474552">
        <w:rPr>
          <w:rFonts w:asciiTheme="minorHAnsi" w:hAnsiTheme="minorHAnsi" w:cstheme="minorHAnsi"/>
          <w:i/>
          <w:sz w:val="24"/>
          <w:szCs w:val="24"/>
        </w:rPr>
        <w:t>e</w:t>
      </w:r>
    </w:p>
    <w:p w14:paraId="798EC14A" w14:textId="77777777" w:rsidR="00D02297" w:rsidRDefault="00D02297" w:rsidP="00B92908">
      <w:pPr>
        <w:pStyle w:val="PargrafodaLista"/>
        <w:widowControl w:val="0"/>
        <w:tabs>
          <w:tab w:val="left" w:pos="567"/>
          <w:tab w:val="left" w:pos="851"/>
        </w:tabs>
        <w:spacing w:after="0" w:line="340" w:lineRule="exact"/>
        <w:rPr>
          <w:rFonts w:asciiTheme="minorHAnsi" w:hAnsiTheme="minorHAnsi" w:cstheme="minorHAnsi"/>
          <w:b/>
          <w:sz w:val="24"/>
          <w:szCs w:val="24"/>
        </w:rPr>
      </w:pPr>
    </w:p>
    <w:p w14:paraId="29B16D03" w14:textId="77777777" w:rsidR="00C10FDE" w:rsidRPr="00474552" w:rsidRDefault="00C10FDE" w:rsidP="00B92908">
      <w:pPr>
        <w:pStyle w:val="PargrafodaLista"/>
        <w:widowControl w:val="0"/>
        <w:tabs>
          <w:tab w:val="left" w:pos="567"/>
          <w:tab w:val="left" w:pos="851"/>
        </w:tabs>
        <w:spacing w:after="0" w:line="340" w:lineRule="exact"/>
        <w:rPr>
          <w:rFonts w:asciiTheme="minorHAnsi" w:hAnsiTheme="minorHAnsi" w:cstheme="minorHAnsi"/>
          <w:b/>
          <w:sz w:val="24"/>
          <w:szCs w:val="24"/>
        </w:rPr>
      </w:pPr>
    </w:p>
    <w:p w14:paraId="503F8D19" w14:textId="77777777" w:rsidR="008C6514" w:rsidRPr="00474552" w:rsidRDefault="008C6514" w:rsidP="00B92908">
      <w:pPr>
        <w:pStyle w:val="PargrafodaLista"/>
        <w:widowControl w:val="0"/>
        <w:tabs>
          <w:tab w:val="left" w:pos="567"/>
          <w:tab w:val="left" w:pos="851"/>
        </w:tabs>
        <w:spacing w:after="0" w:line="340" w:lineRule="exact"/>
        <w:rPr>
          <w:rFonts w:asciiTheme="minorHAnsi" w:hAnsiTheme="minorHAnsi" w:cstheme="minorHAnsi"/>
          <w:b/>
          <w:sz w:val="24"/>
          <w:szCs w:val="24"/>
        </w:rPr>
      </w:pPr>
    </w:p>
    <w:p w14:paraId="3114E375" w14:textId="0F2D0D40" w:rsidR="008C6514" w:rsidRPr="00474552" w:rsidRDefault="00C10FDE" w:rsidP="00B92908">
      <w:pPr>
        <w:pStyle w:val="PargrafodaLista"/>
        <w:widowControl w:val="0"/>
        <w:tabs>
          <w:tab w:val="left" w:pos="567"/>
          <w:tab w:val="left" w:pos="851"/>
        </w:tabs>
        <w:spacing w:after="0" w:line="340" w:lineRule="exact"/>
        <w:jc w:val="center"/>
        <w:rPr>
          <w:rFonts w:asciiTheme="minorHAnsi" w:hAnsiTheme="minorHAnsi" w:cstheme="minorHAnsi"/>
          <w:b/>
          <w:sz w:val="24"/>
          <w:szCs w:val="24"/>
        </w:rPr>
      </w:pPr>
      <w:r>
        <w:rPr>
          <w:rFonts w:asciiTheme="minorHAnsi" w:hAnsiTheme="minorHAnsi" w:cstheme="minorHAnsi"/>
          <w:b/>
          <w:bCs/>
          <w:sz w:val="24"/>
          <w:szCs w:val="24"/>
        </w:rPr>
        <w:t>SIMPLIFIC</w:t>
      </w:r>
      <w:r w:rsidR="008C6514" w:rsidRPr="00474552">
        <w:rPr>
          <w:rFonts w:asciiTheme="minorHAnsi" w:hAnsiTheme="minorHAnsi" w:cstheme="minorHAnsi"/>
          <w:b/>
          <w:bCs/>
          <w:sz w:val="24"/>
          <w:szCs w:val="24"/>
        </w:rPr>
        <w:t xml:space="preserve"> </w:t>
      </w:r>
      <w:r>
        <w:rPr>
          <w:rFonts w:asciiTheme="minorHAnsi" w:hAnsiTheme="minorHAnsi" w:cstheme="minorHAnsi"/>
          <w:b/>
          <w:bCs/>
          <w:sz w:val="24"/>
          <w:szCs w:val="24"/>
        </w:rPr>
        <w:t xml:space="preserve">PAVARINI </w:t>
      </w:r>
      <w:r w:rsidR="008C6514" w:rsidRPr="00474552">
        <w:rPr>
          <w:rFonts w:asciiTheme="minorHAnsi" w:hAnsiTheme="minorHAnsi" w:cstheme="minorHAnsi"/>
          <w:b/>
          <w:bCs/>
          <w:sz w:val="24"/>
          <w:szCs w:val="24"/>
        </w:rPr>
        <w:t>DISTRIBUIDORA DE TÍTULOS E VALORES MOBILIÁRIOS</w:t>
      </w:r>
      <w:r>
        <w:rPr>
          <w:rFonts w:asciiTheme="minorHAnsi" w:hAnsiTheme="minorHAnsi" w:cstheme="minorHAnsi"/>
          <w:b/>
          <w:bCs/>
          <w:sz w:val="24"/>
          <w:szCs w:val="24"/>
        </w:rPr>
        <w:t xml:space="preserve"> LTDA.</w:t>
      </w:r>
    </w:p>
    <w:p w14:paraId="25EA570D" w14:textId="53D86B5F" w:rsidR="009B7A07" w:rsidRPr="00474552" w:rsidRDefault="008C6514" w:rsidP="00B92908">
      <w:pPr>
        <w:pStyle w:val="PargrafodaLista"/>
        <w:widowControl w:val="0"/>
        <w:tabs>
          <w:tab w:val="left" w:pos="567"/>
          <w:tab w:val="left" w:pos="851"/>
        </w:tabs>
        <w:spacing w:after="0" w:line="340" w:lineRule="exact"/>
        <w:jc w:val="center"/>
        <w:rPr>
          <w:rFonts w:asciiTheme="minorHAnsi" w:hAnsiTheme="minorHAnsi" w:cstheme="minorHAnsi"/>
          <w:i/>
          <w:sz w:val="24"/>
          <w:szCs w:val="24"/>
        </w:rPr>
      </w:pPr>
      <w:r w:rsidRPr="00474552">
        <w:rPr>
          <w:rFonts w:asciiTheme="minorHAnsi" w:hAnsiTheme="minorHAnsi" w:cstheme="minorHAnsi"/>
          <w:i/>
          <w:sz w:val="24"/>
          <w:szCs w:val="24"/>
        </w:rPr>
        <w:t xml:space="preserve">como Agente Fiduciário, </w:t>
      </w:r>
      <w:r w:rsidR="00C10FDE">
        <w:rPr>
          <w:rFonts w:asciiTheme="minorHAnsi" w:hAnsiTheme="minorHAnsi" w:cstheme="minorHAnsi"/>
          <w:i/>
          <w:sz w:val="24"/>
          <w:szCs w:val="24"/>
        </w:rPr>
        <w:t>representando a comunhão de Debenturistas</w:t>
      </w:r>
    </w:p>
    <w:p w14:paraId="51CD3371" w14:textId="77777777" w:rsidR="009B7A07" w:rsidRPr="00474552" w:rsidRDefault="009B7A07" w:rsidP="00B92908">
      <w:pPr>
        <w:pStyle w:val="PargrafodaLista"/>
        <w:widowControl w:val="0"/>
        <w:tabs>
          <w:tab w:val="left" w:pos="567"/>
          <w:tab w:val="left" w:pos="851"/>
        </w:tabs>
        <w:spacing w:after="0" w:line="340" w:lineRule="exact"/>
        <w:jc w:val="center"/>
        <w:rPr>
          <w:rFonts w:asciiTheme="minorHAnsi" w:hAnsiTheme="minorHAnsi" w:cstheme="minorHAnsi"/>
          <w:i/>
          <w:sz w:val="24"/>
          <w:szCs w:val="24"/>
        </w:rPr>
      </w:pPr>
    </w:p>
    <w:p w14:paraId="2BC149C6" w14:textId="77777777" w:rsidR="008C6514" w:rsidRPr="00474552" w:rsidRDefault="008C6514" w:rsidP="00B92908">
      <w:pPr>
        <w:pStyle w:val="PargrafodaLista"/>
        <w:widowControl w:val="0"/>
        <w:tabs>
          <w:tab w:val="left" w:pos="567"/>
          <w:tab w:val="left" w:pos="851"/>
        </w:tabs>
        <w:spacing w:after="0" w:line="340" w:lineRule="exact"/>
        <w:rPr>
          <w:rFonts w:asciiTheme="minorHAnsi" w:hAnsiTheme="minorHAnsi" w:cstheme="minorHAnsi"/>
          <w:b/>
          <w:sz w:val="24"/>
          <w:szCs w:val="24"/>
        </w:rPr>
      </w:pPr>
    </w:p>
    <w:p w14:paraId="3137F68B" w14:textId="77777777" w:rsidR="008C6514" w:rsidRPr="00474552" w:rsidRDefault="008C6514" w:rsidP="00B92908">
      <w:pPr>
        <w:pStyle w:val="PargrafodaLista"/>
        <w:widowControl w:val="0"/>
        <w:tabs>
          <w:tab w:val="left" w:pos="567"/>
          <w:tab w:val="left" w:pos="851"/>
        </w:tabs>
        <w:spacing w:after="0" w:line="340" w:lineRule="exact"/>
        <w:rPr>
          <w:rFonts w:asciiTheme="minorHAnsi" w:hAnsiTheme="minorHAnsi" w:cstheme="minorHAnsi"/>
          <w:b/>
          <w:sz w:val="24"/>
          <w:szCs w:val="24"/>
        </w:rPr>
      </w:pPr>
    </w:p>
    <w:p w14:paraId="4AF9F329" w14:textId="77777777" w:rsidR="008C6514" w:rsidRPr="00474552" w:rsidRDefault="008C6514" w:rsidP="00B92908">
      <w:pPr>
        <w:pStyle w:val="PargrafodaLista"/>
        <w:widowControl w:val="0"/>
        <w:tabs>
          <w:tab w:val="left" w:pos="567"/>
          <w:tab w:val="left" w:pos="851"/>
        </w:tabs>
        <w:spacing w:after="0" w:line="340" w:lineRule="exact"/>
        <w:rPr>
          <w:rFonts w:asciiTheme="minorHAnsi" w:hAnsiTheme="minorHAnsi" w:cstheme="minorHAnsi"/>
          <w:b/>
          <w:sz w:val="24"/>
          <w:szCs w:val="24"/>
        </w:rPr>
      </w:pPr>
    </w:p>
    <w:p w14:paraId="403D304B" w14:textId="77777777" w:rsidR="00C10FDE" w:rsidRDefault="008C6514" w:rsidP="00B92908">
      <w:pPr>
        <w:pStyle w:val="PargrafodaLista"/>
        <w:widowControl w:val="0"/>
        <w:pBdr>
          <w:bottom w:val="double" w:sz="4" w:space="1" w:color="auto"/>
        </w:pBdr>
        <w:tabs>
          <w:tab w:val="left" w:pos="567"/>
          <w:tab w:val="left" w:pos="851"/>
        </w:tabs>
        <w:spacing w:after="0" w:line="340" w:lineRule="exact"/>
        <w:jc w:val="center"/>
        <w:rPr>
          <w:rFonts w:asciiTheme="minorHAnsi" w:hAnsiTheme="minorHAnsi" w:cstheme="minorHAnsi"/>
          <w:sz w:val="24"/>
          <w:szCs w:val="24"/>
        </w:rPr>
      </w:pPr>
      <w:r w:rsidRPr="00474552">
        <w:rPr>
          <w:rFonts w:asciiTheme="minorHAnsi" w:hAnsiTheme="minorHAnsi" w:cstheme="minorHAnsi"/>
          <w:sz w:val="24"/>
          <w:szCs w:val="24"/>
        </w:rPr>
        <w:t xml:space="preserve">Datado de </w:t>
      </w:r>
    </w:p>
    <w:p w14:paraId="71F23C5D" w14:textId="4F83777E" w:rsidR="008C6514" w:rsidRDefault="00C10FDE" w:rsidP="00B92908">
      <w:pPr>
        <w:pStyle w:val="PargrafodaLista"/>
        <w:widowControl w:val="0"/>
        <w:pBdr>
          <w:bottom w:val="double" w:sz="4" w:space="1" w:color="auto"/>
        </w:pBdr>
        <w:tabs>
          <w:tab w:val="left" w:pos="567"/>
          <w:tab w:val="left" w:pos="851"/>
        </w:tabs>
        <w:spacing w:after="0" w:line="340" w:lineRule="exact"/>
        <w:jc w:val="center"/>
        <w:rPr>
          <w:rFonts w:asciiTheme="minorHAnsi" w:hAnsiTheme="minorHAnsi" w:cstheme="minorHAnsi"/>
          <w:sz w:val="24"/>
          <w:szCs w:val="24"/>
        </w:rPr>
      </w:pPr>
      <w:r w:rsidRPr="00593486">
        <w:rPr>
          <w:rFonts w:asciiTheme="minorHAnsi" w:hAnsiTheme="minorHAnsi" w:cstheme="minorHAnsi"/>
          <w:sz w:val="24"/>
          <w:szCs w:val="24"/>
          <w:highlight w:val="yellow"/>
        </w:rPr>
        <w:t>[=]</w:t>
      </w:r>
      <w:r w:rsidRPr="00474552">
        <w:rPr>
          <w:rFonts w:asciiTheme="minorHAnsi" w:hAnsiTheme="minorHAnsi" w:cstheme="minorHAnsi"/>
          <w:sz w:val="24"/>
          <w:szCs w:val="24"/>
        </w:rPr>
        <w:t xml:space="preserve"> </w:t>
      </w:r>
      <w:r w:rsidR="008C6514" w:rsidRPr="00474552">
        <w:rPr>
          <w:rFonts w:asciiTheme="minorHAnsi" w:hAnsiTheme="minorHAnsi" w:cstheme="minorHAnsi"/>
          <w:sz w:val="24"/>
          <w:szCs w:val="24"/>
        </w:rPr>
        <w:t xml:space="preserve">de </w:t>
      </w:r>
      <w:r>
        <w:rPr>
          <w:rFonts w:asciiTheme="minorHAnsi" w:hAnsiTheme="minorHAnsi" w:cstheme="minorHAnsi"/>
          <w:sz w:val="24"/>
          <w:szCs w:val="24"/>
        </w:rPr>
        <w:t>agosto</w:t>
      </w:r>
      <w:r w:rsidRPr="00474552">
        <w:rPr>
          <w:rFonts w:asciiTheme="minorHAnsi" w:hAnsiTheme="minorHAnsi" w:cstheme="minorHAnsi"/>
          <w:sz w:val="24"/>
          <w:szCs w:val="24"/>
        </w:rPr>
        <w:t xml:space="preserve"> </w:t>
      </w:r>
      <w:r w:rsidR="008C6514" w:rsidRPr="00474552">
        <w:rPr>
          <w:rFonts w:asciiTheme="minorHAnsi" w:hAnsiTheme="minorHAnsi" w:cstheme="minorHAnsi"/>
          <w:sz w:val="24"/>
          <w:szCs w:val="24"/>
        </w:rPr>
        <w:t>de 2023</w:t>
      </w:r>
    </w:p>
    <w:p w14:paraId="353F08D5" w14:textId="77777777" w:rsidR="00A97D93" w:rsidRDefault="00A97D93" w:rsidP="00B92908">
      <w:pPr>
        <w:pStyle w:val="PargrafodaLista"/>
        <w:widowControl w:val="0"/>
        <w:pBdr>
          <w:bottom w:val="double" w:sz="4" w:space="1" w:color="auto"/>
        </w:pBdr>
        <w:tabs>
          <w:tab w:val="left" w:pos="567"/>
          <w:tab w:val="left" w:pos="851"/>
        </w:tabs>
        <w:spacing w:after="0" w:line="340" w:lineRule="exact"/>
        <w:jc w:val="center"/>
        <w:rPr>
          <w:rFonts w:asciiTheme="minorHAnsi" w:hAnsiTheme="minorHAnsi" w:cstheme="minorHAnsi"/>
          <w:sz w:val="24"/>
          <w:szCs w:val="24"/>
        </w:rPr>
      </w:pPr>
    </w:p>
    <w:p w14:paraId="3B2E01D2" w14:textId="77777777" w:rsidR="00A97D93" w:rsidRPr="00474552" w:rsidRDefault="00A97D93" w:rsidP="00B92908">
      <w:pPr>
        <w:pStyle w:val="PargrafodaLista"/>
        <w:widowControl w:val="0"/>
        <w:pBdr>
          <w:bottom w:val="double" w:sz="4" w:space="1" w:color="auto"/>
        </w:pBdr>
        <w:tabs>
          <w:tab w:val="left" w:pos="567"/>
          <w:tab w:val="left" w:pos="851"/>
        </w:tabs>
        <w:spacing w:after="0" w:line="340" w:lineRule="exact"/>
        <w:jc w:val="center"/>
        <w:rPr>
          <w:rFonts w:asciiTheme="minorHAnsi" w:hAnsiTheme="minorHAnsi" w:cstheme="minorHAnsi"/>
          <w:sz w:val="24"/>
          <w:szCs w:val="24"/>
        </w:rPr>
      </w:pPr>
    </w:p>
    <w:p w14:paraId="7502BF22" w14:textId="77777777" w:rsidR="008C6514" w:rsidRPr="00474552" w:rsidRDefault="008C6514" w:rsidP="00B92908">
      <w:pPr>
        <w:pStyle w:val="PargrafodaLista"/>
        <w:widowControl w:val="0"/>
        <w:pBdr>
          <w:bottom w:val="double" w:sz="4" w:space="1" w:color="auto"/>
        </w:pBdr>
        <w:tabs>
          <w:tab w:val="left" w:pos="567"/>
          <w:tab w:val="left" w:pos="851"/>
        </w:tabs>
        <w:spacing w:after="0" w:line="340" w:lineRule="exact"/>
        <w:jc w:val="center"/>
        <w:rPr>
          <w:rFonts w:asciiTheme="minorHAnsi" w:hAnsiTheme="minorHAnsi" w:cstheme="minorHAnsi"/>
          <w:sz w:val="24"/>
          <w:szCs w:val="24"/>
        </w:rPr>
      </w:pPr>
    </w:p>
    <w:p w14:paraId="056B653B" w14:textId="77777777" w:rsidR="008C6514" w:rsidRPr="00474552" w:rsidRDefault="008C6514" w:rsidP="00B92908">
      <w:pPr>
        <w:pStyle w:val="PargrafodaLista"/>
        <w:widowControl w:val="0"/>
        <w:tabs>
          <w:tab w:val="left" w:pos="567"/>
          <w:tab w:val="left" w:pos="851"/>
        </w:tabs>
        <w:spacing w:after="0" w:line="340" w:lineRule="exact"/>
        <w:rPr>
          <w:rFonts w:asciiTheme="minorHAnsi" w:hAnsiTheme="minorHAnsi" w:cstheme="minorHAnsi"/>
          <w:sz w:val="24"/>
          <w:szCs w:val="24"/>
        </w:rPr>
      </w:pPr>
    </w:p>
    <w:p w14:paraId="04172EE0" w14:textId="77777777" w:rsidR="008C6514" w:rsidRPr="00474552" w:rsidRDefault="008C6514" w:rsidP="00B92908">
      <w:pPr>
        <w:pStyle w:val="Ttulo2"/>
        <w:spacing w:after="0" w:line="340" w:lineRule="exact"/>
        <w:rPr>
          <w:rFonts w:asciiTheme="minorHAnsi" w:hAnsiTheme="minorHAnsi" w:cstheme="minorHAnsi"/>
          <w:b/>
          <w:sz w:val="24"/>
          <w:szCs w:val="24"/>
        </w:rPr>
        <w:sectPr w:rsidR="008C6514" w:rsidRPr="00474552" w:rsidSect="008C6514">
          <w:headerReference w:type="even" r:id="rId7"/>
          <w:footerReference w:type="even" r:id="rId8"/>
          <w:footerReference w:type="default" r:id="rId9"/>
          <w:headerReference w:type="first" r:id="rId10"/>
          <w:footerReference w:type="first" r:id="rId11"/>
          <w:pgSz w:w="11906" w:h="16838" w:code="9"/>
          <w:pgMar w:top="1985" w:right="1133" w:bottom="1701" w:left="142" w:header="720" w:footer="720" w:gutter="0"/>
          <w:cols w:space="720"/>
          <w:titlePg/>
          <w:docGrid w:linePitch="354"/>
        </w:sectPr>
      </w:pPr>
    </w:p>
    <w:bookmarkEnd w:id="0"/>
    <w:bookmarkEnd w:id="1"/>
    <w:bookmarkEnd w:id="2"/>
    <w:p w14:paraId="086E01D3" w14:textId="107F8CE8" w:rsidR="008C6514" w:rsidRPr="00474552" w:rsidRDefault="00C10FDE" w:rsidP="00B92908">
      <w:pPr>
        <w:pStyle w:val="PargrafodaLista"/>
        <w:widowControl w:val="0"/>
        <w:pBdr>
          <w:top w:val="double" w:sz="4" w:space="1" w:color="auto"/>
        </w:pBdr>
        <w:tabs>
          <w:tab w:val="left" w:pos="567"/>
          <w:tab w:val="left" w:pos="851"/>
        </w:tabs>
        <w:spacing w:after="0" w:line="340" w:lineRule="exact"/>
        <w:ind w:left="0"/>
        <w:rPr>
          <w:rFonts w:asciiTheme="minorHAnsi" w:hAnsiTheme="minorHAnsi" w:cstheme="minorHAnsi"/>
          <w:b/>
          <w:sz w:val="24"/>
          <w:szCs w:val="24"/>
        </w:rPr>
      </w:pPr>
      <w:r w:rsidRPr="00474552">
        <w:rPr>
          <w:rFonts w:asciiTheme="minorHAnsi" w:hAnsiTheme="minorHAnsi" w:cstheme="minorHAnsi"/>
          <w:b/>
          <w:sz w:val="24"/>
          <w:szCs w:val="24"/>
        </w:rPr>
        <w:lastRenderedPageBreak/>
        <w:t xml:space="preserve">PRIMEIRO ADITAMENTO AO INSTRUMENTO PARTICULAR DE ESCRITURA DA 2ª (SEGUNDA) EMISSÃO DE DEBÊNTURES SIMPLES, NÃO CONVERSÍVEIS EM AÇÕES, DA ESPÉCIE QUIROGRAFÁRIA, </w:t>
      </w:r>
      <w:r>
        <w:rPr>
          <w:rFonts w:asciiTheme="minorHAnsi" w:hAnsiTheme="minorHAnsi" w:cstheme="minorHAnsi"/>
          <w:b/>
          <w:sz w:val="24"/>
          <w:szCs w:val="24"/>
        </w:rPr>
        <w:t xml:space="preserve">COM GARANTIA REAL ADICIONAL, </w:t>
      </w:r>
      <w:r w:rsidRPr="00474552">
        <w:rPr>
          <w:rFonts w:asciiTheme="minorHAnsi" w:hAnsiTheme="minorHAnsi" w:cstheme="minorHAnsi"/>
          <w:b/>
          <w:sz w:val="24"/>
          <w:szCs w:val="24"/>
        </w:rPr>
        <w:t>EM SÉRIE ÚNICA, PARA DISTRIBUIÇÃO PÚBLICA</w:t>
      </w:r>
      <w:r>
        <w:rPr>
          <w:rFonts w:asciiTheme="minorHAnsi" w:hAnsiTheme="minorHAnsi" w:cstheme="minorHAnsi"/>
          <w:b/>
          <w:sz w:val="24"/>
          <w:szCs w:val="24"/>
        </w:rPr>
        <w:t>,</w:t>
      </w:r>
      <w:r w:rsidRPr="00474552">
        <w:rPr>
          <w:rFonts w:asciiTheme="minorHAnsi" w:hAnsiTheme="minorHAnsi" w:cstheme="minorHAnsi"/>
          <w:b/>
          <w:sz w:val="24"/>
          <w:szCs w:val="24"/>
        </w:rPr>
        <w:t xml:space="preserve"> COM ESFORÇOS RESTRITOS</w:t>
      </w:r>
      <w:r>
        <w:rPr>
          <w:rFonts w:asciiTheme="minorHAnsi" w:hAnsiTheme="minorHAnsi" w:cstheme="minorHAnsi"/>
          <w:b/>
          <w:sz w:val="24"/>
          <w:szCs w:val="24"/>
        </w:rPr>
        <w:t xml:space="preserve"> DE DISTRIBUIÇÃO</w:t>
      </w:r>
      <w:r w:rsidRPr="00474552">
        <w:rPr>
          <w:rFonts w:asciiTheme="minorHAnsi" w:hAnsiTheme="minorHAnsi" w:cstheme="minorHAnsi"/>
          <w:b/>
          <w:sz w:val="24"/>
          <w:szCs w:val="24"/>
        </w:rPr>
        <w:t xml:space="preserve">, DA </w:t>
      </w:r>
      <w:r>
        <w:rPr>
          <w:rFonts w:asciiTheme="minorHAnsi" w:hAnsiTheme="minorHAnsi" w:cstheme="minorHAnsi"/>
          <w:b/>
          <w:sz w:val="24"/>
          <w:szCs w:val="24"/>
        </w:rPr>
        <w:t>ODONTOCOMPANY FRANCHISING S.A.</w:t>
      </w:r>
    </w:p>
    <w:p w14:paraId="7F48A2D6" w14:textId="77777777" w:rsidR="008C6514" w:rsidRPr="00474552" w:rsidRDefault="008C6514" w:rsidP="00B92908">
      <w:pPr>
        <w:pStyle w:val="PargrafodaLista"/>
        <w:widowControl w:val="0"/>
        <w:tabs>
          <w:tab w:val="left" w:pos="567"/>
        </w:tabs>
        <w:spacing w:after="0" w:line="340" w:lineRule="exact"/>
        <w:rPr>
          <w:rFonts w:asciiTheme="minorHAnsi" w:hAnsiTheme="minorHAnsi" w:cstheme="minorHAnsi"/>
          <w:b/>
          <w:bCs/>
          <w:sz w:val="24"/>
          <w:szCs w:val="24"/>
        </w:rPr>
      </w:pPr>
    </w:p>
    <w:p w14:paraId="209BEBDF" w14:textId="6B062442" w:rsidR="008C6514" w:rsidRPr="00474552" w:rsidRDefault="008C6514" w:rsidP="00B92908">
      <w:pPr>
        <w:spacing w:after="0" w:line="340" w:lineRule="exact"/>
        <w:rPr>
          <w:rFonts w:asciiTheme="minorHAnsi" w:hAnsiTheme="minorHAnsi" w:cstheme="minorHAnsi"/>
          <w:sz w:val="24"/>
          <w:szCs w:val="24"/>
        </w:rPr>
      </w:pPr>
      <w:r w:rsidRPr="00474552">
        <w:rPr>
          <w:rFonts w:asciiTheme="minorHAnsi" w:hAnsiTheme="minorHAnsi" w:cstheme="minorHAnsi"/>
          <w:sz w:val="24"/>
          <w:szCs w:val="24"/>
        </w:rPr>
        <w:t>Pelo presente instrumento particular,</w:t>
      </w:r>
      <w:bookmarkStart w:id="5" w:name="_Hlk492656937"/>
      <w:r w:rsidR="009232EA" w:rsidRPr="00474552">
        <w:rPr>
          <w:rFonts w:asciiTheme="minorHAnsi" w:hAnsiTheme="minorHAnsi" w:cstheme="minorHAnsi"/>
          <w:sz w:val="24"/>
          <w:szCs w:val="24"/>
        </w:rPr>
        <w:t xml:space="preserve"> as partes:</w:t>
      </w:r>
    </w:p>
    <w:p w14:paraId="18B494DE" w14:textId="77777777" w:rsidR="008C6514" w:rsidRPr="00474552" w:rsidRDefault="008C6514" w:rsidP="00B92908">
      <w:pPr>
        <w:spacing w:after="0" w:line="340" w:lineRule="exact"/>
        <w:rPr>
          <w:rFonts w:asciiTheme="minorHAnsi" w:hAnsiTheme="minorHAnsi" w:cstheme="minorHAnsi"/>
          <w:sz w:val="24"/>
          <w:szCs w:val="24"/>
        </w:rPr>
      </w:pPr>
    </w:p>
    <w:p w14:paraId="62BFCDBB" w14:textId="461045EA" w:rsidR="008C6514" w:rsidRPr="00474552" w:rsidRDefault="00A97D93" w:rsidP="00B92908">
      <w:pPr>
        <w:spacing w:after="0" w:line="340" w:lineRule="exact"/>
        <w:rPr>
          <w:rFonts w:asciiTheme="minorHAnsi" w:hAnsiTheme="minorHAnsi" w:cstheme="minorHAnsi"/>
          <w:sz w:val="24"/>
          <w:szCs w:val="24"/>
        </w:rPr>
      </w:pPr>
      <w:bookmarkStart w:id="6" w:name="_Hlk66116802"/>
      <w:bookmarkEnd w:id="5"/>
      <w:r w:rsidRPr="00A87FA0">
        <w:rPr>
          <w:rFonts w:asciiTheme="minorHAnsi" w:hAnsiTheme="minorHAnsi" w:cstheme="minorHAnsi"/>
          <w:b/>
          <w:smallCaps/>
          <w:color w:val="000000"/>
          <w:sz w:val="24"/>
          <w:szCs w:val="24"/>
        </w:rPr>
        <w:t>ODONTOCOMPANY FRANCHISING S.A.</w:t>
      </w:r>
      <w:r w:rsidRPr="00A87FA0">
        <w:rPr>
          <w:rFonts w:asciiTheme="minorHAnsi" w:hAnsiTheme="minorHAnsi" w:cstheme="minorHAnsi"/>
          <w:color w:val="000000"/>
          <w:sz w:val="24"/>
          <w:szCs w:val="24"/>
        </w:rPr>
        <w:t xml:space="preserve">, sociedade por ações </w:t>
      </w:r>
      <w:r w:rsidRPr="009C64C7">
        <w:rPr>
          <w:rFonts w:asciiTheme="minorHAnsi" w:hAnsiTheme="minorHAnsi" w:cstheme="minorHAnsi"/>
          <w:color w:val="000000"/>
          <w:sz w:val="24"/>
          <w:szCs w:val="24"/>
        </w:rPr>
        <w:t>sem r</w:t>
      </w:r>
      <w:r w:rsidRPr="00A87FA0">
        <w:rPr>
          <w:rFonts w:asciiTheme="minorHAnsi" w:hAnsiTheme="minorHAnsi" w:cstheme="minorHAnsi"/>
          <w:color w:val="000000"/>
          <w:sz w:val="24"/>
          <w:szCs w:val="24"/>
        </w:rPr>
        <w:t>egistro de emissor de valores mobiliários junto à Comissão de Valores Mobiliários (“</w:t>
      </w:r>
      <w:r w:rsidRPr="009C64C7">
        <w:rPr>
          <w:rFonts w:asciiTheme="minorHAnsi" w:hAnsiTheme="minorHAnsi" w:cstheme="minorHAnsi"/>
          <w:bCs/>
          <w:color w:val="000000"/>
          <w:sz w:val="24"/>
          <w:szCs w:val="24"/>
          <w:u w:val="single"/>
        </w:rPr>
        <w:t>CVM</w:t>
      </w:r>
      <w:r w:rsidRPr="00A87FA0">
        <w:rPr>
          <w:rFonts w:asciiTheme="minorHAnsi" w:hAnsiTheme="minorHAnsi" w:cstheme="minorHAnsi"/>
          <w:color w:val="000000"/>
          <w:sz w:val="24"/>
          <w:szCs w:val="24"/>
        </w:rPr>
        <w:t xml:space="preserve">”), com sede na Cidade de </w:t>
      </w:r>
      <w:r>
        <w:rPr>
          <w:rFonts w:asciiTheme="minorHAnsi" w:hAnsiTheme="minorHAnsi" w:cstheme="minorHAnsi"/>
          <w:color w:val="000000"/>
          <w:sz w:val="24"/>
          <w:szCs w:val="24"/>
        </w:rPr>
        <w:t>Barueri</w:t>
      </w:r>
      <w:r w:rsidRPr="00A87FA0">
        <w:rPr>
          <w:rFonts w:asciiTheme="minorHAnsi" w:hAnsiTheme="minorHAnsi" w:cstheme="minorHAnsi"/>
          <w:color w:val="000000"/>
          <w:sz w:val="24"/>
          <w:szCs w:val="24"/>
        </w:rPr>
        <w:t xml:space="preserve">, Estado de São Paulo, na </w:t>
      </w:r>
      <w:r>
        <w:rPr>
          <w:rFonts w:asciiTheme="minorHAnsi" w:hAnsiTheme="minorHAnsi" w:cstheme="minorHAnsi"/>
          <w:color w:val="000000"/>
          <w:sz w:val="24"/>
          <w:szCs w:val="24"/>
        </w:rPr>
        <w:t xml:space="preserve">Alameda Xingu, n° 350, conjunto 2203, 22° andar, Alphaville Industrial, CEP </w:t>
      </w:r>
      <w:r w:rsidRPr="009C64C7">
        <w:rPr>
          <w:rFonts w:asciiTheme="minorHAnsi" w:hAnsiTheme="minorHAnsi" w:cstheme="minorHAnsi"/>
          <w:color w:val="000000"/>
          <w:sz w:val="24"/>
          <w:szCs w:val="24"/>
        </w:rPr>
        <w:t>06.455-911</w:t>
      </w:r>
      <w:r w:rsidRPr="00A87FA0">
        <w:rPr>
          <w:rFonts w:asciiTheme="minorHAnsi" w:hAnsiTheme="minorHAnsi" w:cstheme="minorHAnsi"/>
          <w:color w:val="000000"/>
          <w:sz w:val="24"/>
          <w:szCs w:val="24"/>
        </w:rPr>
        <w:t xml:space="preserve">, inscrita no Cadastro Nacional da Pessoa Jurídica do Ministério da </w:t>
      </w:r>
      <w:r>
        <w:rPr>
          <w:rFonts w:asciiTheme="minorHAnsi" w:hAnsiTheme="minorHAnsi" w:cstheme="minorHAnsi"/>
          <w:color w:val="000000"/>
          <w:sz w:val="24"/>
          <w:szCs w:val="24"/>
        </w:rPr>
        <w:t>Economia</w:t>
      </w:r>
      <w:r w:rsidRPr="00A87FA0">
        <w:rPr>
          <w:rFonts w:asciiTheme="minorHAnsi" w:hAnsiTheme="minorHAnsi" w:cstheme="minorHAnsi"/>
          <w:color w:val="000000"/>
          <w:sz w:val="24"/>
          <w:szCs w:val="24"/>
        </w:rPr>
        <w:t xml:space="preserve"> (“</w:t>
      </w:r>
      <w:r w:rsidRPr="009C64C7">
        <w:rPr>
          <w:rFonts w:asciiTheme="minorHAnsi" w:hAnsiTheme="minorHAnsi" w:cstheme="minorHAnsi"/>
          <w:bCs/>
          <w:color w:val="000000"/>
          <w:sz w:val="24"/>
          <w:szCs w:val="24"/>
          <w:u w:val="single"/>
        </w:rPr>
        <w:t>CNPJ/ME</w:t>
      </w:r>
      <w:r w:rsidRPr="00A87FA0">
        <w:rPr>
          <w:rFonts w:asciiTheme="minorHAnsi" w:hAnsiTheme="minorHAnsi" w:cstheme="minorHAnsi"/>
          <w:color w:val="000000"/>
          <w:sz w:val="24"/>
          <w:szCs w:val="24"/>
        </w:rPr>
        <w:t>”) sob nº</w:t>
      </w:r>
      <w:r>
        <w:rPr>
          <w:rFonts w:asciiTheme="minorHAnsi" w:hAnsiTheme="minorHAnsi" w:cstheme="minorHAnsi"/>
          <w:color w:val="000000"/>
          <w:sz w:val="24"/>
          <w:szCs w:val="24"/>
        </w:rPr>
        <w:t> </w:t>
      </w:r>
      <w:r w:rsidRPr="00A87FA0">
        <w:rPr>
          <w:rFonts w:asciiTheme="minorHAnsi" w:hAnsiTheme="minorHAnsi" w:cstheme="minorHAnsi"/>
          <w:color w:val="000000"/>
          <w:sz w:val="24"/>
          <w:szCs w:val="24"/>
        </w:rPr>
        <w:t xml:space="preserve">12.817.681/0001-64, </w:t>
      </w:r>
      <w:r>
        <w:rPr>
          <w:rFonts w:asciiTheme="minorHAnsi" w:hAnsiTheme="minorHAnsi" w:cstheme="minorHAnsi"/>
          <w:color w:val="000000"/>
          <w:sz w:val="24"/>
          <w:szCs w:val="24"/>
        </w:rPr>
        <w:t>com seus atos constitutivos registrados perante a Junta Comercial do Estado de São Paulo (“</w:t>
      </w:r>
      <w:r w:rsidRPr="00762675">
        <w:rPr>
          <w:rFonts w:asciiTheme="minorHAnsi" w:hAnsiTheme="minorHAnsi" w:cstheme="minorHAnsi"/>
          <w:color w:val="000000"/>
          <w:sz w:val="24"/>
          <w:szCs w:val="24"/>
          <w:u w:val="single"/>
        </w:rPr>
        <w:t>JUCESP</w:t>
      </w:r>
      <w:r>
        <w:rPr>
          <w:rFonts w:asciiTheme="minorHAnsi" w:hAnsiTheme="minorHAnsi" w:cstheme="minorHAnsi"/>
          <w:color w:val="000000"/>
          <w:sz w:val="24"/>
          <w:szCs w:val="24"/>
        </w:rPr>
        <w:t xml:space="preserve">”) sob o NIRE 35.300.522.036, </w:t>
      </w:r>
      <w:r w:rsidRPr="00A87FA0">
        <w:rPr>
          <w:rFonts w:asciiTheme="minorHAnsi" w:hAnsiTheme="minorHAnsi" w:cstheme="minorHAnsi"/>
          <w:color w:val="000000"/>
          <w:sz w:val="24"/>
          <w:szCs w:val="24"/>
        </w:rPr>
        <w:t>neste ato representada na forma de seu estatuto social, por seus representantes legais abaixo subscritos (“</w:t>
      </w:r>
      <w:r w:rsidRPr="009C64C7">
        <w:rPr>
          <w:rFonts w:asciiTheme="minorHAnsi" w:hAnsiTheme="minorHAnsi" w:cstheme="minorHAnsi"/>
          <w:bCs/>
          <w:color w:val="000000"/>
          <w:sz w:val="24"/>
          <w:szCs w:val="24"/>
          <w:u w:val="single"/>
        </w:rPr>
        <w:t>Emissora</w:t>
      </w:r>
      <w:r w:rsidRPr="00A87FA0">
        <w:rPr>
          <w:rFonts w:asciiTheme="minorHAnsi" w:hAnsiTheme="minorHAnsi" w:cstheme="minorHAnsi"/>
          <w:color w:val="000000"/>
          <w:sz w:val="24"/>
          <w:szCs w:val="24"/>
        </w:rPr>
        <w:t>”)</w:t>
      </w:r>
      <w:r w:rsidR="008C6514" w:rsidRPr="00474552">
        <w:rPr>
          <w:rFonts w:asciiTheme="minorHAnsi" w:hAnsiTheme="minorHAnsi" w:cstheme="minorHAnsi"/>
          <w:sz w:val="24"/>
          <w:szCs w:val="24"/>
        </w:rPr>
        <w:t xml:space="preserve">; </w:t>
      </w:r>
      <w:r w:rsidR="00C10FDE">
        <w:rPr>
          <w:rFonts w:asciiTheme="minorHAnsi" w:hAnsiTheme="minorHAnsi" w:cstheme="minorHAnsi"/>
          <w:sz w:val="24"/>
          <w:szCs w:val="24"/>
        </w:rPr>
        <w:t>e</w:t>
      </w:r>
    </w:p>
    <w:p w14:paraId="73446AE7" w14:textId="77777777" w:rsidR="008C6514" w:rsidRPr="00474552" w:rsidRDefault="008C6514" w:rsidP="00B92908">
      <w:pPr>
        <w:spacing w:after="0" w:line="340" w:lineRule="exact"/>
        <w:rPr>
          <w:rFonts w:asciiTheme="minorHAnsi" w:hAnsiTheme="minorHAnsi" w:cstheme="minorHAnsi"/>
          <w:sz w:val="24"/>
          <w:szCs w:val="24"/>
        </w:rPr>
      </w:pPr>
    </w:p>
    <w:p w14:paraId="0D33788A" w14:textId="64BCE7C4" w:rsidR="008C6514" w:rsidRPr="00474552" w:rsidRDefault="00A97D93" w:rsidP="00C10FDE">
      <w:pPr>
        <w:spacing w:after="0" w:line="340" w:lineRule="exact"/>
        <w:rPr>
          <w:rFonts w:asciiTheme="minorHAnsi" w:hAnsiTheme="minorHAnsi" w:cstheme="minorHAnsi"/>
          <w:b/>
          <w:bCs/>
          <w:sz w:val="24"/>
          <w:szCs w:val="24"/>
        </w:rPr>
      </w:pPr>
      <w:bookmarkStart w:id="7" w:name="_Hlk97591405"/>
      <w:r w:rsidRPr="00A87FA0">
        <w:rPr>
          <w:rFonts w:asciiTheme="minorHAnsi" w:hAnsiTheme="minorHAnsi" w:cstheme="minorHAnsi"/>
          <w:b/>
          <w:smallCaps/>
          <w:color w:val="000000"/>
          <w:sz w:val="24"/>
          <w:szCs w:val="24"/>
        </w:rPr>
        <w:t>SIMPLIFIC PAVARINI DISTRIBUIDORA DE TÍTULOS E VALORES MOBILIÁRIOS LTDA</w:t>
      </w:r>
      <w:r w:rsidRPr="00A87FA0">
        <w:rPr>
          <w:rFonts w:asciiTheme="minorHAnsi" w:hAnsiTheme="minorHAnsi" w:cstheme="minorHAnsi"/>
          <w:color w:val="000000"/>
          <w:sz w:val="24"/>
          <w:szCs w:val="24"/>
        </w:rPr>
        <w:t>., instituição financeira autorizada a funcionar pelo Banco Central do Brasil ,com filial na Cidade de São Paulo, Estado de São Paulo, na Rua Joaquim Floriano, nº 466, Bloco B, Sala 1401, Itaim Bibi, inscrita no CNPJ/ME sob o nº 15.227.994/0004-01, neste ato representada na forma de seu estatuto social, por seus representantes legais abaixo subscritos (“</w:t>
      </w:r>
      <w:r w:rsidRPr="009C64C7">
        <w:rPr>
          <w:rFonts w:asciiTheme="minorHAnsi" w:hAnsiTheme="minorHAnsi" w:cstheme="minorHAnsi"/>
          <w:color w:val="000000"/>
          <w:sz w:val="24"/>
          <w:szCs w:val="24"/>
          <w:u w:val="single"/>
        </w:rPr>
        <w:t>Agente Fiduciário</w:t>
      </w:r>
      <w:r w:rsidRPr="00A87FA0">
        <w:rPr>
          <w:rFonts w:asciiTheme="minorHAnsi" w:hAnsiTheme="minorHAnsi" w:cstheme="minorHAnsi"/>
          <w:color w:val="000000"/>
          <w:sz w:val="24"/>
          <w:szCs w:val="24"/>
        </w:rPr>
        <w:t>”), representando a comunhão dos titulares das debêntures desta emissão (“</w:t>
      </w:r>
      <w:r w:rsidRPr="009C64C7">
        <w:rPr>
          <w:rFonts w:asciiTheme="minorHAnsi" w:hAnsiTheme="minorHAnsi" w:cstheme="minorHAnsi"/>
          <w:color w:val="000000"/>
          <w:sz w:val="24"/>
          <w:szCs w:val="24"/>
          <w:u w:val="single"/>
        </w:rPr>
        <w:t>Debenturistas</w:t>
      </w:r>
      <w:r w:rsidRPr="00A87FA0">
        <w:rPr>
          <w:rFonts w:asciiTheme="minorHAnsi" w:hAnsiTheme="minorHAnsi" w:cstheme="minorHAnsi"/>
          <w:color w:val="000000"/>
          <w:sz w:val="24"/>
          <w:szCs w:val="24"/>
        </w:rPr>
        <w:t>” e, individualmente, “</w:t>
      </w:r>
      <w:r w:rsidRPr="009C64C7">
        <w:rPr>
          <w:rFonts w:asciiTheme="minorHAnsi" w:hAnsiTheme="minorHAnsi" w:cstheme="minorHAnsi"/>
          <w:color w:val="000000"/>
          <w:sz w:val="24"/>
          <w:szCs w:val="24"/>
          <w:u w:val="single"/>
        </w:rPr>
        <w:t>Debenturista</w:t>
      </w:r>
      <w:r w:rsidRPr="00A87FA0">
        <w:rPr>
          <w:rFonts w:asciiTheme="minorHAnsi" w:hAnsiTheme="minorHAnsi" w:cstheme="minorHAnsi"/>
          <w:color w:val="000000"/>
          <w:sz w:val="24"/>
          <w:szCs w:val="24"/>
        </w:rPr>
        <w:t>”)</w:t>
      </w:r>
      <w:bookmarkEnd w:id="7"/>
      <w:r w:rsidR="00C10FDE">
        <w:rPr>
          <w:rFonts w:asciiTheme="minorHAnsi" w:hAnsiTheme="minorHAnsi" w:cstheme="minorHAnsi"/>
          <w:sz w:val="24"/>
          <w:szCs w:val="24"/>
        </w:rPr>
        <w:t>.</w:t>
      </w:r>
    </w:p>
    <w:p w14:paraId="0AA409A6" w14:textId="77777777" w:rsidR="008C6514" w:rsidRPr="00474552" w:rsidRDefault="008C6514" w:rsidP="00B92908">
      <w:pPr>
        <w:spacing w:after="0" w:line="340" w:lineRule="exact"/>
        <w:rPr>
          <w:rFonts w:asciiTheme="minorHAnsi" w:hAnsiTheme="minorHAnsi" w:cstheme="minorHAnsi"/>
          <w:sz w:val="24"/>
          <w:szCs w:val="24"/>
        </w:rPr>
      </w:pPr>
    </w:p>
    <w:bookmarkEnd w:id="6"/>
    <w:p w14:paraId="73C20709" w14:textId="54FA9686" w:rsidR="008C6514" w:rsidRPr="00474552" w:rsidRDefault="008C6514" w:rsidP="005F2C33">
      <w:pPr>
        <w:spacing w:after="0" w:line="340" w:lineRule="exact"/>
        <w:rPr>
          <w:rFonts w:asciiTheme="minorHAnsi" w:hAnsiTheme="minorHAnsi" w:cstheme="minorHAnsi"/>
          <w:sz w:val="24"/>
          <w:szCs w:val="24"/>
        </w:rPr>
      </w:pPr>
      <w:r w:rsidRPr="00474552">
        <w:rPr>
          <w:rFonts w:asciiTheme="minorHAnsi" w:hAnsiTheme="minorHAnsi" w:cstheme="minorHAnsi"/>
          <w:sz w:val="24"/>
          <w:szCs w:val="24"/>
        </w:rPr>
        <w:t>Sendo a Emissora</w:t>
      </w:r>
      <w:r w:rsidR="00C10FDE">
        <w:rPr>
          <w:rFonts w:asciiTheme="minorHAnsi" w:hAnsiTheme="minorHAnsi" w:cstheme="minorHAnsi"/>
          <w:sz w:val="24"/>
          <w:szCs w:val="24"/>
        </w:rPr>
        <w:t xml:space="preserve"> e</w:t>
      </w:r>
      <w:r w:rsidR="00C10FDE" w:rsidRPr="00474552">
        <w:rPr>
          <w:rFonts w:asciiTheme="minorHAnsi" w:hAnsiTheme="minorHAnsi" w:cstheme="minorHAnsi"/>
          <w:sz w:val="24"/>
          <w:szCs w:val="24"/>
        </w:rPr>
        <w:t xml:space="preserve"> </w:t>
      </w:r>
      <w:r w:rsidRPr="00474552">
        <w:rPr>
          <w:rFonts w:asciiTheme="minorHAnsi" w:hAnsiTheme="minorHAnsi" w:cstheme="minorHAnsi"/>
          <w:sz w:val="24"/>
          <w:szCs w:val="24"/>
        </w:rPr>
        <w:t>o Agente Fiduciário doravante denominados, em conjunto, como “Partes” e, individual e indistintamente, como “Parte”</w:t>
      </w:r>
      <w:r w:rsidR="005F2C33">
        <w:rPr>
          <w:rFonts w:asciiTheme="minorHAnsi" w:hAnsiTheme="minorHAnsi" w:cstheme="minorHAnsi"/>
          <w:sz w:val="24"/>
          <w:szCs w:val="24"/>
        </w:rPr>
        <w:t>.</w:t>
      </w:r>
    </w:p>
    <w:p w14:paraId="7594E405" w14:textId="77777777" w:rsidR="008C6514" w:rsidRPr="00474552" w:rsidRDefault="008C6514" w:rsidP="00B92908">
      <w:pPr>
        <w:spacing w:after="0" w:line="340" w:lineRule="exact"/>
        <w:rPr>
          <w:rFonts w:asciiTheme="minorHAnsi" w:hAnsiTheme="minorHAnsi" w:cstheme="minorHAnsi"/>
          <w:sz w:val="24"/>
          <w:szCs w:val="24"/>
        </w:rPr>
      </w:pPr>
    </w:p>
    <w:p w14:paraId="6BFC887A" w14:textId="77777777" w:rsidR="008C6514" w:rsidRPr="00474552" w:rsidRDefault="008C6514" w:rsidP="00B92908">
      <w:pPr>
        <w:spacing w:after="0" w:line="340" w:lineRule="exact"/>
        <w:rPr>
          <w:rFonts w:asciiTheme="minorHAnsi" w:hAnsiTheme="minorHAnsi" w:cstheme="minorHAnsi"/>
          <w:b/>
          <w:bCs/>
          <w:sz w:val="24"/>
          <w:szCs w:val="24"/>
        </w:rPr>
      </w:pPr>
      <w:r w:rsidRPr="00474552">
        <w:rPr>
          <w:rFonts w:asciiTheme="minorHAnsi" w:hAnsiTheme="minorHAnsi" w:cstheme="minorHAnsi"/>
          <w:b/>
          <w:bCs/>
          <w:sz w:val="24"/>
          <w:szCs w:val="24"/>
        </w:rPr>
        <w:t>CONSIDERANDO QUE:</w:t>
      </w:r>
    </w:p>
    <w:p w14:paraId="520CA97B" w14:textId="77777777" w:rsidR="008C6514" w:rsidRPr="00474552" w:rsidRDefault="008C6514" w:rsidP="00B92908">
      <w:pPr>
        <w:pStyle w:val="PargrafodaLista"/>
        <w:spacing w:after="0" w:line="340" w:lineRule="exact"/>
        <w:rPr>
          <w:rFonts w:asciiTheme="minorHAnsi" w:hAnsiTheme="minorHAnsi" w:cstheme="minorHAnsi"/>
          <w:b/>
          <w:bCs/>
          <w:sz w:val="24"/>
          <w:szCs w:val="24"/>
        </w:rPr>
      </w:pPr>
    </w:p>
    <w:p w14:paraId="4ACEA295" w14:textId="4A5BA4C8" w:rsidR="008C6514" w:rsidRPr="00474552" w:rsidRDefault="00BB6955" w:rsidP="00B92908">
      <w:pPr>
        <w:pStyle w:val="PargrafodaLista"/>
        <w:numPr>
          <w:ilvl w:val="0"/>
          <w:numId w:val="2"/>
        </w:numPr>
        <w:spacing w:after="0" w:line="340" w:lineRule="exact"/>
        <w:ind w:left="720" w:hanging="540"/>
        <w:rPr>
          <w:rFonts w:asciiTheme="minorHAnsi" w:hAnsiTheme="minorHAnsi" w:cstheme="minorHAnsi"/>
          <w:sz w:val="24"/>
          <w:szCs w:val="24"/>
        </w:rPr>
      </w:pPr>
      <w:r>
        <w:rPr>
          <w:rFonts w:asciiTheme="minorHAnsi" w:hAnsiTheme="minorHAnsi" w:cstheme="minorHAnsi"/>
          <w:sz w:val="24"/>
          <w:szCs w:val="24"/>
        </w:rPr>
        <w:t>as Partes</w:t>
      </w:r>
      <w:r w:rsidR="008C6514" w:rsidRPr="00474552">
        <w:rPr>
          <w:rFonts w:asciiTheme="minorHAnsi" w:hAnsiTheme="minorHAnsi" w:cstheme="minorHAnsi"/>
          <w:sz w:val="24"/>
          <w:szCs w:val="24"/>
        </w:rPr>
        <w:t xml:space="preserve"> celebraram, em </w:t>
      </w:r>
      <w:r w:rsidR="00A97D93">
        <w:rPr>
          <w:rFonts w:asciiTheme="minorHAnsi" w:hAnsiTheme="minorHAnsi" w:cstheme="minorHAnsi"/>
          <w:sz w:val="24"/>
          <w:szCs w:val="24"/>
        </w:rPr>
        <w:t>08 de agosto de 2022</w:t>
      </w:r>
      <w:r w:rsidR="008C6514" w:rsidRPr="00474552">
        <w:rPr>
          <w:rFonts w:asciiTheme="minorHAnsi" w:hAnsiTheme="minorHAnsi" w:cstheme="minorHAnsi"/>
          <w:sz w:val="24"/>
          <w:szCs w:val="24"/>
        </w:rPr>
        <w:t>, o “</w:t>
      </w:r>
      <w:r w:rsidR="00A97D93" w:rsidRPr="00A87FA0">
        <w:rPr>
          <w:rFonts w:asciiTheme="minorHAnsi" w:hAnsiTheme="minorHAnsi" w:cstheme="minorHAnsi"/>
          <w:i/>
          <w:color w:val="000000"/>
          <w:sz w:val="24"/>
          <w:szCs w:val="24"/>
        </w:rPr>
        <w:t xml:space="preserve">Instrumento Particular de Escritura da 2ª (Segunda) Emissão de Debêntures </w:t>
      </w:r>
      <w:r w:rsidR="00A97D93" w:rsidRPr="00A87FA0">
        <w:rPr>
          <w:rFonts w:asciiTheme="minorHAnsi" w:hAnsiTheme="minorHAnsi" w:cstheme="minorHAnsi"/>
          <w:i/>
          <w:sz w:val="24"/>
          <w:szCs w:val="24"/>
        </w:rPr>
        <w:t xml:space="preserve">Simples, </w:t>
      </w:r>
      <w:r w:rsidR="00A97D93" w:rsidRPr="00A87FA0">
        <w:rPr>
          <w:rFonts w:asciiTheme="minorHAnsi" w:hAnsiTheme="minorHAnsi" w:cstheme="minorHAnsi"/>
          <w:i/>
          <w:color w:val="000000"/>
          <w:sz w:val="24"/>
          <w:szCs w:val="24"/>
        </w:rPr>
        <w:t xml:space="preserve">Não Conversíveis em Ações, </w:t>
      </w:r>
      <w:r w:rsidR="00A97D93" w:rsidRPr="00A87FA0">
        <w:rPr>
          <w:rFonts w:asciiTheme="minorHAnsi" w:hAnsiTheme="minorHAnsi" w:cstheme="minorHAnsi"/>
          <w:i/>
          <w:sz w:val="24"/>
          <w:szCs w:val="24"/>
        </w:rPr>
        <w:t xml:space="preserve">da Espécie </w:t>
      </w:r>
      <w:r w:rsidR="00A97D93">
        <w:rPr>
          <w:rFonts w:asciiTheme="minorHAnsi" w:hAnsiTheme="minorHAnsi" w:cstheme="minorHAnsi"/>
          <w:i/>
          <w:sz w:val="24"/>
          <w:szCs w:val="24"/>
        </w:rPr>
        <w:t xml:space="preserve">Quirografária, </w:t>
      </w:r>
      <w:r w:rsidR="00A97D93" w:rsidRPr="00A87FA0">
        <w:rPr>
          <w:rFonts w:asciiTheme="minorHAnsi" w:hAnsiTheme="minorHAnsi" w:cstheme="minorHAnsi"/>
          <w:i/>
          <w:sz w:val="24"/>
          <w:szCs w:val="24"/>
        </w:rPr>
        <w:t>Com Garantia Real</w:t>
      </w:r>
      <w:r w:rsidR="00A97D93">
        <w:rPr>
          <w:rFonts w:asciiTheme="minorHAnsi" w:hAnsiTheme="minorHAnsi" w:cstheme="minorHAnsi"/>
          <w:i/>
          <w:sz w:val="24"/>
          <w:szCs w:val="24"/>
        </w:rPr>
        <w:t xml:space="preserve"> Adicional</w:t>
      </w:r>
      <w:r w:rsidR="00A97D93" w:rsidRPr="00A87FA0">
        <w:rPr>
          <w:rFonts w:asciiTheme="minorHAnsi" w:hAnsiTheme="minorHAnsi" w:cstheme="minorHAnsi"/>
          <w:i/>
          <w:sz w:val="24"/>
          <w:szCs w:val="24"/>
        </w:rPr>
        <w:t xml:space="preserve">, </w:t>
      </w:r>
      <w:r w:rsidR="00A97D93" w:rsidRPr="00A87FA0">
        <w:rPr>
          <w:rFonts w:asciiTheme="minorHAnsi" w:hAnsiTheme="minorHAnsi" w:cstheme="minorHAnsi"/>
          <w:i/>
          <w:color w:val="000000"/>
          <w:sz w:val="24"/>
          <w:szCs w:val="24"/>
        </w:rPr>
        <w:t>em Série Única, para Distribuição Pública</w:t>
      </w:r>
      <w:r w:rsidR="00A97D93">
        <w:rPr>
          <w:rFonts w:asciiTheme="minorHAnsi" w:hAnsiTheme="minorHAnsi" w:cstheme="minorHAnsi"/>
          <w:i/>
          <w:color w:val="000000"/>
          <w:sz w:val="24"/>
          <w:szCs w:val="24"/>
        </w:rPr>
        <w:t>,</w:t>
      </w:r>
      <w:r w:rsidR="00A97D93" w:rsidRPr="00A87FA0">
        <w:rPr>
          <w:rFonts w:asciiTheme="minorHAnsi" w:hAnsiTheme="minorHAnsi" w:cstheme="minorHAnsi"/>
          <w:i/>
          <w:color w:val="000000"/>
          <w:sz w:val="24"/>
          <w:szCs w:val="24"/>
        </w:rPr>
        <w:t xml:space="preserve"> com Esforços Restritos</w:t>
      </w:r>
      <w:r w:rsidR="00A97D93">
        <w:rPr>
          <w:rFonts w:asciiTheme="minorHAnsi" w:hAnsiTheme="minorHAnsi" w:cstheme="minorHAnsi"/>
          <w:i/>
          <w:color w:val="000000"/>
          <w:sz w:val="24"/>
          <w:szCs w:val="24"/>
        </w:rPr>
        <w:t xml:space="preserve"> de Distribuição</w:t>
      </w:r>
      <w:r w:rsidR="00A97D93" w:rsidRPr="00A87FA0">
        <w:rPr>
          <w:rFonts w:asciiTheme="minorHAnsi" w:hAnsiTheme="minorHAnsi" w:cstheme="minorHAnsi"/>
          <w:i/>
          <w:color w:val="000000"/>
          <w:sz w:val="24"/>
          <w:szCs w:val="24"/>
        </w:rPr>
        <w:t xml:space="preserve">, da </w:t>
      </w:r>
      <w:proofErr w:type="spellStart"/>
      <w:r w:rsidR="00A97D93" w:rsidRPr="00A87FA0">
        <w:rPr>
          <w:rFonts w:asciiTheme="minorHAnsi" w:hAnsiTheme="minorHAnsi" w:cstheme="minorHAnsi"/>
          <w:i/>
          <w:color w:val="000000"/>
          <w:sz w:val="24"/>
          <w:szCs w:val="24"/>
        </w:rPr>
        <w:t>Odontocompany</w:t>
      </w:r>
      <w:proofErr w:type="spellEnd"/>
      <w:r w:rsidR="00A97D93" w:rsidRPr="00A87FA0">
        <w:rPr>
          <w:rFonts w:asciiTheme="minorHAnsi" w:hAnsiTheme="minorHAnsi" w:cstheme="minorHAnsi"/>
          <w:i/>
          <w:color w:val="000000"/>
          <w:sz w:val="24"/>
          <w:szCs w:val="24"/>
        </w:rPr>
        <w:t xml:space="preserve"> Franchising S.A.</w:t>
      </w:r>
      <w:r w:rsidR="008C6514" w:rsidRPr="00474552">
        <w:rPr>
          <w:rFonts w:asciiTheme="minorHAnsi" w:hAnsiTheme="minorHAnsi" w:cstheme="minorHAnsi"/>
          <w:i/>
          <w:iCs/>
          <w:sz w:val="24"/>
          <w:szCs w:val="24"/>
        </w:rPr>
        <w:t>”</w:t>
      </w:r>
      <w:r w:rsidR="008C6514" w:rsidRPr="00474552">
        <w:rPr>
          <w:rFonts w:asciiTheme="minorHAnsi" w:hAnsiTheme="minorHAnsi" w:cstheme="minorHAnsi"/>
          <w:sz w:val="24"/>
          <w:szCs w:val="24"/>
        </w:rPr>
        <w:t xml:space="preserve">, registrado perante a </w:t>
      </w:r>
      <w:r w:rsidR="00A97D93" w:rsidRPr="00474552">
        <w:rPr>
          <w:rFonts w:asciiTheme="minorHAnsi" w:hAnsiTheme="minorHAnsi" w:cstheme="minorHAnsi"/>
          <w:sz w:val="24"/>
          <w:szCs w:val="24"/>
        </w:rPr>
        <w:t>J</w:t>
      </w:r>
      <w:r w:rsidR="00A97D93">
        <w:rPr>
          <w:rFonts w:asciiTheme="minorHAnsi" w:hAnsiTheme="minorHAnsi" w:cstheme="minorHAnsi"/>
          <w:sz w:val="24"/>
          <w:szCs w:val="24"/>
        </w:rPr>
        <w:t>UCESP</w:t>
      </w:r>
      <w:r w:rsidR="00A97D93" w:rsidRPr="00474552">
        <w:rPr>
          <w:rFonts w:asciiTheme="minorHAnsi" w:hAnsiTheme="minorHAnsi" w:cstheme="minorHAnsi"/>
          <w:sz w:val="24"/>
          <w:szCs w:val="24"/>
        </w:rPr>
        <w:t xml:space="preserve"> </w:t>
      </w:r>
      <w:r w:rsidR="008C6514" w:rsidRPr="00474552">
        <w:rPr>
          <w:rFonts w:asciiTheme="minorHAnsi" w:hAnsiTheme="minorHAnsi" w:cstheme="minorHAnsi"/>
          <w:sz w:val="24"/>
          <w:szCs w:val="24"/>
        </w:rPr>
        <w:t xml:space="preserve">em </w:t>
      </w:r>
      <w:r w:rsidR="00A97D93">
        <w:rPr>
          <w:rFonts w:asciiTheme="minorHAnsi" w:hAnsiTheme="minorHAnsi" w:cstheme="minorHAnsi"/>
          <w:sz w:val="24"/>
          <w:szCs w:val="24"/>
        </w:rPr>
        <w:t>17 de agosto de 2022</w:t>
      </w:r>
      <w:r w:rsidR="008C6514" w:rsidRPr="00474552">
        <w:rPr>
          <w:rFonts w:asciiTheme="minorHAnsi" w:hAnsiTheme="minorHAnsi" w:cstheme="minorHAnsi"/>
          <w:sz w:val="24"/>
          <w:szCs w:val="24"/>
        </w:rPr>
        <w:t xml:space="preserve">, sob o nº </w:t>
      </w:r>
      <w:r w:rsidR="00A97D93">
        <w:rPr>
          <w:rFonts w:asciiTheme="minorHAnsi" w:hAnsiTheme="minorHAnsi" w:cstheme="minorHAnsi"/>
          <w:sz w:val="24"/>
          <w:szCs w:val="24"/>
        </w:rPr>
        <w:t>ED004754-5/000</w:t>
      </w:r>
      <w:r w:rsidR="00A97D93" w:rsidRPr="00474552">
        <w:rPr>
          <w:rFonts w:asciiTheme="minorHAnsi" w:hAnsiTheme="minorHAnsi" w:cstheme="minorHAnsi"/>
          <w:i/>
          <w:iCs/>
          <w:sz w:val="24"/>
          <w:szCs w:val="24"/>
        </w:rPr>
        <w:t xml:space="preserve"> </w:t>
      </w:r>
      <w:r w:rsidR="008C6514" w:rsidRPr="00474552">
        <w:rPr>
          <w:rFonts w:asciiTheme="minorHAnsi" w:hAnsiTheme="minorHAnsi" w:cstheme="minorHAnsi"/>
          <w:sz w:val="24"/>
          <w:szCs w:val="24"/>
        </w:rPr>
        <w:t>(“</w:t>
      </w:r>
      <w:r w:rsidR="008C6514" w:rsidRPr="00474552">
        <w:rPr>
          <w:rFonts w:asciiTheme="minorHAnsi" w:hAnsiTheme="minorHAnsi" w:cstheme="minorHAnsi"/>
          <w:sz w:val="24"/>
          <w:szCs w:val="24"/>
          <w:u w:val="single"/>
        </w:rPr>
        <w:t>Escritura de Emissão</w:t>
      </w:r>
      <w:r w:rsidR="008C6514" w:rsidRPr="00474552">
        <w:rPr>
          <w:rFonts w:asciiTheme="minorHAnsi" w:hAnsiTheme="minorHAnsi" w:cstheme="minorHAnsi"/>
          <w:sz w:val="24"/>
          <w:szCs w:val="24"/>
        </w:rPr>
        <w:t>”)</w:t>
      </w:r>
      <w:r>
        <w:rPr>
          <w:rFonts w:asciiTheme="minorHAnsi" w:hAnsiTheme="minorHAnsi" w:cstheme="minorHAnsi"/>
          <w:sz w:val="24"/>
          <w:szCs w:val="24"/>
        </w:rPr>
        <w:t xml:space="preserve">, </w:t>
      </w:r>
      <w:r w:rsidR="00B40201">
        <w:rPr>
          <w:rFonts w:asciiTheme="minorHAnsi" w:hAnsiTheme="minorHAnsi" w:cstheme="minorHAnsi"/>
          <w:sz w:val="24"/>
          <w:szCs w:val="24"/>
        </w:rPr>
        <w:t>no âmbito da 2ª Emissão</w:t>
      </w:r>
      <w:r w:rsidR="00B40201" w:rsidRPr="005B2DBD">
        <w:rPr>
          <w:rFonts w:asciiTheme="minorHAnsi" w:hAnsiTheme="minorHAnsi" w:cstheme="minorHAnsi"/>
          <w:sz w:val="24"/>
          <w:szCs w:val="24"/>
        </w:rPr>
        <w:t xml:space="preserve"> </w:t>
      </w:r>
      <w:r w:rsidR="00B40201">
        <w:rPr>
          <w:rFonts w:asciiTheme="minorHAnsi" w:hAnsiTheme="minorHAnsi" w:cstheme="minorHAnsi"/>
          <w:sz w:val="24"/>
          <w:szCs w:val="24"/>
        </w:rPr>
        <w:t xml:space="preserve">de 200.000 (duzentas mil) </w:t>
      </w:r>
      <w:r w:rsidR="00B40201" w:rsidRPr="005B2DBD">
        <w:rPr>
          <w:rFonts w:asciiTheme="minorHAnsi" w:hAnsiTheme="minorHAnsi" w:cstheme="minorHAnsi"/>
          <w:sz w:val="24"/>
          <w:szCs w:val="24"/>
        </w:rPr>
        <w:t xml:space="preserve">debêntures simples, não conversíveis em ações, da espécie </w:t>
      </w:r>
      <w:r w:rsidR="00B40201">
        <w:rPr>
          <w:rFonts w:asciiTheme="minorHAnsi" w:hAnsiTheme="minorHAnsi" w:cstheme="minorHAnsi"/>
          <w:sz w:val="24"/>
          <w:szCs w:val="24"/>
        </w:rPr>
        <w:t xml:space="preserve">quirografária, </w:t>
      </w:r>
      <w:r w:rsidR="00B40201" w:rsidRPr="005B2DBD">
        <w:rPr>
          <w:rFonts w:asciiTheme="minorHAnsi" w:hAnsiTheme="minorHAnsi" w:cstheme="minorHAnsi"/>
          <w:sz w:val="24"/>
          <w:szCs w:val="24"/>
        </w:rPr>
        <w:t>com garantia real</w:t>
      </w:r>
      <w:r w:rsidR="00B40201">
        <w:rPr>
          <w:rFonts w:asciiTheme="minorHAnsi" w:hAnsiTheme="minorHAnsi" w:cstheme="minorHAnsi"/>
          <w:sz w:val="24"/>
          <w:szCs w:val="24"/>
        </w:rPr>
        <w:t xml:space="preserve"> adicional</w:t>
      </w:r>
      <w:r w:rsidR="00B40201" w:rsidRPr="005B2DBD">
        <w:rPr>
          <w:rFonts w:asciiTheme="minorHAnsi" w:hAnsiTheme="minorHAnsi" w:cstheme="minorHAnsi"/>
          <w:sz w:val="24"/>
          <w:szCs w:val="24"/>
        </w:rPr>
        <w:t>, em série única (“</w:t>
      </w:r>
      <w:r w:rsidR="00B40201" w:rsidRPr="00703B01">
        <w:rPr>
          <w:rFonts w:asciiTheme="minorHAnsi" w:hAnsiTheme="minorHAnsi" w:cstheme="minorHAnsi"/>
          <w:bCs/>
          <w:sz w:val="24"/>
          <w:szCs w:val="24"/>
          <w:u w:val="single"/>
        </w:rPr>
        <w:t>Debêntures</w:t>
      </w:r>
      <w:r w:rsidR="00B40201" w:rsidRPr="005B2DBD">
        <w:rPr>
          <w:rFonts w:asciiTheme="minorHAnsi" w:hAnsiTheme="minorHAnsi" w:cstheme="minorHAnsi"/>
          <w:sz w:val="24"/>
          <w:szCs w:val="24"/>
        </w:rPr>
        <w:t xml:space="preserve">”), </w:t>
      </w:r>
      <w:r w:rsidR="00B40201">
        <w:rPr>
          <w:rFonts w:asciiTheme="minorHAnsi" w:hAnsiTheme="minorHAnsi" w:cstheme="minorHAnsi"/>
          <w:sz w:val="24"/>
          <w:szCs w:val="24"/>
        </w:rPr>
        <w:t>n</w:t>
      </w:r>
      <w:r w:rsidR="00B40201" w:rsidRPr="005B2DBD">
        <w:rPr>
          <w:rFonts w:asciiTheme="minorHAnsi" w:hAnsiTheme="minorHAnsi" w:cstheme="minorHAnsi"/>
          <w:sz w:val="24"/>
          <w:szCs w:val="24"/>
        </w:rPr>
        <w:t>o valor total de R$ 20</w:t>
      </w:r>
      <w:r w:rsidR="00B40201">
        <w:rPr>
          <w:rFonts w:asciiTheme="minorHAnsi" w:hAnsiTheme="minorHAnsi" w:cstheme="minorHAnsi"/>
          <w:sz w:val="24"/>
          <w:szCs w:val="24"/>
        </w:rPr>
        <w:t>0</w:t>
      </w:r>
      <w:r w:rsidR="00B40201" w:rsidRPr="005B2DBD">
        <w:rPr>
          <w:rFonts w:asciiTheme="minorHAnsi" w:hAnsiTheme="minorHAnsi" w:cstheme="minorHAnsi"/>
          <w:sz w:val="24"/>
          <w:szCs w:val="24"/>
        </w:rPr>
        <w:t>.000.000,00 (</w:t>
      </w:r>
      <w:r w:rsidR="00B40201">
        <w:rPr>
          <w:rFonts w:asciiTheme="minorHAnsi" w:hAnsiTheme="minorHAnsi" w:cstheme="minorHAnsi"/>
          <w:sz w:val="24"/>
          <w:szCs w:val="24"/>
        </w:rPr>
        <w:t xml:space="preserve">duzentos </w:t>
      </w:r>
      <w:r w:rsidR="00B40201" w:rsidRPr="005B2DBD">
        <w:rPr>
          <w:rFonts w:asciiTheme="minorHAnsi" w:hAnsiTheme="minorHAnsi" w:cstheme="minorHAnsi"/>
          <w:sz w:val="24"/>
          <w:szCs w:val="24"/>
        </w:rPr>
        <w:t xml:space="preserve">milhões de reais) na data de emissão </w:t>
      </w:r>
      <w:r w:rsidR="00B40201">
        <w:rPr>
          <w:rFonts w:asciiTheme="minorHAnsi" w:hAnsiTheme="minorHAnsi" w:cstheme="minorHAnsi"/>
          <w:sz w:val="24"/>
          <w:szCs w:val="24"/>
        </w:rPr>
        <w:t xml:space="preserve">das Debêntures </w:t>
      </w:r>
      <w:r w:rsidR="00B40201" w:rsidRPr="005B2DBD">
        <w:rPr>
          <w:rFonts w:asciiTheme="minorHAnsi" w:hAnsiTheme="minorHAnsi" w:cstheme="minorHAnsi"/>
          <w:sz w:val="24"/>
          <w:szCs w:val="24"/>
        </w:rPr>
        <w:t>(“</w:t>
      </w:r>
      <w:r w:rsidR="00B40201" w:rsidRPr="00703B01">
        <w:rPr>
          <w:rFonts w:asciiTheme="minorHAnsi" w:hAnsiTheme="minorHAnsi" w:cstheme="minorHAnsi"/>
          <w:bCs/>
          <w:sz w:val="24"/>
          <w:szCs w:val="24"/>
          <w:u w:val="single"/>
        </w:rPr>
        <w:t>Emissão</w:t>
      </w:r>
      <w:r w:rsidR="00B40201" w:rsidRPr="005B2DBD">
        <w:rPr>
          <w:rFonts w:asciiTheme="minorHAnsi" w:hAnsiTheme="minorHAnsi" w:cstheme="minorHAnsi"/>
          <w:sz w:val="24"/>
          <w:szCs w:val="24"/>
        </w:rPr>
        <w:t xml:space="preserve">”), </w:t>
      </w:r>
      <w:r w:rsidR="00B40201" w:rsidRPr="001B12F1">
        <w:rPr>
          <w:rFonts w:asciiTheme="minorHAnsi" w:hAnsiTheme="minorHAnsi" w:cstheme="minorHAnsi"/>
          <w:sz w:val="24"/>
          <w:szCs w:val="24"/>
        </w:rPr>
        <w:t>para distribuição pública com esforços restritos, nos termos da Lei nº 6.385, de 07 de dezembro de 1976, conforme alterada (“</w:t>
      </w:r>
      <w:r w:rsidR="00B40201" w:rsidRPr="00703B01">
        <w:rPr>
          <w:rFonts w:asciiTheme="minorHAnsi" w:hAnsiTheme="minorHAnsi" w:cstheme="minorHAnsi"/>
          <w:sz w:val="24"/>
          <w:szCs w:val="24"/>
          <w:u w:val="single"/>
        </w:rPr>
        <w:t>Lei do Mercado de Valores Mobiliários</w:t>
      </w:r>
      <w:r w:rsidR="00B40201" w:rsidRPr="001B12F1">
        <w:rPr>
          <w:rFonts w:asciiTheme="minorHAnsi" w:hAnsiTheme="minorHAnsi" w:cstheme="minorHAnsi"/>
          <w:sz w:val="24"/>
          <w:szCs w:val="24"/>
        </w:rPr>
        <w:t xml:space="preserve">”), da </w:t>
      </w:r>
      <w:r w:rsidR="00B40201" w:rsidRPr="001B12F1">
        <w:rPr>
          <w:rFonts w:asciiTheme="minorHAnsi" w:hAnsiTheme="minorHAnsi" w:cstheme="minorHAnsi"/>
          <w:sz w:val="24"/>
          <w:szCs w:val="24"/>
        </w:rPr>
        <w:lastRenderedPageBreak/>
        <w:t>Instrução da CVM nº 476, de 16 de janeiro de 2009, conforme alterada (“</w:t>
      </w:r>
      <w:r w:rsidR="00B40201" w:rsidRPr="00703B01">
        <w:rPr>
          <w:rFonts w:asciiTheme="minorHAnsi" w:hAnsiTheme="minorHAnsi" w:cstheme="minorHAnsi"/>
          <w:sz w:val="24"/>
          <w:szCs w:val="24"/>
          <w:u w:val="single"/>
        </w:rPr>
        <w:t>Instrução CVM 476</w:t>
      </w:r>
      <w:r w:rsidR="00B40201" w:rsidRPr="001B12F1">
        <w:rPr>
          <w:rFonts w:asciiTheme="minorHAnsi" w:hAnsiTheme="minorHAnsi" w:cstheme="minorHAnsi"/>
          <w:sz w:val="24"/>
          <w:szCs w:val="24"/>
        </w:rPr>
        <w:t>”) e demais leis e regulamentações aplicáveis (“</w:t>
      </w:r>
      <w:r w:rsidR="00B40201" w:rsidRPr="00703B01">
        <w:rPr>
          <w:rFonts w:asciiTheme="minorHAnsi" w:hAnsiTheme="minorHAnsi" w:cstheme="minorHAnsi"/>
          <w:sz w:val="24"/>
          <w:szCs w:val="24"/>
          <w:u w:val="single"/>
        </w:rPr>
        <w:t>Oferta</w:t>
      </w:r>
      <w:r w:rsidR="00B40201" w:rsidRPr="001B12F1">
        <w:rPr>
          <w:rFonts w:asciiTheme="minorHAnsi" w:hAnsiTheme="minorHAnsi" w:cstheme="minorHAnsi"/>
          <w:sz w:val="24"/>
          <w:szCs w:val="24"/>
        </w:rPr>
        <w:t>”)</w:t>
      </w:r>
      <w:r w:rsidR="008C6514" w:rsidRPr="00474552">
        <w:rPr>
          <w:rFonts w:asciiTheme="minorHAnsi" w:hAnsiTheme="minorHAnsi" w:cstheme="minorHAnsi"/>
          <w:sz w:val="24"/>
          <w:szCs w:val="24"/>
        </w:rPr>
        <w:t>;</w:t>
      </w:r>
    </w:p>
    <w:p w14:paraId="7440123B" w14:textId="77777777" w:rsidR="008C6514" w:rsidRPr="00474552" w:rsidRDefault="008C6514" w:rsidP="00B92908">
      <w:pPr>
        <w:pStyle w:val="PargrafodaLista"/>
        <w:spacing w:after="0" w:line="340" w:lineRule="exact"/>
        <w:rPr>
          <w:rFonts w:asciiTheme="minorHAnsi" w:hAnsiTheme="minorHAnsi" w:cstheme="minorHAnsi"/>
          <w:sz w:val="24"/>
          <w:szCs w:val="24"/>
        </w:rPr>
      </w:pPr>
    </w:p>
    <w:p w14:paraId="52D80B0E" w14:textId="7C4ACAA3" w:rsidR="0021080D" w:rsidRPr="00593486" w:rsidRDefault="008C6514" w:rsidP="00BB6955">
      <w:pPr>
        <w:pStyle w:val="PargrafodaLista"/>
        <w:numPr>
          <w:ilvl w:val="0"/>
          <w:numId w:val="2"/>
        </w:numPr>
        <w:spacing w:after="0" w:line="340" w:lineRule="exact"/>
        <w:ind w:left="720" w:hanging="540"/>
        <w:rPr>
          <w:rFonts w:asciiTheme="minorHAnsi" w:hAnsiTheme="minorHAnsi" w:cstheme="minorHAnsi"/>
          <w:sz w:val="24"/>
          <w:szCs w:val="24"/>
        </w:rPr>
      </w:pPr>
      <w:r w:rsidRPr="00BB6955">
        <w:rPr>
          <w:rFonts w:asciiTheme="minorHAnsi" w:hAnsiTheme="minorHAnsi" w:cstheme="minorHAnsi"/>
          <w:sz w:val="24"/>
          <w:szCs w:val="24"/>
        </w:rPr>
        <w:t xml:space="preserve">conforme aprovado na Assembleia Geral Extraordinária da Emissora, realizada em </w:t>
      </w:r>
      <w:r w:rsidR="00862AD3" w:rsidRPr="00593486">
        <w:rPr>
          <w:rFonts w:asciiTheme="minorHAnsi" w:hAnsiTheme="minorHAnsi" w:cstheme="minorHAnsi"/>
          <w:sz w:val="24"/>
          <w:szCs w:val="24"/>
          <w:highlight w:val="yellow"/>
        </w:rPr>
        <w:t>[=]</w:t>
      </w:r>
      <w:r w:rsidR="00862AD3" w:rsidRPr="00BB6955">
        <w:rPr>
          <w:rFonts w:asciiTheme="minorHAnsi" w:hAnsiTheme="minorHAnsi" w:cstheme="minorHAnsi"/>
          <w:sz w:val="24"/>
          <w:szCs w:val="24"/>
        </w:rPr>
        <w:t xml:space="preserve"> </w:t>
      </w:r>
      <w:r w:rsidR="00A473E2" w:rsidRPr="00BB6955">
        <w:rPr>
          <w:rFonts w:asciiTheme="minorHAnsi" w:hAnsiTheme="minorHAnsi" w:cstheme="minorHAnsi"/>
          <w:sz w:val="24"/>
          <w:szCs w:val="24"/>
        </w:rPr>
        <w:t xml:space="preserve">de </w:t>
      </w:r>
      <w:r w:rsidR="00862AD3" w:rsidRPr="00BB6955">
        <w:rPr>
          <w:rFonts w:asciiTheme="minorHAnsi" w:hAnsiTheme="minorHAnsi" w:cstheme="minorHAnsi"/>
          <w:sz w:val="24"/>
          <w:szCs w:val="24"/>
        </w:rPr>
        <w:t>agosto</w:t>
      </w:r>
      <w:r w:rsidRPr="00BB6955">
        <w:rPr>
          <w:rFonts w:asciiTheme="minorHAnsi" w:hAnsiTheme="minorHAnsi" w:cstheme="minorHAnsi"/>
          <w:sz w:val="24"/>
          <w:szCs w:val="24"/>
        </w:rPr>
        <w:t xml:space="preserve"> de 2023 (“</w:t>
      </w:r>
      <w:r w:rsidRPr="00BB6955">
        <w:rPr>
          <w:rFonts w:asciiTheme="minorHAnsi" w:hAnsiTheme="minorHAnsi" w:cstheme="minorHAnsi"/>
          <w:sz w:val="24"/>
          <w:szCs w:val="24"/>
          <w:u w:val="single"/>
        </w:rPr>
        <w:t>AGE da Emissora</w:t>
      </w:r>
      <w:r w:rsidRPr="00BB6955">
        <w:rPr>
          <w:rFonts w:asciiTheme="minorHAnsi" w:hAnsiTheme="minorHAnsi" w:cstheme="minorHAnsi"/>
          <w:sz w:val="24"/>
          <w:szCs w:val="24"/>
        </w:rPr>
        <w:t>”)</w:t>
      </w:r>
      <w:r w:rsidR="00BB6955">
        <w:rPr>
          <w:rFonts w:asciiTheme="minorHAnsi" w:hAnsiTheme="minorHAnsi" w:cstheme="minorHAnsi"/>
          <w:sz w:val="24"/>
          <w:szCs w:val="24"/>
        </w:rPr>
        <w:t xml:space="preserve"> e na Reunião do Conselho de Administração </w:t>
      </w:r>
      <w:r w:rsidR="00BB6955" w:rsidRPr="00BB6955">
        <w:rPr>
          <w:rFonts w:asciiTheme="minorHAnsi" w:hAnsiTheme="minorHAnsi" w:cstheme="minorHAnsi"/>
          <w:sz w:val="24"/>
          <w:szCs w:val="24"/>
        </w:rPr>
        <w:t xml:space="preserve">da Emissora, realizada em </w:t>
      </w:r>
      <w:r w:rsidR="00BB6955" w:rsidRPr="0020447D">
        <w:rPr>
          <w:rFonts w:asciiTheme="minorHAnsi" w:hAnsiTheme="minorHAnsi" w:cstheme="minorHAnsi"/>
          <w:sz w:val="24"/>
          <w:szCs w:val="24"/>
          <w:highlight w:val="yellow"/>
        </w:rPr>
        <w:t>[=]</w:t>
      </w:r>
      <w:r w:rsidR="00BB6955" w:rsidRPr="00BB6955">
        <w:rPr>
          <w:rFonts w:asciiTheme="minorHAnsi" w:hAnsiTheme="minorHAnsi" w:cstheme="minorHAnsi"/>
          <w:sz w:val="24"/>
          <w:szCs w:val="24"/>
        </w:rPr>
        <w:t xml:space="preserve"> de agosto de 2023 (“</w:t>
      </w:r>
      <w:r w:rsidR="00BB6955">
        <w:rPr>
          <w:rFonts w:asciiTheme="minorHAnsi" w:hAnsiTheme="minorHAnsi" w:cstheme="minorHAnsi"/>
          <w:sz w:val="24"/>
          <w:szCs w:val="24"/>
          <w:u w:val="single"/>
        </w:rPr>
        <w:t>RCA</w:t>
      </w:r>
      <w:r w:rsidR="00BB6955" w:rsidRPr="00BB6955">
        <w:rPr>
          <w:rFonts w:asciiTheme="minorHAnsi" w:hAnsiTheme="minorHAnsi" w:cstheme="minorHAnsi"/>
          <w:sz w:val="24"/>
          <w:szCs w:val="24"/>
          <w:u w:val="single"/>
        </w:rPr>
        <w:t xml:space="preserve"> da Emissora</w:t>
      </w:r>
      <w:r w:rsidR="00BB6955" w:rsidRPr="00BB6955">
        <w:rPr>
          <w:rFonts w:asciiTheme="minorHAnsi" w:hAnsiTheme="minorHAnsi" w:cstheme="minorHAnsi"/>
          <w:sz w:val="24"/>
          <w:szCs w:val="24"/>
        </w:rPr>
        <w:t>”)</w:t>
      </w:r>
      <w:r w:rsidRPr="00BB6955">
        <w:rPr>
          <w:rFonts w:asciiTheme="minorHAnsi" w:hAnsiTheme="minorHAnsi" w:cstheme="minorHAnsi"/>
          <w:sz w:val="24"/>
          <w:szCs w:val="24"/>
        </w:rPr>
        <w:t xml:space="preserve">, </w:t>
      </w:r>
      <w:r w:rsidR="0021080D" w:rsidRPr="00BB6955">
        <w:rPr>
          <w:rFonts w:asciiTheme="minorHAnsi" w:hAnsiTheme="minorHAnsi" w:cstheme="minorHAnsi"/>
          <w:sz w:val="24"/>
          <w:szCs w:val="24"/>
        </w:rPr>
        <w:t>os acionistas</w:t>
      </w:r>
      <w:r w:rsidR="00BB6955">
        <w:rPr>
          <w:rFonts w:asciiTheme="minorHAnsi" w:hAnsiTheme="minorHAnsi" w:cstheme="minorHAnsi"/>
          <w:sz w:val="24"/>
          <w:szCs w:val="24"/>
        </w:rPr>
        <w:t xml:space="preserve"> e os conselheiros</w:t>
      </w:r>
      <w:r w:rsidR="0021080D" w:rsidRPr="00BB6955">
        <w:rPr>
          <w:rFonts w:asciiTheme="minorHAnsi" w:hAnsiTheme="minorHAnsi" w:cstheme="minorHAnsi"/>
          <w:sz w:val="24"/>
          <w:szCs w:val="24"/>
        </w:rPr>
        <w:t xml:space="preserve"> da Emissora</w:t>
      </w:r>
      <w:r w:rsidR="00BB6955">
        <w:rPr>
          <w:rFonts w:asciiTheme="minorHAnsi" w:hAnsiTheme="minorHAnsi" w:cstheme="minorHAnsi"/>
          <w:sz w:val="24"/>
          <w:szCs w:val="24"/>
        </w:rPr>
        <w:t xml:space="preserve">, respectivamente, </w:t>
      </w:r>
      <w:r w:rsidRPr="00BB6955">
        <w:rPr>
          <w:rFonts w:asciiTheme="minorHAnsi" w:hAnsiTheme="minorHAnsi" w:cstheme="minorHAnsi"/>
          <w:sz w:val="24"/>
          <w:szCs w:val="24"/>
        </w:rPr>
        <w:t>apro</w:t>
      </w:r>
      <w:r w:rsidR="0021080D" w:rsidRPr="00BB6955">
        <w:rPr>
          <w:rFonts w:asciiTheme="minorHAnsi" w:hAnsiTheme="minorHAnsi" w:cstheme="minorHAnsi"/>
          <w:sz w:val="24"/>
          <w:szCs w:val="24"/>
        </w:rPr>
        <w:t>varam a</w:t>
      </w:r>
      <w:r w:rsidR="004F0FD8" w:rsidRPr="00BB6955">
        <w:rPr>
          <w:rFonts w:asciiTheme="minorHAnsi" w:hAnsiTheme="minorHAnsi" w:cstheme="minorHAnsi"/>
          <w:sz w:val="24"/>
          <w:szCs w:val="24"/>
        </w:rPr>
        <w:t xml:space="preserve"> alteração </w:t>
      </w:r>
      <w:r w:rsidR="00BB6955" w:rsidRPr="00BB6955">
        <w:rPr>
          <w:rFonts w:asciiTheme="minorHAnsi" w:hAnsiTheme="minorHAnsi" w:cstheme="minorHAnsi"/>
          <w:sz w:val="24"/>
          <w:szCs w:val="24"/>
        </w:rPr>
        <w:t>do cronograma d</w:t>
      </w:r>
      <w:r w:rsidR="00BB6955" w:rsidRPr="00593486">
        <w:rPr>
          <w:rFonts w:asciiTheme="minorHAnsi" w:hAnsiTheme="minorHAnsi" w:cstheme="minorHAnsi"/>
          <w:sz w:val="24"/>
          <w:szCs w:val="24"/>
        </w:rPr>
        <w:t>e amortização da Emissão</w:t>
      </w:r>
      <w:r w:rsidRPr="00BB6955">
        <w:rPr>
          <w:rFonts w:asciiTheme="minorHAnsi" w:hAnsiTheme="minorHAnsi" w:cstheme="minorHAnsi"/>
          <w:sz w:val="24"/>
          <w:szCs w:val="24"/>
        </w:rPr>
        <w:t>, por meio da celebração de aditamento à Escritura de Emissão</w:t>
      </w:r>
      <w:r w:rsidRPr="00593486">
        <w:rPr>
          <w:rFonts w:asciiTheme="minorHAnsi" w:hAnsiTheme="minorHAnsi" w:cstheme="minorHAnsi"/>
          <w:sz w:val="24"/>
          <w:szCs w:val="24"/>
        </w:rPr>
        <w:t>;</w:t>
      </w:r>
    </w:p>
    <w:p w14:paraId="0129439D" w14:textId="77777777" w:rsidR="008C6514" w:rsidRPr="00474552" w:rsidRDefault="008C6514" w:rsidP="00B92908">
      <w:pPr>
        <w:spacing w:after="0" w:line="340" w:lineRule="exact"/>
        <w:ind w:left="180"/>
        <w:rPr>
          <w:rFonts w:asciiTheme="minorHAnsi" w:hAnsiTheme="minorHAnsi" w:cstheme="minorHAnsi"/>
          <w:sz w:val="24"/>
          <w:szCs w:val="24"/>
        </w:rPr>
      </w:pPr>
    </w:p>
    <w:p w14:paraId="271393FC" w14:textId="4975820D" w:rsidR="008C6514" w:rsidRPr="00474552" w:rsidRDefault="008C6514" w:rsidP="00B92908">
      <w:pPr>
        <w:pStyle w:val="PargrafodaLista"/>
        <w:numPr>
          <w:ilvl w:val="0"/>
          <w:numId w:val="2"/>
        </w:numPr>
        <w:spacing w:after="0" w:line="340" w:lineRule="exact"/>
        <w:ind w:left="720" w:hanging="540"/>
        <w:rPr>
          <w:rFonts w:asciiTheme="minorHAnsi" w:hAnsiTheme="minorHAnsi" w:cstheme="minorHAnsi"/>
          <w:sz w:val="24"/>
          <w:szCs w:val="24"/>
        </w:rPr>
      </w:pPr>
      <w:r w:rsidRPr="00474552">
        <w:rPr>
          <w:rFonts w:asciiTheme="minorHAnsi" w:hAnsiTheme="minorHAnsi" w:cstheme="minorHAnsi"/>
          <w:sz w:val="24"/>
          <w:szCs w:val="24"/>
        </w:rPr>
        <w:t xml:space="preserve">os Debenturistas detentores de 100,00% (cem por cento) das Debêntures em circulação emitidas nos termos da Escritura de Emissão aprovaram em sede de Assembleia Geral de </w:t>
      </w:r>
      <w:r w:rsidRPr="00591F4A">
        <w:rPr>
          <w:rFonts w:asciiTheme="minorHAnsi" w:hAnsiTheme="minorHAnsi" w:cstheme="minorHAnsi"/>
          <w:sz w:val="24"/>
          <w:szCs w:val="24"/>
        </w:rPr>
        <w:t xml:space="preserve">Debenturistas, datada de </w:t>
      </w:r>
      <w:r w:rsidR="00772485" w:rsidRPr="00593486">
        <w:rPr>
          <w:rFonts w:asciiTheme="minorHAnsi" w:hAnsiTheme="minorHAnsi" w:cstheme="minorHAnsi"/>
          <w:sz w:val="24"/>
          <w:szCs w:val="24"/>
          <w:highlight w:val="yellow"/>
        </w:rPr>
        <w:t>[=]</w:t>
      </w:r>
      <w:r w:rsidR="00772485" w:rsidRPr="00591F4A">
        <w:rPr>
          <w:rFonts w:asciiTheme="minorHAnsi" w:hAnsiTheme="minorHAnsi" w:cstheme="minorHAnsi"/>
          <w:sz w:val="24"/>
          <w:szCs w:val="24"/>
        </w:rPr>
        <w:t xml:space="preserve"> </w:t>
      </w:r>
      <w:r w:rsidRPr="00591F4A">
        <w:rPr>
          <w:rFonts w:asciiTheme="minorHAnsi" w:hAnsiTheme="minorHAnsi" w:cstheme="minorHAnsi"/>
          <w:sz w:val="24"/>
          <w:szCs w:val="24"/>
        </w:rPr>
        <w:t xml:space="preserve">de </w:t>
      </w:r>
      <w:r w:rsidR="00772485" w:rsidRPr="00591F4A">
        <w:rPr>
          <w:rFonts w:asciiTheme="minorHAnsi" w:hAnsiTheme="minorHAnsi" w:cstheme="minorHAnsi"/>
          <w:sz w:val="24"/>
          <w:szCs w:val="24"/>
        </w:rPr>
        <w:t xml:space="preserve">agosto </w:t>
      </w:r>
      <w:r w:rsidRPr="00591F4A">
        <w:rPr>
          <w:rFonts w:asciiTheme="minorHAnsi" w:hAnsiTheme="minorHAnsi" w:cstheme="minorHAnsi"/>
          <w:sz w:val="24"/>
          <w:szCs w:val="24"/>
        </w:rPr>
        <w:t>de 2023 (“</w:t>
      </w:r>
      <w:r w:rsidRPr="00591F4A">
        <w:rPr>
          <w:rFonts w:asciiTheme="minorHAnsi" w:hAnsiTheme="minorHAnsi" w:cstheme="minorHAnsi"/>
          <w:sz w:val="24"/>
          <w:szCs w:val="24"/>
          <w:u w:val="single"/>
        </w:rPr>
        <w:t>AGD</w:t>
      </w:r>
      <w:r w:rsidRPr="00591F4A">
        <w:rPr>
          <w:rFonts w:asciiTheme="minorHAnsi" w:hAnsiTheme="minorHAnsi" w:cstheme="minorHAnsi"/>
          <w:sz w:val="24"/>
          <w:szCs w:val="24"/>
        </w:rPr>
        <w:t xml:space="preserve">”), </w:t>
      </w:r>
      <w:r w:rsidR="00591F4A" w:rsidRPr="00591F4A">
        <w:rPr>
          <w:rFonts w:asciiTheme="minorHAnsi" w:hAnsiTheme="minorHAnsi" w:cstheme="minorHAnsi"/>
          <w:sz w:val="24"/>
          <w:szCs w:val="24"/>
        </w:rPr>
        <w:t xml:space="preserve">a alteração do cronograma de amortização da Emissão, bem como a prática de todos os atos eventualmente necessários de forma a implementar tal alteração, incluindo a celebração de aditamentos à Escritura de Emissão e ao </w:t>
      </w:r>
      <w:r w:rsidR="00591F4A" w:rsidRPr="00593486">
        <w:rPr>
          <w:rFonts w:asciiTheme="minorHAnsi" w:hAnsiTheme="minorHAnsi" w:cstheme="minorHAnsi"/>
          <w:sz w:val="24"/>
          <w:szCs w:val="24"/>
        </w:rPr>
        <w:t>“</w:t>
      </w:r>
      <w:r w:rsidR="00591F4A" w:rsidRPr="00593486">
        <w:rPr>
          <w:rFonts w:asciiTheme="minorHAnsi" w:hAnsiTheme="minorHAnsi" w:cstheme="minorHAnsi"/>
          <w:i/>
          <w:iCs/>
          <w:sz w:val="24"/>
          <w:szCs w:val="24"/>
        </w:rPr>
        <w:t>Instrumento Particular de Cessão Fiduciária de Direitos Creditórios e Outras Avenças</w:t>
      </w:r>
      <w:r w:rsidR="00591F4A" w:rsidRPr="00593486" w:rsidDel="004C157F">
        <w:rPr>
          <w:rFonts w:asciiTheme="minorHAnsi" w:hAnsiTheme="minorHAnsi" w:cstheme="minorHAnsi"/>
          <w:sz w:val="24"/>
          <w:szCs w:val="24"/>
        </w:rPr>
        <w:t xml:space="preserve"> </w:t>
      </w:r>
      <w:r w:rsidR="00591F4A" w:rsidRPr="00593486">
        <w:rPr>
          <w:rFonts w:asciiTheme="minorHAnsi" w:hAnsiTheme="minorHAnsi" w:cstheme="minorHAnsi"/>
          <w:sz w:val="24"/>
          <w:szCs w:val="24"/>
        </w:rPr>
        <w:t>”</w:t>
      </w:r>
      <w:r w:rsidR="00591F4A" w:rsidRPr="00591F4A">
        <w:rPr>
          <w:rFonts w:asciiTheme="minorHAnsi" w:hAnsiTheme="minorHAnsi" w:cstheme="minorHAnsi"/>
          <w:sz w:val="24"/>
          <w:szCs w:val="24"/>
        </w:rPr>
        <w:t xml:space="preserve"> celebrado em</w:t>
      </w:r>
      <w:r w:rsidR="00591F4A" w:rsidRPr="00593486">
        <w:rPr>
          <w:rFonts w:asciiTheme="minorHAnsi" w:eastAsia="SimSun" w:hAnsiTheme="minorHAnsi" w:cstheme="minorHAnsi"/>
          <w:bCs/>
          <w:sz w:val="24"/>
          <w:szCs w:val="24"/>
          <w:lang w:eastAsia="zh-CN"/>
        </w:rPr>
        <w:t xml:space="preserve"> 15 de agosto de 2022, entre a Emissora, a Oral </w:t>
      </w:r>
      <w:proofErr w:type="spellStart"/>
      <w:r w:rsidR="00591F4A" w:rsidRPr="00593486">
        <w:rPr>
          <w:rFonts w:asciiTheme="minorHAnsi" w:eastAsia="SimSun" w:hAnsiTheme="minorHAnsi" w:cstheme="minorHAnsi"/>
          <w:bCs/>
          <w:sz w:val="24"/>
          <w:szCs w:val="24"/>
          <w:lang w:eastAsia="zh-CN"/>
        </w:rPr>
        <w:t>Sin</w:t>
      </w:r>
      <w:proofErr w:type="spellEnd"/>
      <w:r w:rsidR="00591F4A" w:rsidRPr="00593486">
        <w:rPr>
          <w:rFonts w:asciiTheme="minorHAnsi" w:eastAsia="SimSun" w:hAnsiTheme="minorHAnsi" w:cstheme="minorHAnsi"/>
          <w:bCs/>
          <w:sz w:val="24"/>
          <w:szCs w:val="24"/>
          <w:lang w:eastAsia="zh-CN"/>
        </w:rPr>
        <w:t xml:space="preserve"> Franquias S.A., na qualidade de cedentes, e o Agente Fiduciário (“</w:t>
      </w:r>
      <w:r w:rsidR="00591F4A" w:rsidRPr="00593486">
        <w:rPr>
          <w:rFonts w:asciiTheme="minorHAnsi" w:eastAsia="SimSun" w:hAnsiTheme="minorHAnsi" w:cstheme="minorHAnsi"/>
          <w:bCs/>
          <w:sz w:val="24"/>
          <w:szCs w:val="24"/>
          <w:u w:val="single"/>
          <w:lang w:eastAsia="zh-CN"/>
        </w:rPr>
        <w:t>Contrato de Cessão Fiduciária</w:t>
      </w:r>
      <w:r w:rsidR="00591F4A" w:rsidRPr="00593486">
        <w:rPr>
          <w:rFonts w:asciiTheme="minorHAnsi" w:eastAsia="SimSun" w:hAnsiTheme="minorHAnsi" w:cstheme="minorHAnsi"/>
          <w:bCs/>
          <w:sz w:val="24"/>
          <w:szCs w:val="24"/>
          <w:lang w:eastAsia="zh-CN"/>
        </w:rPr>
        <w:t>”)</w:t>
      </w:r>
      <w:r w:rsidR="009232EA" w:rsidRPr="00591F4A">
        <w:rPr>
          <w:rFonts w:asciiTheme="minorHAnsi" w:hAnsiTheme="minorHAnsi" w:cstheme="minorHAnsi"/>
          <w:sz w:val="24"/>
          <w:szCs w:val="24"/>
        </w:rPr>
        <w:t>; e</w:t>
      </w:r>
    </w:p>
    <w:p w14:paraId="3520FBFF" w14:textId="77777777" w:rsidR="008C6514" w:rsidRPr="00474552" w:rsidRDefault="008C6514" w:rsidP="00B92908">
      <w:pPr>
        <w:spacing w:after="0" w:line="340" w:lineRule="exact"/>
        <w:rPr>
          <w:rFonts w:asciiTheme="minorHAnsi" w:hAnsiTheme="minorHAnsi" w:cstheme="minorHAnsi"/>
          <w:sz w:val="24"/>
          <w:szCs w:val="24"/>
        </w:rPr>
      </w:pPr>
    </w:p>
    <w:p w14:paraId="4D70359F" w14:textId="77777777" w:rsidR="008C6514" w:rsidRPr="00474552" w:rsidRDefault="008C6514" w:rsidP="00B92908">
      <w:pPr>
        <w:pStyle w:val="PargrafodaLista"/>
        <w:numPr>
          <w:ilvl w:val="0"/>
          <w:numId w:val="2"/>
        </w:numPr>
        <w:spacing w:after="0" w:line="340" w:lineRule="exact"/>
        <w:ind w:left="720" w:hanging="540"/>
        <w:rPr>
          <w:rFonts w:asciiTheme="minorHAnsi" w:hAnsiTheme="minorHAnsi" w:cstheme="minorHAnsi"/>
          <w:sz w:val="24"/>
          <w:szCs w:val="24"/>
        </w:rPr>
      </w:pPr>
      <w:r w:rsidRPr="00474552">
        <w:rPr>
          <w:rFonts w:asciiTheme="minorHAnsi" w:hAnsiTheme="minorHAnsi" w:cstheme="minorHAnsi"/>
          <w:sz w:val="24"/>
          <w:szCs w:val="24"/>
        </w:rPr>
        <w:t>as Partes desejam aditar a Escritura de Emissão, naquilo que lhe é cabível para refletir as deliberações mencionadas acima.</w:t>
      </w:r>
    </w:p>
    <w:p w14:paraId="64C5FDFF" w14:textId="77777777" w:rsidR="008C6514" w:rsidRPr="00474552" w:rsidRDefault="008C6514" w:rsidP="00B92908">
      <w:pPr>
        <w:spacing w:after="0" w:line="340" w:lineRule="exact"/>
        <w:rPr>
          <w:rFonts w:asciiTheme="minorHAnsi" w:hAnsiTheme="minorHAnsi" w:cstheme="minorHAnsi"/>
          <w:sz w:val="24"/>
          <w:szCs w:val="24"/>
        </w:rPr>
      </w:pPr>
    </w:p>
    <w:p w14:paraId="1AAE1115" w14:textId="5AAC3971" w:rsidR="008C6514" w:rsidRPr="00474552" w:rsidRDefault="008C6514" w:rsidP="00B92908">
      <w:pPr>
        <w:spacing w:after="0" w:line="340" w:lineRule="exact"/>
        <w:rPr>
          <w:rFonts w:asciiTheme="minorHAnsi" w:hAnsiTheme="minorHAnsi" w:cstheme="minorHAnsi"/>
          <w:sz w:val="24"/>
          <w:szCs w:val="24"/>
        </w:rPr>
      </w:pPr>
      <w:r w:rsidRPr="00474552">
        <w:rPr>
          <w:rFonts w:asciiTheme="minorHAnsi" w:hAnsiTheme="minorHAnsi" w:cstheme="minorHAnsi"/>
          <w:b/>
          <w:bCs/>
          <w:sz w:val="24"/>
          <w:szCs w:val="24"/>
        </w:rPr>
        <w:t>RESOLVEM</w:t>
      </w:r>
      <w:r w:rsidRPr="00474552">
        <w:rPr>
          <w:rFonts w:asciiTheme="minorHAnsi" w:hAnsiTheme="minorHAnsi" w:cstheme="minorHAnsi"/>
          <w:sz w:val="24"/>
          <w:szCs w:val="24"/>
        </w:rPr>
        <w:t xml:space="preserve"> as Partes, de comum acordo e na melhor forma de direito, celebrar o presente “</w:t>
      </w:r>
      <w:r w:rsidR="00B40201">
        <w:rPr>
          <w:rFonts w:asciiTheme="minorHAnsi" w:hAnsiTheme="minorHAnsi" w:cstheme="minorHAnsi"/>
          <w:i/>
          <w:color w:val="000000"/>
          <w:sz w:val="24"/>
          <w:szCs w:val="24"/>
        </w:rPr>
        <w:t>Primeiro</w:t>
      </w:r>
      <w:r w:rsidR="005F2C33" w:rsidRPr="0020447D">
        <w:rPr>
          <w:rFonts w:asciiTheme="minorHAnsi" w:hAnsiTheme="minorHAnsi" w:cstheme="minorHAnsi"/>
          <w:i/>
          <w:color w:val="000000"/>
          <w:sz w:val="24"/>
          <w:szCs w:val="24"/>
        </w:rPr>
        <w:t xml:space="preserve"> Aditamento ao </w:t>
      </w:r>
      <w:r w:rsidR="005F2C33" w:rsidRPr="00A87FA0">
        <w:rPr>
          <w:rFonts w:asciiTheme="minorHAnsi" w:hAnsiTheme="minorHAnsi" w:cstheme="minorHAnsi"/>
          <w:i/>
          <w:color w:val="000000"/>
          <w:sz w:val="24"/>
          <w:szCs w:val="24"/>
        </w:rPr>
        <w:t xml:space="preserve">Instrumento Particular de Escritura da 2ª (Segunda) Emissão de Debêntures </w:t>
      </w:r>
      <w:r w:rsidR="005F2C33" w:rsidRPr="00A87FA0">
        <w:rPr>
          <w:rFonts w:asciiTheme="minorHAnsi" w:hAnsiTheme="minorHAnsi" w:cstheme="minorHAnsi"/>
          <w:i/>
          <w:sz w:val="24"/>
          <w:szCs w:val="24"/>
        </w:rPr>
        <w:t xml:space="preserve">Simples, </w:t>
      </w:r>
      <w:r w:rsidR="005F2C33" w:rsidRPr="00A87FA0">
        <w:rPr>
          <w:rFonts w:asciiTheme="minorHAnsi" w:hAnsiTheme="minorHAnsi" w:cstheme="minorHAnsi"/>
          <w:i/>
          <w:color w:val="000000"/>
          <w:sz w:val="24"/>
          <w:szCs w:val="24"/>
        </w:rPr>
        <w:t xml:space="preserve">Não Conversíveis em Ações, </w:t>
      </w:r>
      <w:r w:rsidR="005F2C33" w:rsidRPr="00A87FA0">
        <w:rPr>
          <w:rFonts w:asciiTheme="minorHAnsi" w:hAnsiTheme="minorHAnsi" w:cstheme="minorHAnsi"/>
          <w:i/>
          <w:sz w:val="24"/>
          <w:szCs w:val="24"/>
        </w:rPr>
        <w:t xml:space="preserve">da Espécie </w:t>
      </w:r>
      <w:r w:rsidR="005F2C33">
        <w:rPr>
          <w:rFonts w:asciiTheme="minorHAnsi" w:hAnsiTheme="minorHAnsi" w:cstheme="minorHAnsi"/>
          <w:i/>
          <w:sz w:val="24"/>
          <w:szCs w:val="24"/>
        </w:rPr>
        <w:t xml:space="preserve">Quirografária, </w:t>
      </w:r>
      <w:r w:rsidR="005F2C33" w:rsidRPr="00A87FA0">
        <w:rPr>
          <w:rFonts w:asciiTheme="minorHAnsi" w:hAnsiTheme="minorHAnsi" w:cstheme="minorHAnsi"/>
          <w:i/>
          <w:sz w:val="24"/>
          <w:szCs w:val="24"/>
        </w:rPr>
        <w:t>Com Garantia Real</w:t>
      </w:r>
      <w:r w:rsidR="005F2C33">
        <w:rPr>
          <w:rFonts w:asciiTheme="minorHAnsi" w:hAnsiTheme="minorHAnsi" w:cstheme="minorHAnsi"/>
          <w:i/>
          <w:sz w:val="24"/>
          <w:szCs w:val="24"/>
        </w:rPr>
        <w:t xml:space="preserve"> Adicional</w:t>
      </w:r>
      <w:r w:rsidR="005F2C33" w:rsidRPr="00A87FA0">
        <w:rPr>
          <w:rFonts w:asciiTheme="minorHAnsi" w:hAnsiTheme="minorHAnsi" w:cstheme="minorHAnsi"/>
          <w:i/>
          <w:sz w:val="24"/>
          <w:szCs w:val="24"/>
        </w:rPr>
        <w:t xml:space="preserve">, </w:t>
      </w:r>
      <w:r w:rsidR="005F2C33" w:rsidRPr="00A87FA0">
        <w:rPr>
          <w:rFonts w:asciiTheme="minorHAnsi" w:hAnsiTheme="minorHAnsi" w:cstheme="minorHAnsi"/>
          <w:i/>
          <w:color w:val="000000"/>
          <w:sz w:val="24"/>
          <w:szCs w:val="24"/>
        </w:rPr>
        <w:t>em Série Única, para Distribuição Pública</w:t>
      </w:r>
      <w:r w:rsidR="005F2C33">
        <w:rPr>
          <w:rFonts w:asciiTheme="minorHAnsi" w:hAnsiTheme="minorHAnsi" w:cstheme="minorHAnsi"/>
          <w:i/>
          <w:color w:val="000000"/>
          <w:sz w:val="24"/>
          <w:szCs w:val="24"/>
        </w:rPr>
        <w:t>,</w:t>
      </w:r>
      <w:r w:rsidR="005F2C33" w:rsidRPr="00A87FA0">
        <w:rPr>
          <w:rFonts w:asciiTheme="minorHAnsi" w:hAnsiTheme="minorHAnsi" w:cstheme="minorHAnsi"/>
          <w:i/>
          <w:color w:val="000000"/>
          <w:sz w:val="24"/>
          <w:szCs w:val="24"/>
        </w:rPr>
        <w:t xml:space="preserve"> com Esforços Restritos</w:t>
      </w:r>
      <w:r w:rsidR="005F2C33">
        <w:rPr>
          <w:rFonts w:asciiTheme="minorHAnsi" w:hAnsiTheme="minorHAnsi" w:cstheme="minorHAnsi"/>
          <w:i/>
          <w:color w:val="000000"/>
          <w:sz w:val="24"/>
          <w:szCs w:val="24"/>
        </w:rPr>
        <w:t xml:space="preserve"> de Distribuição</w:t>
      </w:r>
      <w:r w:rsidR="005F2C33" w:rsidRPr="00A87FA0">
        <w:rPr>
          <w:rFonts w:asciiTheme="minorHAnsi" w:hAnsiTheme="minorHAnsi" w:cstheme="minorHAnsi"/>
          <w:i/>
          <w:color w:val="000000"/>
          <w:sz w:val="24"/>
          <w:szCs w:val="24"/>
        </w:rPr>
        <w:t xml:space="preserve">, da </w:t>
      </w:r>
      <w:proofErr w:type="spellStart"/>
      <w:r w:rsidR="005F2C33" w:rsidRPr="00A87FA0">
        <w:rPr>
          <w:rFonts w:asciiTheme="minorHAnsi" w:hAnsiTheme="minorHAnsi" w:cstheme="minorHAnsi"/>
          <w:i/>
          <w:color w:val="000000"/>
          <w:sz w:val="24"/>
          <w:szCs w:val="24"/>
        </w:rPr>
        <w:t>Odontocompany</w:t>
      </w:r>
      <w:proofErr w:type="spellEnd"/>
      <w:r w:rsidR="005F2C33" w:rsidRPr="00A87FA0">
        <w:rPr>
          <w:rFonts w:asciiTheme="minorHAnsi" w:hAnsiTheme="minorHAnsi" w:cstheme="minorHAnsi"/>
          <w:i/>
          <w:color w:val="000000"/>
          <w:sz w:val="24"/>
          <w:szCs w:val="24"/>
        </w:rPr>
        <w:t xml:space="preserve"> Franchising S.A.</w:t>
      </w:r>
      <w:r w:rsidRPr="00474552">
        <w:rPr>
          <w:rFonts w:asciiTheme="minorHAnsi" w:hAnsiTheme="minorHAnsi" w:cstheme="minorHAnsi"/>
          <w:sz w:val="24"/>
          <w:szCs w:val="24"/>
        </w:rPr>
        <w:t>” (“</w:t>
      </w:r>
      <w:r w:rsidRPr="00474552">
        <w:rPr>
          <w:rFonts w:asciiTheme="minorHAnsi" w:hAnsiTheme="minorHAnsi" w:cstheme="minorHAnsi"/>
          <w:sz w:val="24"/>
          <w:szCs w:val="24"/>
          <w:u w:val="single"/>
        </w:rPr>
        <w:t>Aditamento</w:t>
      </w:r>
      <w:r w:rsidRPr="00474552">
        <w:rPr>
          <w:rFonts w:asciiTheme="minorHAnsi" w:hAnsiTheme="minorHAnsi" w:cstheme="minorHAnsi"/>
          <w:sz w:val="24"/>
          <w:szCs w:val="24"/>
        </w:rPr>
        <w:t>”)</w:t>
      </w:r>
      <w:r w:rsidR="00ED4040" w:rsidRPr="00474552">
        <w:rPr>
          <w:rFonts w:asciiTheme="minorHAnsi" w:hAnsiTheme="minorHAnsi" w:cstheme="minorHAnsi"/>
          <w:sz w:val="24"/>
          <w:szCs w:val="24"/>
        </w:rPr>
        <w:t>,</w:t>
      </w:r>
      <w:r w:rsidRPr="00474552">
        <w:rPr>
          <w:rFonts w:asciiTheme="minorHAnsi" w:hAnsiTheme="minorHAnsi" w:cstheme="minorHAnsi"/>
          <w:sz w:val="24"/>
          <w:szCs w:val="24"/>
        </w:rPr>
        <w:t xml:space="preserve"> em observância às cláusulas e condições a seguir.</w:t>
      </w:r>
    </w:p>
    <w:p w14:paraId="661FC710" w14:textId="77777777" w:rsidR="0088657A" w:rsidRPr="00474552" w:rsidRDefault="0088657A" w:rsidP="00B92908">
      <w:pPr>
        <w:spacing w:after="0" w:line="340" w:lineRule="exact"/>
        <w:rPr>
          <w:rFonts w:asciiTheme="minorHAnsi" w:hAnsiTheme="minorHAnsi" w:cstheme="minorHAnsi"/>
          <w:sz w:val="24"/>
          <w:szCs w:val="24"/>
        </w:rPr>
      </w:pPr>
    </w:p>
    <w:p w14:paraId="6000575F" w14:textId="77777777" w:rsidR="003F347E" w:rsidRPr="00474552" w:rsidRDefault="003F347E" w:rsidP="00B92908">
      <w:pPr>
        <w:spacing w:after="0" w:line="340" w:lineRule="exact"/>
        <w:rPr>
          <w:rFonts w:asciiTheme="minorHAnsi" w:hAnsiTheme="minorHAnsi" w:cstheme="minorHAnsi"/>
          <w:sz w:val="24"/>
          <w:szCs w:val="24"/>
        </w:rPr>
      </w:pPr>
    </w:p>
    <w:p w14:paraId="5EDCE77C" w14:textId="77777777" w:rsidR="008C6514" w:rsidRPr="00474552" w:rsidRDefault="008C6514" w:rsidP="00B92908">
      <w:pPr>
        <w:pStyle w:val="PargrafodaLista"/>
        <w:numPr>
          <w:ilvl w:val="0"/>
          <w:numId w:val="1"/>
        </w:numPr>
        <w:spacing w:after="0" w:line="340" w:lineRule="exact"/>
        <w:ind w:left="720"/>
        <w:jc w:val="center"/>
        <w:rPr>
          <w:rFonts w:asciiTheme="minorHAnsi" w:hAnsiTheme="minorHAnsi" w:cstheme="minorHAnsi"/>
          <w:b/>
          <w:bCs/>
          <w:sz w:val="24"/>
          <w:szCs w:val="24"/>
        </w:rPr>
      </w:pPr>
      <w:r w:rsidRPr="00474552">
        <w:rPr>
          <w:rFonts w:asciiTheme="minorHAnsi" w:hAnsiTheme="minorHAnsi" w:cstheme="minorHAnsi"/>
          <w:b/>
          <w:bCs/>
          <w:sz w:val="24"/>
          <w:szCs w:val="24"/>
        </w:rPr>
        <w:t>ALTERAÇÕES</w:t>
      </w:r>
    </w:p>
    <w:p w14:paraId="5BA97C34" w14:textId="77777777" w:rsidR="008C6514" w:rsidRPr="00474552" w:rsidRDefault="008C6514" w:rsidP="00B92908">
      <w:pPr>
        <w:pStyle w:val="PargrafodaLista"/>
        <w:spacing w:after="0" w:line="340" w:lineRule="exact"/>
        <w:ind w:left="1080"/>
        <w:rPr>
          <w:rFonts w:asciiTheme="minorHAnsi" w:hAnsiTheme="minorHAnsi" w:cstheme="minorHAnsi"/>
          <w:b/>
          <w:bCs/>
          <w:sz w:val="24"/>
          <w:szCs w:val="24"/>
        </w:rPr>
      </w:pPr>
    </w:p>
    <w:p w14:paraId="100EAFE9" w14:textId="326CFA2F" w:rsidR="008C6514" w:rsidRPr="00474552" w:rsidRDefault="00862AD3" w:rsidP="00994646">
      <w:pPr>
        <w:pStyle w:val="PargrafodaLista"/>
        <w:tabs>
          <w:tab w:val="left" w:pos="567"/>
        </w:tabs>
        <w:spacing w:after="0" w:line="340" w:lineRule="exact"/>
        <w:ind w:left="0"/>
        <w:contextualSpacing w:val="0"/>
        <w:rPr>
          <w:rFonts w:asciiTheme="minorHAnsi" w:hAnsiTheme="minorHAnsi" w:cstheme="minorHAnsi"/>
          <w:sz w:val="24"/>
          <w:szCs w:val="24"/>
        </w:rPr>
      </w:pPr>
      <w:bookmarkStart w:id="8" w:name="_Hlk13492801"/>
      <w:bookmarkEnd w:id="3"/>
      <w:r>
        <w:rPr>
          <w:rFonts w:asciiTheme="minorHAnsi" w:hAnsiTheme="minorHAnsi" w:cstheme="minorHAnsi"/>
          <w:sz w:val="24"/>
          <w:szCs w:val="24"/>
        </w:rPr>
        <w:t>1</w:t>
      </w:r>
      <w:r w:rsidR="00994646" w:rsidRPr="00474552">
        <w:rPr>
          <w:rFonts w:asciiTheme="minorHAnsi" w:hAnsiTheme="minorHAnsi" w:cstheme="minorHAnsi"/>
          <w:sz w:val="24"/>
          <w:szCs w:val="24"/>
        </w:rPr>
        <w:t>.1.</w:t>
      </w:r>
      <w:r w:rsidR="00994646" w:rsidRPr="00474552">
        <w:rPr>
          <w:rFonts w:asciiTheme="minorHAnsi" w:hAnsiTheme="minorHAnsi" w:cstheme="minorHAnsi"/>
          <w:sz w:val="24"/>
          <w:szCs w:val="24"/>
        </w:rPr>
        <w:tab/>
      </w:r>
      <w:r w:rsidR="004F0FD8" w:rsidRPr="00474552">
        <w:rPr>
          <w:rFonts w:asciiTheme="minorHAnsi" w:hAnsiTheme="minorHAnsi" w:cstheme="minorHAnsi"/>
          <w:sz w:val="24"/>
          <w:szCs w:val="24"/>
        </w:rPr>
        <w:t>Em razão da</w:t>
      </w:r>
      <w:r w:rsidR="00591F4A">
        <w:rPr>
          <w:rFonts w:asciiTheme="minorHAnsi" w:hAnsiTheme="minorHAnsi" w:cstheme="minorHAnsi"/>
          <w:sz w:val="24"/>
          <w:szCs w:val="24"/>
        </w:rPr>
        <w:t xml:space="preserve"> </w:t>
      </w:r>
      <w:r w:rsidR="00591F4A" w:rsidRPr="00591F4A">
        <w:rPr>
          <w:rFonts w:asciiTheme="minorHAnsi" w:hAnsiTheme="minorHAnsi" w:cstheme="minorHAnsi"/>
          <w:sz w:val="24"/>
          <w:szCs w:val="24"/>
        </w:rPr>
        <w:t>alteração do cronograma de amortização da Emissão</w:t>
      </w:r>
      <w:r w:rsidR="004F0FD8" w:rsidRPr="00474552">
        <w:rPr>
          <w:rFonts w:asciiTheme="minorHAnsi" w:hAnsiTheme="minorHAnsi" w:cstheme="minorHAnsi"/>
          <w:sz w:val="24"/>
          <w:szCs w:val="24"/>
        </w:rPr>
        <w:t>, a</w:t>
      </w:r>
      <w:r w:rsidR="008C6514" w:rsidRPr="00474552">
        <w:rPr>
          <w:rFonts w:asciiTheme="minorHAnsi" w:hAnsiTheme="minorHAnsi" w:cstheme="minorHAnsi"/>
          <w:sz w:val="24"/>
          <w:szCs w:val="24"/>
        </w:rPr>
        <w:t>s Partes decidem alterar a cláusula</w:t>
      </w:r>
      <w:r w:rsidR="00772485">
        <w:rPr>
          <w:rFonts w:asciiTheme="minorHAnsi" w:hAnsiTheme="minorHAnsi" w:cstheme="minorHAnsi"/>
          <w:sz w:val="24"/>
          <w:szCs w:val="24"/>
        </w:rPr>
        <w:t xml:space="preserve"> 4.13</w:t>
      </w:r>
      <w:r w:rsidR="00104D0D">
        <w:rPr>
          <w:rFonts w:asciiTheme="minorHAnsi" w:hAnsiTheme="minorHAnsi" w:cstheme="minorHAnsi"/>
          <w:sz w:val="24"/>
          <w:szCs w:val="24"/>
        </w:rPr>
        <w:t xml:space="preserve"> </w:t>
      </w:r>
      <w:r w:rsidR="00C23E57" w:rsidRPr="00474552">
        <w:rPr>
          <w:rFonts w:asciiTheme="minorHAnsi" w:hAnsiTheme="minorHAnsi" w:cstheme="minorHAnsi"/>
          <w:sz w:val="24"/>
          <w:szCs w:val="24"/>
        </w:rPr>
        <w:t>da</w:t>
      </w:r>
      <w:r w:rsidR="008C6514" w:rsidRPr="00474552">
        <w:rPr>
          <w:rFonts w:asciiTheme="minorHAnsi" w:hAnsiTheme="minorHAnsi" w:cstheme="minorHAnsi"/>
          <w:sz w:val="24"/>
          <w:szCs w:val="24"/>
        </w:rPr>
        <w:t xml:space="preserve"> Escritura de Emissão, que passar</w:t>
      </w:r>
      <w:r w:rsidR="00772485">
        <w:rPr>
          <w:rFonts w:asciiTheme="minorHAnsi" w:hAnsiTheme="minorHAnsi" w:cstheme="minorHAnsi"/>
          <w:sz w:val="24"/>
          <w:szCs w:val="24"/>
        </w:rPr>
        <w:t>á</w:t>
      </w:r>
      <w:r w:rsidR="008C6514" w:rsidRPr="00474552">
        <w:rPr>
          <w:rFonts w:asciiTheme="minorHAnsi" w:hAnsiTheme="minorHAnsi" w:cstheme="minorHAnsi"/>
          <w:sz w:val="24"/>
          <w:szCs w:val="24"/>
        </w:rPr>
        <w:t xml:space="preserve"> a vig</w:t>
      </w:r>
      <w:r w:rsidR="009232EA" w:rsidRPr="00474552">
        <w:rPr>
          <w:rFonts w:asciiTheme="minorHAnsi" w:hAnsiTheme="minorHAnsi" w:cstheme="minorHAnsi"/>
          <w:sz w:val="24"/>
          <w:szCs w:val="24"/>
        </w:rPr>
        <w:t>er</w:t>
      </w:r>
      <w:r w:rsidR="008C6514" w:rsidRPr="00474552">
        <w:rPr>
          <w:rFonts w:asciiTheme="minorHAnsi" w:hAnsiTheme="minorHAnsi" w:cstheme="minorHAnsi"/>
          <w:sz w:val="24"/>
          <w:szCs w:val="24"/>
        </w:rPr>
        <w:t xml:space="preserve"> conforme abaixo:</w:t>
      </w:r>
    </w:p>
    <w:p w14:paraId="1E7F2908" w14:textId="77777777" w:rsidR="008C6514" w:rsidRPr="00474552" w:rsidRDefault="008C6514" w:rsidP="00B92908">
      <w:pPr>
        <w:pStyle w:val="PargrafodaLista"/>
        <w:tabs>
          <w:tab w:val="left" w:pos="567"/>
        </w:tabs>
        <w:spacing w:after="0" w:line="340" w:lineRule="exact"/>
        <w:rPr>
          <w:rFonts w:asciiTheme="minorHAnsi" w:hAnsiTheme="minorHAnsi" w:cstheme="minorHAnsi"/>
          <w:sz w:val="24"/>
          <w:szCs w:val="24"/>
        </w:rPr>
      </w:pPr>
    </w:p>
    <w:p w14:paraId="47C6FD9F" w14:textId="77777777" w:rsidR="00772485" w:rsidRPr="0088657A" w:rsidRDefault="008C6514" w:rsidP="00772485">
      <w:pPr>
        <w:pStyle w:val="Nvel11"/>
        <w:tabs>
          <w:tab w:val="clear" w:pos="1418"/>
        </w:tabs>
        <w:spacing w:line="320" w:lineRule="exact"/>
        <w:ind w:left="709"/>
        <w:contextualSpacing/>
        <w:rPr>
          <w:rFonts w:asciiTheme="minorHAnsi" w:hAnsiTheme="minorHAnsi" w:cstheme="minorHAnsi"/>
          <w:i/>
          <w:iCs/>
          <w:sz w:val="24"/>
          <w:szCs w:val="24"/>
          <w:lang w:val="pt-BR"/>
        </w:rPr>
      </w:pPr>
      <w:r w:rsidRPr="00593486">
        <w:rPr>
          <w:rFonts w:asciiTheme="minorHAnsi" w:eastAsia="SimSun" w:hAnsiTheme="minorHAnsi" w:cstheme="minorHAnsi"/>
          <w:bCs/>
          <w:i/>
          <w:iCs/>
          <w:sz w:val="24"/>
          <w:szCs w:val="24"/>
          <w:lang w:val="pt-BR" w:eastAsia="zh-CN"/>
        </w:rPr>
        <w:t>“</w:t>
      </w:r>
      <w:r w:rsidR="00772485" w:rsidRPr="00593486">
        <w:rPr>
          <w:rFonts w:asciiTheme="minorHAnsi" w:hAnsiTheme="minorHAnsi" w:cstheme="minorHAnsi"/>
          <w:i/>
          <w:iCs/>
          <w:sz w:val="24"/>
          <w:szCs w:val="24"/>
          <w:lang w:val="pt-BR"/>
        </w:rPr>
        <w:t>4.13.</w:t>
      </w:r>
      <w:r w:rsidR="00772485" w:rsidRPr="00593486">
        <w:rPr>
          <w:rFonts w:asciiTheme="minorHAnsi" w:hAnsiTheme="minorHAnsi" w:cstheme="minorHAnsi"/>
          <w:i/>
          <w:iCs/>
          <w:sz w:val="24"/>
          <w:szCs w:val="24"/>
          <w:lang w:val="pt-BR"/>
        </w:rPr>
        <w:tab/>
      </w:r>
      <w:r w:rsidR="00772485" w:rsidRPr="0088657A">
        <w:rPr>
          <w:rFonts w:asciiTheme="minorHAnsi" w:hAnsiTheme="minorHAnsi" w:cstheme="minorHAnsi"/>
          <w:i/>
          <w:iCs/>
          <w:sz w:val="24"/>
          <w:szCs w:val="24"/>
          <w:u w:val="single"/>
          <w:lang w:val="pt-BR"/>
        </w:rPr>
        <w:t>Amortização</w:t>
      </w:r>
      <w:r w:rsidR="00772485" w:rsidRPr="0088657A">
        <w:rPr>
          <w:rFonts w:asciiTheme="minorHAnsi" w:hAnsiTheme="minorHAnsi" w:cstheme="minorHAnsi"/>
          <w:i/>
          <w:iCs/>
          <w:sz w:val="24"/>
          <w:szCs w:val="24"/>
          <w:lang w:val="pt-BR"/>
        </w:rPr>
        <w:t>: O saldo do Valor Nominal Unitário das Debêntures será amortizado em 8 (oito) parcelas semestrais consecutivas, devidas sempre no dia 10 dos meses de fevereiro e agosto de cada ano, sendo que a primeira parcela será devida em 10 de fevereiro de 2024, e as demais parcelas serão devidas em cada uma das respectivas datas de amortização das Debêntures, de acordo com as datas indicadas na 2ª coluna da tabela abaixo (cada uma, uma “</w:t>
      </w:r>
      <w:r w:rsidR="00772485" w:rsidRPr="0088657A">
        <w:rPr>
          <w:rFonts w:asciiTheme="minorHAnsi" w:hAnsiTheme="minorHAnsi" w:cstheme="minorHAnsi"/>
          <w:i/>
          <w:iCs/>
          <w:sz w:val="24"/>
          <w:szCs w:val="24"/>
          <w:u w:val="single"/>
          <w:lang w:val="pt-BR"/>
        </w:rPr>
        <w:t>Data de Amortização</w:t>
      </w:r>
      <w:r w:rsidR="00772485" w:rsidRPr="0088657A">
        <w:rPr>
          <w:rFonts w:asciiTheme="minorHAnsi" w:hAnsiTheme="minorHAnsi" w:cstheme="minorHAnsi"/>
          <w:i/>
          <w:iCs/>
          <w:sz w:val="24"/>
          <w:szCs w:val="24"/>
          <w:lang w:val="pt-BR"/>
        </w:rPr>
        <w:t>”) e percentuais previstos na 3ª coluna da tabela a seguir:</w:t>
      </w:r>
    </w:p>
    <w:p w14:paraId="37FC958D" w14:textId="77777777" w:rsidR="00772485" w:rsidRPr="00593486" w:rsidRDefault="00772485" w:rsidP="00772485">
      <w:pPr>
        <w:pStyle w:val="Nvel11"/>
        <w:tabs>
          <w:tab w:val="clear" w:pos="1418"/>
        </w:tabs>
        <w:spacing w:line="320" w:lineRule="exact"/>
        <w:contextualSpacing/>
        <w:rPr>
          <w:rFonts w:asciiTheme="minorHAnsi" w:hAnsiTheme="minorHAnsi" w:cstheme="minorHAnsi"/>
          <w:i/>
          <w:iCs/>
          <w:sz w:val="24"/>
          <w:szCs w:val="24"/>
          <w:lang w:val="pt-BR"/>
        </w:rPr>
      </w:pPr>
    </w:p>
    <w:tbl>
      <w:tblPr>
        <w:tblStyle w:val="Tabelacomgrade"/>
        <w:tblW w:w="9214" w:type="dxa"/>
        <w:tblInd w:w="704" w:type="dxa"/>
        <w:tblLook w:val="04A0" w:firstRow="1" w:lastRow="0" w:firstColumn="1" w:lastColumn="0" w:noHBand="0" w:noVBand="1"/>
      </w:tblPr>
      <w:tblGrid>
        <w:gridCol w:w="958"/>
        <w:gridCol w:w="3603"/>
        <w:gridCol w:w="4653"/>
      </w:tblGrid>
      <w:tr w:rsidR="00772485" w:rsidRPr="00593486" w14:paraId="299A5121" w14:textId="77777777" w:rsidTr="00593486">
        <w:tc>
          <w:tcPr>
            <w:tcW w:w="947" w:type="dxa"/>
            <w:vAlign w:val="center"/>
          </w:tcPr>
          <w:p w14:paraId="7002256D"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b/>
                <w:bCs/>
                <w:i/>
                <w:iCs/>
                <w:sz w:val="24"/>
                <w:szCs w:val="24"/>
                <w:lang w:val="pt-BR"/>
              </w:rPr>
            </w:pPr>
            <w:r w:rsidRPr="00593486">
              <w:rPr>
                <w:rFonts w:asciiTheme="minorHAnsi" w:hAnsiTheme="minorHAnsi" w:cstheme="minorHAnsi"/>
                <w:b/>
                <w:bCs/>
                <w:i/>
                <w:iCs/>
                <w:sz w:val="24"/>
                <w:szCs w:val="24"/>
                <w:lang w:val="pt-BR"/>
              </w:rPr>
              <w:t>Parcela</w:t>
            </w:r>
          </w:p>
        </w:tc>
        <w:tc>
          <w:tcPr>
            <w:tcW w:w="3607" w:type="dxa"/>
            <w:vAlign w:val="center"/>
          </w:tcPr>
          <w:p w14:paraId="1D62B352"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b/>
                <w:bCs/>
                <w:i/>
                <w:iCs/>
                <w:sz w:val="24"/>
                <w:szCs w:val="24"/>
                <w:lang w:val="pt-BR"/>
              </w:rPr>
            </w:pPr>
            <w:r w:rsidRPr="00593486">
              <w:rPr>
                <w:rFonts w:asciiTheme="minorHAnsi" w:hAnsiTheme="minorHAnsi" w:cstheme="minorHAnsi"/>
                <w:b/>
                <w:bCs/>
                <w:i/>
                <w:iCs/>
                <w:sz w:val="24"/>
                <w:szCs w:val="24"/>
                <w:lang w:val="pt-BR"/>
              </w:rPr>
              <w:t>Data de Amortização</w:t>
            </w:r>
          </w:p>
        </w:tc>
        <w:tc>
          <w:tcPr>
            <w:tcW w:w="4660" w:type="dxa"/>
            <w:vAlign w:val="center"/>
          </w:tcPr>
          <w:p w14:paraId="6E8619D7"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b/>
                <w:bCs/>
                <w:i/>
                <w:iCs/>
                <w:sz w:val="24"/>
                <w:szCs w:val="24"/>
                <w:lang w:val="pt-BR"/>
              </w:rPr>
            </w:pPr>
            <w:r w:rsidRPr="00593486">
              <w:rPr>
                <w:rFonts w:asciiTheme="minorHAnsi" w:hAnsiTheme="minorHAnsi" w:cstheme="minorHAnsi"/>
                <w:b/>
                <w:bCs/>
                <w:i/>
                <w:iCs/>
                <w:sz w:val="24"/>
                <w:szCs w:val="24"/>
                <w:lang w:val="pt-BR"/>
              </w:rPr>
              <w:t>Percentual do saldo do Valor Nominal Unitário a ser amortizado</w:t>
            </w:r>
          </w:p>
        </w:tc>
      </w:tr>
      <w:tr w:rsidR="00772485" w:rsidRPr="00593486" w14:paraId="3E6BBD6B" w14:textId="77777777" w:rsidTr="00593486">
        <w:tc>
          <w:tcPr>
            <w:tcW w:w="947" w:type="dxa"/>
          </w:tcPr>
          <w:p w14:paraId="20273AED" w14:textId="77777777" w:rsidR="00772485" w:rsidRPr="00593486" w:rsidRDefault="00772485" w:rsidP="0020447D">
            <w:pPr>
              <w:pStyle w:val="Nvel11"/>
              <w:tabs>
                <w:tab w:val="clear" w:pos="1418"/>
              </w:tabs>
              <w:spacing w:line="320" w:lineRule="exact"/>
              <w:ind w:left="21"/>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lang w:val="pt-BR"/>
              </w:rPr>
              <w:t>1ª</w:t>
            </w:r>
          </w:p>
        </w:tc>
        <w:tc>
          <w:tcPr>
            <w:tcW w:w="3607" w:type="dxa"/>
          </w:tcPr>
          <w:p w14:paraId="1C0C6B12"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lang w:val="pt-BR"/>
              </w:rPr>
              <w:t>10/02/2024</w:t>
            </w:r>
          </w:p>
        </w:tc>
        <w:tc>
          <w:tcPr>
            <w:tcW w:w="4660" w:type="dxa"/>
          </w:tcPr>
          <w:p w14:paraId="23744445"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rPr>
              <w:t>12,5000%</w:t>
            </w:r>
          </w:p>
        </w:tc>
      </w:tr>
      <w:tr w:rsidR="00772485" w:rsidRPr="00593486" w14:paraId="2B682CA5" w14:textId="77777777" w:rsidTr="00593486">
        <w:tc>
          <w:tcPr>
            <w:tcW w:w="947" w:type="dxa"/>
          </w:tcPr>
          <w:p w14:paraId="464E8E1C"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lang w:val="pt-BR"/>
              </w:rPr>
              <w:t>2ª</w:t>
            </w:r>
          </w:p>
        </w:tc>
        <w:tc>
          <w:tcPr>
            <w:tcW w:w="3607" w:type="dxa"/>
          </w:tcPr>
          <w:p w14:paraId="4EAE92A6"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lang w:val="pt-BR"/>
              </w:rPr>
              <w:t>10/08/2024</w:t>
            </w:r>
          </w:p>
        </w:tc>
        <w:tc>
          <w:tcPr>
            <w:tcW w:w="4660" w:type="dxa"/>
          </w:tcPr>
          <w:p w14:paraId="1A3CD947"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rPr>
              <w:t>14,2857%</w:t>
            </w:r>
          </w:p>
        </w:tc>
      </w:tr>
      <w:tr w:rsidR="00772485" w:rsidRPr="00593486" w14:paraId="3E746AE0" w14:textId="77777777" w:rsidTr="00593486">
        <w:tc>
          <w:tcPr>
            <w:tcW w:w="947" w:type="dxa"/>
          </w:tcPr>
          <w:p w14:paraId="56858417"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lang w:val="pt-BR"/>
              </w:rPr>
              <w:t>3ª</w:t>
            </w:r>
          </w:p>
        </w:tc>
        <w:tc>
          <w:tcPr>
            <w:tcW w:w="3607" w:type="dxa"/>
          </w:tcPr>
          <w:p w14:paraId="5B295180"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lang w:val="pt-BR"/>
              </w:rPr>
              <w:t>10/02/2025</w:t>
            </w:r>
          </w:p>
        </w:tc>
        <w:tc>
          <w:tcPr>
            <w:tcW w:w="4660" w:type="dxa"/>
          </w:tcPr>
          <w:p w14:paraId="5B2891F6"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rPr>
              <w:t>16,6667%</w:t>
            </w:r>
          </w:p>
        </w:tc>
      </w:tr>
      <w:tr w:rsidR="00772485" w:rsidRPr="00593486" w14:paraId="58B650E2" w14:textId="77777777" w:rsidTr="00593486">
        <w:tc>
          <w:tcPr>
            <w:tcW w:w="947" w:type="dxa"/>
          </w:tcPr>
          <w:p w14:paraId="1334EB6B"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lang w:val="pt-BR"/>
              </w:rPr>
              <w:t>4ª</w:t>
            </w:r>
          </w:p>
        </w:tc>
        <w:tc>
          <w:tcPr>
            <w:tcW w:w="3607" w:type="dxa"/>
          </w:tcPr>
          <w:p w14:paraId="70382BC1"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lang w:val="pt-BR"/>
              </w:rPr>
              <w:t>10/08/2025</w:t>
            </w:r>
          </w:p>
        </w:tc>
        <w:tc>
          <w:tcPr>
            <w:tcW w:w="4660" w:type="dxa"/>
          </w:tcPr>
          <w:p w14:paraId="35F37AAF"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rPr>
              <w:t>20,0000%</w:t>
            </w:r>
          </w:p>
        </w:tc>
      </w:tr>
      <w:tr w:rsidR="00772485" w:rsidRPr="00593486" w14:paraId="2A243D22" w14:textId="77777777" w:rsidTr="00593486">
        <w:tc>
          <w:tcPr>
            <w:tcW w:w="947" w:type="dxa"/>
          </w:tcPr>
          <w:p w14:paraId="6549C89D"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lang w:val="pt-BR"/>
              </w:rPr>
              <w:t>5ª</w:t>
            </w:r>
          </w:p>
        </w:tc>
        <w:tc>
          <w:tcPr>
            <w:tcW w:w="3607" w:type="dxa"/>
          </w:tcPr>
          <w:p w14:paraId="5AA2190F"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lang w:val="pt-BR"/>
              </w:rPr>
              <w:t>10/02/2026</w:t>
            </w:r>
          </w:p>
        </w:tc>
        <w:tc>
          <w:tcPr>
            <w:tcW w:w="4660" w:type="dxa"/>
          </w:tcPr>
          <w:p w14:paraId="17A82F1E"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rPr>
              <w:t>25,0000%</w:t>
            </w:r>
          </w:p>
        </w:tc>
      </w:tr>
      <w:tr w:rsidR="00772485" w:rsidRPr="00593486" w14:paraId="22BE07A3" w14:textId="77777777" w:rsidTr="00593486">
        <w:tc>
          <w:tcPr>
            <w:tcW w:w="947" w:type="dxa"/>
          </w:tcPr>
          <w:p w14:paraId="4B4A13C6"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lang w:val="pt-BR"/>
              </w:rPr>
              <w:t>6ª</w:t>
            </w:r>
          </w:p>
        </w:tc>
        <w:tc>
          <w:tcPr>
            <w:tcW w:w="3607" w:type="dxa"/>
          </w:tcPr>
          <w:p w14:paraId="73E56546"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lang w:val="pt-BR"/>
              </w:rPr>
              <w:t>10/08/2026</w:t>
            </w:r>
          </w:p>
        </w:tc>
        <w:tc>
          <w:tcPr>
            <w:tcW w:w="4660" w:type="dxa"/>
          </w:tcPr>
          <w:p w14:paraId="426B202C"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rPr>
              <w:t>33,3333%</w:t>
            </w:r>
          </w:p>
        </w:tc>
      </w:tr>
      <w:tr w:rsidR="00772485" w:rsidRPr="00593486" w14:paraId="5D1D36A5" w14:textId="77777777" w:rsidTr="00593486">
        <w:tc>
          <w:tcPr>
            <w:tcW w:w="947" w:type="dxa"/>
          </w:tcPr>
          <w:p w14:paraId="6F37AEE9"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lang w:val="pt-BR"/>
              </w:rPr>
              <w:t>7ª</w:t>
            </w:r>
          </w:p>
        </w:tc>
        <w:tc>
          <w:tcPr>
            <w:tcW w:w="3607" w:type="dxa"/>
          </w:tcPr>
          <w:p w14:paraId="463E1169"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lang w:val="pt-BR"/>
              </w:rPr>
              <w:t>10/02/2027</w:t>
            </w:r>
          </w:p>
        </w:tc>
        <w:tc>
          <w:tcPr>
            <w:tcW w:w="4660" w:type="dxa"/>
          </w:tcPr>
          <w:p w14:paraId="562ED138"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rPr>
              <w:t>50,0000%</w:t>
            </w:r>
          </w:p>
        </w:tc>
      </w:tr>
      <w:tr w:rsidR="00772485" w:rsidRPr="00593486" w14:paraId="3D053087" w14:textId="77777777" w:rsidTr="00593486">
        <w:tc>
          <w:tcPr>
            <w:tcW w:w="947" w:type="dxa"/>
          </w:tcPr>
          <w:p w14:paraId="44C647F6"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lang w:val="pt-BR"/>
              </w:rPr>
              <w:t>8ª</w:t>
            </w:r>
          </w:p>
        </w:tc>
        <w:tc>
          <w:tcPr>
            <w:tcW w:w="3607" w:type="dxa"/>
          </w:tcPr>
          <w:p w14:paraId="05C3710D"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lang w:val="pt-BR"/>
              </w:rPr>
              <w:t>Data de Vencimento</w:t>
            </w:r>
          </w:p>
        </w:tc>
        <w:tc>
          <w:tcPr>
            <w:tcW w:w="4660" w:type="dxa"/>
          </w:tcPr>
          <w:p w14:paraId="35D4BA8B" w14:textId="77777777" w:rsidR="00772485" w:rsidRPr="00593486" w:rsidRDefault="00772485" w:rsidP="0020447D">
            <w:pPr>
              <w:pStyle w:val="Nvel11"/>
              <w:tabs>
                <w:tab w:val="clear" w:pos="1418"/>
              </w:tabs>
              <w:spacing w:line="320" w:lineRule="exact"/>
              <w:contextualSpacing/>
              <w:jc w:val="center"/>
              <w:rPr>
                <w:rFonts w:asciiTheme="minorHAnsi" w:hAnsiTheme="minorHAnsi" w:cstheme="minorHAnsi"/>
                <w:i/>
                <w:iCs/>
                <w:sz w:val="24"/>
                <w:szCs w:val="24"/>
                <w:lang w:val="pt-BR"/>
              </w:rPr>
            </w:pPr>
            <w:r w:rsidRPr="00593486">
              <w:rPr>
                <w:rFonts w:asciiTheme="minorHAnsi" w:hAnsiTheme="minorHAnsi" w:cstheme="minorHAnsi"/>
                <w:i/>
                <w:iCs/>
                <w:sz w:val="24"/>
                <w:szCs w:val="24"/>
              </w:rPr>
              <w:t>100,0000%</w:t>
            </w:r>
          </w:p>
        </w:tc>
      </w:tr>
    </w:tbl>
    <w:p w14:paraId="5F6EDF6A" w14:textId="77777777" w:rsidR="00ED2BB7" w:rsidRPr="00474552" w:rsidRDefault="00ED2BB7" w:rsidP="00ED2BB7">
      <w:pPr>
        <w:pStyle w:val="Corpo"/>
        <w:tabs>
          <w:tab w:val="left" w:pos="851"/>
        </w:tabs>
        <w:spacing w:after="0" w:line="340" w:lineRule="exact"/>
        <w:rPr>
          <w:rFonts w:asciiTheme="minorHAnsi" w:hAnsiTheme="minorHAnsi" w:cstheme="minorHAnsi"/>
          <w:b/>
          <w:bCs/>
          <w:sz w:val="24"/>
          <w:szCs w:val="24"/>
          <w:lang w:val="pt-BR"/>
        </w:rPr>
      </w:pPr>
      <w:bookmarkStart w:id="9" w:name="_DV_M45"/>
      <w:bookmarkStart w:id="10" w:name="_DV_M219"/>
      <w:bookmarkStart w:id="11" w:name="_DV_M220"/>
      <w:bookmarkStart w:id="12" w:name="_DV_M221"/>
      <w:bookmarkStart w:id="13" w:name="_DV_M222"/>
      <w:bookmarkStart w:id="14" w:name="_DV_M223"/>
      <w:bookmarkStart w:id="15" w:name="_DV_M224"/>
      <w:bookmarkStart w:id="16" w:name="_DV_M225"/>
      <w:bookmarkStart w:id="17" w:name="_DV_M226"/>
      <w:bookmarkStart w:id="18" w:name="_DV_M227"/>
      <w:bookmarkStart w:id="19" w:name="_DV_M228"/>
      <w:bookmarkStart w:id="20" w:name="_DV_M229"/>
      <w:bookmarkStart w:id="21" w:name="_DV_M230"/>
      <w:bookmarkStart w:id="22" w:name="_DV_M231"/>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67C3B17" w14:textId="4C6DEAFE" w:rsidR="008C6514" w:rsidRPr="00226B0B" w:rsidRDefault="008C6514" w:rsidP="00593486">
      <w:pPr>
        <w:pStyle w:val="Corpo"/>
        <w:numPr>
          <w:ilvl w:val="0"/>
          <w:numId w:val="1"/>
        </w:numPr>
        <w:tabs>
          <w:tab w:val="left" w:pos="851"/>
        </w:tabs>
        <w:spacing w:after="0" w:line="340" w:lineRule="exact"/>
        <w:jc w:val="center"/>
        <w:rPr>
          <w:rFonts w:asciiTheme="minorHAnsi" w:hAnsiTheme="minorHAnsi" w:cstheme="minorHAnsi"/>
          <w:b/>
          <w:bCs/>
          <w:sz w:val="24"/>
          <w:szCs w:val="24"/>
          <w:lang w:val="pt-BR"/>
        </w:rPr>
      </w:pPr>
      <w:r w:rsidRPr="00226B0B">
        <w:rPr>
          <w:rFonts w:asciiTheme="minorHAnsi" w:hAnsiTheme="minorHAnsi" w:cstheme="minorHAnsi"/>
          <w:b/>
          <w:bCs/>
          <w:sz w:val="24"/>
          <w:szCs w:val="24"/>
          <w:lang w:val="pt-BR"/>
        </w:rPr>
        <w:t>DECLARAÇÕES DA EMISSORA</w:t>
      </w:r>
    </w:p>
    <w:p w14:paraId="56F3ABE8" w14:textId="77777777" w:rsidR="008C6514" w:rsidRPr="00474552" w:rsidRDefault="008C6514" w:rsidP="00B92908">
      <w:pPr>
        <w:pStyle w:val="PargrafodaLista"/>
        <w:spacing w:after="0" w:line="340" w:lineRule="exact"/>
        <w:rPr>
          <w:rFonts w:asciiTheme="minorHAnsi" w:hAnsiTheme="minorHAnsi" w:cstheme="minorHAnsi"/>
          <w:b/>
          <w:bCs/>
          <w:sz w:val="24"/>
          <w:szCs w:val="24"/>
        </w:rPr>
      </w:pPr>
    </w:p>
    <w:p w14:paraId="5D16D938" w14:textId="01B8FE76" w:rsidR="008C6514" w:rsidRPr="00474552" w:rsidRDefault="008C6514" w:rsidP="00B92908">
      <w:pPr>
        <w:pStyle w:val="PargrafodaLista"/>
        <w:numPr>
          <w:ilvl w:val="1"/>
          <w:numId w:val="1"/>
        </w:numPr>
        <w:tabs>
          <w:tab w:val="left" w:pos="567"/>
        </w:tabs>
        <w:spacing w:after="0"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A Emissora</w:t>
      </w:r>
      <w:r w:rsidR="004F0FD8" w:rsidRPr="00474552">
        <w:rPr>
          <w:rFonts w:asciiTheme="minorHAnsi" w:hAnsiTheme="minorHAnsi" w:cstheme="minorHAnsi"/>
          <w:sz w:val="24"/>
          <w:szCs w:val="24"/>
        </w:rPr>
        <w:t xml:space="preserve">, </w:t>
      </w:r>
      <w:r w:rsidRPr="00474552">
        <w:rPr>
          <w:rFonts w:asciiTheme="minorHAnsi" w:hAnsiTheme="minorHAnsi" w:cstheme="minorHAnsi"/>
          <w:sz w:val="24"/>
          <w:szCs w:val="24"/>
        </w:rPr>
        <w:t>neste ato</w:t>
      </w:r>
      <w:r w:rsidR="00772485">
        <w:rPr>
          <w:rFonts w:asciiTheme="minorHAnsi" w:hAnsiTheme="minorHAnsi" w:cstheme="minorHAnsi"/>
          <w:sz w:val="24"/>
          <w:szCs w:val="24"/>
        </w:rPr>
        <w:t>,</w:t>
      </w:r>
      <w:r w:rsidRPr="00474552">
        <w:rPr>
          <w:rFonts w:asciiTheme="minorHAnsi" w:hAnsiTheme="minorHAnsi" w:cstheme="minorHAnsi"/>
          <w:sz w:val="24"/>
          <w:szCs w:val="24"/>
        </w:rPr>
        <w:t xml:space="preserve"> declara e garante que:</w:t>
      </w:r>
    </w:p>
    <w:p w14:paraId="50980F70" w14:textId="77777777" w:rsidR="008C6514" w:rsidRPr="00474552" w:rsidRDefault="008C6514" w:rsidP="00B92908">
      <w:pPr>
        <w:pStyle w:val="PargrafodaLista"/>
        <w:tabs>
          <w:tab w:val="left" w:pos="567"/>
        </w:tabs>
        <w:spacing w:after="0" w:line="340" w:lineRule="exact"/>
        <w:rPr>
          <w:rFonts w:asciiTheme="minorHAnsi" w:hAnsiTheme="minorHAnsi" w:cstheme="minorHAnsi"/>
          <w:sz w:val="24"/>
          <w:szCs w:val="24"/>
        </w:rPr>
      </w:pPr>
    </w:p>
    <w:p w14:paraId="74950A36" w14:textId="05BAFB77" w:rsidR="008C6514" w:rsidRPr="00474552" w:rsidRDefault="004F0FD8" w:rsidP="00B92908">
      <w:pPr>
        <w:pStyle w:val="PargrafodaLista"/>
        <w:numPr>
          <w:ilvl w:val="1"/>
          <w:numId w:val="4"/>
        </w:numPr>
        <w:tabs>
          <w:tab w:val="left" w:pos="1080"/>
        </w:tabs>
        <w:spacing w:after="0" w:line="340" w:lineRule="exact"/>
        <w:ind w:left="540" w:firstLine="0"/>
        <w:contextualSpacing w:val="0"/>
        <w:rPr>
          <w:rFonts w:asciiTheme="minorHAnsi" w:hAnsiTheme="minorHAnsi" w:cstheme="minorHAnsi"/>
          <w:sz w:val="24"/>
          <w:szCs w:val="24"/>
        </w:rPr>
      </w:pPr>
      <w:r w:rsidRPr="00474552">
        <w:rPr>
          <w:rFonts w:asciiTheme="minorHAnsi" w:hAnsiTheme="minorHAnsi" w:cstheme="minorHAnsi"/>
          <w:sz w:val="24"/>
          <w:szCs w:val="24"/>
        </w:rPr>
        <w:t>Est</w:t>
      </w:r>
      <w:r w:rsidR="00772485">
        <w:rPr>
          <w:rFonts w:asciiTheme="minorHAnsi" w:hAnsiTheme="minorHAnsi" w:cstheme="minorHAnsi"/>
          <w:sz w:val="24"/>
          <w:szCs w:val="24"/>
        </w:rPr>
        <w:t>á</w:t>
      </w:r>
      <w:r w:rsidRPr="00474552">
        <w:rPr>
          <w:rFonts w:asciiTheme="minorHAnsi" w:hAnsiTheme="minorHAnsi" w:cstheme="minorHAnsi"/>
          <w:sz w:val="24"/>
          <w:szCs w:val="24"/>
        </w:rPr>
        <w:t xml:space="preserve"> </w:t>
      </w:r>
      <w:r w:rsidR="008C6514" w:rsidRPr="00474552">
        <w:rPr>
          <w:rFonts w:asciiTheme="minorHAnsi" w:hAnsiTheme="minorHAnsi" w:cstheme="minorHAnsi"/>
          <w:sz w:val="24"/>
          <w:szCs w:val="24"/>
        </w:rPr>
        <w:t xml:space="preserve">devidamente autorizada e </w:t>
      </w:r>
      <w:r w:rsidR="00C23E57" w:rsidRPr="00474552">
        <w:rPr>
          <w:rFonts w:asciiTheme="minorHAnsi" w:hAnsiTheme="minorHAnsi" w:cstheme="minorHAnsi"/>
          <w:sz w:val="24"/>
          <w:szCs w:val="24"/>
        </w:rPr>
        <w:t>obt</w:t>
      </w:r>
      <w:r w:rsidR="00772485">
        <w:rPr>
          <w:rFonts w:asciiTheme="minorHAnsi" w:hAnsiTheme="minorHAnsi" w:cstheme="minorHAnsi"/>
          <w:sz w:val="24"/>
          <w:szCs w:val="24"/>
        </w:rPr>
        <w:t>eve</w:t>
      </w:r>
      <w:r w:rsidR="008C6514" w:rsidRPr="00474552">
        <w:rPr>
          <w:rFonts w:asciiTheme="minorHAnsi" w:hAnsiTheme="minorHAnsi" w:cstheme="minorHAnsi"/>
          <w:sz w:val="24"/>
          <w:szCs w:val="24"/>
        </w:rPr>
        <w:t xml:space="preserve"> todas as autorizações societárias e/ou regulatórias necessárias à assinatura do presente Aditamento, ao cumprimento de todas as obrigações aqui previstas, tendo sido plenamente satisfeitos todos os requisitos legais e societários necessários para tanto; e</w:t>
      </w:r>
    </w:p>
    <w:p w14:paraId="14B5A13F" w14:textId="77777777" w:rsidR="008C6514" w:rsidRPr="00474552" w:rsidRDefault="008C6514" w:rsidP="00B92908">
      <w:pPr>
        <w:pStyle w:val="PargrafodaLista"/>
        <w:tabs>
          <w:tab w:val="left" w:pos="1080"/>
        </w:tabs>
        <w:spacing w:after="0" w:line="340" w:lineRule="exact"/>
        <w:ind w:left="540"/>
        <w:rPr>
          <w:rFonts w:asciiTheme="minorHAnsi" w:hAnsiTheme="minorHAnsi" w:cstheme="minorHAnsi"/>
          <w:sz w:val="24"/>
          <w:szCs w:val="24"/>
        </w:rPr>
      </w:pPr>
    </w:p>
    <w:p w14:paraId="16F7A975" w14:textId="79986D86" w:rsidR="008C6514" w:rsidRPr="00474552" w:rsidRDefault="008C6514" w:rsidP="00B92908">
      <w:pPr>
        <w:pStyle w:val="PargrafodaLista"/>
        <w:numPr>
          <w:ilvl w:val="1"/>
          <w:numId w:val="4"/>
        </w:numPr>
        <w:tabs>
          <w:tab w:val="left" w:pos="1080"/>
        </w:tabs>
        <w:spacing w:after="0" w:line="340" w:lineRule="exact"/>
        <w:ind w:left="540" w:firstLine="0"/>
        <w:contextualSpacing w:val="0"/>
        <w:rPr>
          <w:rFonts w:asciiTheme="minorHAnsi" w:hAnsiTheme="minorHAnsi" w:cstheme="minorHAnsi"/>
          <w:sz w:val="24"/>
          <w:szCs w:val="24"/>
        </w:rPr>
      </w:pPr>
      <w:r w:rsidRPr="00474552">
        <w:rPr>
          <w:rFonts w:asciiTheme="minorHAnsi" w:hAnsiTheme="minorHAnsi" w:cstheme="minorHAnsi"/>
          <w:sz w:val="24"/>
          <w:szCs w:val="24"/>
        </w:rPr>
        <w:t>As declarações e garantias previstas na Escritura de Emissão são repetidas nesta data.</w:t>
      </w:r>
    </w:p>
    <w:p w14:paraId="362CB07E" w14:textId="77777777" w:rsidR="008C6514" w:rsidRPr="00474552" w:rsidRDefault="008C6514" w:rsidP="00B92908">
      <w:pPr>
        <w:tabs>
          <w:tab w:val="left" w:pos="1080"/>
        </w:tabs>
        <w:spacing w:after="0" w:line="340" w:lineRule="exact"/>
        <w:rPr>
          <w:rFonts w:asciiTheme="minorHAnsi" w:hAnsiTheme="minorHAnsi" w:cstheme="minorHAnsi"/>
          <w:sz w:val="24"/>
          <w:szCs w:val="24"/>
        </w:rPr>
      </w:pPr>
    </w:p>
    <w:p w14:paraId="6B7B9415" w14:textId="77777777" w:rsidR="008C6514" w:rsidRPr="00474552" w:rsidRDefault="008C6514" w:rsidP="00B92908">
      <w:pPr>
        <w:pStyle w:val="PargrafodaLista"/>
        <w:numPr>
          <w:ilvl w:val="0"/>
          <w:numId w:val="1"/>
        </w:numPr>
        <w:spacing w:after="0" w:line="340" w:lineRule="exact"/>
        <w:ind w:left="720"/>
        <w:jc w:val="center"/>
        <w:rPr>
          <w:rFonts w:asciiTheme="minorHAnsi" w:hAnsiTheme="minorHAnsi" w:cstheme="minorHAnsi"/>
          <w:b/>
          <w:bCs/>
          <w:sz w:val="24"/>
          <w:szCs w:val="24"/>
        </w:rPr>
      </w:pPr>
      <w:r w:rsidRPr="00474552">
        <w:rPr>
          <w:rFonts w:asciiTheme="minorHAnsi" w:hAnsiTheme="minorHAnsi" w:cstheme="minorHAnsi"/>
          <w:b/>
          <w:bCs/>
          <w:sz w:val="24"/>
          <w:szCs w:val="24"/>
        </w:rPr>
        <w:t>TERMOS DEFINIDOS</w:t>
      </w:r>
    </w:p>
    <w:p w14:paraId="7EECE050" w14:textId="77777777" w:rsidR="008C6514" w:rsidRPr="00474552" w:rsidRDefault="008C6514" w:rsidP="00B92908">
      <w:pPr>
        <w:pStyle w:val="PargrafodaLista"/>
        <w:spacing w:after="0" w:line="340" w:lineRule="exact"/>
        <w:rPr>
          <w:rFonts w:asciiTheme="minorHAnsi" w:hAnsiTheme="minorHAnsi" w:cstheme="minorHAnsi"/>
          <w:b/>
          <w:bCs/>
          <w:sz w:val="24"/>
          <w:szCs w:val="24"/>
        </w:rPr>
      </w:pPr>
    </w:p>
    <w:p w14:paraId="60665279" w14:textId="77777777" w:rsidR="008C6514" w:rsidRPr="00474552" w:rsidRDefault="008C6514" w:rsidP="00B92908">
      <w:pPr>
        <w:pStyle w:val="PargrafodaLista"/>
        <w:numPr>
          <w:ilvl w:val="1"/>
          <w:numId w:val="1"/>
        </w:numPr>
        <w:tabs>
          <w:tab w:val="left" w:pos="567"/>
        </w:tabs>
        <w:spacing w:after="0"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 xml:space="preserve">Os termos utilizados em letra maiúscula e não definidos no presente Aditamento terão o significado a eles atribuído na Escritura de Emissão. </w:t>
      </w:r>
    </w:p>
    <w:p w14:paraId="5076DE12" w14:textId="77777777" w:rsidR="008C6514" w:rsidRPr="00474552" w:rsidRDefault="008C6514" w:rsidP="00B92908">
      <w:pPr>
        <w:pStyle w:val="PargrafodaLista"/>
        <w:tabs>
          <w:tab w:val="left" w:pos="567"/>
        </w:tabs>
        <w:spacing w:after="0" w:line="340" w:lineRule="exact"/>
        <w:rPr>
          <w:rFonts w:asciiTheme="minorHAnsi" w:hAnsiTheme="minorHAnsi" w:cstheme="minorHAnsi"/>
          <w:sz w:val="24"/>
          <w:szCs w:val="24"/>
        </w:rPr>
      </w:pPr>
    </w:p>
    <w:p w14:paraId="7B324AE0" w14:textId="77777777" w:rsidR="008C6514" w:rsidRPr="00474552" w:rsidRDefault="008C6514" w:rsidP="00B92908">
      <w:pPr>
        <w:pStyle w:val="PargrafodaLista"/>
        <w:numPr>
          <w:ilvl w:val="0"/>
          <w:numId w:val="1"/>
        </w:numPr>
        <w:spacing w:after="0" w:line="340" w:lineRule="exact"/>
        <w:ind w:left="720"/>
        <w:jc w:val="center"/>
        <w:rPr>
          <w:rFonts w:asciiTheme="minorHAnsi" w:hAnsiTheme="minorHAnsi" w:cstheme="minorHAnsi"/>
          <w:b/>
          <w:bCs/>
          <w:sz w:val="24"/>
          <w:szCs w:val="24"/>
        </w:rPr>
      </w:pPr>
      <w:r w:rsidRPr="00474552">
        <w:rPr>
          <w:rFonts w:asciiTheme="minorHAnsi" w:hAnsiTheme="minorHAnsi" w:cstheme="minorHAnsi"/>
          <w:b/>
          <w:bCs/>
          <w:sz w:val="24"/>
          <w:szCs w:val="24"/>
        </w:rPr>
        <w:t>RATIFICAÇÃO</w:t>
      </w:r>
    </w:p>
    <w:p w14:paraId="536F7A9F" w14:textId="77777777" w:rsidR="008C6514" w:rsidRPr="00474552" w:rsidRDefault="008C6514" w:rsidP="00B92908">
      <w:pPr>
        <w:pStyle w:val="PargrafodaLista"/>
        <w:spacing w:after="0" w:line="340" w:lineRule="exact"/>
        <w:rPr>
          <w:rFonts w:asciiTheme="minorHAnsi" w:hAnsiTheme="minorHAnsi" w:cstheme="minorHAnsi"/>
          <w:b/>
          <w:bCs/>
          <w:sz w:val="24"/>
          <w:szCs w:val="24"/>
        </w:rPr>
      </w:pPr>
    </w:p>
    <w:p w14:paraId="76BFFA5A" w14:textId="77777777" w:rsidR="008C6514" w:rsidRPr="00474552" w:rsidRDefault="008C6514" w:rsidP="00B92908">
      <w:pPr>
        <w:pStyle w:val="PargrafodaLista"/>
        <w:numPr>
          <w:ilvl w:val="1"/>
          <w:numId w:val="1"/>
        </w:numPr>
        <w:tabs>
          <w:tab w:val="left" w:pos="567"/>
        </w:tabs>
        <w:spacing w:after="0"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Permanecem inalteradas e ratificadas todas as demais cláusulas e condições da Escritura de Emissão ora aditada que não tenham sido objeto de alteração específica neste Aditamento.</w:t>
      </w:r>
    </w:p>
    <w:p w14:paraId="3DF451AC" w14:textId="77777777" w:rsidR="008C6514" w:rsidRPr="00474552" w:rsidRDefault="008C6514" w:rsidP="00B92908">
      <w:pPr>
        <w:pStyle w:val="PargrafodaLista"/>
        <w:tabs>
          <w:tab w:val="left" w:pos="567"/>
        </w:tabs>
        <w:spacing w:after="0" w:line="340" w:lineRule="exact"/>
        <w:rPr>
          <w:rFonts w:asciiTheme="minorHAnsi" w:hAnsiTheme="minorHAnsi" w:cstheme="minorHAnsi"/>
          <w:sz w:val="24"/>
          <w:szCs w:val="24"/>
        </w:rPr>
      </w:pPr>
    </w:p>
    <w:p w14:paraId="60EDFA71" w14:textId="77777777" w:rsidR="008C6514" w:rsidRPr="00474552" w:rsidRDefault="008C6514" w:rsidP="00B92908">
      <w:pPr>
        <w:pStyle w:val="PargrafodaLista"/>
        <w:numPr>
          <w:ilvl w:val="0"/>
          <w:numId w:val="1"/>
        </w:numPr>
        <w:spacing w:after="0" w:line="340" w:lineRule="exact"/>
        <w:ind w:left="720"/>
        <w:jc w:val="center"/>
        <w:rPr>
          <w:rFonts w:asciiTheme="minorHAnsi" w:hAnsiTheme="minorHAnsi" w:cstheme="minorHAnsi"/>
          <w:b/>
          <w:bCs/>
          <w:sz w:val="24"/>
          <w:szCs w:val="24"/>
        </w:rPr>
      </w:pPr>
      <w:r w:rsidRPr="00474552">
        <w:rPr>
          <w:rFonts w:asciiTheme="minorHAnsi" w:hAnsiTheme="minorHAnsi" w:cstheme="minorHAnsi"/>
          <w:b/>
          <w:bCs/>
          <w:sz w:val="24"/>
          <w:szCs w:val="24"/>
        </w:rPr>
        <w:t>AUSÊNCIA DE NOVAÇÃO</w:t>
      </w:r>
    </w:p>
    <w:p w14:paraId="24AD9B6B" w14:textId="77777777" w:rsidR="008C6514" w:rsidRPr="00474552" w:rsidRDefault="008C6514" w:rsidP="00B92908">
      <w:pPr>
        <w:pStyle w:val="PargrafodaLista"/>
        <w:spacing w:after="0" w:line="340" w:lineRule="exact"/>
        <w:rPr>
          <w:rFonts w:asciiTheme="minorHAnsi" w:hAnsiTheme="minorHAnsi" w:cstheme="minorHAnsi"/>
          <w:b/>
          <w:bCs/>
          <w:sz w:val="24"/>
          <w:szCs w:val="24"/>
        </w:rPr>
      </w:pPr>
    </w:p>
    <w:p w14:paraId="33300D99" w14:textId="77777777" w:rsidR="008C6514" w:rsidRPr="00474552" w:rsidRDefault="008C6514" w:rsidP="00B92908">
      <w:pPr>
        <w:pStyle w:val="PargrafodaLista"/>
        <w:numPr>
          <w:ilvl w:val="1"/>
          <w:numId w:val="1"/>
        </w:numPr>
        <w:tabs>
          <w:tab w:val="left" w:pos="567"/>
        </w:tabs>
        <w:spacing w:after="0"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As Partes concordam que este Aditamento não constitui novação em relação aos direitos e obrigações estabelecidos na Escritura de Emissão ora aditada.</w:t>
      </w:r>
    </w:p>
    <w:p w14:paraId="55866320" w14:textId="77777777" w:rsidR="008C6514" w:rsidRPr="00474552" w:rsidRDefault="008C6514" w:rsidP="00B92908">
      <w:pPr>
        <w:pStyle w:val="PargrafodaLista"/>
        <w:tabs>
          <w:tab w:val="left" w:pos="567"/>
        </w:tabs>
        <w:spacing w:after="0" w:line="340" w:lineRule="exact"/>
        <w:rPr>
          <w:rFonts w:asciiTheme="minorHAnsi" w:hAnsiTheme="minorHAnsi" w:cstheme="minorHAnsi"/>
          <w:sz w:val="24"/>
          <w:szCs w:val="24"/>
        </w:rPr>
      </w:pPr>
    </w:p>
    <w:p w14:paraId="1F95937A" w14:textId="77777777" w:rsidR="008C6514" w:rsidRPr="00474552" w:rsidRDefault="008C6514" w:rsidP="00B92908">
      <w:pPr>
        <w:pStyle w:val="PargrafodaLista"/>
        <w:numPr>
          <w:ilvl w:val="0"/>
          <w:numId w:val="1"/>
        </w:numPr>
        <w:spacing w:after="0" w:line="340" w:lineRule="exact"/>
        <w:ind w:left="720"/>
        <w:jc w:val="center"/>
        <w:rPr>
          <w:rFonts w:asciiTheme="minorHAnsi" w:hAnsiTheme="minorHAnsi" w:cstheme="minorHAnsi"/>
          <w:b/>
          <w:bCs/>
          <w:sz w:val="24"/>
          <w:szCs w:val="24"/>
        </w:rPr>
      </w:pPr>
      <w:r w:rsidRPr="00474552">
        <w:rPr>
          <w:rFonts w:asciiTheme="minorHAnsi" w:hAnsiTheme="minorHAnsi" w:cstheme="minorHAnsi"/>
          <w:b/>
          <w:bCs/>
          <w:sz w:val="24"/>
          <w:szCs w:val="24"/>
        </w:rPr>
        <w:t>REGISTRO</w:t>
      </w:r>
    </w:p>
    <w:p w14:paraId="4847626C" w14:textId="77777777" w:rsidR="008C6514" w:rsidRPr="00474552" w:rsidRDefault="008C6514" w:rsidP="00B92908">
      <w:pPr>
        <w:pStyle w:val="PargrafodaLista"/>
        <w:spacing w:after="0" w:line="340" w:lineRule="exact"/>
        <w:rPr>
          <w:rFonts w:asciiTheme="minorHAnsi" w:hAnsiTheme="minorHAnsi" w:cstheme="minorHAnsi"/>
          <w:b/>
          <w:bCs/>
          <w:sz w:val="24"/>
          <w:szCs w:val="24"/>
        </w:rPr>
      </w:pPr>
    </w:p>
    <w:p w14:paraId="6E57657E" w14:textId="76D36941" w:rsidR="004F0FD8" w:rsidRPr="00474552" w:rsidRDefault="004F0FD8" w:rsidP="004F0FD8">
      <w:pPr>
        <w:pStyle w:val="PargrafodaLista"/>
        <w:numPr>
          <w:ilvl w:val="1"/>
          <w:numId w:val="1"/>
        </w:numPr>
        <w:tabs>
          <w:tab w:val="left" w:pos="567"/>
        </w:tabs>
        <w:spacing w:after="0"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 xml:space="preserve">Este Aditamento deverá ser averbado na </w:t>
      </w:r>
      <w:r w:rsidR="00772485">
        <w:rPr>
          <w:rFonts w:asciiTheme="minorHAnsi" w:hAnsiTheme="minorHAnsi" w:cstheme="minorHAnsi"/>
          <w:sz w:val="24"/>
          <w:szCs w:val="24"/>
        </w:rPr>
        <w:t>JUCESP</w:t>
      </w:r>
      <w:r w:rsidRPr="00474552">
        <w:rPr>
          <w:rFonts w:asciiTheme="minorHAnsi" w:hAnsiTheme="minorHAnsi" w:cstheme="minorHAnsi"/>
          <w:sz w:val="24"/>
          <w:szCs w:val="24"/>
        </w:rPr>
        <w:t>, conforme disposto do artigo 62, inciso I</w:t>
      </w:r>
      <w:r w:rsidR="005F2C33">
        <w:rPr>
          <w:rFonts w:asciiTheme="minorHAnsi" w:hAnsiTheme="minorHAnsi" w:cstheme="minorHAnsi"/>
          <w:sz w:val="24"/>
          <w:szCs w:val="24"/>
        </w:rPr>
        <w:t>I</w:t>
      </w:r>
      <w:r w:rsidRPr="00474552">
        <w:rPr>
          <w:rFonts w:asciiTheme="minorHAnsi" w:hAnsiTheme="minorHAnsi" w:cstheme="minorHAnsi"/>
          <w:sz w:val="24"/>
          <w:szCs w:val="24"/>
        </w:rPr>
        <w:t xml:space="preserve"> e parágrafo 3º, da Lei das Sociedades por Ações no prazo de até </w:t>
      </w:r>
      <w:r w:rsidR="005F2C33" w:rsidRPr="00A87FA0">
        <w:rPr>
          <w:rFonts w:asciiTheme="minorHAnsi" w:hAnsiTheme="minorHAnsi" w:cstheme="minorHAnsi"/>
          <w:sz w:val="24"/>
          <w:szCs w:val="24"/>
        </w:rPr>
        <w:t xml:space="preserve">5 (cinco) </w:t>
      </w:r>
      <w:r w:rsidRPr="00474552">
        <w:rPr>
          <w:rFonts w:asciiTheme="minorHAnsi" w:hAnsiTheme="minorHAnsi" w:cstheme="minorHAnsi"/>
          <w:sz w:val="24"/>
          <w:szCs w:val="24"/>
        </w:rPr>
        <w:t>Dias Úteis contados da sua assinatura. A Emissora entregará ao Agente Fiduciário 1 (uma)</w:t>
      </w:r>
      <w:r w:rsidR="0088657A">
        <w:rPr>
          <w:rFonts w:asciiTheme="minorHAnsi" w:hAnsiTheme="minorHAnsi" w:cstheme="minorHAnsi"/>
          <w:sz w:val="24"/>
          <w:szCs w:val="24"/>
        </w:rPr>
        <w:t xml:space="preserve"> via original </w:t>
      </w:r>
      <w:r w:rsidR="0088657A" w:rsidRPr="00A87FA0">
        <w:rPr>
          <w:rFonts w:asciiTheme="minorHAnsi" w:hAnsiTheme="minorHAnsi" w:cstheme="minorHAnsi"/>
          <w:sz w:val="24"/>
          <w:szCs w:val="24"/>
        </w:rPr>
        <w:t>(ou, se for o caso, cópia eletrônica (PDF</w:t>
      </w:r>
      <w:r w:rsidR="0088657A">
        <w:rPr>
          <w:rFonts w:asciiTheme="minorHAnsi" w:hAnsiTheme="minorHAnsi" w:cstheme="minorHAnsi"/>
          <w:sz w:val="24"/>
          <w:szCs w:val="24"/>
        </w:rPr>
        <w:t xml:space="preserve">) </w:t>
      </w:r>
      <w:r w:rsidRPr="00474552">
        <w:rPr>
          <w:rFonts w:asciiTheme="minorHAnsi" w:hAnsiTheme="minorHAnsi" w:cstheme="minorHAnsi"/>
          <w:sz w:val="24"/>
          <w:szCs w:val="24"/>
        </w:rPr>
        <w:t xml:space="preserve">deste Aditamento contendo a chancela digital </w:t>
      </w:r>
      <w:r w:rsidR="0088657A">
        <w:rPr>
          <w:rFonts w:asciiTheme="minorHAnsi" w:hAnsiTheme="minorHAnsi" w:cstheme="minorHAnsi"/>
          <w:sz w:val="24"/>
          <w:szCs w:val="24"/>
        </w:rPr>
        <w:t>da JUCESP que comprove o efetivo registro</w:t>
      </w:r>
      <w:r w:rsidRPr="00474552">
        <w:rPr>
          <w:rFonts w:asciiTheme="minorHAnsi" w:hAnsiTheme="minorHAnsi" w:cstheme="minorHAnsi"/>
          <w:sz w:val="24"/>
          <w:szCs w:val="24"/>
        </w:rPr>
        <w:t xml:space="preserve">, em até </w:t>
      </w:r>
      <w:r w:rsidR="005F2C33" w:rsidRPr="00A87FA0">
        <w:rPr>
          <w:rFonts w:asciiTheme="minorHAnsi" w:hAnsiTheme="minorHAnsi" w:cstheme="minorHAnsi"/>
          <w:sz w:val="24"/>
          <w:szCs w:val="24"/>
        </w:rPr>
        <w:t>5 (cinco)</w:t>
      </w:r>
      <w:r w:rsidRPr="00474552">
        <w:rPr>
          <w:rFonts w:asciiTheme="minorHAnsi" w:hAnsiTheme="minorHAnsi" w:cstheme="minorHAnsi"/>
          <w:sz w:val="24"/>
          <w:szCs w:val="24"/>
        </w:rPr>
        <w:t xml:space="preserve"> Dias Úteis do respectivo arquivamento. </w:t>
      </w:r>
    </w:p>
    <w:p w14:paraId="19B7D667" w14:textId="77777777" w:rsidR="008C6514" w:rsidRPr="00474552" w:rsidRDefault="008C6514" w:rsidP="00593486"/>
    <w:p w14:paraId="3CA8ED7B" w14:textId="77777777" w:rsidR="008C6514" w:rsidRPr="00474552" w:rsidRDefault="008C6514" w:rsidP="00B92908">
      <w:pPr>
        <w:pStyle w:val="PargrafodaLista"/>
        <w:numPr>
          <w:ilvl w:val="0"/>
          <w:numId w:val="1"/>
        </w:numPr>
        <w:spacing w:after="0" w:line="340" w:lineRule="exact"/>
        <w:ind w:left="720"/>
        <w:jc w:val="center"/>
        <w:rPr>
          <w:rFonts w:asciiTheme="minorHAnsi" w:hAnsiTheme="minorHAnsi" w:cstheme="minorHAnsi"/>
          <w:b/>
          <w:bCs/>
          <w:sz w:val="24"/>
          <w:szCs w:val="24"/>
        </w:rPr>
      </w:pPr>
      <w:r w:rsidRPr="00474552">
        <w:rPr>
          <w:rFonts w:asciiTheme="minorHAnsi" w:hAnsiTheme="minorHAnsi" w:cstheme="minorHAnsi"/>
          <w:b/>
          <w:bCs/>
          <w:sz w:val="24"/>
          <w:szCs w:val="24"/>
        </w:rPr>
        <w:t>DISPOSIÇÕES GERAIS</w:t>
      </w:r>
    </w:p>
    <w:p w14:paraId="37AB6D23" w14:textId="77777777" w:rsidR="008C6514" w:rsidRPr="00474552" w:rsidRDefault="008C6514" w:rsidP="00B92908">
      <w:pPr>
        <w:pStyle w:val="PargrafodaLista"/>
        <w:spacing w:after="0" w:line="340" w:lineRule="exact"/>
        <w:rPr>
          <w:rFonts w:asciiTheme="minorHAnsi" w:hAnsiTheme="minorHAnsi" w:cstheme="minorHAnsi"/>
          <w:b/>
          <w:bCs/>
          <w:sz w:val="24"/>
          <w:szCs w:val="24"/>
        </w:rPr>
      </w:pPr>
    </w:p>
    <w:p w14:paraId="53E60BF9" w14:textId="77777777" w:rsidR="004F0FD8" w:rsidRPr="00474552" w:rsidRDefault="004F0FD8" w:rsidP="004F0FD8">
      <w:pPr>
        <w:pStyle w:val="PargrafodaLista"/>
        <w:numPr>
          <w:ilvl w:val="1"/>
          <w:numId w:val="1"/>
        </w:numPr>
        <w:tabs>
          <w:tab w:val="left" w:pos="567"/>
        </w:tabs>
        <w:spacing w:after="0"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Este Aditamento é firmado em caráter irrevogável e irretratável, obrigando as Partes por si e seus sucessores.</w:t>
      </w:r>
    </w:p>
    <w:p w14:paraId="1818D952" w14:textId="77777777" w:rsidR="00E0216D" w:rsidRPr="00474552" w:rsidRDefault="00E0216D" w:rsidP="00ED2BB7">
      <w:pPr>
        <w:pStyle w:val="PargrafodaLista"/>
        <w:tabs>
          <w:tab w:val="left" w:pos="567"/>
        </w:tabs>
        <w:spacing w:after="0" w:line="340" w:lineRule="exact"/>
        <w:ind w:left="0"/>
        <w:contextualSpacing w:val="0"/>
        <w:rPr>
          <w:rFonts w:asciiTheme="minorHAnsi" w:hAnsiTheme="minorHAnsi" w:cstheme="minorHAnsi"/>
          <w:sz w:val="24"/>
          <w:szCs w:val="24"/>
        </w:rPr>
      </w:pPr>
    </w:p>
    <w:p w14:paraId="09D3B5FF" w14:textId="5E1C9FC7" w:rsidR="00E0216D" w:rsidRPr="00474552" w:rsidRDefault="00E0216D" w:rsidP="004F0FD8">
      <w:pPr>
        <w:pStyle w:val="PargrafodaLista"/>
        <w:numPr>
          <w:ilvl w:val="1"/>
          <w:numId w:val="1"/>
        </w:numPr>
        <w:tabs>
          <w:tab w:val="left" w:pos="567"/>
        </w:tabs>
        <w:spacing w:after="0"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Se qualquer item ou cláusula deste Aditamento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Aditamento, bem como o contexto no qual o item ou cláusula ilegal, inexequível ou ineficaz foi inserido.</w:t>
      </w:r>
    </w:p>
    <w:p w14:paraId="36A812CD" w14:textId="77777777" w:rsidR="00E0216D" w:rsidRPr="00ED2BB7" w:rsidRDefault="00E0216D" w:rsidP="00ED2BB7">
      <w:pPr>
        <w:pStyle w:val="PargrafodaLista"/>
        <w:rPr>
          <w:rFonts w:asciiTheme="minorHAnsi" w:hAnsiTheme="minorHAnsi" w:cstheme="minorHAnsi"/>
          <w:sz w:val="24"/>
          <w:szCs w:val="24"/>
        </w:rPr>
      </w:pPr>
    </w:p>
    <w:p w14:paraId="1AF4A69A" w14:textId="58F6E5E9" w:rsidR="00E0216D" w:rsidRPr="00474552" w:rsidRDefault="00E0216D" w:rsidP="004F0FD8">
      <w:pPr>
        <w:pStyle w:val="PargrafodaLista"/>
        <w:numPr>
          <w:ilvl w:val="1"/>
          <w:numId w:val="1"/>
        </w:numPr>
        <w:tabs>
          <w:tab w:val="left" w:pos="567"/>
        </w:tabs>
        <w:spacing w:after="0"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 xml:space="preserve">As Partes reconhecem este Aditamento como título executivo extrajudicial nos termos do artigo 784, inciso I e II, </w:t>
      </w:r>
      <w:r w:rsidRPr="00474552">
        <w:rPr>
          <w:rFonts w:asciiTheme="minorHAnsi" w:eastAsia="Arial Unicode MS" w:hAnsiTheme="minorHAnsi" w:cstheme="minorHAnsi"/>
          <w:sz w:val="24"/>
          <w:szCs w:val="24"/>
        </w:rPr>
        <w:t>da Lei 13.105, de 16 de março de 2015 (“</w:t>
      </w:r>
      <w:r w:rsidRPr="00474552">
        <w:rPr>
          <w:rFonts w:asciiTheme="minorHAnsi" w:eastAsia="Arial Unicode MS" w:hAnsiTheme="minorHAnsi" w:cstheme="minorHAnsi"/>
          <w:sz w:val="24"/>
          <w:szCs w:val="24"/>
          <w:u w:val="single"/>
        </w:rPr>
        <w:t>Código de Processo Civil</w:t>
      </w:r>
      <w:r w:rsidRPr="00474552">
        <w:rPr>
          <w:rFonts w:asciiTheme="minorHAnsi" w:eastAsia="Arial Unicode MS" w:hAnsiTheme="minorHAnsi" w:cstheme="minorHAnsi"/>
          <w:sz w:val="24"/>
          <w:szCs w:val="24"/>
        </w:rPr>
        <w:t>”)</w:t>
      </w:r>
      <w:r w:rsidRPr="00474552">
        <w:rPr>
          <w:rFonts w:asciiTheme="minorHAnsi" w:hAnsiTheme="minorHAnsi" w:cstheme="minorHAnsi"/>
          <w:sz w:val="24"/>
          <w:szCs w:val="24"/>
        </w:rPr>
        <w:t>.</w:t>
      </w:r>
    </w:p>
    <w:p w14:paraId="676CCB6A" w14:textId="77777777" w:rsidR="00E0216D" w:rsidRPr="00ED2BB7" w:rsidRDefault="00E0216D" w:rsidP="00ED2BB7">
      <w:pPr>
        <w:pStyle w:val="PargrafodaLista"/>
        <w:rPr>
          <w:rFonts w:asciiTheme="minorHAnsi" w:hAnsiTheme="minorHAnsi" w:cstheme="minorHAnsi"/>
          <w:sz w:val="24"/>
          <w:szCs w:val="24"/>
        </w:rPr>
      </w:pPr>
    </w:p>
    <w:p w14:paraId="5F3DF855" w14:textId="399B6067" w:rsidR="00E0216D" w:rsidRPr="00474552" w:rsidRDefault="00E0216D" w:rsidP="004F0FD8">
      <w:pPr>
        <w:pStyle w:val="PargrafodaLista"/>
        <w:numPr>
          <w:ilvl w:val="1"/>
          <w:numId w:val="1"/>
        </w:numPr>
        <w:tabs>
          <w:tab w:val="left" w:pos="567"/>
        </w:tabs>
        <w:spacing w:after="0"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Para os fins deste Aditamento, as partes poderão, a seu critério exclusivo, requerer a execução específica das obrigações aqui assumidas, nos termos dos artigos 497, 804 e 815 do Código de Processo Civil.</w:t>
      </w:r>
    </w:p>
    <w:p w14:paraId="4B0DB056" w14:textId="77777777" w:rsidR="004F0FD8" w:rsidRPr="00474552" w:rsidRDefault="004F0FD8" w:rsidP="004F0FD8">
      <w:pPr>
        <w:pStyle w:val="PargrafodaLista"/>
        <w:tabs>
          <w:tab w:val="left" w:pos="567"/>
        </w:tabs>
        <w:spacing w:after="0" w:line="340" w:lineRule="exact"/>
        <w:ind w:left="0"/>
        <w:contextualSpacing w:val="0"/>
        <w:rPr>
          <w:rFonts w:asciiTheme="minorHAnsi" w:hAnsiTheme="minorHAnsi" w:cstheme="minorHAnsi"/>
          <w:sz w:val="24"/>
          <w:szCs w:val="24"/>
        </w:rPr>
      </w:pPr>
    </w:p>
    <w:p w14:paraId="6732C25C" w14:textId="77777777" w:rsidR="004F0FD8" w:rsidRPr="00474552" w:rsidRDefault="004F0FD8" w:rsidP="004F0FD8">
      <w:pPr>
        <w:pStyle w:val="PargrafodaLista"/>
        <w:numPr>
          <w:ilvl w:val="1"/>
          <w:numId w:val="1"/>
        </w:numPr>
        <w:tabs>
          <w:tab w:val="left" w:pos="567"/>
        </w:tabs>
        <w:spacing w:after="0"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Todos e quaisquer custos incorridos em razão do registro deste Aditamento, serão de responsabilidade exclusiva da Emissora.</w:t>
      </w:r>
    </w:p>
    <w:p w14:paraId="21572B93" w14:textId="77777777" w:rsidR="004F0FD8" w:rsidRPr="00474552" w:rsidRDefault="004F0FD8" w:rsidP="004F0FD8">
      <w:pPr>
        <w:tabs>
          <w:tab w:val="left" w:pos="567"/>
        </w:tabs>
        <w:spacing w:after="0" w:line="340" w:lineRule="exact"/>
        <w:ind w:left="720"/>
        <w:rPr>
          <w:rFonts w:asciiTheme="minorHAnsi" w:hAnsiTheme="minorHAnsi" w:cstheme="minorHAnsi"/>
          <w:sz w:val="24"/>
          <w:szCs w:val="24"/>
        </w:rPr>
      </w:pPr>
    </w:p>
    <w:p w14:paraId="282F6C50" w14:textId="77777777" w:rsidR="004F0FD8" w:rsidRPr="00474552" w:rsidRDefault="004F0FD8" w:rsidP="004F0FD8">
      <w:pPr>
        <w:pStyle w:val="PargrafodaLista"/>
        <w:numPr>
          <w:ilvl w:val="1"/>
          <w:numId w:val="1"/>
        </w:numPr>
        <w:tabs>
          <w:tab w:val="left" w:pos="567"/>
        </w:tabs>
        <w:spacing w:after="0"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 xml:space="preserve">As Partes poderão assinar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p>
    <w:p w14:paraId="3E5AFE99" w14:textId="77777777" w:rsidR="004F0FD8" w:rsidRPr="00474552" w:rsidRDefault="004F0FD8" w:rsidP="004F0FD8">
      <w:pPr>
        <w:tabs>
          <w:tab w:val="left" w:pos="567"/>
        </w:tabs>
        <w:spacing w:after="0" w:line="340" w:lineRule="exact"/>
        <w:rPr>
          <w:rFonts w:asciiTheme="minorHAnsi" w:hAnsiTheme="minorHAnsi" w:cstheme="minorHAnsi"/>
          <w:sz w:val="24"/>
          <w:szCs w:val="24"/>
        </w:rPr>
      </w:pPr>
    </w:p>
    <w:p w14:paraId="43E5FCA3" w14:textId="7F5AA1C1" w:rsidR="004F0FD8" w:rsidRPr="00474552" w:rsidRDefault="004F0FD8" w:rsidP="004F0FD8">
      <w:pPr>
        <w:pStyle w:val="PargrafodaLista"/>
        <w:numPr>
          <w:ilvl w:val="1"/>
          <w:numId w:val="1"/>
        </w:numPr>
        <w:tabs>
          <w:tab w:val="left" w:pos="567"/>
        </w:tabs>
        <w:spacing w:after="0" w:line="340" w:lineRule="exact"/>
        <w:ind w:left="0" w:firstLine="0"/>
        <w:contextualSpacing w:val="0"/>
        <w:rPr>
          <w:rFonts w:asciiTheme="minorHAnsi" w:hAnsiTheme="minorHAnsi" w:cstheme="minorHAnsi"/>
          <w:sz w:val="24"/>
          <w:szCs w:val="24"/>
        </w:rPr>
      </w:pPr>
      <w:r w:rsidRPr="00474552">
        <w:rPr>
          <w:rFonts w:asciiTheme="minorHAnsi" w:hAnsiTheme="minorHAnsi" w:cstheme="minorHAnsi"/>
          <w:sz w:val="24"/>
          <w:szCs w:val="24"/>
        </w:rPr>
        <w:t xml:space="preserve">Este produz efeitos para todas as Partes a partir da data nele indicada, ainda que uma ou mais partes realizem a assinatura eletrônica em data posterior. Ademais, ainda que alguma das partes venha </w:t>
      </w:r>
      <w:r w:rsidRPr="00474552">
        <w:rPr>
          <w:rFonts w:asciiTheme="minorHAnsi" w:hAnsiTheme="minorHAnsi" w:cstheme="minorHAnsi"/>
          <w:sz w:val="24"/>
          <w:szCs w:val="24"/>
        </w:rPr>
        <w:lastRenderedPageBreak/>
        <w:t xml:space="preserve">a assinar eletronicamente este instrumento em local diverso, o local de celebração deste instrumento é, para todos os fins, a Cidade de </w:t>
      </w:r>
      <w:r w:rsidR="0088657A">
        <w:rPr>
          <w:rFonts w:asciiTheme="minorHAnsi" w:hAnsiTheme="minorHAnsi" w:cstheme="minorHAnsi"/>
          <w:sz w:val="24"/>
          <w:szCs w:val="24"/>
        </w:rPr>
        <w:t>São Paulo</w:t>
      </w:r>
      <w:r w:rsidRPr="00474552">
        <w:rPr>
          <w:rFonts w:asciiTheme="minorHAnsi" w:hAnsiTheme="minorHAnsi" w:cstheme="minorHAnsi"/>
          <w:sz w:val="24"/>
          <w:szCs w:val="24"/>
        </w:rPr>
        <w:t xml:space="preserve">, </w:t>
      </w:r>
      <w:r w:rsidR="0088657A">
        <w:rPr>
          <w:rFonts w:asciiTheme="minorHAnsi" w:hAnsiTheme="minorHAnsi" w:cstheme="minorHAnsi"/>
          <w:sz w:val="24"/>
          <w:szCs w:val="24"/>
        </w:rPr>
        <w:t>Estado de São Paulo</w:t>
      </w:r>
      <w:r w:rsidRPr="00474552">
        <w:rPr>
          <w:rFonts w:asciiTheme="minorHAnsi" w:hAnsiTheme="minorHAnsi" w:cstheme="minorHAnsi"/>
          <w:sz w:val="24"/>
          <w:szCs w:val="24"/>
        </w:rPr>
        <w:t xml:space="preserve">, conforme abaixo indicado. </w:t>
      </w:r>
    </w:p>
    <w:p w14:paraId="6919D6DF" w14:textId="77777777" w:rsidR="004F0FD8" w:rsidRPr="00474552" w:rsidRDefault="004F0FD8" w:rsidP="004F0FD8">
      <w:pPr>
        <w:tabs>
          <w:tab w:val="left" w:pos="567"/>
        </w:tabs>
        <w:spacing w:after="0" w:line="340" w:lineRule="exact"/>
        <w:rPr>
          <w:rFonts w:asciiTheme="minorHAnsi" w:hAnsiTheme="minorHAnsi" w:cstheme="minorHAnsi"/>
          <w:sz w:val="24"/>
          <w:szCs w:val="24"/>
        </w:rPr>
      </w:pPr>
    </w:p>
    <w:p w14:paraId="0D4CFF89" w14:textId="1F552B2A" w:rsidR="008C6514" w:rsidRPr="00474552" w:rsidRDefault="004F0FD8" w:rsidP="004F0FD8">
      <w:pPr>
        <w:numPr>
          <w:ilvl w:val="1"/>
          <w:numId w:val="1"/>
        </w:numPr>
        <w:tabs>
          <w:tab w:val="left" w:pos="567"/>
        </w:tabs>
        <w:spacing w:after="0" w:line="340" w:lineRule="exact"/>
        <w:ind w:left="0" w:firstLine="0"/>
        <w:rPr>
          <w:rFonts w:asciiTheme="minorHAnsi" w:hAnsiTheme="minorHAnsi" w:cstheme="minorHAnsi"/>
          <w:sz w:val="24"/>
          <w:szCs w:val="24"/>
        </w:rPr>
      </w:pPr>
      <w:r w:rsidRPr="00474552">
        <w:rPr>
          <w:rFonts w:asciiTheme="minorHAnsi" w:hAnsiTheme="minorHAnsi" w:cstheme="minorHAnsi"/>
          <w:sz w:val="24"/>
          <w:szCs w:val="24"/>
        </w:rPr>
        <w:t>Fica eleito o foro central da Cidade de São Paulo, Estado de São Paulo, para dirimir quaisquer dúvidas ou controvérsias oriundas deste Aditamento, com renúncia a qualquer outro, por mais privilegiado que seja.</w:t>
      </w:r>
    </w:p>
    <w:p w14:paraId="5DF3E6A3" w14:textId="77777777" w:rsidR="008C6514" w:rsidRPr="00474552" w:rsidRDefault="008C6514" w:rsidP="00B92908">
      <w:pPr>
        <w:tabs>
          <w:tab w:val="left" w:pos="567"/>
        </w:tabs>
        <w:spacing w:after="0" w:line="340" w:lineRule="exact"/>
        <w:rPr>
          <w:rFonts w:asciiTheme="minorHAnsi" w:hAnsiTheme="minorHAnsi" w:cstheme="minorHAnsi"/>
          <w:sz w:val="24"/>
          <w:szCs w:val="24"/>
        </w:rPr>
      </w:pPr>
    </w:p>
    <w:p w14:paraId="70E3DA12" w14:textId="5799BCB8" w:rsidR="008C6514" w:rsidRPr="00474552" w:rsidRDefault="008C6514" w:rsidP="00B92908">
      <w:pPr>
        <w:spacing w:after="0" w:line="340" w:lineRule="exact"/>
        <w:rPr>
          <w:rFonts w:asciiTheme="minorHAnsi" w:hAnsiTheme="minorHAnsi" w:cstheme="minorHAnsi"/>
          <w:sz w:val="24"/>
          <w:szCs w:val="24"/>
        </w:rPr>
      </w:pPr>
      <w:r w:rsidRPr="00474552">
        <w:rPr>
          <w:rFonts w:asciiTheme="minorHAnsi" w:hAnsiTheme="minorHAnsi" w:cstheme="minorHAnsi"/>
          <w:sz w:val="24"/>
          <w:szCs w:val="24"/>
        </w:rPr>
        <w:t>E por estarem assim justas e contratadas, as Partes firmam o presente Aditamento</w:t>
      </w:r>
      <w:r w:rsidR="004F0FD8" w:rsidRPr="00474552">
        <w:rPr>
          <w:rFonts w:asciiTheme="minorHAnsi" w:hAnsiTheme="minorHAnsi" w:cstheme="minorHAnsi"/>
          <w:sz w:val="24"/>
          <w:szCs w:val="24"/>
        </w:rPr>
        <w:t xml:space="preserve"> de forma digital</w:t>
      </w:r>
      <w:r w:rsidRPr="00474552">
        <w:rPr>
          <w:rFonts w:asciiTheme="minorHAnsi" w:hAnsiTheme="minorHAnsi" w:cstheme="minorHAnsi"/>
          <w:sz w:val="24"/>
          <w:szCs w:val="24"/>
        </w:rPr>
        <w:t>, juntamente com 2 (duas) testemunhas abaixo identificadas, que também a assinam.</w:t>
      </w:r>
    </w:p>
    <w:p w14:paraId="7031E317" w14:textId="77777777" w:rsidR="008C6514" w:rsidRPr="00474552" w:rsidRDefault="008C6514" w:rsidP="00B92908">
      <w:pPr>
        <w:spacing w:after="0" w:line="340" w:lineRule="exact"/>
        <w:rPr>
          <w:rFonts w:asciiTheme="minorHAnsi" w:hAnsiTheme="minorHAnsi" w:cstheme="minorHAnsi"/>
          <w:sz w:val="24"/>
          <w:szCs w:val="24"/>
        </w:rPr>
      </w:pPr>
    </w:p>
    <w:p w14:paraId="44E1E19E" w14:textId="3DFA1C1F" w:rsidR="008C6514" w:rsidRPr="00474552" w:rsidRDefault="005F2C33" w:rsidP="00B92908">
      <w:pPr>
        <w:spacing w:after="0" w:line="340" w:lineRule="exact"/>
        <w:jc w:val="center"/>
        <w:rPr>
          <w:rFonts w:asciiTheme="minorHAnsi" w:hAnsiTheme="minorHAnsi" w:cstheme="minorHAnsi"/>
          <w:sz w:val="24"/>
          <w:szCs w:val="24"/>
        </w:rPr>
      </w:pPr>
      <w:r>
        <w:rPr>
          <w:rFonts w:asciiTheme="minorHAnsi" w:hAnsiTheme="minorHAnsi" w:cstheme="minorHAnsi"/>
          <w:sz w:val="24"/>
          <w:szCs w:val="24"/>
        </w:rPr>
        <w:t>São Paulo</w:t>
      </w:r>
      <w:r w:rsidR="008C6514" w:rsidRPr="00474552">
        <w:rPr>
          <w:rFonts w:asciiTheme="minorHAnsi" w:hAnsiTheme="minorHAnsi" w:cstheme="minorHAnsi"/>
          <w:sz w:val="24"/>
          <w:szCs w:val="24"/>
        </w:rPr>
        <w:t xml:space="preserve">, </w:t>
      </w:r>
      <w:r w:rsidRPr="00593486">
        <w:rPr>
          <w:rFonts w:asciiTheme="minorHAnsi" w:hAnsiTheme="minorHAnsi" w:cstheme="minorHAnsi"/>
          <w:sz w:val="24"/>
          <w:szCs w:val="24"/>
          <w:highlight w:val="yellow"/>
        </w:rPr>
        <w:t>[=]</w:t>
      </w:r>
      <w:r w:rsidRPr="00474552">
        <w:rPr>
          <w:rFonts w:asciiTheme="minorHAnsi" w:hAnsiTheme="minorHAnsi" w:cstheme="minorHAnsi"/>
          <w:sz w:val="24"/>
          <w:szCs w:val="24"/>
        </w:rPr>
        <w:t xml:space="preserve"> </w:t>
      </w:r>
      <w:r w:rsidR="008C6514" w:rsidRPr="00474552">
        <w:rPr>
          <w:rFonts w:asciiTheme="minorHAnsi" w:hAnsiTheme="minorHAnsi" w:cstheme="minorHAnsi"/>
          <w:sz w:val="24"/>
          <w:szCs w:val="24"/>
        </w:rPr>
        <w:t xml:space="preserve">de </w:t>
      </w:r>
      <w:r>
        <w:rPr>
          <w:rFonts w:asciiTheme="minorHAnsi" w:hAnsiTheme="minorHAnsi" w:cstheme="minorHAnsi"/>
          <w:sz w:val="24"/>
          <w:szCs w:val="24"/>
        </w:rPr>
        <w:t>agosto</w:t>
      </w:r>
      <w:r w:rsidRPr="00474552">
        <w:rPr>
          <w:rFonts w:asciiTheme="minorHAnsi" w:hAnsiTheme="minorHAnsi" w:cstheme="minorHAnsi"/>
          <w:sz w:val="24"/>
          <w:szCs w:val="24"/>
        </w:rPr>
        <w:t xml:space="preserve"> </w:t>
      </w:r>
      <w:r w:rsidR="008C6514" w:rsidRPr="00474552">
        <w:rPr>
          <w:rFonts w:asciiTheme="minorHAnsi" w:hAnsiTheme="minorHAnsi" w:cstheme="minorHAnsi"/>
          <w:sz w:val="24"/>
          <w:szCs w:val="24"/>
        </w:rPr>
        <w:t>de 2023.</w:t>
      </w:r>
    </w:p>
    <w:p w14:paraId="28993268" w14:textId="77777777" w:rsidR="008C6514" w:rsidRPr="00474552" w:rsidRDefault="008C6514" w:rsidP="00B92908">
      <w:pPr>
        <w:spacing w:after="0" w:line="340" w:lineRule="exact"/>
        <w:jc w:val="center"/>
        <w:rPr>
          <w:rFonts w:asciiTheme="minorHAnsi" w:hAnsiTheme="minorHAnsi" w:cstheme="minorHAnsi"/>
          <w:sz w:val="24"/>
          <w:szCs w:val="24"/>
        </w:rPr>
      </w:pPr>
    </w:p>
    <w:bookmarkEnd w:id="8"/>
    <w:p w14:paraId="182F889D" w14:textId="77777777" w:rsidR="008C6514" w:rsidRPr="00474552" w:rsidRDefault="008C6514" w:rsidP="00B92908">
      <w:pPr>
        <w:pStyle w:val="Corpo"/>
        <w:spacing w:after="0" w:line="340" w:lineRule="exact"/>
        <w:jc w:val="center"/>
        <w:rPr>
          <w:rStyle w:val="Nenhum"/>
          <w:rFonts w:asciiTheme="minorHAnsi" w:hAnsiTheme="minorHAnsi" w:cstheme="minorHAnsi"/>
          <w:i/>
          <w:sz w:val="24"/>
          <w:szCs w:val="24"/>
          <w:lang w:val="pt-BR"/>
        </w:rPr>
      </w:pPr>
      <w:r w:rsidRPr="00474552">
        <w:rPr>
          <w:rStyle w:val="Nenhum"/>
          <w:rFonts w:asciiTheme="minorHAnsi" w:hAnsiTheme="minorHAnsi" w:cstheme="minorHAnsi"/>
          <w:i/>
          <w:sz w:val="24"/>
          <w:szCs w:val="24"/>
          <w:lang w:val="pt-BR"/>
        </w:rPr>
        <w:t>(Restante desta página intencionalmente deixado em branco)</w:t>
      </w:r>
    </w:p>
    <w:p w14:paraId="7298B7CA" w14:textId="77777777" w:rsidR="008C6514" w:rsidRPr="00474552" w:rsidRDefault="008C6514" w:rsidP="00B92908">
      <w:pPr>
        <w:pStyle w:val="Corpo"/>
        <w:spacing w:after="0" w:line="340" w:lineRule="exact"/>
        <w:jc w:val="center"/>
        <w:rPr>
          <w:rStyle w:val="Nenhum"/>
          <w:rFonts w:asciiTheme="minorHAnsi" w:hAnsiTheme="minorHAnsi" w:cstheme="minorHAnsi"/>
          <w:i/>
          <w:color w:val="auto"/>
          <w:sz w:val="24"/>
          <w:szCs w:val="24"/>
          <w:bdr w:val="none" w:sz="0" w:space="0" w:color="auto"/>
          <w:lang w:val="pt-BR"/>
        </w:rPr>
      </w:pPr>
      <w:r w:rsidRPr="00474552">
        <w:rPr>
          <w:rStyle w:val="Nenhum"/>
          <w:rFonts w:asciiTheme="minorHAnsi" w:hAnsiTheme="minorHAnsi" w:cstheme="minorHAnsi"/>
          <w:i/>
          <w:sz w:val="24"/>
          <w:szCs w:val="24"/>
          <w:lang w:val="pt-BR"/>
        </w:rPr>
        <w:t>(Segue página de assinatura)</w:t>
      </w:r>
    </w:p>
    <w:p w14:paraId="67CFA888" w14:textId="77777777" w:rsidR="008C6514" w:rsidRPr="00474552" w:rsidRDefault="008C6514" w:rsidP="00B92908">
      <w:pPr>
        <w:pStyle w:val="Corpo"/>
        <w:spacing w:after="0" w:line="340" w:lineRule="exact"/>
        <w:rPr>
          <w:rStyle w:val="Nenhum"/>
          <w:rFonts w:asciiTheme="minorHAnsi" w:eastAsia="Arial" w:hAnsiTheme="minorHAnsi" w:cstheme="minorHAnsi"/>
          <w:sz w:val="24"/>
          <w:szCs w:val="24"/>
          <w:lang w:val="pt-BR"/>
        </w:rPr>
      </w:pPr>
    </w:p>
    <w:p w14:paraId="248155D4" w14:textId="77777777" w:rsidR="008C6514" w:rsidRPr="00474552" w:rsidRDefault="008C6514" w:rsidP="00B92908">
      <w:pPr>
        <w:pStyle w:val="Corpo"/>
        <w:spacing w:after="0" w:line="340" w:lineRule="exact"/>
        <w:rPr>
          <w:rStyle w:val="Nenhum"/>
          <w:rFonts w:asciiTheme="minorHAnsi" w:eastAsia="Arial" w:hAnsiTheme="minorHAnsi" w:cstheme="minorHAnsi"/>
          <w:sz w:val="24"/>
          <w:szCs w:val="24"/>
          <w:lang w:val="pt-BR"/>
        </w:rPr>
      </w:pPr>
    </w:p>
    <w:p w14:paraId="10C6797D" w14:textId="77777777" w:rsidR="008C6514" w:rsidRPr="00474552" w:rsidRDefault="008C6514" w:rsidP="00B92908">
      <w:pPr>
        <w:pStyle w:val="Corpo"/>
        <w:spacing w:after="0" w:line="340" w:lineRule="exact"/>
        <w:rPr>
          <w:rStyle w:val="Nenhum"/>
          <w:rFonts w:asciiTheme="minorHAnsi" w:hAnsiTheme="minorHAnsi" w:cstheme="minorHAnsi"/>
          <w:sz w:val="24"/>
          <w:szCs w:val="24"/>
          <w:lang w:val="pt-BR"/>
        </w:rPr>
      </w:pPr>
      <w:r w:rsidRPr="00474552">
        <w:rPr>
          <w:rStyle w:val="Nenhum"/>
          <w:rFonts w:asciiTheme="minorHAnsi" w:hAnsiTheme="minorHAnsi" w:cstheme="minorHAnsi"/>
          <w:sz w:val="24"/>
          <w:szCs w:val="24"/>
          <w:lang w:val="pt-BR"/>
        </w:rPr>
        <w:br w:type="page"/>
      </w:r>
    </w:p>
    <w:p w14:paraId="292F713A" w14:textId="180358AD" w:rsidR="008C6514" w:rsidRPr="00474552" w:rsidRDefault="008C6514" w:rsidP="00B92908">
      <w:pPr>
        <w:pStyle w:val="Corpo"/>
        <w:spacing w:after="0" w:line="340" w:lineRule="exact"/>
        <w:rPr>
          <w:rStyle w:val="Nenhum"/>
          <w:rFonts w:asciiTheme="minorHAnsi" w:hAnsiTheme="minorHAnsi" w:cstheme="minorHAnsi"/>
          <w:i/>
          <w:sz w:val="24"/>
          <w:szCs w:val="24"/>
          <w:lang w:val="pt-BR"/>
        </w:rPr>
      </w:pPr>
      <w:r w:rsidRPr="00474552">
        <w:rPr>
          <w:rStyle w:val="Nenhum"/>
          <w:rFonts w:asciiTheme="minorHAnsi" w:hAnsiTheme="minorHAnsi" w:cstheme="minorHAnsi"/>
          <w:sz w:val="24"/>
          <w:szCs w:val="24"/>
          <w:lang w:val="pt-BR"/>
        </w:rPr>
        <w:lastRenderedPageBreak/>
        <w:t>(</w:t>
      </w:r>
      <w:r w:rsidRPr="00474552">
        <w:rPr>
          <w:rStyle w:val="Nenhum"/>
          <w:rFonts w:asciiTheme="minorHAnsi" w:hAnsiTheme="minorHAnsi" w:cstheme="minorHAnsi"/>
          <w:i/>
          <w:iCs/>
          <w:sz w:val="24"/>
          <w:szCs w:val="24"/>
          <w:lang w:val="pt-BR"/>
        </w:rPr>
        <w:t xml:space="preserve">Página 1/3 de assinaturas do </w:t>
      </w:r>
      <w:r w:rsidR="005F2C33">
        <w:rPr>
          <w:rStyle w:val="Nenhum"/>
          <w:rFonts w:asciiTheme="minorHAnsi" w:hAnsiTheme="minorHAnsi" w:cstheme="minorHAnsi"/>
          <w:i/>
          <w:iCs/>
          <w:sz w:val="24"/>
          <w:szCs w:val="24"/>
          <w:lang w:val="pt-BR"/>
        </w:rPr>
        <w:t>“</w:t>
      </w:r>
      <w:r w:rsidR="005F2C33" w:rsidRPr="00593486">
        <w:rPr>
          <w:rFonts w:asciiTheme="minorHAnsi" w:hAnsiTheme="minorHAnsi" w:cstheme="minorHAnsi"/>
          <w:i/>
          <w:sz w:val="24"/>
          <w:szCs w:val="24"/>
          <w:lang w:val="pt-BR"/>
        </w:rPr>
        <w:t xml:space="preserve">Primeiro Aditamento ao Instrumento Particular de Escritura da 2ª (Segunda) Emissão de Debêntures Simples, Não Conversíveis em Ações, da Espécie Quirografária, Com Garantia Real Adicional, em Série Única, para Distribuição Pública, com Esforços Restritos de Distribuição, da </w:t>
      </w:r>
      <w:proofErr w:type="spellStart"/>
      <w:r w:rsidR="005F2C33" w:rsidRPr="00593486">
        <w:rPr>
          <w:rFonts w:asciiTheme="minorHAnsi" w:hAnsiTheme="minorHAnsi" w:cstheme="minorHAnsi"/>
          <w:i/>
          <w:sz w:val="24"/>
          <w:szCs w:val="24"/>
          <w:lang w:val="pt-BR"/>
        </w:rPr>
        <w:t>Odontocompany</w:t>
      </w:r>
      <w:proofErr w:type="spellEnd"/>
      <w:r w:rsidR="005F2C33" w:rsidRPr="00593486">
        <w:rPr>
          <w:rFonts w:asciiTheme="minorHAnsi" w:hAnsiTheme="minorHAnsi" w:cstheme="minorHAnsi"/>
          <w:i/>
          <w:sz w:val="24"/>
          <w:szCs w:val="24"/>
          <w:lang w:val="pt-BR"/>
        </w:rPr>
        <w:t xml:space="preserve"> Franchising S.A.</w:t>
      </w:r>
      <w:r w:rsidR="005F2C33">
        <w:rPr>
          <w:rFonts w:asciiTheme="minorHAnsi" w:hAnsiTheme="minorHAnsi" w:cstheme="minorHAnsi"/>
          <w:i/>
          <w:sz w:val="24"/>
          <w:szCs w:val="24"/>
          <w:lang w:val="pt-BR"/>
        </w:rPr>
        <w:t>”</w:t>
      </w:r>
      <w:r w:rsidRPr="00474552">
        <w:rPr>
          <w:rStyle w:val="Nenhum"/>
          <w:rFonts w:asciiTheme="minorHAnsi" w:hAnsiTheme="minorHAnsi" w:cstheme="minorHAnsi"/>
          <w:i/>
          <w:iCs/>
          <w:sz w:val="24"/>
          <w:szCs w:val="24"/>
          <w:lang w:val="pt-BR"/>
        </w:rPr>
        <w:t>)</w:t>
      </w:r>
      <w:r w:rsidRPr="00474552" w:rsidDel="006D6658">
        <w:rPr>
          <w:rStyle w:val="Nenhum"/>
          <w:rFonts w:asciiTheme="minorHAnsi" w:hAnsiTheme="minorHAnsi" w:cstheme="minorHAnsi"/>
          <w:sz w:val="24"/>
          <w:szCs w:val="24"/>
          <w:lang w:val="pt-BR"/>
        </w:rPr>
        <w:t xml:space="preserve"> </w:t>
      </w:r>
    </w:p>
    <w:p w14:paraId="1C17761F" w14:textId="77777777" w:rsidR="008C6514" w:rsidRPr="00474552" w:rsidRDefault="008C6514" w:rsidP="00B92908">
      <w:pPr>
        <w:pStyle w:val="Corpo"/>
        <w:spacing w:after="0" w:line="340" w:lineRule="exact"/>
        <w:jc w:val="center"/>
        <w:rPr>
          <w:rFonts w:asciiTheme="minorHAnsi" w:hAnsiTheme="minorHAnsi" w:cstheme="minorHAnsi"/>
          <w:sz w:val="24"/>
          <w:szCs w:val="24"/>
          <w:lang w:val="pt-BR"/>
        </w:rPr>
      </w:pPr>
    </w:p>
    <w:tbl>
      <w:tblPr>
        <w:tblW w:w="98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82"/>
        <w:gridCol w:w="5433"/>
      </w:tblGrid>
      <w:tr w:rsidR="008C6514" w:rsidRPr="00474552" w14:paraId="22EAEFB5" w14:textId="77777777" w:rsidTr="00593486">
        <w:trPr>
          <w:trHeight w:val="229"/>
        </w:trPr>
        <w:tc>
          <w:tcPr>
            <w:tcW w:w="9815" w:type="dxa"/>
            <w:gridSpan w:val="2"/>
            <w:tcBorders>
              <w:top w:val="nil"/>
              <w:left w:val="nil"/>
              <w:bottom w:val="nil"/>
              <w:right w:val="nil"/>
            </w:tcBorders>
            <w:shd w:val="clear" w:color="auto" w:fill="auto"/>
            <w:tcMar>
              <w:top w:w="80" w:type="dxa"/>
              <w:left w:w="80" w:type="dxa"/>
              <w:bottom w:w="80" w:type="dxa"/>
              <w:right w:w="80" w:type="dxa"/>
            </w:tcMar>
          </w:tcPr>
          <w:p w14:paraId="4B1B31A4" w14:textId="199E268E" w:rsidR="008C6514" w:rsidRPr="00474552" w:rsidRDefault="005F2C33" w:rsidP="00B92908">
            <w:pPr>
              <w:pStyle w:val="Corpo"/>
              <w:spacing w:after="0" w:line="340" w:lineRule="exact"/>
              <w:jc w:val="center"/>
              <w:rPr>
                <w:rStyle w:val="Nenhum"/>
                <w:rFonts w:asciiTheme="minorHAnsi" w:hAnsiTheme="minorHAnsi" w:cstheme="minorHAnsi"/>
                <w:b/>
                <w:bCs/>
                <w:sz w:val="24"/>
                <w:szCs w:val="24"/>
                <w:lang w:val="pt-BR"/>
              </w:rPr>
            </w:pPr>
            <w:r w:rsidRPr="00A87FA0">
              <w:rPr>
                <w:rFonts w:asciiTheme="minorHAnsi" w:hAnsiTheme="minorHAnsi" w:cstheme="minorHAnsi"/>
                <w:b/>
              </w:rPr>
              <w:t>ODONTOCOMPANY FRANCHISING S.A.</w:t>
            </w:r>
          </w:p>
          <w:p w14:paraId="6D4C4B20" w14:textId="33A2E7BE" w:rsidR="008C6514" w:rsidRPr="00474552" w:rsidRDefault="008C6514" w:rsidP="00B92908">
            <w:pPr>
              <w:pStyle w:val="Corpo"/>
              <w:spacing w:after="0" w:line="340" w:lineRule="exact"/>
              <w:jc w:val="center"/>
              <w:rPr>
                <w:rFonts w:asciiTheme="minorHAnsi" w:hAnsiTheme="minorHAnsi" w:cstheme="minorHAnsi"/>
                <w:sz w:val="24"/>
                <w:szCs w:val="24"/>
                <w:lang w:val="pt-BR"/>
              </w:rPr>
            </w:pPr>
          </w:p>
        </w:tc>
      </w:tr>
      <w:tr w:rsidR="008C6514" w:rsidRPr="00474552" w14:paraId="7A46902A" w14:textId="77777777" w:rsidTr="00593486">
        <w:trPr>
          <w:trHeight w:val="1342"/>
        </w:trPr>
        <w:tc>
          <w:tcPr>
            <w:tcW w:w="4382" w:type="dxa"/>
            <w:tcBorders>
              <w:top w:val="nil"/>
              <w:left w:val="nil"/>
              <w:bottom w:val="nil"/>
              <w:right w:val="nil"/>
            </w:tcBorders>
            <w:shd w:val="clear" w:color="auto" w:fill="auto"/>
            <w:tcMar>
              <w:top w:w="80" w:type="dxa"/>
              <w:left w:w="80" w:type="dxa"/>
              <w:bottom w:w="80" w:type="dxa"/>
              <w:right w:w="80" w:type="dxa"/>
            </w:tcMar>
          </w:tcPr>
          <w:p w14:paraId="29FAA794" w14:textId="77777777" w:rsidR="008C6514" w:rsidRPr="00474552" w:rsidRDefault="008C6514" w:rsidP="00B92908">
            <w:pPr>
              <w:pStyle w:val="Default"/>
              <w:spacing w:line="340" w:lineRule="exact"/>
              <w:rPr>
                <w:rStyle w:val="Nenhum"/>
                <w:rFonts w:asciiTheme="minorHAnsi" w:eastAsia="Arial" w:hAnsiTheme="minorHAnsi" w:cstheme="minorHAnsi"/>
                <w:color w:val="auto"/>
              </w:rPr>
            </w:pPr>
          </w:p>
          <w:p w14:paraId="0FFBB4C8"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________________________________ </w:t>
            </w:r>
          </w:p>
          <w:p w14:paraId="4653123B"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Nome: </w:t>
            </w:r>
          </w:p>
          <w:p w14:paraId="7BEF3666" w14:textId="77777777" w:rsidR="008C6514" w:rsidRPr="00474552" w:rsidRDefault="008C6514" w:rsidP="00B92908">
            <w:pPr>
              <w:pStyle w:val="Default"/>
              <w:spacing w:line="340" w:lineRule="exact"/>
              <w:rPr>
                <w:rFonts w:asciiTheme="minorHAnsi" w:hAnsiTheme="minorHAnsi" w:cstheme="minorHAnsi"/>
              </w:rPr>
            </w:pPr>
            <w:r w:rsidRPr="00474552">
              <w:rPr>
                <w:rStyle w:val="Nenhum"/>
                <w:rFonts w:asciiTheme="minorHAnsi" w:hAnsiTheme="minorHAnsi" w:cstheme="minorHAnsi"/>
              </w:rPr>
              <w:t xml:space="preserve">Cargo: </w:t>
            </w:r>
          </w:p>
        </w:tc>
        <w:tc>
          <w:tcPr>
            <w:tcW w:w="5433" w:type="dxa"/>
            <w:tcBorders>
              <w:top w:val="nil"/>
              <w:left w:val="nil"/>
              <w:bottom w:val="nil"/>
              <w:right w:val="nil"/>
            </w:tcBorders>
            <w:shd w:val="clear" w:color="auto" w:fill="auto"/>
            <w:tcMar>
              <w:top w:w="80" w:type="dxa"/>
              <w:left w:w="80" w:type="dxa"/>
              <w:bottom w:w="80" w:type="dxa"/>
              <w:right w:w="80" w:type="dxa"/>
            </w:tcMar>
          </w:tcPr>
          <w:p w14:paraId="2306E683" w14:textId="77777777" w:rsidR="008C6514" w:rsidRPr="00474552" w:rsidRDefault="008C6514" w:rsidP="00B92908">
            <w:pPr>
              <w:pStyle w:val="Default"/>
              <w:spacing w:line="340" w:lineRule="exact"/>
              <w:rPr>
                <w:rStyle w:val="Nenhum"/>
                <w:rFonts w:asciiTheme="minorHAnsi" w:eastAsia="Arial" w:hAnsiTheme="minorHAnsi" w:cstheme="minorHAnsi"/>
              </w:rPr>
            </w:pPr>
          </w:p>
          <w:p w14:paraId="5AC5E204"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 ________________________________ </w:t>
            </w:r>
          </w:p>
          <w:p w14:paraId="747C96A8"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Nome: </w:t>
            </w:r>
          </w:p>
          <w:p w14:paraId="6AAC97C0" w14:textId="77777777" w:rsidR="008C6514" w:rsidRPr="00474552" w:rsidRDefault="008C6514" w:rsidP="00B92908">
            <w:pPr>
              <w:pStyle w:val="Default"/>
              <w:spacing w:line="340" w:lineRule="exact"/>
              <w:rPr>
                <w:rFonts w:asciiTheme="minorHAnsi" w:hAnsiTheme="minorHAnsi" w:cstheme="minorHAnsi"/>
              </w:rPr>
            </w:pPr>
            <w:r w:rsidRPr="00474552">
              <w:rPr>
                <w:rStyle w:val="Nenhum"/>
                <w:rFonts w:asciiTheme="minorHAnsi" w:hAnsiTheme="minorHAnsi" w:cstheme="minorHAnsi"/>
              </w:rPr>
              <w:t xml:space="preserve">Cargo: </w:t>
            </w:r>
          </w:p>
        </w:tc>
      </w:tr>
    </w:tbl>
    <w:p w14:paraId="00159F49" w14:textId="77777777" w:rsidR="008C6514" w:rsidRPr="00474552" w:rsidRDefault="008C6514" w:rsidP="00B92908">
      <w:pPr>
        <w:pStyle w:val="Corpo"/>
        <w:spacing w:after="0" w:line="340" w:lineRule="exact"/>
        <w:rPr>
          <w:rStyle w:val="Nenhum"/>
          <w:rFonts w:asciiTheme="minorHAnsi" w:hAnsiTheme="minorHAnsi" w:cstheme="minorHAnsi"/>
          <w:color w:val="auto"/>
          <w:sz w:val="24"/>
          <w:szCs w:val="24"/>
          <w:bdr w:val="none" w:sz="0" w:space="0" w:color="auto"/>
          <w:lang w:val="pt-BR"/>
        </w:rPr>
      </w:pPr>
      <w:r w:rsidRPr="00474552">
        <w:rPr>
          <w:rStyle w:val="Nenhum"/>
          <w:rFonts w:asciiTheme="minorHAnsi" w:hAnsiTheme="minorHAnsi" w:cstheme="minorHAnsi"/>
          <w:sz w:val="24"/>
          <w:szCs w:val="24"/>
          <w:lang w:val="pt-BR"/>
        </w:rPr>
        <w:br w:type="page"/>
      </w:r>
    </w:p>
    <w:p w14:paraId="588C6918" w14:textId="4C573EDC" w:rsidR="008C6514" w:rsidRPr="00474552" w:rsidRDefault="008C6514" w:rsidP="00B92908">
      <w:pPr>
        <w:pStyle w:val="Corpo"/>
        <w:spacing w:after="0" w:line="340" w:lineRule="exact"/>
        <w:rPr>
          <w:rStyle w:val="Nenhum"/>
          <w:rFonts w:asciiTheme="minorHAnsi" w:hAnsiTheme="minorHAnsi" w:cstheme="minorHAnsi"/>
          <w:i/>
          <w:sz w:val="24"/>
          <w:szCs w:val="24"/>
          <w:lang w:val="pt-BR"/>
        </w:rPr>
      </w:pPr>
      <w:r w:rsidRPr="00474552">
        <w:rPr>
          <w:rStyle w:val="Nenhum"/>
          <w:rFonts w:asciiTheme="minorHAnsi" w:hAnsiTheme="minorHAnsi" w:cstheme="minorHAnsi"/>
          <w:sz w:val="24"/>
          <w:szCs w:val="24"/>
          <w:lang w:val="pt-BR"/>
        </w:rPr>
        <w:lastRenderedPageBreak/>
        <w:t>(</w:t>
      </w:r>
      <w:r w:rsidRPr="00474552">
        <w:rPr>
          <w:rStyle w:val="Nenhum"/>
          <w:rFonts w:asciiTheme="minorHAnsi" w:hAnsiTheme="minorHAnsi" w:cstheme="minorHAnsi"/>
          <w:i/>
          <w:iCs/>
          <w:sz w:val="24"/>
          <w:szCs w:val="24"/>
          <w:lang w:val="pt-BR"/>
        </w:rPr>
        <w:t xml:space="preserve">Página 2/3 de assinaturas do </w:t>
      </w:r>
      <w:r w:rsidR="005F2C33">
        <w:rPr>
          <w:rStyle w:val="Nenhum"/>
          <w:rFonts w:asciiTheme="minorHAnsi" w:hAnsiTheme="minorHAnsi" w:cstheme="minorHAnsi"/>
          <w:i/>
          <w:iCs/>
          <w:sz w:val="24"/>
          <w:szCs w:val="24"/>
          <w:lang w:val="pt-BR"/>
        </w:rPr>
        <w:t>“</w:t>
      </w:r>
      <w:r w:rsidR="00593486" w:rsidRPr="0020447D">
        <w:rPr>
          <w:rFonts w:asciiTheme="minorHAnsi" w:hAnsiTheme="minorHAnsi" w:cstheme="minorHAnsi"/>
          <w:i/>
          <w:sz w:val="24"/>
          <w:szCs w:val="24"/>
          <w:lang w:val="pt-BR"/>
        </w:rPr>
        <w:t xml:space="preserve">Primeiro Aditamento ao Instrumento Particular de Escritura da 2ª (Segunda) Emissão de Debêntures Simples, Não Conversíveis em Ações, da Espécie Quirografária, Com Garantia Real Adicional, em Série Única, para Distribuição Pública, com Esforços Restritos de Distribuição, da </w:t>
      </w:r>
      <w:proofErr w:type="spellStart"/>
      <w:r w:rsidR="00593486" w:rsidRPr="0020447D">
        <w:rPr>
          <w:rFonts w:asciiTheme="minorHAnsi" w:hAnsiTheme="minorHAnsi" w:cstheme="minorHAnsi"/>
          <w:i/>
          <w:sz w:val="24"/>
          <w:szCs w:val="24"/>
          <w:lang w:val="pt-BR"/>
        </w:rPr>
        <w:t>Odontocompany</w:t>
      </w:r>
      <w:proofErr w:type="spellEnd"/>
      <w:r w:rsidR="00593486" w:rsidRPr="0020447D">
        <w:rPr>
          <w:rFonts w:asciiTheme="minorHAnsi" w:hAnsiTheme="minorHAnsi" w:cstheme="minorHAnsi"/>
          <w:i/>
          <w:sz w:val="24"/>
          <w:szCs w:val="24"/>
          <w:lang w:val="pt-BR"/>
        </w:rPr>
        <w:t xml:space="preserve"> Franchising S.A.</w:t>
      </w:r>
      <w:r w:rsidR="005F2C33">
        <w:rPr>
          <w:rStyle w:val="Nenhum"/>
          <w:rFonts w:asciiTheme="minorHAnsi" w:hAnsiTheme="minorHAnsi" w:cstheme="minorHAnsi"/>
          <w:i/>
          <w:iCs/>
          <w:sz w:val="24"/>
          <w:szCs w:val="24"/>
          <w:lang w:val="pt-BR"/>
        </w:rPr>
        <w:t>”</w:t>
      </w:r>
      <w:r w:rsidRPr="00474552">
        <w:rPr>
          <w:rStyle w:val="Nenhum"/>
          <w:rFonts w:asciiTheme="minorHAnsi" w:hAnsiTheme="minorHAnsi" w:cstheme="minorHAnsi"/>
          <w:i/>
          <w:iCs/>
          <w:sz w:val="24"/>
          <w:szCs w:val="24"/>
          <w:lang w:val="pt-BR"/>
        </w:rPr>
        <w:t>)</w:t>
      </w:r>
      <w:r w:rsidRPr="00474552" w:rsidDel="006D6658">
        <w:rPr>
          <w:rStyle w:val="Nenhum"/>
          <w:rFonts w:asciiTheme="minorHAnsi" w:hAnsiTheme="minorHAnsi" w:cstheme="minorHAnsi"/>
          <w:sz w:val="24"/>
          <w:szCs w:val="24"/>
          <w:lang w:val="pt-BR"/>
        </w:rPr>
        <w:t xml:space="preserve"> </w:t>
      </w:r>
    </w:p>
    <w:p w14:paraId="1DA892B1" w14:textId="77777777" w:rsidR="008C6514" w:rsidRPr="00474552" w:rsidRDefault="008C6514" w:rsidP="00B92908">
      <w:pPr>
        <w:pStyle w:val="Corpo"/>
        <w:spacing w:after="0" w:line="340" w:lineRule="exact"/>
        <w:jc w:val="center"/>
        <w:rPr>
          <w:rStyle w:val="Nenhum"/>
          <w:rFonts w:asciiTheme="minorHAnsi" w:hAnsiTheme="minorHAnsi" w:cstheme="minorHAnsi"/>
          <w:sz w:val="24"/>
          <w:szCs w:val="24"/>
          <w:lang w:val="pt-BR"/>
        </w:rPr>
      </w:pPr>
    </w:p>
    <w:tbl>
      <w:tblPr>
        <w:tblW w:w="98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82"/>
        <w:gridCol w:w="5433"/>
      </w:tblGrid>
      <w:tr w:rsidR="008C6514" w:rsidRPr="00474552" w14:paraId="77F364B8" w14:textId="77777777" w:rsidTr="00593486">
        <w:trPr>
          <w:trHeight w:val="1056"/>
        </w:trPr>
        <w:tc>
          <w:tcPr>
            <w:tcW w:w="9815" w:type="dxa"/>
            <w:gridSpan w:val="2"/>
            <w:tcBorders>
              <w:top w:val="nil"/>
              <w:left w:val="nil"/>
              <w:bottom w:val="nil"/>
              <w:right w:val="nil"/>
            </w:tcBorders>
            <w:shd w:val="clear" w:color="auto" w:fill="auto"/>
            <w:tcMar>
              <w:top w:w="80" w:type="dxa"/>
              <w:left w:w="80" w:type="dxa"/>
              <w:bottom w:w="80" w:type="dxa"/>
              <w:right w:w="80" w:type="dxa"/>
            </w:tcMar>
          </w:tcPr>
          <w:p w14:paraId="671050AA" w14:textId="18D2643E" w:rsidR="008C6514" w:rsidRPr="00474552" w:rsidRDefault="005F2C33" w:rsidP="00B92908">
            <w:pPr>
              <w:pStyle w:val="Default"/>
              <w:spacing w:line="340" w:lineRule="exact"/>
              <w:jc w:val="center"/>
              <w:rPr>
                <w:rFonts w:asciiTheme="minorHAnsi" w:hAnsiTheme="minorHAnsi" w:cstheme="minorHAnsi"/>
                <w:i/>
              </w:rPr>
            </w:pPr>
            <w:r w:rsidRPr="00A87FA0">
              <w:rPr>
                <w:rFonts w:asciiTheme="minorHAnsi" w:hAnsiTheme="minorHAnsi" w:cstheme="minorHAnsi"/>
                <w:b/>
              </w:rPr>
              <w:t>SIMPLIFIC PAVARINI DISTRIBUIDORA DE TÍTULOS E VALORES MOBILIÁRIOS LTDA.</w:t>
            </w:r>
          </w:p>
        </w:tc>
      </w:tr>
      <w:tr w:rsidR="008C6514" w:rsidRPr="00474552" w14:paraId="21A2E054" w14:textId="77777777" w:rsidTr="00593486">
        <w:trPr>
          <w:trHeight w:val="1342"/>
        </w:trPr>
        <w:tc>
          <w:tcPr>
            <w:tcW w:w="4382" w:type="dxa"/>
            <w:tcBorders>
              <w:top w:val="nil"/>
              <w:left w:val="nil"/>
              <w:bottom w:val="nil"/>
              <w:right w:val="nil"/>
            </w:tcBorders>
            <w:shd w:val="clear" w:color="auto" w:fill="auto"/>
            <w:tcMar>
              <w:top w:w="80" w:type="dxa"/>
              <w:left w:w="80" w:type="dxa"/>
              <w:bottom w:w="80" w:type="dxa"/>
              <w:right w:w="80" w:type="dxa"/>
            </w:tcMar>
          </w:tcPr>
          <w:p w14:paraId="4F6BD450" w14:textId="77777777" w:rsidR="008C6514" w:rsidRPr="00474552" w:rsidRDefault="008C6514" w:rsidP="00B92908">
            <w:pPr>
              <w:pStyle w:val="Default"/>
              <w:spacing w:line="340" w:lineRule="exact"/>
              <w:rPr>
                <w:rStyle w:val="Nenhum"/>
                <w:rFonts w:asciiTheme="minorHAnsi" w:eastAsia="Arial" w:hAnsiTheme="minorHAnsi" w:cstheme="minorHAnsi"/>
                <w:color w:val="auto"/>
              </w:rPr>
            </w:pPr>
          </w:p>
          <w:p w14:paraId="76BCE96F"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________________________________ </w:t>
            </w:r>
          </w:p>
          <w:p w14:paraId="48544880"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Nome: </w:t>
            </w:r>
          </w:p>
          <w:p w14:paraId="646E3608" w14:textId="77777777" w:rsidR="008C6514" w:rsidRPr="00474552" w:rsidRDefault="008C6514" w:rsidP="00B92908">
            <w:pPr>
              <w:pStyle w:val="Default"/>
              <w:spacing w:line="340" w:lineRule="exact"/>
              <w:rPr>
                <w:rFonts w:asciiTheme="minorHAnsi" w:hAnsiTheme="minorHAnsi" w:cstheme="minorHAnsi"/>
              </w:rPr>
            </w:pPr>
            <w:r w:rsidRPr="00474552">
              <w:rPr>
                <w:rStyle w:val="Nenhum"/>
                <w:rFonts w:asciiTheme="minorHAnsi" w:hAnsiTheme="minorHAnsi" w:cstheme="minorHAnsi"/>
              </w:rPr>
              <w:t xml:space="preserve">Cargo: </w:t>
            </w:r>
          </w:p>
        </w:tc>
        <w:tc>
          <w:tcPr>
            <w:tcW w:w="5433" w:type="dxa"/>
            <w:tcBorders>
              <w:top w:val="nil"/>
              <w:left w:val="nil"/>
              <w:bottom w:val="nil"/>
              <w:right w:val="nil"/>
            </w:tcBorders>
            <w:shd w:val="clear" w:color="auto" w:fill="auto"/>
            <w:tcMar>
              <w:top w:w="80" w:type="dxa"/>
              <w:left w:w="80" w:type="dxa"/>
              <w:bottom w:w="80" w:type="dxa"/>
              <w:right w:w="80" w:type="dxa"/>
            </w:tcMar>
          </w:tcPr>
          <w:p w14:paraId="731BC172" w14:textId="77777777" w:rsidR="008C6514" w:rsidRPr="00474552" w:rsidRDefault="008C6514" w:rsidP="00B92908">
            <w:pPr>
              <w:pStyle w:val="Default"/>
              <w:spacing w:line="340" w:lineRule="exact"/>
              <w:rPr>
                <w:rStyle w:val="Nenhum"/>
                <w:rFonts w:asciiTheme="minorHAnsi" w:eastAsia="Arial" w:hAnsiTheme="minorHAnsi" w:cstheme="minorHAnsi"/>
              </w:rPr>
            </w:pPr>
          </w:p>
          <w:p w14:paraId="0AD92BE0"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 ________________________________ </w:t>
            </w:r>
          </w:p>
          <w:p w14:paraId="4874F4C9"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Nome: </w:t>
            </w:r>
          </w:p>
          <w:p w14:paraId="49DF96A4" w14:textId="77777777" w:rsidR="008C6514" w:rsidRPr="00474552" w:rsidRDefault="008C6514" w:rsidP="00B92908">
            <w:pPr>
              <w:pStyle w:val="Default"/>
              <w:spacing w:line="340" w:lineRule="exact"/>
              <w:rPr>
                <w:rFonts w:asciiTheme="minorHAnsi" w:hAnsiTheme="minorHAnsi" w:cstheme="minorHAnsi"/>
              </w:rPr>
            </w:pPr>
            <w:r w:rsidRPr="00474552">
              <w:rPr>
                <w:rStyle w:val="Nenhum"/>
                <w:rFonts w:asciiTheme="minorHAnsi" w:hAnsiTheme="minorHAnsi" w:cstheme="minorHAnsi"/>
              </w:rPr>
              <w:t xml:space="preserve">Cargo: </w:t>
            </w:r>
          </w:p>
        </w:tc>
      </w:tr>
    </w:tbl>
    <w:p w14:paraId="0084CCB0" w14:textId="77777777" w:rsidR="008C6514" w:rsidRPr="00474552" w:rsidRDefault="008C6514" w:rsidP="00B92908">
      <w:pPr>
        <w:spacing w:after="0" w:line="340" w:lineRule="exact"/>
        <w:rPr>
          <w:rStyle w:val="Nenhum"/>
          <w:rFonts w:asciiTheme="minorHAnsi" w:hAnsiTheme="minorHAnsi" w:cstheme="minorHAnsi"/>
          <w:sz w:val="24"/>
          <w:szCs w:val="24"/>
        </w:rPr>
      </w:pPr>
      <w:r w:rsidRPr="00474552">
        <w:rPr>
          <w:rFonts w:asciiTheme="minorHAnsi" w:hAnsiTheme="minorHAnsi" w:cstheme="minorHAnsi"/>
          <w:sz w:val="24"/>
          <w:szCs w:val="24"/>
        </w:rPr>
        <w:br w:type="page"/>
      </w:r>
    </w:p>
    <w:p w14:paraId="01AD2B12" w14:textId="12725C37" w:rsidR="008C6514" w:rsidRPr="00474552" w:rsidRDefault="008C6514" w:rsidP="00B92908">
      <w:pPr>
        <w:pStyle w:val="Corpo"/>
        <w:spacing w:after="0" w:line="340" w:lineRule="exact"/>
        <w:rPr>
          <w:rStyle w:val="Nenhum"/>
          <w:rFonts w:asciiTheme="minorHAnsi" w:hAnsiTheme="minorHAnsi" w:cstheme="minorHAnsi"/>
          <w:i/>
          <w:sz w:val="24"/>
          <w:szCs w:val="24"/>
          <w:lang w:val="pt-BR"/>
        </w:rPr>
      </w:pPr>
      <w:r w:rsidRPr="00474552">
        <w:rPr>
          <w:rStyle w:val="Nenhum"/>
          <w:rFonts w:asciiTheme="minorHAnsi" w:hAnsiTheme="minorHAnsi" w:cstheme="minorHAnsi"/>
          <w:sz w:val="24"/>
          <w:szCs w:val="24"/>
          <w:lang w:val="pt-BR"/>
        </w:rPr>
        <w:lastRenderedPageBreak/>
        <w:t>(</w:t>
      </w:r>
      <w:r w:rsidRPr="00474552">
        <w:rPr>
          <w:rStyle w:val="Nenhum"/>
          <w:rFonts w:asciiTheme="minorHAnsi" w:hAnsiTheme="minorHAnsi" w:cstheme="minorHAnsi"/>
          <w:i/>
          <w:iCs/>
          <w:sz w:val="24"/>
          <w:szCs w:val="24"/>
          <w:lang w:val="pt-BR"/>
        </w:rPr>
        <w:t xml:space="preserve">Página 3/3 de assinaturas do </w:t>
      </w:r>
      <w:r w:rsidR="00130118" w:rsidRPr="00474552">
        <w:rPr>
          <w:rStyle w:val="Nenhum"/>
          <w:rFonts w:asciiTheme="minorHAnsi" w:hAnsiTheme="minorHAnsi" w:cstheme="minorHAnsi"/>
          <w:i/>
          <w:iCs/>
          <w:sz w:val="24"/>
          <w:szCs w:val="24"/>
          <w:lang w:val="pt-BR"/>
        </w:rPr>
        <w:t>“</w:t>
      </w:r>
      <w:r w:rsidR="00593486" w:rsidRPr="0020447D">
        <w:rPr>
          <w:rFonts w:asciiTheme="minorHAnsi" w:hAnsiTheme="minorHAnsi" w:cstheme="minorHAnsi"/>
          <w:i/>
          <w:sz w:val="24"/>
          <w:szCs w:val="24"/>
          <w:lang w:val="pt-BR"/>
        </w:rPr>
        <w:t xml:space="preserve">Primeiro Aditamento ao Instrumento Particular de Escritura da 2ª (Segunda) Emissão de Debêntures Simples, Não Conversíveis em Ações, da Espécie Quirografária, Com Garantia Real Adicional, em Série Única, para Distribuição Pública, com Esforços Restritos de Distribuição, da </w:t>
      </w:r>
      <w:proofErr w:type="spellStart"/>
      <w:r w:rsidR="00593486" w:rsidRPr="0020447D">
        <w:rPr>
          <w:rFonts w:asciiTheme="minorHAnsi" w:hAnsiTheme="minorHAnsi" w:cstheme="minorHAnsi"/>
          <w:i/>
          <w:sz w:val="24"/>
          <w:szCs w:val="24"/>
          <w:lang w:val="pt-BR"/>
        </w:rPr>
        <w:t>Odontocompany</w:t>
      </w:r>
      <w:proofErr w:type="spellEnd"/>
      <w:r w:rsidR="00593486" w:rsidRPr="0020447D">
        <w:rPr>
          <w:rFonts w:asciiTheme="minorHAnsi" w:hAnsiTheme="minorHAnsi" w:cstheme="minorHAnsi"/>
          <w:i/>
          <w:sz w:val="24"/>
          <w:szCs w:val="24"/>
          <w:lang w:val="pt-BR"/>
        </w:rPr>
        <w:t xml:space="preserve"> Franchising S.A.</w:t>
      </w:r>
      <w:r w:rsidR="005F2C33">
        <w:rPr>
          <w:rFonts w:asciiTheme="minorHAnsi" w:hAnsiTheme="minorHAnsi" w:cstheme="minorHAnsi"/>
          <w:i/>
          <w:sz w:val="24"/>
          <w:szCs w:val="24"/>
          <w:lang w:val="pt-BR"/>
        </w:rPr>
        <w:t>”</w:t>
      </w:r>
      <w:r w:rsidRPr="00474552">
        <w:rPr>
          <w:rStyle w:val="Nenhum"/>
          <w:rFonts w:asciiTheme="minorHAnsi" w:hAnsiTheme="minorHAnsi" w:cstheme="minorHAnsi"/>
          <w:i/>
          <w:iCs/>
          <w:sz w:val="24"/>
          <w:szCs w:val="24"/>
          <w:lang w:val="pt-BR"/>
        </w:rPr>
        <w:t xml:space="preserve">) </w:t>
      </w:r>
    </w:p>
    <w:p w14:paraId="6B5A0EAE" w14:textId="77777777" w:rsidR="008C6514" w:rsidRPr="00474552" w:rsidRDefault="008C6514" w:rsidP="00B92908">
      <w:pPr>
        <w:pStyle w:val="Corpo"/>
        <w:spacing w:after="0" w:line="340" w:lineRule="exact"/>
        <w:rPr>
          <w:rStyle w:val="Nenhum"/>
          <w:rFonts w:asciiTheme="minorHAnsi" w:hAnsiTheme="minorHAnsi" w:cstheme="minorHAnsi"/>
          <w:sz w:val="24"/>
          <w:szCs w:val="24"/>
          <w:lang w:val="pt-BR"/>
        </w:rPr>
      </w:pPr>
    </w:p>
    <w:p w14:paraId="2CD3627B" w14:textId="77777777" w:rsidR="008C6514" w:rsidRPr="00474552" w:rsidRDefault="008C6514" w:rsidP="00B92908">
      <w:pPr>
        <w:pStyle w:val="Corpo"/>
        <w:spacing w:after="0" w:line="340" w:lineRule="exact"/>
        <w:rPr>
          <w:rStyle w:val="Nenhum"/>
          <w:rFonts w:asciiTheme="minorHAnsi" w:hAnsiTheme="minorHAnsi" w:cstheme="minorHAnsi"/>
          <w:sz w:val="24"/>
          <w:szCs w:val="24"/>
          <w:lang w:val="pt-BR"/>
        </w:rPr>
      </w:pPr>
    </w:p>
    <w:p w14:paraId="4475DDF4" w14:textId="77777777" w:rsidR="008C6514" w:rsidRPr="00474552" w:rsidRDefault="008C6514" w:rsidP="00B92908">
      <w:pPr>
        <w:pStyle w:val="Corpo"/>
        <w:spacing w:after="0" w:line="340" w:lineRule="exact"/>
        <w:rPr>
          <w:rStyle w:val="Nenhum"/>
          <w:rFonts w:asciiTheme="minorHAnsi" w:hAnsiTheme="minorHAnsi" w:cstheme="minorHAnsi"/>
          <w:b/>
          <w:sz w:val="24"/>
          <w:szCs w:val="24"/>
          <w:lang w:val="pt-BR"/>
        </w:rPr>
      </w:pPr>
      <w:r w:rsidRPr="00474552">
        <w:rPr>
          <w:rStyle w:val="Nenhum"/>
          <w:rFonts w:asciiTheme="minorHAnsi" w:hAnsiTheme="minorHAnsi" w:cstheme="minorHAnsi"/>
          <w:b/>
          <w:bCs/>
          <w:sz w:val="24"/>
          <w:szCs w:val="24"/>
          <w:lang w:val="pt-BR"/>
        </w:rPr>
        <w:t>Testemunhas</w:t>
      </w:r>
    </w:p>
    <w:p w14:paraId="78D0A83D" w14:textId="77777777" w:rsidR="008C6514" w:rsidRPr="00474552" w:rsidRDefault="008C6514" w:rsidP="00B92908">
      <w:pPr>
        <w:pStyle w:val="Corpo"/>
        <w:widowControl w:val="0"/>
        <w:spacing w:after="0" w:line="340" w:lineRule="exact"/>
        <w:rPr>
          <w:rStyle w:val="Nenhum"/>
          <w:rFonts w:asciiTheme="minorHAnsi" w:eastAsia="Arial" w:hAnsiTheme="minorHAnsi" w:cstheme="minorHAnsi"/>
          <w:sz w:val="24"/>
          <w:szCs w:val="24"/>
          <w:lang w:val="pt-BR"/>
        </w:rPr>
      </w:pPr>
    </w:p>
    <w:tbl>
      <w:tblPr>
        <w:tblW w:w="87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82"/>
        <w:gridCol w:w="4383"/>
      </w:tblGrid>
      <w:tr w:rsidR="008C6514" w:rsidRPr="00474552" w14:paraId="439335B9" w14:textId="77777777" w:rsidTr="00E47C29">
        <w:trPr>
          <w:trHeight w:val="1627"/>
        </w:trPr>
        <w:tc>
          <w:tcPr>
            <w:tcW w:w="4382" w:type="dxa"/>
            <w:tcBorders>
              <w:top w:val="nil"/>
              <w:left w:val="nil"/>
              <w:bottom w:val="nil"/>
              <w:right w:val="nil"/>
            </w:tcBorders>
            <w:shd w:val="clear" w:color="auto" w:fill="auto"/>
            <w:tcMar>
              <w:top w:w="80" w:type="dxa"/>
              <w:left w:w="80" w:type="dxa"/>
              <w:bottom w:w="80" w:type="dxa"/>
              <w:right w:w="80" w:type="dxa"/>
            </w:tcMar>
          </w:tcPr>
          <w:p w14:paraId="77D31AC0" w14:textId="77777777" w:rsidR="008C6514" w:rsidRPr="00474552" w:rsidRDefault="008C6514" w:rsidP="00B92908">
            <w:pPr>
              <w:pStyle w:val="Default"/>
              <w:spacing w:line="340" w:lineRule="exact"/>
              <w:rPr>
                <w:rStyle w:val="Nenhum"/>
                <w:rFonts w:asciiTheme="minorHAnsi" w:eastAsia="Arial" w:hAnsiTheme="minorHAnsi" w:cstheme="minorHAnsi"/>
                <w:u w:color="000000"/>
                <w:bdr w:val="nil"/>
              </w:rPr>
            </w:pPr>
          </w:p>
          <w:p w14:paraId="78B63BD8"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________________________________ </w:t>
            </w:r>
          </w:p>
          <w:p w14:paraId="0222D6AB"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Nome: </w:t>
            </w:r>
          </w:p>
          <w:p w14:paraId="0D9201B7" w14:textId="77777777" w:rsidR="008C6514" w:rsidRPr="00474552" w:rsidRDefault="008C6514" w:rsidP="00B92908">
            <w:pPr>
              <w:pStyle w:val="Default"/>
              <w:spacing w:line="340" w:lineRule="exact"/>
              <w:rPr>
                <w:rStyle w:val="Nenhum"/>
                <w:rFonts w:asciiTheme="minorHAnsi" w:hAnsiTheme="minorHAnsi" w:cstheme="minorHAnsi"/>
              </w:rPr>
            </w:pPr>
            <w:r w:rsidRPr="00474552">
              <w:rPr>
                <w:rStyle w:val="Nenhum"/>
                <w:rFonts w:asciiTheme="minorHAnsi" w:hAnsiTheme="minorHAnsi" w:cstheme="minorHAnsi"/>
              </w:rPr>
              <w:t xml:space="preserve">CPF: </w:t>
            </w:r>
          </w:p>
          <w:p w14:paraId="355887AD" w14:textId="77777777" w:rsidR="008C6514" w:rsidRPr="00474552" w:rsidRDefault="008C6514" w:rsidP="00B92908">
            <w:pPr>
              <w:pStyle w:val="Default"/>
              <w:spacing w:line="340" w:lineRule="exact"/>
              <w:rPr>
                <w:rFonts w:asciiTheme="minorHAnsi" w:hAnsiTheme="minorHAnsi" w:cstheme="minorHAnsi"/>
              </w:rPr>
            </w:pPr>
          </w:p>
        </w:tc>
        <w:tc>
          <w:tcPr>
            <w:tcW w:w="4383" w:type="dxa"/>
            <w:tcBorders>
              <w:top w:val="nil"/>
              <w:left w:val="nil"/>
              <w:bottom w:val="nil"/>
              <w:right w:val="nil"/>
            </w:tcBorders>
            <w:shd w:val="clear" w:color="auto" w:fill="auto"/>
            <w:tcMar>
              <w:top w:w="80" w:type="dxa"/>
              <w:left w:w="80" w:type="dxa"/>
              <w:bottom w:w="80" w:type="dxa"/>
              <w:right w:w="80" w:type="dxa"/>
            </w:tcMar>
          </w:tcPr>
          <w:p w14:paraId="2059B930" w14:textId="77777777" w:rsidR="008C6514" w:rsidRPr="00474552" w:rsidRDefault="008C6514" w:rsidP="00B92908">
            <w:pPr>
              <w:pStyle w:val="Default"/>
              <w:spacing w:line="340" w:lineRule="exact"/>
              <w:rPr>
                <w:rStyle w:val="Nenhum"/>
                <w:rFonts w:asciiTheme="minorHAnsi" w:eastAsia="Arial" w:hAnsiTheme="minorHAnsi" w:cstheme="minorHAnsi"/>
              </w:rPr>
            </w:pPr>
          </w:p>
          <w:p w14:paraId="2D2228E6"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 ________________________________ </w:t>
            </w:r>
          </w:p>
          <w:p w14:paraId="1287DDD1" w14:textId="77777777" w:rsidR="008C6514" w:rsidRPr="00474552" w:rsidRDefault="008C6514" w:rsidP="00B92908">
            <w:pPr>
              <w:pStyle w:val="Default"/>
              <w:spacing w:line="340" w:lineRule="exact"/>
              <w:rPr>
                <w:rStyle w:val="Nenhum"/>
                <w:rFonts w:asciiTheme="minorHAnsi" w:eastAsia="Arial" w:hAnsiTheme="minorHAnsi" w:cstheme="minorHAnsi"/>
              </w:rPr>
            </w:pPr>
            <w:r w:rsidRPr="00474552">
              <w:rPr>
                <w:rStyle w:val="Nenhum"/>
                <w:rFonts w:asciiTheme="minorHAnsi" w:hAnsiTheme="minorHAnsi" w:cstheme="minorHAnsi"/>
              </w:rPr>
              <w:t xml:space="preserve">Nome: </w:t>
            </w:r>
          </w:p>
          <w:p w14:paraId="015561BD" w14:textId="77777777" w:rsidR="008C6514" w:rsidRPr="00474552" w:rsidRDefault="008C6514" w:rsidP="00B92908">
            <w:pPr>
              <w:pStyle w:val="Default"/>
              <w:spacing w:line="340" w:lineRule="exact"/>
              <w:rPr>
                <w:rFonts w:asciiTheme="minorHAnsi" w:hAnsiTheme="minorHAnsi" w:cstheme="minorHAnsi"/>
              </w:rPr>
            </w:pPr>
            <w:r w:rsidRPr="00474552">
              <w:rPr>
                <w:rStyle w:val="Nenhum"/>
                <w:rFonts w:asciiTheme="minorHAnsi" w:hAnsiTheme="minorHAnsi" w:cstheme="minorHAnsi"/>
              </w:rPr>
              <w:t xml:space="preserve">CPF: </w:t>
            </w:r>
          </w:p>
        </w:tc>
      </w:tr>
    </w:tbl>
    <w:p w14:paraId="0180DE8B" w14:textId="77777777" w:rsidR="008C6514" w:rsidRPr="00474552" w:rsidRDefault="008C6514" w:rsidP="00B92908">
      <w:pPr>
        <w:spacing w:after="0" w:line="340" w:lineRule="exact"/>
        <w:rPr>
          <w:rFonts w:asciiTheme="minorHAnsi" w:hAnsiTheme="minorHAnsi" w:cstheme="minorHAnsi"/>
          <w:b/>
          <w:sz w:val="24"/>
          <w:szCs w:val="24"/>
        </w:rPr>
      </w:pPr>
      <w:bookmarkStart w:id="23" w:name="_DV_M276"/>
      <w:bookmarkStart w:id="24" w:name="_DV_M282"/>
      <w:bookmarkEnd w:id="23"/>
      <w:bookmarkEnd w:id="24"/>
    </w:p>
    <w:p w14:paraId="149DB003" w14:textId="073A6288" w:rsidR="0013419C" w:rsidRPr="00474552" w:rsidRDefault="005F2C33" w:rsidP="00593486">
      <w:pPr>
        <w:pStyle w:val="Corpodetexto"/>
        <w:tabs>
          <w:tab w:val="left" w:pos="9072"/>
        </w:tabs>
        <w:spacing w:before="120" w:line="276" w:lineRule="auto"/>
        <w:jc w:val="left"/>
      </w:pPr>
      <w:r w:rsidRPr="00474552" w:rsidDel="005F2C33">
        <w:rPr>
          <w:rFonts w:asciiTheme="minorHAnsi" w:hAnsiTheme="minorHAnsi" w:cstheme="minorHAnsi"/>
          <w:sz w:val="24"/>
          <w:szCs w:val="24"/>
        </w:rPr>
        <w:t xml:space="preserve"> </w:t>
      </w:r>
    </w:p>
    <w:sectPr w:rsidR="0013419C" w:rsidRPr="00474552" w:rsidSect="008C6514">
      <w:pgSz w:w="11906" w:h="16838" w:code="9"/>
      <w:pgMar w:top="1985" w:right="1133" w:bottom="1701" w:left="85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EDD6" w14:textId="77777777" w:rsidR="000F1388" w:rsidRDefault="000F1388" w:rsidP="008C6514">
      <w:pPr>
        <w:spacing w:after="0"/>
      </w:pPr>
      <w:r>
        <w:separator/>
      </w:r>
    </w:p>
  </w:endnote>
  <w:endnote w:type="continuationSeparator" w:id="0">
    <w:p w14:paraId="450EB5E8" w14:textId="77777777" w:rsidR="000F1388" w:rsidRDefault="000F1388" w:rsidP="008C65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altName w:val="CID Font+ F"/>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2176" w14:textId="59F8DE6C" w:rsidR="00CC764F" w:rsidRDefault="00A53D77">
    <w:pPr>
      <w:framePr w:wrap="around" w:vAnchor="text" w:hAnchor="margin" w:xAlign="center" w:y="1"/>
    </w:pPr>
    <w:r>
      <w:rPr>
        <w:noProof/>
      </w:rPr>
      <mc:AlternateContent>
        <mc:Choice Requires="wps">
          <w:drawing>
            <wp:anchor distT="0" distB="0" distL="0" distR="0" simplePos="0" relativeHeight="251662336" behindDoc="0" locked="0" layoutInCell="1" allowOverlap="1" wp14:anchorId="3B79C328" wp14:editId="54C73025">
              <wp:simplePos x="635" y="635"/>
              <wp:positionH relativeFrom="page">
                <wp:align>center</wp:align>
              </wp:positionH>
              <wp:positionV relativeFrom="page">
                <wp:align>bottom</wp:align>
              </wp:positionV>
              <wp:extent cx="443865" cy="443865"/>
              <wp:effectExtent l="0" t="0" r="635" b="0"/>
              <wp:wrapNone/>
              <wp:docPr id="2" name="Caixa de Texto 2" descr="Classificação: 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E17550" w14:textId="485E591A" w:rsidR="00A53D77" w:rsidRPr="00A53D77" w:rsidRDefault="00A53D77" w:rsidP="00A53D77">
                          <w:pPr>
                            <w:spacing w:after="0"/>
                            <w:rPr>
                              <w:rFonts w:ascii="Calibri" w:eastAsia="Calibri" w:hAnsi="Calibri" w:cs="Calibri"/>
                              <w:noProof/>
                              <w:color w:val="FF0000"/>
                              <w:sz w:val="20"/>
                            </w:rPr>
                          </w:pPr>
                          <w:r w:rsidRPr="00A53D77">
                            <w:rPr>
                              <w:rFonts w:ascii="Calibri" w:eastAsia="Calibri" w:hAnsi="Calibri" w:cs="Calibri"/>
                              <w:noProof/>
                              <w:color w:val="FF0000"/>
                              <w:sz w:val="20"/>
                            </w:rPr>
                            <w:t>Classificação: Confidencial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79C328" id="_x0000_t202" coordsize="21600,21600" o:spt="202" path="m,l,21600r21600,l21600,xe">
              <v:stroke joinstyle="miter"/>
              <v:path gradientshapeok="t" o:connecttype="rect"/>
            </v:shapetype>
            <v:shape id="Caixa de Texto 2" o:spid="_x0000_s1026" type="#_x0000_t202" alt="Classificação: Confiden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4E17550" w14:textId="485E591A" w:rsidR="00A53D77" w:rsidRPr="00A53D77" w:rsidRDefault="00A53D77" w:rsidP="00A53D77">
                    <w:pPr>
                      <w:spacing w:after="0"/>
                      <w:rPr>
                        <w:rFonts w:ascii="Calibri" w:eastAsia="Calibri" w:hAnsi="Calibri" w:cs="Calibri"/>
                        <w:noProof/>
                        <w:color w:val="FF0000"/>
                        <w:sz w:val="20"/>
                      </w:rPr>
                    </w:pPr>
                    <w:r w:rsidRPr="00A53D77">
                      <w:rPr>
                        <w:rFonts w:ascii="Calibri" w:eastAsia="Calibri" w:hAnsi="Calibri" w:cs="Calibri"/>
                        <w:noProof/>
                        <w:color w:val="FF0000"/>
                        <w:sz w:val="20"/>
                      </w:rPr>
                      <w:t>Classificação: Confidencial</w:t>
                    </w:r>
                  </w:p>
                </w:txbxContent>
              </v:textbox>
              <w10:wrap anchorx="page" anchory="page"/>
            </v:shape>
          </w:pict>
        </mc:Fallback>
      </mc:AlternateContent>
    </w:r>
    <w:r w:rsidR="004A76BD">
      <w:fldChar w:fldCharType="begin"/>
    </w:r>
    <w:r w:rsidR="004A76BD">
      <w:instrText xml:space="preserve">PAGE  </w:instrText>
    </w:r>
    <w:r w:rsidR="004A76BD">
      <w:fldChar w:fldCharType="separate"/>
    </w:r>
    <w:r w:rsidR="004A76BD">
      <w:rPr>
        <w:noProof/>
      </w:rPr>
      <w:t>10</w:t>
    </w:r>
    <w:r w:rsidR="004A76BD">
      <w:rPr>
        <w:noProof/>
      </w:rPr>
      <w:fldChar w:fldCharType="end"/>
    </w:r>
  </w:p>
  <w:p w14:paraId="62D769AE" w14:textId="77777777" w:rsidR="00CC764F" w:rsidRDefault="00B40201" w:rsidP="009278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75E1" w14:textId="590ED552" w:rsidR="00CC764F" w:rsidRPr="00F02796" w:rsidRDefault="008C6514" w:rsidP="009278F5">
    <w:pPr>
      <w:jc w:val="right"/>
      <w:rPr>
        <w:rFonts w:ascii="Arial" w:hAnsi="Arial" w:cs="Arial"/>
        <w:sz w:val="20"/>
      </w:rPr>
    </w:pPr>
    <w:r w:rsidRPr="00F02796">
      <w:rPr>
        <w:rFonts w:ascii="Arial" w:hAnsi="Arial" w:cs="Arial"/>
        <w:sz w:val="20"/>
      </w:rPr>
      <w:fldChar w:fldCharType="begin"/>
    </w:r>
    <w:r w:rsidRPr="00F02796">
      <w:rPr>
        <w:rFonts w:ascii="Arial" w:hAnsi="Arial" w:cs="Arial"/>
        <w:sz w:val="20"/>
      </w:rPr>
      <w:instrText xml:space="preserve"> PAGE </w:instrText>
    </w:r>
    <w:r w:rsidRPr="00F02796">
      <w:rPr>
        <w:rFonts w:ascii="Arial" w:hAnsi="Arial" w:cs="Arial"/>
        <w:sz w:val="20"/>
      </w:rPr>
      <w:fldChar w:fldCharType="separate"/>
    </w:r>
    <w:r>
      <w:rPr>
        <w:rFonts w:ascii="Arial" w:hAnsi="Arial" w:cs="Arial"/>
        <w:noProof/>
        <w:sz w:val="20"/>
      </w:rPr>
      <w:t>46</w:t>
    </w:r>
    <w:r w:rsidRPr="00F02796">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8655" w14:textId="3C2F5B1A" w:rsidR="007E7C1F" w:rsidRDefault="008C6514">
    <w:pPr>
      <w:pStyle w:val="Rodap"/>
    </w:pPr>
    <w:r>
      <w:rPr>
        <w:noProof/>
      </w:rPr>
      <mc:AlternateContent>
        <mc:Choice Requires="wps">
          <w:drawing>
            <wp:anchor distT="0" distB="0" distL="114300" distR="114300" simplePos="0" relativeHeight="251660288" behindDoc="0" locked="0" layoutInCell="0" allowOverlap="1" wp14:anchorId="38EA7DCA" wp14:editId="55A3D591">
              <wp:simplePos x="0" y="0"/>
              <wp:positionH relativeFrom="page">
                <wp:posOffset>0</wp:posOffset>
              </wp:positionH>
              <wp:positionV relativeFrom="page">
                <wp:posOffset>10227945</wp:posOffset>
              </wp:positionV>
              <wp:extent cx="7560310" cy="273050"/>
              <wp:effectExtent l="0" t="0" r="0" b="0"/>
              <wp:wrapNone/>
              <wp:docPr id="152819074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0F0FF0F6" w14:textId="69E21659" w:rsidR="007E7C1F" w:rsidRPr="007E7C1F" w:rsidRDefault="00B40201" w:rsidP="007E7C1F">
                          <w:pPr>
                            <w:spacing w:after="0"/>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EA7DCA" id="_x0000_t202" coordsize="21600,21600" o:spt="202" path="m,l,21600r21600,l21600,xe">
              <v:stroke joinstyle="miter"/>
              <v:path gradientshapeok="t" o:connecttype="rect"/>
            </v:shapetype>
            <v:shape id="Caixa de Texto 1" o:spid="_x0000_s1027" type="#_x0000_t202" style="position:absolute;left:0;text-align:left;margin-left:0;margin-top:805.35pt;width:595.3pt;height: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DxrYIzJwIAAEUEAAAOAAAAAAAAAAAAAAAAAC4CAABkcnMvZTJv&#10;RG9jLnhtbFBLAQItABQABgAIAAAAIQB8dgjh3wAAAAsBAAAPAAAAAAAAAAAAAAAAAIEEAABkcnMv&#10;ZG93bnJldi54bWxQSwUGAAAAAAQABADzAAAAjQUAAAAA&#10;" o:allowincell="f" filled="f" stroked="f" strokeweight=".5pt">
              <v:textbox inset="20pt,0,,0">
                <w:txbxContent>
                  <w:p w14:paraId="0F0FF0F6" w14:textId="69E21659" w:rsidR="007E7C1F" w:rsidRPr="007E7C1F" w:rsidRDefault="00B40201" w:rsidP="007E7C1F">
                    <w:pPr>
                      <w:spacing w:after="0"/>
                      <w:jc w:val="lef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5224B" w14:textId="77777777" w:rsidR="000F1388" w:rsidRDefault="000F1388" w:rsidP="008C6514">
      <w:pPr>
        <w:spacing w:after="0"/>
      </w:pPr>
      <w:r>
        <w:separator/>
      </w:r>
    </w:p>
  </w:footnote>
  <w:footnote w:type="continuationSeparator" w:id="0">
    <w:p w14:paraId="40E85E57" w14:textId="77777777" w:rsidR="000F1388" w:rsidRDefault="000F1388" w:rsidP="008C65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ABBD" w14:textId="77777777" w:rsidR="00CC764F" w:rsidRDefault="004A76BD">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45007EC0" w14:textId="77777777" w:rsidR="00CC764F" w:rsidRDefault="00B40201" w:rsidP="009278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0AE5" w14:textId="562E7B94" w:rsidR="00A20464" w:rsidRDefault="00AB3408" w:rsidP="00A20464">
    <w:pPr>
      <w:pStyle w:val="Cabealho"/>
      <w:jc w:val="right"/>
      <w:rPr>
        <w:rFonts w:asciiTheme="minorHAnsi" w:hAnsiTheme="minorHAnsi" w:cstheme="minorHAnsi"/>
        <w:sz w:val="24"/>
        <w:szCs w:val="24"/>
      </w:rPr>
    </w:pPr>
    <w:r>
      <w:rPr>
        <w:rFonts w:asciiTheme="minorHAnsi" w:hAnsiTheme="minorHAnsi" w:cstheme="minorHAnsi"/>
        <w:sz w:val="24"/>
        <w:szCs w:val="24"/>
      </w:rPr>
      <w:t xml:space="preserve">Versão </w:t>
    </w:r>
    <w:r w:rsidR="00C10FDE">
      <w:rPr>
        <w:rFonts w:asciiTheme="minorHAnsi" w:hAnsiTheme="minorHAnsi" w:cstheme="minorHAnsi"/>
        <w:sz w:val="24"/>
        <w:szCs w:val="24"/>
      </w:rPr>
      <w:t>SF</w:t>
    </w:r>
  </w:p>
  <w:p w14:paraId="304719C2" w14:textId="2C42F3ED" w:rsidR="00C10FDE" w:rsidRPr="004F0FD8" w:rsidRDefault="00C10FDE" w:rsidP="00A20464">
    <w:pPr>
      <w:pStyle w:val="Cabealho"/>
      <w:jc w:val="right"/>
      <w:rPr>
        <w:rFonts w:asciiTheme="minorHAnsi" w:hAnsiTheme="minorHAnsi" w:cstheme="minorHAnsi"/>
        <w:sz w:val="24"/>
        <w:szCs w:val="24"/>
      </w:rPr>
    </w:pPr>
    <w:r>
      <w:rPr>
        <w:rFonts w:asciiTheme="minorHAnsi" w:hAnsiTheme="minorHAnsi" w:cstheme="minorHAnsi"/>
        <w:sz w:val="24"/>
        <w:szCs w:val="24"/>
      </w:rPr>
      <w:t>07.08.2023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7035"/>
    <w:multiLevelType w:val="hybridMultilevel"/>
    <w:tmpl w:val="D3783642"/>
    <w:lvl w:ilvl="0" w:tplc="F544B6D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1B430D66"/>
    <w:multiLevelType w:val="multilevel"/>
    <w:tmpl w:val="EA9AC00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Theme="minorHAnsi" w:hAnsiTheme="minorHAnsi" w:cstheme="minorHAnsi" w:hint="default"/>
        <w:color w:val="000000"/>
        <w:sz w:val="24"/>
        <w:szCs w:val="24"/>
      </w:rPr>
    </w:lvl>
    <w:lvl w:ilvl="2">
      <w:start w:val="1"/>
      <w:numFmt w:val="decimal"/>
      <w:isLgl/>
      <w:lvlText w:val="%1.%2.%3."/>
      <w:lvlJc w:val="left"/>
      <w:pPr>
        <w:ind w:left="1080" w:hanging="720"/>
      </w:pPr>
      <w:rPr>
        <w:rFonts w:ascii="Times New Roman" w:hAnsi="Times New Roman" w:cs="Times New Roman" w:hint="default"/>
        <w:color w:val="000000"/>
        <w:sz w:val="24"/>
      </w:rPr>
    </w:lvl>
    <w:lvl w:ilvl="3">
      <w:start w:val="1"/>
      <w:numFmt w:val="decimal"/>
      <w:isLgl/>
      <w:lvlText w:val="%1.%2.%3.%4."/>
      <w:lvlJc w:val="left"/>
      <w:pPr>
        <w:ind w:left="1080" w:hanging="720"/>
      </w:pPr>
      <w:rPr>
        <w:rFonts w:ascii="Times New Roman" w:hAnsi="Times New Roman" w:cs="Times New Roman" w:hint="default"/>
        <w:color w:val="000000"/>
        <w:sz w:val="24"/>
      </w:rPr>
    </w:lvl>
    <w:lvl w:ilvl="4">
      <w:start w:val="1"/>
      <w:numFmt w:val="decimal"/>
      <w:isLgl/>
      <w:lvlText w:val="%1.%2.%3.%4.%5."/>
      <w:lvlJc w:val="left"/>
      <w:pPr>
        <w:ind w:left="1440" w:hanging="1080"/>
      </w:pPr>
      <w:rPr>
        <w:rFonts w:ascii="Times New Roman" w:hAnsi="Times New Roman" w:cs="Times New Roman" w:hint="default"/>
        <w:color w:val="000000"/>
        <w:sz w:val="24"/>
      </w:rPr>
    </w:lvl>
    <w:lvl w:ilvl="5">
      <w:start w:val="1"/>
      <w:numFmt w:val="decimal"/>
      <w:isLgl/>
      <w:lvlText w:val="%1.%2.%3.%4.%5.%6."/>
      <w:lvlJc w:val="left"/>
      <w:pPr>
        <w:ind w:left="1440" w:hanging="1080"/>
      </w:pPr>
      <w:rPr>
        <w:rFonts w:ascii="Times New Roman" w:hAnsi="Times New Roman" w:cs="Times New Roman" w:hint="default"/>
        <w:color w:val="000000"/>
        <w:sz w:val="24"/>
      </w:rPr>
    </w:lvl>
    <w:lvl w:ilvl="6">
      <w:start w:val="1"/>
      <w:numFmt w:val="decimal"/>
      <w:isLgl/>
      <w:lvlText w:val="%1.%2.%3.%4.%5.%6.%7."/>
      <w:lvlJc w:val="left"/>
      <w:pPr>
        <w:ind w:left="1800" w:hanging="1440"/>
      </w:pPr>
      <w:rPr>
        <w:rFonts w:ascii="Times New Roman" w:hAnsi="Times New Roman" w:cs="Times New Roman" w:hint="default"/>
        <w:color w:val="000000"/>
        <w:sz w:val="24"/>
      </w:rPr>
    </w:lvl>
    <w:lvl w:ilvl="7">
      <w:start w:val="1"/>
      <w:numFmt w:val="decimal"/>
      <w:isLgl/>
      <w:lvlText w:val="%1.%2.%3.%4.%5.%6.%7.%8."/>
      <w:lvlJc w:val="left"/>
      <w:pPr>
        <w:ind w:left="1800" w:hanging="1440"/>
      </w:pPr>
      <w:rPr>
        <w:rFonts w:ascii="Times New Roman" w:hAnsi="Times New Roman" w:cs="Times New Roman" w:hint="default"/>
        <w:color w:val="000000"/>
        <w:sz w:val="24"/>
      </w:rPr>
    </w:lvl>
    <w:lvl w:ilvl="8">
      <w:start w:val="1"/>
      <w:numFmt w:val="decimal"/>
      <w:isLgl/>
      <w:lvlText w:val="%1.%2.%3.%4.%5.%6.%7.%8.%9."/>
      <w:lvlJc w:val="left"/>
      <w:pPr>
        <w:ind w:left="2160" w:hanging="1800"/>
      </w:pPr>
      <w:rPr>
        <w:rFonts w:ascii="Times New Roman" w:hAnsi="Times New Roman" w:cs="Times New Roman" w:hint="default"/>
        <w:color w:val="000000"/>
        <w:sz w:val="24"/>
      </w:rPr>
    </w:lvl>
  </w:abstractNum>
  <w:abstractNum w:abstractNumId="2" w15:restartNumberingAfterBreak="0">
    <w:nsid w:val="1B827B0E"/>
    <w:multiLevelType w:val="hybridMultilevel"/>
    <w:tmpl w:val="0CC657C8"/>
    <w:lvl w:ilvl="0" w:tplc="0942985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1C0B7FE0"/>
    <w:multiLevelType w:val="multilevel"/>
    <w:tmpl w:val="2E5865E8"/>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5822390"/>
    <w:multiLevelType w:val="multilevel"/>
    <w:tmpl w:val="1B6C7096"/>
    <w:lvl w:ilvl="0">
      <w:start w:val="3"/>
      <w:numFmt w:val="decimal"/>
      <w:lvlText w:val="%1"/>
      <w:lvlJc w:val="left"/>
      <w:pPr>
        <w:ind w:left="360" w:hanging="360"/>
      </w:pPr>
      <w:rPr>
        <w:rFonts w:hint="default"/>
      </w:rPr>
    </w:lvl>
    <w:lvl w:ilvl="1">
      <w:start w:val="1"/>
      <w:numFmt w:val="lowerRoman"/>
      <w:lvlText w:val="(%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6" w15:restartNumberingAfterBreak="0">
    <w:nsid w:val="71E24BEC"/>
    <w:multiLevelType w:val="hybridMultilevel"/>
    <w:tmpl w:val="8666766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77B070EC"/>
    <w:multiLevelType w:val="hybridMultilevel"/>
    <w:tmpl w:val="CCA6B8E4"/>
    <w:lvl w:ilvl="0" w:tplc="730C17DE">
      <w:start w:val="1"/>
      <w:numFmt w:val="upperLetter"/>
      <w:lvlText w:val="%1)"/>
      <w:lvlJc w:val="left"/>
      <w:pPr>
        <w:ind w:left="406" w:hanging="269"/>
      </w:pPr>
      <w:rPr>
        <w:rFonts w:ascii="Segoe UI" w:eastAsia="Segoe UI" w:hAnsi="Segoe UI" w:cs="Segoe UI" w:hint="default"/>
        <w:b/>
        <w:bCs/>
        <w:spacing w:val="-2"/>
        <w:w w:val="99"/>
        <w:sz w:val="20"/>
        <w:szCs w:val="20"/>
        <w:lang w:val="pt-PT" w:eastAsia="en-US" w:bidi="ar-SA"/>
      </w:rPr>
    </w:lvl>
    <w:lvl w:ilvl="1" w:tplc="12BAE4E0">
      <w:numFmt w:val="bullet"/>
      <w:lvlText w:val="•"/>
      <w:lvlJc w:val="left"/>
      <w:pPr>
        <w:ind w:left="1294" w:hanging="269"/>
      </w:pPr>
      <w:rPr>
        <w:lang w:val="pt-PT" w:eastAsia="en-US" w:bidi="ar-SA"/>
      </w:rPr>
    </w:lvl>
    <w:lvl w:ilvl="2" w:tplc="EB12B752">
      <w:numFmt w:val="bullet"/>
      <w:lvlText w:val="•"/>
      <w:lvlJc w:val="left"/>
      <w:pPr>
        <w:ind w:left="2188" w:hanging="269"/>
      </w:pPr>
      <w:rPr>
        <w:lang w:val="pt-PT" w:eastAsia="en-US" w:bidi="ar-SA"/>
      </w:rPr>
    </w:lvl>
    <w:lvl w:ilvl="3" w:tplc="372C219E">
      <w:numFmt w:val="bullet"/>
      <w:lvlText w:val="•"/>
      <w:lvlJc w:val="left"/>
      <w:pPr>
        <w:ind w:left="3083" w:hanging="269"/>
      </w:pPr>
      <w:rPr>
        <w:lang w:val="pt-PT" w:eastAsia="en-US" w:bidi="ar-SA"/>
      </w:rPr>
    </w:lvl>
    <w:lvl w:ilvl="4" w:tplc="FAB0C1C6">
      <w:numFmt w:val="bullet"/>
      <w:lvlText w:val="•"/>
      <w:lvlJc w:val="left"/>
      <w:pPr>
        <w:ind w:left="3977" w:hanging="269"/>
      </w:pPr>
      <w:rPr>
        <w:lang w:val="pt-PT" w:eastAsia="en-US" w:bidi="ar-SA"/>
      </w:rPr>
    </w:lvl>
    <w:lvl w:ilvl="5" w:tplc="635E65A8">
      <w:numFmt w:val="bullet"/>
      <w:lvlText w:val="•"/>
      <w:lvlJc w:val="left"/>
      <w:pPr>
        <w:ind w:left="4872" w:hanging="269"/>
      </w:pPr>
      <w:rPr>
        <w:lang w:val="pt-PT" w:eastAsia="en-US" w:bidi="ar-SA"/>
      </w:rPr>
    </w:lvl>
    <w:lvl w:ilvl="6" w:tplc="57B8853E">
      <w:numFmt w:val="bullet"/>
      <w:lvlText w:val="•"/>
      <w:lvlJc w:val="left"/>
      <w:pPr>
        <w:ind w:left="5766" w:hanging="269"/>
      </w:pPr>
      <w:rPr>
        <w:lang w:val="pt-PT" w:eastAsia="en-US" w:bidi="ar-SA"/>
      </w:rPr>
    </w:lvl>
    <w:lvl w:ilvl="7" w:tplc="20829FAC">
      <w:numFmt w:val="bullet"/>
      <w:lvlText w:val="•"/>
      <w:lvlJc w:val="left"/>
      <w:pPr>
        <w:ind w:left="6661" w:hanging="269"/>
      </w:pPr>
      <w:rPr>
        <w:lang w:val="pt-PT" w:eastAsia="en-US" w:bidi="ar-SA"/>
      </w:rPr>
    </w:lvl>
    <w:lvl w:ilvl="8" w:tplc="0A70DC14">
      <w:numFmt w:val="bullet"/>
      <w:lvlText w:val="•"/>
      <w:lvlJc w:val="left"/>
      <w:pPr>
        <w:ind w:left="7555" w:hanging="269"/>
      </w:pPr>
      <w:rPr>
        <w:lang w:val="pt-PT" w:eastAsia="en-US" w:bidi="ar-SA"/>
      </w:rPr>
    </w:lvl>
  </w:abstractNum>
  <w:abstractNum w:abstractNumId="8" w15:restartNumberingAfterBreak="0">
    <w:nsid w:val="79230F1D"/>
    <w:multiLevelType w:val="multilevel"/>
    <w:tmpl w:val="8392DAE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F5C43FD"/>
    <w:multiLevelType w:val="hybridMultilevel"/>
    <w:tmpl w:val="E4E6F3BA"/>
    <w:lvl w:ilvl="0" w:tplc="EE34F054">
      <w:start w:val="1"/>
      <w:numFmt w:val="lowerRoman"/>
      <w:lvlText w:val="(%1)"/>
      <w:lvlJc w:val="left"/>
      <w:pPr>
        <w:ind w:left="1440" w:hanging="720"/>
      </w:pPr>
      <w:rPr>
        <w:rFonts w:asciiTheme="minorHAnsi" w:hAnsiTheme="minorHAnsi" w:cstheme="minorHAnsi" w:hint="default"/>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9002038">
    <w:abstractNumId w:val="1"/>
  </w:num>
  <w:num w:numId="2" w16cid:durableId="1871143062">
    <w:abstractNumId w:val="9"/>
  </w:num>
  <w:num w:numId="3" w16cid:durableId="945040101">
    <w:abstractNumId w:val="8"/>
  </w:num>
  <w:num w:numId="4" w16cid:durableId="1433092027">
    <w:abstractNumId w:val="4"/>
  </w:num>
  <w:num w:numId="5" w16cid:durableId="684596626">
    <w:abstractNumId w:val="3"/>
  </w:num>
  <w:num w:numId="6" w16cid:durableId="655256532">
    <w:abstractNumId w:val="2"/>
  </w:num>
  <w:num w:numId="7" w16cid:durableId="1858150454">
    <w:abstractNumId w:val="6"/>
  </w:num>
  <w:num w:numId="8" w16cid:durableId="2052921712">
    <w:abstractNumId w:val="5"/>
  </w:num>
  <w:num w:numId="9" w16cid:durableId="710030676">
    <w:abstractNumId w:val="0"/>
  </w:num>
  <w:num w:numId="10" w16cid:durableId="441649622">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14"/>
    <w:rsid w:val="0003229A"/>
    <w:rsid w:val="0003746C"/>
    <w:rsid w:val="00037C81"/>
    <w:rsid w:val="00073E56"/>
    <w:rsid w:val="00082FDA"/>
    <w:rsid w:val="000C656E"/>
    <w:rsid w:val="000D391E"/>
    <w:rsid w:val="000F1388"/>
    <w:rsid w:val="00104D0D"/>
    <w:rsid w:val="00130118"/>
    <w:rsid w:val="0013419C"/>
    <w:rsid w:val="00141DCD"/>
    <w:rsid w:val="00146D85"/>
    <w:rsid w:val="0017797E"/>
    <w:rsid w:val="001779CE"/>
    <w:rsid w:val="001925DB"/>
    <w:rsid w:val="001A3B1A"/>
    <w:rsid w:val="001C396B"/>
    <w:rsid w:val="001C6275"/>
    <w:rsid w:val="001D1306"/>
    <w:rsid w:val="00200E57"/>
    <w:rsid w:val="0021080D"/>
    <w:rsid w:val="00225801"/>
    <w:rsid w:val="00226B0B"/>
    <w:rsid w:val="00255704"/>
    <w:rsid w:val="00260A1D"/>
    <w:rsid w:val="00285DB2"/>
    <w:rsid w:val="002B45BD"/>
    <w:rsid w:val="002B5ED0"/>
    <w:rsid w:val="002E42C8"/>
    <w:rsid w:val="002F53D1"/>
    <w:rsid w:val="003018B8"/>
    <w:rsid w:val="00315E09"/>
    <w:rsid w:val="00333239"/>
    <w:rsid w:val="003435CA"/>
    <w:rsid w:val="0034422D"/>
    <w:rsid w:val="00372061"/>
    <w:rsid w:val="00390515"/>
    <w:rsid w:val="003A686F"/>
    <w:rsid w:val="003B3D9C"/>
    <w:rsid w:val="003F2226"/>
    <w:rsid w:val="003F30A4"/>
    <w:rsid w:val="003F347E"/>
    <w:rsid w:val="00400BEA"/>
    <w:rsid w:val="00405ADD"/>
    <w:rsid w:val="00433ECD"/>
    <w:rsid w:val="004351E5"/>
    <w:rsid w:val="0044071E"/>
    <w:rsid w:val="00443EE5"/>
    <w:rsid w:val="004557CA"/>
    <w:rsid w:val="00474552"/>
    <w:rsid w:val="00476B51"/>
    <w:rsid w:val="004A76BD"/>
    <w:rsid w:val="004B2EF8"/>
    <w:rsid w:val="004B7758"/>
    <w:rsid w:val="004F0FD8"/>
    <w:rsid w:val="00502EB1"/>
    <w:rsid w:val="005105CA"/>
    <w:rsid w:val="00542F0B"/>
    <w:rsid w:val="00554D6D"/>
    <w:rsid w:val="00560369"/>
    <w:rsid w:val="00576496"/>
    <w:rsid w:val="00591F4A"/>
    <w:rsid w:val="00593486"/>
    <w:rsid w:val="005A35F4"/>
    <w:rsid w:val="005B03CC"/>
    <w:rsid w:val="005B49B7"/>
    <w:rsid w:val="005C6477"/>
    <w:rsid w:val="005E19BD"/>
    <w:rsid w:val="005F2C33"/>
    <w:rsid w:val="00610E03"/>
    <w:rsid w:val="00635834"/>
    <w:rsid w:val="0066246F"/>
    <w:rsid w:val="006679AB"/>
    <w:rsid w:val="00681282"/>
    <w:rsid w:val="00694CEE"/>
    <w:rsid w:val="007010AC"/>
    <w:rsid w:val="007411B7"/>
    <w:rsid w:val="00772485"/>
    <w:rsid w:val="007749EC"/>
    <w:rsid w:val="007805E6"/>
    <w:rsid w:val="007C0BBD"/>
    <w:rsid w:val="007C64BA"/>
    <w:rsid w:val="00801174"/>
    <w:rsid w:val="00831918"/>
    <w:rsid w:val="008626D8"/>
    <w:rsid w:val="00862AD3"/>
    <w:rsid w:val="0088657A"/>
    <w:rsid w:val="008C6514"/>
    <w:rsid w:val="008D3696"/>
    <w:rsid w:val="008F6E3D"/>
    <w:rsid w:val="009232EA"/>
    <w:rsid w:val="0094370B"/>
    <w:rsid w:val="0094671B"/>
    <w:rsid w:val="0096683C"/>
    <w:rsid w:val="00970976"/>
    <w:rsid w:val="00994646"/>
    <w:rsid w:val="009A38E8"/>
    <w:rsid w:val="009A3AD0"/>
    <w:rsid w:val="009B0F69"/>
    <w:rsid w:val="009B7A07"/>
    <w:rsid w:val="009C2395"/>
    <w:rsid w:val="009D71B9"/>
    <w:rsid w:val="009D71F7"/>
    <w:rsid w:val="009F5DCD"/>
    <w:rsid w:val="00A07ED5"/>
    <w:rsid w:val="00A20464"/>
    <w:rsid w:val="00A246D0"/>
    <w:rsid w:val="00A25911"/>
    <w:rsid w:val="00A473E2"/>
    <w:rsid w:val="00A524C7"/>
    <w:rsid w:val="00A53D77"/>
    <w:rsid w:val="00A7575B"/>
    <w:rsid w:val="00A7619A"/>
    <w:rsid w:val="00A9383F"/>
    <w:rsid w:val="00A97D93"/>
    <w:rsid w:val="00AB3408"/>
    <w:rsid w:val="00AE0D87"/>
    <w:rsid w:val="00AF299D"/>
    <w:rsid w:val="00B101E4"/>
    <w:rsid w:val="00B234B1"/>
    <w:rsid w:val="00B307D9"/>
    <w:rsid w:val="00B400C5"/>
    <w:rsid w:val="00B40201"/>
    <w:rsid w:val="00B45C7C"/>
    <w:rsid w:val="00B5008B"/>
    <w:rsid w:val="00B57EE5"/>
    <w:rsid w:val="00B66387"/>
    <w:rsid w:val="00B809DD"/>
    <w:rsid w:val="00B86BFD"/>
    <w:rsid w:val="00B92908"/>
    <w:rsid w:val="00BB2331"/>
    <w:rsid w:val="00BB6955"/>
    <w:rsid w:val="00BC09F8"/>
    <w:rsid w:val="00BE5B93"/>
    <w:rsid w:val="00C10FDE"/>
    <w:rsid w:val="00C23E57"/>
    <w:rsid w:val="00C35CEA"/>
    <w:rsid w:val="00C36F32"/>
    <w:rsid w:val="00C94A25"/>
    <w:rsid w:val="00D02297"/>
    <w:rsid w:val="00D16B91"/>
    <w:rsid w:val="00D1760A"/>
    <w:rsid w:val="00D23585"/>
    <w:rsid w:val="00D32E3E"/>
    <w:rsid w:val="00D92F17"/>
    <w:rsid w:val="00DA7A46"/>
    <w:rsid w:val="00DB0735"/>
    <w:rsid w:val="00DD467D"/>
    <w:rsid w:val="00DD79A0"/>
    <w:rsid w:val="00E0216D"/>
    <w:rsid w:val="00E071E4"/>
    <w:rsid w:val="00E30566"/>
    <w:rsid w:val="00E80D89"/>
    <w:rsid w:val="00E9059C"/>
    <w:rsid w:val="00E9701C"/>
    <w:rsid w:val="00EB5626"/>
    <w:rsid w:val="00EC6D33"/>
    <w:rsid w:val="00ED2BB7"/>
    <w:rsid w:val="00ED4040"/>
    <w:rsid w:val="00EE7952"/>
    <w:rsid w:val="00F01B7D"/>
    <w:rsid w:val="00F01E37"/>
    <w:rsid w:val="00F157D0"/>
    <w:rsid w:val="00F22468"/>
    <w:rsid w:val="00F4338D"/>
    <w:rsid w:val="00F57C3E"/>
    <w:rsid w:val="00FA0480"/>
    <w:rsid w:val="00FA581B"/>
    <w:rsid w:val="00FC2731"/>
    <w:rsid w:val="00FE70D4"/>
    <w:rsid w:val="00FF19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F07BD"/>
  <w15:chartTrackingRefBased/>
  <w15:docId w15:val="{D5CEE74A-0FC5-4AEE-A178-3D832B58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14"/>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uiPriority w:val="9"/>
    <w:qFormat/>
    <w:rsid w:val="00ED2B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8C6514"/>
    <w:pPr>
      <w:keepNext/>
      <w:outlineLvl w:val="1"/>
    </w:pPr>
    <w:rPr>
      <w:rFonts w:ascii="CG Times" w:hAnsi="CG Times"/>
    </w:rPr>
  </w:style>
  <w:style w:type="paragraph" w:styleId="Ttulo8">
    <w:name w:val="heading 8"/>
    <w:basedOn w:val="Normal"/>
    <w:next w:val="Normal"/>
    <w:link w:val="Ttulo8Char"/>
    <w:qFormat/>
    <w:rsid w:val="004F0FD8"/>
    <w:pPr>
      <w:keepNext/>
      <w:numPr>
        <w:numId w:val="8"/>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C6514"/>
    <w:rPr>
      <w:rFonts w:ascii="CG Times" w:eastAsia="Times New Roman" w:hAnsi="CG Times" w:cs="Times New Roman"/>
      <w:sz w:val="26"/>
      <w:szCs w:val="20"/>
      <w:lang w:eastAsia="pt-BR"/>
    </w:rPr>
  </w:style>
  <w:style w:type="paragraph" w:styleId="Rodap">
    <w:name w:val="footer"/>
    <w:basedOn w:val="Normal"/>
    <w:link w:val="RodapChar"/>
    <w:uiPriority w:val="99"/>
    <w:rsid w:val="008C6514"/>
    <w:pPr>
      <w:tabs>
        <w:tab w:val="center" w:pos="4252"/>
        <w:tab w:val="right" w:pos="8504"/>
      </w:tabs>
    </w:pPr>
  </w:style>
  <w:style w:type="character" w:customStyle="1" w:styleId="RodapChar">
    <w:name w:val="Rodapé Char"/>
    <w:basedOn w:val="Fontepargpadro"/>
    <w:link w:val="Rodap"/>
    <w:uiPriority w:val="99"/>
    <w:rsid w:val="008C6514"/>
    <w:rPr>
      <w:rFonts w:ascii="Times New Roman" w:eastAsia="Times New Roman" w:hAnsi="Times New Roman" w:cs="Times New Roman"/>
      <w:sz w:val="26"/>
      <w:szCs w:val="20"/>
      <w:lang w:eastAsia="pt-BR"/>
    </w:rPr>
  </w:style>
  <w:style w:type="table" w:styleId="Tabelacomgrade">
    <w:name w:val="Table Grid"/>
    <w:basedOn w:val="Tabelanormal"/>
    <w:rsid w:val="008C6514"/>
    <w:pPr>
      <w:spacing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Bullets 1,Itemização,Capítulo,Comum,List Paragraph_0,List Paragraph_0_0,List Paragraph_0_0_0,List Paragraph_1,List Paragraph_2,Meu,Normal numerado,Parágrafo da Lista;Comum,Nível 1,Vitor T,????,????1,?????1"/>
    <w:basedOn w:val="Normal"/>
    <w:link w:val="PargrafodaListaChar"/>
    <w:uiPriority w:val="1"/>
    <w:qFormat/>
    <w:rsid w:val="008C6514"/>
    <w:pPr>
      <w:ind w:left="720"/>
      <w:contextualSpacing/>
    </w:pPr>
  </w:style>
  <w:style w:type="paragraph" w:customStyle="1" w:styleId="Default">
    <w:name w:val="Default"/>
    <w:rsid w:val="008C6514"/>
    <w:pPr>
      <w:autoSpaceDE w:val="0"/>
      <w:autoSpaceDN w:val="0"/>
      <w:adjustRightInd w:val="0"/>
      <w:spacing w:line="240" w:lineRule="auto"/>
    </w:pPr>
    <w:rPr>
      <w:rFonts w:ascii="Garamond" w:eastAsia="Times New Roman" w:hAnsi="Garamond" w:cs="Garamond"/>
      <w:color w:val="000000"/>
      <w:sz w:val="24"/>
      <w:szCs w:val="24"/>
      <w:lang w:eastAsia="pt-BR"/>
    </w:rPr>
  </w:style>
  <w:style w:type="character" w:customStyle="1" w:styleId="PargrafodaListaChar">
    <w:name w:val="Parágrafo da Lista Char"/>
    <w:aliases w:val="Vitor Título Char,Vitor T’tulo Char,Bullets 1 Char,Itemização Char,Capítulo Char,Comum Char,List Paragraph_0 Char,List Paragraph_0_0 Char,List Paragraph_0_0_0 Char,List Paragraph_1 Char,List Paragraph_2 Char,Meu Char,Nível 1 Char"/>
    <w:link w:val="PargrafodaLista"/>
    <w:uiPriority w:val="1"/>
    <w:qFormat/>
    <w:locked/>
    <w:rsid w:val="008C6514"/>
    <w:rPr>
      <w:rFonts w:ascii="Times New Roman" w:eastAsia="Times New Roman" w:hAnsi="Times New Roman" w:cs="Times New Roman"/>
      <w:sz w:val="26"/>
      <w:szCs w:val="20"/>
      <w:lang w:eastAsia="pt-BR"/>
    </w:rPr>
  </w:style>
  <w:style w:type="paragraph" w:customStyle="1" w:styleId="Corpo">
    <w:name w:val="Corpo"/>
    <w:rsid w:val="008C6514"/>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6"/>
      <w:szCs w:val="26"/>
      <w:u w:color="000000"/>
      <w:bdr w:val="nil"/>
      <w:lang w:val="en-US"/>
    </w:rPr>
  </w:style>
  <w:style w:type="character" w:customStyle="1" w:styleId="Nenhum">
    <w:name w:val="Nenhum"/>
    <w:rsid w:val="008C6514"/>
  </w:style>
  <w:style w:type="paragraph" w:styleId="Cabealho">
    <w:name w:val="header"/>
    <w:basedOn w:val="Normal"/>
    <w:link w:val="CabealhoChar"/>
    <w:uiPriority w:val="99"/>
    <w:unhideWhenUsed/>
    <w:rsid w:val="008C6514"/>
    <w:pPr>
      <w:tabs>
        <w:tab w:val="center" w:pos="4252"/>
        <w:tab w:val="right" w:pos="8504"/>
      </w:tabs>
      <w:spacing w:after="0"/>
    </w:pPr>
  </w:style>
  <w:style w:type="character" w:customStyle="1" w:styleId="CabealhoChar">
    <w:name w:val="Cabeçalho Char"/>
    <w:basedOn w:val="Fontepargpadro"/>
    <w:link w:val="Cabealho"/>
    <w:uiPriority w:val="99"/>
    <w:rsid w:val="008C6514"/>
    <w:rPr>
      <w:rFonts w:ascii="Times New Roman" w:eastAsia="Times New Roman" w:hAnsi="Times New Roman" w:cs="Times New Roman"/>
      <w:sz w:val="26"/>
      <w:szCs w:val="20"/>
      <w:lang w:eastAsia="pt-BR"/>
    </w:rPr>
  </w:style>
  <w:style w:type="character" w:customStyle="1" w:styleId="contentpasted2">
    <w:name w:val="contentpasted2"/>
    <w:basedOn w:val="Fontepargpadro"/>
    <w:rsid w:val="001A3B1A"/>
  </w:style>
  <w:style w:type="character" w:customStyle="1" w:styleId="s1">
    <w:name w:val="s1"/>
    <w:basedOn w:val="Fontepargpadro"/>
    <w:rsid w:val="00F157D0"/>
  </w:style>
  <w:style w:type="paragraph" w:styleId="Reviso">
    <w:name w:val="Revision"/>
    <w:hidden/>
    <w:uiPriority w:val="99"/>
    <w:semiHidden/>
    <w:rsid w:val="00635834"/>
    <w:pPr>
      <w:spacing w:line="240" w:lineRule="auto"/>
    </w:pPr>
    <w:rPr>
      <w:rFonts w:ascii="Times New Roman" w:eastAsia="Times New Roman" w:hAnsi="Times New Roman" w:cs="Times New Roman"/>
      <w:sz w:val="26"/>
      <w:szCs w:val="20"/>
      <w:lang w:eastAsia="pt-BR"/>
    </w:rPr>
  </w:style>
  <w:style w:type="character" w:customStyle="1" w:styleId="Ttulo8Char">
    <w:name w:val="Título 8 Char"/>
    <w:basedOn w:val="Fontepargpadro"/>
    <w:link w:val="Ttulo8"/>
    <w:rsid w:val="004F0FD8"/>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F0FD8"/>
    <w:pPr>
      <w:spacing w:after="0"/>
    </w:pPr>
    <w:rPr>
      <w:rFonts w:ascii="Arial" w:hAnsi="Arial"/>
      <w:b/>
      <w:sz w:val="24"/>
      <w:lang w:eastAsia="en-US"/>
    </w:rPr>
  </w:style>
  <w:style w:type="character" w:customStyle="1" w:styleId="Corpodetexto2Char">
    <w:name w:val="Corpo de texto 2 Char"/>
    <w:basedOn w:val="Fontepargpadro"/>
    <w:link w:val="Corpodetexto2"/>
    <w:rsid w:val="004F0FD8"/>
    <w:rPr>
      <w:rFonts w:ascii="Arial" w:eastAsia="Times New Roman" w:hAnsi="Arial" w:cs="Times New Roman"/>
      <w:b/>
      <w:sz w:val="24"/>
      <w:szCs w:val="20"/>
    </w:rPr>
  </w:style>
  <w:style w:type="character" w:styleId="Refdecomentrio">
    <w:name w:val="annotation reference"/>
    <w:basedOn w:val="Fontepargpadro"/>
    <w:uiPriority w:val="99"/>
    <w:semiHidden/>
    <w:unhideWhenUsed/>
    <w:rsid w:val="008F6E3D"/>
    <w:rPr>
      <w:sz w:val="16"/>
      <w:szCs w:val="16"/>
    </w:rPr>
  </w:style>
  <w:style w:type="paragraph" w:styleId="Textodecomentrio">
    <w:name w:val="annotation text"/>
    <w:basedOn w:val="Normal"/>
    <w:link w:val="TextodecomentrioChar"/>
    <w:uiPriority w:val="99"/>
    <w:unhideWhenUsed/>
    <w:rsid w:val="008F6E3D"/>
    <w:rPr>
      <w:sz w:val="20"/>
    </w:rPr>
  </w:style>
  <w:style w:type="character" w:customStyle="1" w:styleId="TextodecomentrioChar">
    <w:name w:val="Texto de comentário Char"/>
    <w:basedOn w:val="Fontepargpadro"/>
    <w:link w:val="Textodecomentrio"/>
    <w:uiPriority w:val="99"/>
    <w:rsid w:val="008F6E3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F6E3D"/>
    <w:rPr>
      <w:b/>
      <w:bCs/>
    </w:rPr>
  </w:style>
  <w:style w:type="character" w:customStyle="1" w:styleId="AssuntodocomentrioChar">
    <w:name w:val="Assunto do comentário Char"/>
    <w:basedOn w:val="TextodecomentrioChar"/>
    <w:link w:val="Assuntodocomentrio"/>
    <w:uiPriority w:val="99"/>
    <w:semiHidden/>
    <w:rsid w:val="008F6E3D"/>
    <w:rPr>
      <w:rFonts w:ascii="Times New Roman" w:eastAsia="Times New Roman" w:hAnsi="Times New Roman" w:cs="Times New Roman"/>
      <w:b/>
      <w:bCs/>
      <w:sz w:val="20"/>
      <w:szCs w:val="20"/>
      <w:lang w:eastAsia="pt-BR"/>
    </w:rPr>
  </w:style>
  <w:style w:type="character" w:customStyle="1" w:styleId="Ttulo1Char">
    <w:name w:val="Título 1 Char"/>
    <w:basedOn w:val="Fontepargpadro"/>
    <w:link w:val="Ttulo1"/>
    <w:uiPriority w:val="9"/>
    <w:rsid w:val="00ED2BB7"/>
    <w:rPr>
      <w:rFonts w:asciiTheme="majorHAnsi" w:eastAsiaTheme="majorEastAsia" w:hAnsiTheme="majorHAnsi" w:cstheme="majorBidi"/>
      <w:color w:val="2F5496" w:themeColor="accent1" w:themeShade="BF"/>
      <w:sz w:val="32"/>
      <w:szCs w:val="32"/>
      <w:lang w:eastAsia="pt-BR"/>
    </w:rPr>
  </w:style>
  <w:style w:type="paragraph" w:styleId="Corpodetexto">
    <w:name w:val="Body Text"/>
    <w:basedOn w:val="Normal"/>
    <w:link w:val="CorpodetextoChar"/>
    <w:unhideWhenUsed/>
    <w:rsid w:val="00ED2BB7"/>
  </w:style>
  <w:style w:type="character" w:customStyle="1" w:styleId="CorpodetextoChar">
    <w:name w:val="Corpo de texto Char"/>
    <w:basedOn w:val="Fontepargpadro"/>
    <w:link w:val="Corpodetexto"/>
    <w:rsid w:val="00ED2BB7"/>
    <w:rPr>
      <w:rFonts w:ascii="Times New Roman" w:eastAsia="Times New Roman" w:hAnsi="Times New Roman" w:cs="Times New Roman"/>
      <w:sz w:val="26"/>
      <w:szCs w:val="20"/>
      <w:lang w:eastAsia="pt-BR"/>
    </w:rPr>
  </w:style>
  <w:style w:type="paragraph" w:customStyle="1" w:styleId="TableParagraph">
    <w:name w:val="Table Paragraph"/>
    <w:basedOn w:val="Normal"/>
    <w:uiPriority w:val="1"/>
    <w:qFormat/>
    <w:rsid w:val="00ED2BB7"/>
    <w:pPr>
      <w:widowControl w:val="0"/>
      <w:autoSpaceDE w:val="0"/>
      <w:autoSpaceDN w:val="0"/>
      <w:spacing w:before="120" w:after="0"/>
      <w:ind w:left="69"/>
      <w:jc w:val="left"/>
    </w:pPr>
    <w:rPr>
      <w:rFonts w:ascii="Segoe UI" w:eastAsia="Segoe UI" w:hAnsi="Segoe UI" w:cs="Segoe UI"/>
      <w:sz w:val="22"/>
      <w:szCs w:val="22"/>
      <w:lang w:val="pt-PT" w:eastAsia="en-US"/>
    </w:rPr>
  </w:style>
  <w:style w:type="table" w:customStyle="1" w:styleId="TableNormal">
    <w:name w:val="Table Normal"/>
    <w:uiPriority w:val="2"/>
    <w:semiHidden/>
    <w:qFormat/>
    <w:rsid w:val="00ED2BB7"/>
    <w:pPr>
      <w:widowControl w:val="0"/>
      <w:autoSpaceDE w:val="0"/>
      <w:autoSpaceDN w:val="0"/>
      <w:spacing w:line="240" w:lineRule="auto"/>
    </w:pPr>
    <w:rPr>
      <w:lang w:val="en-US"/>
    </w:rPr>
    <w:tblPr>
      <w:tblCellMar>
        <w:top w:w="0" w:type="dxa"/>
        <w:left w:w="0" w:type="dxa"/>
        <w:bottom w:w="0" w:type="dxa"/>
        <w:right w:w="0" w:type="dxa"/>
      </w:tblCellMar>
    </w:tblPr>
  </w:style>
  <w:style w:type="paragraph" w:customStyle="1" w:styleId="Nvel11">
    <w:name w:val="Nível 1.1"/>
    <w:basedOn w:val="Normal"/>
    <w:qFormat/>
    <w:rsid w:val="00772485"/>
    <w:pPr>
      <w:tabs>
        <w:tab w:val="num" w:pos="1418"/>
      </w:tabs>
      <w:spacing w:after="0" w:line="288" w:lineRule="auto"/>
    </w:pPr>
    <w:rPr>
      <w:rFonts w:ascii="Cambria" w:eastAsiaTheme="minorHAnsi" w:hAnsi="Cambria"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463876">
      <w:bodyDiv w:val="1"/>
      <w:marLeft w:val="0"/>
      <w:marRight w:val="0"/>
      <w:marTop w:val="0"/>
      <w:marBottom w:val="0"/>
      <w:divBdr>
        <w:top w:val="none" w:sz="0" w:space="0" w:color="auto"/>
        <w:left w:val="none" w:sz="0" w:space="0" w:color="auto"/>
        <w:bottom w:val="none" w:sz="0" w:space="0" w:color="auto"/>
        <w:right w:val="none" w:sz="0" w:space="0" w:color="auto"/>
      </w:divBdr>
    </w:div>
    <w:div w:id="191288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1671</Words>
  <Characters>9914</Characters>
  <Application>Microsoft Office Word</Application>
  <DocSecurity>0</DocSecurity>
  <Lines>254</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Barbara Bauer de Lima Cardoso | Stocche Forbes Advogados</cp:lastModifiedBy>
  <cp:revision>2</cp:revision>
  <dcterms:created xsi:type="dcterms:W3CDTF">2023-08-07T18:19:00Z</dcterms:created>
  <dcterms:modified xsi:type="dcterms:W3CDTF">2023-08-07T18:19:00Z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Classificação: Confidencial</vt:lpwstr>
  </property>
  <property fmtid="{D5CDD505-2E9C-101B-9397-08002B2CF9AE}" pid="5" name="MSIP_Label_abcb16ef-e8d6-41dd-8dd5-c325e19c0bbd_Enabled">
    <vt:lpwstr>true</vt:lpwstr>
  </property>
  <property fmtid="{D5CDD505-2E9C-101B-9397-08002B2CF9AE}" pid="6" name="MSIP_Label_abcb16ef-e8d6-41dd-8dd5-c325e19c0bbd_SetDate">
    <vt:lpwstr>2023-06-14T18:52:12Z</vt:lpwstr>
  </property>
  <property fmtid="{D5CDD505-2E9C-101B-9397-08002B2CF9AE}" pid="7" name="MSIP_Label_abcb16ef-e8d6-41dd-8dd5-c325e19c0bbd_Method">
    <vt:lpwstr>Privileged</vt:lpwstr>
  </property>
  <property fmtid="{D5CDD505-2E9C-101B-9397-08002B2CF9AE}" pid="8" name="MSIP_Label_abcb16ef-e8d6-41dd-8dd5-c325e19c0bbd_Name">
    <vt:lpwstr>Confidencial</vt:lpwstr>
  </property>
  <property fmtid="{D5CDD505-2E9C-101B-9397-08002B2CF9AE}" pid="9" name="MSIP_Label_abcb16ef-e8d6-41dd-8dd5-c325e19c0bbd_SiteId">
    <vt:lpwstr>8a0ffb54-9716-4a93-9158-9e3a7206f18e</vt:lpwstr>
  </property>
  <property fmtid="{D5CDD505-2E9C-101B-9397-08002B2CF9AE}" pid="10" name="MSIP_Label_abcb16ef-e8d6-41dd-8dd5-c325e19c0bbd_ActionId">
    <vt:lpwstr>bc29844e-7e59-419e-8d31-5ae0afcd54ee</vt:lpwstr>
  </property>
  <property fmtid="{D5CDD505-2E9C-101B-9397-08002B2CF9AE}" pid="11" name="MSIP_Label_abcb16ef-e8d6-41dd-8dd5-c325e19c0bbd_ContentBits">
    <vt:lpwstr>2</vt:lpwstr>
  </property>
</Properties>
</file>