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1A847BA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817B6B" w:rsidRPr="00817B6B">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 xml:space="preserve">DE </w:t>
      </w:r>
      <w:r w:rsidR="00817B6B" w:rsidRPr="00817B6B">
        <w:rPr>
          <w:rFonts w:ascii="Trebuchet MS" w:hAnsi="Trebuchet MS" w:cs="Calibri"/>
          <w:b/>
          <w:sz w:val="20"/>
          <w:highlight w:val="yellow"/>
        </w:rPr>
        <w:t>[...]</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5381EA59" w:rsidR="00577BDB" w:rsidRPr="00C16197" w:rsidRDefault="00577BDB" w:rsidP="00C16197">
      <w:pPr>
        <w:widowControl/>
        <w:numPr>
          <w:ilvl w:val="0"/>
          <w:numId w:val="4"/>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817B6B" w:rsidRPr="00817B6B">
        <w:rPr>
          <w:rFonts w:ascii="Trebuchet MS" w:hAnsi="Trebuchet MS" w:cs="Calibri"/>
          <w:sz w:val="20"/>
          <w:highlight w:val="yellow"/>
        </w:rPr>
        <w:t>[...]</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exclusivamente de modo digital, conforme prerrogativa prevista na Instrução da Comissão de Valores Mobiliários (“</w:t>
      </w:r>
      <w:r w:rsidR="003569C6" w:rsidRPr="005F0ECC">
        <w:rPr>
          <w:rFonts w:ascii="Trebuchet MS" w:hAnsi="Trebuchet MS" w:cs="Calibri"/>
          <w:sz w:val="20"/>
          <w:u w:val="single"/>
        </w:rPr>
        <w:t>CVM</w:t>
      </w:r>
      <w:r w:rsidR="003569C6" w:rsidRPr="003569C6">
        <w:rPr>
          <w:rFonts w:ascii="Trebuchet MS" w:hAnsi="Trebuchet MS" w:cs="Calibri"/>
          <w:sz w:val="20"/>
        </w:rPr>
        <w:t>”) nº 625, de 14 de maio de 2020 (“</w:t>
      </w:r>
      <w:r w:rsidR="003569C6" w:rsidRPr="005F0ECC">
        <w:rPr>
          <w:rFonts w:ascii="Trebuchet MS" w:hAnsi="Trebuchet MS" w:cs="Calibri"/>
          <w:sz w:val="20"/>
          <w:u w:val="single"/>
        </w:rPr>
        <w:t>Instrução CVM 625</w:t>
      </w:r>
      <w:r w:rsidR="003569C6" w:rsidRPr="003569C6">
        <w:rPr>
          <w:rFonts w:ascii="Trebuchet MS" w:hAnsi="Trebuchet MS" w:cs="Calibri"/>
          <w:sz w:val="20"/>
        </w:rPr>
        <w:t xml:space="preserve">”), tendo sido considerada, nos termos do artigo 3º, §2º da Instrução CVM 625, como realizada 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1E04D177" w:rsidR="00577BDB" w:rsidRPr="00410356" w:rsidRDefault="00CD2C3F" w:rsidP="00BF4028">
      <w:pPr>
        <w:widowControl/>
        <w:numPr>
          <w:ilvl w:val="0"/>
          <w:numId w:val="4"/>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 conforme constante nas páginas de Anexo I desta ata, os quais serão considerados assinantes desta ata em consonância ao artigo 8º, §1º da ICVM 625. Presentes, ainda, 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4D3638A8" w14:textId="77343E91" w:rsidR="00817B6B" w:rsidRPr="00817B6B" w:rsidRDefault="00577BDB" w:rsidP="00434ECF">
      <w:pPr>
        <w:widowControl/>
        <w:numPr>
          <w:ilvl w:val="0"/>
          <w:numId w:val="4"/>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D550F5" w:rsidRPr="00B21F40">
        <w:rPr>
          <w:rFonts w:ascii="Trebuchet MS" w:hAnsi="Trebuchet MS" w:cs="Calibri"/>
          <w:sz w:val="20"/>
        </w:rPr>
        <w:t xml:space="preserve"> </w:t>
      </w:r>
      <w:proofErr w:type="spellStart"/>
      <w:r w:rsidR="00817B6B" w:rsidRPr="00817B6B">
        <w:rPr>
          <w:rFonts w:ascii="Trebuchet MS" w:hAnsi="Trebuchet MS" w:cs="Calibri"/>
          <w:bCs/>
          <w:sz w:val="20"/>
        </w:rPr>
        <w:t>waiver</w:t>
      </w:r>
      <w:proofErr w:type="spellEnd"/>
      <w:r w:rsidR="00817B6B" w:rsidRPr="00817B6B">
        <w:rPr>
          <w:rFonts w:ascii="Trebuchet MS" w:hAnsi="Trebuchet MS" w:cs="Calibri"/>
          <w:bCs/>
          <w:sz w:val="20"/>
        </w:rPr>
        <w:t xml:space="preserve"> para </w:t>
      </w:r>
      <w:r w:rsidR="00817B6B">
        <w:rPr>
          <w:rFonts w:ascii="Trebuchet MS" w:hAnsi="Trebuchet MS" w:cs="Calibri"/>
          <w:bCs/>
          <w:sz w:val="20"/>
        </w:rPr>
        <w:t xml:space="preserve">o não atendimento do </w:t>
      </w:r>
      <w:r w:rsidR="00817B6B" w:rsidRPr="00817B6B">
        <w:rPr>
          <w:rFonts w:ascii="Trebuchet MS" w:hAnsi="Trebuchet MS" w:cs="Calibri"/>
          <w:bCs/>
          <w:sz w:val="20"/>
        </w:rPr>
        <w:t>Valor Mínimo Duplicatas Cedidas</w:t>
      </w:r>
      <w:r w:rsidR="00817B6B" w:rsidRPr="00817B6B">
        <w:rPr>
          <w:rFonts w:ascii="Trebuchet MS" w:hAnsi="Trebuchet MS" w:cs="Calibri"/>
          <w:bCs/>
          <w:sz w:val="20"/>
        </w:rPr>
        <w:t xml:space="preserve"> </w:t>
      </w:r>
      <w:r w:rsidR="00817B6B">
        <w:rPr>
          <w:rFonts w:ascii="Trebuchet MS" w:hAnsi="Trebuchet MS" w:cs="Calibri"/>
          <w:bCs/>
          <w:sz w:val="20"/>
        </w:rPr>
        <w:t xml:space="preserve">e do </w:t>
      </w:r>
      <w:r w:rsidR="00817B6B" w:rsidRPr="00817B6B">
        <w:rPr>
          <w:rFonts w:ascii="Trebuchet MS" w:hAnsi="Trebuchet MS" w:cs="Calibri"/>
          <w:bCs/>
          <w:sz w:val="20"/>
        </w:rPr>
        <w:t>Valor Mínimo Depósito Conta Vinculada</w:t>
      </w:r>
      <w:r w:rsidR="00817B6B">
        <w:rPr>
          <w:rFonts w:ascii="Trebuchet MS" w:hAnsi="Trebuchet MS" w:cs="Calibri"/>
          <w:bCs/>
          <w:sz w:val="20"/>
        </w:rPr>
        <w:t xml:space="preserve"> verificados em 12 de setembro de 2020 pelo Agente Fiduciário, </w:t>
      </w:r>
      <w:r w:rsidR="00817B6B" w:rsidRPr="00817B6B">
        <w:rPr>
          <w:rFonts w:ascii="Trebuchet MS" w:hAnsi="Trebuchet MS" w:cs="Calibri"/>
          <w:bCs/>
          <w:sz w:val="20"/>
          <w:highlight w:val="yellow"/>
        </w:rPr>
        <w:t>[uma vez que a Conta Vinculada não havia sido aberta]</w:t>
      </w:r>
      <w:r w:rsidR="00817B6B">
        <w:rPr>
          <w:rFonts w:ascii="Trebuchet MS" w:hAnsi="Trebuchet MS" w:cs="Calibri"/>
          <w:bCs/>
          <w:sz w:val="20"/>
        </w:rPr>
        <w:t>.</w:t>
      </w:r>
    </w:p>
    <w:p w14:paraId="5A5D3206" w14:textId="77777777" w:rsidR="007E2F7B" w:rsidRPr="00410356" w:rsidRDefault="007E2F7B" w:rsidP="007E2F7B">
      <w:pPr>
        <w:pStyle w:val="PargrafodaLista"/>
        <w:rPr>
          <w:rFonts w:ascii="Trebuchet MS" w:hAnsi="Trebuchet MS" w:cs="Calibri"/>
          <w:sz w:val="20"/>
        </w:rPr>
      </w:pPr>
    </w:p>
    <w:p w14:paraId="44550777" w14:textId="428E0AE1" w:rsidR="00D550F5" w:rsidRPr="00D1008E" w:rsidRDefault="00577BDB" w:rsidP="00D05775">
      <w:pPr>
        <w:widowControl/>
        <w:numPr>
          <w:ilvl w:val="0"/>
          <w:numId w:val="4"/>
        </w:numPr>
        <w:spacing w:line="320" w:lineRule="exact"/>
        <w:rPr>
          <w:rFonts w:ascii="Trebuchet MS" w:hAnsi="Trebuchet MS" w:cs="Calibri"/>
          <w:sz w:val="20"/>
        </w:rPr>
      </w:pPr>
      <w:r w:rsidRPr="00D1008E">
        <w:rPr>
          <w:rFonts w:ascii="Trebuchet MS" w:hAnsi="Trebuchet MS" w:cs="Calibri"/>
          <w:b/>
          <w:sz w:val="20"/>
        </w:rPr>
        <w:lastRenderedPageBreak/>
        <w:t>DELIBERAÇÕES</w:t>
      </w:r>
      <w:r w:rsidR="00F66FD2" w:rsidRPr="00D1008E">
        <w:rPr>
          <w:rFonts w:ascii="Trebuchet MS" w:hAnsi="Trebuchet MS" w:cs="Calibri"/>
          <w:b/>
          <w:sz w:val="20"/>
        </w:rPr>
        <w:t>.</w:t>
      </w:r>
      <w:r w:rsidR="00CB1D7E" w:rsidRPr="00D1008E">
        <w:rPr>
          <w:rFonts w:ascii="Trebuchet MS" w:hAnsi="Trebuchet MS" w:cs="Calibri"/>
          <w:sz w:val="20"/>
        </w:rPr>
        <w:t xml:space="preserve"> </w:t>
      </w:r>
      <w:r w:rsidR="00BD3786" w:rsidRPr="00D1008E">
        <w:rPr>
          <w:rFonts w:ascii="Trebuchet MS" w:hAnsi="Trebuchet MS" w:cs="Calibri"/>
          <w:sz w:val="20"/>
        </w:rPr>
        <w:t>Examinadas e debatidas as matérias constantes da Ordem do Dia, o</w:t>
      </w:r>
      <w:r w:rsidR="008A23CE" w:rsidRPr="00D1008E">
        <w:rPr>
          <w:rFonts w:ascii="Trebuchet MS" w:hAnsi="Trebuchet MS" w:cs="Calibri"/>
          <w:sz w:val="20"/>
        </w:rPr>
        <w:t>s</w:t>
      </w:r>
      <w:r w:rsidR="00BD3786" w:rsidRPr="00D1008E">
        <w:rPr>
          <w:rFonts w:ascii="Trebuchet MS" w:hAnsi="Trebuchet MS" w:cs="Calibri"/>
          <w:sz w:val="20"/>
        </w:rPr>
        <w:t xml:space="preserve"> Debenturista</w:t>
      </w:r>
      <w:r w:rsidR="008A23CE" w:rsidRPr="00D1008E">
        <w:rPr>
          <w:rFonts w:ascii="Trebuchet MS" w:hAnsi="Trebuchet MS" w:cs="Calibri"/>
          <w:sz w:val="20"/>
        </w:rPr>
        <w:t>s</w:t>
      </w:r>
      <w:r w:rsidR="00BD3786" w:rsidRPr="00D1008E">
        <w:rPr>
          <w:rFonts w:ascii="Trebuchet MS" w:hAnsi="Trebuchet MS" w:cs="Calibri"/>
          <w:sz w:val="20"/>
        </w:rPr>
        <w:t xml:space="preserve"> </w:t>
      </w:r>
      <w:r w:rsidR="008A23CE" w:rsidRPr="00D1008E">
        <w:rPr>
          <w:rFonts w:ascii="Trebuchet MS" w:hAnsi="Trebuchet MS" w:cs="Calibri"/>
          <w:sz w:val="20"/>
        </w:rPr>
        <w:t xml:space="preserve">decidiram, </w:t>
      </w:r>
      <w:r w:rsidR="00A14FD6" w:rsidRPr="00D1008E">
        <w:rPr>
          <w:rFonts w:ascii="Trebuchet MS" w:hAnsi="Trebuchet MS" w:cs="Calibri"/>
          <w:sz w:val="20"/>
        </w:rPr>
        <w:t xml:space="preserve">de forma unânime e </w:t>
      </w:r>
      <w:r w:rsidR="00BD3786" w:rsidRPr="00D1008E">
        <w:rPr>
          <w:rFonts w:ascii="Trebuchet MS" w:hAnsi="Trebuchet MS" w:cs="Calibri"/>
          <w:sz w:val="20"/>
        </w:rPr>
        <w:t>sem qualquer restriçã</w:t>
      </w:r>
      <w:r w:rsidR="00A6196F" w:rsidRPr="00D1008E">
        <w:rPr>
          <w:rFonts w:ascii="Trebuchet MS" w:hAnsi="Trebuchet MS" w:cs="Calibri"/>
          <w:sz w:val="20"/>
        </w:rPr>
        <w:t>o</w:t>
      </w:r>
      <w:r w:rsidR="00FE283D" w:rsidRPr="00D1008E">
        <w:rPr>
          <w:rFonts w:ascii="Trebuchet MS" w:hAnsi="Trebuchet MS" w:cs="Calibri"/>
          <w:sz w:val="20"/>
        </w:rPr>
        <w:t>, aprovar a sua totalidade</w:t>
      </w:r>
      <w:r w:rsidR="00456183" w:rsidRPr="00D1008E">
        <w:rPr>
          <w:rFonts w:ascii="Trebuchet MS" w:hAnsi="Trebuchet MS" w:cs="Calibri"/>
          <w:sz w:val="20"/>
        </w:rPr>
        <w:t>, da seguinte forma:</w:t>
      </w:r>
      <w:r w:rsidR="00FE283D" w:rsidRPr="00D1008E">
        <w:rPr>
          <w:rFonts w:ascii="Trebuchet MS" w:hAnsi="Trebuchet MS" w:cs="Calibri"/>
          <w:sz w:val="20"/>
        </w:rPr>
        <w:t xml:space="preserve"> </w:t>
      </w:r>
    </w:p>
    <w:p w14:paraId="6D90EC40" w14:textId="77777777" w:rsidR="00062382" w:rsidRDefault="00062382" w:rsidP="00062382">
      <w:pPr>
        <w:widowControl/>
        <w:spacing w:line="320" w:lineRule="exact"/>
        <w:rPr>
          <w:rFonts w:ascii="Trebuchet MS" w:hAnsi="Trebuchet MS" w:cs="Calibri"/>
          <w:sz w:val="20"/>
        </w:rPr>
      </w:pPr>
    </w:p>
    <w:p w14:paraId="1AD0B798" w14:textId="3006F3B1" w:rsidR="00062382" w:rsidRPr="00817B6B" w:rsidRDefault="00817B6B" w:rsidP="00817B6B">
      <w:pPr>
        <w:pStyle w:val="PargrafodaLista"/>
        <w:widowControl/>
        <w:numPr>
          <w:ilvl w:val="0"/>
          <w:numId w:val="59"/>
        </w:numPr>
        <w:spacing w:line="320" w:lineRule="exact"/>
        <w:rPr>
          <w:rFonts w:ascii="Trebuchet MS" w:hAnsi="Trebuchet MS" w:cs="Calibri"/>
          <w:bCs/>
          <w:sz w:val="20"/>
        </w:rPr>
      </w:pPr>
      <w:r w:rsidRPr="00817B6B">
        <w:rPr>
          <w:rFonts w:ascii="Trebuchet MS" w:hAnsi="Trebuchet MS" w:cs="Calibri"/>
          <w:sz w:val="20"/>
          <w:highlight w:val="yellow"/>
        </w:rPr>
        <w:t>[Aprovar/Não aprovar]</w:t>
      </w:r>
      <w:r w:rsidRPr="00817B6B">
        <w:rPr>
          <w:rFonts w:ascii="Trebuchet MS" w:hAnsi="Trebuchet MS" w:cs="Calibri"/>
          <w:sz w:val="20"/>
        </w:rPr>
        <w:t xml:space="preserve"> </w:t>
      </w:r>
      <w:proofErr w:type="spellStart"/>
      <w:r w:rsidRPr="00817B6B">
        <w:rPr>
          <w:rFonts w:ascii="Trebuchet MS" w:hAnsi="Trebuchet MS" w:cs="Calibri"/>
          <w:bCs/>
          <w:sz w:val="20"/>
        </w:rPr>
        <w:t>waiver</w:t>
      </w:r>
      <w:proofErr w:type="spellEnd"/>
      <w:r w:rsidRPr="00817B6B">
        <w:rPr>
          <w:rFonts w:ascii="Trebuchet MS" w:hAnsi="Trebuchet MS" w:cs="Calibri"/>
          <w:bCs/>
          <w:sz w:val="20"/>
        </w:rPr>
        <w:t xml:space="preserve"> para o não atendimento do Valor Mínimo Duplicatas Cedidas e do Valor Mínimo Depósito Conta Vinculada verificados em 12 de setembro de 2020 pelo Agente Fiduciário </w:t>
      </w:r>
      <w:r w:rsidRPr="00817B6B">
        <w:rPr>
          <w:rFonts w:ascii="Trebuchet MS" w:hAnsi="Trebuchet MS" w:cs="Calibri"/>
          <w:bCs/>
          <w:sz w:val="20"/>
          <w:highlight w:val="yellow"/>
        </w:rPr>
        <w:t>[uma vez que a Conta Vinculada não havia sido aberta]</w:t>
      </w:r>
      <w:r w:rsidRPr="00817B6B">
        <w:rPr>
          <w:rFonts w:ascii="Trebuchet MS" w:hAnsi="Trebuchet MS" w:cs="Calibri"/>
          <w:bCs/>
          <w:sz w:val="20"/>
        </w:rPr>
        <w:t>.</w:t>
      </w: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0356" w:rsidRDefault="00D550F5" w:rsidP="00D550F5">
      <w:pPr>
        <w:widowControl/>
        <w:spacing w:line="320" w:lineRule="exact"/>
        <w:rPr>
          <w:rFonts w:ascii="Trebuchet MS" w:hAnsi="Trebuchet MS" w:cs="Calibri"/>
          <w:sz w:val="20"/>
        </w:rPr>
      </w:pPr>
    </w:p>
    <w:p w14:paraId="225B9715" w14:textId="77777777" w:rsidR="00577BDB" w:rsidRPr="00410356" w:rsidRDefault="00577BDB" w:rsidP="00577BDB">
      <w:pPr>
        <w:widowControl/>
        <w:numPr>
          <w:ilvl w:val="0"/>
          <w:numId w:val="4"/>
        </w:numPr>
        <w:spacing w:line="320" w:lineRule="exact"/>
        <w:rPr>
          <w:rFonts w:ascii="Trebuchet MS" w:hAnsi="Trebuchet MS" w:cs="Calibri"/>
          <w:sz w:val="20"/>
        </w:rPr>
      </w:pPr>
      <w:r w:rsidRPr="00410356">
        <w:rPr>
          <w:rFonts w:ascii="Trebuchet MS" w:hAnsi="Trebuchet MS" w:cs="Calibri"/>
          <w:b/>
          <w:sz w:val="20"/>
        </w:rPr>
        <w:t>ENCERRAMENTO</w:t>
      </w:r>
      <w:r w:rsidR="00F66FD2" w:rsidRPr="00410356">
        <w:rPr>
          <w:rFonts w:ascii="Trebuchet MS" w:hAnsi="Trebuchet MS" w:cs="Calibri"/>
          <w:b/>
          <w:sz w:val="20"/>
        </w:rPr>
        <w:t>.</w:t>
      </w:r>
      <w:r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77501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 xml:space="preserve">de </w:t>
      </w:r>
      <w:r w:rsidR="00817B6B" w:rsidRPr="00817B6B">
        <w:rPr>
          <w:rFonts w:ascii="Trebuchet MS" w:hAnsi="Trebuchet MS" w:cs="Calibri"/>
          <w:sz w:val="20"/>
          <w:highlight w:val="yellow"/>
        </w:rPr>
        <w:t>[...]</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C05D4C4"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817B6B" w:rsidRPr="00817B6B">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9C70E9" w:rsidRPr="00C558EF">
        <w:rPr>
          <w:rFonts w:ascii="Trebuchet MS" w:hAnsi="Trebuchet MS" w:cs="Calibri"/>
          <w:bCs/>
          <w:i/>
          <w:sz w:val="20"/>
        </w:rPr>
        <w:t xml:space="preserve">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A9CC225"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A8A6F"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F93E6B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07158E2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E69DA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7DD051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CAPITAL ONE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HIGH YIELD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LIVERPOOL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LW 180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NAVI 180 MASTER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bookmarkStart w:id="0" w:name="_GoBack"/>
            <w:bookmarkEnd w:id="0"/>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REDMOND FUNDO DE INVESTIMENTO MULTIMERCADO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59AE99A" w14:textId="77777777" w:rsidR="00817B6B" w:rsidRPr="00817B6B" w:rsidRDefault="00817B6B" w:rsidP="00817B6B">
            <w:pPr>
              <w:widowControl/>
              <w:spacing w:line="240" w:lineRule="auto"/>
              <w:jc w:val="left"/>
              <w:rPr>
                <w:sz w:val="16"/>
                <w:szCs w:val="16"/>
              </w:rPr>
            </w:pPr>
          </w:p>
        </w:tc>
      </w:tr>
      <w:tr w:rsidR="00817B6B" w:rsidRPr="00817B6B"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E21AEC8" w14:textId="77777777" w:rsidR="00817B6B" w:rsidRPr="00817B6B" w:rsidRDefault="00817B6B" w:rsidP="00817B6B">
            <w:pPr>
              <w:widowControl/>
              <w:spacing w:line="240" w:lineRule="auto"/>
              <w:jc w:val="left"/>
              <w:rPr>
                <w:sz w:val="16"/>
                <w:szCs w:val="16"/>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xml:space="preserve">EXES </w:t>
            </w:r>
            <w:proofErr w:type="gramStart"/>
            <w:r w:rsidRPr="00817B6B">
              <w:rPr>
                <w:rFonts w:ascii="Calibri" w:hAnsi="Calibri" w:cs="Calibri"/>
                <w:color w:val="000000"/>
                <w:sz w:val="16"/>
                <w:szCs w:val="16"/>
              </w:rPr>
              <w:t>CREDITO</w:t>
            </w:r>
            <w:proofErr w:type="gramEnd"/>
            <w:r w:rsidRPr="00817B6B">
              <w:rPr>
                <w:rFonts w:ascii="Calibri" w:hAnsi="Calibri" w:cs="Calibri"/>
                <w:color w:val="000000"/>
                <w:sz w:val="16"/>
                <w:szCs w:val="16"/>
              </w:rPr>
              <w:t xml:space="preserve">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C7083" w14:textId="77777777" w:rsidR="00F61860" w:rsidRDefault="00F61860">
      <w:r>
        <w:separator/>
      </w:r>
    </w:p>
  </w:endnote>
  <w:endnote w:type="continuationSeparator" w:id="0">
    <w:p w14:paraId="0AF4881C" w14:textId="77777777" w:rsidR="00F61860" w:rsidRDefault="00F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0B5B3" w14:textId="77777777" w:rsidR="00F61860" w:rsidRDefault="00F61860">
      <w:r>
        <w:separator/>
      </w:r>
    </w:p>
  </w:footnote>
  <w:footnote w:type="continuationSeparator" w:id="0">
    <w:p w14:paraId="2EA5D9CC" w14:textId="77777777" w:rsidR="00F61860" w:rsidRDefault="00F6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1AC501E"/>
    <w:multiLevelType w:val="hybridMultilevel"/>
    <w:tmpl w:val="00840082"/>
    <w:lvl w:ilvl="0" w:tplc="66A09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0B487804"/>
    <w:multiLevelType w:val="hybridMultilevel"/>
    <w:tmpl w:val="AE94064C"/>
    <w:lvl w:ilvl="0" w:tplc="F9FA9E12">
      <w:start w:val="1"/>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4"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3"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6"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1"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6"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B906AA"/>
    <w:multiLevelType w:val="hybridMultilevel"/>
    <w:tmpl w:val="023C1410"/>
    <w:lvl w:ilvl="0" w:tplc="5D52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5"/>
  </w:num>
  <w:num w:numId="2">
    <w:abstractNumId w:val="40"/>
  </w:num>
  <w:num w:numId="3">
    <w:abstractNumId w:val="17"/>
  </w:num>
  <w:num w:numId="4">
    <w:abstractNumId w:val="52"/>
  </w:num>
  <w:num w:numId="5">
    <w:abstractNumId w:val="46"/>
  </w:num>
  <w:num w:numId="6">
    <w:abstractNumId w:val="34"/>
  </w:num>
  <w:num w:numId="7">
    <w:abstractNumId w:val="3"/>
  </w:num>
  <w:num w:numId="8">
    <w:abstractNumId w:val="51"/>
  </w:num>
  <w:num w:numId="9">
    <w:abstractNumId w:val="5"/>
  </w:num>
  <w:num w:numId="10">
    <w:abstractNumId w:val="43"/>
  </w:num>
  <w:num w:numId="11">
    <w:abstractNumId w:val="8"/>
  </w:num>
  <w:num w:numId="12">
    <w:abstractNumId w:val="47"/>
  </w:num>
  <w:num w:numId="13">
    <w:abstractNumId w:val="14"/>
  </w:num>
  <w:num w:numId="14">
    <w:abstractNumId w:val="55"/>
  </w:num>
  <w:num w:numId="15">
    <w:abstractNumId w:val="50"/>
  </w:num>
  <w:num w:numId="16">
    <w:abstractNumId w:val="49"/>
  </w:num>
  <w:num w:numId="17">
    <w:abstractNumId w:val="20"/>
  </w:num>
  <w:num w:numId="18">
    <w:abstractNumId w:val="10"/>
  </w:num>
  <w:num w:numId="19">
    <w:abstractNumId w:val="58"/>
  </w:num>
  <w:num w:numId="20">
    <w:abstractNumId w:val="15"/>
  </w:num>
  <w:num w:numId="21">
    <w:abstractNumId w:val="32"/>
  </w:num>
  <w:num w:numId="22">
    <w:abstractNumId w:val="54"/>
  </w:num>
  <w:num w:numId="23">
    <w:abstractNumId w:val="33"/>
  </w:num>
  <w:num w:numId="24">
    <w:abstractNumId w:val="37"/>
  </w:num>
  <w:num w:numId="25">
    <w:abstractNumId w:val="23"/>
  </w:num>
  <w:num w:numId="26">
    <w:abstractNumId w:val="53"/>
  </w:num>
  <w:num w:numId="27">
    <w:abstractNumId w:val="18"/>
  </w:num>
  <w:num w:numId="28">
    <w:abstractNumId w:val="16"/>
  </w:num>
  <w:num w:numId="29">
    <w:abstractNumId w:val="4"/>
  </w:num>
  <w:num w:numId="30">
    <w:abstractNumId w:val="28"/>
  </w:num>
  <w:num w:numId="31">
    <w:abstractNumId w:val="41"/>
  </w:num>
  <w:num w:numId="32">
    <w:abstractNumId w:val="29"/>
  </w:num>
  <w:num w:numId="33">
    <w:abstractNumId w:val="39"/>
  </w:num>
  <w:num w:numId="34">
    <w:abstractNumId w:val="13"/>
  </w:num>
  <w:num w:numId="35">
    <w:abstractNumId w:val="19"/>
  </w:num>
  <w:num w:numId="36">
    <w:abstractNumId w:val="21"/>
  </w:num>
  <w:num w:numId="37">
    <w:abstractNumId w:val="31"/>
  </w:num>
  <w:num w:numId="38">
    <w:abstractNumId w:val="4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6"/>
  </w:num>
  <w:num w:numId="41">
    <w:abstractNumId w:val="38"/>
  </w:num>
  <w:num w:numId="42">
    <w:abstractNumId w:val="7"/>
  </w:num>
  <w:num w:numId="43">
    <w:abstractNumId w:val="1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5"/>
  </w:num>
  <w:num w:numId="47">
    <w:abstractNumId w:val="26"/>
  </w:num>
  <w:num w:numId="48">
    <w:abstractNumId w:val="48"/>
  </w:num>
  <w:num w:numId="49">
    <w:abstractNumId w:val="56"/>
  </w:num>
  <w:num w:numId="50">
    <w:abstractNumId w:val="25"/>
  </w:num>
  <w:num w:numId="51">
    <w:abstractNumId w:val="22"/>
  </w:num>
  <w:num w:numId="52">
    <w:abstractNumId w:val="27"/>
  </w:num>
  <w:num w:numId="53">
    <w:abstractNumId w:val="2"/>
  </w:num>
  <w:num w:numId="54">
    <w:abstractNumId w:val="12"/>
  </w:num>
  <w:num w:numId="55">
    <w:abstractNumId w:val="36"/>
  </w:num>
  <w:num w:numId="56">
    <w:abstractNumId w:val="42"/>
  </w:num>
  <w:num w:numId="57">
    <w:abstractNumId w:val="57"/>
  </w:num>
  <w:num w:numId="58">
    <w:abstractNumId w:val="1"/>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D62"/>
    <w:rsid w:val="00057CDC"/>
    <w:rsid w:val="00062382"/>
    <w:rsid w:val="00063113"/>
    <w:rsid w:val="0006579B"/>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4674"/>
    <w:rsid w:val="00455D1D"/>
    <w:rsid w:val="00456183"/>
    <w:rsid w:val="0045664A"/>
    <w:rsid w:val="004612CF"/>
    <w:rsid w:val="00471691"/>
    <w:rsid w:val="004861C0"/>
    <w:rsid w:val="00492BFE"/>
    <w:rsid w:val="004A5554"/>
    <w:rsid w:val="004B4AEA"/>
    <w:rsid w:val="004C76A5"/>
    <w:rsid w:val="004E3969"/>
    <w:rsid w:val="004E748E"/>
    <w:rsid w:val="004F785B"/>
    <w:rsid w:val="0050047C"/>
    <w:rsid w:val="005046BC"/>
    <w:rsid w:val="00505BD1"/>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0B31"/>
    <w:rsid w:val="00653D2E"/>
    <w:rsid w:val="00661630"/>
    <w:rsid w:val="0068241E"/>
    <w:rsid w:val="006A7D17"/>
    <w:rsid w:val="006B19BB"/>
    <w:rsid w:val="006B3306"/>
    <w:rsid w:val="006C1770"/>
    <w:rsid w:val="006C628D"/>
    <w:rsid w:val="006E0E2C"/>
    <w:rsid w:val="006F2273"/>
    <w:rsid w:val="006F613D"/>
    <w:rsid w:val="0070193E"/>
    <w:rsid w:val="007162C5"/>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586"/>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A3A74"/>
    <w:rsid w:val="00DB30DF"/>
    <w:rsid w:val="00DB46D6"/>
    <w:rsid w:val="00DD225A"/>
    <w:rsid w:val="00DF0B36"/>
    <w:rsid w:val="00E01747"/>
    <w:rsid w:val="00E0325F"/>
    <w:rsid w:val="00E102D4"/>
    <w:rsid w:val="00E2042F"/>
    <w:rsid w:val="00E27B64"/>
    <w:rsid w:val="00E514DB"/>
    <w:rsid w:val="00E51AB5"/>
    <w:rsid w:val="00E6722A"/>
    <w:rsid w:val="00E73FA3"/>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6FD2"/>
    <w:rsid w:val="00F72728"/>
    <w:rsid w:val="00F7513E"/>
    <w:rsid w:val="00F95FF3"/>
    <w:rsid w:val="00FA160C"/>
    <w:rsid w:val="00FA281A"/>
    <w:rsid w:val="00FA4FBB"/>
    <w:rsid w:val="00FB2CF4"/>
    <w:rsid w:val="00FB4625"/>
    <w:rsid w:val="00FB4943"/>
    <w:rsid w:val="00FB78A8"/>
    <w:rsid w:val="00FE283D"/>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820C6-3606-48E7-AC9B-36CACBAA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1138</Words>
  <Characters>6876</Characters>
  <Application>Microsoft Office Word</Application>
  <DocSecurity>0</DocSecurity>
  <Lines>57</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Pedro Oliveira</cp:lastModifiedBy>
  <cp:revision>8</cp:revision>
  <cp:lastPrinted>2020-08-14T13:01:00Z</cp:lastPrinted>
  <dcterms:created xsi:type="dcterms:W3CDTF">2020-08-13T22:26:00Z</dcterms:created>
  <dcterms:modified xsi:type="dcterms:W3CDTF">2020-09-17T17:20:00Z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